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CB54D7">
            <w:pPr>
              <w:pStyle w:val="FrontMatter"/>
              <w:tabs>
                <w:tab w:val="clear" w:pos="1710"/>
                <w:tab w:val="clear" w:pos="3780"/>
              </w:tabs>
              <w:ind w:left="0" w:firstLine="0"/>
            </w:pPr>
            <w:r w:rsidRPr="00CB54D7">
              <w:t>TS PCPS 1.0 Initial Multicast Changes</w:t>
            </w:r>
          </w:p>
        </w:tc>
        <w:tc>
          <w:tcPr>
            <w:tcW w:w="2880" w:type="dxa"/>
          </w:tcPr>
          <w:p w:rsidR="0011018A" w:rsidRPr="006E6B0B" w:rsidRDefault="00620BF8">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5472" w:type="dxa"/>
            <w:gridSpan w:val="2"/>
          </w:tcPr>
          <w:p w:rsidR="0011018A" w:rsidRPr="006E6B0B" w:rsidRDefault="00CB54D7">
            <w:pPr>
              <w:pStyle w:val="FrontMatter"/>
              <w:tabs>
                <w:tab w:val="clear" w:pos="1710"/>
                <w:tab w:val="clear" w:pos="3780"/>
              </w:tabs>
              <w:ind w:left="0" w:firstLine="0"/>
            </w:pPr>
            <w:r>
              <w:t>COM PCPS</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5472" w:type="dxa"/>
            <w:gridSpan w:val="2"/>
          </w:tcPr>
          <w:p w:rsidR="0011018A" w:rsidRPr="006E6B0B" w:rsidRDefault="00CB54D7" w:rsidP="00CB54D7">
            <w:pPr>
              <w:pStyle w:val="FrontMatter"/>
              <w:tabs>
                <w:tab w:val="clear" w:pos="1710"/>
                <w:tab w:val="clear" w:pos="3780"/>
              </w:tabs>
              <w:ind w:left="0" w:firstLine="0"/>
            </w:pPr>
            <w:r>
              <w:t>04</w:t>
            </w:r>
            <w:r w:rsidR="00DE1333" w:rsidRPr="006E6B0B">
              <w:t xml:space="preserve"> </w:t>
            </w:r>
            <w:r>
              <w:t>Mar</w:t>
            </w:r>
            <w:r w:rsidR="00DE1333" w:rsidRPr="006E6B0B">
              <w:t xml:space="preserve"> </w:t>
            </w:r>
            <w:r w:rsidR="005D6F56">
              <w:t>2014</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5472" w:type="dxa"/>
            <w:gridSpan w:val="2"/>
          </w:tcPr>
          <w:p w:rsidR="0011018A" w:rsidRPr="006E6B0B" w:rsidRDefault="00CB54D7">
            <w:pPr>
              <w:pStyle w:val="FrontMatter"/>
              <w:tabs>
                <w:tab w:val="clear" w:pos="1710"/>
                <w:tab w:val="clear" w:pos="3780"/>
              </w:tabs>
              <w:ind w:left="0" w:firstLine="0"/>
            </w:pPr>
            <w:r>
              <w:t>Bob Fredericks</w:t>
            </w:r>
            <w:r w:rsidR="0011018A" w:rsidRPr="006E6B0B">
              <w:t xml:space="preserve">, </w:t>
            </w:r>
            <w:r>
              <w:t>Motorola Solutions</w:t>
            </w:r>
          </w:p>
          <w:p w:rsidR="0011018A" w:rsidRPr="006E6B0B" w:rsidRDefault="00CB54D7">
            <w:pPr>
              <w:pStyle w:val="FrontMatter"/>
              <w:tabs>
                <w:tab w:val="clear" w:pos="1710"/>
                <w:tab w:val="clear" w:pos="3780"/>
              </w:tabs>
              <w:ind w:left="0" w:firstLine="0"/>
            </w:pPr>
            <w:r>
              <w:t>bobfredericks@motorolasolutions.com</w:t>
            </w: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11018A">
            <w:pPr>
              <w:pStyle w:val="FrontMatter"/>
              <w:tabs>
                <w:tab w:val="clear" w:pos="1710"/>
                <w:tab w:val="clear" w:pos="3780"/>
              </w:tabs>
              <w:ind w:left="0" w:firstLine="0"/>
            </w:pPr>
            <w:r w:rsidRPr="006E6B0B">
              <w:t>n/a</w:t>
            </w:r>
          </w:p>
        </w:tc>
        <w:tc>
          <w:tcPr>
            <w:tcW w:w="2857" w:type="dxa"/>
          </w:tcPr>
          <w:p w:rsidR="0011018A" w:rsidRPr="006E6B0B" w:rsidRDefault="00620BF8">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trPr>
          <w:jc w:val="center"/>
        </w:trPr>
        <w:tc>
          <w:tcPr>
            <w:tcW w:w="1728" w:type="dxa"/>
          </w:tcPr>
          <w:p w:rsidR="0011018A" w:rsidRPr="006E6B0B" w:rsidRDefault="0011018A" w:rsidP="000D6669">
            <w:pPr>
              <w:pStyle w:val="NoSpacing"/>
            </w:pPr>
          </w:p>
        </w:tc>
        <w:tc>
          <w:tcPr>
            <w:tcW w:w="5472" w:type="dxa"/>
          </w:tcPr>
          <w:p w:rsidR="0011018A" w:rsidRPr="006E6B0B" w:rsidRDefault="0011018A">
            <w:pPr>
              <w:pStyle w:val="FrontMatter"/>
              <w:tabs>
                <w:tab w:val="clear" w:pos="1710"/>
                <w:tab w:val="clear" w:pos="3780"/>
              </w:tabs>
              <w:ind w:left="0" w:firstLine="0"/>
            </w:pPr>
          </w:p>
        </w:tc>
        <w:tc>
          <w:tcPr>
            <w:tcW w:w="2857" w:type="dxa"/>
          </w:tcPr>
          <w:p w:rsidR="0011018A" w:rsidRPr="006E6B0B" w:rsidRDefault="0011018A">
            <w:pPr>
              <w:pStyle w:val="FrontMatter"/>
              <w:tabs>
                <w:tab w:val="clear" w:pos="1710"/>
                <w:tab w:val="clear" w:pos="3780"/>
              </w:tabs>
              <w:ind w:left="0" w:firstLine="0"/>
              <w:jc w:val="right"/>
              <w:rPr>
                <w:rFonts w:ascii="Arial Narrow" w:hAnsi="Arial Narrow"/>
              </w:rPr>
            </w:pPr>
          </w:p>
        </w:tc>
      </w:tr>
      <w:tr w:rsidR="0011018A" w:rsidRPr="006E6B0B">
        <w:trPr>
          <w:jc w:val="center"/>
        </w:trPr>
        <w:tc>
          <w:tcPr>
            <w:tcW w:w="1728" w:type="dxa"/>
          </w:tcPr>
          <w:p w:rsidR="0011018A" w:rsidRPr="006E6B0B" w:rsidRDefault="0011018A" w:rsidP="000D6669">
            <w:pPr>
              <w:pStyle w:val="FrontMatter"/>
              <w:tabs>
                <w:tab w:val="clear" w:pos="1710"/>
                <w:tab w:val="clear" w:pos="3780"/>
              </w:tabs>
              <w:ind w:left="0" w:firstLine="0"/>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p>
        </w:tc>
        <w:tc>
          <w:tcPr>
            <w:tcW w:w="2857" w:type="dxa"/>
          </w:tcPr>
          <w:p w:rsidR="0011018A" w:rsidRPr="006E6B0B" w:rsidRDefault="0011018A">
            <w:pPr>
              <w:pStyle w:val="FrontMatter"/>
              <w:tabs>
                <w:tab w:val="clear" w:pos="1710"/>
                <w:tab w:val="clear" w:pos="3780"/>
              </w:tabs>
              <w:ind w:left="0" w:firstLine="0"/>
              <w:jc w:val="right"/>
              <w:rPr>
                <w:rFonts w:ascii="Arial Narrow" w:hAnsi="Arial Narrow"/>
              </w:rPr>
            </w:pPr>
          </w:p>
        </w:tc>
      </w:tr>
      <w:tr w:rsidR="0011018A" w:rsidRPr="006E6B0B">
        <w:trPr>
          <w:jc w:val="center"/>
        </w:trPr>
        <w:tc>
          <w:tcPr>
            <w:tcW w:w="1728" w:type="dxa"/>
          </w:tcPr>
          <w:p w:rsidR="0011018A" w:rsidRPr="006E6B0B" w:rsidRDefault="0011018A" w:rsidP="00CB54D7">
            <w:pPr>
              <w:pStyle w:val="FrontMatter"/>
              <w:tabs>
                <w:tab w:val="clear" w:pos="1710"/>
                <w:tab w:val="clear" w:pos="3780"/>
              </w:tabs>
              <w:ind w:left="0" w:firstLine="0"/>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p>
        </w:tc>
        <w:tc>
          <w:tcPr>
            <w:tcW w:w="2857" w:type="dxa"/>
          </w:tcPr>
          <w:p w:rsidR="0011018A" w:rsidRPr="006E6B0B" w:rsidRDefault="0011018A">
            <w:pPr>
              <w:pStyle w:val="FrontMatter"/>
              <w:tabs>
                <w:tab w:val="clear" w:pos="1710"/>
                <w:tab w:val="clear" w:pos="3780"/>
              </w:tabs>
              <w:ind w:left="0" w:firstLine="0"/>
              <w:jc w:val="right"/>
              <w:rPr>
                <w:rFonts w:ascii="Arial Narrow" w:hAnsi="Arial Narrow"/>
              </w:rPr>
            </w:pPr>
          </w:p>
        </w:tc>
      </w:tr>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547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Default="00C42F83">
      <w:pPr>
        <w:pStyle w:val="AltNormal"/>
      </w:pPr>
      <w:r>
        <w:t xml:space="preserve">A specific area of functionality called out in </w:t>
      </w:r>
      <w:r w:rsidRPr="00C42F83">
        <w:t>WI</w:t>
      </w:r>
      <w:r>
        <w:t xml:space="preserve"> 0295 – </w:t>
      </w:r>
      <w:r w:rsidR="00484884">
        <w:t>“</w:t>
      </w:r>
      <w:r>
        <w:t xml:space="preserve">Push-to-Communicate for markets including Public Safety </w:t>
      </w:r>
      <w:r w:rsidRPr="00C42F83">
        <w:t>(PC_PS Phase 1)</w:t>
      </w:r>
      <w:r w:rsidR="00484884">
        <w:t>”</w:t>
      </w:r>
      <w:r>
        <w:t xml:space="preserve"> is PoC v2.1 Multicast, with the stated need being to adapt it to use eMBMS for LTE systems.</w:t>
      </w:r>
    </w:p>
    <w:p w:rsidR="00C42F83" w:rsidRPr="006E6B0B" w:rsidRDefault="00C42F83">
      <w:pPr>
        <w:pStyle w:val="AltNormal"/>
      </w:pPr>
      <w:r>
        <w:t>This contribution’s purpose is to start the TS phase work</w:t>
      </w:r>
      <w:r w:rsidR="007A6CC2">
        <w:t xml:space="preserve"> in this area</w:t>
      </w:r>
      <w:r>
        <w:t xml:space="preserve"> by providing analysis of some of the </w:t>
      </w:r>
      <w:r w:rsidR="007A6CC2">
        <w:t>adaptation</w:t>
      </w:r>
      <w:r>
        <w:t xml:space="preserve"> that needs to be done with respect to the </w:t>
      </w:r>
      <w:r w:rsidR="00394BDD">
        <w:t xml:space="preserve">existing </w:t>
      </w:r>
      <w:r>
        <w:t>OMA-TS-PoC_Multicast_PoC document</w:t>
      </w:r>
      <w:r w:rsidR="00394BDD">
        <w:t xml:space="preserve"> in the creation of an OMA-TS-PCPS_Multicast document for PCPS 1.0.</w:t>
      </w:r>
    </w:p>
    <w:p w:rsidR="0011018A" w:rsidRPr="006E6B0B" w:rsidRDefault="0011018A">
      <w:pPr>
        <w:pStyle w:val="AltH1"/>
        <w:rPr>
          <w:lang w:val="en-GB"/>
        </w:rPr>
      </w:pPr>
      <w:r w:rsidRPr="006E6B0B">
        <w:rPr>
          <w:lang w:val="en-GB"/>
        </w:rPr>
        <w:t>Summary of Contribution</w:t>
      </w:r>
    </w:p>
    <w:p w:rsidR="0011018A" w:rsidRDefault="0018375C">
      <w:pPr>
        <w:pStyle w:val="AltNormal"/>
      </w:pPr>
      <w:r>
        <w:t xml:space="preserve">This contribution describes specific modifications and in some cases additional analyses that are needed to adapt the Multicast procedures and related material in the OMA-TS-PoC_Multicast_PoC document for </w:t>
      </w:r>
      <w:r w:rsidR="00394BDD">
        <w:t xml:space="preserve">a </w:t>
      </w:r>
      <w:r>
        <w:t>PCPS 1.0</w:t>
      </w:r>
      <w:r w:rsidR="00394BDD">
        <w:t xml:space="preserve"> OMA-TS-PCPS_Multicast document</w:t>
      </w:r>
      <w:r>
        <w:t>.</w:t>
      </w:r>
    </w:p>
    <w:p w:rsidR="0018375C" w:rsidRPr="006E6B0B" w:rsidRDefault="00882655">
      <w:pPr>
        <w:pStyle w:val="AltNormal"/>
      </w:pPr>
      <w:r>
        <w:t>While</w:t>
      </w:r>
      <w:r w:rsidR="0018375C">
        <w:t xml:space="preserve"> the analysis and proposed changes herein are not purported to be comprehensive</w:t>
      </w:r>
      <w:r>
        <w:t>,</w:t>
      </w:r>
      <w:r w:rsidR="0018375C">
        <w:t xml:space="preserve"> </w:t>
      </w:r>
      <w:r>
        <w:t>they</w:t>
      </w:r>
      <w:r w:rsidR="0018375C">
        <w:t xml:space="preserve"> are intended to </w:t>
      </w:r>
      <w:r>
        <w:t xml:space="preserve">start the process of </w:t>
      </w:r>
      <w:r w:rsidR="0018375C">
        <w:t>identify</w:t>
      </w:r>
      <w:r>
        <w:t>ing</w:t>
      </w:r>
      <w:r w:rsidR="0018375C">
        <w:t xml:space="preserve"> </w:t>
      </w:r>
      <w:r>
        <w:t>the specific adaptations</w:t>
      </w:r>
      <w:r w:rsidR="0018375C">
        <w:t xml:space="preserve"> that needs to be done. </w:t>
      </w:r>
    </w:p>
    <w:p w:rsidR="0011018A" w:rsidRPr="006E6B0B" w:rsidRDefault="0011018A">
      <w:pPr>
        <w:pStyle w:val="AltH1"/>
        <w:rPr>
          <w:lang w:val="en-GB"/>
        </w:rPr>
      </w:pPr>
      <w:r w:rsidRPr="006E6B0B">
        <w:rPr>
          <w:lang w:val="en-GB"/>
        </w:rPr>
        <w:t>Detailed Proposal</w:t>
      </w:r>
    </w:p>
    <w:p w:rsidR="00392892" w:rsidRDefault="00372DBE">
      <w:pPr>
        <w:pStyle w:val="AltNormal"/>
      </w:pPr>
      <w:r>
        <w:t xml:space="preserve">The following are identified areas </w:t>
      </w:r>
      <w:r w:rsidR="00394BDD">
        <w:t>in the existing</w:t>
      </w:r>
      <w:r w:rsidR="00394BDD" w:rsidRPr="00394BDD">
        <w:t xml:space="preserve"> </w:t>
      </w:r>
      <w:r w:rsidR="00394BDD">
        <w:t xml:space="preserve">OMA-TS-PoC_Multicast_PoC document </w:t>
      </w:r>
      <w:r>
        <w:t>where updates</w:t>
      </w:r>
      <w:r w:rsidR="00F177B1">
        <w:t xml:space="preserve"> and/or additions</w:t>
      </w:r>
      <w:r>
        <w:t xml:space="preserve"> are needed</w:t>
      </w:r>
      <w:r w:rsidR="00394BDD">
        <w:t xml:space="preserve"> </w:t>
      </w:r>
      <w:r w:rsidR="00CA73C7">
        <w:t>in the creation of</w:t>
      </w:r>
      <w:r w:rsidR="00394BDD">
        <w:t xml:space="preserve"> an OMA-TS-PCPS_Multicast document.</w:t>
      </w:r>
    </w:p>
    <w:p w:rsidR="00E67B59" w:rsidRDefault="00E67B59">
      <w:pPr>
        <w:pStyle w:val="AltNormal"/>
      </w:pPr>
      <w:r>
        <w:t>Section 2</w:t>
      </w:r>
    </w:p>
    <w:p w:rsidR="003E691C" w:rsidRDefault="00E67B59" w:rsidP="00A10424">
      <w:pPr>
        <w:pStyle w:val="NoSpacing"/>
        <w:numPr>
          <w:ilvl w:val="0"/>
          <w:numId w:val="17"/>
        </w:numPr>
      </w:pPr>
      <w:r>
        <w:t>RFC References need to be checked for currency</w:t>
      </w:r>
      <w:r w:rsidR="00A10424">
        <w:t xml:space="preserve">  (RFC</w:t>
      </w:r>
      <w:r w:rsidR="00F16B1A">
        <w:t>29</w:t>
      </w:r>
      <w:r w:rsidR="003E691C">
        <w:t>76,</w:t>
      </w:r>
      <w:r w:rsidR="00A10424">
        <w:t xml:space="preserve"> RFC3450, RFC3451, RDC3588, RFC3926 are listed as obsolete)</w:t>
      </w:r>
      <w:r w:rsidR="00117A2F">
        <w:t xml:space="preserve"> and replaced as necessary</w:t>
      </w:r>
    </w:p>
    <w:p w:rsidR="00E67B59" w:rsidRDefault="00117A2F" w:rsidP="00E67B59">
      <w:pPr>
        <w:pStyle w:val="NoSpacing"/>
        <w:numPr>
          <w:ilvl w:val="0"/>
          <w:numId w:val="17"/>
        </w:numPr>
      </w:pPr>
      <w:r>
        <w:t>Additional 3</w:t>
      </w:r>
      <w:r w:rsidR="00E67B59">
        <w:t>GPP references need to be added for LTE (e.g., 36.331)</w:t>
      </w:r>
    </w:p>
    <w:p w:rsidR="00372DBE" w:rsidRDefault="00372DBE">
      <w:pPr>
        <w:pStyle w:val="AltNormal"/>
      </w:pPr>
      <w:r>
        <w:t xml:space="preserve">Section 3.2 </w:t>
      </w:r>
      <w:r w:rsidR="005F098B">
        <w:t>“</w:t>
      </w:r>
      <w:r>
        <w:t>Definitions</w:t>
      </w:r>
      <w:r w:rsidR="005F098B">
        <w:t>”</w:t>
      </w:r>
    </w:p>
    <w:p w:rsidR="00372DBE" w:rsidRDefault="00372DBE" w:rsidP="00372DBE">
      <w:pPr>
        <w:pStyle w:val="NoSpacing"/>
        <w:numPr>
          <w:ilvl w:val="0"/>
          <w:numId w:val="11"/>
        </w:numPr>
      </w:pPr>
      <w:r>
        <w:t>Core Network</w:t>
      </w:r>
      <w:r w:rsidR="00255E93">
        <w:t xml:space="preserve"> - the definition needs to include the corresponding LTE elements to the GGSN and SGSN (i.e., SGW/PGW). </w:t>
      </w:r>
      <w:r w:rsidR="00A173FB">
        <w:t xml:space="preserve"> </w:t>
      </w:r>
    </w:p>
    <w:p w:rsidR="00372DBE" w:rsidRDefault="00372DBE" w:rsidP="00372DBE">
      <w:pPr>
        <w:pStyle w:val="NoSpacing"/>
        <w:numPr>
          <w:ilvl w:val="0"/>
          <w:numId w:val="11"/>
        </w:numPr>
      </w:pPr>
      <w:r>
        <w:t>MBMS Service Area Identity</w:t>
      </w:r>
      <w:r w:rsidR="00255E93">
        <w:t xml:space="preserve"> – update definition for LTE (currently refers to the RNC/BSS).</w:t>
      </w:r>
      <w:r w:rsidR="008169C8">
        <w:t xml:space="preserve"> </w:t>
      </w:r>
    </w:p>
    <w:p w:rsidR="00642FF0" w:rsidRDefault="00642FF0" w:rsidP="006F48AF">
      <w:pPr>
        <w:pStyle w:val="NoSpacing"/>
      </w:pPr>
    </w:p>
    <w:p w:rsidR="006F48AF" w:rsidRDefault="006F48AF" w:rsidP="006F48AF">
      <w:pPr>
        <w:pStyle w:val="NoSpacing"/>
      </w:pPr>
      <w:r>
        <w:t xml:space="preserve">Section 3.3 </w:t>
      </w:r>
      <w:r w:rsidR="005F098B">
        <w:t>“</w:t>
      </w:r>
      <w:r>
        <w:t>Abbreviations</w:t>
      </w:r>
      <w:r w:rsidR="005F098B">
        <w:t>”</w:t>
      </w:r>
      <w:r>
        <w:t xml:space="preserve"> </w:t>
      </w:r>
    </w:p>
    <w:p w:rsidR="006F48AF" w:rsidRDefault="006F48AF" w:rsidP="006F48AF">
      <w:pPr>
        <w:pStyle w:val="NoSpacing"/>
        <w:numPr>
          <w:ilvl w:val="0"/>
          <w:numId w:val="12"/>
        </w:numPr>
      </w:pPr>
      <w:r>
        <w:t>SGW – add</w:t>
      </w:r>
    </w:p>
    <w:p w:rsidR="006F48AF" w:rsidRDefault="006F48AF" w:rsidP="006F48AF">
      <w:pPr>
        <w:pStyle w:val="NoSpacing"/>
        <w:numPr>
          <w:ilvl w:val="0"/>
          <w:numId w:val="12"/>
        </w:numPr>
      </w:pPr>
      <w:r>
        <w:t>PGW – add</w:t>
      </w:r>
    </w:p>
    <w:p w:rsidR="006F48AF" w:rsidRDefault="006E6B69" w:rsidP="006F48AF">
      <w:pPr>
        <w:pStyle w:val="NoSpacing"/>
        <w:numPr>
          <w:ilvl w:val="0"/>
          <w:numId w:val="12"/>
        </w:numPr>
      </w:pPr>
      <w:r>
        <w:lastRenderedPageBreak/>
        <w:t>MCE</w:t>
      </w:r>
      <w:r w:rsidR="006F48AF">
        <w:t xml:space="preserve"> – add</w:t>
      </w:r>
    </w:p>
    <w:p w:rsidR="006F48AF" w:rsidRDefault="006F48AF" w:rsidP="006F48AF">
      <w:pPr>
        <w:pStyle w:val="NoSpacing"/>
        <w:numPr>
          <w:ilvl w:val="0"/>
          <w:numId w:val="12"/>
        </w:numPr>
      </w:pPr>
      <w:r>
        <w:t>UTRAN – add</w:t>
      </w:r>
    </w:p>
    <w:p w:rsidR="006F48AF" w:rsidRDefault="006F48AF" w:rsidP="006F48AF">
      <w:pPr>
        <w:pStyle w:val="NoSpacing"/>
        <w:numPr>
          <w:ilvl w:val="0"/>
          <w:numId w:val="12"/>
        </w:numPr>
      </w:pPr>
      <w:r>
        <w:t xml:space="preserve">eUTRAN </w:t>
      </w:r>
      <w:r w:rsidR="001F454C">
        <w:t>–</w:t>
      </w:r>
      <w:r>
        <w:t xml:space="preserve"> add</w:t>
      </w:r>
    </w:p>
    <w:p w:rsidR="00E11E11" w:rsidRDefault="00E11E11" w:rsidP="00E11E11">
      <w:pPr>
        <w:pStyle w:val="NoSpacing"/>
        <w:ind w:left="360"/>
      </w:pPr>
    </w:p>
    <w:p w:rsidR="00F177B1" w:rsidRDefault="00F177B1" w:rsidP="005F098B">
      <w:pPr>
        <w:pStyle w:val="NoSpacing"/>
      </w:pPr>
      <w:r>
        <w:t>Section 5.6</w:t>
      </w:r>
      <w:r w:rsidR="005F098B">
        <w:t xml:space="preserve"> “</w:t>
      </w:r>
      <w:r w:rsidR="005F098B">
        <w:t>Sending and receivi</w:t>
      </w:r>
      <w:r w:rsidR="005F098B">
        <w:t xml:space="preserve">ng Media over the Multicast PoC </w:t>
      </w:r>
      <w:r w:rsidR="005F098B">
        <w:t>Channel</w:t>
      </w:r>
      <w:r w:rsidR="005F098B">
        <w:t>”</w:t>
      </w:r>
    </w:p>
    <w:p w:rsidR="00F177B1" w:rsidRDefault="00F177B1" w:rsidP="00F177B1">
      <w:pPr>
        <w:pStyle w:val="NoSpacing"/>
        <w:numPr>
          <w:ilvl w:val="0"/>
          <w:numId w:val="16"/>
        </w:numPr>
      </w:pPr>
      <w:r>
        <w:t xml:space="preserve">Description of the Media Multicast transport path </w:t>
      </w:r>
      <w:r w:rsidR="00B125FF">
        <w:t>adapted</w:t>
      </w:r>
      <w:r>
        <w:t xml:space="preserve"> </w:t>
      </w:r>
      <w:r w:rsidR="0033069A">
        <w:t>to include</w:t>
      </w:r>
      <w:r>
        <w:t xml:space="preserve"> LTE</w:t>
      </w:r>
      <w:r w:rsidR="00DF40FE">
        <w:t xml:space="preserve"> equivalents</w:t>
      </w:r>
      <w:r w:rsidR="00837938">
        <w:t xml:space="preserve">. Current </w:t>
      </w:r>
      <w:r w:rsidR="00A65574">
        <w:t>nodes</w:t>
      </w:r>
      <w:r w:rsidR="00837938">
        <w:t xml:space="preserve"> re</w:t>
      </w:r>
      <w:r w:rsidR="00F40F37">
        <w:t xml:space="preserve">ferenced include </w:t>
      </w:r>
      <w:r w:rsidR="00A65574">
        <w:t xml:space="preserve">the </w:t>
      </w:r>
      <w:r w:rsidR="00F40F37">
        <w:t xml:space="preserve">GGSN, SGSN, </w:t>
      </w:r>
      <w:r w:rsidR="00837938">
        <w:t>RNC</w:t>
      </w:r>
      <w:r w:rsidR="00F40F37">
        <w:t xml:space="preserve"> as well as the Gi reference point</w:t>
      </w:r>
      <w:r w:rsidR="00837938">
        <w:t>.</w:t>
      </w:r>
    </w:p>
    <w:p w:rsidR="00F177B1" w:rsidRDefault="00F177B1" w:rsidP="00E11E11">
      <w:pPr>
        <w:pStyle w:val="NoSpacing"/>
      </w:pPr>
    </w:p>
    <w:p w:rsidR="00E11E11" w:rsidRDefault="00E11E11" w:rsidP="00E11E11">
      <w:pPr>
        <w:pStyle w:val="NoSpacing"/>
      </w:pPr>
      <w:r>
        <w:t xml:space="preserve">Section 7.1.1 </w:t>
      </w:r>
      <w:r w:rsidR="005F098B">
        <w:t>“General” subsection of 7.1 “</w:t>
      </w:r>
      <w:r w:rsidR="005F098B" w:rsidRPr="005F098B">
        <w:t>Client procedures using MBMS</w:t>
      </w:r>
      <w:r w:rsidR="005F098B">
        <w:t>”</w:t>
      </w:r>
    </w:p>
    <w:p w:rsidR="00E11E11" w:rsidRDefault="00AA682C" w:rsidP="00E11E11">
      <w:pPr>
        <w:pStyle w:val="NoSpacing"/>
      </w:pPr>
      <w:r>
        <w:t>In general, needs additions</w:t>
      </w:r>
      <w:r w:rsidR="00E11E11">
        <w:t xml:space="preserve"> for eUTRAN.</w:t>
      </w:r>
      <w:r>
        <w:t xml:space="preserve"> Specifics include:</w:t>
      </w:r>
    </w:p>
    <w:p w:rsidR="00AA682C" w:rsidRDefault="00AA682C" w:rsidP="00AA682C">
      <w:pPr>
        <w:pStyle w:val="NoSpacing"/>
        <w:numPr>
          <w:ilvl w:val="0"/>
          <w:numId w:val="14"/>
        </w:numPr>
      </w:pPr>
      <w:r>
        <w:t>MCCH acquisition as per 36.331</w:t>
      </w:r>
    </w:p>
    <w:p w:rsidR="00AA682C" w:rsidRDefault="00AA682C" w:rsidP="00AA682C">
      <w:pPr>
        <w:pStyle w:val="NoSpacing"/>
        <w:numPr>
          <w:ilvl w:val="0"/>
          <w:numId w:val="14"/>
        </w:numPr>
      </w:pPr>
      <w:r>
        <w:t>MBMS bearer configuration as per 36.331</w:t>
      </w:r>
    </w:p>
    <w:p w:rsidR="008212F7" w:rsidRDefault="00EA5E15" w:rsidP="00AA682C">
      <w:pPr>
        <w:pStyle w:val="NoSpacing"/>
        <w:numPr>
          <w:ilvl w:val="0"/>
          <w:numId w:val="14"/>
        </w:numPr>
      </w:pPr>
      <w:r>
        <w:t xml:space="preserve">Any </w:t>
      </w:r>
      <w:r w:rsidR="00374343">
        <w:t>additions/</w:t>
      </w:r>
      <w:r>
        <w:t xml:space="preserve">adaptations needed for </w:t>
      </w:r>
      <w:r w:rsidR="008212F7">
        <w:t>eUTRAN for the point-to-point bearer release procedure</w:t>
      </w:r>
    </w:p>
    <w:p w:rsidR="008212F7" w:rsidRDefault="00EA5E15" w:rsidP="00AA682C">
      <w:pPr>
        <w:pStyle w:val="NoSpacing"/>
        <w:numPr>
          <w:ilvl w:val="0"/>
          <w:numId w:val="14"/>
        </w:numPr>
      </w:pPr>
      <w:r>
        <w:t>A</w:t>
      </w:r>
      <w:r w:rsidR="008212F7">
        <w:t xml:space="preserve">ny </w:t>
      </w:r>
      <w:r w:rsidR="00FF5542">
        <w:t>additions</w:t>
      </w:r>
      <w:r w:rsidR="00374343">
        <w:t>/adaptations</w:t>
      </w:r>
      <w:r w:rsidR="008212F7">
        <w:t xml:space="preserve"> made for eUTRAN MBMS counting</w:t>
      </w:r>
      <w:r w:rsidR="00367C92">
        <w:t>-</w:t>
      </w:r>
      <w:r w:rsidR="00374343">
        <w:t>related procedures</w:t>
      </w:r>
    </w:p>
    <w:p w:rsidR="00AA682C" w:rsidRDefault="00EA5E15" w:rsidP="00AA682C">
      <w:pPr>
        <w:pStyle w:val="NoSpacing"/>
        <w:numPr>
          <w:ilvl w:val="0"/>
          <w:numId w:val="14"/>
        </w:numPr>
      </w:pPr>
      <w:r>
        <w:t>A</w:t>
      </w:r>
      <w:r w:rsidR="008212F7">
        <w:t xml:space="preserve">ny </w:t>
      </w:r>
      <w:r w:rsidR="00FF5542">
        <w:t>additions</w:t>
      </w:r>
      <w:r w:rsidR="00374343">
        <w:t>/adaptations</w:t>
      </w:r>
      <w:r w:rsidR="00FF5542">
        <w:t xml:space="preserve"> </w:t>
      </w:r>
      <w:r w:rsidR="008212F7">
        <w:t xml:space="preserve"> needed for eUTRAN MBMS media reception</w:t>
      </w:r>
    </w:p>
    <w:p w:rsidR="00FF5542" w:rsidRDefault="00FF5542" w:rsidP="00FF5542">
      <w:pPr>
        <w:pStyle w:val="NoSpacing"/>
        <w:ind w:left="360"/>
      </w:pPr>
    </w:p>
    <w:p w:rsidR="001F454C" w:rsidRDefault="001F454C" w:rsidP="001F454C">
      <w:pPr>
        <w:pStyle w:val="NoSpacing"/>
      </w:pPr>
      <w:r>
        <w:t>Section 7.2.1</w:t>
      </w:r>
      <w:r w:rsidR="00E818BA">
        <w:t xml:space="preserve"> “</w:t>
      </w:r>
      <w:r w:rsidR="00E818BA" w:rsidRPr="00E818BA">
        <w:t>Starting a Multicast PoC Channel</w:t>
      </w:r>
      <w:r w:rsidR="00E818BA">
        <w:t>”</w:t>
      </w:r>
    </w:p>
    <w:p w:rsidR="001F454C" w:rsidRDefault="001F454C" w:rsidP="001F454C">
      <w:pPr>
        <w:pStyle w:val="NoSpacing"/>
      </w:pPr>
      <w:r>
        <w:t>2) – needs to add text referring to 29.061 “Usage of Diameter on SGmb interface” if the underlying network is LTE</w:t>
      </w:r>
    </w:p>
    <w:p w:rsidR="001F454C" w:rsidRDefault="001F454C" w:rsidP="001F454C">
      <w:pPr>
        <w:pStyle w:val="NoSpacing"/>
      </w:pPr>
      <w:r>
        <w:t xml:space="preserve">3) – add text clarifying that there are separate sections describing the “RAR Re-Auth Request Command” for Gmb and SGmb in 29.061 </w:t>
      </w:r>
    </w:p>
    <w:p w:rsidR="00424D7B" w:rsidRDefault="00424D7B" w:rsidP="001F454C">
      <w:pPr>
        <w:pStyle w:val="NoSpacing"/>
      </w:pPr>
    </w:p>
    <w:p w:rsidR="0043271C" w:rsidRDefault="00424D7B" w:rsidP="001F454C">
      <w:pPr>
        <w:pStyle w:val="NoSpacing"/>
      </w:pPr>
      <w:r>
        <w:t>Table 1: check if there is anything specific for eUTRAN that needs to be noted in this table (individual columns currently specify ARP values for GERAN and UTRAN).</w:t>
      </w:r>
      <w:r w:rsidR="004F734F">
        <w:t xml:space="preserve"> If nothing specific </w:t>
      </w:r>
      <w:r w:rsidR="00FD1E62">
        <w:t xml:space="preserve">is </w:t>
      </w:r>
      <w:r w:rsidR="004F734F">
        <w:t xml:space="preserve">needed, </w:t>
      </w:r>
      <w:r w:rsidR="000377C2">
        <w:t>suggest renaming</w:t>
      </w:r>
      <w:r w:rsidR="004F734F">
        <w:t xml:space="preserve"> the UTRAN column UTRAN/eUTRAN.</w:t>
      </w:r>
    </w:p>
    <w:p w:rsidR="00FF5542" w:rsidRDefault="00FF5542" w:rsidP="001F454C">
      <w:pPr>
        <w:pStyle w:val="NoSpacing"/>
      </w:pPr>
    </w:p>
    <w:p w:rsidR="0043271C" w:rsidRDefault="0043271C" w:rsidP="001F454C">
      <w:pPr>
        <w:pStyle w:val="NoSpacing"/>
      </w:pPr>
      <w:r>
        <w:t>Section 7.2.4</w:t>
      </w:r>
    </w:p>
    <w:p w:rsidR="0043271C" w:rsidRDefault="0043271C" w:rsidP="0043271C">
      <w:pPr>
        <w:pStyle w:val="NoSpacing"/>
      </w:pPr>
      <w:r>
        <w:t>Table 2: check if there is anything specific for eUTRAN that needs to be noted in this table (individual columns currently specify ARP values for GERAN and UTRAN).</w:t>
      </w:r>
      <w:r w:rsidR="00FD1E62">
        <w:t xml:space="preserve"> If nothing specific is needed, </w:t>
      </w:r>
      <w:r w:rsidR="000377C2">
        <w:t>suggest renaming</w:t>
      </w:r>
      <w:r w:rsidR="00FD1E62">
        <w:t xml:space="preserve"> the UTRAN column UTRAN/eUTRAN.</w:t>
      </w:r>
    </w:p>
    <w:p w:rsidR="00424D7B" w:rsidRDefault="00424D7B" w:rsidP="001F454C">
      <w:pPr>
        <w:pStyle w:val="NoSpacing"/>
      </w:pPr>
    </w:p>
    <w:p w:rsidR="00424D7B" w:rsidRDefault="00FF5542" w:rsidP="001F454C">
      <w:pPr>
        <w:pStyle w:val="NoSpacing"/>
      </w:pPr>
      <w:r>
        <w:t>Appendix C</w:t>
      </w:r>
    </w:p>
    <w:p w:rsidR="00FF5542" w:rsidRDefault="00FF5542" w:rsidP="00FF5542">
      <w:pPr>
        <w:pStyle w:val="NoSpacing"/>
        <w:numPr>
          <w:ilvl w:val="0"/>
          <w:numId w:val="15"/>
        </w:numPr>
      </w:pPr>
      <w:r>
        <w:t>Additions/adaptations of the Multicast flows as needed for eUTRAN</w:t>
      </w:r>
    </w:p>
    <w:p w:rsidR="00E67B59" w:rsidRDefault="00E67B59" w:rsidP="00E67B59">
      <w:pPr>
        <w:pStyle w:val="NoSpacing"/>
      </w:pPr>
    </w:p>
    <w:p w:rsidR="00424D7B" w:rsidRDefault="00424D7B" w:rsidP="001F454C">
      <w:pPr>
        <w:pStyle w:val="NoSpacing"/>
      </w:pP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7D4BA2">
      <w:pPr>
        <w:pStyle w:val="AltNormal"/>
      </w:pPr>
      <w:r>
        <w:t xml:space="preserve">It is proposed that </w:t>
      </w:r>
      <w:r w:rsidR="00917FEE">
        <w:t>the adaptations</w:t>
      </w:r>
      <w:r w:rsidR="001B759F">
        <w:t xml:space="preserve"> and analysis described in this contribution</w:t>
      </w:r>
      <w:r>
        <w:t xml:space="preserve"> be undertaken</w:t>
      </w:r>
      <w:r w:rsidR="00917FEE">
        <w:t xml:space="preserve"> as part of the work of creating a</w:t>
      </w:r>
      <w:r w:rsidR="00D52FEB">
        <w:t>n</w:t>
      </w:r>
      <w:r w:rsidR="00F16B1A">
        <w:t xml:space="preserve"> OMA-TS-PCPS</w:t>
      </w:r>
      <w:r w:rsidR="00917FEE">
        <w:t>_Multicast document for PCPS 1.0</w:t>
      </w:r>
      <w:r w:rsidR="001B759F">
        <w:t>.</w:t>
      </w:r>
    </w:p>
    <w:sectPr w:rsidR="00DE1333" w:rsidRPr="006E6B0B" w:rsidSect="00BF237B">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A09" w:rsidRDefault="00733A09">
      <w:r>
        <w:separator/>
      </w:r>
    </w:p>
  </w:endnote>
  <w:endnote w:type="continuationSeparator" w:id="0">
    <w:p w:rsidR="00733A09" w:rsidRDefault="00733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ooter"/>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620BF8">
      <w:rPr>
        <w:rStyle w:val="PageNumber"/>
        <w:sz w:val="18"/>
      </w:rPr>
      <w:fldChar w:fldCharType="begin"/>
    </w:r>
    <w:r w:rsidR="00FD6CB1">
      <w:rPr>
        <w:rStyle w:val="PageNumber"/>
        <w:sz w:val="18"/>
      </w:rPr>
      <w:instrText xml:space="preserve"> PAGE </w:instrText>
    </w:r>
    <w:r w:rsidR="00620BF8">
      <w:rPr>
        <w:rStyle w:val="PageNumber"/>
        <w:sz w:val="18"/>
      </w:rPr>
      <w:fldChar w:fldCharType="separate"/>
    </w:r>
    <w:r w:rsidR="000377C2">
      <w:rPr>
        <w:rStyle w:val="PageNumber"/>
        <w:noProof/>
        <w:sz w:val="18"/>
      </w:rPr>
      <w:t>2</w:t>
    </w:r>
    <w:r w:rsidR="00620BF8">
      <w:rPr>
        <w:rStyle w:val="PageNumber"/>
        <w:sz w:val="18"/>
      </w:rPr>
      <w:fldChar w:fldCharType="end"/>
    </w:r>
    <w:r w:rsidR="00FD6CB1">
      <w:rPr>
        <w:rStyle w:val="PageNumber"/>
        <w:sz w:val="18"/>
      </w:rPr>
      <w:t xml:space="preserve"> (of </w:t>
    </w:r>
    <w:r w:rsidR="00620BF8">
      <w:rPr>
        <w:rStyle w:val="PageNumber"/>
        <w:sz w:val="18"/>
      </w:rPr>
      <w:fldChar w:fldCharType="begin"/>
    </w:r>
    <w:r w:rsidR="00FD6CB1">
      <w:rPr>
        <w:rStyle w:val="PageNumber"/>
        <w:sz w:val="18"/>
      </w:rPr>
      <w:instrText xml:space="preserve"> NUMPAGES </w:instrText>
    </w:r>
    <w:r w:rsidR="00620BF8">
      <w:rPr>
        <w:rStyle w:val="PageNumber"/>
        <w:sz w:val="18"/>
      </w:rPr>
      <w:fldChar w:fldCharType="separate"/>
    </w:r>
    <w:r w:rsidR="000377C2">
      <w:rPr>
        <w:rStyle w:val="PageNumber"/>
        <w:noProof/>
        <w:sz w:val="18"/>
      </w:rPr>
      <w:t>2</w:t>
    </w:r>
    <w:r w:rsidR="00620BF8">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620BF8">
      <w:rPr>
        <w:sz w:val="18"/>
      </w:rPr>
      <w:fldChar w:fldCharType="begin"/>
    </w:r>
    <w:r w:rsidR="00FD6CB1">
      <w:rPr>
        <w:rStyle w:val="PageNumber"/>
        <w:sz w:val="18"/>
      </w:rPr>
      <w:instrText xml:space="preserve"> REF Template \h </w:instrText>
    </w:r>
    <w:r w:rsidR="00620BF8">
      <w:rPr>
        <w:sz w:val="18"/>
      </w:rPr>
    </w:r>
    <w:r w:rsidR="00620BF8">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620BF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xml:space="preserve">© </w:t>
    </w:r>
    <w:r w:rsidR="006E6B0B">
      <w:rPr>
        <w:sz w:val="18"/>
      </w:rPr>
      <w:t>201</w:t>
    </w:r>
    <w:r w:rsidR="005D6F56">
      <w:rPr>
        <w:sz w:val="18"/>
      </w:rPr>
      <w:t>4</w:t>
    </w:r>
    <w:r w:rsidR="00FD6CB1">
      <w:rPr>
        <w:sz w:val="18"/>
      </w:rPr>
      <w:t xml:space="preserve"> Open Mobile Alliance Ltd.  All Rights Reserved.</w:t>
    </w:r>
    <w:r w:rsidR="00FD6CB1">
      <w:rPr>
        <w:sz w:val="18"/>
      </w:rPr>
      <w:tab/>
    </w:r>
    <w:bookmarkEnd w:id="2"/>
    <w:r w:rsidR="00FD6CB1">
      <w:rPr>
        <w:sz w:val="18"/>
      </w:rPr>
      <w:t xml:space="preserve">Page </w:t>
    </w:r>
    <w:r w:rsidR="00620BF8">
      <w:rPr>
        <w:rStyle w:val="PageNumber"/>
        <w:sz w:val="18"/>
      </w:rPr>
      <w:fldChar w:fldCharType="begin"/>
    </w:r>
    <w:r w:rsidR="00FD6CB1">
      <w:rPr>
        <w:rStyle w:val="PageNumber"/>
        <w:sz w:val="18"/>
      </w:rPr>
      <w:instrText xml:space="preserve"> PAGE </w:instrText>
    </w:r>
    <w:r w:rsidR="00620BF8">
      <w:rPr>
        <w:rStyle w:val="PageNumber"/>
        <w:sz w:val="18"/>
      </w:rPr>
      <w:fldChar w:fldCharType="separate"/>
    </w:r>
    <w:r w:rsidR="00CA73C7">
      <w:rPr>
        <w:rStyle w:val="PageNumber"/>
        <w:noProof/>
        <w:sz w:val="18"/>
      </w:rPr>
      <w:t>1</w:t>
    </w:r>
    <w:r w:rsidR="00620BF8">
      <w:rPr>
        <w:rStyle w:val="PageNumber"/>
        <w:sz w:val="18"/>
      </w:rPr>
      <w:fldChar w:fldCharType="end"/>
    </w:r>
    <w:r w:rsidR="00FD6CB1">
      <w:rPr>
        <w:rStyle w:val="PageNumber"/>
        <w:sz w:val="18"/>
      </w:rPr>
      <w:t xml:space="preserve"> (of </w:t>
    </w:r>
    <w:r w:rsidR="00620BF8">
      <w:rPr>
        <w:rStyle w:val="PageNumber"/>
        <w:sz w:val="18"/>
      </w:rPr>
      <w:fldChar w:fldCharType="begin"/>
    </w:r>
    <w:r w:rsidR="00FD6CB1">
      <w:rPr>
        <w:rStyle w:val="PageNumber"/>
        <w:sz w:val="18"/>
      </w:rPr>
      <w:instrText xml:space="preserve"> NUMPAGES </w:instrText>
    </w:r>
    <w:r w:rsidR="00620BF8">
      <w:rPr>
        <w:rStyle w:val="PageNumber"/>
        <w:sz w:val="18"/>
      </w:rPr>
      <w:fldChar w:fldCharType="separate"/>
    </w:r>
    <w:r w:rsidR="00CA73C7">
      <w:rPr>
        <w:rStyle w:val="PageNumber"/>
        <w:noProof/>
        <w:sz w:val="18"/>
      </w:rPr>
      <w:t>2</w:t>
    </w:r>
    <w:r w:rsidR="00620BF8">
      <w:rPr>
        <w:rStyle w:val="PageNumber"/>
        <w:sz w:val="18"/>
      </w:rPr>
      <w:fldChar w:fldCharType="end"/>
    </w:r>
    <w:r w:rsidR="00FD6CB1">
      <w:rPr>
        <w:rStyle w:val="PageNumber"/>
        <w:sz w:val="18"/>
      </w:rPr>
      <w:t>)</w:t>
    </w:r>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DE1333">
      <w:rPr>
        <w:color w:val="999999"/>
        <w:sz w:val="10"/>
      </w:rPr>
      <w:t>-Template-InputContribution-</w:t>
    </w:r>
    <w:r w:rsidR="005D6F56">
      <w:rPr>
        <w:color w:val="999999"/>
        <w:sz w:val="10"/>
      </w:rPr>
      <w:t>2014</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A09" w:rsidRDefault="00733A09">
      <w:r>
        <w:separator/>
      </w:r>
    </w:p>
  </w:footnote>
  <w:footnote w:type="continuationSeparator" w:id="0">
    <w:p w:rsidR="00733A09" w:rsidRDefault="00733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rPr>
        <w:sz w:val="18"/>
      </w:rPr>
    </w:pPr>
    <w:r>
      <w:rPr>
        <w:sz w:val="18"/>
      </w:rPr>
      <w:t xml:space="preserve">Doc# </w:t>
    </w:r>
    <w:r w:rsidR="00F75E9F">
      <w:rPr>
        <w:sz w:val="18"/>
        <w:lang w:val="nl-BE"/>
      </w:rPr>
      <w:fldChar w:fldCharType="begin"/>
    </w:r>
    <w:r w:rsidR="00F75E9F">
      <w:rPr>
        <w:sz w:val="18"/>
        <w:lang w:val="nl-BE"/>
      </w:rPr>
      <w:instrText xml:space="preserve"> FILENAME </w:instrText>
    </w:r>
    <w:r w:rsidR="00F75E9F">
      <w:rPr>
        <w:sz w:val="18"/>
        <w:lang w:val="nl-BE"/>
      </w:rPr>
      <w:fldChar w:fldCharType="separate"/>
    </w:r>
    <w:r w:rsidR="00F75E9F">
      <w:rPr>
        <w:noProof/>
        <w:sz w:val="18"/>
        <w:lang w:val="nl-BE"/>
      </w:rPr>
      <w:t>OMA-COM-PCPS-2014-0047-INP_TS_PCPS_1.0_Initial_Multicast_Changes.doc</w:t>
    </w:r>
    <w:r w:rsidR="00F75E9F">
      <w:rPr>
        <w:sz w:val="18"/>
        <w:lang w:val="nl-BE"/>
      </w:rPr>
      <w:fldChar w:fldCharType="end"/>
    </w:r>
    <w:r w:rsidR="00620BF8" w:rsidRPr="00620BF8">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2.95pt;margin-top:-1.6pt;width:105.1pt;height:36.2pt;z-index:-1;mso-wrap-edited:f;mso-position-horizontal-relative:text;mso-position-vertical-relative:text" wrapcoords="-154 0 -154 21150 21600 21150 21600 0 -154 0">
          <v:imagedata r:id="rId1" o:title="Picture in Transforming WAPF Into OMA 20020313"/>
        </v:shape>
      </w:pict>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Header"/>
      <w:spacing w:after="120"/>
    </w:pPr>
    <w:bookmarkStart w:id="0" w:name="HeadText"/>
    <w:r>
      <w:rPr>
        <w:sz w:val="18"/>
      </w:rPr>
      <w:t xml:space="preserve">Doc# </w:t>
    </w:r>
    <w:r w:rsidR="00620BF8">
      <w:rPr>
        <w:sz w:val="18"/>
        <w:lang w:val="nl-BE"/>
      </w:rPr>
      <w:fldChar w:fldCharType="begin"/>
    </w:r>
    <w:r>
      <w:rPr>
        <w:sz w:val="18"/>
        <w:lang w:val="nl-BE"/>
      </w:rPr>
      <w:instrText xml:space="preserve"> FILENAME </w:instrText>
    </w:r>
    <w:r w:rsidR="00620BF8">
      <w:rPr>
        <w:sz w:val="18"/>
        <w:lang w:val="nl-BE"/>
      </w:rPr>
      <w:fldChar w:fldCharType="separate"/>
    </w:r>
    <w:r w:rsidR="00DE1333">
      <w:rPr>
        <w:noProof/>
        <w:sz w:val="18"/>
        <w:lang w:val="nl-BE"/>
      </w:rPr>
      <w:t>OMA-</w:t>
    </w:r>
    <w:r w:rsidR="00F75E9F">
      <w:rPr>
        <w:noProof/>
        <w:sz w:val="18"/>
        <w:lang w:val="nl-BE"/>
      </w:rPr>
      <w:t>COM-PCPS-2014-0047-INP_TS_PCPS_1.0_Initial_Multicast_Changes</w:t>
    </w:r>
    <w:r w:rsidR="00DE1333">
      <w:rPr>
        <w:noProof/>
        <w:sz w:val="18"/>
        <w:lang w:val="nl-BE"/>
      </w:rPr>
      <w:t>.doc</w:t>
    </w:r>
    <w:r w:rsidR="00620BF8">
      <w:rPr>
        <w:sz w:val="18"/>
        <w:lang w:val="nl-BE"/>
      </w:rPr>
      <w:fldChar w:fldCharType="end"/>
    </w:r>
    <w:r w:rsidR="00620BF8" w:rsidRPr="00620BF8">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2.95pt;margin-top:-1.6pt;width:105.1pt;height:36.2pt;z-index:-2;mso-wrap-edited:f;mso-position-horizontal-relative:text;mso-position-vertical-relative:text" wrapcoords="-154 0 -154 21150 21600 21150 21600 0 -154 0">
          <v:imagedata r:id="rId1" o:title="Picture in Transforming WAPF Into OMA 20020313"/>
        </v:shape>
      </w:pict>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7165B3"/>
    <w:multiLevelType w:val="hybridMultilevel"/>
    <w:tmpl w:val="7D56C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E64979"/>
    <w:multiLevelType w:val="hybridMultilevel"/>
    <w:tmpl w:val="8FE82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3F6526D"/>
    <w:multiLevelType w:val="hybridMultilevel"/>
    <w:tmpl w:val="BF722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DCB61C1"/>
    <w:multiLevelType w:val="hybridMultilevel"/>
    <w:tmpl w:val="0D108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4A11680"/>
    <w:multiLevelType w:val="hybridMultilevel"/>
    <w:tmpl w:val="76947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9AE2511"/>
    <w:multiLevelType w:val="hybridMultilevel"/>
    <w:tmpl w:val="7FBA6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C93499F"/>
    <w:multiLevelType w:val="hybridMultilevel"/>
    <w:tmpl w:val="326E0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2"/>
  </w:num>
  <w:num w:numId="5">
    <w:abstractNumId w:val="5"/>
  </w:num>
  <w:num w:numId="6">
    <w:abstractNumId w:val="14"/>
  </w:num>
  <w:num w:numId="7">
    <w:abstractNumId w:val="16"/>
  </w:num>
  <w:num w:numId="8">
    <w:abstractNumId w:val="7"/>
  </w:num>
  <w:num w:numId="9">
    <w:abstractNumId w:val="0"/>
  </w:num>
  <w:num w:numId="10">
    <w:abstractNumId w:val="15"/>
  </w:num>
  <w:num w:numId="11">
    <w:abstractNumId w:val="12"/>
  </w:num>
  <w:num w:numId="12">
    <w:abstractNumId w:val="1"/>
  </w:num>
  <w:num w:numId="13">
    <w:abstractNumId w:val="9"/>
  </w:num>
  <w:num w:numId="14">
    <w:abstractNumId w:val="6"/>
  </w:num>
  <w:num w:numId="15">
    <w:abstractNumId w:val="3"/>
  </w:num>
  <w:num w:numId="16">
    <w:abstractNumId w:val="4"/>
  </w:num>
  <w:num w:numId="17">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1018A"/>
    <w:rsid w:val="000377C2"/>
    <w:rsid w:val="00070D9D"/>
    <w:rsid w:val="00096B21"/>
    <w:rsid w:val="000D6669"/>
    <w:rsid w:val="00100F32"/>
    <w:rsid w:val="0011018A"/>
    <w:rsid w:val="00110233"/>
    <w:rsid w:val="00117A2F"/>
    <w:rsid w:val="00175518"/>
    <w:rsid w:val="0018375C"/>
    <w:rsid w:val="001B759F"/>
    <w:rsid w:val="001F454C"/>
    <w:rsid w:val="001F604B"/>
    <w:rsid w:val="00217467"/>
    <w:rsid w:val="00255E93"/>
    <w:rsid w:val="002E3587"/>
    <w:rsid w:val="0033069A"/>
    <w:rsid w:val="0033595E"/>
    <w:rsid w:val="00367C92"/>
    <w:rsid w:val="00371F99"/>
    <w:rsid w:val="00372DBE"/>
    <w:rsid w:val="00374343"/>
    <w:rsid w:val="00392892"/>
    <w:rsid w:val="00394BDD"/>
    <w:rsid w:val="003D0014"/>
    <w:rsid w:val="003E691C"/>
    <w:rsid w:val="00424D7B"/>
    <w:rsid w:val="0043271C"/>
    <w:rsid w:val="00472527"/>
    <w:rsid w:val="00477EE5"/>
    <w:rsid w:val="00484884"/>
    <w:rsid w:val="004948B6"/>
    <w:rsid w:val="00497A5B"/>
    <w:rsid w:val="004A1954"/>
    <w:rsid w:val="004F42EB"/>
    <w:rsid w:val="004F734F"/>
    <w:rsid w:val="00581DF6"/>
    <w:rsid w:val="005D109B"/>
    <w:rsid w:val="005D6F56"/>
    <w:rsid w:val="005E5419"/>
    <w:rsid w:val="005F098B"/>
    <w:rsid w:val="00620BF8"/>
    <w:rsid w:val="00625002"/>
    <w:rsid w:val="00642FF0"/>
    <w:rsid w:val="0067084F"/>
    <w:rsid w:val="006E6B0B"/>
    <w:rsid w:val="006E6B69"/>
    <w:rsid w:val="006F48AF"/>
    <w:rsid w:val="00733A09"/>
    <w:rsid w:val="00761396"/>
    <w:rsid w:val="007A6556"/>
    <w:rsid w:val="007A6CC2"/>
    <w:rsid w:val="007D4BA2"/>
    <w:rsid w:val="00802FA2"/>
    <w:rsid w:val="008169C8"/>
    <w:rsid w:val="008212F7"/>
    <w:rsid w:val="00823208"/>
    <w:rsid w:val="00837938"/>
    <w:rsid w:val="00882655"/>
    <w:rsid w:val="00886401"/>
    <w:rsid w:val="00917FEE"/>
    <w:rsid w:val="009F202C"/>
    <w:rsid w:val="00A10424"/>
    <w:rsid w:val="00A173FB"/>
    <w:rsid w:val="00A65574"/>
    <w:rsid w:val="00A658EB"/>
    <w:rsid w:val="00AA682C"/>
    <w:rsid w:val="00AE42BF"/>
    <w:rsid w:val="00AF5FE5"/>
    <w:rsid w:val="00B125FF"/>
    <w:rsid w:val="00B341A8"/>
    <w:rsid w:val="00B508C4"/>
    <w:rsid w:val="00BF237B"/>
    <w:rsid w:val="00C02DB7"/>
    <w:rsid w:val="00C04263"/>
    <w:rsid w:val="00C42F83"/>
    <w:rsid w:val="00C65B4B"/>
    <w:rsid w:val="00C92BD0"/>
    <w:rsid w:val="00CA73C7"/>
    <w:rsid w:val="00CB54D7"/>
    <w:rsid w:val="00CC5725"/>
    <w:rsid w:val="00CD09A3"/>
    <w:rsid w:val="00D432E2"/>
    <w:rsid w:val="00D52FEB"/>
    <w:rsid w:val="00DE1333"/>
    <w:rsid w:val="00DF40FE"/>
    <w:rsid w:val="00E11E11"/>
    <w:rsid w:val="00E67B59"/>
    <w:rsid w:val="00E818BA"/>
    <w:rsid w:val="00EA5E15"/>
    <w:rsid w:val="00ED0656"/>
    <w:rsid w:val="00F16B1A"/>
    <w:rsid w:val="00F177B1"/>
    <w:rsid w:val="00F40F37"/>
    <w:rsid w:val="00F75E9F"/>
    <w:rsid w:val="00FD1E62"/>
    <w:rsid w:val="00FD6CB1"/>
    <w:rsid w:val="00FF554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237B"/>
    <w:pPr>
      <w:spacing w:before="120"/>
    </w:pPr>
    <w:rPr>
      <w:lang w:val="en-GB"/>
    </w:rPr>
  </w:style>
  <w:style w:type="paragraph" w:styleId="Heading1">
    <w:name w:val="heading 1"/>
    <w:next w:val="Normal"/>
    <w:qFormat/>
    <w:rsid w:val="00BF237B"/>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BF237B"/>
    <w:pPr>
      <w:pageBreakBefore w:val="0"/>
      <w:numPr>
        <w:ilvl w:val="1"/>
      </w:numPr>
      <w:spacing w:before="120"/>
      <w:outlineLvl w:val="1"/>
    </w:pPr>
    <w:rPr>
      <w:sz w:val="32"/>
    </w:rPr>
  </w:style>
  <w:style w:type="paragraph" w:styleId="Heading3">
    <w:name w:val="heading 3"/>
    <w:basedOn w:val="Heading2"/>
    <w:next w:val="Normal"/>
    <w:qFormat/>
    <w:rsid w:val="00BF237B"/>
    <w:pPr>
      <w:numPr>
        <w:ilvl w:val="2"/>
      </w:numPr>
      <w:spacing w:before="60"/>
      <w:outlineLvl w:val="2"/>
    </w:pPr>
    <w:rPr>
      <w:b w:val="0"/>
      <w:sz w:val="28"/>
    </w:rPr>
  </w:style>
  <w:style w:type="paragraph" w:styleId="Heading4">
    <w:name w:val="heading 4"/>
    <w:basedOn w:val="Heading3"/>
    <w:next w:val="Normal"/>
    <w:qFormat/>
    <w:rsid w:val="00BF237B"/>
    <w:pPr>
      <w:numPr>
        <w:ilvl w:val="3"/>
        <w:numId w:val="9"/>
      </w:numPr>
      <w:outlineLvl w:val="3"/>
    </w:pPr>
    <w:rPr>
      <w:b/>
      <w:sz w:val="24"/>
    </w:rPr>
  </w:style>
  <w:style w:type="paragraph" w:styleId="Heading5">
    <w:name w:val="heading 5"/>
    <w:basedOn w:val="Heading4"/>
    <w:next w:val="Normal"/>
    <w:qFormat/>
    <w:rsid w:val="00BF237B"/>
    <w:pPr>
      <w:numPr>
        <w:ilvl w:val="4"/>
      </w:numPr>
      <w:outlineLvl w:val="4"/>
    </w:pPr>
    <w:rPr>
      <w:sz w:val="22"/>
    </w:rPr>
  </w:style>
  <w:style w:type="paragraph" w:styleId="Heading6">
    <w:name w:val="heading 6"/>
    <w:aliases w:val="h6"/>
    <w:basedOn w:val="Normal"/>
    <w:next w:val="Normal"/>
    <w:qFormat/>
    <w:rsid w:val="00BF237B"/>
    <w:pPr>
      <w:keepNext/>
      <w:numPr>
        <w:ilvl w:val="5"/>
        <w:numId w:val="9"/>
      </w:numPr>
      <w:outlineLvl w:val="5"/>
    </w:pPr>
    <w:rPr>
      <w:rFonts w:ascii="Arial" w:hAnsi="Arial"/>
      <w:b/>
      <w:color w:val="C0C0C0"/>
      <w:sz w:val="24"/>
    </w:rPr>
  </w:style>
  <w:style w:type="paragraph" w:styleId="Heading7">
    <w:name w:val="heading 7"/>
    <w:basedOn w:val="Normal"/>
    <w:next w:val="Normal"/>
    <w:qFormat/>
    <w:rsid w:val="00BF237B"/>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F237B"/>
    <w:pPr>
      <w:keepNext/>
      <w:numPr>
        <w:ilvl w:val="7"/>
        <w:numId w:val="9"/>
      </w:numPr>
      <w:spacing w:after="120"/>
      <w:outlineLvl w:val="7"/>
    </w:pPr>
    <w:rPr>
      <w:rFonts w:ascii="Arial" w:hAnsi="Arial"/>
      <w:b/>
      <w:sz w:val="22"/>
    </w:rPr>
  </w:style>
  <w:style w:type="paragraph" w:styleId="Heading9">
    <w:name w:val="heading 9"/>
    <w:basedOn w:val="Normal"/>
    <w:next w:val="Normal"/>
    <w:qFormat/>
    <w:rsid w:val="00BF237B"/>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237B"/>
    <w:pPr>
      <w:pBdr>
        <w:bottom w:val="single" w:sz="4" w:space="1" w:color="auto"/>
      </w:pBdr>
      <w:tabs>
        <w:tab w:val="right" w:pos="9900"/>
      </w:tabs>
      <w:spacing w:before="0"/>
    </w:pPr>
    <w:rPr>
      <w:rFonts w:ascii="Arial" w:hAnsi="Arial" w:cs="Arial"/>
      <w:b/>
      <w:bCs/>
    </w:rPr>
  </w:style>
  <w:style w:type="paragraph" w:styleId="Footer">
    <w:name w:val="footer"/>
    <w:basedOn w:val="Normal"/>
    <w:rsid w:val="00BF237B"/>
    <w:pPr>
      <w:pBdr>
        <w:top w:val="single" w:sz="4" w:space="1" w:color="auto"/>
      </w:pBdr>
      <w:tabs>
        <w:tab w:val="right" w:pos="9900"/>
      </w:tabs>
    </w:pPr>
    <w:rPr>
      <w:rFonts w:ascii="Arial" w:hAnsi="Arial" w:cs="Arial"/>
      <w:b/>
      <w:bCs/>
    </w:rPr>
  </w:style>
  <w:style w:type="paragraph" w:styleId="CommentText">
    <w:name w:val="annotation text"/>
    <w:basedOn w:val="Normal"/>
    <w:semiHidden/>
    <w:rsid w:val="00BF237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F237B"/>
  </w:style>
  <w:style w:type="paragraph" w:customStyle="1" w:styleId="B1">
    <w:name w:val="B1"/>
    <w:basedOn w:val="Normal"/>
    <w:rsid w:val="00BF237B"/>
    <w:pPr>
      <w:ind w:left="567" w:hanging="567"/>
      <w:jc w:val="both"/>
    </w:pPr>
    <w:rPr>
      <w:rFonts w:ascii="Arial" w:hAnsi="Arial"/>
    </w:rPr>
  </w:style>
  <w:style w:type="paragraph" w:customStyle="1" w:styleId="00BodyText">
    <w:name w:val="00 BodyText"/>
    <w:basedOn w:val="Normal"/>
    <w:rsid w:val="00BF237B"/>
    <w:pPr>
      <w:spacing w:after="220"/>
    </w:pPr>
    <w:rPr>
      <w:rFonts w:ascii="Arial" w:hAnsi="Arial"/>
      <w:sz w:val="22"/>
      <w:lang w:val="en-US"/>
    </w:rPr>
  </w:style>
  <w:style w:type="paragraph" w:customStyle="1" w:styleId="a">
    <w:name w:val="??"/>
    <w:rsid w:val="00BF237B"/>
    <w:pPr>
      <w:widowControl w:val="0"/>
    </w:pPr>
  </w:style>
  <w:style w:type="paragraph" w:customStyle="1" w:styleId="2">
    <w:name w:val="??? 2"/>
    <w:basedOn w:val="a"/>
    <w:next w:val="a"/>
    <w:rsid w:val="00BF237B"/>
    <w:pPr>
      <w:keepNext/>
    </w:pPr>
    <w:rPr>
      <w:rFonts w:ascii="Arial" w:hAnsi="Arial"/>
      <w:b/>
      <w:sz w:val="24"/>
    </w:rPr>
  </w:style>
  <w:style w:type="character" w:styleId="CommentReference">
    <w:name w:val="annotation reference"/>
    <w:semiHidden/>
    <w:rsid w:val="00BF237B"/>
    <w:rPr>
      <w:sz w:val="16"/>
    </w:rPr>
  </w:style>
  <w:style w:type="paragraph" w:customStyle="1" w:styleId="DECISION">
    <w:name w:val="DECISION"/>
    <w:basedOn w:val="Normal"/>
    <w:rsid w:val="00BF237B"/>
    <w:pPr>
      <w:widowControl w:val="0"/>
      <w:numPr>
        <w:numId w:val="1"/>
      </w:numPr>
      <w:spacing w:after="120"/>
      <w:jc w:val="both"/>
    </w:pPr>
    <w:rPr>
      <w:rFonts w:ascii="Arial" w:hAnsi="Arial"/>
      <w:b/>
      <w:color w:val="0000FF"/>
      <w:u w:val="single"/>
    </w:rPr>
  </w:style>
  <w:style w:type="paragraph" w:customStyle="1" w:styleId="ACTION">
    <w:name w:val="ACTION"/>
    <w:basedOn w:val="Normal"/>
    <w:rsid w:val="00BF237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F237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F237B"/>
    <w:pPr>
      <w:numPr>
        <w:numId w:val="4"/>
      </w:numPr>
      <w:tabs>
        <w:tab w:val="num" w:pos="1125"/>
      </w:tabs>
    </w:pPr>
    <w:rPr>
      <w:color w:val="FF0000"/>
    </w:rPr>
  </w:style>
  <w:style w:type="paragraph" w:styleId="NoteHeading">
    <w:name w:val="Note Heading"/>
    <w:basedOn w:val="Normal"/>
    <w:next w:val="Normal"/>
    <w:rsid w:val="00BF237B"/>
    <w:pPr>
      <w:spacing w:before="60" w:after="120"/>
    </w:pPr>
  </w:style>
  <w:style w:type="paragraph" w:customStyle="1" w:styleId="AltH1">
    <w:name w:val="AltH1"/>
    <w:next w:val="AltNormal"/>
    <w:rsid w:val="00BF237B"/>
    <w:pPr>
      <w:keepNext/>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BF237B"/>
    <w:rPr>
      <w:rFonts w:ascii="Arial" w:hAnsi="Arial"/>
    </w:rPr>
  </w:style>
  <w:style w:type="paragraph" w:customStyle="1" w:styleId="FrontMatter">
    <w:name w:val="FrontMatter"/>
    <w:basedOn w:val="Normal"/>
    <w:rsid w:val="00BF237B"/>
    <w:pPr>
      <w:tabs>
        <w:tab w:val="right" w:pos="1710"/>
        <w:tab w:val="left" w:pos="3780"/>
      </w:tabs>
      <w:spacing w:before="0"/>
      <w:ind w:left="1987" w:hanging="1987"/>
    </w:pPr>
    <w:rPr>
      <w:rFonts w:ascii="Arial" w:hAnsi="Arial"/>
      <w:bCs/>
    </w:rPr>
  </w:style>
  <w:style w:type="paragraph" w:customStyle="1" w:styleId="Bul1">
    <w:name w:val="Bul1"/>
    <w:basedOn w:val="Normal"/>
    <w:rsid w:val="00BF237B"/>
    <w:pPr>
      <w:numPr>
        <w:numId w:val="7"/>
      </w:numPr>
      <w:tabs>
        <w:tab w:val="clear" w:pos="1080"/>
      </w:tabs>
      <w:ind w:left="720"/>
    </w:pPr>
  </w:style>
  <w:style w:type="paragraph" w:customStyle="1" w:styleId="Bullet">
    <w:name w:val="Bullet"/>
    <w:basedOn w:val="Normal"/>
    <w:rsid w:val="00BF237B"/>
    <w:pPr>
      <w:numPr>
        <w:numId w:val="5"/>
      </w:numPr>
    </w:pPr>
  </w:style>
  <w:style w:type="character" w:styleId="Hyperlink">
    <w:name w:val="Hyperlink"/>
    <w:rsid w:val="00BF237B"/>
    <w:rPr>
      <w:strike w:val="0"/>
      <w:dstrike w:val="0"/>
      <w:color w:val="3300FF"/>
      <w:u w:val="none"/>
      <w:effect w:val="none"/>
    </w:rPr>
  </w:style>
  <w:style w:type="paragraph" w:styleId="FootnoteText">
    <w:name w:val="footnote text"/>
    <w:basedOn w:val="Normal"/>
    <w:semiHidden/>
    <w:rsid w:val="00BF237B"/>
    <w:pPr>
      <w:spacing w:before="60" w:after="120"/>
    </w:pPr>
  </w:style>
  <w:style w:type="paragraph" w:customStyle="1" w:styleId="TH">
    <w:name w:val="TH"/>
    <w:basedOn w:val="Normal"/>
    <w:rsid w:val="00BF237B"/>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F237B"/>
  </w:style>
  <w:style w:type="paragraph" w:customStyle="1" w:styleId="AltTitle">
    <w:name w:val="AltTitle"/>
    <w:basedOn w:val="FrontMatter"/>
    <w:rsid w:val="00BF237B"/>
    <w:pPr>
      <w:spacing w:before="120" w:after="120"/>
      <w:jc w:val="center"/>
    </w:pPr>
    <w:rPr>
      <w:rFonts w:ascii="Tahoma" w:hAnsi="Tahoma" w:cs="Tahoma"/>
      <w:b/>
      <w:bCs w:val="0"/>
      <w:smallCaps/>
      <w:spacing w:val="30"/>
      <w:sz w:val="36"/>
    </w:rPr>
  </w:style>
  <w:style w:type="character" w:styleId="FollowedHyperlink">
    <w:name w:val="FollowedHyperlink"/>
    <w:rsid w:val="00BF237B"/>
    <w:rPr>
      <w:color w:val="800080"/>
      <w:u w:val="single"/>
    </w:rPr>
  </w:style>
  <w:style w:type="paragraph" w:customStyle="1" w:styleId="FtDisclaimer">
    <w:name w:val="FtDisclaimer"/>
    <w:basedOn w:val="AltNormal"/>
    <w:rsid w:val="00BF237B"/>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NoSpacing">
    <w:name w:val="No Spacing"/>
    <w:uiPriority w:val="1"/>
    <w:qFormat/>
    <w:rsid w:val="000D6669"/>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3456</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4521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cbf011</cp:lastModifiedBy>
  <cp:revision>58</cp:revision>
  <cp:lastPrinted>2004-01-22T15:51:00Z</cp:lastPrinted>
  <dcterms:created xsi:type="dcterms:W3CDTF">2014-02-28T20:59:00Z</dcterms:created>
  <dcterms:modified xsi:type="dcterms:W3CDTF">2014-03-04T23:06:00Z</dcterms:modified>
</cp:coreProperties>
</file>