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105B0" w:rsidP="00882202">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sidR="00882202">
              <w:rPr>
                <w:rStyle w:val="ZDONTMODIFY"/>
              </w:rPr>
              <w:t>30 Nov</w:t>
            </w:r>
            <w:r w:rsidR="00343061" w:rsidRPr="000410EA">
              <w:rPr>
                <w:rStyle w:val="ZDONTMODIFY"/>
              </w:rPr>
              <w:t xml:space="preserve"> 2017</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882202">
            <w:pPr>
              <w:pStyle w:val="ZDID"/>
              <w:rPr>
                <w:noProof w:val="0"/>
                <w:sz w:val="28"/>
              </w:rPr>
            </w:pPr>
            <w:r w:rsidRPr="000410EA">
              <w:rPr>
                <w:rStyle w:val="ZDONTMODIFY"/>
                <w:noProof w:val="0"/>
              </w:rPr>
              <w:t>OMA-TS-</w:t>
            </w:r>
            <w:r w:rsidR="00363F01" w:rsidRPr="000410EA">
              <w:rPr>
                <w:rStyle w:val="ZDONTMODIFY"/>
                <w:noProof w:val="0"/>
              </w:rPr>
              <w:t>LWM2M_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882202" w:rsidRPr="000410EA">
              <w:rPr>
                <w:rStyle w:val="ZMODIFY"/>
                <w:noProof w:val="0"/>
              </w:rPr>
              <w:t>2017</w:t>
            </w:r>
            <w:r w:rsidR="00882202">
              <w:rPr>
                <w:rStyle w:val="ZMODIFY"/>
                <w:noProof w:val="0"/>
              </w:rPr>
              <w:t>1130</w:t>
            </w:r>
            <w:r w:rsidRPr="000410EA">
              <w:rPr>
                <w:rStyle w:val="ZMODIFY"/>
                <w:noProof w:val="0"/>
              </w:rPr>
              <w:t>-</w:t>
            </w:r>
            <w:r w:rsidR="00D27395">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D27395">
        <w:t>7</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817F2A" w:rsidRDefault="00CC22F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817F2A">
        <w:rPr>
          <w:noProof/>
        </w:rPr>
        <w:t>1.</w:t>
      </w:r>
      <w:r w:rsidR="00817F2A">
        <w:rPr>
          <w:rFonts w:asciiTheme="minorHAnsi" w:eastAsiaTheme="minorEastAsia" w:hAnsiTheme="minorHAnsi" w:cstheme="minorBidi"/>
          <w:b w:val="0"/>
          <w:caps w:val="0"/>
          <w:noProof/>
          <w:kern w:val="2"/>
          <w:sz w:val="21"/>
          <w:szCs w:val="22"/>
          <w:lang w:val="en-US" w:eastAsia="zh-CN"/>
        </w:rPr>
        <w:tab/>
      </w:r>
      <w:r w:rsidR="00817F2A">
        <w:rPr>
          <w:noProof/>
        </w:rPr>
        <w:t>Scope</w:t>
      </w:r>
      <w:r w:rsidR="00817F2A">
        <w:rPr>
          <w:noProof/>
        </w:rPr>
        <w:tab/>
      </w:r>
      <w:r>
        <w:rPr>
          <w:noProof/>
        </w:rPr>
        <w:fldChar w:fldCharType="begin"/>
      </w:r>
      <w:r w:rsidR="00817F2A">
        <w:rPr>
          <w:noProof/>
        </w:rPr>
        <w:instrText xml:space="preserve"> PAGEREF _Toc491871287 \h </w:instrText>
      </w:r>
      <w:r>
        <w:rPr>
          <w:noProof/>
        </w:rPr>
      </w:r>
      <w:r>
        <w:rPr>
          <w:noProof/>
        </w:rPr>
        <w:fldChar w:fldCharType="separate"/>
      </w:r>
      <w:r w:rsidR="00817F2A">
        <w:rPr>
          <w:noProof/>
        </w:rPr>
        <w:t>4</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CC22F9">
        <w:rPr>
          <w:noProof/>
        </w:rPr>
        <w:fldChar w:fldCharType="begin"/>
      </w:r>
      <w:r>
        <w:rPr>
          <w:noProof/>
        </w:rPr>
        <w:instrText xml:space="preserve"> PAGEREF _Toc491871288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CC22F9">
        <w:rPr>
          <w:noProof/>
        </w:rPr>
        <w:fldChar w:fldCharType="begin"/>
      </w:r>
      <w:r>
        <w:rPr>
          <w:noProof/>
        </w:rPr>
        <w:instrText xml:space="preserve"> PAGEREF _Toc491871289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CC22F9">
        <w:rPr>
          <w:noProof/>
        </w:rPr>
        <w:fldChar w:fldCharType="begin"/>
      </w:r>
      <w:r>
        <w:rPr>
          <w:noProof/>
        </w:rPr>
        <w:instrText xml:space="preserve"> PAGEREF _Toc491871290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CC22F9">
        <w:rPr>
          <w:noProof/>
        </w:rPr>
        <w:fldChar w:fldCharType="begin"/>
      </w:r>
      <w:r>
        <w:rPr>
          <w:noProof/>
        </w:rPr>
        <w:instrText xml:space="preserve"> PAGEREF _Toc491871291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CC22F9">
        <w:rPr>
          <w:noProof/>
        </w:rPr>
        <w:fldChar w:fldCharType="begin"/>
      </w:r>
      <w:r>
        <w:rPr>
          <w:noProof/>
        </w:rPr>
        <w:instrText xml:space="preserve"> PAGEREF _Toc491871292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CC22F9">
        <w:rPr>
          <w:noProof/>
        </w:rPr>
        <w:fldChar w:fldCharType="begin"/>
      </w:r>
      <w:r>
        <w:rPr>
          <w:noProof/>
        </w:rPr>
        <w:instrText xml:space="preserve"> PAGEREF _Toc491871293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CC22F9">
        <w:rPr>
          <w:noProof/>
        </w:rPr>
        <w:fldChar w:fldCharType="begin"/>
      </w:r>
      <w:r>
        <w:rPr>
          <w:noProof/>
        </w:rPr>
        <w:instrText xml:space="preserve"> PAGEREF _Toc491871294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CC22F9">
        <w:rPr>
          <w:noProof/>
        </w:rPr>
        <w:fldChar w:fldCharType="begin"/>
      </w:r>
      <w:r>
        <w:rPr>
          <w:noProof/>
        </w:rPr>
        <w:instrText xml:space="preserve"> PAGEREF _Toc491871295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CC22F9">
        <w:rPr>
          <w:noProof/>
        </w:rPr>
        <w:fldChar w:fldCharType="begin"/>
      </w:r>
      <w:r>
        <w:rPr>
          <w:noProof/>
        </w:rPr>
        <w:instrText xml:space="preserve"> PAGEREF _Toc491871296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sidR="00CC22F9">
        <w:rPr>
          <w:noProof/>
        </w:rPr>
        <w:fldChar w:fldCharType="begin"/>
      </w:r>
      <w:r>
        <w:rPr>
          <w:noProof/>
        </w:rPr>
        <w:instrText xml:space="preserve"> PAGEREF _Toc491871297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Controlling the recording of log data</w:t>
      </w:r>
      <w:r>
        <w:rPr>
          <w:noProof/>
        </w:rPr>
        <w:tab/>
      </w:r>
      <w:r w:rsidR="00CC22F9">
        <w:rPr>
          <w:noProof/>
        </w:rPr>
        <w:fldChar w:fldCharType="begin"/>
      </w:r>
      <w:r>
        <w:rPr>
          <w:noProof/>
        </w:rPr>
        <w:instrText xml:space="preserve"> PAGEREF _Toc491871298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lang w:eastAsia="zh-CN"/>
        </w:rPr>
        <w:t>Reporting the logging status</w:t>
      </w:r>
      <w:r>
        <w:rPr>
          <w:noProof/>
        </w:rPr>
        <w:tab/>
      </w:r>
      <w:r w:rsidR="00CC22F9">
        <w:rPr>
          <w:noProof/>
        </w:rPr>
        <w:fldChar w:fldCharType="begin"/>
      </w:r>
      <w:r>
        <w:rPr>
          <w:noProof/>
        </w:rPr>
        <w:instrText xml:space="preserve"> PAGEREF _Toc491871299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lang w:eastAsia="zh-CN"/>
        </w:rPr>
        <w:t>Collecting the log data</w:t>
      </w:r>
      <w:r>
        <w:rPr>
          <w:noProof/>
        </w:rPr>
        <w:tab/>
      </w:r>
      <w:r w:rsidR="00CC22F9">
        <w:rPr>
          <w:noProof/>
        </w:rPr>
        <w:fldChar w:fldCharType="begin"/>
      </w:r>
      <w:r>
        <w:rPr>
          <w:noProof/>
        </w:rPr>
        <w:instrText xml:space="preserve"> PAGEREF _Toc491871300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5.4</w:t>
      </w:r>
      <w:r>
        <w:rPr>
          <w:rFonts w:asciiTheme="minorHAnsi" w:eastAsiaTheme="minorEastAsia" w:hAnsiTheme="minorHAnsi" w:cstheme="minorBidi"/>
          <w:b w:val="0"/>
          <w:smallCaps w:val="0"/>
          <w:noProof/>
          <w:kern w:val="2"/>
          <w:sz w:val="21"/>
          <w:szCs w:val="22"/>
          <w:lang w:val="en-US" w:eastAsia="zh-CN"/>
        </w:rPr>
        <w:tab/>
      </w:r>
      <w:r>
        <w:rPr>
          <w:noProof/>
          <w:lang w:eastAsia="zh-CN"/>
        </w:rPr>
        <w:t>Categorizing the log data</w:t>
      </w:r>
      <w:r>
        <w:rPr>
          <w:noProof/>
        </w:rPr>
        <w:tab/>
      </w:r>
      <w:r w:rsidR="00CC22F9">
        <w:rPr>
          <w:noProof/>
        </w:rPr>
        <w:fldChar w:fldCharType="begin"/>
      </w:r>
      <w:r>
        <w:rPr>
          <w:noProof/>
        </w:rPr>
        <w:instrText xml:space="preserve"> PAGEREF _Toc491871301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sidR="00CC22F9">
        <w:rPr>
          <w:noProof/>
        </w:rPr>
        <w:fldChar w:fldCharType="begin"/>
      </w:r>
      <w:r>
        <w:rPr>
          <w:noProof/>
        </w:rPr>
        <w:instrText xml:space="preserve"> PAGEREF _Toc491871302 \h </w:instrText>
      </w:r>
      <w:r w:rsidR="00CC22F9">
        <w:rPr>
          <w:noProof/>
        </w:rPr>
      </w:r>
      <w:r w:rsidR="00CC22F9">
        <w:rPr>
          <w:noProof/>
        </w:rPr>
        <w:fldChar w:fldCharType="separate"/>
      </w:r>
      <w:r>
        <w:rPr>
          <w:noProof/>
        </w:rPr>
        <w:t>9</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sidR="00CC22F9">
        <w:rPr>
          <w:noProof/>
        </w:rPr>
        <w:fldChar w:fldCharType="begin"/>
      </w:r>
      <w:r>
        <w:rPr>
          <w:noProof/>
        </w:rPr>
        <w:instrText xml:space="preserve"> PAGEREF _Toc491871303 \h </w:instrText>
      </w:r>
      <w:r w:rsidR="00CC22F9">
        <w:rPr>
          <w:noProof/>
        </w:rPr>
      </w:r>
      <w:r w:rsidR="00CC22F9">
        <w:rPr>
          <w:noProof/>
        </w:rPr>
        <w:fldChar w:fldCharType="separate"/>
      </w:r>
      <w:r>
        <w:rPr>
          <w:noProof/>
        </w:rPr>
        <w:t>11</w:t>
      </w:r>
      <w:r w:rsidR="00CC22F9">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CC22F9">
        <w:rPr>
          <w:noProof/>
        </w:rPr>
        <w:fldChar w:fldCharType="begin"/>
      </w:r>
      <w:r>
        <w:rPr>
          <w:noProof/>
        </w:rPr>
        <w:instrText xml:space="preserve"> PAGEREF _Toc491871304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CC22F9">
        <w:rPr>
          <w:noProof/>
        </w:rPr>
        <w:fldChar w:fldCharType="begin"/>
      </w:r>
      <w:r>
        <w:rPr>
          <w:noProof/>
        </w:rPr>
        <w:instrText xml:space="preserve"> PAGEREF _Toc491871305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sidR="00CC22F9">
        <w:rPr>
          <w:noProof/>
        </w:rPr>
        <w:fldChar w:fldCharType="begin"/>
      </w:r>
      <w:r>
        <w:rPr>
          <w:noProof/>
        </w:rPr>
        <w:instrText xml:space="preserve"> PAGEREF _Toc491871306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Example objects and resources (Informative)</w:t>
      </w:r>
      <w:r>
        <w:rPr>
          <w:noProof/>
        </w:rPr>
        <w:tab/>
      </w:r>
      <w:r w:rsidR="00CC22F9">
        <w:rPr>
          <w:noProof/>
        </w:rPr>
        <w:fldChar w:fldCharType="begin"/>
      </w:r>
      <w:r>
        <w:rPr>
          <w:noProof/>
        </w:rPr>
        <w:instrText xml:space="preserve"> PAGEREF _Toc491871307 \h </w:instrText>
      </w:r>
      <w:r w:rsidR="00CC22F9">
        <w:rPr>
          <w:noProof/>
        </w:rPr>
      </w:r>
      <w:r w:rsidR="00CC22F9">
        <w:rPr>
          <w:noProof/>
        </w:rPr>
        <w:fldChar w:fldCharType="separate"/>
      </w:r>
      <w:r>
        <w:rPr>
          <w:noProof/>
        </w:rPr>
        <w:t>13</w:t>
      </w:r>
      <w:r w:rsidR="00CC22F9">
        <w:rPr>
          <w:noProof/>
        </w:rPr>
        <w:fldChar w:fldCharType="end"/>
      </w:r>
    </w:p>
    <w:p w:rsidR="00651D13" w:rsidRPr="0078136A" w:rsidRDefault="00CC22F9">
      <w:pPr>
        <w:pStyle w:val="TOCsep"/>
      </w:pPr>
      <w:r w:rsidRPr="0078136A">
        <w:fldChar w:fldCharType="end"/>
      </w:r>
    </w:p>
    <w:p w:rsidR="00651D13" w:rsidRPr="0078136A" w:rsidRDefault="00651D13">
      <w:pPr>
        <w:pStyle w:val="TOChead"/>
      </w:pPr>
      <w:r w:rsidRPr="0078136A">
        <w:t>Figures</w:t>
      </w:r>
    </w:p>
    <w:p w:rsidR="00651D13" w:rsidRPr="0046586C" w:rsidRDefault="00CC22F9">
      <w:pPr>
        <w:pStyle w:val="TOCsep"/>
        <w:rPr>
          <w:sz w:val="20"/>
          <w:lang w:eastAsia="zh-CN"/>
        </w:rPr>
      </w:pPr>
      <w:r w:rsidRPr="0046586C">
        <w:rPr>
          <w:sz w:val="20"/>
        </w:rPr>
        <w:fldChar w:fldCharType="begin"/>
      </w:r>
      <w:r w:rsidR="00651D13" w:rsidRPr="0046586C">
        <w:rPr>
          <w:sz w:val="20"/>
        </w:rPr>
        <w:instrText xml:space="preserve"> </w:instrText>
      </w:r>
      <w:r w:rsidR="00AC5839" w:rsidRPr="0046586C">
        <w:rPr>
          <w:sz w:val="20"/>
        </w:rPr>
        <w:instrText>TOC</w:instrText>
      </w:r>
      <w:r w:rsidR="00651D13" w:rsidRPr="0046586C">
        <w:rPr>
          <w:sz w:val="20"/>
        </w:rPr>
        <w:instrText xml:space="preserve"> \h \z \c "Figure" </w:instrText>
      </w:r>
      <w:r w:rsidRPr="0046586C">
        <w:rPr>
          <w:sz w:val="20"/>
        </w:rPr>
        <w:fldChar w:fldCharType="separate"/>
      </w:r>
      <w:r w:rsidR="00817F2A">
        <w:rPr>
          <w:b/>
          <w:bCs/>
          <w:noProof/>
          <w:sz w:val="20"/>
          <w:lang w:val="en-US"/>
        </w:rPr>
        <w:t>No table of figures entries found.</w:t>
      </w:r>
      <w:r w:rsidRPr="0046586C">
        <w:rPr>
          <w:sz w:val="20"/>
        </w:rPr>
        <w:fldChar w:fldCharType="end"/>
      </w:r>
    </w:p>
    <w:p w:rsidR="00651D13" w:rsidRPr="0078136A" w:rsidRDefault="00651D13">
      <w:pPr>
        <w:pStyle w:val="TOChead"/>
      </w:pPr>
      <w:r w:rsidRPr="0078136A">
        <w:t>Tables</w:t>
      </w:r>
    </w:p>
    <w:p w:rsidR="00651D13" w:rsidRPr="004238B4" w:rsidRDefault="00CC22F9">
      <w:pPr>
        <w:pStyle w:val="TOCsep"/>
        <w:rPr>
          <w:b/>
          <w:sz w:val="20"/>
        </w:rPr>
      </w:pPr>
      <w:r w:rsidRPr="009050D2">
        <w:rPr>
          <w:b/>
          <w:bCs/>
          <w:sz w:val="20"/>
        </w:rPr>
        <w:fldChar w:fldCharType="begin"/>
      </w:r>
      <w:r w:rsidR="00651D13" w:rsidRPr="004238B4">
        <w:rPr>
          <w:b/>
          <w:sz w:val="20"/>
        </w:rPr>
        <w:instrText xml:space="preserve"> </w:instrText>
      </w:r>
      <w:r w:rsidR="00AC5839" w:rsidRPr="004238B4">
        <w:rPr>
          <w:b/>
          <w:sz w:val="20"/>
        </w:rPr>
        <w:instrText>TOC</w:instrText>
      </w:r>
      <w:r w:rsidR="00651D13" w:rsidRPr="004238B4">
        <w:rPr>
          <w:b/>
          <w:sz w:val="20"/>
        </w:rPr>
        <w:instrText xml:space="preserve"> \h \z \c "Table" </w:instrText>
      </w:r>
      <w:r w:rsidRPr="004238B4">
        <w:rPr>
          <w:b/>
          <w:bCs/>
          <w:sz w:val="20"/>
        </w:rPr>
        <w:fldChar w:fldCharType="separate"/>
      </w:r>
      <w:r w:rsidR="00817F2A" w:rsidRPr="004238B4">
        <w:rPr>
          <w:b/>
          <w:sz w:val="20"/>
          <w:lang w:val="en-US"/>
        </w:rPr>
        <w:t>No table of figures entries found.</w:t>
      </w:r>
      <w:r w:rsidRPr="004238B4">
        <w:rPr>
          <w:b/>
          <w:sz w:val="20"/>
        </w:rPr>
        <w:fldChar w:fldCharType="end"/>
      </w:r>
      <w:bookmarkStart w:id="0" w:name="_GoBack"/>
      <w:bookmarkEnd w:id="0"/>
    </w:p>
    <w:p w:rsidR="00651D13" w:rsidRPr="0078136A" w:rsidRDefault="00651D13">
      <w:pPr>
        <w:pStyle w:val="Heading1"/>
      </w:pPr>
      <w:bookmarkStart w:id="1" w:name="_Ref511812747"/>
      <w:bookmarkStart w:id="2" w:name="_Toc51149231"/>
      <w:bookmarkStart w:id="3" w:name="_Toc271354792"/>
      <w:bookmarkStart w:id="4" w:name="_Toc274391420"/>
      <w:bookmarkStart w:id="5" w:name="_Toc491871191"/>
      <w:bookmarkStart w:id="6" w:name="_Toc491871287"/>
      <w:r w:rsidRPr="0078136A">
        <w:lastRenderedPageBreak/>
        <w:t>Scope</w:t>
      </w:r>
      <w:bookmarkEnd w:id="1"/>
      <w:bookmarkEnd w:id="2"/>
      <w:bookmarkEnd w:id="3"/>
      <w:bookmarkEnd w:id="4"/>
      <w:bookmarkEnd w:id="5"/>
      <w:bookmarkEnd w:id="6"/>
    </w:p>
    <w:p w:rsidR="003079A1" w:rsidRDefault="00187CDC" w:rsidP="00187CDC">
      <w:pPr>
        <w:rPr>
          <w:rFonts w:eastAsia="PMingLiU"/>
          <w:lang w:eastAsia="zh-TW"/>
        </w:rPr>
      </w:pPr>
      <w:bookmarkStart w:id="7"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8" w:name="_Toc271354793"/>
      <w:bookmarkStart w:id="9" w:name="_Toc274391421"/>
      <w:bookmarkStart w:id="10" w:name="_Toc491871192"/>
      <w:bookmarkStart w:id="11" w:name="_Toc491871288"/>
      <w:r w:rsidRPr="0078136A">
        <w:lastRenderedPageBreak/>
        <w:t>References</w:t>
      </w:r>
      <w:bookmarkEnd w:id="7"/>
      <w:bookmarkEnd w:id="8"/>
      <w:bookmarkEnd w:id="9"/>
      <w:bookmarkEnd w:id="10"/>
      <w:bookmarkEnd w:id="11"/>
    </w:p>
    <w:p w:rsidR="00651D13" w:rsidRPr="0078136A" w:rsidRDefault="00651D13">
      <w:pPr>
        <w:pStyle w:val="Heading2"/>
      </w:pPr>
      <w:bookmarkStart w:id="12" w:name="_Toc51147377"/>
      <w:bookmarkStart w:id="13" w:name="_Toc271354794"/>
      <w:bookmarkStart w:id="14" w:name="_Toc274391422"/>
      <w:bookmarkStart w:id="15" w:name="_Toc491871193"/>
      <w:bookmarkStart w:id="16" w:name="_Toc491871289"/>
      <w:bookmarkStart w:id="17" w:name="_Toc51149235"/>
      <w:r w:rsidRPr="0078136A">
        <w:t>Normative References</w:t>
      </w:r>
      <w:bookmarkEnd w:id="12"/>
      <w:bookmarkEnd w:id="13"/>
      <w:bookmarkEnd w:id="14"/>
      <w:bookmarkEnd w:id="15"/>
      <w:bookmarkEnd w:id="16"/>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8"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2" w:history="1">
              <w:r w:rsidRPr="000410EA">
                <w:rPr>
                  <w:rStyle w:val="Hyperlink"/>
                  <w:snapToGrid/>
                  <w:szCs w:val="18"/>
                </w:rPr>
                <w:t>URL:http://www.3gpp.org</w:t>
              </w:r>
            </w:hyperlink>
          </w:p>
        </w:tc>
      </w:tr>
    </w:tbl>
    <w:p w:rsidR="00651D13" w:rsidRPr="0078136A" w:rsidRDefault="00651D13">
      <w:pPr>
        <w:pStyle w:val="Heading2"/>
      </w:pPr>
      <w:bookmarkStart w:id="19" w:name="_Toc51147378"/>
      <w:bookmarkStart w:id="20" w:name="_Toc271354795"/>
      <w:bookmarkStart w:id="21" w:name="_Toc274391423"/>
      <w:bookmarkStart w:id="22" w:name="_Toc491871194"/>
      <w:bookmarkStart w:id="23" w:name="_Toc491871290"/>
      <w:bookmarkEnd w:id="18"/>
      <w:r w:rsidRPr="0078136A">
        <w:t>Informative References</w:t>
      </w:r>
      <w:bookmarkEnd w:id="19"/>
      <w:bookmarkEnd w:id="20"/>
      <w:bookmarkEnd w:id="21"/>
      <w:bookmarkEnd w:id="22"/>
      <w:bookmarkEnd w:id="23"/>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3"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4" w:history="1">
              <w:r w:rsidRPr="000410EA">
                <w:rPr>
                  <w:rStyle w:val="Hyperlink"/>
                </w:rPr>
                <w:t>URL:http://www.openmobilealliance.org/</w:t>
              </w:r>
            </w:hyperlink>
          </w:p>
        </w:tc>
      </w:tr>
    </w:tbl>
    <w:p w:rsidR="00651D13" w:rsidRPr="0078136A" w:rsidRDefault="00651D13">
      <w:pPr>
        <w:pStyle w:val="Heading1"/>
      </w:pPr>
      <w:bookmarkStart w:id="24" w:name="_Toc271354796"/>
      <w:bookmarkStart w:id="25" w:name="_Toc274391424"/>
      <w:bookmarkStart w:id="26" w:name="_Toc491871195"/>
      <w:bookmarkStart w:id="27" w:name="_Toc491871291"/>
      <w:r w:rsidRPr="0078136A">
        <w:lastRenderedPageBreak/>
        <w:t>Terminology and Conventions</w:t>
      </w:r>
      <w:bookmarkEnd w:id="17"/>
      <w:bookmarkEnd w:id="24"/>
      <w:bookmarkEnd w:id="25"/>
      <w:bookmarkEnd w:id="26"/>
      <w:bookmarkEnd w:id="27"/>
    </w:p>
    <w:p w:rsidR="00651D13" w:rsidRPr="0078136A" w:rsidRDefault="00651D13">
      <w:pPr>
        <w:pStyle w:val="Heading2"/>
      </w:pPr>
      <w:bookmarkStart w:id="28" w:name="_Toc51147380"/>
      <w:bookmarkStart w:id="29" w:name="_Toc271354797"/>
      <w:bookmarkStart w:id="30" w:name="_Toc274391425"/>
      <w:bookmarkStart w:id="31" w:name="_Toc491871196"/>
      <w:bookmarkStart w:id="32" w:name="_Toc491871292"/>
      <w:bookmarkStart w:id="33" w:name="_Ref511812783"/>
      <w:bookmarkStart w:id="34" w:name="_Toc51149239"/>
      <w:r w:rsidRPr="0078136A">
        <w:t>Conventions</w:t>
      </w:r>
      <w:bookmarkEnd w:id="28"/>
      <w:bookmarkEnd w:id="29"/>
      <w:bookmarkEnd w:id="30"/>
      <w:bookmarkEnd w:id="31"/>
      <w:bookmarkEnd w:id="32"/>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5" w:name="_Toc51147381"/>
      <w:bookmarkStart w:id="36" w:name="_Toc271354798"/>
      <w:bookmarkStart w:id="37" w:name="_Toc274391426"/>
      <w:bookmarkStart w:id="38" w:name="_Toc491871197"/>
      <w:bookmarkStart w:id="39" w:name="_Toc491871293"/>
      <w:r w:rsidRPr="0078136A">
        <w:t>Definitions</w:t>
      </w:r>
      <w:bookmarkEnd w:id="35"/>
      <w:bookmarkEnd w:id="36"/>
      <w:bookmarkEnd w:id="37"/>
      <w:bookmarkEnd w:id="38"/>
      <w:bookmarkEnd w:id="39"/>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IoT is a subset of E-UTRAN.</w:t>
            </w:r>
          </w:p>
        </w:tc>
      </w:tr>
      <w:tr w:rsidR="0016769F" w:rsidRPr="000410EA" w:rsidTr="008A5525">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Heading2"/>
      </w:pPr>
      <w:bookmarkStart w:id="40" w:name="_Toc271354799"/>
      <w:bookmarkStart w:id="41" w:name="_Toc274391427"/>
      <w:bookmarkStart w:id="42" w:name="_Toc491871198"/>
      <w:bookmarkStart w:id="43" w:name="_Toc491871294"/>
      <w:r w:rsidRPr="0078136A">
        <w:t>Abbreviations</w:t>
      </w:r>
      <w:bookmarkEnd w:id="40"/>
      <w:bookmarkEnd w:id="41"/>
      <w:bookmarkEnd w:id="42"/>
      <w:bookmarkEnd w:id="43"/>
    </w:p>
    <w:tbl>
      <w:tblPr>
        <w:tblW w:w="10080" w:type="dxa"/>
        <w:jc w:val="center"/>
        <w:tblLayout w:type="fixed"/>
        <w:tblLook w:val="0000" w:firstRow="0" w:lastRow="0" w:firstColumn="0" w:lastColumn="0" w:noHBand="0" w:noVBand="0"/>
      </w:tblPr>
      <w:tblGrid>
        <w:gridCol w:w="1440"/>
        <w:gridCol w:w="8640"/>
      </w:tblGrid>
      <w:tr w:rsidR="007C3F2F" w:rsidRPr="000410EA" w:rsidTr="00B42787">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rPr>
          <w:jc w:val="center"/>
        </w:trPr>
        <w:tc>
          <w:tcPr>
            <w:tcW w:w="10080" w:type="dxa"/>
            <w:gridSpan w:val="2"/>
          </w:tcPr>
          <w:tbl>
            <w:tblPr>
              <w:tblW w:w="10080" w:type="dxa"/>
              <w:jc w:val="center"/>
              <w:tblLayout w:type="fixed"/>
              <w:tblLook w:val="04A0" w:firstRow="1" w:lastRow="0" w:firstColumn="1" w:lastColumn="0" w:noHBand="0" w:noVBand="1"/>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44" w:name="_Toc271354800"/>
                  <w:bookmarkStart w:id="45"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Heading1"/>
        <w:tabs>
          <w:tab w:val="clear" w:pos="9634"/>
          <w:tab w:val="right" w:pos="9630"/>
        </w:tabs>
      </w:pPr>
      <w:bookmarkStart w:id="46" w:name="_Toc491871199"/>
      <w:bookmarkStart w:id="47" w:name="_Toc491871295"/>
      <w:r w:rsidRPr="0078136A">
        <w:lastRenderedPageBreak/>
        <w:t>Introduction</w:t>
      </w:r>
      <w:bookmarkEnd w:id="33"/>
      <w:bookmarkEnd w:id="34"/>
      <w:bookmarkEnd w:id="44"/>
      <w:bookmarkEnd w:id="45"/>
      <w:bookmarkEnd w:id="46"/>
      <w:bookmarkEnd w:id="47"/>
    </w:p>
    <w:p w:rsidR="006958A9" w:rsidRPr="0078136A" w:rsidRDefault="00DE0F68" w:rsidP="006958A9">
      <w:bookmarkStart w:id="48"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9" w:name="_Toc160850338"/>
      <w:bookmarkStart w:id="50" w:name="_Ref161456245"/>
      <w:bookmarkStart w:id="51" w:name="_Toc271354801"/>
      <w:bookmarkStart w:id="52" w:name="_Toc274391429"/>
      <w:bookmarkStart w:id="53" w:name="_Toc491871200"/>
      <w:bookmarkStart w:id="54" w:name="_Toc491871296"/>
      <w:r w:rsidRPr="0078136A">
        <w:t>Version 1.0</w:t>
      </w:r>
      <w:bookmarkEnd w:id="49"/>
      <w:bookmarkEnd w:id="50"/>
      <w:bookmarkEnd w:id="51"/>
      <w:bookmarkEnd w:id="52"/>
      <w:bookmarkEnd w:id="53"/>
      <w:bookmarkEnd w:id="54"/>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55" w:name="_Toc51147387"/>
      <w:bookmarkStart w:id="56" w:name="_Toc51149241"/>
      <w:bookmarkEnd w:id="48"/>
    </w:p>
    <w:p w:rsidR="00CD571D" w:rsidRDefault="00CD571D" w:rsidP="0071012F">
      <w:pPr>
        <w:pStyle w:val="Heading1"/>
      </w:pPr>
      <w:bookmarkStart w:id="57" w:name="_Toc489635595"/>
      <w:r w:rsidRPr="00532673">
        <w:lastRenderedPageBreak/>
        <w:t>Use cases</w:t>
      </w:r>
      <w:bookmarkEnd w:id="57"/>
    </w:p>
    <w:p w:rsidR="00CD571D" w:rsidRDefault="00CD571D" w:rsidP="00EF7B1B">
      <w:pPr>
        <w:pStyle w:val="Heading2"/>
        <w:numPr>
          <w:ilvl w:val="0"/>
          <w:numId w:val="0"/>
        </w:numPr>
        <w:ind w:left="161" w:hangingChars="50" w:hanging="161"/>
        <w:rPr>
          <w:lang w:eastAsia="zh-CN"/>
        </w:rPr>
      </w:pPr>
      <w:bookmarkStart w:id="58" w:name="_Toc489635596"/>
      <w:r>
        <w:rPr>
          <w:rFonts w:hint="eastAsia"/>
          <w:lang w:eastAsia="zh-CN"/>
        </w:rPr>
        <w:t xml:space="preserve">5.1 </w:t>
      </w:r>
      <w:r>
        <w:rPr>
          <w:lang w:eastAsia="zh-CN"/>
        </w:rPr>
        <w:t>Controlling the recording of log data</w:t>
      </w:r>
      <w:bookmarkEnd w:id="58"/>
    </w:p>
    <w:p w:rsidR="00CD571D" w:rsidRDefault="00CD571D" w:rsidP="00CD571D">
      <w:pPr>
        <w:rPr>
          <w:lang w:eastAsia="zh-CN"/>
        </w:rPr>
      </w:pPr>
      <w:r>
        <w:rPr>
          <w:lang w:eastAsia="zh-CN"/>
        </w:rPr>
        <w:t>This uses the LogStart/Stop resource, 4011</w:t>
      </w:r>
      <w:r>
        <w:rPr>
          <w:rFonts w:hint="eastAsia"/>
          <w:lang w:eastAsia="zh-CN"/>
        </w:rPr>
        <w:t>/4012</w:t>
      </w:r>
    </w:p>
    <w:p w:rsidR="00CD571D" w:rsidRDefault="00CD571D" w:rsidP="00CD571D">
      <w:pPr>
        <w:jc w:val="center"/>
        <w:rPr>
          <w:lang w:eastAsia="zh-CN"/>
        </w:rPr>
      </w:pPr>
      <w:bookmarkStart w:id="59" w:name="_Ref474361607"/>
      <w:bookmarkStart w:id="60" w:name="_Toc489384685"/>
    </w:p>
    <w:p w:rsidR="00CD571D" w:rsidRDefault="00CD571D" w:rsidP="00CD571D">
      <w:pPr>
        <w:jc w:val="center"/>
        <w:rPr>
          <w:lang w:eastAsia="zh-CN"/>
        </w:rPr>
      </w:pPr>
    </w:p>
    <w:p w:rsidR="00CD571D" w:rsidRDefault="00CD571D" w:rsidP="00CD571D">
      <w:pPr>
        <w:jc w:val="center"/>
        <w:rPr>
          <w:lang w:eastAsia="zh-CN"/>
        </w:rPr>
      </w:pPr>
      <w:r>
        <w:object w:dxaOrig="1090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60.5pt" o:ole="">
            <v:imagedata r:id="rId15" o:title=""/>
          </v:shape>
          <o:OLEObject Type="Embed" ProgID="Mscgen.Chart" ShapeID="_x0000_i1025" DrawAspect="Content" ObjectID="_1575096345" r:id="rId16"/>
        </w:object>
      </w:r>
    </w:p>
    <w:p w:rsidR="00CD571D" w:rsidRDefault="00CD571D" w:rsidP="00CD571D">
      <w:pPr>
        <w:jc w:val="center"/>
        <w:rPr>
          <w:lang w:eastAsia="zh-CN"/>
        </w:rPr>
      </w:pPr>
      <w:r w:rsidRPr="001F171B">
        <w:rPr>
          <w:lang w:eastAsia="zh-CN"/>
        </w:rPr>
        <w:t xml:space="preserve"> </w:t>
      </w:r>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Pr>
          <w:lang w:eastAsia="zh-CN"/>
        </w:rPr>
        <w:t>1</w:t>
      </w:r>
      <w:r>
        <w:rPr>
          <w:lang w:eastAsia="zh-CN"/>
        </w:rPr>
        <w:fldChar w:fldCharType="end"/>
      </w:r>
      <w:bookmarkEnd w:id="59"/>
      <w:r>
        <w:rPr>
          <w:rFonts w:hint="eastAsia"/>
          <w:lang w:eastAsia="zh-CN"/>
        </w:rPr>
        <w:t xml:space="preserve"> </w:t>
      </w:r>
      <w:proofErr w:type="gramStart"/>
      <w:r>
        <w:rPr>
          <w:lang w:eastAsia="zh-CN"/>
        </w:rPr>
        <w:t>Controlling</w:t>
      </w:r>
      <w:proofErr w:type="gramEnd"/>
      <w:r>
        <w:rPr>
          <w:lang w:eastAsia="zh-CN"/>
        </w:rPr>
        <w:t xml:space="preserve"> the recording of log data</w:t>
      </w:r>
      <w:r>
        <w:rPr>
          <w:rFonts w:hint="eastAsia"/>
          <w:lang w:eastAsia="zh-CN"/>
        </w:rPr>
        <w:t xml:space="preserve"> procedure</w:t>
      </w:r>
      <w:bookmarkEnd w:id="60"/>
    </w:p>
    <w:p w:rsidR="00CD571D" w:rsidRDefault="00CD571D" w:rsidP="00CD571D">
      <w:pPr>
        <w:jc w:val="center"/>
        <w:rPr>
          <w:lang w:eastAsia="zh-CN"/>
        </w:rPr>
      </w:pP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Pr="00745F19" w:rsidRDefault="00CD571D" w:rsidP="00CD571D">
      <w:pPr>
        <w:ind w:left="360"/>
      </w:pPr>
    </w:p>
    <w:p w:rsidR="00CD571D" w:rsidRDefault="00CD571D" w:rsidP="00EF7B1B">
      <w:pPr>
        <w:pStyle w:val="Heading2"/>
        <w:numPr>
          <w:ilvl w:val="0"/>
          <w:numId w:val="0"/>
        </w:numPr>
        <w:ind w:left="161" w:hangingChars="50" w:hanging="161"/>
        <w:rPr>
          <w:lang w:eastAsia="zh-CN"/>
        </w:rPr>
      </w:pPr>
      <w:bookmarkStart w:id="61" w:name="_Toc489635597"/>
      <w:r>
        <w:rPr>
          <w:rFonts w:hint="eastAsia"/>
          <w:lang w:eastAsia="zh-CN"/>
        </w:rPr>
        <w:t>5.2 R</w:t>
      </w:r>
      <w:r>
        <w:rPr>
          <w:lang w:eastAsia="zh-CN"/>
        </w:rPr>
        <w:t>eporting the logging status</w:t>
      </w:r>
      <w:bookmarkEnd w:id="61"/>
    </w:p>
    <w:p w:rsidR="00CD571D" w:rsidRDefault="00CD571D" w:rsidP="00CD571D">
      <w:pPr>
        <w:rPr>
          <w:lang w:eastAsia="zh-CN"/>
        </w:rPr>
      </w:pPr>
      <w:r>
        <w:rPr>
          <w:lang w:eastAsia="zh-CN"/>
        </w:rPr>
        <w:t xml:space="preserve">This uses the LogStatus resource 4013. The LogStatus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p>
    <w:p w:rsidR="00CD571D" w:rsidRDefault="00CD571D" w:rsidP="00CD571D">
      <w:pPr>
        <w:jc w:val="center"/>
        <w:rPr>
          <w:lang w:eastAsia="zh-CN"/>
        </w:rPr>
      </w:pPr>
      <w:r>
        <w:rPr>
          <w:lang w:eastAsia="zh-CN"/>
        </w:rPr>
        <w:object w:dxaOrig="5064" w:dyaOrig="1644">
          <v:shape id="_x0000_i1026" type="#_x0000_t75" style="width:253.5pt;height:81.75pt" o:ole="">
            <v:imagedata r:id="rId17" o:title=""/>
          </v:shape>
          <o:OLEObject Type="Embed" ProgID="Mscgen.Chart" ShapeID="_x0000_i1026" DrawAspect="Content" ObjectID="_1575096346" r:id="rId18"/>
        </w:object>
      </w:r>
    </w:p>
    <w:p w:rsidR="00CD571D" w:rsidRDefault="00CD571D" w:rsidP="00CD571D">
      <w:pPr>
        <w:jc w:val="center"/>
      </w:pPr>
      <w:r>
        <w:t xml:space="preserve">Figure </w:t>
      </w:r>
      <w:r>
        <w:rPr>
          <w:rFonts w:hint="eastAsia"/>
        </w:rPr>
        <w:t xml:space="preserve">2 </w:t>
      </w:r>
      <w:proofErr w:type="gramStart"/>
      <w:r>
        <w:rPr>
          <w:rFonts w:hint="eastAsia"/>
        </w:rPr>
        <w:t>R</w:t>
      </w:r>
      <w:r>
        <w:t>eporting</w:t>
      </w:r>
      <w:proofErr w:type="gramEnd"/>
      <w:r>
        <w:t xml:space="preserve"> the logging status</w:t>
      </w:r>
      <w:r w:rsidRPr="001210E1">
        <w:rPr>
          <w:rFonts w:hint="eastAsia"/>
        </w:rPr>
        <w:t xml:space="preserve"> </w:t>
      </w:r>
      <w:r>
        <w:rPr>
          <w:rFonts w:hint="eastAsia"/>
        </w:rPr>
        <w:t>procedure</w:t>
      </w:r>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3"/>
        </w:numPr>
      </w:pPr>
      <w:proofErr w:type="gramStart"/>
      <w:r>
        <w:t>the</w:t>
      </w:r>
      <w:proofErr w:type="gramEnd"/>
      <w:r>
        <w:t xml:space="preserve"> LogStatus Resource ID 4013 to indicate to get the log status information.  </w:t>
      </w:r>
    </w:p>
    <w:p w:rsidR="00CD571D" w:rsidRDefault="00CD571D" w:rsidP="00CD571D">
      <w:pPr>
        <w:ind w:left="720"/>
      </w:pP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2" w:name="_Toc489635598"/>
      <w:r>
        <w:rPr>
          <w:rFonts w:hint="eastAsia"/>
          <w:lang w:eastAsia="zh-CN"/>
        </w:rPr>
        <w:t xml:space="preserve">5.3 </w:t>
      </w:r>
      <w:r>
        <w:rPr>
          <w:lang w:eastAsia="zh-CN"/>
        </w:rPr>
        <w:t>Collecting the log data</w:t>
      </w:r>
      <w:bookmarkEnd w:id="62"/>
    </w:p>
    <w:p w:rsidR="00CD571D" w:rsidRDefault="00CD571D" w:rsidP="00CD571D">
      <w:pPr>
        <w:rPr>
          <w:lang w:eastAsia="zh-CN"/>
        </w:rPr>
      </w:pPr>
      <w:r>
        <w:rPr>
          <w:lang w:eastAsia="zh-CN"/>
        </w:rPr>
        <w:t>This uses the LogData resource</w:t>
      </w:r>
      <w:r>
        <w:rPr>
          <w:rFonts w:hint="eastAsia"/>
          <w:lang w:eastAsia="zh-CN"/>
        </w:rPr>
        <w:t>，</w:t>
      </w:r>
      <w:r>
        <w:rPr>
          <w:rFonts w:hint="eastAsia"/>
          <w:lang w:eastAsia="zh-CN"/>
        </w:rPr>
        <w:t>4014</w:t>
      </w:r>
    </w:p>
    <w:p w:rsidR="00CD571D" w:rsidRDefault="00CD571D" w:rsidP="00CD571D">
      <w:pPr>
        <w:jc w:val="center"/>
        <w:rPr>
          <w:lang w:eastAsia="zh-CN"/>
        </w:rPr>
      </w:pPr>
      <w:r>
        <w:rPr>
          <w:lang w:eastAsia="zh-CN"/>
        </w:rPr>
        <w:object w:dxaOrig="4188" w:dyaOrig="1644">
          <v:shape id="_x0000_i1027" type="#_x0000_t75" style="width:209.25pt;height:81.75pt" o:ole="">
            <v:imagedata r:id="rId19" o:title=""/>
          </v:shape>
          <o:OLEObject Type="Embed" ProgID="Mscgen.Chart" ShapeID="_x0000_i1027" DrawAspect="Content" ObjectID="_1575096347" r:id="rId20"/>
        </w:object>
      </w:r>
    </w:p>
    <w:p w:rsidR="00CD571D" w:rsidRDefault="00CD571D" w:rsidP="00CD571D">
      <w:pPr>
        <w:jc w:val="center"/>
        <w:rPr>
          <w:lang w:eastAsia="zh-CN"/>
        </w:rPr>
      </w:pPr>
      <w:r>
        <w:t xml:space="preserve">Figure </w:t>
      </w:r>
      <w:r>
        <w:rPr>
          <w:rFonts w:hint="eastAsia"/>
        </w:rPr>
        <w:t xml:space="preserve">3 </w:t>
      </w:r>
      <w:proofErr w:type="gramStart"/>
      <w:r>
        <w:t>Collecting</w:t>
      </w:r>
      <w:proofErr w:type="gramEnd"/>
      <w:r>
        <w:t xml:space="preserve"> the log data</w:t>
      </w:r>
      <w:r w:rsidRPr="0078783A">
        <w:rPr>
          <w:rFonts w:hint="eastAsia"/>
        </w:rPr>
        <w:t xml:space="preserve"> </w:t>
      </w:r>
      <w:r>
        <w:rPr>
          <w:rFonts w:hint="eastAsia"/>
        </w:rPr>
        <w:t>procedure</w:t>
      </w:r>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proofErr w:type="gramStart"/>
      <w:r>
        <w:t>the</w:t>
      </w:r>
      <w:proofErr w:type="gramEnd"/>
      <w:r>
        <w:t xml:space="preserv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63" w:name="_Toc489635599"/>
      <w:r>
        <w:rPr>
          <w:rFonts w:hint="eastAsia"/>
          <w:lang w:eastAsia="zh-CN"/>
        </w:rPr>
        <w:t xml:space="preserve">5.4 </w:t>
      </w:r>
      <w:r>
        <w:rPr>
          <w:lang w:eastAsia="zh-CN"/>
        </w:rPr>
        <w:t>Categorizing the log data</w:t>
      </w:r>
      <w:bookmarkEnd w:id="63"/>
    </w:p>
    <w:p w:rsidR="00CD571D" w:rsidRDefault="00CD571D" w:rsidP="00CD571D">
      <w:pPr>
        <w:rPr>
          <w:lang w:eastAsia="zh-CN"/>
        </w:rPr>
      </w:pPr>
      <w:r>
        <w:rPr>
          <w:lang w:eastAsia="zh-CN"/>
        </w:rPr>
        <w:t>This uses the LogClass resource</w:t>
      </w:r>
      <w:r>
        <w:rPr>
          <w:rFonts w:hint="eastAsia"/>
          <w:lang w:eastAsia="zh-CN"/>
        </w:rPr>
        <w:t>，</w:t>
      </w:r>
      <w:r>
        <w:rPr>
          <w:rFonts w:hint="eastAsia"/>
          <w:lang w:eastAsia="zh-CN"/>
        </w:rPr>
        <w:t>4010</w:t>
      </w:r>
    </w:p>
    <w:p w:rsidR="00CD571D" w:rsidRDefault="00CD571D" w:rsidP="00CD571D">
      <w:pPr>
        <w:jc w:val="center"/>
        <w:rPr>
          <w:lang w:eastAsia="zh-CN"/>
        </w:rPr>
      </w:pPr>
      <w:r>
        <w:rPr>
          <w:lang w:eastAsia="zh-CN"/>
        </w:rPr>
        <w:object w:dxaOrig="4464" w:dyaOrig="1644">
          <v:shape id="_x0000_i1028" type="#_x0000_t75" style="width:214.5pt;height:78.75pt" o:ole="">
            <v:imagedata r:id="rId21" o:title=""/>
          </v:shape>
          <o:OLEObject Type="Embed" ProgID="Mscgen.Chart" ShapeID="_x0000_i1028" DrawAspect="Content" ObjectID="_1575096348" r:id="rId22"/>
        </w:object>
      </w:r>
    </w:p>
    <w:p w:rsidR="00CD571D" w:rsidRDefault="00CD571D" w:rsidP="00CD571D">
      <w:pPr>
        <w:pStyle w:val="TOCsep"/>
        <w:jc w:val="center"/>
        <w:rPr>
          <w:lang w:eastAsia="zh-CN"/>
        </w:rPr>
      </w:pPr>
      <w:r w:rsidRPr="000710FF">
        <w:rPr>
          <w:sz w:val="20"/>
        </w:rPr>
        <w:t xml:space="preserve">Figure </w:t>
      </w:r>
      <w:r w:rsidRPr="000710FF">
        <w:rPr>
          <w:rFonts w:hint="eastAsia"/>
          <w:sz w:val="20"/>
        </w:rPr>
        <w:t xml:space="preserve">4 </w:t>
      </w:r>
      <w:proofErr w:type="gramStart"/>
      <w:r w:rsidRPr="000710FF">
        <w:rPr>
          <w:sz w:val="20"/>
        </w:rPr>
        <w:t>Categorizing</w:t>
      </w:r>
      <w:proofErr w:type="gramEnd"/>
      <w:r w:rsidRPr="000710FF">
        <w:rPr>
          <w:sz w:val="20"/>
        </w:rPr>
        <w:t xml:space="preserve"> the log data</w:t>
      </w:r>
      <w:r w:rsidRPr="000710FF">
        <w:rPr>
          <w:rFonts w:hint="eastAsia"/>
          <w:sz w:val="20"/>
        </w:rPr>
        <w:t xml:space="preserve"> procedure</w:t>
      </w:r>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proofErr w:type="gramStart"/>
      <w:r>
        <w:t>the</w:t>
      </w:r>
      <w:proofErr w:type="gramEnd"/>
      <w:r>
        <w:t xml:space="preserv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p>
    <w:p w:rsidR="00F578FF" w:rsidRDefault="00F578FF" w:rsidP="00F578FF">
      <w:pPr>
        <w:pStyle w:val="Heading1"/>
        <w:spacing w:after="120"/>
      </w:pPr>
      <w:bookmarkStart w:id="64" w:name="_Toc489635600"/>
      <w:r w:rsidRPr="0078136A">
        <w:lastRenderedPageBreak/>
        <w:t>LWM2M Object: Event Log</w:t>
      </w:r>
      <w:bookmarkEnd w:id="64"/>
    </w:p>
    <w:p w:rsidR="00F578FF" w:rsidRDefault="00F578FF" w:rsidP="00F578FF">
      <w:pPr>
        <w:pStyle w:val="Heading2"/>
        <w:numPr>
          <w:ilvl w:val="0"/>
          <w:numId w:val="0"/>
        </w:numPr>
        <w:ind w:left="864" w:hanging="864"/>
      </w:pPr>
      <w:bookmarkStart w:id="65" w:name="_Toc489635601"/>
      <w:r>
        <w:t>Description</w:t>
      </w:r>
      <w:bookmarkEnd w:id="65"/>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Default="00F578FF" w:rsidP="00F578FF">
      <w:pPr>
        <w:pStyle w:val="Heading2"/>
        <w:numPr>
          <w:ilvl w:val="0"/>
          <w:numId w:val="0"/>
        </w:numPr>
        <w:ind w:left="864" w:hanging="864"/>
        <w:rPr>
          <w:lang w:eastAsia="ko-KR"/>
        </w:rPr>
      </w:pPr>
      <w:bookmarkStart w:id="66" w:name="_Toc489635602"/>
      <w:r w:rsidRPr="0078136A">
        <w:rPr>
          <w:lang w:eastAsia="ko-KR"/>
        </w:rPr>
        <w:t>Object definition</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BB1B26">
        <w:tc>
          <w:tcPr>
            <w:tcW w:w="2574" w:type="dxa"/>
            <w:shd w:val="clear" w:color="auto" w:fill="D0CECE"/>
          </w:tcPr>
          <w:p w:rsidR="00F578FF" w:rsidRPr="00D9790D" w:rsidRDefault="00F578FF" w:rsidP="00BB1B26">
            <w:pPr>
              <w:rPr>
                <w:b/>
                <w:lang w:eastAsia="ko-KR"/>
              </w:rPr>
            </w:pPr>
            <w:r w:rsidRPr="00D9790D">
              <w:rPr>
                <w:b/>
                <w:lang w:eastAsia="ko-KR"/>
              </w:rPr>
              <w:t>Name</w:t>
            </w:r>
          </w:p>
        </w:tc>
        <w:tc>
          <w:tcPr>
            <w:tcW w:w="2574" w:type="dxa"/>
            <w:shd w:val="clear" w:color="auto" w:fill="D0CECE"/>
          </w:tcPr>
          <w:p w:rsidR="00F578FF" w:rsidRPr="00D9790D" w:rsidRDefault="00F578FF" w:rsidP="00BB1B26">
            <w:pPr>
              <w:rPr>
                <w:b/>
                <w:lang w:eastAsia="ko-KR"/>
              </w:rPr>
            </w:pPr>
            <w:r w:rsidRPr="00D9790D">
              <w:rPr>
                <w:b/>
                <w:lang w:eastAsia="ko-KR"/>
              </w:rPr>
              <w:t>Object ID</w:t>
            </w:r>
          </w:p>
        </w:tc>
        <w:tc>
          <w:tcPr>
            <w:tcW w:w="2574" w:type="dxa"/>
            <w:shd w:val="clear" w:color="auto" w:fill="D0CECE"/>
          </w:tcPr>
          <w:p w:rsidR="00F578FF" w:rsidRPr="00D9790D" w:rsidRDefault="00F578FF" w:rsidP="00BB1B26">
            <w:pPr>
              <w:rPr>
                <w:b/>
                <w:lang w:eastAsia="ko-KR"/>
              </w:rPr>
            </w:pPr>
            <w:r w:rsidRPr="00D9790D">
              <w:rPr>
                <w:b/>
                <w:lang w:eastAsia="ko-KR"/>
              </w:rPr>
              <w:t>Object Version</w:t>
            </w:r>
          </w:p>
        </w:tc>
        <w:tc>
          <w:tcPr>
            <w:tcW w:w="2574" w:type="dxa"/>
            <w:shd w:val="clear" w:color="auto" w:fill="D0CECE"/>
          </w:tcPr>
          <w:p w:rsidR="00F578FF" w:rsidRPr="00D9790D" w:rsidRDefault="00F578FF" w:rsidP="00BB1B26">
            <w:pPr>
              <w:rPr>
                <w:b/>
                <w:lang w:eastAsia="ko-KR"/>
              </w:rPr>
            </w:pPr>
            <w:r w:rsidRPr="00D9790D">
              <w:rPr>
                <w:b/>
                <w:lang w:eastAsia="ko-KR"/>
              </w:rPr>
              <w:t>LwM2M Version</w:t>
            </w:r>
          </w:p>
        </w:tc>
      </w:tr>
      <w:tr w:rsidR="00F578FF" w:rsidTr="00BB1B26">
        <w:tc>
          <w:tcPr>
            <w:tcW w:w="2574" w:type="dxa"/>
            <w:shd w:val="clear" w:color="auto" w:fill="auto"/>
          </w:tcPr>
          <w:p w:rsidR="00F578FF" w:rsidRDefault="00F578FF" w:rsidP="00BB1B26">
            <w:pPr>
              <w:rPr>
                <w:lang w:eastAsia="ko-KR"/>
              </w:rPr>
            </w:pPr>
            <w:r>
              <w:rPr>
                <w:lang w:eastAsia="ko-KR"/>
              </w:rPr>
              <w:t>Event Log</w:t>
            </w:r>
          </w:p>
        </w:tc>
        <w:tc>
          <w:tcPr>
            <w:tcW w:w="2574" w:type="dxa"/>
            <w:shd w:val="clear" w:color="auto" w:fill="auto"/>
          </w:tcPr>
          <w:p w:rsidR="00F578FF" w:rsidRDefault="00F578FF" w:rsidP="00BB1B26">
            <w:pPr>
              <w:rPr>
                <w:lang w:eastAsia="ko-KR"/>
              </w:rPr>
            </w:pPr>
            <w:r w:rsidRPr="00B166C5">
              <w:rPr>
                <w:lang w:eastAsia="ko-KR"/>
              </w:rPr>
              <w:t>20</w:t>
            </w:r>
          </w:p>
        </w:tc>
        <w:tc>
          <w:tcPr>
            <w:tcW w:w="2574" w:type="dxa"/>
            <w:shd w:val="clear" w:color="auto" w:fill="auto"/>
          </w:tcPr>
          <w:p w:rsidR="00F578FF" w:rsidRDefault="00F578FF" w:rsidP="00BB1B26">
            <w:pPr>
              <w:rPr>
                <w:lang w:eastAsia="ko-KR"/>
              </w:rPr>
            </w:pPr>
            <w:r>
              <w:rPr>
                <w:lang w:eastAsia="ko-KR"/>
              </w:rPr>
              <w:t>1.0</w:t>
            </w:r>
          </w:p>
        </w:tc>
        <w:tc>
          <w:tcPr>
            <w:tcW w:w="2574" w:type="dxa"/>
            <w:shd w:val="clear" w:color="auto" w:fill="auto"/>
          </w:tcPr>
          <w:p w:rsidR="00F578FF" w:rsidRDefault="00F578FF" w:rsidP="00BB1B26">
            <w:pPr>
              <w:rPr>
                <w:lang w:eastAsia="ko-KR"/>
              </w:rPr>
            </w:pPr>
            <w:r>
              <w:rPr>
                <w:lang w:eastAsia="ko-KR"/>
              </w:rPr>
              <w:t>1.0</w:t>
            </w:r>
          </w:p>
        </w:tc>
      </w:tr>
      <w:tr w:rsidR="00F578FF" w:rsidRPr="00D9790D" w:rsidTr="00BB1B26">
        <w:tc>
          <w:tcPr>
            <w:tcW w:w="5148" w:type="dxa"/>
            <w:gridSpan w:val="2"/>
            <w:shd w:val="clear" w:color="auto" w:fill="D0CECE"/>
          </w:tcPr>
          <w:p w:rsidR="00F578FF" w:rsidRPr="00D9790D" w:rsidRDefault="00F578FF" w:rsidP="00BB1B26">
            <w:pPr>
              <w:rPr>
                <w:b/>
                <w:lang w:eastAsia="ko-KR"/>
              </w:rPr>
            </w:pPr>
            <w:r w:rsidRPr="00D9790D">
              <w:rPr>
                <w:b/>
                <w:lang w:eastAsia="ko-KR"/>
              </w:rPr>
              <w:t>Object URN</w:t>
            </w:r>
          </w:p>
        </w:tc>
        <w:tc>
          <w:tcPr>
            <w:tcW w:w="2574" w:type="dxa"/>
            <w:shd w:val="clear" w:color="auto" w:fill="D0CECE"/>
          </w:tcPr>
          <w:p w:rsidR="00F578FF" w:rsidRPr="00D9790D" w:rsidRDefault="00F578FF" w:rsidP="00BB1B26">
            <w:pPr>
              <w:rPr>
                <w:b/>
                <w:lang w:eastAsia="ko-KR"/>
              </w:rPr>
            </w:pPr>
            <w:r w:rsidRPr="00D9790D">
              <w:rPr>
                <w:b/>
                <w:lang w:eastAsia="ko-KR"/>
              </w:rPr>
              <w:t>Instances</w:t>
            </w:r>
          </w:p>
        </w:tc>
        <w:tc>
          <w:tcPr>
            <w:tcW w:w="2574" w:type="dxa"/>
            <w:shd w:val="clear" w:color="auto" w:fill="D0CECE"/>
          </w:tcPr>
          <w:p w:rsidR="00F578FF" w:rsidRPr="00D9790D" w:rsidRDefault="00F578FF" w:rsidP="00BB1B26">
            <w:pPr>
              <w:rPr>
                <w:b/>
                <w:lang w:eastAsia="ko-KR"/>
              </w:rPr>
            </w:pPr>
            <w:r w:rsidRPr="00D9790D">
              <w:rPr>
                <w:b/>
                <w:lang w:eastAsia="ko-KR"/>
              </w:rPr>
              <w:t>Mandatory</w:t>
            </w:r>
          </w:p>
        </w:tc>
      </w:tr>
      <w:tr w:rsidR="00F578FF" w:rsidTr="00BB1B26">
        <w:tc>
          <w:tcPr>
            <w:tcW w:w="5148" w:type="dxa"/>
            <w:gridSpan w:val="2"/>
            <w:shd w:val="clear" w:color="auto" w:fill="auto"/>
          </w:tcPr>
          <w:p w:rsidR="00F578FF" w:rsidRPr="007B5D48" w:rsidRDefault="00F578FF" w:rsidP="00BB1B26">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BB1B26">
            <w:pPr>
              <w:rPr>
                <w:lang w:eastAsia="zh-CN"/>
              </w:rPr>
            </w:pPr>
            <w:r>
              <w:rPr>
                <w:rFonts w:hint="eastAsia"/>
                <w:lang w:eastAsia="zh-CN"/>
              </w:rPr>
              <w:t>Single</w:t>
            </w:r>
          </w:p>
        </w:tc>
        <w:tc>
          <w:tcPr>
            <w:tcW w:w="2574" w:type="dxa"/>
            <w:shd w:val="clear" w:color="auto" w:fill="auto"/>
          </w:tcPr>
          <w:p w:rsidR="00F578FF" w:rsidRDefault="00F578FF" w:rsidP="00BB1B26">
            <w:pPr>
              <w:rPr>
                <w:lang w:eastAsia="ko-KR"/>
              </w:rPr>
            </w:pPr>
            <w:r>
              <w:rPr>
                <w:lang w:eastAsia="ko-KR"/>
              </w:rPr>
              <w:t>Optional</w:t>
            </w:r>
          </w:p>
        </w:tc>
      </w:tr>
    </w:tbl>
    <w:p w:rsidR="00F578FF" w:rsidRPr="00DC478F" w:rsidRDefault="00F578FF" w:rsidP="00F578FF">
      <w:pPr>
        <w:rPr>
          <w:lang w:eastAsia="ko-KR"/>
        </w:rPr>
      </w:pPr>
    </w:p>
    <w:p w:rsidR="00F578FF" w:rsidRDefault="00F578FF" w:rsidP="00F578FF">
      <w:pPr>
        <w:pStyle w:val="Heading2"/>
        <w:numPr>
          <w:ilvl w:val="0"/>
          <w:numId w:val="0"/>
        </w:numPr>
        <w:ind w:left="864" w:hanging="864"/>
        <w:rPr>
          <w:lang w:eastAsia="ko-KR"/>
        </w:rPr>
      </w:pPr>
      <w:bookmarkStart w:id="67" w:name="_Toc489635603"/>
      <w:r>
        <w:rPr>
          <w:lang w:eastAsia="ko-KR"/>
        </w:rPr>
        <w:t>Resource Definitions</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BB1B26">
        <w:tc>
          <w:tcPr>
            <w:tcW w:w="514" w:type="dxa"/>
            <w:shd w:val="clear" w:color="auto" w:fill="D0CECE"/>
            <w:vAlign w:val="center"/>
          </w:tcPr>
          <w:p w:rsidR="00F578FF" w:rsidRPr="00D9790D" w:rsidRDefault="00F578FF" w:rsidP="00BB1B26">
            <w:pPr>
              <w:pStyle w:val="NoSpacing"/>
              <w:rPr>
                <w:b/>
              </w:rPr>
            </w:pPr>
            <w:r w:rsidRPr="00D9790D">
              <w:rPr>
                <w:b/>
              </w:rPr>
              <w:t>ID</w:t>
            </w:r>
          </w:p>
        </w:tc>
        <w:tc>
          <w:tcPr>
            <w:tcW w:w="1392" w:type="dxa"/>
            <w:shd w:val="clear" w:color="auto" w:fill="D0CECE"/>
            <w:vAlign w:val="center"/>
          </w:tcPr>
          <w:p w:rsidR="00F578FF" w:rsidRPr="00D9790D" w:rsidRDefault="00F578FF" w:rsidP="00BB1B26">
            <w:pPr>
              <w:pStyle w:val="NoSpacing"/>
              <w:rPr>
                <w:b/>
              </w:rPr>
            </w:pPr>
            <w:r w:rsidRPr="00D9790D">
              <w:rPr>
                <w:b/>
              </w:rPr>
              <w:t>Name</w:t>
            </w:r>
          </w:p>
        </w:tc>
        <w:tc>
          <w:tcPr>
            <w:tcW w:w="1070" w:type="dxa"/>
            <w:shd w:val="clear" w:color="auto" w:fill="D0CECE"/>
            <w:vAlign w:val="center"/>
          </w:tcPr>
          <w:p w:rsidR="00F578FF" w:rsidRPr="00D9790D" w:rsidRDefault="00F578FF" w:rsidP="00BB1B26">
            <w:pPr>
              <w:pStyle w:val="NoSpacing"/>
              <w:rPr>
                <w:b/>
              </w:rPr>
            </w:pPr>
            <w:r w:rsidRPr="00D9790D">
              <w:rPr>
                <w:b/>
              </w:rPr>
              <w:t>Operations</w:t>
            </w:r>
          </w:p>
        </w:tc>
        <w:tc>
          <w:tcPr>
            <w:tcW w:w="915" w:type="dxa"/>
            <w:shd w:val="clear" w:color="auto" w:fill="D0CECE"/>
            <w:vAlign w:val="center"/>
          </w:tcPr>
          <w:p w:rsidR="00F578FF" w:rsidRPr="00D9790D" w:rsidRDefault="00F578FF" w:rsidP="00BB1B26">
            <w:pPr>
              <w:pStyle w:val="NoSpacing"/>
              <w:rPr>
                <w:b/>
              </w:rPr>
            </w:pPr>
            <w:r w:rsidRPr="00D9790D">
              <w:rPr>
                <w:b/>
              </w:rPr>
              <w:t>Instances</w:t>
            </w:r>
          </w:p>
        </w:tc>
        <w:tc>
          <w:tcPr>
            <w:tcW w:w="1081" w:type="dxa"/>
            <w:shd w:val="clear" w:color="auto" w:fill="D0CECE"/>
            <w:vAlign w:val="center"/>
          </w:tcPr>
          <w:p w:rsidR="00F578FF" w:rsidRPr="00D9790D" w:rsidRDefault="00F578FF" w:rsidP="00BB1B26">
            <w:pPr>
              <w:pStyle w:val="NoSpacing"/>
              <w:rPr>
                <w:b/>
              </w:rPr>
            </w:pPr>
            <w:r w:rsidRPr="00D9790D">
              <w:rPr>
                <w:b/>
              </w:rPr>
              <w:t>Mandatory</w:t>
            </w:r>
          </w:p>
        </w:tc>
        <w:tc>
          <w:tcPr>
            <w:tcW w:w="736" w:type="dxa"/>
            <w:shd w:val="clear" w:color="auto" w:fill="D0CECE"/>
            <w:vAlign w:val="center"/>
          </w:tcPr>
          <w:p w:rsidR="00F578FF" w:rsidRPr="00D9790D" w:rsidRDefault="00F578FF" w:rsidP="00BB1B26">
            <w:pPr>
              <w:pStyle w:val="NoSpacing"/>
              <w:rPr>
                <w:b/>
              </w:rPr>
            </w:pPr>
            <w:r w:rsidRPr="00D9790D">
              <w:rPr>
                <w:b/>
              </w:rPr>
              <w:t>Type</w:t>
            </w:r>
          </w:p>
        </w:tc>
        <w:tc>
          <w:tcPr>
            <w:tcW w:w="1248" w:type="dxa"/>
            <w:shd w:val="clear" w:color="auto" w:fill="D0CECE"/>
            <w:vAlign w:val="center"/>
          </w:tcPr>
          <w:p w:rsidR="00F578FF" w:rsidRPr="00D9790D" w:rsidRDefault="00F578FF" w:rsidP="00BB1B26">
            <w:pPr>
              <w:pStyle w:val="NoSpacing"/>
              <w:rPr>
                <w:b/>
              </w:rPr>
            </w:pPr>
            <w:r w:rsidRPr="00D9790D">
              <w:rPr>
                <w:b/>
              </w:rPr>
              <w:t>Range or Enumeration</w:t>
            </w:r>
          </w:p>
        </w:tc>
        <w:tc>
          <w:tcPr>
            <w:tcW w:w="570" w:type="dxa"/>
            <w:shd w:val="clear" w:color="auto" w:fill="D0CECE"/>
            <w:vAlign w:val="center"/>
          </w:tcPr>
          <w:p w:rsidR="00F578FF" w:rsidRPr="00D9790D" w:rsidRDefault="00F578FF" w:rsidP="00BB1B26">
            <w:pPr>
              <w:pStyle w:val="NoSpacing"/>
              <w:rPr>
                <w:b/>
              </w:rPr>
            </w:pPr>
            <w:r w:rsidRPr="00D9790D">
              <w:rPr>
                <w:b/>
              </w:rPr>
              <w:t>Units</w:t>
            </w:r>
          </w:p>
        </w:tc>
        <w:tc>
          <w:tcPr>
            <w:tcW w:w="2668" w:type="dxa"/>
            <w:shd w:val="clear" w:color="auto" w:fill="D0CECE"/>
            <w:vAlign w:val="center"/>
          </w:tcPr>
          <w:p w:rsidR="00F578FF" w:rsidRPr="00D9790D" w:rsidRDefault="00F578FF" w:rsidP="00BB1B26">
            <w:pPr>
              <w:pStyle w:val="NoSpacing"/>
              <w:rPr>
                <w:b/>
              </w:rPr>
            </w:pPr>
            <w:r w:rsidRPr="00D9790D">
              <w:rPr>
                <w:b/>
              </w:rPr>
              <w:t>Description</w:t>
            </w:r>
          </w:p>
        </w:tc>
      </w:tr>
      <w:tr w:rsidR="00F578FF" w:rsidRPr="00374535" w:rsidTr="00BB1B26">
        <w:tc>
          <w:tcPr>
            <w:tcW w:w="514" w:type="dxa"/>
            <w:shd w:val="clear" w:color="auto" w:fill="auto"/>
          </w:tcPr>
          <w:p w:rsidR="00F578FF" w:rsidRPr="00374535" w:rsidRDefault="00F578FF" w:rsidP="00BB1B26">
            <w:pPr>
              <w:pStyle w:val="NoSpacing"/>
            </w:pPr>
            <w:r w:rsidRPr="00374535">
              <w:t>4010</w:t>
            </w:r>
          </w:p>
        </w:tc>
        <w:tc>
          <w:tcPr>
            <w:tcW w:w="1392" w:type="dxa"/>
            <w:shd w:val="clear" w:color="auto" w:fill="auto"/>
          </w:tcPr>
          <w:p w:rsidR="00F578FF" w:rsidRPr="00374535" w:rsidRDefault="00F578FF" w:rsidP="00BB1B26">
            <w:pPr>
              <w:pStyle w:val="NoSpacing"/>
            </w:pPr>
            <w:r w:rsidRPr="00374535">
              <w:t>LogClass</w:t>
            </w:r>
          </w:p>
        </w:tc>
        <w:tc>
          <w:tcPr>
            <w:tcW w:w="1070" w:type="dxa"/>
            <w:shd w:val="clear" w:color="auto" w:fill="auto"/>
          </w:tcPr>
          <w:p w:rsidR="00F578FF" w:rsidRPr="00374535" w:rsidRDefault="00F578FF" w:rsidP="00BB1B26">
            <w:pPr>
              <w:pStyle w:val="NoSpacing"/>
            </w:pPr>
            <w:r w:rsidRPr="00374535">
              <w:t>RW</w:t>
            </w:r>
          </w:p>
        </w:tc>
        <w:tc>
          <w:tcPr>
            <w:tcW w:w="915" w:type="dxa"/>
            <w:shd w:val="clear" w:color="auto" w:fill="auto"/>
          </w:tcPr>
          <w:p w:rsidR="00F578FF" w:rsidRPr="00374535" w:rsidRDefault="00F578FF" w:rsidP="00BB1B26">
            <w:pPr>
              <w:pStyle w:val="NoSpacing"/>
            </w:pPr>
            <w:r w:rsidRPr="00374535">
              <w:t>Single</w:t>
            </w:r>
          </w:p>
        </w:tc>
        <w:tc>
          <w:tcPr>
            <w:tcW w:w="1081" w:type="dxa"/>
            <w:shd w:val="clear" w:color="auto" w:fill="auto"/>
          </w:tcPr>
          <w:p w:rsidR="00F578FF" w:rsidRPr="00374535" w:rsidRDefault="00F578FF" w:rsidP="00BB1B26">
            <w:pPr>
              <w:pStyle w:val="NoSpacing"/>
            </w:pPr>
            <w:r w:rsidRPr="00374535">
              <w:t>Optional</w:t>
            </w:r>
          </w:p>
        </w:tc>
        <w:tc>
          <w:tcPr>
            <w:tcW w:w="736" w:type="dxa"/>
            <w:shd w:val="clear" w:color="auto" w:fill="auto"/>
          </w:tcPr>
          <w:p w:rsidR="00F578FF" w:rsidRPr="00374535" w:rsidRDefault="00F578FF" w:rsidP="00BB1B26">
            <w:pPr>
              <w:pStyle w:val="NoSpacing"/>
            </w:pPr>
            <w:r w:rsidRPr="00374535">
              <w:t>Integer</w:t>
            </w:r>
          </w:p>
        </w:tc>
        <w:tc>
          <w:tcPr>
            <w:tcW w:w="1248" w:type="dxa"/>
            <w:shd w:val="clear" w:color="auto" w:fill="auto"/>
          </w:tcPr>
          <w:p w:rsidR="00F578FF" w:rsidRPr="00193CFE" w:rsidRDefault="00F578FF" w:rsidP="00BB1B26">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BB1B26">
            <w:pPr>
              <w:pStyle w:val="NoSpacing"/>
            </w:pPr>
          </w:p>
        </w:tc>
        <w:tc>
          <w:tcPr>
            <w:tcW w:w="2668" w:type="dxa"/>
            <w:shd w:val="clear" w:color="auto" w:fill="auto"/>
          </w:tcPr>
          <w:p w:rsidR="00F578FF" w:rsidRPr="009748E1" w:rsidRDefault="00F578FF" w:rsidP="00BB1B26">
            <w:pPr>
              <w:pStyle w:val="NoSpacing"/>
            </w:pPr>
            <w:r w:rsidRPr="009748E1">
              <w:t>Define the Log Event Class:</w:t>
            </w:r>
          </w:p>
          <w:p w:rsidR="00F578FF" w:rsidRPr="00193CFE" w:rsidRDefault="00F578FF" w:rsidP="00BB1B26">
            <w:pPr>
              <w:pStyle w:val="NoSpacing"/>
            </w:pPr>
            <w:r w:rsidRPr="00193CFE">
              <w:t xml:space="preserve"> </w:t>
            </w:r>
            <w:r>
              <w:rPr>
                <w:rFonts w:hint="eastAsia"/>
              </w:rPr>
              <w:t xml:space="preserve"> </w:t>
            </w:r>
            <w:r w:rsidRPr="00193CFE">
              <w:t>0: generic (default)</w:t>
            </w:r>
          </w:p>
          <w:p w:rsidR="00F578FF" w:rsidRPr="00193CFE" w:rsidRDefault="00F578FF" w:rsidP="00BB1B26">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BB1B26">
            <w:pPr>
              <w:pStyle w:val="NoSpacing"/>
              <w:ind w:firstLineChars="50" w:firstLine="100"/>
            </w:pPr>
            <w:r w:rsidRPr="00193CFE">
              <w:t xml:space="preserve">2: security </w:t>
            </w:r>
          </w:p>
          <w:p w:rsidR="00F578FF" w:rsidRPr="00193CFE" w:rsidRDefault="00F578FF" w:rsidP="00BB1B26">
            <w:pPr>
              <w:pStyle w:val="NoSpacing"/>
              <w:ind w:firstLineChars="50" w:firstLine="100"/>
            </w:pPr>
            <w:r w:rsidRPr="00193CFE">
              <w:t>3: event</w:t>
            </w:r>
          </w:p>
          <w:p w:rsidR="00F578FF" w:rsidRPr="00193CFE" w:rsidRDefault="00F578FF" w:rsidP="00BB1B26">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BB1B26">
            <w:pPr>
              <w:pStyle w:val="NoSpacing"/>
              <w:ind w:firstLineChars="50" w:firstLine="100"/>
            </w:pPr>
            <w:r w:rsidRPr="00193CFE">
              <w:t xml:space="preserve">5: panic </w:t>
            </w:r>
          </w:p>
          <w:p w:rsidR="00F578FF" w:rsidRPr="00193CFE" w:rsidRDefault="00F578FF" w:rsidP="00BB1B26">
            <w:pPr>
              <w:pStyle w:val="NoSpacing"/>
              <w:ind w:firstLineChars="50" w:firstLine="100"/>
            </w:pPr>
            <w:r w:rsidRPr="00193CFE">
              <w:t xml:space="preserve">6: charging </w:t>
            </w:r>
          </w:p>
          <w:p w:rsidR="00F578FF" w:rsidRPr="00193CFE" w:rsidRDefault="00F578FF" w:rsidP="00BB1B26">
            <w:pPr>
              <w:pStyle w:val="NoSpacing"/>
              <w:ind w:firstLineChars="50" w:firstLine="100"/>
            </w:pPr>
            <w:r w:rsidRPr="00193CFE">
              <w:t>[7-99]: reserved</w:t>
            </w:r>
          </w:p>
          <w:p w:rsidR="00F578FF" w:rsidRDefault="00F578FF" w:rsidP="00BB1B26">
            <w:pPr>
              <w:pStyle w:val="NoSpacing"/>
              <w:rPr>
                <w:lang w:eastAsia="zh-CN"/>
              </w:rPr>
            </w:pPr>
            <w:r w:rsidRPr="00193CFE">
              <w:t xml:space="preserve"> </w:t>
            </w:r>
            <w:r>
              <w:rPr>
                <w:rFonts w:hint="eastAsia"/>
                <w:lang w:eastAsia="zh-CN"/>
              </w:rPr>
              <w:t xml:space="preserve"> </w:t>
            </w:r>
            <w:r w:rsidRPr="00193CFE">
              <w:t>[100-255]: vendor specific</w:t>
            </w:r>
          </w:p>
          <w:p w:rsidR="00F578FF" w:rsidRPr="00374535" w:rsidRDefault="00F578FF" w:rsidP="00BB1B26">
            <w:pPr>
              <w:pStyle w:val="NoSpacing"/>
              <w:rPr>
                <w:lang w:eastAsia="zh-CN"/>
              </w:rPr>
            </w:pP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br/>
            </w:r>
          </w:p>
          <w:p w:rsidR="00F578FF" w:rsidRPr="00374535" w:rsidRDefault="00F578FF" w:rsidP="00BB1B26">
            <w:pPr>
              <w:pStyle w:val="NoSpacing"/>
            </w:pPr>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p>
          <w:p w:rsidR="00F578FF" w:rsidRPr="00374535" w:rsidRDefault="00F578FF" w:rsidP="00BB1B26">
            <w:pPr>
              <w:pStyle w:val="NoSpacing"/>
            </w:pPr>
          </w:p>
          <w:p w:rsidR="00F578FF" w:rsidRPr="00374535" w:rsidRDefault="00F578FF" w:rsidP="00BB1B26">
            <w:pPr>
              <w:pStyle w:val="NoSpacing"/>
            </w:pPr>
            <w:r w:rsidRPr="00374535">
              <w:t>Arguments definitions are described in the table below.</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br/>
            </w:r>
            <w:r w:rsidRPr="00374535">
              <w:br/>
              <w:t xml:space="preserve">Actions: </w:t>
            </w:r>
          </w:p>
          <w:p w:rsidR="00F578FF" w:rsidRPr="00374535" w:rsidRDefault="00F578FF" w:rsidP="00BB1B26">
            <w:pPr>
              <w:pStyle w:val="NoSpacing"/>
            </w:pPr>
            <w:r w:rsidRPr="00374535">
              <w:t xml:space="preserve">a) Stop data collection(DC) </w:t>
            </w:r>
          </w:p>
          <w:p w:rsidR="00F578FF" w:rsidRPr="00374535" w:rsidRDefault="00F578FF" w:rsidP="00BB1B26">
            <w:pPr>
              <w:pStyle w:val="NoSpacing"/>
            </w:pPr>
            <w:r w:rsidRPr="00374535">
              <w:t>b)  1st LSB of LogStatus is set to "1"(stopped)</w:t>
            </w:r>
          </w:p>
          <w:p w:rsidR="00F578FF" w:rsidRPr="00374535" w:rsidRDefault="00F578FF" w:rsidP="00BB1B26">
            <w:pPr>
              <w:pStyle w:val="NoSpacing"/>
            </w:pPr>
            <w:r w:rsidRPr="00374535">
              <w:t>c) DC is kept (default) or emptied according arg'0' value</w:t>
            </w:r>
          </w:p>
          <w:p w:rsidR="00F578FF" w:rsidRPr="00374535" w:rsidRDefault="00F578FF" w:rsidP="00BB1B26">
            <w:pPr>
              <w:pStyle w:val="NoSpacing"/>
            </w:pPr>
          </w:p>
          <w:p w:rsidR="00F578FF" w:rsidRPr="00374535" w:rsidRDefault="00F578FF" w:rsidP="00BB1B26">
            <w:pPr>
              <w:pStyle w:val="NoSpacing"/>
            </w:pPr>
            <w:r w:rsidRPr="00374535">
              <w:t>Arguments definitions are described in the table below.</w:t>
            </w:r>
          </w:p>
          <w:p w:rsidR="00F578FF" w:rsidRPr="00374535" w:rsidRDefault="00F578FF" w:rsidP="00BB1B26">
            <w:pPr>
              <w:pStyle w:val="NoSpacing"/>
            </w:pP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lastRenderedPageBreak/>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p w:rsidR="00F578FF" w:rsidRPr="00374535" w:rsidRDefault="00F578FF" w:rsidP="00BB1B26">
            <w:pPr>
              <w:pStyle w:val="NoSpacing"/>
            </w:pPr>
            <w:r w:rsidRPr="00374535">
              <w:t xml:space="preserve">Data Collection process status: </w:t>
            </w:r>
          </w:p>
          <w:p w:rsidR="00F578FF" w:rsidRPr="00374535" w:rsidRDefault="00F578FF" w:rsidP="00BB1B26">
            <w:pPr>
              <w:pStyle w:val="NoSpacing"/>
            </w:pPr>
            <w:r w:rsidRPr="00374535">
              <w:t>Each bit of this Resource Instance value defines a specific status :</w:t>
            </w:r>
          </w:p>
          <w:p w:rsidR="00F578FF" w:rsidRPr="00374535" w:rsidRDefault="00F578FF" w:rsidP="00BB1B26">
            <w:pPr>
              <w:pStyle w:val="NoSpacing"/>
            </w:pPr>
            <w:r w:rsidRPr="00374535">
              <w:t xml:space="preserve">1st LSB    0=running, 1=stopped </w:t>
            </w:r>
          </w:p>
          <w:p w:rsidR="00F578FF" w:rsidRPr="00374535" w:rsidRDefault="00F578FF" w:rsidP="00BB1B26">
            <w:pPr>
              <w:pStyle w:val="NoSpacing"/>
            </w:pPr>
            <w:r w:rsidRPr="00374535">
              <w:t>2nd LSB   1=LogData contains Valid Data</w:t>
            </w:r>
          </w:p>
          <w:p w:rsidR="00F578FF" w:rsidRPr="00374535" w:rsidRDefault="00F578FF" w:rsidP="00BB1B26">
            <w:pPr>
              <w:pStyle w:val="NoSpacing"/>
            </w:pPr>
            <w:r w:rsidRPr="00374535">
              <w:t xml:space="preserve">                0=LogData doesn’t contain</w:t>
            </w:r>
          </w:p>
          <w:p w:rsidR="00F578FF" w:rsidRPr="00374535" w:rsidRDefault="00F578FF" w:rsidP="00BB1B26">
            <w:pPr>
              <w:pStyle w:val="NoSpacing"/>
            </w:pPr>
            <w:r w:rsidRPr="00374535">
              <w:t xml:space="preserve">                      Valid Data</w:t>
            </w:r>
          </w:p>
          <w:p w:rsidR="00F578FF" w:rsidRPr="00374535" w:rsidRDefault="00F578FF" w:rsidP="00BB1B26">
            <w:pPr>
              <w:pStyle w:val="NoSpacing"/>
            </w:pPr>
            <w:r w:rsidRPr="00374535">
              <w:t>3rd LSB    1=Error occurred during Data Collection</w:t>
            </w:r>
          </w:p>
          <w:p w:rsidR="00F578FF" w:rsidRPr="00374535" w:rsidRDefault="00F578FF" w:rsidP="00BB1B26">
            <w:pPr>
              <w:pStyle w:val="NoSpacing"/>
            </w:pPr>
            <w:r w:rsidRPr="00374535">
              <w:t xml:space="preserve">                0=No error</w:t>
            </w:r>
          </w:p>
          <w:p w:rsidR="00F578FF" w:rsidRPr="00374535" w:rsidRDefault="00F578FF" w:rsidP="00BB1B26">
            <w:pPr>
              <w:pStyle w:val="NoSpacing"/>
            </w:pPr>
            <w:r w:rsidRPr="00374535">
              <w:t xml:space="preserve">[4th -7th ] LSB   : reserved </w:t>
            </w:r>
          </w:p>
          <w:p w:rsidR="00F578FF" w:rsidRPr="00374535" w:rsidRDefault="00F578FF" w:rsidP="00BB1B26">
            <w:pPr>
              <w:pStyle w:val="NoSpacing"/>
            </w:pPr>
            <w:r w:rsidRPr="00374535">
              <w:t>8th LSB: vendor specific.</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452E43">
              <w:t xml:space="preserve">Read Access on that Resource returns the Data Collection associated to the current Object Instance. </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LogDataFormat</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BB1B26">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Default="00F578FF" w:rsidP="00BB1B26">
            <w:pPr>
              <w:pStyle w:val="NoSpacing"/>
            </w:pPr>
            <w:r>
              <w:t>when set by the Server, this Resource indicates to the Client, what is the Server preferred data format to use when the LogData Resource is returned</w:t>
            </w:r>
          </w:p>
          <w:p w:rsidR="00F578FF" w:rsidRDefault="00F578FF" w:rsidP="00BB1B26">
            <w:pPr>
              <w:pStyle w:val="NoSpacing"/>
            </w:pPr>
            <w:r>
              <w:t xml:space="preserve">. when retrieved by the Server, this Resource indicates which specific data format is used when the LogData Resource is returned to the Server </w:t>
            </w:r>
          </w:p>
          <w:p w:rsidR="00F578FF" w:rsidRDefault="00F578FF" w:rsidP="00BB1B26">
            <w:pPr>
              <w:pStyle w:val="NoSpacing"/>
            </w:pPr>
            <w:r>
              <w:t>0  or Resource not present : no specific data format (sequence of bytes)</w:t>
            </w:r>
          </w:p>
          <w:p w:rsidR="00F578FF" w:rsidRDefault="00F578FF" w:rsidP="00BB1B26">
            <w:pPr>
              <w:pStyle w:val="NoSpacing"/>
            </w:pPr>
            <w:r>
              <w:t xml:space="preserve">1 : </w:t>
            </w:r>
            <w:r w:rsidRPr="00452E43">
              <w:t>OMA-LwM2M TLV format</w:t>
            </w:r>
          </w:p>
          <w:p w:rsidR="00F578FF" w:rsidRDefault="00F578FF" w:rsidP="00BB1B26">
            <w:pPr>
              <w:pStyle w:val="NoSpacing"/>
            </w:pPr>
            <w:r>
              <w:t xml:space="preserve">2 : </w:t>
            </w:r>
            <w:r w:rsidRPr="00452E43">
              <w:t>OMA-LwM2M JSON forma</w:t>
            </w:r>
            <w:r>
              <w:t>t</w:t>
            </w:r>
          </w:p>
          <w:p w:rsidR="00F578FF" w:rsidRDefault="00F578FF" w:rsidP="00BB1B26">
            <w:pPr>
              <w:pStyle w:val="NoSpacing"/>
            </w:pPr>
            <w:r>
              <w:t xml:space="preserve">3:  </w:t>
            </w:r>
            <w:r w:rsidRPr="00452E43">
              <w:t>OMA-LwM2M CBOR format</w:t>
            </w:r>
          </w:p>
          <w:p w:rsidR="00F578FF" w:rsidRDefault="00F578FF" w:rsidP="00BB1B26">
            <w:pPr>
              <w:pStyle w:val="NoSpacing"/>
              <w:rPr>
                <w:lang w:eastAsia="zh-CN"/>
              </w:rPr>
            </w:pPr>
            <w:r>
              <w:t>[4</w:t>
            </w:r>
            <w:r w:rsidRPr="00452E43">
              <w:t xml:space="preserve">..99] reserved </w:t>
            </w:r>
          </w:p>
          <w:p w:rsidR="00F578FF" w:rsidRPr="00452E43" w:rsidRDefault="00F578FF" w:rsidP="00BB1B26">
            <w:pPr>
              <w:pStyle w:val="NoSpacing"/>
            </w:pPr>
            <w:r w:rsidRPr="00452E43">
              <w:t>[100..255] vendor specific</w:t>
            </w:r>
            <w:r>
              <w:t xml:space="preserve"> data format</w:t>
            </w:r>
          </w:p>
        </w:tc>
      </w:tr>
    </w:tbl>
    <w:p w:rsidR="00F578FF" w:rsidRPr="00193CFE" w:rsidRDefault="00F578FF" w:rsidP="00F578FF">
      <w:pPr>
        <w:rPr>
          <w:lang w:eastAsia="ko-KR"/>
        </w:rPr>
      </w:pPr>
    </w:p>
    <w:p w:rsidR="00F578FF" w:rsidRDefault="00F578FF" w:rsidP="00F578FF">
      <w:pPr>
        <w:pStyle w:val="Heading2"/>
        <w:numPr>
          <w:ilvl w:val="0"/>
          <w:numId w:val="0"/>
        </w:numPr>
        <w:ind w:left="864" w:hanging="864"/>
        <w:rPr>
          <w:lang w:eastAsia="zh-CN"/>
        </w:rPr>
      </w:pPr>
      <w:bookmarkStart w:id="68" w:name="_Toc489635604"/>
      <w:r>
        <w:rPr>
          <w:lang w:eastAsia="ko-KR"/>
        </w:rPr>
        <w:t>Execution Resource Arguments Definition</w:t>
      </w:r>
      <w:bookmarkEnd w:id="68"/>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BB1B26">
        <w:trPr>
          <w:trHeight w:val="331"/>
        </w:trPr>
        <w:tc>
          <w:tcPr>
            <w:tcW w:w="1123"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ID</w:t>
            </w:r>
          </w:p>
        </w:tc>
        <w:tc>
          <w:tcPr>
            <w:tcW w:w="930" w:type="dxa"/>
            <w:shd w:val="clear" w:color="auto" w:fill="D0CECE"/>
            <w:vAlign w:val="center"/>
          </w:tcPr>
          <w:p w:rsidR="00F578FF" w:rsidRPr="000410EA" w:rsidRDefault="00F578FF" w:rsidP="00BB1B26">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Type</w:t>
            </w:r>
          </w:p>
        </w:tc>
        <w:tc>
          <w:tcPr>
            <w:tcW w:w="993" w:type="dxa"/>
            <w:shd w:val="clear" w:color="auto" w:fill="D0CECE"/>
            <w:vAlign w:val="center"/>
          </w:tcPr>
          <w:p w:rsidR="00F578FF" w:rsidRPr="000410EA" w:rsidRDefault="00F578FF" w:rsidP="00BB1B26">
            <w:pPr>
              <w:jc w:val="center"/>
            </w:pPr>
            <w:r w:rsidRPr="000410EA">
              <w:rPr>
                <w:b/>
                <w:color w:val="000000"/>
                <w:sz w:val="18"/>
                <w:szCs w:val="18"/>
              </w:rPr>
              <w:t>Range or Enum</w:t>
            </w:r>
          </w:p>
        </w:tc>
        <w:tc>
          <w:tcPr>
            <w:tcW w:w="1134" w:type="dxa"/>
            <w:shd w:val="clear" w:color="auto" w:fill="D0CECE"/>
            <w:vAlign w:val="center"/>
          </w:tcPr>
          <w:p w:rsidR="00F578FF" w:rsidRPr="000410EA" w:rsidRDefault="00F578FF" w:rsidP="00BB1B26">
            <w:pPr>
              <w:jc w:val="center"/>
            </w:pPr>
            <w:r w:rsidRPr="000410EA">
              <w:rPr>
                <w:b/>
                <w:color w:val="000000"/>
                <w:sz w:val="18"/>
                <w:szCs w:val="18"/>
              </w:rPr>
              <w:t>Unit</w:t>
            </w:r>
          </w:p>
        </w:tc>
        <w:tc>
          <w:tcPr>
            <w:tcW w:w="3402" w:type="dxa"/>
            <w:shd w:val="clear" w:color="auto" w:fill="D0CECE"/>
            <w:vAlign w:val="center"/>
          </w:tcPr>
          <w:p w:rsidR="00F578FF" w:rsidRPr="000410EA" w:rsidRDefault="00F578FF" w:rsidP="00BB1B26">
            <w:pPr>
              <w:jc w:val="center"/>
            </w:pPr>
            <w:r w:rsidRPr="000410EA">
              <w:rPr>
                <w:b/>
                <w:color w:val="000000"/>
                <w:sz w:val="18"/>
                <w:szCs w:val="18"/>
              </w:rPr>
              <w:t>Description</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4011</w:t>
            </w:r>
          </w:p>
        </w:tc>
        <w:tc>
          <w:tcPr>
            <w:tcW w:w="930" w:type="dxa"/>
            <w:vAlign w:val="center"/>
          </w:tcPr>
          <w:p w:rsidR="00F578FF" w:rsidRPr="000410EA" w:rsidRDefault="00F578FF" w:rsidP="00BB1B26">
            <w:pPr>
              <w:jc w:val="center"/>
              <w:rPr>
                <w:color w:val="000000"/>
              </w:rPr>
            </w:pPr>
            <w:r w:rsidRPr="000410EA">
              <w:rPr>
                <w:color w:val="000000"/>
              </w:rPr>
              <w:t>LogStart</w:t>
            </w:r>
          </w:p>
        </w:tc>
        <w:tc>
          <w:tcPr>
            <w:tcW w:w="536" w:type="dxa"/>
            <w:shd w:val="clear" w:color="auto" w:fill="auto"/>
            <w:tcMar>
              <w:left w:w="28" w:type="dxa"/>
              <w:right w:w="28" w:type="dxa"/>
            </w:tcMar>
            <w:vAlign w:val="center"/>
          </w:tcPr>
          <w:p w:rsidR="00F578FF" w:rsidRPr="000410EA" w:rsidRDefault="00F578FF" w:rsidP="00BB1B26">
            <w:pPr>
              <w:jc w:val="center"/>
            </w:pPr>
            <w:r w:rsidRPr="000410EA">
              <w:t>0</w:t>
            </w:r>
          </w:p>
        </w:tc>
        <w:tc>
          <w:tcPr>
            <w:tcW w:w="1243"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Integer</w:t>
            </w:r>
          </w:p>
        </w:tc>
        <w:tc>
          <w:tcPr>
            <w:tcW w:w="993" w:type="dxa"/>
            <w:vAlign w:val="center"/>
          </w:tcPr>
          <w:p w:rsidR="00F578FF" w:rsidRPr="000410EA" w:rsidRDefault="00F578FF" w:rsidP="00BB1B26">
            <w:pPr>
              <w:jc w:val="center"/>
              <w:rPr>
                <w:color w:val="000000"/>
              </w:rPr>
            </w:pPr>
            <w:r w:rsidRPr="000410EA">
              <w:rPr>
                <w:color w:val="000000"/>
              </w:rPr>
              <w:t>[0-1]</w:t>
            </w:r>
          </w:p>
        </w:tc>
        <w:tc>
          <w:tcPr>
            <w:tcW w:w="1134" w:type="dxa"/>
            <w:vAlign w:val="center"/>
          </w:tcPr>
          <w:p w:rsidR="00F578FF" w:rsidRPr="000410EA" w:rsidRDefault="00F578FF" w:rsidP="00BB1B26">
            <w:pPr>
              <w:jc w:val="center"/>
            </w:pP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 xml:space="preserve">0 or no argument (default)  : the DC is emptied </w:t>
            </w:r>
          </w:p>
          <w:p w:rsidR="00F578FF" w:rsidRPr="0078136A" w:rsidRDefault="00F578FF" w:rsidP="00F578FF">
            <w:pPr>
              <w:pStyle w:val="ListParagraph"/>
              <w:numPr>
                <w:ilvl w:val="0"/>
                <w:numId w:val="20"/>
              </w:numPr>
              <w:rPr>
                <w:lang w:val="en-GB"/>
              </w:rPr>
            </w:pPr>
            <w:r w:rsidRPr="0078136A">
              <w:rPr>
                <w:lang w:val="en-GB"/>
              </w:rPr>
              <w:t>1  : the DC is extended</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pPr>
          </w:p>
        </w:tc>
        <w:tc>
          <w:tcPr>
            <w:tcW w:w="930" w:type="dxa"/>
            <w:vAlign w:val="center"/>
          </w:tcPr>
          <w:p w:rsidR="00F578FF" w:rsidRPr="000410EA" w:rsidRDefault="00F578FF" w:rsidP="00BB1B26">
            <w:pPr>
              <w:jc w:val="center"/>
            </w:pPr>
          </w:p>
        </w:tc>
        <w:tc>
          <w:tcPr>
            <w:tcW w:w="536" w:type="dxa"/>
            <w:shd w:val="clear" w:color="auto" w:fill="auto"/>
            <w:tcMar>
              <w:left w:w="28" w:type="dxa"/>
              <w:right w:w="28" w:type="dxa"/>
            </w:tcMar>
            <w:vAlign w:val="center"/>
          </w:tcPr>
          <w:p w:rsidR="00F578FF" w:rsidRPr="000410EA" w:rsidRDefault="00F578FF" w:rsidP="00BB1B26">
            <w:pPr>
              <w:jc w:val="center"/>
            </w:pPr>
            <w:r w:rsidRPr="000410EA">
              <w:t>1</w:t>
            </w:r>
          </w:p>
        </w:tc>
        <w:tc>
          <w:tcPr>
            <w:tcW w:w="1243" w:type="dxa"/>
            <w:shd w:val="clear" w:color="auto" w:fill="auto"/>
            <w:tcMar>
              <w:left w:w="28" w:type="dxa"/>
              <w:right w:w="28" w:type="dxa"/>
            </w:tcMar>
            <w:vAlign w:val="center"/>
          </w:tcPr>
          <w:p w:rsidR="00F578FF" w:rsidRPr="000410EA" w:rsidRDefault="00F578FF" w:rsidP="00BB1B26">
            <w:pPr>
              <w:jc w:val="center"/>
            </w:pPr>
            <w:r w:rsidRPr="000410EA">
              <w:t xml:space="preserve">Data Collection  </w:t>
            </w:r>
            <w:r w:rsidRPr="000410EA">
              <w:lastRenderedPageBreak/>
              <w:t>Period</w:t>
            </w:r>
          </w:p>
        </w:tc>
        <w:tc>
          <w:tcPr>
            <w:tcW w:w="704" w:type="dxa"/>
            <w:shd w:val="clear" w:color="auto" w:fill="auto"/>
            <w:tcMar>
              <w:left w:w="28" w:type="dxa"/>
              <w:right w:w="28" w:type="dxa"/>
            </w:tcMar>
            <w:vAlign w:val="center"/>
          </w:tcPr>
          <w:p w:rsidR="00F578FF" w:rsidRPr="000410EA" w:rsidRDefault="00F578FF" w:rsidP="00BB1B26">
            <w:pPr>
              <w:jc w:val="center"/>
            </w:pPr>
            <w:r w:rsidRPr="000410EA">
              <w:rPr>
                <w:color w:val="000000"/>
              </w:rPr>
              <w:lastRenderedPageBreak/>
              <w:t>Integer</w:t>
            </w:r>
          </w:p>
        </w:tc>
        <w:tc>
          <w:tcPr>
            <w:tcW w:w="993" w:type="dxa"/>
            <w:vAlign w:val="center"/>
          </w:tcPr>
          <w:p w:rsidR="00F578FF" w:rsidRPr="000410EA" w:rsidRDefault="00F578FF" w:rsidP="00BB1B26">
            <w:pPr>
              <w:jc w:val="center"/>
            </w:pPr>
            <w:r w:rsidRPr="000410EA">
              <w:rPr>
                <w:color w:val="000000"/>
              </w:rPr>
              <w:t>-</w:t>
            </w:r>
          </w:p>
        </w:tc>
        <w:tc>
          <w:tcPr>
            <w:tcW w:w="1134" w:type="dxa"/>
            <w:vAlign w:val="center"/>
          </w:tcPr>
          <w:p w:rsidR="00F578FF" w:rsidRPr="000410EA" w:rsidRDefault="00F578FF" w:rsidP="00BB1B26">
            <w:pPr>
              <w:jc w:val="center"/>
            </w:pPr>
            <w:r w:rsidRPr="000410EA">
              <w:t>sec</w:t>
            </w: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 xml:space="preserve">0 or no argument (default)  : the DC is stopped by the </w:t>
            </w:r>
            <w:r w:rsidRPr="0078136A">
              <w:rPr>
                <w:lang w:val="en-GB"/>
              </w:rPr>
              <w:lastRenderedPageBreak/>
              <w:t xml:space="preserve">LogStop action only </w:t>
            </w:r>
          </w:p>
          <w:p w:rsidR="00F578FF" w:rsidRPr="0078136A" w:rsidRDefault="00F578FF" w:rsidP="00F578FF">
            <w:pPr>
              <w:pStyle w:val="ListParagraph"/>
              <w:numPr>
                <w:ilvl w:val="0"/>
                <w:numId w:val="20"/>
              </w:numPr>
              <w:rPr>
                <w:lang w:val="en-GB"/>
              </w:rPr>
            </w:pPr>
            <w:r w:rsidRPr="0078136A">
              <w:rPr>
                <w:lang w:val="en-GB"/>
              </w:rPr>
              <w:t>the value in seconds after which the Data Collection is stopped</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pPr>
            <w:r w:rsidRPr="000410EA">
              <w:lastRenderedPageBreak/>
              <w:t>4012</w:t>
            </w:r>
          </w:p>
        </w:tc>
        <w:tc>
          <w:tcPr>
            <w:tcW w:w="930" w:type="dxa"/>
            <w:vAlign w:val="center"/>
          </w:tcPr>
          <w:p w:rsidR="00F578FF" w:rsidRPr="000410EA" w:rsidRDefault="00F578FF" w:rsidP="00BB1B26">
            <w:pPr>
              <w:jc w:val="center"/>
            </w:pPr>
            <w:r w:rsidRPr="000410EA">
              <w:t>LogStop</w:t>
            </w:r>
          </w:p>
        </w:tc>
        <w:tc>
          <w:tcPr>
            <w:tcW w:w="536" w:type="dxa"/>
            <w:shd w:val="clear" w:color="auto" w:fill="auto"/>
            <w:tcMar>
              <w:left w:w="28" w:type="dxa"/>
              <w:right w:w="28" w:type="dxa"/>
            </w:tcMar>
            <w:vAlign w:val="center"/>
          </w:tcPr>
          <w:p w:rsidR="00F578FF" w:rsidRPr="000410EA" w:rsidRDefault="00F578FF" w:rsidP="00BB1B26">
            <w:pPr>
              <w:jc w:val="center"/>
            </w:pPr>
            <w:r w:rsidRPr="000410EA">
              <w:t>0</w:t>
            </w:r>
          </w:p>
        </w:tc>
        <w:tc>
          <w:tcPr>
            <w:tcW w:w="1243" w:type="dxa"/>
            <w:shd w:val="clear" w:color="auto" w:fill="auto"/>
            <w:tcMar>
              <w:left w:w="28" w:type="dxa"/>
              <w:right w:w="28" w:type="dxa"/>
            </w:tcMar>
            <w:vAlign w:val="center"/>
          </w:tcPr>
          <w:p w:rsidR="00F578FF" w:rsidRPr="000410EA" w:rsidRDefault="00F578FF" w:rsidP="00BB1B26">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Integer</w:t>
            </w:r>
          </w:p>
        </w:tc>
        <w:tc>
          <w:tcPr>
            <w:tcW w:w="993" w:type="dxa"/>
            <w:vAlign w:val="center"/>
          </w:tcPr>
          <w:p w:rsidR="00F578FF" w:rsidRPr="000410EA" w:rsidRDefault="00F578FF" w:rsidP="00BB1B26">
            <w:pPr>
              <w:jc w:val="center"/>
              <w:rPr>
                <w:color w:val="000000"/>
              </w:rPr>
            </w:pPr>
            <w:r w:rsidRPr="000410EA">
              <w:rPr>
                <w:color w:val="000000"/>
              </w:rPr>
              <w:t>[0-1]</w:t>
            </w:r>
          </w:p>
        </w:tc>
        <w:tc>
          <w:tcPr>
            <w:tcW w:w="1134" w:type="dxa"/>
            <w:vAlign w:val="center"/>
          </w:tcPr>
          <w:p w:rsidR="00F578FF" w:rsidRPr="000410EA" w:rsidRDefault="00F578FF" w:rsidP="00BB1B26">
            <w:pPr>
              <w:jc w:val="center"/>
            </w:pP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0 or no argument (default)  : the DC is kept</w:t>
            </w:r>
          </w:p>
          <w:p w:rsidR="00F578FF" w:rsidRPr="0078136A" w:rsidRDefault="00F578FF" w:rsidP="00F578FF">
            <w:pPr>
              <w:pStyle w:val="ListParagraph"/>
              <w:numPr>
                <w:ilvl w:val="0"/>
                <w:numId w:val="20"/>
              </w:numPr>
              <w:rPr>
                <w:lang w:val="en-GB"/>
              </w:rPr>
            </w:pPr>
            <w:r w:rsidRPr="0078136A">
              <w:rPr>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69" w:name="_Toc491871211"/>
      <w:bookmarkStart w:id="70" w:name="_Toc491871303"/>
      <w:r w:rsidRPr="00532673">
        <w:lastRenderedPageBreak/>
        <w:t>Guidance on how to use the resource, the generic object</w:t>
      </w:r>
      <w:bookmarkEnd w:id="69"/>
      <w:bookmarkEnd w:id="70"/>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the LogClass</w:t>
      </w:r>
      <w:r>
        <w:t xml:space="preserve"> is set, the OBSERVE on LogStatus is requested </w:t>
      </w:r>
    </w:p>
    <w:p w:rsidR="004741F3" w:rsidRPr="00DC4809" w:rsidRDefault="004741F3" w:rsidP="004741F3">
      <w:pPr>
        <w:rPr>
          <w:lang w:eastAsia="zh-CN"/>
        </w:rPr>
      </w:pPr>
    </w:p>
    <w:p w:rsidR="004741F3" w:rsidRDefault="004741F3" w:rsidP="004741F3">
      <w:pPr>
        <w:jc w:val="center"/>
      </w:pPr>
      <w:r>
        <w:object w:dxaOrig="9408" w:dyaOrig="6792">
          <v:shape id="_x0000_i1029" type="#_x0000_t75" style="width:282pt;height:204.75pt" o:ole="">
            <v:imagedata r:id="rId23" o:title=""/>
          </v:shape>
          <o:OLEObject Type="Embed" ProgID="Visio.Drawing.15" ShapeID="_x0000_i1029" DrawAspect="Content" ObjectID="_1575096349" r:id="rId24"/>
        </w:object>
      </w:r>
    </w:p>
    <w:p w:rsidR="004741F3" w:rsidRDefault="004741F3" w:rsidP="004741F3">
      <w:pPr>
        <w:pStyle w:val="Caption"/>
      </w:pPr>
      <w:bookmarkStart w:id="71" w:name="_Toc493027523"/>
      <w:r>
        <w:t xml:space="preserve">Figure </w:t>
      </w:r>
      <w:r>
        <w:fldChar w:fldCharType="begin"/>
      </w:r>
      <w:r>
        <w:instrText xml:space="preserve"> SEQ Figure \* ARABIC </w:instrText>
      </w:r>
      <w:r>
        <w:fldChar w:fldCharType="separate"/>
      </w:r>
      <w:r>
        <w:rPr>
          <w:noProof/>
        </w:rPr>
        <w:t>1</w:t>
      </w:r>
      <w:r>
        <w:fldChar w:fldCharType="end"/>
      </w:r>
      <w:r>
        <w:t>:  Data Collection Configuration sequence</w:t>
      </w:r>
      <w:bookmarkEnd w:id="71"/>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Some LogStatus notification take place for LwM2M Server Analysis</w:t>
      </w:r>
    </w:p>
    <w:p w:rsidR="004741F3" w:rsidRDefault="004741F3" w:rsidP="004741F3">
      <w:pPr>
        <w:numPr>
          <w:ilvl w:val="1"/>
          <w:numId w:val="34"/>
        </w:numPr>
      </w:pPr>
      <w:r>
        <w:t>When Data Collection logging ends (period expires), the LwM2M Server can retrieve the LogData  information (the data format is</w:t>
      </w:r>
      <w:r>
        <w:rPr>
          <w:rFonts w:hint="eastAsia"/>
          <w:lang w:eastAsia="zh-CN"/>
        </w:rPr>
        <w:t xml:space="preserve"> pre-configured between the Client and the Server</w:t>
      </w:r>
      <w:r>
        <w:t>)</w:t>
      </w:r>
    </w:p>
    <w:p w:rsidR="004741F3" w:rsidRPr="00BA42CE" w:rsidRDefault="004741F3" w:rsidP="004741F3">
      <w:pPr>
        <w:ind w:left="360"/>
        <w:jc w:val="center"/>
        <w:rPr>
          <w:lang w:eastAsia="zh-CN"/>
        </w:rPr>
      </w:pPr>
    </w:p>
    <w:p w:rsidR="004741F3" w:rsidRDefault="004741F3" w:rsidP="004741F3">
      <w:pPr>
        <w:jc w:val="center"/>
      </w:pPr>
      <w:r>
        <w:object w:dxaOrig="9408" w:dyaOrig="8352">
          <v:shape id="_x0000_i1030" type="#_x0000_t75" style="width:278.25pt;height:247.5pt" o:ole="">
            <v:imagedata r:id="rId25" o:title=""/>
          </v:shape>
          <o:OLEObject Type="Embed" ProgID="Visio.Drawing.15" ShapeID="_x0000_i1030" DrawAspect="Content" ObjectID="_1575096350" r:id="rId26"/>
        </w:object>
      </w:r>
    </w:p>
    <w:p w:rsidR="004741F3" w:rsidRPr="00237F20" w:rsidRDefault="004741F3" w:rsidP="004741F3">
      <w:pPr>
        <w:jc w:val="center"/>
        <w:rPr>
          <w:b/>
        </w:rPr>
      </w:pPr>
      <w:bookmarkStart w:id="72" w:name="_Toc493027524"/>
      <w:r w:rsidRPr="00237F20">
        <w:rPr>
          <w:b/>
        </w:rPr>
        <w:lastRenderedPageBreak/>
        <w:t xml:space="preserve">Figure </w:t>
      </w:r>
      <w:r w:rsidRPr="00237F20">
        <w:rPr>
          <w:b/>
        </w:rPr>
        <w:fldChar w:fldCharType="begin"/>
      </w:r>
      <w:r w:rsidRPr="00237F20">
        <w:rPr>
          <w:b/>
        </w:rPr>
        <w:instrText xml:space="preserve"> SEQ Figure \* ARABIC </w:instrText>
      </w:r>
      <w:r w:rsidRPr="00237F20">
        <w:rPr>
          <w:b/>
        </w:rPr>
        <w:fldChar w:fldCharType="separate"/>
      </w:r>
      <w:r w:rsidRPr="00237F20">
        <w:rPr>
          <w:b/>
          <w:noProof/>
        </w:rPr>
        <w:t>2</w:t>
      </w:r>
      <w:r w:rsidRPr="00237F20">
        <w:rPr>
          <w:b/>
        </w:rPr>
        <w:fldChar w:fldCharType="end"/>
      </w:r>
      <w:r w:rsidRPr="00237F20">
        <w:rPr>
          <w:b/>
        </w:rPr>
        <w:t>: Data Collection Logging nominal sequence</w:t>
      </w:r>
      <w:bookmarkEnd w:id="72"/>
      <w:r w:rsidRPr="00237F20">
        <w:rPr>
          <w:b/>
        </w:rPr>
        <w:t xml:space="preserve"> </w:t>
      </w:r>
    </w:p>
    <w:p w:rsidR="004741F3" w:rsidRPr="004A3491" w:rsidRDefault="004741F3" w:rsidP="004741F3">
      <w:pPr>
        <w:ind w:left="360"/>
        <w:jc w:val="center"/>
        <w:rPr>
          <w:lang w:eastAsia="zh-CN"/>
        </w:rPr>
      </w:pPr>
    </w:p>
    <w:p w:rsidR="004741F3" w:rsidRDefault="004741F3" w:rsidP="004741F3">
      <w:pPr>
        <w:ind w:left="360"/>
        <w:jc w:val="center"/>
        <w:rPr>
          <w:lang w:eastAsia="zh-CN"/>
        </w:rPr>
      </w:pPr>
    </w:p>
    <w:p w:rsidR="004741F3" w:rsidRPr="00277145" w:rsidRDefault="004741F3" w:rsidP="004741F3"/>
    <w:p w:rsidR="00277145" w:rsidRDefault="00277145" w:rsidP="00277145">
      <w:pPr>
        <w:rPr>
          <w:lang w:eastAsia="zh-CN"/>
        </w:rPr>
      </w:pPr>
    </w:p>
    <w:p w:rsidR="00B411FC" w:rsidRPr="00277145" w:rsidRDefault="00B411FC" w:rsidP="00B411FC"/>
    <w:p w:rsidR="00E03A0D" w:rsidRDefault="00E03A0D" w:rsidP="00817F2A">
      <w:pPr>
        <w:pStyle w:val="App1"/>
        <w:rPr>
          <w:lang w:eastAsia="zh-CN"/>
        </w:rPr>
      </w:pPr>
      <w:bookmarkStart w:id="73" w:name="_Toc491871212"/>
      <w:bookmarkStart w:id="74" w:name="_Toc491871304"/>
      <w:bookmarkStart w:id="75" w:name="_Toc51147390"/>
      <w:bookmarkStart w:id="76" w:name="_Toc51149244"/>
      <w:bookmarkStart w:id="77" w:name="_Toc271354808"/>
      <w:bookmarkStart w:id="78" w:name="_Toc274391439"/>
      <w:bookmarkStart w:id="79" w:name="_Toc271354802"/>
      <w:bookmarkStart w:id="80" w:name="_Toc274391433"/>
      <w:r w:rsidRPr="00FA1A36">
        <w:rPr>
          <w:lang w:eastAsia="zh-CN"/>
        </w:rPr>
        <w:lastRenderedPageBreak/>
        <w:t>Example objects and resources (Informative)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BB1B26">
        <w:tc>
          <w:tcPr>
            <w:tcW w:w="3284" w:type="dxa"/>
            <w:shd w:val="clear" w:color="auto" w:fill="BFBFBF"/>
          </w:tcPr>
          <w:p w:rsidR="000944F7" w:rsidRPr="000410EA" w:rsidRDefault="000944F7" w:rsidP="00BB1B26">
            <w:pPr>
              <w:rPr>
                <w:b/>
                <w:sz w:val="18"/>
                <w:szCs w:val="18"/>
              </w:rPr>
            </w:pPr>
            <w:r w:rsidRPr="000410EA">
              <w:rPr>
                <w:b/>
                <w:sz w:val="18"/>
                <w:szCs w:val="18"/>
              </w:rPr>
              <w:t>Object name</w:t>
            </w:r>
          </w:p>
        </w:tc>
        <w:tc>
          <w:tcPr>
            <w:tcW w:w="3285" w:type="dxa"/>
            <w:shd w:val="clear" w:color="auto" w:fill="BFBFBF"/>
          </w:tcPr>
          <w:p w:rsidR="000944F7" w:rsidRPr="000410EA" w:rsidRDefault="000944F7" w:rsidP="00BB1B26">
            <w:pPr>
              <w:rPr>
                <w:b/>
                <w:sz w:val="18"/>
                <w:szCs w:val="18"/>
              </w:rPr>
            </w:pPr>
            <w:r w:rsidRPr="000410EA">
              <w:rPr>
                <w:b/>
                <w:sz w:val="18"/>
                <w:szCs w:val="18"/>
              </w:rPr>
              <w:t>Object ID</w:t>
            </w:r>
          </w:p>
        </w:tc>
        <w:tc>
          <w:tcPr>
            <w:tcW w:w="3285" w:type="dxa"/>
            <w:shd w:val="clear" w:color="auto" w:fill="BFBFBF"/>
          </w:tcPr>
          <w:p w:rsidR="000944F7" w:rsidRPr="000410EA" w:rsidRDefault="000944F7" w:rsidP="00BB1B26">
            <w:pPr>
              <w:rPr>
                <w:b/>
                <w:sz w:val="18"/>
                <w:szCs w:val="18"/>
              </w:rPr>
            </w:pPr>
            <w:r w:rsidRPr="000410EA">
              <w:rPr>
                <w:b/>
                <w:sz w:val="18"/>
                <w:szCs w:val="18"/>
              </w:rPr>
              <w:t>Object Instance ID</w:t>
            </w:r>
          </w:p>
        </w:tc>
      </w:tr>
      <w:tr w:rsidR="000944F7" w:rsidRPr="000410EA" w:rsidTr="00BB1B26">
        <w:tc>
          <w:tcPr>
            <w:tcW w:w="3284" w:type="dxa"/>
          </w:tcPr>
          <w:p w:rsidR="000944F7" w:rsidRPr="000410EA" w:rsidRDefault="000944F7" w:rsidP="00BB1B26">
            <w:r w:rsidRPr="000410EA">
              <w:t>Event Log Object</w:t>
            </w:r>
          </w:p>
        </w:tc>
        <w:tc>
          <w:tcPr>
            <w:tcW w:w="3285" w:type="dxa"/>
          </w:tcPr>
          <w:p w:rsidR="000944F7" w:rsidRPr="000410EA" w:rsidRDefault="000944F7" w:rsidP="00BB1B26">
            <w:pPr>
              <w:rPr>
                <w:lang w:eastAsia="zh-CN"/>
              </w:rPr>
            </w:pPr>
            <w:r>
              <w:rPr>
                <w:rFonts w:hint="eastAsia"/>
                <w:lang w:eastAsia="zh-CN"/>
              </w:rPr>
              <w:t>20</w:t>
            </w:r>
          </w:p>
        </w:tc>
        <w:tc>
          <w:tcPr>
            <w:tcW w:w="3285" w:type="dxa"/>
          </w:tcPr>
          <w:p w:rsidR="000944F7" w:rsidRPr="000410EA" w:rsidRDefault="000944F7" w:rsidP="00BB1B26">
            <w:r w:rsidRPr="000410EA">
              <w:t>0</w:t>
            </w:r>
          </w:p>
        </w:tc>
      </w:tr>
    </w:tbl>
    <w:p w:rsidR="000944F7" w:rsidRPr="0078136A" w:rsidRDefault="000944F7" w:rsidP="009050D2">
      <w:pPr>
        <w:pStyle w:val="Caption"/>
      </w:pPr>
      <w:r w:rsidRPr="0078136A">
        <w:t xml:space="preserve">Table </w:t>
      </w:r>
      <w:r w:rsidRPr="0078136A">
        <w:fldChar w:fldCharType="begin"/>
      </w:r>
      <w:r w:rsidRPr="0078136A">
        <w:instrText xml:space="preserve"> SEQ Table \* ARABIC </w:instrText>
      </w:r>
      <w:r w:rsidRPr="0078136A">
        <w:fldChar w:fldCharType="separate"/>
      </w:r>
      <w:r>
        <w:t>1</w:t>
      </w:r>
      <w:r w:rsidRPr="0078136A">
        <w:fldChar w:fldCharType="end"/>
      </w:r>
      <w:r w:rsidRPr="0078136A">
        <w:t>: Object Instances of the Example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568"/>
        <w:gridCol w:w="1027"/>
        <w:gridCol w:w="1039"/>
        <w:gridCol w:w="1916"/>
        <w:gridCol w:w="3746"/>
      </w:tblGrid>
      <w:tr w:rsidR="000944F7" w:rsidRPr="000410EA" w:rsidTr="00BB1B26">
        <w:tc>
          <w:tcPr>
            <w:tcW w:w="1354" w:type="pct"/>
            <w:shd w:val="clear" w:color="auto" w:fill="B3B3B3"/>
          </w:tcPr>
          <w:p w:rsidR="000944F7" w:rsidRPr="000410EA" w:rsidRDefault="000944F7" w:rsidP="00BB1B26">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LogClass</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LogStatus</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BB1B26">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BB1B26">
            <w:pPr>
              <w:pStyle w:val="NoSpacing"/>
            </w:pPr>
            <w:r w:rsidRPr="00374535">
              <w:t>LogData contains Valid Data</w:t>
            </w:r>
          </w:p>
          <w:p w:rsidR="000944F7" w:rsidRPr="004857DA" w:rsidRDefault="000944F7" w:rsidP="00BB1B26">
            <w:pPr>
              <w:keepNext/>
              <w:widowControl w:val="0"/>
              <w:autoSpaceDE w:val="0"/>
              <w:autoSpaceDN w:val="0"/>
              <w:adjustRightInd w:val="0"/>
              <w:spacing w:before="0" w:after="26"/>
              <w:rPr>
                <w:lang w:eastAsia="de-DE"/>
              </w:rPr>
            </w:pPr>
          </w:p>
        </w:tc>
      </w:tr>
      <w:tr w:rsidR="000944F7" w:rsidRPr="000410EA" w:rsidTr="00BB1B26">
        <w:tc>
          <w:tcPr>
            <w:tcW w:w="1354" w:type="pct"/>
            <w:tcMar>
              <w:top w:w="60" w:type="nil"/>
              <w:right w:w="60" w:type="nil"/>
            </w:tcMar>
          </w:tcPr>
          <w:p w:rsidR="000944F7" w:rsidRPr="00374535" w:rsidRDefault="000944F7" w:rsidP="00BB1B26">
            <w:pPr>
              <w:widowControl w:val="0"/>
              <w:autoSpaceDE w:val="0"/>
              <w:autoSpaceDN w:val="0"/>
              <w:adjustRightInd w:val="0"/>
              <w:spacing w:before="0" w:after="26"/>
              <w:rPr>
                <w:lang w:eastAsia="zh-CN"/>
              </w:rPr>
            </w:pPr>
            <w:r w:rsidRPr="00934F8B">
              <w:rPr>
                <w:lang w:eastAsia="zh-CN"/>
              </w:rPr>
              <w:t>LogDataFormat</w:t>
            </w:r>
          </w:p>
        </w:tc>
        <w:tc>
          <w:tcPr>
            <w:tcW w:w="605" w:type="pct"/>
            <w:tcMar>
              <w:top w:w="60" w:type="nil"/>
              <w:right w:w="60" w:type="nil"/>
            </w:tcMar>
          </w:tcPr>
          <w:p w:rsidR="000944F7" w:rsidRDefault="000944F7" w:rsidP="00BB1B26">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BB1B26">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BB1B26">
            <w:pPr>
              <w:pStyle w:val="NoSpacing"/>
              <w:rPr>
                <w:lang w:eastAsia="zh-CN"/>
              </w:rPr>
            </w:pPr>
            <w:r w:rsidRPr="00452E43">
              <w:t>OMA-LwM2M TLV format</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LogData</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Pr="006D7923" w:rsidRDefault="000944F7" w:rsidP="00BB1B26">
            <w:pPr>
              <w:rPr>
                <w:color w:val="1F497D"/>
                <w:sz w:val="21"/>
                <w:szCs w:val="21"/>
                <w:lang w:eastAsia="zh-CN"/>
              </w:rPr>
            </w:pPr>
            <w:r>
              <w:rPr>
                <w:color w:val="1F497D"/>
                <w:sz w:val="21"/>
                <w:szCs w:val="21"/>
                <w:lang w:eastAsia="zh-CN"/>
              </w:rPr>
              <w:t>61-7C-E3-01-C1-11-00-00-05-00-60-18-18-18-0C-00-01-41-06-00-02-00-40-0C-00-00-00-00</w:t>
            </w:r>
          </w:p>
        </w:tc>
        <w:tc>
          <w:tcPr>
            <w:tcW w:w="1393" w:type="pct"/>
            <w:tcMar>
              <w:top w:w="60" w:type="nil"/>
              <w:right w:w="60" w:type="nil"/>
            </w:tcMar>
          </w:tcPr>
          <w:p w:rsidR="000944F7" w:rsidRDefault="000944F7" w:rsidP="00BB1B26">
            <w:pPr>
              <w:rPr>
                <w:color w:val="1F497D"/>
                <w:sz w:val="21"/>
                <w:szCs w:val="21"/>
                <w:lang w:eastAsia="zh-CN"/>
              </w:rPr>
            </w:pPr>
            <w:r w:rsidRPr="000410EA">
              <w:rPr>
                <w:lang w:eastAsia="de-DE"/>
              </w:rPr>
              <w:t> </w:t>
            </w:r>
            <w:r>
              <w:rPr>
                <w:color w:val="1F497D"/>
                <w:sz w:val="21"/>
                <w:szCs w:val="21"/>
                <w:lang w:eastAsia="zh-CN"/>
              </w:rPr>
              <w:t>4545&gt; 2017/8/1 0:46:37.803 - NAS_DBG_TIMER: (00:00:31.685729): LAYER_NAS =&gt; LAYER_NAS: action: (TIMER_STOP), prim_id: (EMM_T3410_TIMER_EXPIRY_MSG), duration: 0x00 (0)</w:t>
            </w:r>
          </w:p>
          <w:p w:rsidR="000944F7" w:rsidRPr="006D7923" w:rsidRDefault="000944F7" w:rsidP="00BB1B26">
            <w:pPr>
              <w:keepNext/>
              <w:widowControl w:val="0"/>
              <w:autoSpaceDE w:val="0"/>
              <w:autoSpaceDN w:val="0"/>
              <w:adjustRightInd w:val="0"/>
              <w:spacing w:before="0" w:after="26"/>
              <w:rPr>
                <w:lang w:eastAsia="de-DE"/>
              </w:rPr>
            </w:pPr>
          </w:p>
        </w:tc>
      </w:tr>
    </w:tbl>
    <w:p w:rsidR="000944F7" w:rsidRPr="00504ED3" w:rsidRDefault="000944F7" w:rsidP="009050D2">
      <w:pPr>
        <w:pStyle w:val="Caption"/>
      </w:pPr>
      <w:r w:rsidRPr="0078136A">
        <w:t xml:space="preserve">Table </w:t>
      </w:r>
      <w:r w:rsidRPr="0078136A">
        <w:fldChar w:fldCharType="begin"/>
      </w:r>
      <w:r w:rsidRPr="0078136A">
        <w:instrText xml:space="preserve"> SEQ Table \* ARABIC </w:instrText>
      </w:r>
      <w:r w:rsidRPr="0078136A">
        <w:fldChar w:fldCharType="separate"/>
      </w:r>
      <w:r>
        <w:t>2</w:t>
      </w:r>
      <w:r w:rsidRPr="0078136A">
        <w:fldChar w:fldCharType="end"/>
      </w:r>
      <w:r w:rsidRPr="0078136A">
        <w:t>: Event Log Object</w:t>
      </w:r>
    </w:p>
    <w:p w:rsidR="000944F7" w:rsidRPr="009050D2" w:rsidRDefault="000944F7" w:rsidP="009050D2">
      <w:pPr>
        <w:rPr>
          <w:lang w:eastAsia="zh-CN"/>
        </w:rPr>
      </w:pPr>
    </w:p>
    <w:p w:rsidR="00817F2A" w:rsidRPr="0078136A" w:rsidRDefault="00817F2A" w:rsidP="00817F2A">
      <w:pPr>
        <w:pStyle w:val="App1"/>
      </w:pPr>
      <w:r w:rsidRPr="0078136A">
        <w:lastRenderedPageBreak/>
        <w:t>Change History</w:t>
      </w:r>
      <w:r w:rsidRPr="0078136A">
        <w:tab/>
        <w:t>(Informative)</w:t>
      </w:r>
      <w:bookmarkEnd w:id="73"/>
      <w:bookmarkEnd w:id="74"/>
    </w:p>
    <w:p w:rsidR="00817F2A" w:rsidRPr="0078136A" w:rsidRDefault="00817F2A" w:rsidP="00817F2A">
      <w:pPr>
        <w:pStyle w:val="App2"/>
      </w:pPr>
      <w:bookmarkStart w:id="81" w:name="_Toc491871213"/>
      <w:bookmarkStart w:id="82" w:name="_Toc491871305"/>
      <w:r w:rsidRPr="0078136A">
        <w:t>Approved Version History</w:t>
      </w:r>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17F2A" w:rsidRPr="000410EA" w:rsidTr="006A35A2">
        <w:trPr>
          <w:tblHeader/>
          <w:jc w:val="center"/>
        </w:trPr>
        <w:tc>
          <w:tcPr>
            <w:tcW w:w="3227" w:type="dxa"/>
            <w:shd w:val="pct25" w:color="auto" w:fill="FFFFFF"/>
          </w:tcPr>
          <w:p w:rsidR="00817F2A" w:rsidRPr="000410EA" w:rsidRDefault="00817F2A" w:rsidP="006A35A2">
            <w:pPr>
              <w:pStyle w:val="TableHead"/>
            </w:pPr>
            <w:r w:rsidRPr="000410EA">
              <w:t>Reference</w:t>
            </w:r>
          </w:p>
        </w:tc>
        <w:tc>
          <w:tcPr>
            <w:tcW w:w="1267" w:type="dxa"/>
            <w:shd w:val="pct25" w:color="auto" w:fill="FFFFFF"/>
          </w:tcPr>
          <w:p w:rsidR="00817F2A" w:rsidRPr="000410EA" w:rsidRDefault="00817F2A" w:rsidP="006A35A2">
            <w:pPr>
              <w:pStyle w:val="TableHead"/>
            </w:pPr>
            <w:r w:rsidRPr="000410EA">
              <w:t>Date</w:t>
            </w:r>
          </w:p>
        </w:tc>
        <w:tc>
          <w:tcPr>
            <w:tcW w:w="5598" w:type="dxa"/>
            <w:shd w:val="pct25" w:color="auto" w:fill="FFFFFF"/>
          </w:tcPr>
          <w:p w:rsidR="00817F2A" w:rsidRPr="000410EA" w:rsidRDefault="00817F2A" w:rsidP="006A35A2">
            <w:pPr>
              <w:pStyle w:val="TableHead"/>
            </w:pPr>
            <w:r w:rsidRPr="000410EA">
              <w:t>Description</w:t>
            </w:r>
          </w:p>
        </w:tc>
      </w:tr>
      <w:tr w:rsidR="00817F2A" w:rsidRPr="000410EA" w:rsidTr="006A35A2">
        <w:trPr>
          <w:jc w:val="center"/>
        </w:trPr>
        <w:tc>
          <w:tcPr>
            <w:tcW w:w="3227" w:type="dxa"/>
          </w:tcPr>
          <w:p w:rsidR="00817F2A" w:rsidRPr="000410EA" w:rsidRDefault="00817F2A" w:rsidP="006A35A2">
            <w:pPr>
              <w:pStyle w:val="TableRow"/>
              <w:rPr>
                <w:sz w:val="16"/>
              </w:rPr>
            </w:pPr>
            <w:r w:rsidRPr="000410EA">
              <w:rPr>
                <w:sz w:val="16"/>
              </w:rPr>
              <w:t>n/a</w:t>
            </w:r>
          </w:p>
        </w:tc>
        <w:tc>
          <w:tcPr>
            <w:tcW w:w="1267" w:type="dxa"/>
          </w:tcPr>
          <w:p w:rsidR="00817F2A" w:rsidRPr="000410EA" w:rsidRDefault="00817F2A" w:rsidP="006A35A2">
            <w:pPr>
              <w:pStyle w:val="TableRow"/>
              <w:rPr>
                <w:sz w:val="16"/>
              </w:rPr>
            </w:pPr>
            <w:r w:rsidRPr="000410EA">
              <w:rPr>
                <w:sz w:val="16"/>
              </w:rPr>
              <w:t>n/a</w:t>
            </w:r>
          </w:p>
        </w:tc>
        <w:tc>
          <w:tcPr>
            <w:tcW w:w="5598" w:type="dxa"/>
          </w:tcPr>
          <w:p w:rsidR="00817F2A" w:rsidRPr="000410EA" w:rsidRDefault="00817F2A" w:rsidP="006A35A2">
            <w:pPr>
              <w:pStyle w:val="TableRow"/>
              <w:rPr>
                <w:sz w:val="16"/>
              </w:rPr>
            </w:pPr>
            <w:r w:rsidRPr="000410EA">
              <w:rPr>
                <w:sz w:val="16"/>
              </w:rPr>
              <w:t>No prior version</w:t>
            </w:r>
          </w:p>
        </w:tc>
      </w:tr>
    </w:tbl>
    <w:p w:rsidR="00817F2A" w:rsidRPr="0078136A" w:rsidRDefault="00817F2A" w:rsidP="00817F2A">
      <w:pPr>
        <w:pStyle w:val="App2"/>
      </w:pPr>
      <w:bookmarkStart w:id="83" w:name="_Toc491871214"/>
      <w:bookmarkStart w:id="84" w:name="_Toc491871306"/>
      <w:r w:rsidRPr="0078136A">
        <w:t xml:space="preserve">Draft/Candidate Version </w:t>
      </w:r>
      <w:r>
        <w:t>1.0</w:t>
      </w:r>
      <w:r w:rsidRPr="0078136A">
        <w:t xml:space="preserve"> History</w:t>
      </w:r>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817F2A" w:rsidRPr="000410EA" w:rsidTr="006A35A2">
        <w:trPr>
          <w:tblHeader/>
          <w:jc w:val="center"/>
        </w:trPr>
        <w:tc>
          <w:tcPr>
            <w:tcW w:w="2975" w:type="dxa"/>
            <w:shd w:val="pct25" w:color="auto" w:fill="FFFFFF"/>
          </w:tcPr>
          <w:p w:rsidR="00817F2A" w:rsidRPr="000410EA" w:rsidRDefault="00817F2A" w:rsidP="006A35A2">
            <w:pPr>
              <w:pStyle w:val="TableHead"/>
            </w:pPr>
            <w:r w:rsidRPr="000410EA">
              <w:t>Document Identifier</w:t>
            </w:r>
          </w:p>
        </w:tc>
        <w:tc>
          <w:tcPr>
            <w:tcW w:w="1170" w:type="dxa"/>
            <w:shd w:val="pct25" w:color="auto" w:fill="FFFFFF"/>
          </w:tcPr>
          <w:p w:rsidR="00817F2A" w:rsidRPr="000410EA" w:rsidRDefault="00817F2A" w:rsidP="006A35A2">
            <w:pPr>
              <w:pStyle w:val="TableHead"/>
            </w:pPr>
            <w:r w:rsidRPr="000410EA">
              <w:t>Date</w:t>
            </w:r>
          </w:p>
        </w:tc>
        <w:tc>
          <w:tcPr>
            <w:tcW w:w="1080" w:type="dxa"/>
            <w:shd w:val="pct25" w:color="auto" w:fill="FFFFFF"/>
          </w:tcPr>
          <w:p w:rsidR="00817F2A" w:rsidRPr="000410EA" w:rsidRDefault="00817F2A" w:rsidP="006A35A2">
            <w:pPr>
              <w:pStyle w:val="TableHead"/>
            </w:pPr>
            <w:r w:rsidRPr="000410EA">
              <w:t>Sections</w:t>
            </w:r>
          </w:p>
        </w:tc>
        <w:tc>
          <w:tcPr>
            <w:tcW w:w="4864" w:type="dxa"/>
            <w:shd w:val="pct25" w:color="auto" w:fill="FFFFFF"/>
          </w:tcPr>
          <w:p w:rsidR="00817F2A" w:rsidRPr="000410EA" w:rsidRDefault="00817F2A" w:rsidP="006A35A2">
            <w:pPr>
              <w:pStyle w:val="TableHead"/>
            </w:pPr>
            <w:r w:rsidRPr="000410EA">
              <w:t>Description</w:t>
            </w:r>
          </w:p>
        </w:tc>
      </w:tr>
      <w:tr w:rsidR="00817F2A" w:rsidRPr="000410EA" w:rsidTr="006A35A2">
        <w:trPr>
          <w:cantSplit/>
          <w:jc w:val="center"/>
        </w:trPr>
        <w:tc>
          <w:tcPr>
            <w:tcW w:w="2975" w:type="dxa"/>
            <w:vMerge w:val="restart"/>
          </w:tcPr>
          <w:p w:rsidR="00817F2A" w:rsidRPr="000410EA" w:rsidRDefault="00817F2A" w:rsidP="006A35A2">
            <w:pPr>
              <w:pStyle w:val="TableRow"/>
              <w:rPr>
                <w:sz w:val="16"/>
              </w:rPr>
            </w:pPr>
            <w:r>
              <w:rPr>
                <w:sz w:val="16"/>
              </w:rPr>
              <w:t>Draft Version</w:t>
            </w:r>
          </w:p>
          <w:p w:rsidR="00817F2A" w:rsidRPr="000410EA" w:rsidRDefault="00817F2A" w:rsidP="00817F2A">
            <w:pPr>
              <w:pStyle w:val="TableRow"/>
              <w:rPr>
                <w:sz w:val="16"/>
              </w:rPr>
            </w:pPr>
            <w:r w:rsidRPr="000410EA">
              <w:rPr>
                <w:sz w:val="16"/>
              </w:rPr>
              <w:t>OMA-TS-LWM2M_EventLog-V1_0</w:t>
            </w:r>
          </w:p>
        </w:tc>
        <w:tc>
          <w:tcPr>
            <w:tcW w:w="1170" w:type="dxa"/>
          </w:tcPr>
          <w:p w:rsidR="00817F2A" w:rsidRPr="000410EA" w:rsidRDefault="00817F2A" w:rsidP="006A35A2">
            <w:pPr>
              <w:pStyle w:val="TableRow"/>
              <w:rPr>
                <w:sz w:val="16"/>
                <w:lang w:eastAsia="zh-CN"/>
              </w:rPr>
            </w:pPr>
            <w:r>
              <w:rPr>
                <w:sz w:val="16"/>
              </w:rPr>
              <w:t>30 Aug 2017</w:t>
            </w:r>
          </w:p>
        </w:tc>
        <w:tc>
          <w:tcPr>
            <w:tcW w:w="1080" w:type="dxa"/>
          </w:tcPr>
          <w:p w:rsidR="00817F2A" w:rsidRPr="000410EA" w:rsidRDefault="00817F2A" w:rsidP="006A35A2">
            <w:pPr>
              <w:pStyle w:val="TableRow"/>
              <w:rPr>
                <w:sz w:val="16"/>
              </w:rPr>
            </w:pPr>
            <w:r w:rsidRPr="000410EA">
              <w:rPr>
                <w:sz w:val="16"/>
              </w:rPr>
              <w:t>All</w:t>
            </w:r>
          </w:p>
        </w:tc>
        <w:tc>
          <w:tcPr>
            <w:tcW w:w="4864" w:type="dxa"/>
          </w:tcPr>
          <w:p w:rsidR="00817F2A" w:rsidRPr="000410EA" w:rsidRDefault="00817F2A" w:rsidP="006A35A2">
            <w:pPr>
              <w:pStyle w:val="TableRow"/>
              <w:rPr>
                <w:sz w:val="16"/>
              </w:rPr>
            </w:pPr>
            <w:r>
              <w:rPr>
                <w:sz w:val="16"/>
              </w:rPr>
              <w:t>First draft</w:t>
            </w:r>
          </w:p>
        </w:tc>
      </w:tr>
      <w:tr w:rsidR="00817F2A" w:rsidRPr="000410EA" w:rsidTr="006A35A2">
        <w:trPr>
          <w:cantSplit/>
          <w:jc w:val="center"/>
        </w:trPr>
        <w:tc>
          <w:tcPr>
            <w:tcW w:w="2975" w:type="dxa"/>
            <w:vMerge/>
          </w:tcPr>
          <w:p w:rsidR="00817F2A" w:rsidRPr="00AF4910" w:rsidRDefault="00817F2A" w:rsidP="006A35A2">
            <w:pPr>
              <w:pStyle w:val="TableRow"/>
              <w:rPr>
                <w:sz w:val="16"/>
              </w:rPr>
            </w:pPr>
          </w:p>
        </w:tc>
        <w:tc>
          <w:tcPr>
            <w:tcW w:w="1170" w:type="dxa"/>
          </w:tcPr>
          <w:p w:rsidR="00817F2A" w:rsidRPr="000410EA" w:rsidRDefault="00EF7B1B" w:rsidP="00EF7B1B">
            <w:pPr>
              <w:pStyle w:val="TableRow"/>
              <w:rPr>
                <w:sz w:val="16"/>
                <w:lang w:eastAsia="zh-CN"/>
              </w:rPr>
            </w:pPr>
            <w:r>
              <w:rPr>
                <w:sz w:val="16"/>
              </w:rPr>
              <w:t xml:space="preserve">30 </w:t>
            </w:r>
            <w:r>
              <w:rPr>
                <w:rFonts w:hint="eastAsia"/>
                <w:sz w:val="16"/>
                <w:lang w:eastAsia="zh-CN"/>
              </w:rPr>
              <w:t>Nov</w:t>
            </w:r>
            <w:r>
              <w:rPr>
                <w:sz w:val="16"/>
              </w:rPr>
              <w:t xml:space="preserve"> 2017</w:t>
            </w:r>
          </w:p>
        </w:tc>
        <w:tc>
          <w:tcPr>
            <w:tcW w:w="1080" w:type="dxa"/>
          </w:tcPr>
          <w:p w:rsidR="00817F2A" w:rsidRPr="000410EA" w:rsidRDefault="00EF7B1B" w:rsidP="006A35A2">
            <w:pPr>
              <w:pStyle w:val="TableRow"/>
              <w:rPr>
                <w:sz w:val="16"/>
                <w:lang w:eastAsia="zh-CN"/>
              </w:rPr>
            </w:pPr>
            <w:r>
              <w:rPr>
                <w:rFonts w:hint="eastAsia"/>
                <w:sz w:val="16"/>
                <w:lang w:eastAsia="zh-CN"/>
              </w:rPr>
              <w:t>All</w:t>
            </w:r>
          </w:p>
        </w:tc>
        <w:tc>
          <w:tcPr>
            <w:tcW w:w="4864" w:type="dxa"/>
          </w:tcPr>
          <w:p w:rsidR="00817F2A" w:rsidRPr="000410EA" w:rsidRDefault="00EF7B1B" w:rsidP="006A35A2">
            <w:pPr>
              <w:pStyle w:val="TableRow"/>
              <w:rPr>
                <w:sz w:val="16"/>
                <w:lang w:eastAsia="zh-CN"/>
              </w:rPr>
            </w:pPr>
            <w:r>
              <w:rPr>
                <w:rFonts w:hint="eastAsia"/>
                <w:sz w:val="16"/>
                <w:lang w:eastAsia="zh-CN"/>
              </w:rPr>
              <w:t>New Baseline</w:t>
            </w:r>
          </w:p>
        </w:tc>
      </w:tr>
      <w:bookmarkEnd w:id="75"/>
      <w:bookmarkEnd w:id="76"/>
      <w:bookmarkEnd w:id="77"/>
      <w:bookmarkEnd w:id="78"/>
    </w:tbl>
    <w:p w:rsidR="00504ED3" w:rsidRPr="00504ED3" w:rsidRDefault="00504ED3" w:rsidP="00504ED3">
      <w:pPr>
        <w:rPr>
          <w:color w:val="FF0000"/>
        </w:rPr>
      </w:pPr>
    </w:p>
    <w:bookmarkEnd w:id="55"/>
    <w:bookmarkEnd w:id="56"/>
    <w:bookmarkEnd w:id="79"/>
    <w:bookmarkEnd w:id="80"/>
    <w:p w:rsidR="00C03228" w:rsidRPr="0078136A" w:rsidRDefault="00C03228" w:rsidP="00223277">
      <w:pPr>
        <w:pStyle w:val="Caption"/>
        <w:rPr>
          <w:lang w:eastAsia="de-DE"/>
        </w:rPr>
      </w:pPr>
    </w:p>
    <w:sectPr w:rsidR="00C03228" w:rsidRPr="0078136A" w:rsidSect="00D27395">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3F6" w:rsidRDefault="00CF43F6">
      <w:r>
        <w:separator/>
      </w:r>
    </w:p>
  </w:endnote>
  <w:endnote w:type="continuationSeparator" w:id="0">
    <w:p w:rsidR="00CF43F6" w:rsidRDefault="00CF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Default="00CC22F9">
    <w:pPr>
      <w:pStyle w:val="Footer"/>
      <w:pBdr>
        <w:top w:val="single" w:sz="4" w:space="1" w:color="auto"/>
      </w:pBdr>
      <w:tabs>
        <w:tab w:val="right" w:pos="10080"/>
      </w:tabs>
      <w:spacing w:before="120"/>
      <w:rPr>
        <w:sz w:val="8"/>
      </w:rPr>
    </w:pPr>
    <w:r>
      <w:rPr>
        <w:sz w:val="16"/>
      </w:rPr>
      <w:fldChar w:fldCharType="begin"/>
    </w:r>
    <w:r w:rsidR="00413241">
      <w:rPr>
        <w:sz w:val="16"/>
      </w:rPr>
      <w:instrText xml:space="preserve"> </w:instrText>
    </w:r>
    <w:r w:rsidR="00AC5839">
      <w:rPr>
        <w:sz w:val="16"/>
      </w:rPr>
      <w:instrText>REF</w:instrText>
    </w:r>
    <w:r w:rsidR="00413241">
      <w:rPr>
        <w:sz w:val="16"/>
      </w:rPr>
      <w:instrText xml:space="preserve"> FootText1 \h </w:instrText>
    </w:r>
    <w:r>
      <w:rPr>
        <w:sz w:val="16"/>
      </w:rPr>
    </w:r>
    <w:r>
      <w:rPr>
        <w:sz w:val="16"/>
      </w:rPr>
      <w:fldChar w:fldCharType="separate"/>
    </w:r>
    <w:r w:rsidR="00D27395">
      <w:rPr>
        <w:bCs/>
        <w:color w:val="000000"/>
      </w:rPr>
      <w:sym w:font="Symbol" w:char="F0D3"/>
    </w:r>
    <w:r w:rsidR="00D27395">
      <w:rPr>
        <w:bCs/>
        <w:color w:val="000000"/>
      </w:rPr>
      <w:t xml:space="preserve"> 2017 Open Mobile Alliance All Rights Reserved.</w:t>
    </w:r>
    <w:r>
      <w:rPr>
        <w:sz w:val="16"/>
      </w:rPr>
      <w:fldChar w:fldCharType="end"/>
    </w:r>
    <w:r w:rsidR="00413241">
      <w:rPr>
        <w:sz w:val="16"/>
      </w:rPr>
      <w:br/>
    </w:r>
    <w:r>
      <w:rPr>
        <w:sz w:val="16"/>
      </w:rPr>
      <w:fldChar w:fldCharType="begin"/>
    </w:r>
    <w:r w:rsidR="00413241">
      <w:rPr>
        <w:sz w:val="16"/>
      </w:rPr>
      <w:instrText xml:space="preserve"> </w:instrText>
    </w:r>
    <w:r w:rsidR="00AC5839">
      <w:rPr>
        <w:sz w:val="16"/>
      </w:rPr>
      <w:instrText>REF</w:instrText>
    </w:r>
    <w:r w:rsidR="00413241">
      <w:rPr>
        <w:sz w:val="16"/>
      </w:rPr>
      <w:instrText xml:space="preserve"> FootText2 \h </w:instrText>
    </w:r>
    <w:r>
      <w:rPr>
        <w:sz w:val="16"/>
      </w:rPr>
    </w:r>
    <w:r>
      <w:rPr>
        <w:sz w:val="16"/>
      </w:rPr>
      <w:fldChar w:fldCharType="separate"/>
    </w:r>
    <w:r w:rsidR="00D27395">
      <w:rPr>
        <w:rFonts w:ascii="Arial Narrow" w:hAnsi="Arial Narrow" w:cs="Arial"/>
        <w:lang w:val="en-US"/>
      </w:rPr>
      <w:t>Used with the permission of the Open Mobile Alliance under the terms as stated in this document</w:t>
    </w:r>
    <w:r w:rsidR="00D27395" w:rsidRPr="006661B9">
      <w:rPr>
        <w:rFonts w:ascii="Arial Narrow" w:hAnsi="Arial Narrow" w:cs="Arial"/>
        <w:sz w:val="10"/>
        <w:szCs w:val="10"/>
        <w:lang w:val="en-US"/>
      </w:rPr>
      <w:t>.</w:t>
    </w:r>
    <w:r w:rsidR="00D27395" w:rsidRPr="006661B9">
      <w:rPr>
        <w:rFonts w:cs="Arial"/>
        <w:color w:val="999999"/>
        <w:sz w:val="10"/>
        <w:szCs w:val="10"/>
      </w:rPr>
      <w:tab/>
    </w:r>
    <w:r w:rsidR="00D27395">
      <w:rPr>
        <w:rFonts w:cs="Arial"/>
        <w:color w:val="969696"/>
        <w:sz w:val="10"/>
        <w:szCs w:val="10"/>
      </w:rPr>
      <w:t>[OMA-Template-Spec-20170101</w:t>
    </w:r>
    <w:r w:rsidR="00D27395"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661B9" w:rsidRDefault="00413241">
    <w:pPr>
      <w:pStyle w:val="Footer"/>
      <w:pBdr>
        <w:top w:val="single" w:sz="4" w:space="1" w:color="auto"/>
      </w:pBdr>
      <w:tabs>
        <w:tab w:val="right" w:pos="10080"/>
      </w:tabs>
      <w:spacing w:before="120"/>
      <w:rPr>
        <w:bCs/>
        <w:color w:val="969696"/>
        <w:sz w:val="20"/>
      </w:rPr>
    </w:pPr>
    <w:bookmarkStart w:id="85" w:name="FootText1"/>
    <w:r>
      <w:rPr>
        <w:bCs/>
        <w:color w:val="000000"/>
      </w:rPr>
      <w:sym w:font="Symbol" w:char="F0D3"/>
    </w:r>
    <w:r>
      <w:rPr>
        <w:bCs/>
        <w:color w:val="000000"/>
      </w:rPr>
      <w:t xml:space="preserve"> 201</w:t>
    </w:r>
    <w:r w:rsidR="00D27395">
      <w:rPr>
        <w:bCs/>
        <w:color w:val="000000"/>
      </w:rPr>
      <w:t>7</w:t>
    </w:r>
    <w:r>
      <w:rPr>
        <w:bCs/>
        <w:color w:val="000000"/>
      </w:rPr>
      <w:t xml:space="preserve"> Open Mobile Alliance All Rights Reserved.</w:t>
    </w:r>
    <w:bookmarkEnd w:id="85"/>
    <w:r>
      <w:rPr>
        <w:bCs/>
        <w:color w:val="000000"/>
        <w:sz w:val="16"/>
      </w:rPr>
      <w:br/>
    </w:r>
    <w:bookmarkStart w:id="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7" w:name="TemplateName"/>
    <w:r>
      <w:rPr>
        <w:rFonts w:cs="Arial"/>
        <w:color w:val="969696"/>
        <w:sz w:val="10"/>
        <w:szCs w:val="10"/>
      </w:rPr>
      <w:t>[OMA-Template-Spec-201</w:t>
    </w:r>
    <w:r w:rsidR="00D27395">
      <w:rPr>
        <w:rFonts w:cs="Arial"/>
        <w:color w:val="969696"/>
        <w:sz w:val="10"/>
        <w:szCs w:val="10"/>
      </w:rPr>
      <w:t>7</w:t>
    </w:r>
    <w:r>
      <w:rPr>
        <w:rFonts w:cs="Arial"/>
        <w:color w:val="969696"/>
        <w:sz w:val="10"/>
        <w:szCs w:val="10"/>
      </w:rPr>
      <w:t>0</w:t>
    </w:r>
    <w:r w:rsidR="00D27395">
      <w:rPr>
        <w:rFonts w:cs="Arial"/>
        <w:color w:val="969696"/>
        <w:sz w:val="10"/>
        <w:szCs w:val="10"/>
      </w:rPr>
      <w:t>1</w:t>
    </w:r>
    <w:r>
      <w:rPr>
        <w:rFonts w:cs="Arial"/>
        <w:color w:val="969696"/>
        <w:sz w:val="10"/>
        <w:szCs w:val="10"/>
      </w:rPr>
      <w:t>0</w:t>
    </w:r>
    <w:r w:rsidR="00D27395">
      <w:rPr>
        <w:rFonts w:cs="Arial"/>
        <w:color w:val="969696"/>
        <w:sz w:val="10"/>
        <w:szCs w:val="10"/>
      </w:rPr>
      <w:t>1</w:t>
    </w:r>
    <w:r w:rsidRPr="006661B9">
      <w:rPr>
        <w:rFonts w:cs="Arial"/>
        <w:color w:val="969696"/>
        <w:sz w:val="10"/>
        <w:szCs w:val="10"/>
      </w:rPr>
      <w:t>-I]</w:t>
    </w:r>
    <w:bookmarkEnd w:id="86"/>
    <w:bookmarkEnd w:id="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3F6" w:rsidRDefault="00CF43F6">
      <w:r>
        <w:separator/>
      </w:r>
    </w:p>
  </w:footnote>
  <w:footnote w:type="continuationSeparator" w:id="0">
    <w:p w:rsidR="00CF43F6" w:rsidRDefault="00CF4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51D13" w:rsidRDefault="00CF43F6">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4238B4" w:rsidRPr="004238B4">
      <w:rPr>
        <w:noProof/>
        <w:lang w:val="fr-FR"/>
      </w:rPr>
      <w:t>OMA-TS-LWM2M_EventLog-V1_0-20171130-D</w:t>
    </w:r>
    <w:r>
      <w:rPr>
        <w:noProof/>
        <w:lang w:val="fr-FR"/>
      </w:rPr>
      <w:fldChar w:fldCharType="end"/>
    </w:r>
    <w:r w:rsidR="00413241" w:rsidRPr="00651D13">
      <w:rPr>
        <w:lang w:val="fr-FR"/>
      </w:rPr>
      <w:tab/>
      <w:t xml:space="preserve">Page </w:t>
    </w:r>
    <w:r w:rsidR="00CC22F9">
      <w:rPr>
        <w:lang w:val="en-US"/>
      </w:rPr>
      <w:fldChar w:fldCharType="begin"/>
    </w:r>
    <w:r w:rsidR="00413241" w:rsidRPr="00651D13">
      <w:rPr>
        <w:lang w:val="fr-FR"/>
      </w:rPr>
      <w:instrText xml:space="preserve"> </w:instrText>
    </w:r>
    <w:r w:rsidR="00AC5839">
      <w:rPr>
        <w:lang w:val="fr-FR"/>
      </w:rPr>
      <w:instrText>PAGE</w:instrText>
    </w:r>
    <w:r w:rsidR="00413241" w:rsidRPr="00651D13">
      <w:rPr>
        <w:lang w:val="fr-FR"/>
      </w:rPr>
      <w:instrText xml:space="preserve"> </w:instrText>
    </w:r>
    <w:r w:rsidR="00CC22F9">
      <w:rPr>
        <w:lang w:val="en-US"/>
      </w:rPr>
      <w:fldChar w:fldCharType="separate"/>
    </w:r>
    <w:r w:rsidR="004238B4">
      <w:rPr>
        <w:noProof/>
        <w:lang w:val="fr-FR"/>
      </w:rPr>
      <w:t>2</w:t>
    </w:r>
    <w:r w:rsidR="00CC22F9">
      <w:rPr>
        <w:lang w:val="en-US"/>
      </w:rPr>
      <w:fldChar w:fldCharType="end"/>
    </w:r>
    <w:r w:rsidR="00413241" w:rsidRPr="00651D13">
      <w:rPr>
        <w:lang w:val="fr-FR"/>
      </w:rPr>
      <w:t xml:space="preserve"> </w:t>
    </w:r>
    <w:r w:rsidR="00CC22F9">
      <w:fldChar w:fldCharType="begin"/>
    </w:r>
    <w:r w:rsidR="00413241" w:rsidRPr="00651D13">
      <w:rPr>
        <w:lang w:val="fr-FR"/>
      </w:rPr>
      <w:instrText xml:space="preserve">2AGE </w:instrText>
    </w:r>
    <w:r w:rsidR="00CC22F9">
      <w:fldChar w:fldCharType="separate"/>
    </w:r>
    <w:r w:rsidR="00413241" w:rsidRPr="00651D13">
      <w:rPr>
        <w:lang w:val="fr-FR"/>
      </w:rPr>
      <w:t xml:space="preserve"> V</w:t>
    </w:r>
    <w:r w:rsidR="00CC22F9">
      <w:fldChar w:fldCharType="end"/>
    </w:r>
    <w:r w:rsidR="00413241" w:rsidRPr="00651D13">
      <w:rPr>
        <w:lang w:val="fr-FR"/>
      </w:rPr>
      <w:t>(</w:t>
    </w:r>
    <w:r w:rsidR="00CC22F9">
      <w:fldChar w:fldCharType="begin"/>
    </w:r>
    <w:r w:rsidR="00413241" w:rsidRPr="00651D13">
      <w:rPr>
        <w:lang w:val="fr-FR"/>
      </w:rPr>
      <w:instrText xml:space="preserve"> </w:instrText>
    </w:r>
    <w:r w:rsidR="00AC5839">
      <w:rPr>
        <w:lang w:val="fr-FR"/>
      </w:rPr>
      <w:instrText>NUMPAGES</w:instrText>
    </w:r>
    <w:r w:rsidR="00413241" w:rsidRPr="00651D13">
      <w:rPr>
        <w:lang w:val="fr-FR"/>
      </w:rPr>
      <w:instrText xml:space="preserve"> </w:instrText>
    </w:r>
    <w:r w:rsidR="00CC22F9">
      <w:fldChar w:fldCharType="separate"/>
    </w:r>
    <w:r w:rsidR="004238B4">
      <w:rPr>
        <w:noProof/>
        <w:lang w:val="fr-FR"/>
      </w:rPr>
      <w:t>16</w:t>
    </w:r>
    <w:r w:rsidR="00CC22F9">
      <w:fldChar w:fldCharType="end"/>
    </w:r>
    <w:r w:rsidR="00413241"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mwqAUAJHvKjiwAAAA="/>
  </w:docVars>
  <w:rsids>
    <w:rsidRoot w:val="00651D13"/>
    <w:rsid w:val="00003C28"/>
    <w:rsid w:val="0002650F"/>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210E1"/>
    <w:rsid w:val="00122F7A"/>
    <w:rsid w:val="00143C65"/>
    <w:rsid w:val="00152715"/>
    <w:rsid w:val="00152BCF"/>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DB6"/>
    <w:rsid w:val="002B3A40"/>
    <w:rsid w:val="002B4219"/>
    <w:rsid w:val="002D5007"/>
    <w:rsid w:val="003079A1"/>
    <w:rsid w:val="00343061"/>
    <w:rsid w:val="00357D58"/>
    <w:rsid w:val="00360F4B"/>
    <w:rsid w:val="00363F01"/>
    <w:rsid w:val="00367FB0"/>
    <w:rsid w:val="0037215C"/>
    <w:rsid w:val="00374535"/>
    <w:rsid w:val="003845D5"/>
    <w:rsid w:val="003A02CF"/>
    <w:rsid w:val="003A546C"/>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A78"/>
    <w:rsid w:val="00684322"/>
    <w:rsid w:val="00692FCA"/>
    <w:rsid w:val="00695650"/>
    <w:rsid w:val="006958A9"/>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3228"/>
    <w:rsid w:val="00C1777F"/>
    <w:rsid w:val="00C17A2E"/>
    <w:rsid w:val="00C43518"/>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D03B90"/>
    <w:rsid w:val="00D069B7"/>
    <w:rsid w:val="00D107E6"/>
    <w:rsid w:val="00D27395"/>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E03A0D"/>
    <w:rsid w:val="00E0407E"/>
    <w:rsid w:val="00E0684B"/>
    <w:rsid w:val="00E070B5"/>
    <w:rsid w:val="00E07BBC"/>
    <w:rsid w:val="00E203CF"/>
    <w:rsid w:val="00E21E4E"/>
    <w:rsid w:val="00E22013"/>
    <w:rsid w:val="00E221FF"/>
    <w:rsid w:val="00E401BF"/>
    <w:rsid w:val="00E44B7C"/>
    <w:rsid w:val="00E4630D"/>
    <w:rsid w:val="00E64DC7"/>
    <w:rsid w:val="00E72764"/>
    <w:rsid w:val="00E73757"/>
    <w:rsid w:val="00E76AE9"/>
    <w:rsid w:val="00E775BC"/>
    <w:rsid w:val="00E97569"/>
    <w:rsid w:val="00EA4E88"/>
    <w:rsid w:val="00EA68BE"/>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oleObject" Target="embeddings/oleObject2.bin"/><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image" Target="media/image4.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597CF-7AF1-496B-AA70-7643B326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13889</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2017-12-18T09:59:00Z</dcterms:created>
  <dcterms:modified xsi:type="dcterms:W3CDTF">2017-12-18T09:59:00Z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