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bookmarkStart w:id="0" w:name="_GoBack"/>
            <w:bookmarkEnd w:id="0"/>
            <w:r>
              <w:rPr>
                <w:noProof/>
                <w:lang w:val="en-US" w:eastAsia="zh-CN"/>
              </w:rPr>
              <w:drawing>
                <wp:inline distT="0" distB="0" distL="0" distR="0" wp14:anchorId="04739B8C" wp14:editId="622302CE">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D27395">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D27395">
              <w:rPr>
                <w:rStyle w:val="ZDONTMODIFY"/>
              </w:rPr>
              <w:t xml:space="preserve">30 </w:t>
            </w:r>
            <w:r w:rsidR="00343061" w:rsidRPr="000410EA">
              <w:rPr>
                <w:rStyle w:val="ZDONTMODIFY"/>
              </w:rPr>
              <w:t>Aug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17F2A">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331F2" w:rsidRPr="000410EA">
              <w:rPr>
                <w:rStyle w:val="ZMODIFY"/>
                <w:noProof w:val="0"/>
              </w:rPr>
              <w:t>2017</w:t>
            </w:r>
            <w:r w:rsidR="00D27395">
              <w:rPr>
                <w:rStyle w:val="ZMODIFY"/>
                <w:noProof w:val="0"/>
              </w:rPr>
              <w:t>0830</w:t>
            </w:r>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Pr="0078136A">
        <w:rPr>
          <w:b w:val="0"/>
          <w:caps w:val="0"/>
        </w:rPr>
        <w:instrText xml:space="preserve"> </w:instrText>
      </w:r>
      <w:r w:rsidR="00AC5839" w:rsidRPr="0078136A">
        <w:rPr>
          <w:b w:val="0"/>
          <w:caps w:val="0"/>
        </w:rPr>
        <w:instrText>TOC</w:instrText>
      </w:r>
      <w:r w:rsidRPr="0078136A">
        <w:rPr>
          <w:b w:val="0"/>
          <w:caps w:val="0"/>
        </w:rPr>
        <w:instrText xml:space="preserve"> \o "1-3" </w:instrText>
      </w:r>
      <w:r w:rsidRPr="0078136A">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sidR="00817F2A">
        <w:rPr>
          <w:noProof/>
        </w:rPr>
        <w:fldChar w:fldCharType="begin"/>
      </w:r>
      <w:r w:rsidR="00817F2A">
        <w:rPr>
          <w:noProof/>
        </w:rPr>
        <w:instrText xml:space="preserve"> PAGEREF _Toc491871287 \h </w:instrText>
      </w:r>
      <w:r w:rsidR="00817F2A">
        <w:rPr>
          <w:noProof/>
        </w:rPr>
      </w:r>
      <w:r w:rsidR="00817F2A">
        <w:rPr>
          <w:noProof/>
        </w:rPr>
        <w:fldChar w:fldCharType="separate"/>
      </w:r>
      <w:r w:rsidR="00817F2A">
        <w:rPr>
          <w:noProof/>
        </w:rPr>
        <w:t>4</w:t>
      </w:r>
      <w:r w:rsidR="00817F2A">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_Toc491871288 \h </w:instrText>
      </w:r>
      <w:r>
        <w:rPr>
          <w:noProof/>
        </w:rPr>
      </w:r>
      <w:r>
        <w:rPr>
          <w:noProof/>
        </w:rPr>
        <w:fldChar w:fldCharType="separate"/>
      </w:r>
      <w:r>
        <w:rPr>
          <w:noProof/>
        </w:rPr>
        <w:t>5</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_Toc491871289 \h </w:instrText>
      </w:r>
      <w:r>
        <w:rPr>
          <w:noProof/>
        </w:rPr>
      </w:r>
      <w:r>
        <w:rPr>
          <w:noProof/>
        </w:rPr>
        <w:fldChar w:fldCharType="separate"/>
      </w:r>
      <w:r>
        <w:rPr>
          <w:noProof/>
        </w:rPr>
        <w:t>5</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_Toc491871290 \h </w:instrText>
      </w:r>
      <w:r>
        <w:rPr>
          <w:noProof/>
        </w:rPr>
      </w:r>
      <w:r>
        <w:rPr>
          <w:noProof/>
        </w:rPr>
        <w:fldChar w:fldCharType="separate"/>
      </w:r>
      <w:r>
        <w:rPr>
          <w:noProof/>
        </w:rPr>
        <w:t>5</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_Toc491871291 \h </w:instrText>
      </w:r>
      <w:r>
        <w:rPr>
          <w:noProof/>
        </w:rPr>
      </w:r>
      <w:r>
        <w:rPr>
          <w:noProof/>
        </w:rPr>
        <w:fldChar w:fldCharType="separate"/>
      </w:r>
      <w:r>
        <w:rPr>
          <w:noProof/>
        </w:rPr>
        <w:t>6</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_Toc491871292 \h </w:instrText>
      </w:r>
      <w:r>
        <w:rPr>
          <w:noProof/>
        </w:rPr>
      </w:r>
      <w:r>
        <w:rPr>
          <w:noProof/>
        </w:rPr>
        <w:fldChar w:fldCharType="separate"/>
      </w:r>
      <w:r>
        <w:rPr>
          <w:noProof/>
        </w:rPr>
        <w:t>6</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_Toc491871293 \h </w:instrText>
      </w:r>
      <w:r>
        <w:rPr>
          <w:noProof/>
        </w:rPr>
      </w:r>
      <w:r>
        <w:rPr>
          <w:noProof/>
        </w:rPr>
        <w:fldChar w:fldCharType="separate"/>
      </w:r>
      <w:r>
        <w:rPr>
          <w:noProof/>
        </w:rPr>
        <w:t>6</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_Toc491871294 \h </w:instrText>
      </w:r>
      <w:r>
        <w:rPr>
          <w:noProof/>
        </w:rPr>
      </w:r>
      <w:r>
        <w:rPr>
          <w:noProof/>
        </w:rPr>
        <w:fldChar w:fldCharType="separate"/>
      </w:r>
      <w:r>
        <w:rPr>
          <w:noProof/>
        </w:rPr>
        <w:t>6</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_Toc491871295 \h </w:instrText>
      </w:r>
      <w:r>
        <w:rPr>
          <w:noProof/>
        </w:rPr>
      </w:r>
      <w:r>
        <w:rPr>
          <w:noProof/>
        </w:rPr>
        <w:fldChar w:fldCharType="separate"/>
      </w:r>
      <w:r>
        <w:rPr>
          <w:noProof/>
        </w:rPr>
        <w:t>7</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_Toc491871296 \h </w:instrText>
      </w:r>
      <w:r>
        <w:rPr>
          <w:noProof/>
        </w:rPr>
      </w:r>
      <w:r>
        <w:rPr>
          <w:noProof/>
        </w:rPr>
        <w:fldChar w:fldCharType="separate"/>
      </w:r>
      <w:r>
        <w:rPr>
          <w:noProof/>
        </w:rPr>
        <w:t>7</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_Toc491871297 \h </w:instrText>
      </w:r>
      <w:r>
        <w:rPr>
          <w:noProof/>
        </w:rPr>
      </w:r>
      <w:r>
        <w:rPr>
          <w:noProof/>
        </w:rPr>
        <w:fldChar w:fldCharType="separate"/>
      </w:r>
      <w:r>
        <w:rPr>
          <w:noProof/>
        </w:rPr>
        <w:t>8</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Pr>
          <w:noProof/>
        </w:rPr>
        <w:fldChar w:fldCharType="begin"/>
      </w:r>
      <w:r>
        <w:rPr>
          <w:noProof/>
        </w:rPr>
        <w:instrText xml:space="preserve"> PAGEREF _Toc491871298 \h </w:instrText>
      </w:r>
      <w:r>
        <w:rPr>
          <w:noProof/>
        </w:rPr>
      </w:r>
      <w:r>
        <w:rPr>
          <w:noProof/>
        </w:rPr>
        <w:fldChar w:fldCharType="separate"/>
      </w:r>
      <w:r>
        <w:rPr>
          <w:noProof/>
        </w:rPr>
        <w:t>8</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Pr>
          <w:noProof/>
        </w:rPr>
        <w:fldChar w:fldCharType="begin"/>
      </w:r>
      <w:r>
        <w:rPr>
          <w:noProof/>
        </w:rPr>
        <w:instrText xml:space="preserve"> PAGEREF _Toc491871299 \h </w:instrText>
      </w:r>
      <w:r>
        <w:rPr>
          <w:noProof/>
        </w:rPr>
      </w:r>
      <w:r>
        <w:rPr>
          <w:noProof/>
        </w:rPr>
        <w:fldChar w:fldCharType="separate"/>
      </w:r>
      <w:r>
        <w:rPr>
          <w:noProof/>
        </w:rPr>
        <w:t>8</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Pr>
          <w:noProof/>
        </w:rPr>
        <w:fldChar w:fldCharType="begin"/>
      </w:r>
      <w:r>
        <w:rPr>
          <w:noProof/>
        </w:rPr>
        <w:instrText xml:space="preserve"> PAGEREF _Toc491871300 \h </w:instrText>
      </w:r>
      <w:r>
        <w:rPr>
          <w:noProof/>
        </w:rPr>
      </w:r>
      <w:r>
        <w:rPr>
          <w:noProof/>
        </w:rPr>
        <w:fldChar w:fldCharType="separate"/>
      </w:r>
      <w:r>
        <w:rPr>
          <w:noProof/>
        </w:rPr>
        <w:t>8</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Pr>
          <w:noProof/>
        </w:rPr>
        <w:fldChar w:fldCharType="begin"/>
      </w:r>
      <w:r>
        <w:rPr>
          <w:noProof/>
        </w:rPr>
        <w:instrText xml:space="preserve"> PAGEREF _Toc491871301 \h </w:instrText>
      </w:r>
      <w:r>
        <w:rPr>
          <w:noProof/>
        </w:rPr>
      </w:r>
      <w:r>
        <w:rPr>
          <w:noProof/>
        </w:rPr>
        <w:fldChar w:fldCharType="separate"/>
      </w:r>
      <w:r>
        <w:rPr>
          <w:noProof/>
        </w:rPr>
        <w:t>8</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_Toc491871302 \h </w:instrText>
      </w:r>
      <w:r>
        <w:rPr>
          <w:noProof/>
        </w:rPr>
      </w:r>
      <w:r>
        <w:rPr>
          <w:noProof/>
        </w:rPr>
        <w:fldChar w:fldCharType="separate"/>
      </w:r>
      <w:r>
        <w:rPr>
          <w:noProof/>
        </w:rPr>
        <w:t>9</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_Toc491871303 \h </w:instrText>
      </w:r>
      <w:r>
        <w:rPr>
          <w:noProof/>
        </w:rPr>
      </w:r>
      <w:r>
        <w:rPr>
          <w:noProof/>
        </w:rPr>
        <w:fldChar w:fldCharType="separate"/>
      </w:r>
      <w:r>
        <w:rPr>
          <w:noProof/>
        </w:rPr>
        <w:t>11</w:t>
      </w:r>
      <w:r>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_Toc491871304 \h </w:instrText>
      </w:r>
      <w:r>
        <w:rPr>
          <w:noProof/>
        </w:rPr>
      </w:r>
      <w:r>
        <w:rPr>
          <w:noProof/>
        </w:rPr>
        <w:fldChar w:fldCharType="separate"/>
      </w:r>
      <w:r>
        <w:rPr>
          <w:noProof/>
        </w:rPr>
        <w:t>12</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_Toc491871305 \h </w:instrText>
      </w:r>
      <w:r>
        <w:rPr>
          <w:noProof/>
        </w:rPr>
      </w:r>
      <w:r>
        <w:rPr>
          <w:noProof/>
        </w:rPr>
        <w:fldChar w:fldCharType="separate"/>
      </w:r>
      <w:r>
        <w:rPr>
          <w:noProof/>
        </w:rPr>
        <w:t>12</w:t>
      </w:r>
      <w:r>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_Toc491871306 \h </w:instrText>
      </w:r>
      <w:r>
        <w:rPr>
          <w:noProof/>
        </w:rPr>
      </w:r>
      <w:r>
        <w:rPr>
          <w:noProof/>
        </w:rPr>
        <w:fldChar w:fldCharType="separate"/>
      </w:r>
      <w:r>
        <w:rPr>
          <w:noProof/>
        </w:rPr>
        <w:t>12</w:t>
      </w:r>
      <w:r>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Pr>
          <w:noProof/>
        </w:rPr>
        <w:fldChar w:fldCharType="begin"/>
      </w:r>
      <w:r>
        <w:rPr>
          <w:noProof/>
        </w:rPr>
        <w:instrText xml:space="preserve"> PAGEREF _Toc491871307 \h </w:instrText>
      </w:r>
      <w:r>
        <w:rPr>
          <w:noProof/>
        </w:rPr>
      </w:r>
      <w:r>
        <w:rPr>
          <w:noProof/>
        </w:rPr>
        <w:fldChar w:fldCharType="separate"/>
      </w:r>
      <w:r>
        <w:rPr>
          <w:noProof/>
        </w:rPr>
        <w:t>13</w:t>
      </w:r>
      <w:r>
        <w:rPr>
          <w:noProof/>
        </w:rPr>
        <w:fldChar w:fldCharType="end"/>
      </w:r>
    </w:p>
    <w:p w:rsidR="00651D13" w:rsidRPr="0078136A" w:rsidRDefault="00651D13">
      <w:pPr>
        <w:pStyle w:val="TOCsep"/>
      </w:pPr>
      <w:r w:rsidRPr="0078136A">
        <w:fldChar w:fldCharType="end"/>
      </w:r>
    </w:p>
    <w:p w:rsidR="00651D13" w:rsidRPr="0078136A" w:rsidRDefault="00651D13">
      <w:pPr>
        <w:pStyle w:val="TOChead"/>
      </w:pPr>
      <w:r w:rsidRPr="0078136A">
        <w:t>Figures</w:t>
      </w:r>
    </w:p>
    <w:p w:rsidR="00651D13" w:rsidRPr="0046586C" w:rsidRDefault="00651D13">
      <w:pPr>
        <w:pStyle w:val="TOCsep"/>
        <w:rPr>
          <w:sz w:val="20"/>
          <w:lang w:eastAsia="zh-CN"/>
        </w:rPr>
      </w:pPr>
      <w:r w:rsidRPr="0046586C">
        <w:rPr>
          <w:sz w:val="20"/>
        </w:rPr>
        <w:fldChar w:fldCharType="begin"/>
      </w:r>
      <w:r w:rsidRPr="0046586C">
        <w:rPr>
          <w:sz w:val="20"/>
        </w:rPr>
        <w:instrText xml:space="preserve"> </w:instrText>
      </w:r>
      <w:r w:rsidR="00AC5839" w:rsidRPr="0046586C">
        <w:rPr>
          <w:sz w:val="20"/>
        </w:rPr>
        <w:instrText>TOC</w:instrText>
      </w:r>
      <w:r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78136A" w:rsidRDefault="00651D13">
      <w:pPr>
        <w:pStyle w:val="TOCsep"/>
      </w:pPr>
      <w:r w:rsidRPr="0078136A">
        <w:rPr>
          <w:b/>
          <w:bCs/>
          <w:sz w:val="20"/>
        </w:rPr>
        <w:fldChar w:fldCharType="begin"/>
      </w:r>
      <w:r w:rsidRPr="0078136A">
        <w:instrText xml:space="preserve"> </w:instrText>
      </w:r>
      <w:r w:rsidR="00AC5839" w:rsidRPr="0078136A">
        <w:instrText>TOC</w:instrText>
      </w:r>
      <w:r w:rsidRPr="0078136A">
        <w:instrText xml:space="preserve"> \h \z \c "Table" </w:instrText>
      </w:r>
      <w:r w:rsidRPr="0078136A">
        <w:rPr>
          <w:b/>
          <w:bCs/>
          <w:sz w:val="20"/>
        </w:rPr>
        <w:fldChar w:fldCharType="separate"/>
      </w:r>
      <w:r w:rsidR="00817F2A">
        <w:rPr>
          <w:lang w:val="en-US"/>
        </w:rPr>
        <w:t>No table of figures entries found.</w:t>
      </w:r>
      <w:r w:rsidRPr="0078136A">
        <w:fldChar w:fldCharType="end"/>
      </w:r>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491871287"/>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491871288"/>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491871289"/>
      <w:bookmarkStart w:id="17" w:name="_Toc51149235"/>
      <w:r w:rsidRPr="0078136A">
        <w:t>Normative References</w:t>
      </w:r>
      <w:bookmarkEnd w:id="12"/>
      <w:bookmarkEnd w:id="13"/>
      <w:bookmarkEnd w:id="14"/>
      <w:bookmarkEnd w:id="15"/>
      <w:bookmarkEnd w:id="16"/>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lang w:val="en-GB"/>
              </w:rPr>
            </w:pPr>
            <w:r w:rsidRPr="000410EA">
              <w:rPr>
                <w:rStyle w:val="RefDescChar"/>
                <w:szCs w:val="18"/>
                <w:lang w:val="en-GB"/>
              </w:rPr>
              <w:t>3GPP TS 23.203 “</w:t>
            </w:r>
            <w:r w:rsidRPr="000410EA">
              <w:rPr>
                <w:b/>
                <w:bCs w:val="0"/>
                <w:color w:val="343434"/>
                <w:szCs w:val="18"/>
                <w:lang w:val="en-GB" w:eastAsia="de-DE"/>
              </w:rPr>
              <w:t xml:space="preserve"> </w:t>
            </w:r>
            <w:r w:rsidRPr="000410EA">
              <w:rPr>
                <w:bCs w:val="0"/>
                <w:color w:val="343434"/>
                <w:szCs w:val="18"/>
                <w:lang w:val="en-GB" w:eastAsia="de-DE"/>
              </w:rPr>
              <w:t>Policy and charging control architecture</w:t>
            </w:r>
            <w:r w:rsidRPr="000410EA">
              <w:rPr>
                <w:rStyle w:val="RefDescChar"/>
                <w:szCs w:val="18"/>
                <w:lang w:val="en-GB"/>
              </w:rPr>
              <w:t>”</w:t>
            </w:r>
            <w:r w:rsidRPr="000410EA">
              <w:rPr>
                <w:rStyle w:val="RefDescChar"/>
                <w:szCs w:val="18"/>
                <w:lang w:val="en-GB"/>
              </w:rPr>
              <w:br/>
            </w:r>
            <w:hyperlink r:id="rId12" w:history="1">
              <w:r w:rsidRPr="000410EA">
                <w:rPr>
                  <w:rStyle w:val="Hyperlink"/>
                  <w:snapToGrid/>
                  <w:szCs w:val="18"/>
                  <w:lang w:val="en-GB"/>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491871290"/>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rPr>
                <w:lang w:val="en-GB"/>
              </w:rPr>
            </w:pPr>
            <w:r w:rsidRPr="000410EA">
              <w:rPr>
                <w:rStyle w:val="RefDescChar"/>
                <w:szCs w:val="18"/>
                <w:lang w:val="en-GB"/>
              </w:rPr>
              <w:t xml:space="preserve">3GPP TS  “3GPP Vocabulary” </w:t>
            </w:r>
            <w:hyperlink r:id="rId13" w:history="1">
              <w:r w:rsidRPr="000410EA">
                <w:rPr>
                  <w:rStyle w:val="Hyperlink"/>
                  <w:szCs w:val="18"/>
                  <w:lang w:val="en-GB"/>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lang w:val="en-GB"/>
              </w:rPr>
            </w:pPr>
            <w:r w:rsidRPr="000410EA">
              <w:rPr>
                <w:lang w:val="en-GB"/>
              </w:rPr>
              <w:t>“Dictionary for OMA Specifications”, Open Mobile Alliance</w:t>
            </w:r>
            <w:r w:rsidRPr="000410EA">
              <w:rPr>
                <w:rFonts w:cs="Arial"/>
                <w:lang w:val="en-GB"/>
              </w:rPr>
              <w:t>™,</w:t>
            </w:r>
            <w:r w:rsidRPr="000410EA">
              <w:rPr>
                <w:lang w:val="en-GB"/>
              </w:rPr>
              <w:br/>
              <w:t>OMA-ORG-Dictionary-V</w:t>
            </w:r>
            <w:r w:rsidR="00CB7C42" w:rsidRPr="000410EA">
              <w:rPr>
                <w:lang w:val="en-GB"/>
              </w:rPr>
              <w:t>2</w:t>
            </w:r>
            <w:r w:rsidRPr="000410EA">
              <w:rPr>
                <w:lang w:val="en-GB"/>
              </w:rPr>
              <w:t>_</w:t>
            </w:r>
            <w:r w:rsidR="00CB7C42" w:rsidRPr="000410EA">
              <w:rPr>
                <w:lang w:val="en-GB"/>
              </w:rPr>
              <w:t>9</w:t>
            </w:r>
            <w:r w:rsidRPr="000410EA">
              <w:rPr>
                <w:lang w:val="en-GB"/>
              </w:rPr>
              <w:t xml:space="preserve">, </w:t>
            </w:r>
            <w:hyperlink r:id="rId14" w:history="1">
              <w:r w:rsidRPr="000410EA">
                <w:rPr>
                  <w:rStyle w:val="Hyperlink"/>
                  <w:lang w:val="en-GB"/>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491871291"/>
      <w:r w:rsidRPr="0078136A">
        <w:lastRenderedPageBreak/>
        <w:t>Terminology and Conventions</w:t>
      </w:r>
      <w:bookmarkEnd w:id="17"/>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Toc491871292"/>
      <w:bookmarkStart w:id="33" w:name="_Ref511812783"/>
      <w:bookmarkStart w:id="34" w:name="_Toc51149239"/>
      <w:r w:rsidRPr="0078136A">
        <w:t>Conventions</w:t>
      </w:r>
      <w:bookmarkEnd w:id="28"/>
      <w:bookmarkEnd w:id="29"/>
      <w:bookmarkEnd w:id="30"/>
      <w:bookmarkEnd w:id="31"/>
      <w:bookmarkEnd w:id="32"/>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491871293"/>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w:t>
            </w:r>
            <w:proofErr w:type="spellStart"/>
            <w:r w:rsidRPr="0078136A">
              <w:rPr>
                <w:rFonts w:eastAsia="PMingLiU"/>
                <w:szCs w:val="18"/>
                <w:lang w:eastAsia="zh-TW"/>
              </w:rPr>
              <w:t>IoT</w:t>
            </w:r>
            <w:proofErr w:type="spellEnd"/>
            <w:r w:rsidRPr="0078136A">
              <w:rPr>
                <w:rFonts w:eastAsia="PMingLiU"/>
                <w:szCs w:val="18"/>
                <w:lang w:eastAsia="zh-TW"/>
              </w:rPr>
              <w:t xml:space="preserve">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0" w:name="_Toc271354799"/>
      <w:bookmarkStart w:id="41" w:name="_Toc274391427"/>
      <w:bookmarkStart w:id="42" w:name="_Toc491871198"/>
      <w:bookmarkStart w:id="43" w:name="_Toc491871294"/>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4" w:name="_Toc271354800"/>
                  <w:bookmarkStart w:id="45"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46" w:name="_Toc491871199"/>
      <w:bookmarkStart w:id="47" w:name="_Toc491871295"/>
      <w:r w:rsidRPr="0078136A">
        <w:lastRenderedPageBreak/>
        <w:t>Introduction</w:t>
      </w:r>
      <w:bookmarkEnd w:id="33"/>
      <w:bookmarkEnd w:id="34"/>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491871296"/>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532673" w:rsidRDefault="00532673" w:rsidP="00532673">
      <w:pPr>
        <w:pStyle w:val="Heading1"/>
        <w:spacing w:after="120"/>
      </w:pPr>
      <w:bookmarkStart w:id="55" w:name="_Toc491871201"/>
      <w:bookmarkStart w:id="56" w:name="_Toc491871297"/>
      <w:bookmarkStart w:id="57" w:name="_Toc51147387"/>
      <w:bookmarkStart w:id="58" w:name="_Toc51149241"/>
      <w:bookmarkEnd w:id="48"/>
      <w:r w:rsidRPr="00532673">
        <w:lastRenderedPageBreak/>
        <w:t>Use cases</w:t>
      </w:r>
      <w:bookmarkEnd w:id="55"/>
      <w:bookmarkEnd w:id="56"/>
    </w:p>
    <w:p w:rsidR="00532673" w:rsidRDefault="00532673" w:rsidP="00532673">
      <w:pPr>
        <w:pStyle w:val="Heading2"/>
      </w:pPr>
      <w:bookmarkStart w:id="59" w:name="_Toc491871202"/>
      <w:bookmarkStart w:id="60" w:name="_Toc491871298"/>
      <w:r>
        <w:t>Controlling the recording of log data</w:t>
      </w:r>
      <w:bookmarkEnd w:id="59"/>
      <w:bookmarkEnd w:id="60"/>
    </w:p>
    <w:p w:rsidR="00515CC6" w:rsidRPr="00745F19" w:rsidRDefault="00532673" w:rsidP="00532673">
      <w:pPr>
        <w:rPr>
          <w:lang w:eastAsia="zh-CN"/>
        </w:rPr>
      </w:pPr>
      <w:r>
        <w:rPr>
          <w:lang w:eastAsia="zh-CN"/>
        </w:rPr>
        <w:t>This uses the LogStart/Stop resource</w:t>
      </w:r>
      <w:bookmarkStart w:id="61" w:name="OLE_LINK3"/>
      <w:r w:rsidR="00515CC6">
        <w:rPr>
          <w:lang w:eastAsia="zh-CN"/>
        </w:rPr>
        <w:t>, 4011</w:t>
      </w:r>
      <w:bookmarkEnd w:id="61"/>
    </w:p>
    <w:p w:rsidR="00532673" w:rsidRDefault="00532673" w:rsidP="00532673">
      <w:pPr>
        <w:pStyle w:val="Heading2"/>
        <w:rPr>
          <w:lang w:eastAsia="zh-CN"/>
        </w:rPr>
      </w:pPr>
      <w:bookmarkStart w:id="62" w:name="_Toc491871203"/>
      <w:bookmarkStart w:id="63" w:name="_Toc491871299"/>
      <w:r>
        <w:rPr>
          <w:rFonts w:hint="eastAsia"/>
          <w:lang w:eastAsia="zh-CN"/>
        </w:rPr>
        <w:t>R</w:t>
      </w:r>
      <w:r>
        <w:rPr>
          <w:lang w:eastAsia="zh-CN"/>
        </w:rPr>
        <w:t>eporting the logging status</w:t>
      </w:r>
      <w:bookmarkEnd w:id="62"/>
      <w:bookmarkEnd w:id="63"/>
    </w:p>
    <w:p w:rsidR="003079A1" w:rsidRPr="00745F19" w:rsidRDefault="00532673" w:rsidP="00745F19">
      <w:pPr>
        <w:rPr>
          <w:lang w:eastAsia="zh-CN"/>
        </w:rPr>
      </w:pPr>
      <w:r>
        <w:rPr>
          <w:lang w:eastAsia="zh-CN"/>
        </w:rPr>
        <w:t>This uses the LogStatus resource</w:t>
      </w:r>
      <w:r w:rsidR="00515CC6">
        <w:rPr>
          <w:lang w:eastAsia="zh-CN"/>
        </w:rPr>
        <w:t xml:space="preserve"> 4013</w:t>
      </w:r>
    </w:p>
    <w:p w:rsidR="00532673" w:rsidRDefault="00532673" w:rsidP="00532673">
      <w:pPr>
        <w:pStyle w:val="Heading2"/>
        <w:rPr>
          <w:lang w:eastAsia="zh-CN"/>
        </w:rPr>
      </w:pPr>
      <w:bookmarkStart w:id="64" w:name="_Toc491871204"/>
      <w:bookmarkStart w:id="65" w:name="_Toc491871300"/>
      <w:r>
        <w:rPr>
          <w:lang w:eastAsia="zh-CN"/>
        </w:rPr>
        <w:t>Collecting the log data</w:t>
      </w:r>
      <w:bookmarkEnd w:id="64"/>
      <w:bookmarkEnd w:id="65"/>
    </w:p>
    <w:p w:rsidR="00532673" w:rsidRDefault="00532673" w:rsidP="00532673">
      <w:pPr>
        <w:rPr>
          <w:lang w:eastAsia="zh-CN"/>
        </w:rPr>
      </w:pPr>
      <w:r>
        <w:rPr>
          <w:lang w:eastAsia="zh-CN"/>
        </w:rPr>
        <w:t>This uses the LogData resource</w:t>
      </w:r>
      <w:r w:rsidR="00745F19">
        <w:rPr>
          <w:rFonts w:hint="eastAsia"/>
          <w:lang w:eastAsia="zh-CN"/>
        </w:rPr>
        <w:t>，</w:t>
      </w:r>
      <w:r w:rsidR="00745F19">
        <w:rPr>
          <w:rFonts w:hint="eastAsia"/>
          <w:lang w:eastAsia="zh-CN"/>
        </w:rPr>
        <w:t>4013</w:t>
      </w:r>
    </w:p>
    <w:p w:rsidR="00532673" w:rsidRDefault="00255338" w:rsidP="00532673">
      <w:pPr>
        <w:pStyle w:val="Heading2"/>
        <w:rPr>
          <w:lang w:eastAsia="zh-CN"/>
        </w:rPr>
      </w:pPr>
      <w:bookmarkStart w:id="66" w:name="_Toc491871205"/>
      <w:bookmarkStart w:id="67" w:name="_Toc491871301"/>
      <w:r>
        <w:rPr>
          <w:lang w:eastAsia="zh-CN"/>
        </w:rPr>
        <w:t>Categorizing</w:t>
      </w:r>
      <w:r w:rsidR="00532673">
        <w:rPr>
          <w:lang w:eastAsia="zh-CN"/>
        </w:rPr>
        <w:t xml:space="preserve"> the log data</w:t>
      </w:r>
      <w:bookmarkEnd w:id="66"/>
      <w:bookmarkEnd w:id="67"/>
    </w:p>
    <w:p w:rsidR="00152715" w:rsidRDefault="00532673" w:rsidP="00745F19">
      <w:pPr>
        <w:rPr>
          <w:lang w:eastAsia="zh-CN"/>
        </w:rPr>
      </w:pPr>
      <w:r>
        <w:rPr>
          <w:lang w:eastAsia="zh-CN"/>
        </w:rPr>
        <w:t>This uses the LogClass resource</w:t>
      </w:r>
      <w:r w:rsidR="00745F19">
        <w:rPr>
          <w:rFonts w:hint="eastAsia"/>
          <w:lang w:eastAsia="zh-CN"/>
        </w:rPr>
        <w:t>，</w:t>
      </w:r>
      <w:r w:rsidR="00745F19">
        <w:rPr>
          <w:rFonts w:hint="eastAsia"/>
          <w:lang w:eastAsia="zh-CN"/>
        </w:rPr>
        <w:t>4010</w:t>
      </w:r>
    </w:p>
    <w:p w:rsidR="00F53398" w:rsidRDefault="00F53398" w:rsidP="00F53398">
      <w:pPr>
        <w:pStyle w:val="Heading1"/>
      </w:pPr>
      <w:bookmarkStart w:id="68" w:name="_Toc274391430"/>
      <w:bookmarkStart w:id="69" w:name="_Toc491871206"/>
      <w:bookmarkStart w:id="70" w:name="_Toc491871302"/>
      <w:r w:rsidRPr="0078136A">
        <w:lastRenderedPageBreak/>
        <w:t xml:space="preserve">LWM2M Object: </w:t>
      </w:r>
      <w:bookmarkEnd w:id="68"/>
      <w:r w:rsidRPr="0078136A">
        <w:t>Event Log</w:t>
      </w:r>
      <w:bookmarkEnd w:id="69"/>
      <w:bookmarkEnd w:id="70"/>
    </w:p>
    <w:p w:rsidR="009F3E87" w:rsidRPr="00660D14" w:rsidRDefault="00255338" w:rsidP="00660D14">
      <w:pPr>
        <w:rPr>
          <w:rFonts w:cs="Arial"/>
          <w:sz w:val="28"/>
          <w:szCs w:val="28"/>
        </w:rPr>
      </w:pPr>
      <w:bookmarkStart w:id="71" w:name="_Toc491871207"/>
      <w:r w:rsidRPr="00660D14">
        <w:rPr>
          <w:rFonts w:ascii="Arial" w:hAnsi="Arial" w:cs="Arial"/>
          <w:b/>
          <w:sz w:val="28"/>
          <w:szCs w:val="28"/>
        </w:rPr>
        <w:t>Description</w:t>
      </w:r>
      <w:bookmarkEnd w:id="71"/>
    </w:p>
    <w:p w:rsidR="009F3E87" w:rsidRDefault="009F3E87" w:rsidP="009F3E87">
      <w:r>
        <w:t xml:space="preserve">The Event Log Object is a </w:t>
      </w:r>
      <w:r w:rsidR="00F01787">
        <w:rPr>
          <w:rFonts w:hint="eastAsia"/>
          <w:lang w:eastAsia="zh-CN"/>
        </w:rPr>
        <w:t>single</w:t>
      </w:r>
      <w:r>
        <w:t xml:space="preserve"> Instance Object defined for logging data in a straightforward and generic way.</w:t>
      </w:r>
    </w:p>
    <w:p w:rsidR="009F3E87" w:rsidRPr="009F3E87" w:rsidRDefault="009F3E87" w:rsidP="00F53398">
      <w:r>
        <w:t xml:space="preserve">The Resources of that Object are based on the OMA LwM2M set of </w:t>
      </w:r>
      <w:r w:rsidR="00255338">
        <w:t>reusable</w:t>
      </w:r>
      <w:r>
        <w:t xml:space="preserve"> Resources dedicated to logging event activity.</w:t>
      </w:r>
    </w:p>
    <w:p w:rsidR="00F53398" w:rsidRPr="00660D14" w:rsidRDefault="00F53398" w:rsidP="00660D14">
      <w:pPr>
        <w:rPr>
          <w:rFonts w:cs="Arial"/>
          <w:sz w:val="28"/>
          <w:szCs w:val="28"/>
        </w:rPr>
      </w:pPr>
      <w:bookmarkStart w:id="72" w:name="_Toc491871208"/>
      <w:r w:rsidRPr="00660D14">
        <w:rPr>
          <w:rFonts w:ascii="Arial" w:hAnsi="Arial" w:cs="Arial"/>
          <w:b/>
          <w:sz w:val="28"/>
          <w:szCs w:val="28"/>
        </w:rPr>
        <w:t>Object definition</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DC478F" w:rsidRPr="00D9790D" w:rsidTr="00D9790D">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Name</w:t>
            </w:r>
          </w:p>
        </w:tc>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Object ID</w:t>
            </w:r>
          </w:p>
        </w:tc>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Object Version</w:t>
            </w:r>
          </w:p>
        </w:tc>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LwM2M Version</w:t>
            </w:r>
          </w:p>
        </w:tc>
      </w:tr>
      <w:tr w:rsidR="00DC478F" w:rsidTr="00D9790D">
        <w:tc>
          <w:tcPr>
            <w:tcW w:w="2574" w:type="dxa"/>
            <w:shd w:val="clear" w:color="auto" w:fill="auto"/>
          </w:tcPr>
          <w:p w:rsidR="00DC478F" w:rsidRPr="00660D14" w:rsidRDefault="00DC478F" w:rsidP="00DC478F">
            <w:pPr>
              <w:rPr>
                <w:sz w:val="18"/>
                <w:szCs w:val="18"/>
                <w:lang w:eastAsia="ko-KR"/>
              </w:rPr>
            </w:pPr>
            <w:r w:rsidRPr="00660D14">
              <w:rPr>
                <w:sz w:val="18"/>
                <w:szCs w:val="18"/>
                <w:lang w:eastAsia="ko-KR"/>
              </w:rPr>
              <w:t>Event Log</w:t>
            </w:r>
          </w:p>
        </w:tc>
        <w:tc>
          <w:tcPr>
            <w:tcW w:w="2574" w:type="dxa"/>
            <w:shd w:val="clear" w:color="auto" w:fill="auto"/>
          </w:tcPr>
          <w:p w:rsidR="00DC478F" w:rsidRPr="00660D14" w:rsidRDefault="00DB02ED" w:rsidP="00DC478F">
            <w:pPr>
              <w:rPr>
                <w:sz w:val="18"/>
                <w:szCs w:val="18"/>
                <w:lang w:eastAsia="ko-KR"/>
              </w:rPr>
            </w:pPr>
            <w:r w:rsidRPr="00660D14">
              <w:rPr>
                <w:sz w:val="18"/>
                <w:szCs w:val="18"/>
                <w:highlight w:val="yellow"/>
                <w:lang w:eastAsia="ko-KR"/>
              </w:rPr>
              <w:t>20</w:t>
            </w:r>
          </w:p>
        </w:tc>
        <w:tc>
          <w:tcPr>
            <w:tcW w:w="2574" w:type="dxa"/>
            <w:shd w:val="clear" w:color="auto" w:fill="auto"/>
          </w:tcPr>
          <w:p w:rsidR="00DC478F" w:rsidRPr="00660D14" w:rsidRDefault="00DC478F" w:rsidP="00DC478F">
            <w:pPr>
              <w:rPr>
                <w:sz w:val="18"/>
                <w:szCs w:val="18"/>
                <w:lang w:eastAsia="ko-KR"/>
              </w:rPr>
            </w:pPr>
            <w:r w:rsidRPr="00660D14">
              <w:rPr>
                <w:sz w:val="18"/>
                <w:szCs w:val="18"/>
                <w:lang w:eastAsia="ko-KR"/>
              </w:rPr>
              <w:t>1.0</w:t>
            </w:r>
          </w:p>
        </w:tc>
        <w:tc>
          <w:tcPr>
            <w:tcW w:w="2574" w:type="dxa"/>
            <w:shd w:val="clear" w:color="auto" w:fill="auto"/>
          </w:tcPr>
          <w:p w:rsidR="00DC478F" w:rsidRPr="00660D14" w:rsidRDefault="00DC478F" w:rsidP="00DC478F">
            <w:pPr>
              <w:rPr>
                <w:sz w:val="18"/>
                <w:szCs w:val="18"/>
                <w:lang w:eastAsia="ko-KR"/>
              </w:rPr>
            </w:pPr>
            <w:r w:rsidRPr="00660D14">
              <w:rPr>
                <w:sz w:val="18"/>
                <w:szCs w:val="18"/>
                <w:lang w:eastAsia="ko-KR"/>
              </w:rPr>
              <w:t>1.0</w:t>
            </w:r>
          </w:p>
        </w:tc>
      </w:tr>
      <w:tr w:rsidR="00DC478F" w:rsidRPr="00D9790D" w:rsidTr="00D9790D">
        <w:tc>
          <w:tcPr>
            <w:tcW w:w="5148" w:type="dxa"/>
            <w:gridSpan w:val="2"/>
            <w:shd w:val="clear" w:color="auto" w:fill="D0CECE"/>
          </w:tcPr>
          <w:p w:rsidR="00DC478F" w:rsidRPr="00660D14" w:rsidRDefault="00DC478F" w:rsidP="00DC478F">
            <w:pPr>
              <w:rPr>
                <w:b/>
                <w:sz w:val="18"/>
                <w:szCs w:val="18"/>
                <w:lang w:eastAsia="ko-KR"/>
              </w:rPr>
            </w:pPr>
            <w:r w:rsidRPr="00660D14">
              <w:rPr>
                <w:b/>
                <w:sz w:val="18"/>
                <w:szCs w:val="18"/>
                <w:lang w:eastAsia="ko-KR"/>
              </w:rPr>
              <w:t>Object URN</w:t>
            </w:r>
          </w:p>
        </w:tc>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Instances</w:t>
            </w:r>
          </w:p>
        </w:tc>
        <w:tc>
          <w:tcPr>
            <w:tcW w:w="2574" w:type="dxa"/>
            <w:shd w:val="clear" w:color="auto" w:fill="D0CECE"/>
          </w:tcPr>
          <w:p w:rsidR="00DC478F" w:rsidRPr="00660D14" w:rsidRDefault="00DC478F" w:rsidP="00DC478F">
            <w:pPr>
              <w:rPr>
                <w:b/>
                <w:sz w:val="18"/>
                <w:szCs w:val="18"/>
                <w:lang w:eastAsia="ko-KR"/>
              </w:rPr>
            </w:pPr>
            <w:r w:rsidRPr="00660D14">
              <w:rPr>
                <w:b/>
                <w:sz w:val="18"/>
                <w:szCs w:val="18"/>
                <w:lang w:eastAsia="ko-KR"/>
              </w:rPr>
              <w:t>Mandatory</w:t>
            </w:r>
          </w:p>
        </w:tc>
      </w:tr>
      <w:tr w:rsidR="00DC478F" w:rsidTr="00D9790D">
        <w:tc>
          <w:tcPr>
            <w:tcW w:w="5148" w:type="dxa"/>
            <w:gridSpan w:val="2"/>
            <w:shd w:val="clear" w:color="auto" w:fill="auto"/>
          </w:tcPr>
          <w:p w:rsidR="00DC478F" w:rsidRPr="00660D14" w:rsidRDefault="00DC478F" w:rsidP="007B5D48">
            <w:pPr>
              <w:rPr>
                <w:sz w:val="18"/>
                <w:szCs w:val="18"/>
                <w:lang w:eastAsia="zh-CN"/>
              </w:rPr>
            </w:pPr>
            <w:r w:rsidRPr="00660D14">
              <w:rPr>
                <w:rFonts w:eastAsia="Times New Roman"/>
                <w:sz w:val="18"/>
                <w:szCs w:val="18"/>
              </w:rPr>
              <w:t>urn:oma:lwm2m:oma:</w:t>
            </w:r>
            <w:r w:rsidR="007411B2" w:rsidRPr="00660D14">
              <w:rPr>
                <w:sz w:val="18"/>
                <w:szCs w:val="18"/>
                <w:lang w:eastAsia="zh-CN"/>
              </w:rPr>
              <w:t>20</w:t>
            </w:r>
          </w:p>
        </w:tc>
        <w:tc>
          <w:tcPr>
            <w:tcW w:w="2574" w:type="dxa"/>
            <w:shd w:val="clear" w:color="auto" w:fill="auto"/>
          </w:tcPr>
          <w:p w:rsidR="00DC478F" w:rsidRPr="00660D14" w:rsidRDefault="00C87FB3" w:rsidP="00DC478F">
            <w:pPr>
              <w:rPr>
                <w:sz w:val="18"/>
                <w:szCs w:val="18"/>
                <w:lang w:eastAsia="zh-CN"/>
              </w:rPr>
            </w:pPr>
            <w:r w:rsidRPr="00660D14">
              <w:rPr>
                <w:sz w:val="18"/>
                <w:szCs w:val="18"/>
                <w:lang w:eastAsia="zh-CN"/>
              </w:rPr>
              <w:t>Single</w:t>
            </w:r>
          </w:p>
        </w:tc>
        <w:tc>
          <w:tcPr>
            <w:tcW w:w="2574" w:type="dxa"/>
            <w:shd w:val="clear" w:color="auto" w:fill="auto"/>
          </w:tcPr>
          <w:p w:rsidR="00DC478F" w:rsidRPr="00660D14" w:rsidRDefault="00DC478F" w:rsidP="00DC478F">
            <w:pPr>
              <w:rPr>
                <w:sz w:val="18"/>
                <w:szCs w:val="18"/>
                <w:lang w:eastAsia="ko-KR"/>
              </w:rPr>
            </w:pPr>
            <w:r w:rsidRPr="00660D14">
              <w:rPr>
                <w:sz w:val="18"/>
                <w:szCs w:val="18"/>
                <w:lang w:eastAsia="ko-KR"/>
              </w:rPr>
              <w:t>Optional</w:t>
            </w:r>
          </w:p>
        </w:tc>
      </w:tr>
    </w:tbl>
    <w:p w:rsidR="00DC478F" w:rsidRPr="00660D14" w:rsidRDefault="00DC478F" w:rsidP="00660D14">
      <w:pPr>
        <w:rPr>
          <w:rFonts w:cs="Arial"/>
          <w:sz w:val="28"/>
          <w:szCs w:val="28"/>
        </w:rPr>
      </w:pPr>
      <w:bookmarkStart w:id="73" w:name="_Toc491871209"/>
      <w:r w:rsidRPr="00660D14">
        <w:rPr>
          <w:rFonts w:ascii="Arial" w:hAnsi="Arial" w:cs="Arial"/>
          <w:b/>
          <w:sz w:val="28"/>
          <w:szCs w:val="28"/>
        </w:rPr>
        <w:t>Resource Definitions</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4"/>
        <w:gridCol w:w="1081"/>
        <w:gridCol w:w="736"/>
        <w:gridCol w:w="1248"/>
        <w:gridCol w:w="570"/>
        <w:gridCol w:w="2669"/>
      </w:tblGrid>
      <w:tr w:rsidR="00193CFE" w:rsidRPr="00817F2A" w:rsidTr="00452E43">
        <w:tc>
          <w:tcPr>
            <w:tcW w:w="514" w:type="dxa"/>
            <w:shd w:val="clear" w:color="auto" w:fill="D0CECE"/>
            <w:vAlign w:val="center"/>
          </w:tcPr>
          <w:p w:rsidR="00193CFE" w:rsidRPr="00660D14" w:rsidRDefault="00193CFE" w:rsidP="00B8152B">
            <w:pPr>
              <w:pStyle w:val="NoSpacing"/>
              <w:rPr>
                <w:b/>
                <w:sz w:val="18"/>
                <w:szCs w:val="18"/>
              </w:rPr>
            </w:pPr>
            <w:r w:rsidRPr="00660D14">
              <w:rPr>
                <w:b/>
                <w:sz w:val="18"/>
                <w:szCs w:val="18"/>
              </w:rPr>
              <w:t>ID</w:t>
            </w:r>
          </w:p>
        </w:tc>
        <w:tc>
          <w:tcPr>
            <w:tcW w:w="1392" w:type="dxa"/>
            <w:shd w:val="clear" w:color="auto" w:fill="D0CECE"/>
            <w:vAlign w:val="center"/>
          </w:tcPr>
          <w:p w:rsidR="00193CFE" w:rsidRPr="00660D14" w:rsidRDefault="00193CFE" w:rsidP="00B8152B">
            <w:pPr>
              <w:pStyle w:val="NoSpacing"/>
              <w:rPr>
                <w:b/>
                <w:sz w:val="18"/>
                <w:szCs w:val="18"/>
              </w:rPr>
            </w:pPr>
            <w:r w:rsidRPr="00660D14">
              <w:rPr>
                <w:b/>
                <w:sz w:val="18"/>
                <w:szCs w:val="18"/>
              </w:rPr>
              <w:t>Name</w:t>
            </w:r>
          </w:p>
        </w:tc>
        <w:tc>
          <w:tcPr>
            <w:tcW w:w="1070" w:type="dxa"/>
            <w:shd w:val="clear" w:color="auto" w:fill="D0CECE"/>
            <w:vAlign w:val="center"/>
          </w:tcPr>
          <w:p w:rsidR="00193CFE" w:rsidRPr="00660D14" w:rsidRDefault="00193CFE" w:rsidP="00B8152B">
            <w:pPr>
              <w:pStyle w:val="NoSpacing"/>
              <w:rPr>
                <w:b/>
                <w:sz w:val="18"/>
                <w:szCs w:val="18"/>
              </w:rPr>
            </w:pPr>
            <w:r w:rsidRPr="00660D14">
              <w:rPr>
                <w:b/>
                <w:sz w:val="18"/>
                <w:szCs w:val="18"/>
              </w:rPr>
              <w:t>Operations</w:t>
            </w:r>
          </w:p>
        </w:tc>
        <w:tc>
          <w:tcPr>
            <w:tcW w:w="914" w:type="dxa"/>
            <w:shd w:val="clear" w:color="auto" w:fill="D0CECE"/>
            <w:vAlign w:val="center"/>
          </w:tcPr>
          <w:p w:rsidR="00193CFE" w:rsidRPr="00660D14" w:rsidRDefault="00193CFE" w:rsidP="00B8152B">
            <w:pPr>
              <w:pStyle w:val="NoSpacing"/>
              <w:rPr>
                <w:b/>
                <w:sz w:val="18"/>
                <w:szCs w:val="18"/>
              </w:rPr>
            </w:pPr>
            <w:r w:rsidRPr="00660D14">
              <w:rPr>
                <w:b/>
                <w:sz w:val="18"/>
                <w:szCs w:val="18"/>
              </w:rPr>
              <w:t>Instances</w:t>
            </w:r>
          </w:p>
        </w:tc>
        <w:tc>
          <w:tcPr>
            <w:tcW w:w="1081" w:type="dxa"/>
            <w:shd w:val="clear" w:color="auto" w:fill="D0CECE"/>
            <w:vAlign w:val="center"/>
          </w:tcPr>
          <w:p w:rsidR="00193CFE" w:rsidRPr="00660D14" w:rsidRDefault="00193CFE" w:rsidP="00B8152B">
            <w:pPr>
              <w:pStyle w:val="NoSpacing"/>
              <w:rPr>
                <w:b/>
                <w:sz w:val="18"/>
                <w:szCs w:val="18"/>
              </w:rPr>
            </w:pPr>
            <w:r w:rsidRPr="00660D14">
              <w:rPr>
                <w:b/>
                <w:sz w:val="18"/>
                <w:szCs w:val="18"/>
              </w:rPr>
              <w:t>Mandatory</w:t>
            </w:r>
          </w:p>
        </w:tc>
        <w:tc>
          <w:tcPr>
            <w:tcW w:w="736" w:type="dxa"/>
            <w:shd w:val="clear" w:color="auto" w:fill="D0CECE"/>
            <w:vAlign w:val="center"/>
          </w:tcPr>
          <w:p w:rsidR="00193CFE" w:rsidRPr="00660D14" w:rsidRDefault="00193CFE" w:rsidP="00B8152B">
            <w:pPr>
              <w:pStyle w:val="NoSpacing"/>
              <w:rPr>
                <w:b/>
                <w:sz w:val="18"/>
                <w:szCs w:val="18"/>
              </w:rPr>
            </w:pPr>
            <w:r w:rsidRPr="00660D14">
              <w:rPr>
                <w:b/>
                <w:sz w:val="18"/>
                <w:szCs w:val="18"/>
              </w:rPr>
              <w:t>Type</w:t>
            </w:r>
          </w:p>
        </w:tc>
        <w:tc>
          <w:tcPr>
            <w:tcW w:w="1248" w:type="dxa"/>
            <w:shd w:val="clear" w:color="auto" w:fill="D0CECE"/>
            <w:vAlign w:val="center"/>
          </w:tcPr>
          <w:p w:rsidR="00193CFE" w:rsidRPr="00660D14" w:rsidRDefault="00193CFE" w:rsidP="00B8152B">
            <w:pPr>
              <w:pStyle w:val="NoSpacing"/>
              <w:rPr>
                <w:b/>
                <w:sz w:val="18"/>
                <w:szCs w:val="18"/>
              </w:rPr>
            </w:pPr>
            <w:r w:rsidRPr="00660D14">
              <w:rPr>
                <w:b/>
                <w:sz w:val="18"/>
                <w:szCs w:val="18"/>
              </w:rPr>
              <w:t>Range or Enumeration</w:t>
            </w:r>
          </w:p>
        </w:tc>
        <w:tc>
          <w:tcPr>
            <w:tcW w:w="570" w:type="dxa"/>
            <w:shd w:val="clear" w:color="auto" w:fill="D0CECE"/>
            <w:vAlign w:val="center"/>
          </w:tcPr>
          <w:p w:rsidR="00193CFE" w:rsidRPr="00660D14" w:rsidRDefault="00193CFE" w:rsidP="00B8152B">
            <w:pPr>
              <w:pStyle w:val="NoSpacing"/>
              <w:rPr>
                <w:b/>
                <w:sz w:val="18"/>
                <w:szCs w:val="18"/>
              </w:rPr>
            </w:pPr>
            <w:r w:rsidRPr="00660D14">
              <w:rPr>
                <w:b/>
                <w:sz w:val="18"/>
                <w:szCs w:val="18"/>
              </w:rPr>
              <w:t>Units</w:t>
            </w:r>
          </w:p>
        </w:tc>
        <w:tc>
          <w:tcPr>
            <w:tcW w:w="2669" w:type="dxa"/>
            <w:shd w:val="clear" w:color="auto" w:fill="D0CECE"/>
            <w:vAlign w:val="center"/>
          </w:tcPr>
          <w:p w:rsidR="00193CFE" w:rsidRPr="00660D14" w:rsidRDefault="00193CFE" w:rsidP="00B8152B">
            <w:pPr>
              <w:pStyle w:val="NoSpacing"/>
              <w:rPr>
                <w:b/>
                <w:sz w:val="18"/>
                <w:szCs w:val="18"/>
              </w:rPr>
            </w:pPr>
            <w:r w:rsidRPr="00660D14">
              <w:rPr>
                <w:b/>
                <w:sz w:val="18"/>
                <w:szCs w:val="18"/>
              </w:rPr>
              <w:t>Description</w:t>
            </w:r>
          </w:p>
        </w:tc>
      </w:tr>
      <w:tr w:rsidR="00193CFE" w:rsidRPr="00817F2A" w:rsidTr="00452E43">
        <w:tc>
          <w:tcPr>
            <w:tcW w:w="514" w:type="dxa"/>
            <w:shd w:val="clear" w:color="auto" w:fill="auto"/>
          </w:tcPr>
          <w:p w:rsidR="00193CFE" w:rsidRPr="00660D14" w:rsidRDefault="00193CFE" w:rsidP="00B8152B">
            <w:pPr>
              <w:pStyle w:val="NoSpacing"/>
              <w:rPr>
                <w:sz w:val="18"/>
                <w:szCs w:val="18"/>
              </w:rPr>
            </w:pPr>
            <w:r w:rsidRPr="00660D14">
              <w:rPr>
                <w:sz w:val="18"/>
                <w:szCs w:val="18"/>
              </w:rPr>
              <w:t>4010</w:t>
            </w:r>
          </w:p>
        </w:tc>
        <w:tc>
          <w:tcPr>
            <w:tcW w:w="1392" w:type="dxa"/>
            <w:shd w:val="clear" w:color="auto" w:fill="auto"/>
          </w:tcPr>
          <w:p w:rsidR="00193CFE" w:rsidRPr="00660D14" w:rsidRDefault="00193CFE" w:rsidP="00B8152B">
            <w:pPr>
              <w:pStyle w:val="NoSpacing"/>
              <w:rPr>
                <w:sz w:val="18"/>
                <w:szCs w:val="18"/>
              </w:rPr>
            </w:pPr>
            <w:r w:rsidRPr="00660D14">
              <w:rPr>
                <w:sz w:val="18"/>
                <w:szCs w:val="18"/>
              </w:rPr>
              <w:t>LogClass</w:t>
            </w:r>
          </w:p>
        </w:tc>
        <w:tc>
          <w:tcPr>
            <w:tcW w:w="1070" w:type="dxa"/>
            <w:shd w:val="clear" w:color="auto" w:fill="auto"/>
          </w:tcPr>
          <w:p w:rsidR="00193CFE" w:rsidRPr="00660D14" w:rsidRDefault="00193CFE" w:rsidP="00B8152B">
            <w:pPr>
              <w:pStyle w:val="NoSpacing"/>
              <w:rPr>
                <w:sz w:val="18"/>
                <w:szCs w:val="18"/>
              </w:rPr>
            </w:pPr>
            <w:r w:rsidRPr="00660D14">
              <w:rPr>
                <w:sz w:val="18"/>
                <w:szCs w:val="18"/>
              </w:rPr>
              <w:t>RW</w:t>
            </w:r>
          </w:p>
        </w:tc>
        <w:tc>
          <w:tcPr>
            <w:tcW w:w="914" w:type="dxa"/>
            <w:shd w:val="clear" w:color="auto" w:fill="auto"/>
          </w:tcPr>
          <w:p w:rsidR="00193CFE" w:rsidRPr="00660D14" w:rsidRDefault="00193CFE" w:rsidP="00B8152B">
            <w:pPr>
              <w:pStyle w:val="NoSpacing"/>
              <w:rPr>
                <w:sz w:val="18"/>
                <w:szCs w:val="18"/>
              </w:rPr>
            </w:pPr>
            <w:r w:rsidRPr="00660D14">
              <w:rPr>
                <w:sz w:val="18"/>
                <w:szCs w:val="18"/>
              </w:rPr>
              <w:t>Single</w:t>
            </w:r>
          </w:p>
        </w:tc>
        <w:tc>
          <w:tcPr>
            <w:tcW w:w="1081" w:type="dxa"/>
            <w:shd w:val="clear" w:color="auto" w:fill="auto"/>
          </w:tcPr>
          <w:p w:rsidR="00193CFE" w:rsidRPr="00660D14" w:rsidRDefault="00193CFE" w:rsidP="00B8152B">
            <w:pPr>
              <w:pStyle w:val="NoSpacing"/>
              <w:rPr>
                <w:sz w:val="18"/>
                <w:szCs w:val="18"/>
              </w:rPr>
            </w:pPr>
            <w:r w:rsidRPr="00660D14">
              <w:rPr>
                <w:sz w:val="18"/>
                <w:szCs w:val="18"/>
              </w:rPr>
              <w:t>Optional</w:t>
            </w:r>
          </w:p>
        </w:tc>
        <w:tc>
          <w:tcPr>
            <w:tcW w:w="736" w:type="dxa"/>
            <w:shd w:val="clear" w:color="auto" w:fill="auto"/>
          </w:tcPr>
          <w:p w:rsidR="00193CFE" w:rsidRPr="00660D14" w:rsidRDefault="00193CFE" w:rsidP="00B8152B">
            <w:pPr>
              <w:pStyle w:val="NoSpacing"/>
              <w:rPr>
                <w:sz w:val="18"/>
                <w:szCs w:val="18"/>
              </w:rPr>
            </w:pPr>
            <w:r w:rsidRPr="00660D14">
              <w:rPr>
                <w:sz w:val="18"/>
                <w:szCs w:val="18"/>
              </w:rPr>
              <w:t>Integer</w:t>
            </w:r>
          </w:p>
        </w:tc>
        <w:tc>
          <w:tcPr>
            <w:tcW w:w="1248" w:type="dxa"/>
            <w:shd w:val="clear" w:color="auto" w:fill="auto"/>
          </w:tcPr>
          <w:p w:rsidR="00193CFE" w:rsidRPr="00660D14" w:rsidRDefault="00193CFE" w:rsidP="00B8152B">
            <w:pPr>
              <w:pStyle w:val="NoSpacing"/>
              <w:rPr>
                <w:sz w:val="18"/>
                <w:szCs w:val="18"/>
                <w:lang w:eastAsia="zh-CN"/>
              </w:rPr>
            </w:pPr>
            <w:r w:rsidRPr="00817F2A">
              <w:rPr>
                <w:rFonts w:hint="eastAsia"/>
                <w:sz w:val="18"/>
                <w:szCs w:val="18"/>
                <w:lang w:eastAsia="zh-CN"/>
              </w:rPr>
              <w:t>255</w:t>
            </w:r>
          </w:p>
        </w:tc>
        <w:tc>
          <w:tcPr>
            <w:tcW w:w="570" w:type="dxa"/>
            <w:shd w:val="clear" w:color="auto" w:fill="auto"/>
          </w:tcPr>
          <w:p w:rsidR="00193CFE" w:rsidRPr="00660D14" w:rsidRDefault="00193CFE" w:rsidP="00B8152B">
            <w:pPr>
              <w:pStyle w:val="NoSpacing"/>
              <w:rPr>
                <w:sz w:val="18"/>
                <w:szCs w:val="18"/>
              </w:rPr>
            </w:pPr>
          </w:p>
        </w:tc>
        <w:tc>
          <w:tcPr>
            <w:tcW w:w="2669" w:type="dxa"/>
            <w:shd w:val="clear" w:color="auto" w:fill="auto"/>
          </w:tcPr>
          <w:p w:rsidR="00193CFE" w:rsidRPr="00660D14" w:rsidRDefault="00193CFE" w:rsidP="00B8152B">
            <w:pPr>
              <w:pStyle w:val="NoSpacing"/>
              <w:rPr>
                <w:sz w:val="18"/>
                <w:szCs w:val="18"/>
              </w:rPr>
            </w:pPr>
            <w:r w:rsidRPr="00660D14">
              <w:rPr>
                <w:sz w:val="18"/>
                <w:szCs w:val="18"/>
              </w:rPr>
              <w:t xml:space="preserve">Part of the Logging Event Set: 1/5 </w:t>
            </w:r>
          </w:p>
          <w:p w:rsidR="00193CFE" w:rsidRPr="00660D14" w:rsidRDefault="00193CFE" w:rsidP="00B8152B">
            <w:pPr>
              <w:pStyle w:val="NoSpacing"/>
              <w:rPr>
                <w:sz w:val="18"/>
                <w:szCs w:val="18"/>
              </w:rPr>
            </w:pPr>
            <w:r w:rsidRPr="00660D14">
              <w:rPr>
                <w:sz w:val="18"/>
                <w:szCs w:val="18"/>
              </w:rPr>
              <w:t>Define the Log Event Class:</w:t>
            </w:r>
          </w:p>
          <w:p w:rsidR="00193CFE" w:rsidRPr="00660D14" w:rsidRDefault="00193CFE" w:rsidP="00B8152B">
            <w:pPr>
              <w:pStyle w:val="NoSpacing"/>
              <w:rPr>
                <w:sz w:val="18"/>
                <w:szCs w:val="18"/>
              </w:rPr>
            </w:pPr>
            <w:r w:rsidRPr="00660D14">
              <w:rPr>
                <w:sz w:val="18"/>
                <w:szCs w:val="18"/>
              </w:rPr>
              <w:t xml:space="preserve"> </w:t>
            </w:r>
            <w:r w:rsidR="009748E1" w:rsidRPr="00660D14">
              <w:rPr>
                <w:sz w:val="18"/>
                <w:szCs w:val="18"/>
              </w:rPr>
              <w:t xml:space="preserve"> </w:t>
            </w:r>
            <w:r w:rsidRPr="00660D14">
              <w:rPr>
                <w:sz w:val="18"/>
                <w:szCs w:val="18"/>
              </w:rPr>
              <w:t>0: generic (default)</w:t>
            </w:r>
          </w:p>
          <w:p w:rsidR="00193CFE" w:rsidRPr="00660D14" w:rsidRDefault="00193CFE" w:rsidP="00B8152B">
            <w:pPr>
              <w:pStyle w:val="NoSpacing"/>
              <w:rPr>
                <w:sz w:val="18"/>
                <w:szCs w:val="18"/>
              </w:rPr>
            </w:pPr>
            <w:r w:rsidRPr="00660D14">
              <w:rPr>
                <w:sz w:val="18"/>
                <w:szCs w:val="18"/>
              </w:rPr>
              <w:t xml:space="preserve"> </w:t>
            </w:r>
            <w:r w:rsidR="009748E1" w:rsidRPr="00660D14">
              <w:rPr>
                <w:sz w:val="18"/>
                <w:szCs w:val="18"/>
                <w:lang w:eastAsia="zh-CN"/>
              </w:rPr>
              <w:t xml:space="preserve"> </w:t>
            </w:r>
            <w:r w:rsidRPr="00660D14">
              <w:rPr>
                <w:sz w:val="18"/>
                <w:szCs w:val="18"/>
              </w:rPr>
              <w:t xml:space="preserve">1: system </w:t>
            </w:r>
          </w:p>
          <w:p w:rsidR="00193CFE" w:rsidRPr="00660D14" w:rsidRDefault="00193CFE" w:rsidP="00660D14">
            <w:pPr>
              <w:pStyle w:val="NoSpacing"/>
              <w:ind w:firstLineChars="50" w:firstLine="90"/>
              <w:rPr>
                <w:sz w:val="18"/>
                <w:szCs w:val="18"/>
              </w:rPr>
            </w:pPr>
            <w:r w:rsidRPr="00660D14">
              <w:rPr>
                <w:sz w:val="18"/>
                <w:szCs w:val="18"/>
              </w:rPr>
              <w:t xml:space="preserve">2: security </w:t>
            </w:r>
          </w:p>
          <w:p w:rsidR="00193CFE" w:rsidRPr="00660D14" w:rsidRDefault="00193CFE" w:rsidP="00660D14">
            <w:pPr>
              <w:pStyle w:val="NoSpacing"/>
              <w:ind w:firstLineChars="50" w:firstLine="90"/>
              <w:rPr>
                <w:sz w:val="18"/>
                <w:szCs w:val="18"/>
              </w:rPr>
            </w:pPr>
            <w:r w:rsidRPr="00660D14">
              <w:rPr>
                <w:sz w:val="18"/>
                <w:szCs w:val="18"/>
              </w:rPr>
              <w:t>3: event</w:t>
            </w:r>
          </w:p>
          <w:p w:rsidR="00193CFE" w:rsidRPr="00660D14" w:rsidRDefault="00193CFE" w:rsidP="00B8152B">
            <w:pPr>
              <w:pStyle w:val="NoSpacing"/>
              <w:rPr>
                <w:sz w:val="18"/>
                <w:szCs w:val="18"/>
              </w:rPr>
            </w:pPr>
            <w:r w:rsidRPr="00660D14">
              <w:rPr>
                <w:sz w:val="18"/>
                <w:szCs w:val="18"/>
              </w:rPr>
              <w:t xml:space="preserve"> </w:t>
            </w:r>
            <w:r w:rsidRPr="00660D14">
              <w:rPr>
                <w:sz w:val="18"/>
                <w:szCs w:val="18"/>
                <w:lang w:eastAsia="zh-CN"/>
              </w:rPr>
              <w:t xml:space="preserve"> </w:t>
            </w:r>
            <w:r w:rsidRPr="00660D14">
              <w:rPr>
                <w:sz w:val="18"/>
                <w:szCs w:val="18"/>
              </w:rPr>
              <w:t xml:space="preserve">4: trace </w:t>
            </w:r>
          </w:p>
          <w:p w:rsidR="00193CFE" w:rsidRPr="00660D14" w:rsidRDefault="00193CFE" w:rsidP="00660D14">
            <w:pPr>
              <w:pStyle w:val="NoSpacing"/>
              <w:ind w:firstLineChars="50" w:firstLine="90"/>
              <w:rPr>
                <w:sz w:val="18"/>
                <w:szCs w:val="18"/>
              </w:rPr>
            </w:pPr>
            <w:r w:rsidRPr="00660D14">
              <w:rPr>
                <w:sz w:val="18"/>
                <w:szCs w:val="18"/>
              </w:rPr>
              <w:t xml:space="preserve">5: panic </w:t>
            </w:r>
          </w:p>
          <w:p w:rsidR="00193CFE" w:rsidRPr="00660D14" w:rsidRDefault="00193CFE" w:rsidP="00660D14">
            <w:pPr>
              <w:pStyle w:val="NoSpacing"/>
              <w:ind w:firstLineChars="50" w:firstLine="90"/>
              <w:rPr>
                <w:sz w:val="18"/>
                <w:szCs w:val="18"/>
              </w:rPr>
            </w:pPr>
            <w:r w:rsidRPr="00660D14">
              <w:rPr>
                <w:sz w:val="18"/>
                <w:szCs w:val="18"/>
              </w:rPr>
              <w:t xml:space="preserve">6: charging </w:t>
            </w:r>
          </w:p>
          <w:p w:rsidR="00193CFE" w:rsidRPr="00660D14" w:rsidRDefault="00193CFE" w:rsidP="00660D14">
            <w:pPr>
              <w:pStyle w:val="NoSpacing"/>
              <w:ind w:firstLineChars="50" w:firstLine="90"/>
              <w:rPr>
                <w:sz w:val="18"/>
                <w:szCs w:val="18"/>
              </w:rPr>
            </w:pPr>
            <w:r w:rsidRPr="00660D14">
              <w:rPr>
                <w:sz w:val="18"/>
                <w:szCs w:val="18"/>
              </w:rPr>
              <w:t>[7-99]: reserved</w:t>
            </w:r>
          </w:p>
          <w:p w:rsidR="00193CFE" w:rsidRPr="00660D14" w:rsidRDefault="00193CFE" w:rsidP="00B8152B">
            <w:pPr>
              <w:pStyle w:val="NoSpacing"/>
              <w:rPr>
                <w:sz w:val="18"/>
                <w:szCs w:val="18"/>
              </w:rPr>
            </w:pPr>
            <w:r w:rsidRPr="00660D14">
              <w:rPr>
                <w:sz w:val="18"/>
                <w:szCs w:val="18"/>
              </w:rPr>
              <w:t xml:space="preserve"> </w:t>
            </w:r>
            <w:r w:rsidRPr="00660D14">
              <w:rPr>
                <w:sz w:val="18"/>
                <w:szCs w:val="18"/>
                <w:lang w:eastAsia="zh-CN"/>
              </w:rPr>
              <w:t xml:space="preserve"> </w:t>
            </w:r>
            <w:r w:rsidRPr="00660D14">
              <w:rPr>
                <w:sz w:val="18"/>
                <w:szCs w:val="18"/>
              </w:rPr>
              <w:t>[100-255]: vendor specific</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E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Part of the Logging Event Set: 2/5 </w:t>
            </w:r>
            <w:r w:rsidRPr="00660D14">
              <w:rPr>
                <w:sz w:val="18"/>
                <w:szCs w:val="18"/>
              </w:rPr>
              <w:br/>
            </w:r>
          </w:p>
          <w:p w:rsidR="00193CFE" w:rsidRPr="00660D14" w:rsidRDefault="00193CFE" w:rsidP="00B8152B">
            <w:pPr>
              <w:pStyle w:val="NoSpacing"/>
              <w:rPr>
                <w:sz w:val="18"/>
                <w:szCs w:val="18"/>
              </w:rPr>
            </w:pPr>
            <w:r w:rsidRPr="00660D14">
              <w:rPr>
                <w:sz w:val="18"/>
                <w:szCs w:val="18"/>
              </w:rPr>
              <w:t xml:space="preserve">Actions: </w:t>
            </w:r>
            <w:r w:rsidRPr="00660D14">
              <w:rPr>
                <w:sz w:val="18"/>
                <w:szCs w:val="18"/>
              </w:rPr>
              <w:br/>
              <w:t>a) Start data collection(DC)</w:t>
            </w:r>
            <w:r w:rsidRPr="00660D14">
              <w:rPr>
                <w:sz w:val="18"/>
                <w:szCs w:val="18"/>
              </w:rPr>
              <w:br/>
              <w:t xml:space="preserve">b) LogStatus is set to 0 (running) </w:t>
            </w:r>
            <w:r w:rsidRPr="00660D14">
              <w:rPr>
                <w:sz w:val="18"/>
                <w:szCs w:val="18"/>
              </w:rPr>
              <w:br/>
              <w:t>c) DC is emptied (default) or extended according arg'0' value</w:t>
            </w:r>
          </w:p>
          <w:p w:rsidR="00193CFE" w:rsidRPr="00660D14" w:rsidRDefault="00193CFE" w:rsidP="00B8152B">
            <w:pPr>
              <w:pStyle w:val="NoSpacing"/>
              <w:rPr>
                <w:sz w:val="18"/>
                <w:szCs w:val="18"/>
              </w:rPr>
            </w:pPr>
          </w:p>
          <w:p w:rsidR="00193CFE" w:rsidRPr="00660D14" w:rsidRDefault="00193CFE" w:rsidP="00B8152B">
            <w:pPr>
              <w:pStyle w:val="NoSpacing"/>
              <w:rPr>
                <w:sz w:val="18"/>
                <w:szCs w:val="18"/>
              </w:rPr>
            </w:pPr>
            <w:r w:rsidRPr="00660D14">
              <w:rPr>
                <w:sz w:val="18"/>
                <w:szCs w:val="18"/>
              </w:rPr>
              <w:t>Arguments definitions are described in the table below.</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E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Log Event Set Interface 3/5</w:t>
            </w:r>
            <w:r w:rsidRPr="00660D14">
              <w:rPr>
                <w:sz w:val="18"/>
                <w:szCs w:val="18"/>
              </w:rPr>
              <w:br/>
            </w:r>
            <w:r w:rsidRPr="00660D14">
              <w:rPr>
                <w:sz w:val="18"/>
                <w:szCs w:val="18"/>
              </w:rPr>
              <w:br/>
              <w:t xml:space="preserve">Actions: </w:t>
            </w:r>
          </w:p>
          <w:p w:rsidR="00193CFE" w:rsidRPr="00660D14" w:rsidRDefault="00193CFE" w:rsidP="00B8152B">
            <w:pPr>
              <w:pStyle w:val="NoSpacing"/>
              <w:rPr>
                <w:sz w:val="18"/>
                <w:szCs w:val="18"/>
              </w:rPr>
            </w:pPr>
            <w:r w:rsidRPr="00660D14">
              <w:rPr>
                <w:sz w:val="18"/>
                <w:szCs w:val="18"/>
              </w:rPr>
              <w:t xml:space="preserve">a) Stop data collection(DC) </w:t>
            </w:r>
          </w:p>
          <w:p w:rsidR="00193CFE" w:rsidRPr="00660D14" w:rsidRDefault="00193CFE" w:rsidP="00B8152B">
            <w:pPr>
              <w:pStyle w:val="NoSpacing"/>
              <w:rPr>
                <w:sz w:val="18"/>
                <w:szCs w:val="18"/>
              </w:rPr>
            </w:pPr>
            <w:r w:rsidRPr="00660D14">
              <w:rPr>
                <w:sz w:val="18"/>
                <w:szCs w:val="18"/>
              </w:rPr>
              <w:t>b)  1st LSB of LogStatus is set to "1"(stopped)</w:t>
            </w:r>
          </w:p>
          <w:p w:rsidR="00193CFE" w:rsidRPr="00660D14" w:rsidRDefault="00193CFE" w:rsidP="00B8152B">
            <w:pPr>
              <w:pStyle w:val="NoSpacing"/>
              <w:rPr>
                <w:sz w:val="18"/>
                <w:szCs w:val="18"/>
              </w:rPr>
            </w:pPr>
            <w:r w:rsidRPr="00660D14">
              <w:rPr>
                <w:sz w:val="18"/>
                <w:szCs w:val="18"/>
              </w:rPr>
              <w:t>c) DC is kept (default) or emptied according arg'0' value</w:t>
            </w:r>
          </w:p>
          <w:p w:rsidR="00193CFE" w:rsidRPr="00660D14" w:rsidRDefault="00193CFE" w:rsidP="00B8152B">
            <w:pPr>
              <w:pStyle w:val="NoSpacing"/>
              <w:rPr>
                <w:sz w:val="18"/>
                <w:szCs w:val="18"/>
              </w:rPr>
            </w:pPr>
          </w:p>
          <w:p w:rsidR="00193CFE" w:rsidRPr="00660D14" w:rsidRDefault="00193CFE" w:rsidP="00B8152B">
            <w:pPr>
              <w:pStyle w:val="NoSpacing"/>
              <w:rPr>
                <w:sz w:val="18"/>
                <w:szCs w:val="18"/>
              </w:rPr>
            </w:pPr>
            <w:r w:rsidRPr="00660D14">
              <w:rPr>
                <w:sz w:val="18"/>
                <w:szCs w:val="18"/>
              </w:rPr>
              <w:t>Arguments definitions are described in the table below.</w:t>
            </w:r>
          </w:p>
          <w:p w:rsidR="00193CFE" w:rsidRPr="00660D14" w:rsidRDefault="00193CFE" w:rsidP="00B8152B">
            <w:pPr>
              <w:pStyle w:val="NoSpacing"/>
              <w:rPr>
                <w:sz w:val="18"/>
                <w:szCs w:val="18"/>
              </w:rPr>
            </w:pP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R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Log Event Set Interface 4/5</w:t>
            </w:r>
          </w:p>
          <w:p w:rsidR="00193CFE" w:rsidRPr="00660D14" w:rsidRDefault="00193CFE" w:rsidP="00B8152B">
            <w:pPr>
              <w:pStyle w:val="NoSpacing"/>
              <w:rPr>
                <w:sz w:val="18"/>
                <w:szCs w:val="18"/>
              </w:rPr>
            </w:pPr>
          </w:p>
          <w:p w:rsidR="00193CFE" w:rsidRPr="00660D14" w:rsidRDefault="00193CFE" w:rsidP="00B8152B">
            <w:pPr>
              <w:pStyle w:val="NoSpacing"/>
              <w:rPr>
                <w:sz w:val="18"/>
                <w:szCs w:val="18"/>
              </w:rPr>
            </w:pPr>
            <w:r w:rsidRPr="00660D14">
              <w:rPr>
                <w:sz w:val="18"/>
                <w:szCs w:val="18"/>
              </w:rPr>
              <w:t xml:space="preserve">Data Collection process status: </w:t>
            </w:r>
          </w:p>
          <w:p w:rsidR="00193CFE" w:rsidRPr="00660D14" w:rsidRDefault="00193CFE" w:rsidP="00B8152B">
            <w:pPr>
              <w:pStyle w:val="NoSpacing"/>
              <w:rPr>
                <w:sz w:val="18"/>
                <w:szCs w:val="18"/>
              </w:rPr>
            </w:pPr>
            <w:r w:rsidRPr="00660D14">
              <w:rPr>
                <w:sz w:val="18"/>
                <w:szCs w:val="18"/>
              </w:rPr>
              <w:t>Each bit of this Resource Instance value defines a specific status :</w:t>
            </w:r>
          </w:p>
          <w:p w:rsidR="00193CFE" w:rsidRPr="00660D14" w:rsidRDefault="00193CFE" w:rsidP="00B8152B">
            <w:pPr>
              <w:pStyle w:val="NoSpacing"/>
              <w:rPr>
                <w:sz w:val="18"/>
                <w:szCs w:val="18"/>
              </w:rPr>
            </w:pPr>
            <w:r w:rsidRPr="00660D14">
              <w:rPr>
                <w:sz w:val="18"/>
                <w:szCs w:val="18"/>
              </w:rPr>
              <w:t xml:space="preserve">1st LSB    0=running, 1=stopped </w:t>
            </w:r>
          </w:p>
          <w:p w:rsidR="00193CFE" w:rsidRPr="00660D14" w:rsidRDefault="00193CFE" w:rsidP="00B8152B">
            <w:pPr>
              <w:pStyle w:val="NoSpacing"/>
              <w:rPr>
                <w:sz w:val="18"/>
                <w:szCs w:val="18"/>
              </w:rPr>
            </w:pPr>
            <w:r w:rsidRPr="00660D14">
              <w:rPr>
                <w:sz w:val="18"/>
                <w:szCs w:val="18"/>
              </w:rPr>
              <w:t>2nd LSB   1=LogData contains Valid Data</w:t>
            </w:r>
          </w:p>
          <w:p w:rsidR="00193CFE" w:rsidRPr="00660D14" w:rsidRDefault="00193CFE" w:rsidP="00B8152B">
            <w:pPr>
              <w:pStyle w:val="NoSpacing"/>
              <w:rPr>
                <w:sz w:val="18"/>
                <w:szCs w:val="18"/>
              </w:rPr>
            </w:pPr>
            <w:r w:rsidRPr="00660D14">
              <w:rPr>
                <w:sz w:val="18"/>
                <w:szCs w:val="18"/>
              </w:rPr>
              <w:lastRenderedPageBreak/>
              <w:t xml:space="preserve">                0=LogData doesn’t contain</w:t>
            </w:r>
          </w:p>
          <w:p w:rsidR="00193CFE" w:rsidRPr="00660D14" w:rsidRDefault="00193CFE" w:rsidP="00B8152B">
            <w:pPr>
              <w:pStyle w:val="NoSpacing"/>
              <w:rPr>
                <w:sz w:val="18"/>
                <w:szCs w:val="18"/>
              </w:rPr>
            </w:pPr>
            <w:r w:rsidRPr="00660D14">
              <w:rPr>
                <w:sz w:val="18"/>
                <w:szCs w:val="18"/>
              </w:rPr>
              <w:t xml:space="preserve">                      Valid Data</w:t>
            </w:r>
          </w:p>
          <w:p w:rsidR="00193CFE" w:rsidRPr="00660D14" w:rsidRDefault="00193CFE" w:rsidP="00B8152B">
            <w:pPr>
              <w:pStyle w:val="NoSpacing"/>
              <w:rPr>
                <w:sz w:val="18"/>
                <w:szCs w:val="18"/>
              </w:rPr>
            </w:pPr>
            <w:r w:rsidRPr="00660D14">
              <w:rPr>
                <w:sz w:val="18"/>
                <w:szCs w:val="18"/>
              </w:rPr>
              <w:t>3rd LSB    1=Error occurred during Data Collection</w:t>
            </w:r>
          </w:p>
          <w:p w:rsidR="00193CFE" w:rsidRPr="00660D14" w:rsidRDefault="00193CFE" w:rsidP="00B8152B">
            <w:pPr>
              <w:pStyle w:val="NoSpacing"/>
              <w:rPr>
                <w:sz w:val="18"/>
                <w:szCs w:val="18"/>
              </w:rPr>
            </w:pPr>
            <w:r w:rsidRPr="00660D14">
              <w:rPr>
                <w:sz w:val="18"/>
                <w:szCs w:val="18"/>
              </w:rPr>
              <w:t xml:space="preserve">                0=No error</w:t>
            </w:r>
          </w:p>
          <w:p w:rsidR="00193CFE" w:rsidRPr="00660D14" w:rsidRDefault="00193CFE" w:rsidP="00B8152B">
            <w:pPr>
              <w:pStyle w:val="NoSpacing"/>
              <w:rPr>
                <w:sz w:val="18"/>
                <w:szCs w:val="18"/>
              </w:rPr>
            </w:pPr>
            <w:r w:rsidRPr="00660D14">
              <w:rPr>
                <w:sz w:val="18"/>
                <w:szCs w:val="18"/>
              </w:rPr>
              <w:t xml:space="preserve">[4th -7th ] LSB   : reserved </w:t>
            </w:r>
          </w:p>
          <w:p w:rsidR="00193CFE" w:rsidRPr="00660D14" w:rsidRDefault="00193CFE" w:rsidP="00B8152B">
            <w:pPr>
              <w:pStyle w:val="NoSpacing"/>
              <w:rPr>
                <w:sz w:val="18"/>
                <w:szCs w:val="18"/>
              </w:rPr>
            </w:pPr>
            <w:r w:rsidRPr="00660D14">
              <w:rPr>
                <w:sz w:val="18"/>
                <w:szCs w:val="18"/>
              </w:rPr>
              <w:t>8th LSB: vendor specific.</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R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lang w:eastAsia="zh-CN"/>
              </w:rPr>
            </w:pPr>
            <w:r w:rsidRPr="00817F2A">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r w:rsidRPr="00660D14">
              <w:rPr>
                <w:sz w:val="18"/>
                <w:szCs w:val="18"/>
              </w:rPr>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660D14" w:rsidRDefault="00193CFE" w:rsidP="00B8152B">
            <w:pPr>
              <w:pStyle w:val="NoSpacing"/>
              <w:rPr>
                <w:sz w:val="18"/>
                <w:szCs w:val="18"/>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452E43" w:rsidRPr="00660D14" w:rsidRDefault="00452E43" w:rsidP="00452E43">
            <w:pPr>
              <w:pStyle w:val="NoSpacing"/>
              <w:rPr>
                <w:sz w:val="18"/>
                <w:szCs w:val="18"/>
                <w:lang w:eastAsia="zh-CN"/>
              </w:rPr>
            </w:pPr>
            <w:r w:rsidRPr="00660D14">
              <w:rPr>
                <w:sz w:val="18"/>
                <w:szCs w:val="18"/>
              </w:rPr>
              <w:t>Log Event Set Interface 5/</w:t>
            </w:r>
            <w:proofErr w:type="gramStart"/>
            <w:r w:rsidRPr="00660D14">
              <w:rPr>
                <w:sz w:val="18"/>
                <w:szCs w:val="18"/>
              </w:rPr>
              <w:t>5  Read</w:t>
            </w:r>
            <w:proofErr w:type="gramEnd"/>
            <w:r w:rsidRPr="00660D14">
              <w:rPr>
                <w:sz w:val="18"/>
                <w:szCs w:val="18"/>
              </w:rPr>
              <w:t xml:space="preserve"> Access on that Resource returns the Data Collection associated to the current Object Instance. Data format followed by this Opaque Resource is given by the 1st byte of the opaque sequence:</w:t>
            </w:r>
          </w:p>
          <w:p w:rsidR="00452E43" w:rsidRPr="00660D14" w:rsidRDefault="00452E43" w:rsidP="00452E43">
            <w:pPr>
              <w:pStyle w:val="NoSpacing"/>
              <w:rPr>
                <w:sz w:val="18"/>
                <w:szCs w:val="18"/>
                <w:lang w:eastAsia="zh-CN"/>
              </w:rPr>
            </w:pPr>
            <w:r w:rsidRPr="00660D14">
              <w:rPr>
                <w:sz w:val="18"/>
                <w:szCs w:val="18"/>
              </w:rPr>
              <w:t xml:space="preserve">0 : OMA-LwM2M TLV format 1 : OMA-LwM2M JSON format </w:t>
            </w:r>
          </w:p>
          <w:p w:rsidR="00452E43" w:rsidRPr="00660D14" w:rsidRDefault="00452E43" w:rsidP="00452E43">
            <w:pPr>
              <w:pStyle w:val="NoSpacing"/>
              <w:rPr>
                <w:sz w:val="18"/>
                <w:szCs w:val="18"/>
                <w:lang w:eastAsia="zh-CN"/>
              </w:rPr>
            </w:pPr>
            <w:r w:rsidRPr="00660D14">
              <w:rPr>
                <w:sz w:val="18"/>
                <w:szCs w:val="18"/>
              </w:rPr>
              <w:t>2 : OMA-LwM2M CBOR format</w:t>
            </w:r>
          </w:p>
          <w:p w:rsidR="00452E43" w:rsidRPr="00660D14" w:rsidRDefault="00452E43" w:rsidP="00452E43">
            <w:pPr>
              <w:pStyle w:val="NoSpacing"/>
              <w:rPr>
                <w:sz w:val="18"/>
                <w:szCs w:val="18"/>
                <w:lang w:eastAsia="zh-CN"/>
              </w:rPr>
            </w:pPr>
            <w:r w:rsidRPr="00660D14">
              <w:rPr>
                <w:sz w:val="18"/>
                <w:szCs w:val="18"/>
              </w:rPr>
              <w:t xml:space="preserve">[3..99] reserved </w:t>
            </w:r>
          </w:p>
          <w:p w:rsidR="00193CFE" w:rsidRPr="00660D14" w:rsidRDefault="00452E43" w:rsidP="00452E43">
            <w:pPr>
              <w:pStyle w:val="NoSpacing"/>
              <w:rPr>
                <w:sz w:val="18"/>
                <w:szCs w:val="18"/>
              </w:rPr>
            </w:pPr>
            <w:r w:rsidRPr="00660D14">
              <w:rPr>
                <w:sz w:val="18"/>
                <w:szCs w:val="18"/>
              </w:rPr>
              <w:t>[100..255] vendor specific</w:t>
            </w:r>
          </w:p>
        </w:tc>
      </w:tr>
    </w:tbl>
    <w:p w:rsidR="00DC478F" w:rsidRPr="00660D14" w:rsidRDefault="00DC478F" w:rsidP="00660D14">
      <w:pPr>
        <w:rPr>
          <w:rFonts w:cs="Arial"/>
          <w:sz w:val="28"/>
          <w:szCs w:val="28"/>
        </w:rPr>
      </w:pPr>
      <w:bookmarkStart w:id="74" w:name="_Toc491871210"/>
      <w:r w:rsidRPr="00660D14">
        <w:rPr>
          <w:rFonts w:ascii="Arial" w:hAnsi="Arial" w:cs="Arial"/>
          <w:b/>
          <w:sz w:val="28"/>
          <w:szCs w:val="28"/>
        </w:rPr>
        <w:t>Execution Resource Arguments Definition</w:t>
      </w:r>
      <w:bookmarkEnd w:id="74"/>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986068" w:rsidRPr="00817F2A" w:rsidTr="00B8152B">
        <w:trPr>
          <w:trHeight w:val="331"/>
        </w:trPr>
        <w:tc>
          <w:tcPr>
            <w:tcW w:w="1123" w:type="dxa"/>
            <w:shd w:val="clear" w:color="auto" w:fill="D0CECE"/>
            <w:tcMar>
              <w:left w:w="28" w:type="dxa"/>
              <w:right w:w="28" w:type="dxa"/>
            </w:tcMar>
            <w:vAlign w:val="center"/>
          </w:tcPr>
          <w:p w:rsidR="00986068" w:rsidRPr="00660D14" w:rsidRDefault="00986068" w:rsidP="00B8152B">
            <w:pPr>
              <w:jc w:val="center"/>
              <w:rPr>
                <w:sz w:val="18"/>
                <w:szCs w:val="18"/>
              </w:rPr>
            </w:pPr>
            <w:r w:rsidRPr="00817F2A">
              <w:rPr>
                <w:b/>
                <w:color w:val="000000"/>
                <w:sz w:val="18"/>
                <w:szCs w:val="18"/>
              </w:rPr>
              <w:t>ID</w:t>
            </w:r>
          </w:p>
        </w:tc>
        <w:tc>
          <w:tcPr>
            <w:tcW w:w="930" w:type="dxa"/>
            <w:shd w:val="clear" w:color="auto" w:fill="D0CECE"/>
            <w:vAlign w:val="center"/>
          </w:tcPr>
          <w:p w:rsidR="00986068" w:rsidRPr="00660D14" w:rsidRDefault="00986068" w:rsidP="00B8152B">
            <w:pPr>
              <w:jc w:val="center"/>
              <w:rPr>
                <w:sz w:val="18"/>
                <w:szCs w:val="18"/>
              </w:rPr>
            </w:pPr>
            <w:r w:rsidRPr="00817F2A">
              <w:rPr>
                <w:b/>
                <w:color w:val="000000"/>
                <w:sz w:val="18"/>
                <w:szCs w:val="18"/>
              </w:rPr>
              <w:t>Resource Name</w:t>
            </w:r>
          </w:p>
        </w:tc>
        <w:tc>
          <w:tcPr>
            <w:tcW w:w="536" w:type="dxa"/>
            <w:shd w:val="clear" w:color="auto" w:fill="D0CECE"/>
            <w:tcMar>
              <w:left w:w="28" w:type="dxa"/>
              <w:right w:w="28" w:type="dxa"/>
            </w:tcMar>
            <w:vAlign w:val="center"/>
          </w:tcPr>
          <w:p w:rsidR="00986068" w:rsidRPr="00660D14" w:rsidRDefault="00986068" w:rsidP="00B8152B">
            <w:pPr>
              <w:jc w:val="center"/>
              <w:rPr>
                <w:sz w:val="18"/>
                <w:szCs w:val="18"/>
              </w:rPr>
            </w:pPr>
            <w:r w:rsidRPr="00817F2A">
              <w:rPr>
                <w:b/>
                <w:color w:val="000000"/>
                <w:sz w:val="18"/>
                <w:szCs w:val="18"/>
              </w:rPr>
              <w:t>Order</w:t>
            </w:r>
          </w:p>
        </w:tc>
        <w:tc>
          <w:tcPr>
            <w:tcW w:w="1243" w:type="dxa"/>
            <w:shd w:val="clear" w:color="auto" w:fill="D0CECE"/>
            <w:tcMar>
              <w:left w:w="28" w:type="dxa"/>
              <w:right w:w="28" w:type="dxa"/>
            </w:tcMar>
            <w:vAlign w:val="center"/>
          </w:tcPr>
          <w:p w:rsidR="00986068" w:rsidRPr="00660D14" w:rsidRDefault="00986068" w:rsidP="00B8152B">
            <w:pPr>
              <w:jc w:val="center"/>
              <w:rPr>
                <w:sz w:val="18"/>
                <w:szCs w:val="18"/>
              </w:rPr>
            </w:pPr>
            <w:r w:rsidRPr="00817F2A">
              <w:rPr>
                <w:b/>
                <w:color w:val="000000"/>
                <w:sz w:val="18"/>
                <w:szCs w:val="18"/>
              </w:rPr>
              <w:t>Name</w:t>
            </w:r>
          </w:p>
        </w:tc>
        <w:tc>
          <w:tcPr>
            <w:tcW w:w="704" w:type="dxa"/>
            <w:shd w:val="clear" w:color="auto" w:fill="D0CECE"/>
            <w:tcMar>
              <w:left w:w="28" w:type="dxa"/>
              <w:right w:w="28" w:type="dxa"/>
            </w:tcMar>
            <w:vAlign w:val="center"/>
          </w:tcPr>
          <w:p w:rsidR="00986068" w:rsidRPr="00660D14" w:rsidRDefault="00986068" w:rsidP="00B8152B">
            <w:pPr>
              <w:jc w:val="center"/>
              <w:rPr>
                <w:sz w:val="18"/>
                <w:szCs w:val="18"/>
              </w:rPr>
            </w:pPr>
            <w:r w:rsidRPr="00817F2A">
              <w:rPr>
                <w:b/>
                <w:color w:val="000000"/>
                <w:sz w:val="18"/>
                <w:szCs w:val="18"/>
              </w:rPr>
              <w:t>Type</w:t>
            </w:r>
          </w:p>
        </w:tc>
        <w:tc>
          <w:tcPr>
            <w:tcW w:w="993" w:type="dxa"/>
            <w:shd w:val="clear" w:color="auto" w:fill="D0CECE"/>
            <w:vAlign w:val="center"/>
          </w:tcPr>
          <w:p w:rsidR="00986068" w:rsidRPr="00660D14" w:rsidRDefault="00986068" w:rsidP="00B8152B">
            <w:pPr>
              <w:jc w:val="center"/>
              <w:rPr>
                <w:sz w:val="18"/>
                <w:szCs w:val="18"/>
              </w:rPr>
            </w:pPr>
            <w:r w:rsidRPr="00817F2A">
              <w:rPr>
                <w:b/>
                <w:color w:val="000000"/>
                <w:sz w:val="18"/>
                <w:szCs w:val="18"/>
              </w:rPr>
              <w:t>Range or Enum</w:t>
            </w:r>
          </w:p>
        </w:tc>
        <w:tc>
          <w:tcPr>
            <w:tcW w:w="1134" w:type="dxa"/>
            <w:shd w:val="clear" w:color="auto" w:fill="D0CECE"/>
            <w:vAlign w:val="center"/>
          </w:tcPr>
          <w:p w:rsidR="00986068" w:rsidRPr="00660D14" w:rsidRDefault="00986068" w:rsidP="00B8152B">
            <w:pPr>
              <w:jc w:val="center"/>
              <w:rPr>
                <w:sz w:val="18"/>
                <w:szCs w:val="18"/>
              </w:rPr>
            </w:pPr>
            <w:r w:rsidRPr="00817F2A">
              <w:rPr>
                <w:b/>
                <w:color w:val="000000"/>
                <w:sz w:val="18"/>
                <w:szCs w:val="18"/>
              </w:rPr>
              <w:t>Unit</w:t>
            </w:r>
          </w:p>
        </w:tc>
        <w:tc>
          <w:tcPr>
            <w:tcW w:w="3402" w:type="dxa"/>
            <w:shd w:val="clear" w:color="auto" w:fill="D0CECE"/>
            <w:vAlign w:val="center"/>
          </w:tcPr>
          <w:p w:rsidR="00986068" w:rsidRPr="00660D14" w:rsidRDefault="00986068" w:rsidP="00B8152B">
            <w:pPr>
              <w:jc w:val="center"/>
              <w:rPr>
                <w:sz w:val="18"/>
                <w:szCs w:val="18"/>
              </w:rPr>
            </w:pPr>
            <w:r w:rsidRPr="00817F2A">
              <w:rPr>
                <w:b/>
                <w:color w:val="000000"/>
                <w:sz w:val="18"/>
                <w:szCs w:val="18"/>
              </w:rPr>
              <w:t>Description</w:t>
            </w:r>
          </w:p>
        </w:tc>
      </w:tr>
      <w:tr w:rsidR="00986068" w:rsidRPr="00817F2A" w:rsidTr="00B8152B">
        <w:trPr>
          <w:trHeight w:val="511"/>
        </w:trPr>
        <w:tc>
          <w:tcPr>
            <w:tcW w:w="1123" w:type="dxa"/>
            <w:shd w:val="clear" w:color="auto" w:fill="auto"/>
            <w:tcMar>
              <w:left w:w="28" w:type="dxa"/>
              <w:right w:w="28" w:type="dxa"/>
            </w:tcMar>
            <w:vAlign w:val="center"/>
          </w:tcPr>
          <w:p w:rsidR="00986068" w:rsidRPr="00660D14" w:rsidRDefault="00986068" w:rsidP="00B8152B">
            <w:pPr>
              <w:jc w:val="center"/>
              <w:rPr>
                <w:color w:val="000000"/>
                <w:sz w:val="18"/>
                <w:szCs w:val="18"/>
              </w:rPr>
            </w:pPr>
            <w:r w:rsidRPr="00660D14">
              <w:rPr>
                <w:color w:val="000000"/>
                <w:sz w:val="18"/>
                <w:szCs w:val="18"/>
              </w:rPr>
              <w:t>4011</w:t>
            </w:r>
          </w:p>
        </w:tc>
        <w:tc>
          <w:tcPr>
            <w:tcW w:w="930" w:type="dxa"/>
            <w:vAlign w:val="center"/>
          </w:tcPr>
          <w:p w:rsidR="00986068" w:rsidRPr="00660D14" w:rsidRDefault="00986068" w:rsidP="00B8152B">
            <w:pPr>
              <w:jc w:val="center"/>
              <w:rPr>
                <w:color w:val="000000"/>
                <w:sz w:val="18"/>
                <w:szCs w:val="18"/>
              </w:rPr>
            </w:pPr>
            <w:r w:rsidRPr="00660D14">
              <w:rPr>
                <w:color w:val="000000"/>
                <w:sz w:val="18"/>
                <w:szCs w:val="18"/>
              </w:rPr>
              <w:t>LogStart</w:t>
            </w:r>
          </w:p>
        </w:tc>
        <w:tc>
          <w:tcPr>
            <w:tcW w:w="536"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0</w:t>
            </w:r>
          </w:p>
        </w:tc>
        <w:tc>
          <w:tcPr>
            <w:tcW w:w="1243" w:type="dxa"/>
            <w:shd w:val="clear" w:color="auto" w:fill="auto"/>
            <w:tcMar>
              <w:left w:w="28" w:type="dxa"/>
              <w:right w:w="28" w:type="dxa"/>
            </w:tcMar>
            <w:vAlign w:val="center"/>
          </w:tcPr>
          <w:p w:rsidR="00986068" w:rsidRPr="00660D14" w:rsidRDefault="00986068" w:rsidP="00B8152B">
            <w:pPr>
              <w:jc w:val="center"/>
              <w:rPr>
                <w:color w:val="000000"/>
                <w:sz w:val="18"/>
                <w:szCs w:val="18"/>
              </w:rPr>
            </w:pPr>
            <w:r w:rsidRPr="00660D14">
              <w:rPr>
                <w:color w:val="000000"/>
                <w:sz w:val="18"/>
                <w:szCs w:val="18"/>
              </w:rPr>
              <w:t>Data Collection Mode</w:t>
            </w:r>
          </w:p>
        </w:tc>
        <w:tc>
          <w:tcPr>
            <w:tcW w:w="704" w:type="dxa"/>
            <w:shd w:val="clear" w:color="auto" w:fill="auto"/>
            <w:tcMar>
              <w:left w:w="28" w:type="dxa"/>
              <w:right w:w="28" w:type="dxa"/>
            </w:tcMar>
            <w:vAlign w:val="center"/>
          </w:tcPr>
          <w:p w:rsidR="00986068" w:rsidRPr="00660D14" w:rsidRDefault="00986068" w:rsidP="00B8152B">
            <w:pPr>
              <w:jc w:val="center"/>
              <w:rPr>
                <w:color w:val="000000"/>
                <w:sz w:val="18"/>
                <w:szCs w:val="18"/>
              </w:rPr>
            </w:pPr>
            <w:r w:rsidRPr="00660D14">
              <w:rPr>
                <w:color w:val="000000"/>
                <w:sz w:val="18"/>
                <w:szCs w:val="18"/>
              </w:rPr>
              <w:t>Integer</w:t>
            </w:r>
          </w:p>
        </w:tc>
        <w:tc>
          <w:tcPr>
            <w:tcW w:w="993" w:type="dxa"/>
            <w:vAlign w:val="center"/>
          </w:tcPr>
          <w:p w:rsidR="00986068" w:rsidRPr="00660D14" w:rsidRDefault="00986068" w:rsidP="00B8152B">
            <w:pPr>
              <w:jc w:val="center"/>
              <w:rPr>
                <w:color w:val="000000"/>
                <w:sz w:val="18"/>
                <w:szCs w:val="18"/>
              </w:rPr>
            </w:pPr>
            <w:r w:rsidRPr="00660D14">
              <w:rPr>
                <w:color w:val="000000"/>
                <w:sz w:val="18"/>
                <w:szCs w:val="18"/>
              </w:rPr>
              <w:t>[0-1]</w:t>
            </w:r>
          </w:p>
        </w:tc>
        <w:tc>
          <w:tcPr>
            <w:tcW w:w="1134" w:type="dxa"/>
            <w:vAlign w:val="center"/>
          </w:tcPr>
          <w:p w:rsidR="00986068" w:rsidRPr="00660D14" w:rsidRDefault="00986068" w:rsidP="00B8152B">
            <w:pPr>
              <w:jc w:val="center"/>
              <w:rPr>
                <w:sz w:val="18"/>
                <w:szCs w:val="18"/>
              </w:rPr>
            </w:pPr>
          </w:p>
        </w:tc>
        <w:tc>
          <w:tcPr>
            <w:tcW w:w="3402" w:type="dxa"/>
            <w:vAlign w:val="center"/>
          </w:tcPr>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 xml:space="preserve">0 or no argument (default)  : the DC is emptied </w:t>
            </w:r>
          </w:p>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1  : the DC is extended</w:t>
            </w:r>
          </w:p>
        </w:tc>
      </w:tr>
      <w:tr w:rsidR="00986068" w:rsidRPr="00817F2A" w:rsidTr="00B8152B">
        <w:trPr>
          <w:trHeight w:val="511"/>
        </w:trPr>
        <w:tc>
          <w:tcPr>
            <w:tcW w:w="1123" w:type="dxa"/>
            <w:shd w:val="clear" w:color="auto" w:fill="auto"/>
            <w:tcMar>
              <w:left w:w="28" w:type="dxa"/>
              <w:right w:w="28" w:type="dxa"/>
            </w:tcMar>
            <w:vAlign w:val="center"/>
          </w:tcPr>
          <w:p w:rsidR="00986068" w:rsidRPr="00660D14" w:rsidRDefault="00986068" w:rsidP="00B8152B">
            <w:pPr>
              <w:jc w:val="center"/>
              <w:rPr>
                <w:sz w:val="18"/>
                <w:szCs w:val="18"/>
              </w:rPr>
            </w:pPr>
          </w:p>
        </w:tc>
        <w:tc>
          <w:tcPr>
            <w:tcW w:w="930" w:type="dxa"/>
            <w:vAlign w:val="center"/>
          </w:tcPr>
          <w:p w:rsidR="00986068" w:rsidRPr="00660D14" w:rsidRDefault="00986068" w:rsidP="00B8152B">
            <w:pPr>
              <w:jc w:val="center"/>
              <w:rPr>
                <w:sz w:val="18"/>
                <w:szCs w:val="18"/>
              </w:rPr>
            </w:pPr>
          </w:p>
        </w:tc>
        <w:tc>
          <w:tcPr>
            <w:tcW w:w="536"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1</w:t>
            </w:r>
          </w:p>
        </w:tc>
        <w:tc>
          <w:tcPr>
            <w:tcW w:w="1243"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Data Collection  Period</w:t>
            </w:r>
          </w:p>
        </w:tc>
        <w:tc>
          <w:tcPr>
            <w:tcW w:w="704"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color w:val="000000"/>
                <w:sz w:val="18"/>
                <w:szCs w:val="18"/>
              </w:rPr>
              <w:t>Integer</w:t>
            </w:r>
          </w:p>
        </w:tc>
        <w:tc>
          <w:tcPr>
            <w:tcW w:w="993" w:type="dxa"/>
            <w:vAlign w:val="center"/>
          </w:tcPr>
          <w:p w:rsidR="00986068" w:rsidRPr="00660D14" w:rsidRDefault="00986068" w:rsidP="00B8152B">
            <w:pPr>
              <w:jc w:val="center"/>
              <w:rPr>
                <w:sz w:val="18"/>
                <w:szCs w:val="18"/>
              </w:rPr>
            </w:pPr>
            <w:r w:rsidRPr="00660D14">
              <w:rPr>
                <w:color w:val="000000"/>
                <w:sz w:val="18"/>
                <w:szCs w:val="18"/>
              </w:rPr>
              <w:t>-</w:t>
            </w:r>
          </w:p>
        </w:tc>
        <w:tc>
          <w:tcPr>
            <w:tcW w:w="1134" w:type="dxa"/>
            <w:vAlign w:val="center"/>
          </w:tcPr>
          <w:p w:rsidR="00986068" w:rsidRPr="00660D14" w:rsidRDefault="00986068" w:rsidP="00B8152B">
            <w:pPr>
              <w:jc w:val="center"/>
              <w:rPr>
                <w:sz w:val="18"/>
                <w:szCs w:val="18"/>
              </w:rPr>
            </w:pPr>
            <w:r w:rsidRPr="00660D14">
              <w:rPr>
                <w:sz w:val="18"/>
                <w:szCs w:val="18"/>
              </w:rPr>
              <w:t>sec</w:t>
            </w:r>
          </w:p>
        </w:tc>
        <w:tc>
          <w:tcPr>
            <w:tcW w:w="3402" w:type="dxa"/>
            <w:vAlign w:val="center"/>
          </w:tcPr>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 xml:space="preserve">0 or no argument (default)  : the DC is stopped by the LogStop action only </w:t>
            </w:r>
          </w:p>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the value in seconds after which the Data Collection is stopped</w:t>
            </w:r>
          </w:p>
        </w:tc>
      </w:tr>
      <w:tr w:rsidR="00986068" w:rsidRPr="00817F2A" w:rsidTr="00B8152B">
        <w:trPr>
          <w:trHeight w:val="511"/>
        </w:trPr>
        <w:tc>
          <w:tcPr>
            <w:tcW w:w="1123"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4012</w:t>
            </w:r>
          </w:p>
        </w:tc>
        <w:tc>
          <w:tcPr>
            <w:tcW w:w="930" w:type="dxa"/>
            <w:vAlign w:val="center"/>
          </w:tcPr>
          <w:p w:rsidR="00986068" w:rsidRPr="00660D14" w:rsidRDefault="00986068" w:rsidP="00B8152B">
            <w:pPr>
              <w:jc w:val="center"/>
              <w:rPr>
                <w:sz w:val="18"/>
                <w:szCs w:val="18"/>
              </w:rPr>
            </w:pPr>
            <w:r w:rsidRPr="00660D14">
              <w:rPr>
                <w:sz w:val="18"/>
                <w:szCs w:val="18"/>
              </w:rPr>
              <w:t>LogStop</w:t>
            </w:r>
          </w:p>
        </w:tc>
        <w:tc>
          <w:tcPr>
            <w:tcW w:w="536"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0</w:t>
            </w:r>
          </w:p>
        </w:tc>
        <w:tc>
          <w:tcPr>
            <w:tcW w:w="1243" w:type="dxa"/>
            <w:shd w:val="clear" w:color="auto" w:fill="auto"/>
            <w:tcMar>
              <w:left w:w="28" w:type="dxa"/>
              <w:right w:w="28" w:type="dxa"/>
            </w:tcMar>
            <w:vAlign w:val="center"/>
          </w:tcPr>
          <w:p w:rsidR="00986068" w:rsidRPr="00660D14" w:rsidRDefault="00986068" w:rsidP="00B8152B">
            <w:pPr>
              <w:jc w:val="center"/>
              <w:rPr>
                <w:sz w:val="18"/>
                <w:szCs w:val="18"/>
              </w:rPr>
            </w:pPr>
            <w:r w:rsidRPr="00660D14">
              <w:rPr>
                <w:sz w:val="18"/>
                <w:szCs w:val="18"/>
              </w:rPr>
              <w:t xml:space="preserve">Data Collection Mode </w:t>
            </w:r>
          </w:p>
        </w:tc>
        <w:tc>
          <w:tcPr>
            <w:tcW w:w="704" w:type="dxa"/>
            <w:shd w:val="clear" w:color="auto" w:fill="auto"/>
            <w:tcMar>
              <w:left w:w="28" w:type="dxa"/>
              <w:right w:w="28" w:type="dxa"/>
            </w:tcMar>
            <w:vAlign w:val="center"/>
          </w:tcPr>
          <w:p w:rsidR="00986068" w:rsidRPr="00660D14" w:rsidRDefault="00986068" w:rsidP="00B8152B">
            <w:pPr>
              <w:jc w:val="center"/>
              <w:rPr>
                <w:color w:val="000000"/>
                <w:sz w:val="18"/>
                <w:szCs w:val="18"/>
              </w:rPr>
            </w:pPr>
            <w:r w:rsidRPr="00660D14">
              <w:rPr>
                <w:color w:val="000000"/>
                <w:sz w:val="18"/>
                <w:szCs w:val="18"/>
              </w:rPr>
              <w:t>Integer</w:t>
            </w:r>
          </w:p>
        </w:tc>
        <w:tc>
          <w:tcPr>
            <w:tcW w:w="993" w:type="dxa"/>
            <w:vAlign w:val="center"/>
          </w:tcPr>
          <w:p w:rsidR="00986068" w:rsidRPr="00660D14" w:rsidRDefault="00986068" w:rsidP="00B8152B">
            <w:pPr>
              <w:jc w:val="center"/>
              <w:rPr>
                <w:color w:val="000000"/>
                <w:sz w:val="18"/>
                <w:szCs w:val="18"/>
              </w:rPr>
            </w:pPr>
            <w:r w:rsidRPr="00660D14">
              <w:rPr>
                <w:color w:val="000000"/>
                <w:sz w:val="18"/>
                <w:szCs w:val="18"/>
              </w:rPr>
              <w:t>[0-1]</w:t>
            </w:r>
          </w:p>
        </w:tc>
        <w:tc>
          <w:tcPr>
            <w:tcW w:w="1134" w:type="dxa"/>
            <w:vAlign w:val="center"/>
          </w:tcPr>
          <w:p w:rsidR="00986068" w:rsidRPr="00660D14" w:rsidRDefault="00986068" w:rsidP="00B8152B">
            <w:pPr>
              <w:jc w:val="center"/>
              <w:rPr>
                <w:sz w:val="18"/>
                <w:szCs w:val="18"/>
              </w:rPr>
            </w:pPr>
          </w:p>
        </w:tc>
        <w:tc>
          <w:tcPr>
            <w:tcW w:w="3402" w:type="dxa"/>
            <w:vAlign w:val="center"/>
          </w:tcPr>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0 or no argument (default)  : the DC is kept</w:t>
            </w:r>
          </w:p>
          <w:p w:rsidR="00986068" w:rsidRPr="00660D14" w:rsidRDefault="00986068" w:rsidP="00986068">
            <w:pPr>
              <w:pStyle w:val="ListParagraph"/>
              <w:numPr>
                <w:ilvl w:val="0"/>
                <w:numId w:val="20"/>
              </w:numPr>
              <w:rPr>
                <w:rFonts w:ascii="Times New Roman" w:hAnsi="Times New Roman"/>
                <w:sz w:val="18"/>
                <w:szCs w:val="18"/>
                <w:lang w:val="en-GB"/>
              </w:rPr>
            </w:pPr>
            <w:r w:rsidRPr="00660D14">
              <w:rPr>
                <w:rFonts w:ascii="Times New Roman" w:hAnsi="Times New Roman"/>
                <w:sz w:val="18"/>
                <w:szCs w:val="18"/>
                <w:lang w:val="en-GB"/>
              </w:rPr>
              <w:t>1  : the DC is emptied</w:t>
            </w:r>
          </w:p>
        </w:tc>
      </w:tr>
    </w:tbl>
    <w:p w:rsidR="00986068" w:rsidRPr="00986068" w:rsidRDefault="00986068" w:rsidP="00986068">
      <w:pPr>
        <w:rPr>
          <w:lang w:eastAsia="zh-CN"/>
        </w:rPr>
      </w:pPr>
    </w:p>
    <w:p w:rsidR="00532673" w:rsidRDefault="00532673" w:rsidP="00532673">
      <w:pPr>
        <w:pStyle w:val="Heading1"/>
        <w:spacing w:after="120"/>
      </w:pPr>
      <w:bookmarkStart w:id="75" w:name="_Toc491871211"/>
      <w:bookmarkStart w:id="76" w:name="_Toc491871303"/>
      <w:r w:rsidRPr="00532673">
        <w:lastRenderedPageBreak/>
        <w:t>Guidance on how to use the resource, the generic object</w:t>
      </w:r>
      <w:bookmarkEnd w:id="75"/>
      <w:bookmarkEnd w:id="76"/>
    </w:p>
    <w:p w:rsidR="00277145" w:rsidRDefault="00277145" w:rsidP="00277145">
      <w:pPr>
        <w:rPr>
          <w:lang w:eastAsia="zh-CN"/>
        </w:rPr>
      </w:pPr>
      <w:r>
        <w:rPr>
          <w:lang w:eastAsia="zh-CN"/>
        </w:rPr>
        <w:t>This</w:t>
      </w:r>
      <w:r>
        <w:rPr>
          <w:rFonts w:hint="eastAsia"/>
          <w:lang w:eastAsia="zh-CN"/>
        </w:rPr>
        <w:t xml:space="preserve"> clause introduce</w:t>
      </w:r>
      <w:r w:rsidR="009576FE">
        <w:rPr>
          <w:rFonts w:hint="eastAsia"/>
          <w:lang w:eastAsia="zh-CN"/>
        </w:rPr>
        <w:t>s</w:t>
      </w:r>
      <w:r>
        <w:rPr>
          <w:rFonts w:hint="eastAsia"/>
          <w:lang w:eastAsia="zh-CN"/>
        </w:rPr>
        <w:t xml:space="preserve"> how to use the eventLog object and resources</w:t>
      </w:r>
      <w:r w:rsidR="009576FE">
        <w:rPr>
          <w:rFonts w:hint="eastAsia"/>
          <w:lang w:eastAsia="zh-CN"/>
        </w:rPr>
        <w:t xml:space="preserve"> in a completed flow</w:t>
      </w:r>
      <w:r>
        <w:rPr>
          <w:rFonts w:hint="eastAsia"/>
          <w:lang w:eastAsia="zh-CN"/>
        </w:rPr>
        <w:t>.</w:t>
      </w:r>
    </w:p>
    <w:p w:rsidR="00B411FC" w:rsidRPr="00277145" w:rsidRDefault="00B411FC" w:rsidP="00B411FC"/>
    <w:p w:rsidR="00817F2A" w:rsidRPr="0078136A" w:rsidRDefault="00817F2A" w:rsidP="00817F2A">
      <w:pPr>
        <w:pStyle w:val="App1"/>
      </w:pPr>
      <w:bookmarkStart w:id="77" w:name="_Toc491871212"/>
      <w:bookmarkStart w:id="78" w:name="_Toc491871304"/>
      <w:bookmarkStart w:id="79" w:name="_Toc51147390"/>
      <w:bookmarkStart w:id="80" w:name="_Toc51149244"/>
      <w:bookmarkStart w:id="81" w:name="_Toc271354808"/>
      <w:bookmarkStart w:id="82" w:name="_Toc274391439"/>
      <w:bookmarkStart w:id="83" w:name="_Toc271354802"/>
      <w:bookmarkStart w:id="84" w:name="_Toc274391433"/>
      <w:r w:rsidRPr="0078136A">
        <w:lastRenderedPageBreak/>
        <w:t>Change History</w:t>
      </w:r>
      <w:r w:rsidRPr="0078136A">
        <w:tab/>
        <w:t>(Informative)</w:t>
      </w:r>
      <w:bookmarkEnd w:id="77"/>
      <w:bookmarkEnd w:id="78"/>
    </w:p>
    <w:p w:rsidR="00817F2A" w:rsidRPr="0078136A" w:rsidRDefault="00817F2A" w:rsidP="00817F2A">
      <w:pPr>
        <w:pStyle w:val="App2"/>
      </w:pPr>
      <w:bookmarkStart w:id="85" w:name="_Toc491871213"/>
      <w:bookmarkStart w:id="86" w:name="_Toc491871305"/>
      <w:r w:rsidRPr="0078136A">
        <w:t>Approved Version History</w:t>
      </w:r>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87" w:name="_Toc491871214"/>
      <w:bookmarkStart w:id="88" w:name="_Toc491871306"/>
      <w:r w:rsidRPr="0078136A">
        <w:t xml:space="preserve">Draft/Candidate Version </w:t>
      </w:r>
      <w:r>
        <w:t>1.0</w:t>
      </w:r>
      <w:r w:rsidRPr="0078136A">
        <w:t xml:space="preserve"> History</w:t>
      </w:r>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817F2A" w:rsidP="006A35A2">
            <w:pPr>
              <w:pStyle w:val="TableRow"/>
              <w:rPr>
                <w:sz w:val="16"/>
                <w:lang w:eastAsia="zh-CN"/>
              </w:rPr>
            </w:pPr>
          </w:p>
        </w:tc>
        <w:tc>
          <w:tcPr>
            <w:tcW w:w="1080" w:type="dxa"/>
          </w:tcPr>
          <w:p w:rsidR="00817F2A" w:rsidRPr="000410EA" w:rsidRDefault="00817F2A" w:rsidP="006A35A2">
            <w:pPr>
              <w:pStyle w:val="TableRow"/>
              <w:rPr>
                <w:sz w:val="16"/>
                <w:lang w:eastAsia="zh-CN"/>
              </w:rPr>
            </w:pPr>
          </w:p>
        </w:tc>
        <w:tc>
          <w:tcPr>
            <w:tcW w:w="4864" w:type="dxa"/>
          </w:tcPr>
          <w:p w:rsidR="00817F2A" w:rsidRPr="000410EA" w:rsidRDefault="00817F2A" w:rsidP="006A35A2">
            <w:pPr>
              <w:pStyle w:val="TableRow"/>
              <w:rPr>
                <w:sz w:val="16"/>
                <w:lang w:eastAsia="zh-CN"/>
              </w:rPr>
            </w:pPr>
          </w:p>
        </w:tc>
      </w:tr>
    </w:tbl>
    <w:p w:rsidR="0037215C" w:rsidRDefault="00E401BF">
      <w:pPr>
        <w:pStyle w:val="App1"/>
      </w:pPr>
      <w:bookmarkStart w:id="89" w:name="_Toc491871215"/>
      <w:bookmarkStart w:id="90" w:name="_Toc491871307"/>
      <w:r w:rsidRPr="0078136A">
        <w:lastRenderedPageBreak/>
        <w:t>Example objects and resources</w:t>
      </w:r>
      <w:bookmarkEnd w:id="79"/>
      <w:bookmarkEnd w:id="80"/>
      <w:bookmarkEnd w:id="81"/>
      <w:bookmarkEnd w:id="82"/>
      <w:r w:rsidR="0037215C">
        <w:t xml:space="preserve"> (Informative)</w:t>
      </w:r>
      <w:bookmarkEnd w:id="89"/>
      <w:bookmarkEnd w:id="90"/>
    </w:p>
    <w:p w:rsidR="00504ED3" w:rsidRPr="00504ED3" w:rsidRDefault="00504ED3" w:rsidP="00504ED3">
      <w:pPr>
        <w:rPr>
          <w:color w:val="FF0000"/>
        </w:rPr>
      </w:pPr>
    </w:p>
    <w:bookmarkEnd w:id="57"/>
    <w:bookmarkEnd w:id="58"/>
    <w:bookmarkEnd w:id="83"/>
    <w:bookmarkEnd w:id="84"/>
    <w:p w:rsidR="00C03228" w:rsidRPr="0078136A" w:rsidRDefault="00C03228" w:rsidP="00223277">
      <w:pPr>
        <w:pStyle w:val="Caption"/>
        <w:rPr>
          <w:lang w:eastAsia="de-DE"/>
        </w:rPr>
      </w:pPr>
    </w:p>
    <w:sectPr w:rsidR="00C03228" w:rsidRPr="0078136A" w:rsidSect="00D27395">
      <w:headerReference w:type="default" r:id="rId15"/>
      <w:footerReference w:type="default" r:id="rId16"/>
      <w:footerReference w:type="first" r:id="rId17"/>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F79" w:rsidRDefault="00914F79">
      <w:r>
        <w:separator/>
      </w:r>
    </w:p>
  </w:endnote>
  <w:endnote w:type="continuationSeparator" w:id="0">
    <w:p w:rsidR="00914F79" w:rsidRDefault="0091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413241">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AC5839">
      <w:rPr>
        <w:sz w:val="16"/>
      </w:rPr>
      <w:instrText>REF</w:instrText>
    </w:r>
    <w:r>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w:instrText>
    </w:r>
    <w:r w:rsidR="00AC5839">
      <w:rPr>
        <w:sz w:val="16"/>
      </w:rPr>
      <w:instrText>REF</w:instrText>
    </w:r>
    <w:r>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91"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91"/>
    <w:r>
      <w:rPr>
        <w:bCs/>
        <w:color w:val="000000"/>
        <w:sz w:val="16"/>
      </w:rPr>
      <w:br/>
    </w:r>
    <w:bookmarkStart w:id="9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3"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92"/>
    <w:bookmarkEnd w:id="9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F79" w:rsidRDefault="00914F79">
      <w:r>
        <w:separator/>
      </w:r>
    </w:p>
  </w:footnote>
  <w:footnote w:type="continuationSeparator" w:id="0">
    <w:p w:rsidR="00914F79" w:rsidRDefault="00914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41324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AC5839">
      <w:rPr>
        <w:lang w:val="fr-FR"/>
      </w:rPr>
      <w:instrText>STYLEREF</w:instrText>
    </w:r>
    <w:r w:rsidRPr="00651D13">
      <w:rPr>
        <w:lang w:val="fr-FR"/>
      </w:rPr>
      <w:instrText xml:space="preserve"> ZDID \* MERGEFORMAT </w:instrText>
    </w:r>
    <w:r>
      <w:fldChar w:fldCharType="separate"/>
    </w:r>
    <w:r w:rsidR="00660D14">
      <w:rPr>
        <w:noProof/>
        <w:lang w:val="fr-FR"/>
      </w:rPr>
      <w:t>OMA-TS-LWM2M_EventLog-V1_0-20170830-D</w:t>
    </w:r>
    <w:r>
      <w:fldChar w:fldCharType="end"/>
    </w:r>
    <w:r w:rsidRPr="00651D13">
      <w:rPr>
        <w:lang w:val="fr-FR"/>
      </w:rPr>
      <w:tab/>
      <w:t xml:space="preserve">Page </w:t>
    </w:r>
    <w:r>
      <w:rPr>
        <w:lang w:val="en-US"/>
      </w:rPr>
      <w:fldChar w:fldCharType="begin"/>
    </w:r>
    <w:r w:rsidRPr="00651D13">
      <w:rPr>
        <w:lang w:val="fr-FR"/>
      </w:rPr>
      <w:instrText xml:space="preserve"> </w:instrText>
    </w:r>
    <w:r w:rsidR="00AC5839">
      <w:rPr>
        <w:lang w:val="fr-FR"/>
      </w:rPr>
      <w:instrText>PAGE</w:instrText>
    </w:r>
    <w:r w:rsidRPr="00651D13">
      <w:rPr>
        <w:lang w:val="fr-FR"/>
      </w:rPr>
      <w:instrText xml:space="preserve"> </w:instrText>
    </w:r>
    <w:r>
      <w:rPr>
        <w:lang w:val="en-US"/>
      </w:rPr>
      <w:fldChar w:fldCharType="separate"/>
    </w:r>
    <w:r w:rsidR="00660D14">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AC5839">
      <w:rPr>
        <w:lang w:val="fr-FR"/>
      </w:rPr>
      <w:instrText>NUMPAGES</w:instrText>
    </w:r>
    <w:r w:rsidRPr="00651D13">
      <w:rPr>
        <w:lang w:val="fr-FR"/>
      </w:rPr>
      <w:instrText xml:space="preserve"> </w:instrText>
    </w:r>
    <w:r>
      <w:fldChar w:fldCharType="separate"/>
    </w:r>
    <w:r w:rsidR="00660D14">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89C1B00"/>
    <w:multiLevelType w:val="hybridMultilevel"/>
    <w:tmpl w:val="561E3C76"/>
    <w:lvl w:ilvl="0" w:tplc="9B94EF2E">
      <w:start w:val="1"/>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6"/>
  </w:num>
  <w:num w:numId="4">
    <w:abstractNumId w:val="24"/>
  </w:num>
  <w:num w:numId="5">
    <w:abstractNumId w:val="25"/>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3"/>
  </w:num>
  <w:num w:numId="11">
    <w:abstractNumId w:val="16"/>
  </w:num>
  <w:num w:numId="12">
    <w:abstractNumId w:val="4"/>
  </w:num>
  <w:num w:numId="13">
    <w:abstractNumId w:val="27"/>
  </w:num>
  <w:num w:numId="14">
    <w:abstractNumId w:val="14"/>
  </w:num>
  <w:num w:numId="15">
    <w:abstractNumId w:val="10"/>
  </w:num>
  <w:num w:numId="16">
    <w:abstractNumId w:val="18"/>
  </w:num>
  <w:num w:numId="17">
    <w:abstractNumId w:val="16"/>
  </w:num>
  <w:num w:numId="18">
    <w:abstractNumId w:val="20"/>
  </w:num>
  <w:num w:numId="19">
    <w:abstractNumId w:val="15"/>
  </w:num>
  <w:num w:numId="20">
    <w:abstractNumId w:val="12"/>
  </w:num>
  <w:num w:numId="21">
    <w:abstractNumId w:val="6"/>
  </w:num>
  <w:num w:numId="22">
    <w:abstractNumId w:val="1"/>
  </w:num>
  <w:num w:numId="23">
    <w:abstractNumId w:val="3"/>
  </w:num>
  <w:num w:numId="24">
    <w:abstractNumId w:val="21"/>
  </w:num>
  <w:num w:numId="25">
    <w:abstractNumId w:val="19"/>
  </w:num>
  <w:num w:numId="26">
    <w:abstractNumId w:val="2"/>
  </w:num>
  <w:num w:numId="27">
    <w:abstractNumId w:val="8"/>
  </w:num>
  <w:num w:numId="28">
    <w:abstractNumId w:val="17"/>
  </w:num>
  <w:num w:numId="29">
    <w:abstractNumId w:val="13"/>
  </w:num>
  <w:num w:numId="30">
    <w:abstractNumId w:val="22"/>
  </w:num>
  <w:num w:numId="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U0NTM3sDA1MDc0tjBV0lEKTi0uzszPAykwqwUAqlZJECwAAAA="/>
  </w:docVars>
  <w:rsids>
    <w:rsidRoot w:val="00651D13"/>
    <w:rsid w:val="00003C28"/>
    <w:rsid w:val="000316CF"/>
    <w:rsid w:val="000410EA"/>
    <w:rsid w:val="00050D79"/>
    <w:rsid w:val="00055A62"/>
    <w:rsid w:val="00063BDC"/>
    <w:rsid w:val="000710FF"/>
    <w:rsid w:val="00081416"/>
    <w:rsid w:val="00082BE1"/>
    <w:rsid w:val="00091A8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7DE0"/>
    <w:rsid w:val="00432AE5"/>
    <w:rsid w:val="00444E17"/>
    <w:rsid w:val="00452E43"/>
    <w:rsid w:val="00452F3F"/>
    <w:rsid w:val="0046586C"/>
    <w:rsid w:val="00470A02"/>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C31A5"/>
    <w:rsid w:val="006C447F"/>
    <w:rsid w:val="006C5466"/>
    <w:rsid w:val="006D034E"/>
    <w:rsid w:val="006D25DE"/>
    <w:rsid w:val="006D3EA4"/>
    <w:rsid w:val="006D7923"/>
    <w:rsid w:val="006E0F2B"/>
    <w:rsid w:val="006E1EFD"/>
    <w:rsid w:val="006F2190"/>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70BE"/>
    <w:rsid w:val="008A0B28"/>
    <w:rsid w:val="008A1575"/>
    <w:rsid w:val="008A5525"/>
    <w:rsid w:val="008B37EC"/>
    <w:rsid w:val="008B5BBC"/>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22973"/>
    <w:rsid w:val="00B22AAD"/>
    <w:rsid w:val="00B24502"/>
    <w:rsid w:val="00B26B6A"/>
    <w:rsid w:val="00B351A2"/>
    <w:rsid w:val="00B370AB"/>
    <w:rsid w:val="00B37708"/>
    <w:rsid w:val="00B411FC"/>
    <w:rsid w:val="00B42787"/>
    <w:rsid w:val="00B446DF"/>
    <w:rsid w:val="00B55090"/>
    <w:rsid w:val="00B5560F"/>
    <w:rsid w:val="00B622AB"/>
    <w:rsid w:val="00B6321A"/>
    <w:rsid w:val="00B8152B"/>
    <w:rsid w:val="00B876CB"/>
    <w:rsid w:val="00B92E44"/>
    <w:rsid w:val="00BA1C8F"/>
    <w:rsid w:val="00BD1FE1"/>
    <w:rsid w:val="00BE02B7"/>
    <w:rsid w:val="00BE4D1C"/>
    <w:rsid w:val="00BE6861"/>
    <w:rsid w:val="00BE7579"/>
    <w:rsid w:val="00BF6E0E"/>
    <w:rsid w:val="00C00749"/>
    <w:rsid w:val="00C03228"/>
    <w:rsid w:val="00C1777F"/>
    <w:rsid w:val="00C43518"/>
    <w:rsid w:val="00C507DA"/>
    <w:rsid w:val="00C54A81"/>
    <w:rsid w:val="00C61D94"/>
    <w:rsid w:val="00C62BF7"/>
    <w:rsid w:val="00C724A3"/>
    <w:rsid w:val="00C87FB3"/>
    <w:rsid w:val="00C94C2F"/>
    <w:rsid w:val="00CB212D"/>
    <w:rsid w:val="00CB7C42"/>
    <w:rsid w:val="00CE0B5B"/>
    <w:rsid w:val="00CE0F8E"/>
    <w:rsid w:val="00CE76B8"/>
    <w:rsid w:val="00CF00EC"/>
    <w:rsid w:val="00CF1051"/>
    <w:rsid w:val="00CF1FCF"/>
    <w:rsid w:val="00D03B90"/>
    <w:rsid w:val="00D069B7"/>
    <w:rsid w:val="00D107E6"/>
    <w:rsid w:val="00D27395"/>
    <w:rsid w:val="00D44144"/>
    <w:rsid w:val="00D55469"/>
    <w:rsid w:val="00D72935"/>
    <w:rsid w:val="00D74F3F"/>
    <w:rsid w:val="00D83498"/>
    <w:rsid w:val="00D95231"/>
    <w:rsid w:val="00D9790D"/>
    <w:rsid w:val="00DA5B1A"/>
    <w:rsid w:val="00DB02ED"/>
    <w:rsid w:val="00DB62C8"/>
    <w:rsid w:val="00DC478F"/>
    <w:rsid w:val="00DC6413"/>
    <w:rsid w:val="00DD6138"/>
    <w:rsid w:val="00DD6A3C"/>
    <w:rsid w:val="00DE0F68"/>
    <w:rsid w:val="00DE53E7"/>
    <w:rsid w:val="00DF3D55"/>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F01787"/>
    <w:rsid w:val="00F07FBE"/>
    <w:rsid w:val="00F20FC1"/>
    <w:rsid w:val="00F3619E"/>
    <w:rsid w:val="00F40D76"/>
    <w:rsid w:val="00F53398"/>
    <w:rsid w:val="00F54AEA"/>
    <w:rsid w:val="00F56AA9"/>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F6E84-E4FE-4A3A-B1D6-1DCB9A5C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9845</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2017-08-30T07:11:00Z</dcterms:created>
  <dcterms:modified xsi:type="dcterms:W3CDTF">2017-08-30T07:47:00Z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1502757589</vt:lpwstr>
  </property>
</Properties>
</file>