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F47" w:rsidRDefault="00F20F47">
      <w:pPr>
        <w:pStyle w:val="AltTitle"/>
      </w:pPr>
      <w:r>
        <w:t>Work Item Document</w:t>
      </w:r>
    </w:p>
    <w:p w:rsidR="00F20F47" w:rsidRDefault="00F20F4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3"/>
        <w:gridCol w:w="2879"/>
      </w:tblGrid>
      <w:tr w:rsidR="00F20F47" w:rsidTr="002344F4">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3" w:type="dxa"/>
          </w:tcPr>
          <w:p w:rsidR="00F20F47" w:rsidRDefault="009D69FB">
            <w:pPr>
              <w:pStyle w:val="FrontMatter"/>
              <w:tabs>
                <w:tab w:val="clear" w:pos="1710"/>
                <w:tab w:val="clear" w:pos="3780"/>
              </w:tabs>
              <w:ind w:left="0" w:firstLine="0"/>
            </w:pPr>
            <w:r>
              <w:t>SUPL 2.1</w:t>
            </w:r>
          </w:p>
        </w:tc>
        <w:tc>
          <w:tcPr>
            <w:tcW w:w="2879" w:type="dxa"/>
          </w:tcPr>
          <w:p w:rsidR="00F20F47" w:rsidRDefault="0032752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C1151B">
              <w:rPr>
                <w:rFonts w:ascii="Arial Narrow" w:hAnsi="Arial Narrow"/>
              </w:rPr>
              <w:instrText xml:space="preserve"> FORMCHECKBOX </w:instrText>
            </w:r>
            <w:r>
              <w:rPr>
                <w:rFonts w:ascii="Arial Narrow" w:hAnsi="Arial Narrow"/>
              </w:rPr>
            </w:r>
            <w:r>
              <w:rPr>
                <w:rFonts w:ascii="Arial Narrow" w:hAnsi="Arial Narrow"/>
              </w:rPr>
              <w:fldChar w:fldCharType="end"/>
            </w:r>
            <w:r w:rsidR="00F20F47">
              <w:rPr>
                <w:rFonts w:ascii="Arial Narrow" w:hAnsi="Arial Narrow"/>
              </w:rPr>
              <w:t xml:space="preserve"> Public</w:t>
            </w:r>
            <w:r w:rsidR="00BC2C67">
              <w:rPr>
                <w:rFonts w:ascii="Arial Narrow" w:hAnsi="Arial Narrow"/>
              </w:rPr>
              <w:t xml:space="preserve"> </w:t>
            </w:r>
          </w:p>
        </w:tc>
      </w:tr>
      <w:tr w:rsidR="00F20F47">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Registered Name:</w:t>
            </w:r>
          </w:p>
        </w:tc>
        <w:tc>
          <w:tcPr>
            <w:tcW w:w="8352" w:type="dxa"/>
            <w:gridSpan w:val="2"/>
          </w:tcPr>
          <w:p w:rsidR="00F20F47" w:rsidRDefault="009D69FB" w:rsidP="00C35F96">
            <w:pPr>
              <w:pStyle w:val="FrontMatter"/>
              <w:tabs>
                <w:tab w:val="clear" w:pos="1710"/>
                <w:tab w:val="clear" w:pos="3780"/>
              </w:tabs>
              <w:ind w:left="0" w:firstLine="0"/>
            </w:pPr>
            <w:r>
              <w:t>SUPL 2.1</w:t>
            </w:r>
          </w:p>
        </w:tc>
      </w:tr>
      <w:tr w:rsidR="00F20F47">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Assigned Number:</w:t>
            </w:r>
          </w:p>
        </w:tc>
        <w:tc>
          <w:tcPr>
            <w:tcW w:w="8352" w:type="dxa"/>
            <w:gridSpan w:val="2"/>
          </w:tcPr>
          <w:p w:rsidR="00F20F47" w:rsidRDefault="00551BA7" w:rsidP="00C35F96">
            <w:pPr>
              <w:pStyle w:val="FrontMatter"/>
              <w:tabs>
                <w:tab w:val="clear" w:pos="1710"/>
                <w:tab w:val="clear" w:pos="3780"/>
              </w:tabs>
              <w:ind w:left="0" w:firstLine="0"/>
            </w:pPr>
            <w:r>
              <w:t xml:space="preserve">WI </w:t>
            </w:r>
            <w:r w:rsidR="009D69FB">
              <w:t>xxxx</w:t>
            </w:r>
          </w:p>
        </w:tc>
      </w:tr>
      <w:tr w:rsidR="004F2BD4" w:rsidTr="002344F4">
        <w:trPr>
          <w:cantSplit/>
          <w:jc w:val="center"/>
        </w:trPr>
        <w:tc>
          <w:tcPr>
            <w:tcW w:w="1728" w:type="dxa"/>
          </w:tcPr>
          <w:p w:rsidR="004F2BD4" w:rsidRDefault="004F2BD4" w:rsidP="004F2BD4">
            <w:pPr>
              <w:pStyle w:val="FrontMatter"/>
              <w:tabs>
                <w:tab w:val="clear" w:pos="1710"/>
                <w:tab w:val="clear" w:pos="3780"/>
              </w:tabs>
              <w:ind w:left="0" w:firstLine="0"/>
              <w:jc w:val="right"/>
              <w:rPr>
                <w:rFonts w:ascii="Arial Narrow" w:hAnsi="Arial Narrow"/>
              </w:rPr>
            </w:pPr>
            <w:r>
              <w:rPr>
                <w:rFonts w:ascii="Arial Narrow" w:hAnsi="Arial Narrow"/>
              </w:rPr>
              <w:t>Draft Expiration:</w:t>
            </w:r>
          </w:p>
        </w:tc>
        <w:tc>
          <w:tcPr>
            <w:tcW w:w="5473" w:type="dxa"/>
          </w:tcPr>
          <w:p w:rsidR="004F2BD4" w:rsidRDefault="00551BA7" w:rsidP="004F2BD4">
            <w:pPr>
              <w:pStyle w:val="FrontMatter"/>
              <w:tabs>
                <w:tab w:val="clear" w:pos="1710"/>
                <w:tab w:val="clear" w:pos="3780"/>
              </w:tabs>
              <w:ind w:left="0" w:firstLine="0"/>
              <w:rPr>
                <w:noProof/>
                <w:lang w:val="en-US"/>
              </w:rPr>
            </w:pPr>
            <w:r>
              <w:rPr>
                <w:noProof/>
                <w:lang w:val="en-US"/>
              </w:rPr>
              <w:t>2011-</w:t>
            </w:r>
            <w:r w:rsidR="009D69FB">
              <w:rPr>
                <w:noProof/>
                <w:lang w:val="en-US"/>
              </w:rPr>
              <w:t>xx-xx</w:t>
            </w:r>
          </w:p>
        </w:tc>
        <w:tc>
          <w:tcPr>
            <w:tcW w:w="2879" w:type="dxa"/>
          </w:tcPr>
          <w:p w:rsidR="004F2BD4" w:rsidRDefault="0032752A" w:rsidP="004F2BD4">
            <w:pPr>
              <w:pStyle w:val="FrontMatter"/>
              <w:tabs>
                <w:tab w:val="clear" w:pos="1710"/>
                <w:tab w:val="clear" w:pos="3780"/>
              </w:tabs>
              <w:ind w:left="0" w:firstLine="0"/>
              <w:jc w:val="right"/>
              <w:rPr>
                <w:noProof/>
                <w:lang w:val="en-US"/>
              </w:rPr>
            </w:pPr>
            <w:r>
              <w:rPr>
                <w:rFonts w:ascii="Arial Narrow" w:hAnsi="Arial Narrow"/>
              </w:rPr>
              <w:fldChar w:fldCharType="begin">
                <w:ffData>
                  <w:name w:val=""/>
                  <w:enabled w:val="0"/>
                  <w:calcOnExit w:val="0"/>
                  <w:checkBox>
                    <w:sizeAuto/>
                    <w:default w:val="0"/>
                  </w:checkBox>
                </w:ffData>
              </w:fldChar>
            </w:r>
            <w:r w:rsidR="004F2BD4">
              <w:rPr>
                <w:rFonts w:ascii="Arial Narrow" w:hAnsi="Arial Narrow"/>
              </w:rPr>
              <w:instrText xml:space="preserve"> FORMCHECKBOX </w:instrText>
            </w:r>
            <w:r>
              <w:rPr>
                <w:rFonts w:ascii="Arial Narrow" w:hAnsi="Arial Narrow"/>
              </w:rPr>
            </w:r>
            <w:r>
              <w:rPr>
                <w:rFonts w:ascii="Arial Narrow" w:hAnsi="Arial Narrow"/>
              </w:rPr>
              <w:fldChar w:fldCharType="end"/>
            </w:r>
            <w:r w:rsidR="004F2BD4">
              <w:rPr>
                <w:rFonts w:ascii="Arial Narrow" w:hAnsi="Arial Narrow"/>
              </w:rPr>
              <w:t xml:space="preserve"> Date Reflects Extension</w:t>
            </w:r>
          </w:p>
        </w:tc>
      </w:tr>
    </w:tbl>
    <w:p w:rsidR="00F20F47" w:rsidRDefault="00F20F47">
      <w:pPr>
        <w:pStyle w:val="AltH1"/>
      </w:pPr>
      <w:r>
        <w:t>Description</w:t>
      </w:r>
    </w:p>
    <w:p w:rsidR="00F20F47" w:rsidRPr="009D69FB" w:rsidRDefault="00F20F47">
      <w:pPr>
        <w:pStyle w:val="Head"/>
        <w:rPr>
          <w:i/>
        </w:rPr>
      </w:pPr>
      <w:r w:rsidRPr="009D69FB">
        <w:rPr>
          <w:i/>
        </w:rPr>
        <w:t>Description and Objectives of Work to be Undertaken (including Justification and Use Cases):</w:t>
      </w:r>
    </w:p>
    <w:p w:rsidR="001974B3" w:rsidRDefault="00D7782E">
      <w:pPr>
        <w:pStyle w:val="Head"/>
        <w:rPr>
          <w:b w:val="0"/>
          <w:color w:val="C00000"/>
        </w:rPr>
      </w:pPr>
      <w:r>
        <w:rPr>
          <w:b w:val="0"/>
          <w:color w:val="C00000"/>
        </w:rPr>
        <w:t>The scope of the SUPL 2.1 WI</w:t>
      </w:r>
      <w:r w:rsidR="0044392E" w:rsidRPr="0044392E">
        <w:rPr>
          <w:b w:val="0"/>
          <w:color w:val="C00000"/>
        </w:rPr>
        <w:t xml:space="preserve"> </w:t>
      </w:r>
      <w:r w:rsidR="00ED4B5E">
        <w:rPr>
          <w:b w:val="0"/>
          <w:color w:val="C00000"/>
        </w:rPr>
        <w:t xml:space="preserve">is </w:t>
      </w:r>
      <w:r w:rsidR="0044392E">
        <w:rPr>
          <w:b w:val="0"/>
          <w:color w:val="C00000"/>
        </w:rPr>
        <w:t>limited to extending</w:t>
      </w:r>
      <w:r w:rsidR="0044392E" w:rsidRPr="0044392E">
        <w:rPr>
          <w:b w:val="0"/>
          <w:color w:val="C00000"/>
        </w:rPr>
        <w:t xml:space="preserve"> SUPL 2.0 </w:t>
      </w:r>
      <w:r w:rsidR="006C35B1">
        <w:rPr>
          <w:b w:val="0"/>
          <w:color w:val="C00000"/>
        </w:rPr>
        <w:t>specification to include basic</w:t>
      </w:r>
      <w:r w:rsidR="00645DEF">
        <w:rPr>
          <w:b w:val="0"/>
          <w:color w:val="C00000"/>
        </w:rPr>
        <w:t xml:space="preserve"> support for</w:t>
      </w:r>
      <w:r w:rsidR="00CE2400">
        <w:rPr>
          <w:b w:val="0"/>
          <w:color w:val="C00000"/>
        </w:rPr>
        <w:t xml:space="preserve"> </w:t>
      </w:r>
      <w:r w:rsidR="0044392E" w:rsidRPr="0044392E">
        <w:rPr>
          <w:b w:val="0"/>
          <w:color w:val="C00000"/>
        </w:rPr>
        <w:t>Discove</w:t>
      </w:r>
      <w:r w:rsidR="0044392E">
        <w:rPr>
          <w:b w:val="0"/>
          <w:color w:val="C00000"/>
        </w:rPr>
        <w:t>red SLP (DSLP</w:t>
      </w:r>
      <w:r w:rsidR="00645DEF">
        <w:rPr>
          <w:b w:val="0"/>
          <w:color w:val="C00000"/>
        </w:rPr>
        <w:t>)</w:t>
      </w:r>
      <w:r w:rsidR="008B1B78">
        <w:rPr>
          <w:b w:val="0"/>
          <w:color w:val="C00000"/>
        </w:rPr>
        <w:t>,</w:t>
      </w:r>
      <w:r w:rsidR="00ED4B5E">
        <w:rPr>
          <w:b w:val="0"/>
          <w:color w:val="C00000"/>
        </w:rPr>
        <w:t xml:space="preserve"> </w:t>
      </w:r>
      <w:r w:rsidR="0044392E">
        <w:rPr>
          <w:b w:val="0"/>
          <w:color w:val="C00000"/>
        </w:rPr>
        <w:t xml:space="preserve">a major new feature </w:t>
      </w:r>
      <w:r w:rsidR="00ED4B5E">
        <w:rPr>
          <w:b w:val="0"/>
          <w:color w:val="C00000"/>
        </w:rPr>
        <w:t xml:space="preserve">introduced </w:t>
      </w:r>
      <w:r w:rsidR="0044392E">
        <w:rPr>
          <w:b w:val="0"/>
          <w:color w:val="C00000"/>
        </w:rPr>
        <w:t>in</w:t>
      </w:r>
      <w:r w:rsidR="0044392E" w:rsidRPr="0044392E">
        <w:rPr>
          <w:b w:val="0"/>
          <w:color w:val="C00000"/>
        </w:rPr>
        <w:t xml:space="preserve"> SUPL 3.0.</w:t>
      </w:r>
      <w:r w:rsidR="0044392E">
        <w:rPr>
          <w:b w:val="0"/>
          <w:color w:val="C00000"/>
        </w:rPr>
        <w:t xml:space="preserve"> The DSLP concept extends the location server functionality from the centre of t</w:t>
      </w:r>
      <w:r w:rsidR="00CE2400">
        <w:rPr>
          <w:b w:val="0"/>
          <w:color w:val="C00000"/>
        </w:rPr>
        <w:t>he networ</w:t>
      </w:r>
      <w:r w:rsidR="00ED4B5E">
        <w:rPr>
          <w:b w:val="0"/>
          <w:color w:val="C00000"/>
        </w:rPr>
        <w:t xml:space="preserve">k to the </w:t>
      </w:r>
      <w:r w:rsidR="00CE2400">
        <w:rPr>
          <w:b w:val="0"/>
          <w:color w:val="C00000"/>
        </w:rPr>
        <w:t>edge</w:t>
      </w:r>
      <w:r w:rsidR="00ED4B5E">
        <w:rPr>
          <w:b w:val="0"/>
          <w:color w:val="C00000"/>
        </w:rPr>
        <w:t>. The intent is to enable</w:t>
      </w:r>
      <w:r w:rsidR="00CE2400">
        <w:rPr>
          <w:b w:val="0"/>
          <w:color w:val="C00000"/>
        </w:rPr>
        <w:t xml:space="preserve"> a </w:t>
      </w:r>
      <w:r w:rsidR="008B1B78">
        <w:rPr>
          <w:b w:val="0"/>
          <w:color w:val="C00000"/>
        </w:rPr>
        <w:t xml:space="preserve">rich </w:t>
      </w:r>
      <w:r>
        <w:rPr>
          <w:b w:val="0"/>
          <w:color w:val="C00000"/>
        </w:rPr>
        <w:t xml:space="preserve">set of </w:t>
      </w:r>
      <w:r w:rsidR="008B1B78">
        <w:rPr>
          <w:b w:val="0"/>
          <w:color w:val="C00000"/>
        </w:rPr>
        <w:t xml:space="preserve">location </w:t>
      </w:r>
      <w:r w:rsidR="00ED4B5E">
        <w:rPr>
          <w:b w:val="0"/>
          <w:color w:val="C00000"/>
        </w:rPr>
        <w:t>serv</w:t>
      </w:r>
      <w:r w:rsidR="008B1B78">
        <w:rPr>
          <w:b w:val="0"/>
          <w:color w:val="C00000"/>
        </w:rPr>
        <w:t xml:space="preserve">ices </w:t>
      </w:r>
      <w:r w:rsidR="00ED4B5E">
        <w:rPr>
          <w:b w:val="0"/>
          <w:color w:val="C00000"/>
        </w:rPr>
        <w:t xml:space="preserve">based on </w:t>
      </w:r>
      <w:r w:rsidR="00CE2400">
        <w:rPr>
          <w:b w:val="0"/>
          <w:color w:val="C00000"/>
        </w:rPr>
        <w:t>more accurate indoor/outdoor</w:t>
      </w:r>
      <w:r w:rsidR="00ED4B5E">
        <w:rPr>
          <w:b w:val="0"/>
          <w:color w:val="C00000"/>
        </w:rPr>
        <w:t xml:space="preserve"> positioning</w:t>
      </w:r>
      <w:r w:rsidR="00CE2400">
        <w:rPr>
          <w:b w:val="0"/>
          <w:color w:val="C00000"/>
        </w:rPr>
        <w:t xml:space="preserve"> over a limited geographical area </w:t>
      </w:r>
      <w:r w:rsidR="00ED4B5E">
        <w:rPr>
          <w:b w:val="0"/>
          <w:color w:val="C00000"/>
        </w:rPr>
        <w:t>that contains</w:t>
      </w:r>
      <w:r w:rsidR="00CE2400">
        <w:rPr>
          <w:b w:val="0"/>
          <w:color w:val="C00000"/>
        </w:rPr>
        <w:t xml:space="preserve"> </w:t>
      </w:r>
      <w:r w:rsidR="008B1B78">
        <w:rPr>
          <w:b w:val="0"/>
          <w:color w:val="C00000"/>
        </w:rPr>
        <w:t>a high concentration of geographical</w:t>
      </w:r>
      <w:r w:rsidR="00CE2400">
        <w:rPr>
          <w:b w:val="0"/>
          <w:color w:val="C00000"/>
        </w:rPr>
        <w:t xml:space="preserve"> points of interest.</w:t>
      </w:r>
    </w:p>
    <w:p w:rsidR="001974B3" w:rsidRDefault="001974B3">
      <w:pPr>
        <w:pStyle w:val="Head"/>
        <w:rPr>
          <w:b w:val="0"/>
          <w:color w:val="C00000"/>
        </w:rPr>
      </w:pPr>
      <w:r>
        <w:rPr>
          <w:b w:val="0"/>
          <w:color w:val="C00000"/>
        </w:rPr>
        <w:t>DSLP add</w:t>
      </w:r>
      <w:r w:rsidR="00ED4B5E">
        <w:rPr>
          <w:b w:val="0"/>
          <w:color w:val="C00000"/>
        </w:rPr>
        <w:t>s</w:t>
      </w:r>
      <w:r>
        <w:rPr>
          <w:b w:val="0"/>
          <w:color w:val="C00000"/>
        </w:rPr>
        <w:t xml:space="preserve"> a major new </w:t>
      </w:r>
      <w:r w:rsidR="00ED4B5E">
        <w:rPr>
          <w:b w:val="0"/>
          <w:color w:val="C00000"/>
        </w:rPr>
        <w:t>capability to SUPL</w:t>
      </w:r>
      <w:r>
        <w:rPr>
          <w:b w:val="0"/>
          <w:color w:val="C00000"/>
        </w:rPr>
        <w:t>, openin</w:t>
      </w:r>
      <w:r w:rsidR="00ED4B5E">
        <w:rPr>
          <w:b w:val="0"/>
          <w:color w:val="C00000"/>
        </w:rPr>
        <w:t>g up new business models</w:t>
      </w:r>
      <w:r w:rsidR="005920AC">
        <w:rPr>
          <w:b w:val="0"/>
          <w:color w:val="C00000"/>
        </w:rPr>
        <w:t xml:space="preserve"> </w:t>
      </w:r>
      <w:r w:rsidR="00ED4B5E">
        <w:rPr>
          <w:b w:val="0"/>
          <w:color w:val="C00000"/>
        </w:rPr>
        <w:t>that are currently unavailable using</w:t>
      </w:r>
      <w:r>
        <w:rPr>
          <w:b w:val="0"/>
          <w:color w:val="C00000"/>
        </w:rPr>
        <w:t xml:space="preserve"> </w:t>
      </w:r>
      <w:r w:rsidR="005920AC">
        <w:rPr>
          <w:b w:val="0"/>
          <w:color w:val="C00000"/>
        </w:rPr>
        <w:t xml:space="preserve">earlier </w:t>
      </w:r>
      <w:r>
        <w:rPr>
          <w:b w:val="0"/>
          <w:color w:val="C00000"/>
        </w:rPr>
        <w:t xml:space="preserve">SUPL </w:t>
      </w:r>
      <w:r w:rsidR="005920AC">
        <w:rPr>
          <w:b w:val="0"/>
          <w:color w:val="C00000"/>
        </w:rPr>
        <w:t xml:space="preserve">versions </w:t>
      </w:r>
      <w:r>
        <w:rPr>
          <w:b w:val="0"/>
          <w:color w:val="C00000"/>
        </w:rPr>
        <w:t xml:space="preserve">1.0 and 2.0.  </w:t>
      </w:r>
      <w:r w:rsidR="005920AC">
        <w:rPr>
          <w:b w:val="0"/>
          <w:color w:val="C00000"/>
        </w:rPr>
        <w:t xml:space="preserve">While the concept has been fully developed in the context of SUPL 3.0, the need to extend </w:t>
      </w:r>
      <w:r w:rsidR="00ED4B5E">
        <w:rPr>
          <w:b w:val="0"/>
          <w:color w:val="C00000"/>
        </w:rPr>
        <w:t>a basic</w:t>
      </w:r>
      <w:r w:rsidR="005920AC">
        <w:rPr>
          <w:b w:val="0"/>
          <w:color w:val="C00000"/>
        </w:rPr>
        <w:t xml:space="preserve"> DSLP capability </w:t>
      </w:r>
      <w:r w:rsidR="00ED4B5E">
        <w:rPr>
          <w:b w:val="0"/>
          <w:color w:val="C00000"/>
        </w:rPr>
        <w:t>via SUPL 2.1</w:t>
      </w:r>
      <w:r w:rsidR="005920AC">
        <w:rPr>
          <w:b w:val="0"/>
          <w:color w:val="C00000"/>
        </w:rPr>
        <w:t xml:space="preserve"> arises for the following reasons:</w:t>
      </w:r>
    </w:p>
    <w:p w:rsidR="005920AC" w:rsidRDefault="005920AC" w:rsidP="005920AC">
      <w:pPr>
        <w:pStyle w:val="Head"/>
        <w:numPr>
          <w:ilvl w:val="0"/>
          <w:numId w:val="22"/>
        </w:numPr>
        <w:rPr>
          <w:b w:val="0"/>
          <w:color w:val="C00000"/>
        </w:rPr>
      </w:pPr>
      <w:r>
        <w:rPr>
          <w:b w:val="0"/>
          <w:color w:val="C00000"/>
        </w:rPr>
        <w:t>SUPL 2.0</w:t>
      </w:r>
      <w:r w:rsidR="00626BB9">
        <w:rPr>
          <w:b w:val="0"/>
          <w:color w:val="C00000"/>
        </w:rPr>
        <w:t xml:space="preserve"> </w:t>
      </w:r>
      <w:r w:rsidR="00E61827">
        <w:rPr>
          <w:b w:val="0"/>
          <w:color w:val="C00000"/>
        </w:rPr>
        <w:t xml:space="preserve">provides </w:t>
      </w:r>
      <w:r w:rsidR="00626BB9">
        <w:rPr>
          <w:b w:val="0"/>
          <w:color w:val="C00000"/>
        </w:rPr>
        <w:t xml:space="preserve">wide </w:t>
      </w:r>
      <w:r w:rsidR="00E61827">
        <w:rPr>
          <w:b w:val="0"/>
          <w:color w:val="C00000"/>
        </w:rPr>
        <w:t>ranging</w:t>
      </w:r>
      <w:r w:rsidR="00ED4B5E">
        <w:rPr>
          <w:b w:val="0"/>
          <w:color w:val="C00000"/>
        </w:rPr>
        <w:t xml:space="preserve"> capabilities that include</w:t>
      </w:r>
      <w:r w:rsidR="00626BB9">
        <w:rPr>
          <w:b w:val="0"/>
          <w:color w:val="C00000"/>
        </w:rPr>
        <w:t xml:space="preserve"> </w:t>
      </w:r>
      <w:r w:rsidR="00E61827">
        <w:rPr>
          <w:b w:val="0"/>
          <w:color w:val="C00000"/>
        </w:rPr>
        <w:t>support for LTE, area t</w:t>
      </w:r>
      <w:r w:rsidR="00ED4B5E">
        <w:rPr>
          <w:b w:val="0"/>
          <w:color w:val="C00000"/>
        </w:rPr>
        <w:t xml:space="preserve">riggers, </w:t>
      </w:r>
      <w:r w:rsidR="00626BB9">
        <w:rPr>
          <w:b w:val="0"/>
          <w:color w:val="C00000"/>
        </w:rPr>
        <w:t>non-3gpp access networks</w:t>
      </w:r>
      <w:r w:rsidR="00E61827">
        <w:rPr>
          <w:b w:val="0"/>
          <w:color w:val="C00000"/>
        </w:rPr>
        <w:t>, roaming</w:t>
      </w:r>
      <w:r w:rsidR="00626BB9">
        <w:rPr>
          <w:b w:val="0"/>
          <w:color w:val="C00000"/>
        </w:rPr>
        <w:t xml:space="preserve"> a</w:t>
      </w:r>
      <w:r w:rsidR="00E61827">
        <w:rPr>
          <w:b w:val="0"/>
          <w:color w:val="C00000"/>
        </w:rPr>
        <w:t>nd enhanced emergency location</w:t>
      </w:r>
      <w:r w:rsidR="00626BB9">
        <w:rPr>
          <w:b w:val="0"/>
          <w:color w:val="C00000"/>
        </w:rPr>
        <w:t xml:space="preserve">. For most </w:t>
      </w:r>
      <w:r w:rsidR="00E61827">
        <w:rPr>
          <w:b w:val="0"/>
          <w:color w:val="C00000"/>
        </w:rPr>
        <w:t xml:space="preserve">LBS </w:t>
      </w:r>
      <w:r w:rsidR="00626BB9">
        <w:rPr>
          <w:b w:val="0"/>
          <w:color w:val="C00000"/>
        </w:rPr>
        <w:t>applications today</w:t>
      </w:r>
      <w:r w:rsidR="00E61827">
        <w:rPr>
          <w:b w:val="0"/>
          <w:color w:val="C00000"/>
        </w:rPr>
        <w:t>, as well as</w:t>
      </w:r>
      <w:r w:rsidR="00626BB9">
        <w:rPr>
          <w:b w:val="0"/>
          <w:color w:val="C00000"/>
        </w:rPr>
        <w:t xml:space="preserve"> for the near future</w:t>
      </w:r>
      <w:r w:rsidR="00E61827">
        <w:rPr>
          <w:b w:val="0"/>
          <w:color w:val="C00000"/>
        </w:rPr>
        <w:t>,</w:t>
      </w:r>
      <w:r w:rsidR="00626BB9">
        <w:rPr>
          <w:b w:val="0"/>
          <w:color w:val="C00000"/>
        </w:rPr>
        <w:t xml:space="preserve"> SUPL 2.0 </w:t>
      </w:r>
      <w:r w:rsidR="00213D27">
        <w:rPr>
          <w:b w:val="0"/>
          <w:color w:val="C00000"/>
        </w:rPr>
        <w:t xml:space="preserve">would be </w:t>
      </w:r>
      <w:r w:rsidR="008B1B78">
        <w:rPr>
          <w:b w:val="0"/>
          <w:color w:val="C00000"/>
        </w:rPr>
        <w:t xml:space="preserve">quite </w:t>
      </w:r>
      <w:r w:rsidR="00213D27">
        <w:rPr>
          <w:b w:val="0"/>
          <w:color w:val="C00000"/>
        </w:rPr>
        <w:t xml:space="preserve">sufficient </w:t>
      </w:r>
      <w:r w:rsidR="00E61827">
        <w:rPr>
          <w:b w:val="0"/>
          <w:color w:val="C00000"/>
        </w:rPr>
        <w:t>exce</w:t>
      </w:r>
      <w:r w:rsidR="008B1B78">
        <w:rPr>
          <w:b w:val="0"/>
          <w:color w:val="C00000"/>
        </w:rPr>
        <w:t>pt for the lack of DSLP capability.</w:t>
      </w:r>
    </w:p>
    <w:p w:rsidR="00213D27" w:rsidRDefault="00213D27" w:rsidP="005920AC">
      <w:pPr>
        <w:pStyle w:val="Head"/>
        <w:numPr>
          <w:ilvl w:val="0"/>
          <w:numId w:val="22"/>
        </w:numPr>
        <w:rPr>
          <w:b w:val="0"/>
          <w:color w:val="C00000"/>
        </w:rPr>
      </w:pPr>
      <w:r>
        <w:rPr>
          <w:b w:val="0"/>
          <w:color w:val="C00000"/>
        </w:rPr>
        <w:t xml:space="preserve">Most </w:t>
      </w:r>
      <w:r w:rsidR="00E61827">
        <w:rPr>
          <w:b w:val="0"/>
          <w:color w:val="C00000"/>
        </w:rPr>
        <w:t xml:space="preserve">SUPL-based LBS </w:t>
      </w:r>
      <w:r>
        <w:rPr>
          <w:b w:val="0"/>
          <w:color w:val="C00000"/>
        </w:rPr>
        <w:t>service providers have only recently upgra</w:t>
      </w:r>
      <w:r w:rsidR="00E61827">
        <w:rPr>
          <w:b w:val="0"/>
          <w:color w:val="C00000"/>
        </w:rPr>
        <w:t>ded</w:t>
      </w:r>
      <w:r w:rsidR="008B1B78">
        <w:rPr>
          <w:b w:val="0"/>
          <w:color w:val="C00000"/>
        </w:rPr>
        <w:t xml:space="preserve"> from SUPL</w:t>
      </w:r>
      <w:r>
        <w:rPr>
          <w:b w:val="0"/>
          <w:color w:val="C00000"/>
        </w:rPr>
        <w:t xml:space="preserve"> 1.0 to 2.0. </w:t>
      </w:r>
      <w:r w:rsidR="00E61827">
        <w:rPr>
          <w:b w:val="0"/>
          <w:color w:val="C00000"/>
        </w:rPr>
        <w:t>In many cases handsets</w:t>
      </w:r>
      <w:r w:rsidR="004524FE">
        <w:rPr>
          <w:b w:val="0"/>
          <w:color w:val="C00000"/>
        </w:rPr>
        <w:t xml:space="preserve"> with SUPL 2.0 clients are still lacking. </w:t>
      </w:r>
      <w:r>
        <w:rPr>
          <w:b w:val="0"/>
          <w:color w:val="C00000"/>
        </w:rPr>
        <w:t xml:space="preserve">It would be expensive </w:t>
      </w:r>
      <w:r w:rsidR="004524FE">
        <w:rPr>
          <w:b w:val="0"/>
          <w:color w:val="C00000"/>
        </w:rPr>
        <w:t xml:space="preserve">and impractical </w:t>
      </w:r>
      <w:r>
        <w:rPr>
          <w:b w:val="0"/>
          <w:color w:val="C00000"/>
        </w:rPr>
        <w:t xml:space="preserve">to immediately require another </w:t>
      </w:r>
      <w:r w:rsidR="008B1B78">
        <w:rPr>
          <w:b w:val="0"/>
          <w:color w:val="C00000"/>
        </w:rPr>
        <w:t xml:space="preserve">major </w:t>
      </w:r>
      <w:r>
        <w:rPr>
          <w:b w:val="0"/>
          <w:color w:val="C00000"/>
        </w:rPr>
        <w:t>upgrade to SUPL 3.0</w:t>
      </w:r>
      <w:r w:rsidR="00AB02B7">
        <w:rPr>
          <w:b w:val="0"/>
          <w:color w:val="C00000"/>
        </w:rPr>
        <w:t xml:space="preserve"> (</w:t>
      </w:r>
      <w:r w:rsidR="008B1B78">
        <w:rPr>
          <w:b w:val="0"/>
          <w:color w:val="C00000"/>
        </w:rPr>
        <w:t xml:space="preserve">the spec is </w:t>
      </w:r>
      <w:r w:rsidR="00E61827">
        <w:rPr>
          <w:b w:val="0"/>
          <w:color w:val="C00000"/>
        </w:rPr>
        <w:t xml:space="preserve">still </w:t>
      </w:r>
      <w:r w:rsidR="00AB02B7">
        <w:rPr>
          <w:b w:val="0"/>
          <w:color w:val="C00000"/>
        </w:rPr>
        <w:t>months away from being approved)</w:t>
      </w:r>
      <w:r>
        <w:rPr>
          <w:b w:val="0"/>
          <w:color w:val="C00000"/>
        </w:rPr>
        <w:t xml:space="preserve"> simply for the sake of acquiring DSLP capability.</w:t>
      </w:r>
    </w:p>
    <w:p w:rsidR="00213D27" w:rsidRDefault="00213D27" w:rsidP="005920AC">
      <w:pPr>
        <w:pStyle w:val="Head"/>
        <w:numPr>
          <w:ilvl w:val="0"/>
          <w:numId w:val="22"/>
        </w:numPr>
        <w:rPr>
          <w:b w:val="0"/>
          <w:color w:val="C00000"/>
        </w:rPr>
      </w:pPr>
      <w:r>
        <w:rPr>
          <w:b w:val="0"/>
          <w:color w:val="C00000"/>
        </w:rPr>
        <w:t>SUPL 3.0 is a major upgrade involving</w:t>
      </w:r>
      <w:r w:rsidR="004524FE">
        <w:rPr>
          <w:b w:val="0"/>
          <w:color w:val="C00000"/>
        </w:rPr>
        <w:t xml:space="preserve"> changes </w:t>
      </w:r>
      <w:r w:rsidR="008B1B78">
        <w:rPr>
          <w:b w:val="0"/>
          <w:color w:val="C00000"/>
        </w:rPr>
        <w:t>in not just</w:t>
      </w:r>
      <w:r w:rsidR="004524FE">
        <w:rPr>
          <w:b w:val="0"/>
          <w:color w:val="C00000"/>
        </w:rPr>
        <w:t xml:space="preserve"> </w:t>
      </w:r>
      <w:r>
        <w:rPr>
          <w:b w:val="0"/>
          <w:color w:val="C00000"/>
        </w:rPr>
        <w:t xml:space="preserve">the SUPL </w:t>
      </w:r>
      <w:r w:rsidR="004524FE">
        <w:rPr>
          <w:b w:val="0"/>
          <w:color w:val="C00000"/>
        </w:rPr>
        <w:t xml:space="preserve">protocol </w:t>
      </w:r>
      <w:r>
        <w:rPr>
          <w:b w:val="0"/>
          <w:color w:val="C00000"/>
        </w:rPr>
        <w:t>version but also requiring the replacement of the core positioning protocol, RRLP</w:t>
      </w:r>
      <w:r w:rsidR="004524FE">
        <w:rPr>
          <w:b w:val="0"/>
          <w:color w:val="C00000"/>
        </w:rPr>
        <w:t xml:space="preserve"> used in SUPL 1.0 and 2.0</w:t>
      </w:r>
      <w:r>
        <w:rPr>
          <w:b w:val="0"/>
          <w:color w:val="C00000"/>
        </w:rPr>
        <w:t xml:space="preserve">. An upgrade </w:t>
      </w:r>
      <w:r w:rsidR="004524FE">
        <w:rPr>
          <w:b w:val="0"/>
          <w:color w:val="C00000"/>
        </w:rPr>
        <w:t xml:space="preserve">to SUPL 3.0 </w:t>
      </w:r>
      <w:r w:rsidR="006C35B1">
        <w:rPr>
          <w:b w:val="0"/>
          <w:color w:val="C00000"/>
        </w:rPr>
        <w:t xml:space="preserve">from 2.0 </w:t>
      </w:r>
      <w:r w:rsidR="00AB02B7">
        <w:rPr>
          <w:b w:val="0"/>
          <w:color w:val="C00000"/>
        </w:rPr>
        <w:t xml:space="preserve">is significantly more complex </w:t>
      </w:r>
      <w:r w:rsidR="006C35B1">
        <w:rPr>
          <w:b w:val="0"/>
          <w:color w:val="C00000"/>
        </w:rPr>
        <w:t xml:space="preserve">compared to the previous upgrade from SUPL 1.0 to 2.0. An upgrade to SUPL 2.1 </w:t>
      </w:r>
      <w:r w:rsidR="008B1B78">
        <w:rPr>
          <w:b w:val="0"/>
          <w:color w:val="C00000"/>
        </w:rPr>
        <w:t xml:space="preserve">(that supports DSLP) </w:t>
      </w:r>
      <w:r w:rsidR="00AB02B7">
        <w:rPr>
          <w:b w:val="0"/>
          <w:color w:val="C00000"/>
        </w:rPr>
        <w:t xml:space="preserve">from 2.0 </w:t>
      </w:r>
      <w:r w:rsidR="00961F9E">
        <w:rPr>
          <w:b w:val="0"/>
          <w:color w:val="C00000"/>
        </w:rPr>
        <w:t>would be minor</w:t>
      </w:r>
      <w:r w:rsidR="00AB02B7">
        <w:rPr>
          <w:b w:val="0"/>
          <w:color w:val="C00000"/>
        </w:rPr>
        <w:t xml:space="preserve"> </w:t>
      </w:r>
      <w:r w:rsidR="006C35B1">
        <w:rPr>
          <w:b w:val="0"/>
          <w:color w:val="C00000"/>
        </w:rPr>
        <w:t>by comparison.</w:t>
      </w:r>
    </w:p>
    <w:p w:rsidR="00927F1D" w:rsidRPr="00927F1D" w:rsidRDefault="0098101C" w:rsidP="00927F1D">
      <w:pPr>
        <w:pStyle w:val="Head"/>
        <w:rPr>
          <w:b w:val="0"/>
          <w:color w:val="C00000"/>
        </w:rPr>
      </w:pPr>
      <w:r>
        <w:rPr>
          <w:b w:val="0"/>
          <w:color w:val="C00000"/>
        </w:rPr>
        <w:t>The majority of the DSLP use cases as discussed in SUPL 3.0 would be applicable to SUPL 2.1 as well. It is anticipated t</w:t>
      </w:r>
      <w:r w:rsidR="00961F9E">
        <w:rPr>
          <w:b w:val="0"/>
          <w:color w:val="C00000"/>
        </w:rPr>
        <w:t>hat the extension of SUPL 2.0 for</w:t>
      </w:r>
      <w:r>
        <w:rPr>
          <w:b w:val="0"/>
          <w:color w:val="C00000"/>
        </w:rPr>
        <w:t xml:space="preserve"> add</w:t>
      </w:r>
      <w:r w:rsidR="00961F9E">
        <w:rPr>
          <w:b w:val="0"/>
          <w:color w:val="C00000"/>
        </w:rPr>
        <w:t>ing</w:t>
      </w:r>
      <w:r>
        <w:rPr>
          <w:b w:val="0"/>
          <w:color w:val="C00000"/>
        </w:rPr>
        <w:t xml:space="preserve"> </w:t>
      </w:r>
      <w:r w:rsidR="00961F9E">
        <w:rPr>
          <w:b w:val="0"/>
          <w:color w:val="C00000"/>
        </w:rPr>
        <w:t xml:space="preserve">the </w:t>
      </w:r>
      <w:r>
        <w:rPr>
          <w:b w:val="0"/>
          <w:color w:val="C00000"/>
        </w:rPr>
        <w:t>DSLP feature would use</w:t>
      </w:r>
      <w:r w:rsidR="00645DEF">
        <w:rPr>
          <w:b w:val="0"/>
          <w:color w:val="C00000"/>
        </w:rPr>
        <w:t>,</w:t>
      </w:r>
      <w:r>
        <w:rPr>
          <w:b w:val="0"/>
          <w:color w:val="C00000"/>
        </w:rPr>
        <w:t xml:space="preserve"> to the maximum extent possible</w:t>
      </w:r>
      <w:r w:rsidR="00645DEF">
        <w:rPr>
          <w:b w:val="0"/>
          <w:color w:val="C00000"/>
        </w:rPr>
        <w:t>,</w:t>
      </w:r>
      <w:r>
        <w:rPr>
          <w:b w:val="0"/>
          <w:color w:val="C00000"/>
        </w:rPr>
        <w:t xml:space="preserve"> the </w:t>
      </w:r>
      <w:r w:rsidR="00645DEF">
        <w:rPr>
          <w:b w:val="0"/>
          <w:color w:val="C00000"/>
        </w:rPr>
        <w:t>same mechanisms used in</w:t>
      </w:r>
      <w:r>
        <w:rPr>
          <w:b w:val="0"/>
          <w:color w:val="C00000"/>
        </w:rPr>
        <w:t xml:space="preserve"> SUPL 3.0.</w:t>
      </w:r>
      <w:r w:rsidR="00927F1D">
        <w:rPr>
          <w:b w:val="0"/>
          <w:color w:val="C00000"/>
        </w:rPr>
        <w:t xml:space="preserve"> It is also expected</w:t>
      </w:r>
      <w:r w:rsidR="00645DEF">
        <w:rPr>
          <w:b w:val="0"/>
          <w:color w:val="C00000"/>
        </w:rPr>
        <w:t xml:space="preserve"> that the DSLP feature in SUPL 2.1 would be limited to a basic subset of the</w:t>
      </w:r>
      <w:r w:rsidR="00D7782E">
        <w:rPr>
          <w:b w:val="0"/>
          <w:color w:val="C00000"/>
        </w:rPr>
        <w:t xml:space="preserve"> full-featured DSLP capability</w:t>
      </w:r>
      <w:r w:rsidR="00645DEF">
        <w:rPr>
          <w:b w:val="0"/>
          <w:color w:val="C00000"/>
        </w:rPr>
        <w:t xml:space="preserve"> </w:t>
      </w:r>
      <w:r w:rsidR="00D7782E">
        <w:rPr>
          <w:b w:val="0"/>
          <w:color w:val="C00000"/>
        </w:rPr>
        <w:t>expected to be available</w:t>
      </w:r>
      <w:r w:rsidR="00961F9E">
        <w:rPr>
          <w:b w:val="0"/>
          <w:color w:val="C00000"/>
        </w:rPr>
        <w:t xml:space="preserve"> in</w:t>
      </w:r>
      <w:r w:rsidR="00645DEF">
        <w:rPr>
          <w:b w:val="0"/>
          <w:color w:val="C00000"/>
        </w:rPr>
        <w:t xml:space="preserve"> SUPL 3.0.</w:t>
      </w:r>
    </w:p>
    <w:p w:rsidR="002D55D4" w:rsidRPr="009D69FB" w:rsidRDefault="002D55D4" w:rsidP="002D55D4">
      <w:pPr>
        <w:pStyle w:val="Head2"/>
        <w:rPr>
          <w:sz w:val="20"/>
        </w:rPr>
      </w:pPr>
      <w:r w:rsidRPr="009D69FB">
        <w:rPr>
          <w:sz w:val="20"/>
        </w:rPr>
        <w:t>Work Areas:</w:t>
      </w:r>
    </w:p>
    <w:p w:rsidR="003E79BB" w:rsidRPr="009D69FB" w:rsidRDefault="00A2764A" w:rsidP="003E79BB">
      <w:pPr>
        <w:pStyle w:val="AltNormal"/>
        <w:rPr>
          <w:color w:val="C00000"/>
          <w:sz w:val="20"/>
        </w:rPr>
      </w:pPr>
      <w:r w:rsidRPr="009D69FB">
        <w:rPr>
          <w:color w:val="C00000"/>
          <w:sz w:val="20"/>
        </w:rPr>
        <w:t xml:space="preserve">The Work Areas </w:t>
      </w:r>
      <w:r w:rsidR="003E79BB" w:rsidRPr="009D69FB">
        <w:rPr>
          <w:color w:val="C00000"/>
          <w:sz w:val="20"/>
        </w:rPr>
        <w:t xml:space="preserve">in the scope of </w:t>
      </w:r>
      <w:r w:rsidRPr="009D69FB">
        <w:rPr>
          <w:color w:val="C00000"/>
          <w:sz w:val="20"/>
        </w:rPr>
        <w:t xml:space="preserve">this </w:t>
      </w:r>
      <w:r w:rsidR="003E79BB" w:rsidRPr="009D69FB">
        <w:rPr>
          <w:color w:val="C00000"/>
          <w:sz w:val="20"/>
        </w:rPr>
        <w:t>Work Item</w:t>
      </w:r>
      <w:r w:rsidRPr="009D69FB">
        <w:rPr>
          <w:color w:val="C00000"/>
          <w:sz w:val="20"/>
        </w:rPr>
        <w:t xml:space="preserve"> are</w:t>
      </w:r>
      <w:r w:rsidR="003E79BB" w:rsidRPr="009D69FB">
        <w:rPr>
          <w:color w:val="C00000"/>
          <w:sz w:val="20"/>
        </w:rPr>
        <w:t>:</w:t>
      </w:r>
    </w:p>
    <w:p w:rsidR="002660E5" w:rsidRPr="009D69FB" w:rsidRDefault="002660E5" w:rsidP="00FB16DE">
      <w:pPr>
        <w:pStyle w:val="AltNormal"/>
        <w:numPr>
          <w:ilvl w:val="0"/>
          <w:numId w:val="12"/>
        </w:numPr>
        <w:rPr>
          <w:color w:val="C00000"/>
          <w:sz w:val="20"/>
        </w:rPr>
      </w:pPr>
      <w:r w:rsidRPr="009D69FB">
        <w:rPr>
          <w:color w:val="C00000"/>
          <w:sz w:val="20"/>
        </w:rPr>
        <w:t>To establish a basic subset of DSLP capabilit</w:t>
      </w:r>
      <w:r w:rsidR="00E7102F" w:rsidRPr="009D69FB">
        <w:rPr>
          <w:color w:val="C00000"/>
          <w:sz w:val="20"/>
        </w:rPr>
        <w:t>y-set</w:t>
      </w:r>
      <w:r w:rsidRPr="009D69FB">
        <w:rPr>
          <w:color w:val="C00000"/>
          <w:sz w:val="20"/>
        </w:rPr>
        <w:t xml:space="preserve"> for inclusion in SUPL 2.1</w:t>
      </w:r>
    </w:p>
    <w:p w:rsidR="00961F9E" w:rsidRPr="009D69FB" w:rsidRDefault="00927F1D" w:rsidP="002660E5">
      <w:pPr>
        <w:pStyle w:val="AltNormal"/>
        <w:numPr>
          <w:ilvl w:val="0"/>
          <w:numId w:val="12"/>
        </w:numPr>
        <w:rPr>
          <w:color w:val="C00000"/>
          <w:sz w:val="20"/>
        </w:rPr>
      </w:pPr>
      <w:r w:rsidRPr="009D69FB">
        <w:rPr>
          <w:color w:val="C00000"/>
          <w:sz w:val="20"/>
        </w:rPr>
        <w:t>To define</w:t>
      </w:r>
      <w:r w:rsidR="00961F9E" w:rsidRPr="009D69FB">
        <w:rPr>
          <w:color w:val="C00000"/>
          <w:sz w:val="20"/>
        </w:rPr>
        <w:t xml:space="preserve"> protocol procedures and information elements needed to add the new DSLP feature to the exiting SUPL 2.0 specification.</w:t>
      </w:r>
    </w:p>
    <w:p w:rsidR="002354D6" w:rsidRPr="009D69FB" w:rsidRDefault="002354D6" w:rsidP="002354D6">
      <w:pPr>
        <w:pStyle w:val="Head2"/>
        <w:rPr>
          <w:sz w:val="20"/>
        </w:rPr>
      </w:pPr>
      <w:r w:rsidRPr="009D69FB">
        <w:rPr>
          <w:sz w:val="20"/>
        </w:rPr>
        <w:lastRenderedPageBreak/>
        <w:t>Issues this Work Item is Aimed to Solve</w:t>
      </w:r>
      <w:r w:rsidR="009D69FB">
        <w:rPr>
          <w:sz w:val="20"/>
        </w:rPr>
        <w:t>:</w:t>
      </w:r>
    </w:p>
    <w:p w:rsidR="002660E5" w:rsidRPr="009D69FB" w:rsidRDefault="002660E5" w:rsidP="00A2764A">
      <w:pPr>
        <w:pStyle w:val="AltNormal"/>
        <w:rPr>
          <w:color w:val="C00000"/>
          <w:sz w:val="20"/>
        </w:rPr>
      </w:pPr>
      <w:r w:rsidRPr="009D69FB">
        <w:rPr>
          <w:color w:val="C00000"/>
          <w:sz w:val="20"/>
        </w:rPr>
        <w:t>This WI aims to facilitate enabling basic DSLP capabilities for current  users of SUPL 2.0 without requiring a major SUPL version upgrade.</w:t>
      </w:r>
    </w:p>
    <w:p w:rsidR="003B3892" w:rsidRPr="009D69FB" w:rsidRDefault="003B3892" w:rsidP="003B3892">
      <w:pPr>
        <w:pStyle w:val="Head2"/>
        <w:rPr>
          <w:sz w:val="20"/>
        </w:rPr>
      </w:pPr>
      <w:r w:rsidRPr="009D69FB">
        <w:rPr>
          <w:sz w:val="20"/>
        </w:rPr>
        <w:t>Market Benefits:</w:t>
      </w:r>
    </w:p>
    <w:p w:rsidR="002660E5" w:rsidRPr="009D69FB" w:rsidRDefault="002660E5" w:rsidP="009520C7">
      <w:pPr>
        <w:pStyle w:val="AltNormal"/>
        <w:rPr>
          <w:color w:val="C00000"/>
          <w:sz w:val="20"/>
        </w:rPr>
      </w:pPr>
      <w:r w:rsidRPr="009D69FB">
        <w:rPr>
          <w:color w:val="C00000"/>
          <w:sz w:val="20"/>
        </w:rPr>
        <w:t>Providers of SUPL 2.1</w:t>
      </w:r>
      <w:r w:rsidR="00E7102F" w:rsidRPr="009D69FB">
        <w:rPr>
          <w:color w:val="C00000"/>
          <w:sz w:val="20"/>
        </w:rPr>
        <w:t xml:space="preserve"> services will be able to benefit  from providing new services that take advantage of the DSLP feature.</w:t>
      </w:r>
    </w:p>
    <w:p w:rsidR="003B3892" w:rsidRPr="009D69FB" w:rsidRDefault="003B3892" w:rsidP="003B3892">
      <w:pPr>
        <w:pStyle w:val="Head2"/>
        <w:rPr>
          <w:sz w:val="20"/>
        </w:rPr>
      </w:pPr>
      <w:r w:rsidRPr="009D69FB">
        <w:rPr>
          <w:sz w:val="20"/>
        </w:rPr>
        <w:t>Expected Market Penetration:</w:t>
      </w:r>
    </w:p>
    <w:p w:rsidR="00E7102F" w:rsidRPr="00016699" w:rsidRDefault="00E7102F" w:rsidP="003B3892">
      <w:pPr>
        <w:pStyle w:val="AltNormal"/>
        <w:rPr>
          <w:color w:val="C00000"/>
        </w:rPr>
      </w:pPr>
      <w:r w:rsidRPr="00016699">
        <w:rPr>
          <w:color w:val="C00000"/>
        </w:rPr>
        <w:t>SUPL 2.0 is widely used today for both commercial and emergency location services. The ease of a</w:t>
      </w:r>
      <w:r w:rsidR="00016699" w:rsidRPr="00016699">
        <w:rPr>
          <w:color w:val="C00000"/>
        </w:rPr>
        <w:t>n upgrade to SUPL 2.1 that adds</w:t>
      </w:r>
      <w:r w:rsidRPr="00016699">
        <w:rPr>
          <w:color w:val="C00000"/>
        </w:rPr>
        <w:t xml:space="preserve"> the DSLP capability</w:t>
      </w:r>
      <w:r w:rsidR="00016699" w:rsidRPr="00016699">
        <w:rPr>
          <w:color w:val="C00000"/>
        </w:rPr>
        <w:t>, and enables new business models, is likely to significantly facilitate market penetration.</w:t>
      </w:r>
    </w:p>
    <w:p w:rsidR="003B3892" w:rsidRPr="009D69FB" w:rsidRDefault="003B3892" w:rsidP="003B3892">
      <w:pPr>
        <w:pStyle w:val="Head2"/>
        <w:rPr>
          <w:sz w:val="20"/>
        </w:rPr>
      </w:pPr>
      <w:r w:rsidRPr="009D69FB">
        <w:rPr>
          <w:sz w:val="20"/>
        </w:rPr>
        <w:t>Complexity:</w:t>
      </w:r>
    </w:p>
    <w:p w:rsidR="00016699" w:rsidRPr="009D69FB" w:rsidRDefault="00016699" w:rsidP="00752A86">
      <w:pPr>
        <w:pStyle w:val="AltNormal"/>
        <w:tabs>
          <w:tab w:val="left" w:pos="6583"/>
        </w:tabs>
        <w:rPr>
          <w:rFonts w:cs="Arial"/>
          <w:color w:val="C00000"/>
          <w:sz w:val="20"/>
          <w:lang w:eastAsia="zh-CN"/>
        </w:rPr>
      </w:pPr>
      <w:r w:rsidRPr="009D69FB">
        <w:rPr>
          <w:rFonts w:cs="Arial"/>
          <w:color w:val="C00000"/>
          <w:sz w:val="20"/>
          <w:lang w:eastAsia="zh-CN"/>
        </w:rPr>
        <w:t>The complexities involved with the DSLP concept have been addressed in the context of SUPL 3.0.. No additional DSLP features will be developed solely for SUPL 2.1. In fact it is expected that only a basic subset of the complete DSLP feature-set dev</w:t>
      </w:r>
      <w:r w:rsidR="009D69FB" w:rsidRPr="009D69FB">
        <w:rPr>
          <w:rFonts w:cs="Arial"/>
          <w:color w:val="C00000"/>
          <w:sz w:val="20"/>
          <w:lang w:eastAsia="zh-CN"/>
        </w:rPr>
        <w:t>eloped for SUPL 3.0 will apply to SUPL 2.1</w:t>
      </w:r>
      <w:r w:rsidRPr="009D69FB">
        <w:rPr>
          <w:rFonts w:cs="Arial"/>
          <w:color w:val="C00000"/>
          <w:sz w:val="20"/>
          <w:lang w:eastAsia="zh-CN"/>
        </w:rPr>
        <w:t xml:space="preserve">. Maximum </w:t>
      </w:r>
      <w:r w:rsidR="009D69FB" w:rsidRPr="009D69FB">
        <w:rPr>
          <w:rFonts w:cs="Arial"/>
          <w:color w:val="C00000"/>
          <w:sz w:val="20"/>
          <w:lang w:eastAsia="zh-CN"/>
        </w:rPr>
        <w:t xml:space="preserve">possible </w:t>
      </w:r>
      <w:r w:rsidRPr="009D69FB">
        <w:rPr>
          <w:rFonts w:cs="Arial"/>
          <w:color w:val="C00000"/>
          <w:sz w:val="20"/>
          <w:lang w:eastAsia="zh-CN"/>
        </w:rPr>
        <w:t>reuse of the DSLP procedures developed for SUPL 3.0</w:t>
      </w:r>
      <w:r w:rsidR="009D69FB" w:rsidRPr="009D69FB">
        <w:rPr>
          <w:rFonts w:cs="Arial"/>
          <w:color w:val="C00000"/>
          <w:sz w:val="20"/>
          <w:lang w:eastAsia="zh-CN"/>
        </w:rPr>
        <w:t xml:space="preserve"> will be our</w:t>
      </w:r>
      <w:r w:rsidRPr="009D69FB">
        <w:rPr>
          <w:rFonts w:cs="Arial"/>
          <w:color w:val="C00000"/>
          <w:sz w:val="20"/>
          <w:lang w:eastAsia="zh-CN"/>
        </w:rPr>
        <w:t xml:space="preserve"> approach.</w:t>
      </w:r>
    </w:p>
    <w:p w:rsidR="003B3892" w:rsidRPr="005E0C47" w:rsidRDefault="003B3892" w:rsidP="003B3892">
      <w:pPr>
        <w:pStyle w:val="Head2"/>
        <w:rPr>
          <w:sz w:val="20"/>
        </w:rPr>
      </w:pPr>
      <w:r w:rsidRPr="005E0C47">
        <w:rPr>
          <w:sz w:val="20"/>
        </w:rPr>
        <w:t>Time to Market:</w:t>
      </w:r>
    </w:p>
    <w:p w:rsidR="008A058B" w:rsidRPr="005E0C47" w:rsidRDefault="008A058B" w:rsidP="003B3892">
      <w:pPr>
        <w:pStyle w:val="AltNormal"/>
        <w:rPr>
          <w:color w:val="C00000"/>
          <w:sz w:val="20"/>
        </w:rPr>
      </w:pPr>
      <w:r w:rsidRPr="005E0C47">
        <w:rPr>
          <w:color w:val="C00000"/>
          <w:sz w:val="20"/>
        </w:rPr>
        <w:t xml:space="preserve">SUPL 2.0 is widely deployed today. A simple upgrade to SUPL 2.1 should closely follow the completion of this WI. A primary underlying intent of this WI is to make the DSLP feature available in the market </w:t>
      </w:r>
      <w:r w:rsidR="005E0C47" w:rsidRPr="005E0C47">
        <w:rPr>
          <w:color w:val="C00000"/>
          <w:sz w:val="20"/>
        </w:rPr>
        <w:t>as quickly as possible.</w:t>
      </w:r>
    </w:p>
    <w:p w:rsidR="003B3892" w:rsidRPr="005E0C47" w:rsidRDefault="003B3892" w:rsidP="003B3892">
      <w:pPr>
        <w:pStyle w:val="Head2"/>
        <w:rPr>
          <w:sz w:val="20"/>
        </w:rPr>
      </w:pPr>
      <w:r w:rsidRPr="005E0C47">
        <w:rPr>
          <w:sz w:val="20"/>
        </w:rPr>
        <w:t>Uniqueness:</w:t>
      </w:r>
    </w:p>
    <w:p w:rsidR="00BC2116" w:rsidRPr="005E0C47" w:rsidRDefault="005E0C47" w:rsidP="003B3892">
      <w:pPr>
        <w:pStyle w:val="AltNormal"/>
        <w:rPr>
          <w:color w:val="C00000"/>
          <w:sz w:val="20"/>
        </w:rPr>
      </w:pPr>
      <w:r w:rsidRPr="005E0C47">
        <w:rPr>
          <w:color w:val="C00000"/>
          <w:sz w:val="20"/>
        </w:rPr>
        <w:t>N/A</w:t>
      </w:r>
    </w:p>
    <w:p w:rsidR="00F20F47" w:rsidRPr="009B50F3" w:rsidRDefault="00F20F47">
      <w:pPr>
        <w:pStyle w:val="Head"/>
        <w:rPr>
          <w:i/>
        </w:rPr>
      </w:pPr>
      <w:r w:rsidRPr="009B50F3">
        <w:rPr>
          <w:i/>
        </w:rPr>
        <w:t>Existing Specifications or Documents Affected:</w:t>
      </w:r>
    </w:p>
    <w:p w:rsidR="00BC2116" w:rsidRPr="005E0C47" w:rsidRDefault="005E0C47" w:rsidP="003B3892">
      <w:pPr>
        <w:pStyle w:val="AltNormal"/>
        <w:rPr>
          <w:color w:val="C00000"/>
          <w:sz w:val="20"/>
        </w:rPr>
      </w:pPr>
      <w:r w:rsidRPr="005E0C47">
        <w:rPr>
          <w:color w:val="C00000"/>
          <w:sz w:val="20"/>
        </w:rPr>
        <w:t>Revision of SUPL 2.0 specification to create SUPL 2.1</w:t>
      </w:r>
    </w:p>
    <w:p w:rsidR="00F20F47" w:rsidRPr="009B50F3" w:rsidRDefault="00F20F47">
      <w:pPr>
        <w:pStyle w:val="Head"/>
        <w:rPr>
          <w:i/>
        </w:rPr>
      </w:pPr>
      <w:r w:rsidRPr="009B50F3">
        <w:rPr>
          <w:i/>
        </w:rPr>
        <w:t>Linked Work Items:</w:t>
      </w:r>
    </w:p>
    <w:p w:rsidR="00BC2116" w:rsidRPr="005E0C47" w:rsidRDefault="009B50F3" w:rsidP="00DD5C37">
      <w:pPr>
        <w:pStyle w:val="AltNormal"/>
        <w:rPr>
          <w:color w:val="C00000"/>
          <w:sz w:val="20"/>
        </w:rPr>
      </w:pPr>
      <w:r>
        <w:rPr>
          <w:color w:val="C00000"/>
          <w:sz w:val="20"/>
        </w:rPr>
        <w:t xml:space="preserve">SUPL 2.0, </w:t>
      </w:r>
      <w:r w:rsidR="00BC2116" w:rsidRPr="005E0C47">
        <w:rPr>
          <w:color w:val="C00000"/>
          <w:sz w:val="20"/>
        </w:rPr>
        <w:t xml:space="preserve">SUPL 3.0 </w:t>
      </w:r>
    </w:p>
    <w:p w:rsidR="00F20F47" w:rsidRPr="009B50F3" w:rsidRDefault="00F20F47" w:rsidP="00607CE0">
      <w:pPr>
        <w:pStyle w:val="Head"/>
        <w:rPr>
          <w:i/>
        </w:rPr>
      </w:pPr>
      <w:r w:rsidRPr="009B50F3">
        <w:rPr>
          <w:i/>
        </w:rPr>
        <w:t>Linked Affected OMA Groups and External Fora</w:t>
      </w:r>
    </w:p>
    <w:p w:rsidR="00BC2116" w:rsidRPr="005E0C47" w:rsidRDefault="00BC2116" w:rsidP="003B3892">
      <w:pPr>
        <w:pStyle w:val="AltNormal"/>
        <w:rPr>
          <w:color w:val="C00000"/>
          <w:sz w:val="20"/>
          <w:lang w:val="it-IT"/>
        </w:rPr>
      </w:pPr>
      <w:r w:rsidRPr="005E0C47">
        <w:rPr>
          <w:color w:val="C00000"/>
          <w:sz w:val="20"/>
          <w:lang w:val="it-IT"/>
        </w:rPr>
        <w:t>None.</w:t>
      </w:r>
    </w:p>
    <w:p w:rsidR="004F2BD4" w:rsidRDefault="004F2BD4" w:rsidP="004F2BD4">
      <w:pPr>
        <w:pStyle w:val="AltH1"/>
      </w:pPr>
      <w:r>
        <w:t>Planned Deliverables</w:t>
      </w:r>
    </w:p>
    <w:p w:rsidR="004F2BD4" w:rsidRDefault="004F2BD4" w:rsidP="004F2BD4">
      <w:pPr>
        <w:pStyle w:val="Head"/>
      </w:pPr>
      <w:r w:rsidRPr="009B50F3">
        <w:rPr>
          <w:i/>
        </w:rPr>
        <w:t>Enabler Release Package:</w:t>
      </w:r>
      <w:r w:rsidR="00BC2C67">
        <w:t xml:space="preserve"> </w:t>
      </w:r>
      <w:r w:rsidR="0032752A">
        <w:rPr>
          <w:rFonts w:cs="Arial"/>
        </w:rPr>
        <w:fldChar w:fldCharType="begin">
          <w:ffData>
            <w:name w:val=""/>
            <w:enabled w:val="0"/>
            <w:calcOnExit w:val="0"/>
            <w:checkBox>
              <w:sizeAuto/>
              <w:default w:val="1"/>
            </w:checkBox>
          </w:ffData>
        </w:fldChar>
      </w:r>
      <w:r w:rsidR="00F1197F">
        <w:rPr>
          <w:rFonts w:cs="Arial"/>
        </w:rPr>
        <w:instrText xml:space="preserve"> FORMCHECKBOX </w:instrText>
      </w:r>
      <w:r w:rsidR="0032752A">
        <w:rPr>
          <w:rFonts w:cs="Arial"/>
        </w:rPr>
      </w:r>
      <w:r w:rsidR="0032752A">
        <w:rPr>
          <w:rFonts w:cs="Arial"/>
        </w:rPr>
        <w:fldChar w:fldCharType="end"/>
      </w:r>
    </w:p>
    <w:p w:rsidR="004F2BD4" w:rsidRPr="009B50F3" w:rsidRDefault="004F2BD4" w:rsidP="004F2BD4">
      <w:pPr>
        <w:pStyle w:val="AltNormal"/>
        <w:tabs>
          <w:tab w:val="left" w:pos="450"/>
        </w:tabs>
        <w:rPr>
          <w:rFonts w:cs="Arial"/>
          <w:sz w:val="20"/>
        </w:rPr>
      </w:pPr>
      <w:r w:rsidRPr="009B50F3">
        <w:rPr>
          <w:rFonts w:cs="Arial"/>
          <w:color w:val="C00000"/>
          <w:sz w:val="20"/>
        </w:rPr>
        <w:tab/>
      </w:r>
      <w:r w:rsidR="00844B82" w:rsidRPr="009B50F3">
        <w:rPr>
          <w:rFonts w:cs="Arial"/>
          <w:sz w:val="20"/>
        </w:rPr>
        <w:t>(</w:t>
      </w:r>
      <w:r w:rsidRPr="009B50F3">
        <w:rPr>
          <w:rFonts w:cs="Arial"/>
          <w:sz w:val="20"/>
        </w:rPr>
        <w:t xml:space="preserve">Full life-cycle work flow with specifications (RD, AD, TS, etc) and interoperability testing. </w:t>
      </w:r>
      <w:r w:rsidR="00844B82" w:rsidRPr="009B50F3">
        <w:rPr>
          <w:rFonts w:cs="Arial"/>
          <w:sz w:val="20"/>
        </w:rPr>
        <w:t>)</w:t>
      </w:r>
    </w:p>
    <w:p w:rsidR="004F2BD4" w:rsidRDefault="004F2BD4" w:rsidP="004F2BD4">
      <w:pPr>
        <w:pStyle w:val="Head"/>
      </w:pPr>
      <w:r w:rsidRPr="009B50F3">
        <w:rPr>
          <w:i/>
        </w:rPr>
        <w:t>Reference Release Package:</w:t>
      </w:r>
      <w:r w:rsidR="00932DCE" w:rsidRPr="00932DCE">
        <w:rPr>
          <w:rFonts w:cs="Arial"/>
        </w:rPr>
        <w:t xml:space="preserve"> </w:t>
      </w:r>
      <w:r w:rsidR="0032752A">
        <w:rPr>
          <w:rFonts w:cs="Arial"/>
        </w:rPr>
        <w:fldChar w:fldCharType="begin">
          <w:ffData>
            <w:name w:val=""/>
            <w:enabled w:val="0"/>
            <w:calcOnExit w:val="0"/>
            <w:checkBox>
              <w:sizeAuto/>
              <w:default w:val="0"/>
            </w:checkBox>
          </w:ffData>
        </w:fldChar>
      </w:r>
      <w:r w:rsidR="00932DCE">
        <w:rPr>
          <w:rFonts w:cs="Arial"/>
        </w:rPr>
        <w:instrText xml:space="preserve"> FORMCHECKBOX </w:instrText>
      </w:r>
      <w:r w:rsidR="0032752A">
        <w:rPr>
          <w:rFonts w:cs="Arial"/>
        </w:rPr>
      </w:r>
      <w:r w:rsidR="0032752A">
        <w:rPr>
          <w:rFonts w:cs="Arial"/>
        </w:rPr>
        <w:fldChar w:fldCharType="end"/>
      </w:r>
    </w:p>
    <w:p w:rsidR="00932DCE" w:rsidRDefault="00932DCE" w:rsidP="004F2BD4">
      <w:pPr>
        <w:pStyle w:val="AltNormal"/>
        <w:tabs>
          <w:tab w:val="left" w:pos="450"/>
        </w:tabs>
        <w:rPr>
          <w:rFonts w:cs="Arial"/>
        </w:rPr>
      </w:pPr>
    </w:p>
    <w:tbl>
      <w:tblPr>
        <w:tblW w:w="45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992"/>
      </w:tblGrid>
      <w:tr w:rsidR="00932DCE" w:rsidTr="00884FC3">
        <w:trPr>
          <w:cantSplit/>
          <w:trHeight w:val="333"/>
        </w:trPr>
        <w:tc>
          <w:tcPr>
            <w:tcW w:w="4476" w:type="pct"/>
            <w:tcBorders>
              <w:bottom w:val="single" w:sz="4" w:space="0" w:color="auto"/>
            </w:tcBorders>
            <w:shd w:val="clear" w:color="auto" w:fill="CCECFF"/>
            <w:vAlign w:val="center"/>
          </w:tcPr>
          <w:p w:rsidR="00932DCE" w:rsidRPr="00237D00" w:rsidRDefault="00932DCE" w:rsidP="00884FC3">
            <w:pPr>
              <w:spacing w:before="40" w:after="40"/>
              <w:jc w:val="center"/>
              <w:rPr>
                <w:rFonts w:ascii="Arial" w:hAnsi="Arial" w:cs="Arial"/>
                <w:b/>
                <w:bCs/>
                <w:sz w:val="18"/>
                <w:szCs w:val="18"/>
              </w:rPr>
            </w:pPr>
            <w:r>
              <w:rPr>
                <w:rFonts w:ascii="Arial" w:hAnsi="Arial" w:cs="Arial"/>
                <w:b/>
                <w:bCs/>
                <w:sz w:val="18"/>
                <w:szCs w:val="18"/>
              </w:rPr>
              <w:t>Please Indicate how requirements will be documented</w:t>
            </w:r>
          </w:p>
        </w:tc>
        <w:tc>
          <w:tcPr>
            <w:tcW w:w="524" w:type="pct"/>
            <w:tcBorders>
              <w:bottom w:val="single" w:sz="4" w:space="0" w:color="auto"/>
            </w:tcBorders>
            <w:shd w:val="clear" w:color="auto" w:fill="CCECFF"/>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r w:rsidRPr="00237D00">
              <w:rPr>
                <w:rFonts w:cs="Arial"/>
                <w:bCs/>
                <w:szCs w:val="18"/>
              </w:rPr>
              <w:t>Select one</w:t>
            </w:r>
          </w:p>
        </w:tc>
      </w:tr>
      <w:tr w:rsidR="00932DCE" w:rsidTr="00884FC3">
        <w:trPr>
          <w:cantSplit/>
          <w:trHeight w:val="333"/>
        </w:trPr>
        <w:tc>
          <w:tcPr>
            <w:tcW w:w="4476" w:type="pct"/>
            <w:tcBorders>
              <w:bottom w:val="single" w:sz="4" w:space="0" w:color="auto"/>
            </w:tcBorders>
            <w:shd w:val="clear" w:color="auto" w:fill="CCECFF"/>
            <w:vAlign w:val="center"/>
          </w:tcPr>
          <w:p w:rsidR="00932DCE" w:rsidRDefault="00932DCE" w:rsidP="00884FC3">
            <w:pPr>
              <w:spacing w:before="40" w:after="40"/>
              <w:jc w:val="center"/>
              <w:rPr>
                <w:rFonts w:ascii="Arial" w:hAnsi="Arial" w:cs="Arial"/>
                <w:b/>
                <w:bCs/>
                <w:sz w:val="18"/>
                <w:szCs w:val="18"/>
              </w:rPr>
            </w:pPr>
            <w:r>
              <w:rPr>
                <w:rFonts w:ascii="Arial" w:hAnsi="Arial" w:cs="Arial"/>
                <w:b/>
                <w:bCs/>
                <w:sz w:val="18"/>
                <w:szCs w:val="18"/>
              </w:rPr>
              <w:t>Baseline (pre-existing) Requirements</w:t>
            </w:r>
          </w:p>
        </w:tc>
        <w:tc>
          <w:tcPr>
            <w:tcW w:w="524" w:type="pct"/>
            <w:tcBorders>
              <w:bottom w:val="single" w:sz="4" w:space="0" w:color="auto"/>
            </w:tcBorders>
            <w:shd w:val="clear" w:color="auto" w:fill="CCECFF"/>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p>
        </w:tc>
      </w:tr>
      <w:tr w:rsidR="00932DCE" w:rsidRPr="00685F11" w:rsidTr="00884FC3">
        <w:trPr>
          <w:trHeight w:hRule="exact" w:val="255"/>
        </w:trPr>
        <w:tc>
          <w:tcPr>
            <w:tcW w:w="4476" w:type="pct"/>
            <w:shd w:val="clear" w:color="auto" w:fill="FFFFFF"/>
            <w:vAlign w:val="center"/>
          </w:tcPr>
          <w:p w:rsidR="00932DCE" w:rsidRPr="00685F11" w:rsidRDefault="00932DCE" w:rsidP="00884FC3">
            <w:pPr>
              <w:spacing w:before="40" w:after="40"/>
              <w:rPr>
                <w:rFonts w:ascii="Arial" w:hAnsi="Arial" w:cs="Arial"/>
                <w:bCs/>
                <w:sz w:val="18"/>
                <w:szCs w:val="18"/>
              </w:rPr>
            </w:pPr>
            <w:r>
              <w:rPr>
                <w:rFonts w:ascii="Arial" w:hAnsi="Arial" w:cs="Arial"/>
                <w:bCs/>
                <w:sz w:val="18"/>
                <w:szCs w:val="18"/>
              </w:rPr>
              <w:t>None</w:t>
            </w:r>
          </w:p>
        </w:tc>
        <w:tc>
          <w:tcPr>
            <w:tcW w:w="524" w:type="pct"/>
            <w:shd w:val="clear" w:color="auto" w:fill="FFFFFF"/>
            <w:vAlign w:val="center"/>
          </w:tcPr>
          <w:p w:rsidR="00932DCE" w:rsidRPr="00685F11" w:rsidDel="00550FF8" w:rsidRDefault="00932DCE" w:rsidP="00884FC3">
            <w:pPr>
              <w:pStyle w:val="TAH"/>
              <w:keepLines w:val="0"/>
              <w:widowControl/>
              <w:overflowPunct/>
              <w:autoSpaceDE/>
              <w:autoSpaceDN/>
              <w:adjustRightInd/>
              <w:spacing w:before="40" w:after="40"/>
              <w:textAlignment w:val="auto"/>
              <w:rPr>
                <w:rFonts w:cs="Arial"/>
                <w:b w:val="0"/>
                <w:bCs/>
                <w:szCs w:val="18"/>
              </w:rPr>
            </w:pPr>
          </w:p>
        </w:tc>
      </w:tr>
      <w:tr w:rsidR="00932DCE" w:rsidRPr="00685F11" w:rsidTr="00884FC3">
        <w:trPr>
          <w:trHeight w:hRule="exact" w:val="255"/>
        </w:trPr>
        <w:tc>
          <w:tcPr>
            <w:tcW w:w="4476" w:type="pct"/>
            <w:shd w:val="clear" w:color="auto" w:fill="FFFFFF"/>
            <w:vAlign w:val="center"/>
          </w:tcPr>
          <w:p w:rsidR="00932DCE" w:rsidRDefault="00932DCE" w:rsidP="00884FC3">
            <w:pPr>
              <w:spacing w:before="40" w:after="40"/>
              <w:rPr>
                <w:rFonts w:ascii="Arial" w:hAnsi="Arial" w:cs="Arial"/>
                <w:bCs/>
                <w:sz w:val="18"/>
                <w:szCs w:val="18"/>
              </w:rPr>
            </w:pPr>
            <w:r>
              <w:rPr>
                <w:rFonts w:ascii="Arial" w:hAnsi="Arial" w:cs="Arial"/>
                <w:bCs/>
                <w:sz w:val="18"/>
                <w:szCs w:val="18"/>
              </w:rPr>
              <w:t xml:space="preserve">Requirements are documented in an existing OMA RD or </w:t>
            </w:r>
            <w:r w:rsidRPr="00685F11">
              <w:rPr>
                <w:rFonts w:ascii="Arial" w:hAnsi="Arial" w:cs="Arial"/>
                <w:bCs/>
                <w:sz w:val="18"/>
                <w:szCs w:val="18"/>
              </w:rPr>
              <w:t>combined Release document (ER or RR)</w:t>
            </w:r>
          </w:p>
        </w:tc>
        <w:tc>
          <w:tcPr>
            <w:tcW w:w="524" w:type="pct"/>
            <w:shd w:val="clear" w:color="auto" w:fill="FFFFFF"/>
            <w:vAlign w:val="center"/>
          </w:tcPr>
          <w:p w:rsidR="00932DCE" w:rsidRPr="009B50F3" w:rsidDel="00550FF8" w:rsidRDefault="00BC2116" w:rsidP="00884FC3">
            <w:pPr>
              <w:pStyle w:val="TAH"/>
              <w:keepLines w:val="0"/>
              <w:widowControl/>
              <w:overflowPunct/>
              <w:autoSpaceDE/>
              <w:autoSpaceDN/>
              <w:adjustRightInd/>
              <w:spacing w:before="40" w:after="40"/>
              <w:textAlignment w:val="auto"/>
              <w:rPr>
                <w:rFonts w:cs="Arial"/>
                <w:b w:val="0"/>
                <w:bCs/>
                <w:color w:val="C00000"/>
                <w:szCs w:val="18"/>
              </w:rPr>
            </w:pPr>
            <w:r w:rsidRPr="009B50F3">
              <w:rPr>
                <w:rFonts w:cs="Arial"/>
                <w:b w:val="0"/>
                <w:bCs/>
                <w:color w:val="C00000"/>
                <w:szCs w:val="18"/>
              </w:rPr>
              <w:t>X</w:t>
            </w:r>
          </w:p>
        </w:tc>
      </w:tr>
      <w:tr w:rsidR="00932DCE" w:rsidRPr="00685F11" w:rsidTr="00884FC3">
        <w:trPr>
          <w:trHeight w:hRule="exact" w:val="255"/>
        </w:trPr>
        <w:tc>
          <w:tcPr>
            <w:tcW w:w="4476" w:type="pct"/>
            <w:shd w:val="clear" w:color="auto" w:fill="FFFFFF"/>
            <w:vAlign w:val="center"/>
          </w:tcPr>
          <w:p w:rsidR="00932DCE" w:rsidRDefault="00932DCE" w:rsidP="00884FC3">
            <w:pPr>
              <w:spacing w:before="40" w:after="40"/>
              <w:rPr>
                <w:rFonts w:ascii="Arial" w:hAnsi="Arial" w:cs="Arial"/>
                <w:bCs/>
                <w:sz w:val="18"/>
                <w:szCs w:val="18"/>
              </w:rPr>
            </w:pPr>
            <w:r w:rsidRPr="00791265">
              <w:rPr>
                <w:rFonts w:ascii="Arial" w:hAnsi="Arial" w:cs="Arial"/>
                <w:bCs/>
                <w:sz w:val="18"/>
                <w:szCs w:val="18"/>
              </w:rPr>
              <w:t>Reference to external requirements (</w:t>
            </w:r>
            <w:r>
              <w:rPr>
                <w:rFonts w:ascii="Arial" w:hAnsi="Arial" w:cs="Arial"/>
                <w:bCs/>
                <w:sz w:val="18"/>
                <w:szCs w:val="18"/>
              </w:rPr>
              <w:t xml:space="preserve">note a </w:t>
            </w:r>
            <w:r w:rsidRPr="00791265">
              <w:rPr>
                <w:rFonts w:ascii="Arial" w:hAnsi="Arial" w:cs="Arial"/>
                <w:bCs/>
                <w:sz w:val="18"/>
                <w:szCs w:val="18"/>
              </w:rPr>
              <w:t>CA/CF must be in place allowing for this)</w:t>
            </w:r>
          </w:p>
        </w:tc>
        <w:tc>
          <w:tcPr>
            <w:tcW w:w="524" w:type="pct"/>
            <w:shd w:val="clear" w:color="auto" w:fill="FFFFFF"/>
            <w:vAlign w:val="center"/>
          </w:tcPr>
          <w:p w:rsidR="00932DCE" w:rsidRPr="00685F11" w:rsidDel="00550FF8" w:rsidRDefault="00932DCE" w:rsidP="00884FC3">
            <w:pPr>
              <w:pStyle w:val="TAH"/>
              <w:keepLines w:val="0"/>
              <w:widowControl/>
              <w:overflowPunct/>
              <w:autoSpaceDE/>
              <w:autoSpaceDN/>
              <w:adjustRightInd/>
              <w:spacing w:before="40" w:after="40"/>
              <w:textAlignment w:val="auto"/>
              <w:rPr>
                <w:rFonts w:cs="Arial"/>
                <w:b w:val="0"/>
                <w:bCs/>
                <w:szCs w:val="18"/>
              </w:rPr>
            </w:pPr>
          </w:p>
        </w:tc>
      </w:tr>
      <w:tr w:rsidR="00932DCE" w:rsidTr="00884FC3">
        <w:trPr>
          <w:cantSplit/>
          <w:trHeight w:val="333"/>
        </w:trPr>
        <w:tc>
          <w:tcPr>
            <w:tcW w:w="4476" w:type="pct"/>
            <w:tcBorders>
              <w:bottom w:val="single" w:sz="4" w:space="0" w:color="auto"/>
            </w:tcBorders>
            <w:shd w:val="clear" w:color="auto" w:fill="CCECFF"/>
            <w:vAlign w:val="center"/>
          </w:tcPr>
          <w:p w:rsidR="00932DCE" w:rsidRDefault="00932DCE" w:rsidP="00884FC3">
            <w:pPr>
              <w:spacing w:before="40" w:after="40"/>
              <w:jc w:val="center"/>
              <w:rPr>
                <w:rFonts w:ascii="Arial" w:hAnsi="Arial" w:cs="Arial"/>
                <w:b/>
                <w:bCs/>
                <w:sz w:val="18"/>
                <w:szCs w:val="18"/>
              </w:rPr>
            </w:pPr>
            <w:r>
              <w:rPr>
                <w:rFonts w:ascii="Arial" w:hAnsi="Arial" w:cs="Arial"/>
                <w:b/>
                <w:bCs/>
                <w:sz w:val="18"/>
                <w:szCs w:val="18"/>
              </w:rPr>
              <w:t>New Requirements</w:t>
            </w:r>
          </w:p>
        </w:tc>
        <w:tc>
          <w:tcPr>
            <w:tcW w:w="524" w:type="pct"/>
            <w:tcBorders>
              <w:bottom w:val="single" w:sz="4" w:space="0" w:color="auto"/>
            </w:tcBorders>
            <w:shd w:val="clear" w:color="auto" w:fill="CCECFF"/>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p>
        </w:tc>
      </w:tr>
      <w:tr w:rsidR="00932DCE" w:rsidRPr="00685F11" w:rsidTr="00884FC3">
        <w:trPr>
          <w:trHeight w:hRule="exact" w:val="255"/>
        </w:trPr>
        <w:tc>
          <w:tcPr>
            <w:tcW w:w="4476" w:type="pct"/>
            <w:shd w:val="clear" w:color="auto" w:fill="FFFFFF"/>
            <w:vAlign w:val="center"/>
          </w:tcPr>
          <w:p w:rsidR="00932DCE" w:rsidRPr="00685F11" w:rsidRDefault="00932DCE" w:rsidP="00884FC3">
            <w:pPr>
              <w:spacing w:before="40" w:after="40"/>
              <w:rPr>
                <w:rFonts w:ascii="Arial" w:hAnsi="Arial" w:cs="Arial"/>
                <w:bCs/>
                <w:sz w:val="18"/>
                <w:szCs w:val="18"/>
              </w:rPr>
            </w:pPr>
            <w:r>
              <w:rPr>
                <w:rFonts w:ascii="Arial" w:hAnsi="Arial" w:cs="Arial"/>
                <w:bCs/>
                <w:sz w:val="18"/>
                <w:szCs w:val="18"/>
              </w:rPr>
              <w:t>None</w:t>
            </w:r>
          </w:p>
        </w:tc>
        <w:tc>
          <w:tcPr>
            <w:tcW w:w="524" w:type="pct"/>
            <w:shd w:val="clear" w:color="auto" w:fill="FFFFFF"/>
            <w:vAlign w:val="center"/>
          </w:tcPr>
          <w:p w:rsidR="00932DCE" w:rsidRPr="00685F11" w:rsidDel="00550FF8" w:rsidRDefault="00932DCE" w:rsidP="00884FC3">
            <w:pPr>
              <w:pStyle w:val="TAH"/>
              <w:keepLines w:val="0"/>
              <w:widowControl/>
              <w:overflowPunct/>
              <w:autoSpaceDE/>
              <w:autoSpaceDN/>
              <w:adjustRightInd/>
              <w:spacing w:before="40" w:after="40"/>
              <w:textAlignment w:val="auto"/>
              <w:rPr>
                <w:rFonts w:cs="Arial"/>
                <w:b w:val="0"/>
                <w:bCs/>
                <w:szCs w:val="18"/>
              </w:rPr>
            </w:pPr>
          </w:p>
        </w:tc>
      </w:tr>
      <w:tr w:rsidR="00932DCE" w:rsidRPr="00685F11" w:rsidTr="00884FC3">
        <w:trPr>
          <w:trHeight w:hRule="exact" w:val="255"/>
        </w:trPr>
        <w:tc>
          <w:tcPr>
            <w:tcW w:w="4476" w:type="pct"/>
            <w:shd w:val="clear" w:color="auto" w:fill="FFFFFF"/>
            <w:vAlign w:val="center"/>
          </w:tcPr>
          <w:p w:rsidR="00932DCE" w:rsidRDefault="00932DCE" w:rsidP="00884FC3">
            <w:pPr>
              <w:spacing w:before="40" w:after="40"/>
              <w:rPr>
                <w:rFonts w:ascii="Arial" w:hAnsi="Arial" w:cs="Arial"/>
                <w:bCs/>
                <w:sz w:val="18"/>
                <w:szCs w:val="18"/>
              </w:rPr>
            </w:pPr>
            <w:r>
              <w:rPr>
                <w:rFonts w:ascii="Arial" w:hAnsi="Arial" w:cs="Arial"/>
                <w:bCs/>
                <w:sz w:val="18"/>
                <w:szCs w:val="18"/>
              </w:rPr>
              <w:t xml:space="preserve">Create </w:t>
            </w:r>
            <w:smartTag w:uri="urn:schemas-microsoft-com:office:smarttags" w:element="Street">
              <w:smartTag w:uri="urn:schemas-microsoft-com:office:smarttags" w:element="address">
                <w:r>
                  <w:rPr>
                    <w:rFonts w:ascii="Arial" w:hAnsi="Arial" w:cs="Arial"/>
                    <w:bCs/>
                    <w:sz w:val="18"/>
                    <w:szCs w:val="18"/>
                  </w:rPr>
                  <w:t>New OMA RD</w:t>
                </w:r>
              </w:smartTag>
            </w:smartTag>
            <w:r>
              <w:rPr>
                <w:rFonts w:ascii="Arial" w:hAnsi="Arial" w:cs="Arial"/>
                <w:bCs/>
                <w:sz w:val="18"/>
                <w:szCs w:val="18"/>
              </w:rPr>
              <w:t xml:space="preserve"> or combined Release (ER or RR)</w:t>
            </w:r>
          </w:p>
        </w:tc>
        <w:tc>
          <w:tcPr>
            <w:tcW w:w="524" w:type="pct"/>
            <w:shd w:val="clear" w:color="auto" w:fill="FFFFFF"/>
            <w:vAlign w:val="center"/>
          </w:tcPr>
          <w:p w:rsidR="00932DCE" w:rsidRPr="00685F11" w:rsidDel="00550FF8" w:rsidRDefault="00932DCE" w:rsidP="00884FC3">
            <w:pPr>
              <w:pStyle w:val="TAH"/>
              <w:keepLines w:val="0"/>
              <w:widowControl/>
              <w:overflowPunct/>
              <w:autoSpaceDE/>
              <w:autoSpaceDN/>
              <w:adjustRightInd/>
              <w:spacing w:before="40" w:after="40"/>
              <w:textAlignment w:val="auto"/>
              <w:rPr>
                <w:rFonts w:cs="Arial"/>
                <w:b w:val="0"/>
                <w:bCs/>
                <w:szCs w:val="18"/>
              </w:rPr>
            </w:pPr>
          </w:p>
        </w:tc>
      </w:tr>
      <w:tr w:rsidR="00932DCE" w:rsidRPr="00685F11" w:rsidTr="00884FC3">
        <w:trPr>
          <w:trHeight w:hRule="exact" w:val="255"/>
        </w:trPr>
        <w:tc>
          <w:tcPr>
            <w:tcW w:w="4476" w:type="pct"/>
            <w:shd w:val="clear" w:color="auto" w:fill="FFFFFF"/>
            <w:vAlign w:val="center"/>
          </w:tcPr>
          <w:p w:rsidR="00932DCE" w:rsidRDefault="00932DCE" w:rsidP="00884FC3">
            <w:pPr>
              <w:spacing w:before="40" w:after="40"/>
              <w:rPr>
                <w:rFonts w:ascii="Arial" w:hAnsi="Arial" w:cs="Arial"/>
                <w:bCs/>
                <w:sz w:val="18"/>
                <w:szCs w:val="18"/>
              </w:rPr>
            </w:pPr>
            <w:r>
              <w:rPr>
                <w:rFonts w:ascii="Arial" w:hAnsi="Arial" w:cs="Arial"/>
                <w:bCs/>
                <w:sz w:val="18"/>
                <w:szCs w:val="18"/>
              </w:rPr>
              <w:lastRenderedPageBreak/>
              <w:t xml:space="preserve">Update an existing </w:t>
            </w:r>
            <w:smartTag w:uri="urn:schemas-microsoft-com:office:smarttags" w:element="Street">
              <w:smartTag w:uri="urn:schemas-microsoft-com:office:smarttags" w:element="address">
                <w:r>
                  <w:rPr>
                    <w:rFonts w:ascii="Arial" w:hAnsi="Arial" w:cs="Arial"/>
                    <w:bCs/>
                    <w:sz w:val="18"/>
                    <w:szCs w:val="18"/>
                  </w:rPr>
                  <w:t>OMA RD</w:t>
                </w:r>
              </w:smartTag>
            </w:smartTag>
            <w:r>
              <w:rPr>
                <w:rFonts w:ascii="Arial" w:hAnsi="Arial" w:cs="Arial"/>
                <w:bCs/>
                <w:sz w:val="18"/>
                <w:szCs w:val="18"/>
              </w:rPr>
              <w:t xml:space="preserve"> or</w:t>
            </w:r>
            <w:r w:rsidRPr="00685F11">
              <w:rPr>
                <w:rFonts w:ascii="Arial" w:hAnsi="Arial" w:cs="Arial"/>
                <w:bCs/>
                <w:sz w:val="18"/>
                <w:szCs w:val="18"/>
              </w:rPr>
              <w:t xml:space="preserve"> combined Release</w:t>
            </w:r>
            <w:r>
              <w:rPr>
                <w:rFonts w:ascii="Arial" w:hAnsi="Arial" w:cs="Arial"/>
                <w:bCs/>
                <w:sz w:val="18"/>
                <w:szCs w:val="18"/>
              </w:rPr>
              <w:t xml:space="preserve"> </w:t>
            </w:r>
            <w:r w:rsidRPr="00685F11">
              <w:rPr>
                <w:rFonts w:ascii="Arial" w:hAnsi="Arial" w:cs="Arial"/>
                <w:bCs/>
                <w:sz w:val="18"/>
                <w:szCs w:val="18"/>
              </w:rPr>
              <w:t>document (ER or RR)</w:t>
            </w:r>
          </w:p>
        </w:tc>
        <w:tc>
          <w:tcPr>
            <w:tcW w:w="524" w:type="pct"/>
            <w:shd w:val="clear" w:color="auto" w:fill="FFFFFF"/>
            <w:vAlign w:val="center"/>
          </w:tcPr>
          <w:p w:rsidR="00932DCE" w:rsidRPr="008B0652" w:rsidDel="00550FF8" w:rsidRDefault="00BC2116" w:rsidP="00884FC3">
            <w:pPr>
              <w:pStyle w:val="TAH"/>
              <w:keepLines w:val="0"/>
              <w:widowControl/>
              <w:overflowPunct/>
              <w:autoSpaceDE/>
              <w:autoSpaceDN/>
              <w:adjustRightInd/>
              <w:spacing w:before="40" w:after="40"/>
              <w:textAlignment w:val="auto"/>
              <w:rPr>
                <w:rFonts w:cs="Arial"/>
                <w:b w:val="0"/>
                <w:bCs/>
                <w:color w:val="C00000"/>
                <w:szCs w:val="18"/>
              </w:rPr>
            </w:pPr>
            <w:r w:rsidRPr="008B0652">
              <w:rPr>
                <w:rFonts w:cs="Arial"/>
                <w:b w:val="0"/>
                <w:bCs/>
                <w:color w:val="C00000"/>
                <w:szCs w:val="18"/>
              </w:rPr>
              <w:t>X</w:t>
            </w: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Other (please describe) _____________________________________________________________</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Tr="00884FC3">
        <w:trPr>
          <w:cantSplit/>
          <w:trHeight w:val="333"/>
        </w:trPr>
        <w:tc>
          <w:tcPr>
            <w:tcW w:w="4476" w:type="pct"/>
            <w:tcBorders>
              <w:bottom w:val="single" w:sz="4" w:space="0" w:color="auto"/>
            </w:tcBorders>
            <w:shd w:val="clear" w:color="auto" w:fill="CCECFF"/>
            <w:vAlign w:val="center"/>
          </w:tcPr>
          <w:p w:rsidR="00932DCE" w:rsidRDefault="00932DCE" w:rsidP="00884FC3">
            <w:pPr>
              <w:spacing w:before="40" w:after="40"/>
              <w:jc w:val="center"/>
              <w:rPr>
                <w:rFonts w:ascii="Arial" w:hAnsi="Arial" w:cs="Arial"/>
                <w:b/>
                <w:bCs/>
                <w:sz w:val="18"/>
                <w:szCs w:val="18"/>
              </w:rPr>
            </w:pPr>
            <w:r>
              <w:rPr>
                <w:rFonts w:ascii="Arial" w:hAnsi="Arial" w:cs="Arial"/>
                <w:b/>
                <w:bCs/>
                <w:sz w:val="18"/>
                <w:szCs w:val="18"/>
              </w:rPr>
              <w:t>Please Indicate how new requirements will be reviewed</w:t>
            </w:r>
          </w:p>
          <w:p w:rsidR="00932DCE" w:rsidRPr="00CA044A" w:rsidRDefault="00932DCE" w:rsidP="00884FC3">
            <w:pPr>
              <w:spacing w:before="40" w:after="40"/>
              <w:jc w:val="center"/>
              <w:rPr>
                <w:rFonts w:ascii="Arial" w:hAnsi="Arial" w:cs="Arial"/>
                <w:b/>
                <w:bCs/>
                <w:sz w:val="18"/>
                <w:szCs w:val="18"/>
              </w:rPr>
            </w:pPr>
            <w:r w:rsidRPr="00CA044A">
              <w:rPr>
                <w:rFonts w:ascii="Arial" w:hAnsi="Arial" w:cs="Arial"/>
                <w:sz w:val="18"/>
                <w:szCs w:val="18"/>
              </w:rPr>
              <w:t>(Note</w:t>
            </w:r>
            <w:r>
              <w:rPr>
                <w:rFonts w:ascii="Arial" w:hAnsi="Arial" w:cs="Arial"/>
                <w:sz w:val="18"/>
                <w:szCs w:val="18"/>
              </w:rPr>
              <w:t>:</w:t>
            </w:r>
            <w:r w:rsidRPr="00CA044A">
              <w:rPr>
                <w:rFonts w:ascii="Arial" w:hAnsi="Arial" w:cs="Arial"/>
                <w:sz w:val="18"/>
                <w:szCs w:val="18"/>
              </w:rPr>
              <w:t xml:space="preserve"> If there are new requirements then these need to be reviewed)</w:t>
            </w:r>
          </w:p>
        </w:tc>
        <w:tc>
          <w:tcPr>
            <w:tcW w:w="524" w:type="pct"/>
            <w:tcBorders>
              <w:bottom w:val="single" w:sz="4" w:space="0" w:color="auto"/>
            </w:tcBorders>
            <w:shd w:val="clear" w:color="auto" w:fill="CCECFF"/>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r w:rsidRPr="00237D00">
              <w:rPr>
                <w:rFonts w:cs="Arial"/>
                <w:bCs/>
                <w:szCs w:val="18"/>
              </w:rPr>
              <w:t>Select one</w:t>
            </w: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Pr>
                <w:rFonts w:ascii="Arial" w:hAnsi="Arial" w:cs="Arial"/>
                <w:bCs/>
                <w:sz w:val="18"/>
                <w:szCs w:val="18"/>
              </w:rPr>
              <w:t xml:space="preserve">RD </w:t>
            </w:r>
            <w:r w:rsidRPr="00685F11">
              <w:rPr>
                <w:rFonts w:ascii="Arial" w:hAnsi="Arial" w:cs="Arial"/>
                <w:bCs/>
                <w:sz w:val="18"/>
                <w:szCs w:val="18"/>
              </w:rPr>
              <w:t>Review at the end of the requirements phase</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cs="Arial"/>
                <w:bCs/>
                <w:szCs w:val="18"/>
              </w:rPr>
            </w:pPr>
            <w:r w:rsidRPr="00685F11">
              <w:rPr>
                <w:rFonts w:ascii="Arial" w:hAnsi="Arial" w:cs="Arial"/>
                <w:bCs/>
                <w:sz w:val="18"/>
                <w:szCs w:val="18"/>
              </w:rPr>
              <w:t>Closure review at the end of the Requirements phase</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Requirements reviewed as part of the ER/RR at the end of the development phase</w:t>
            </w:r>
          </w:p>
        </w:tc>
        <w:tc>
          <w:tcPr>
            <w:tcW w:w="524" w:type="pct"/>
            <w:tcBorders>
              <w:bottom w:val="single" w:sz="4" w:space="0" w:color="auto"/>
            </w:tcBorders>
            <w:shd w:val="clear" w:color="auto" w:fill="FFFFFF"/>
            <w:vAlign w:val="center"/>
          </w:tcPr>
          <w:p w:rsidR="00932DCE" w:rsidRPr="009B50F3" w:rsidRDefault="00BC2116" w:rsidP="00884FC3">
            <w:pPr>
              <w:spacing w:before="40" w:after="40"/>
              <w:jc w:val="center"/>
              <w:rPr>
                <w:rFonts w:ascii="Arial" w:hAnsi="Arial" w:cs="Arial"/>
                <w:bCs/>
                <w:color w:val="C00000"/>
                <w:sz w:val="18"/>
                <w:szCs w:val="18"/>
              </w:rPr>
            </w:pPr>
            <w:r w:rsidRPr="009B50F3">
              <w:rPr>
                <w:rFonts w:ascii="Arial" w:hAnsi="Arial" w:cs="Arial"/>
                <w:bCs/>
                <w:color w:val="C00000"/>
                <w:sz w:val="18"/>
                <w:szCs w:val="18"/>
              </w:rPr>
              <w:t xml:space="preserve">X </w:t>
            </w: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 xml:space="preserve">No requirements </w:t>
            </w:r>
            <w:r>
              <w:rPr>
                <w:rFonts w:ascii="Arial" w:hAnsi="Arial" w:cs="Arial"/>
                <w:bCs/>
                <w:sz w:val="18"/>
                <w:szCs w:val="18"/>
              </w:rPr>
              <w:t>r</w:t>
            </w:r>
            <w:r w:rsidRPr="00685F11">
              <w:rPr>
                <w:rFonts w:ascii="Arial" w:hAnsi="Arial" w:cs="Arial"/>
                <w:bCs/>
                <w:sz w:val="18"/>
                <w:szCs w:val="18"/>
              </w:rPr>
              <w:t>eview</w:t>
            </w:r>
            <w:r>
              <w:rPr>
                <w:rFonts w:ascii="Arial" w:hAnsi="Arial" w:cs="Arial"/>
                <w:bCs/>
                <w:sz w:val="18"/>
                <w:szCs w:val="18"/>
              </w:rPr>
              <w:t xml:space="preserve"> (please justify)</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Tr="00884FC3">
        <w:trPr>
          <w:trHeight w:hRule="exact" w:val="88"/>
        </w:trPr>
        <w:tc>
          <w:tcPr>
            <w:tcW w:w="5000" w:type="pct"/>
            <w:gridSpan w:val="2"/>
            <w:tcBorders>
              <w:bottom w:val="single" w:sz="4" w:space="0" w:color="auto"/>
            </w:tcBorders>
            <w:shd w:val="clear" w:color="auto" w:fill="FFFFFF"/>
            <w:vAlign w:val="center"/>
          </w:tcPr>
          <w:p w:rsidR="00932DCE" w:rsidRPr="00237D00" w:rsidRDefault="00932DCE" w:rsidP="00884FC3">
            <w:pPr>
              <w:spacing w:before="40" w:after="40"/>
              <w:rPr>
                <w:rFonts w:ascii="Arial" w:hAnsi="Arial" w:cs="Arial"/>
                <w:b/>
                <w:bCs/>
                <w:sz w:val="18"/>
                <w:szCs w:val="18"/>
              </w:rPr>
            </w:pPr>
          </w:p>
        </w:tc>
      </w:tr>
      <w:tr w:rsidR="00932DCE" w:rsidTr="00884FC3">
        <w:trPr>
          <w:cantSplit/>
          <w:trHeight w:val="333"/>
        </w:trPr>
        <w:tc>
          <w:tcPr>
            <w:tcW w:w="4476" w:type="pct"/>
            <w:tcBorders>
              <w:bottom w:val="single" w:sz="4" w:space="0" w:color="auto"/>
            </w:tcBorders>
            <w:shd w:val="clear" w:color="auto" w:fill="CCFFCC"/>
            <w:vAlign w:val="center"/>
          </w:tcPr>
          <w:p w:rsidR="00932DCE" w:rsidRPr="00237D00" w:rsidRDefault="00932DCE" w:rsidP="00884FC3">
            <w:pPr>
              <w:spacing w:before="40" w:after="40"/>
              <w:jc w:val="center"/>
              <w:rPr>
                <w:rFonts w:ascii="Arial" w:hAnsi="Arial" w:cs="Arial"/>
                <w:b/>
                <w:bCs/>
                <w:sz w:val="18"/>
                <w:szCs w:val="18"/>
              </w:rPr>
            </w:pPr>
            <w:r>
              <w:rPr>
                <w:rFonts w:ascii="Arial" w:hAnsi="Arial" w:cs="Arial"/>
                <w:b/>
                <w:bCs/>
                <w:sz w:val="18"/>
                <w:szCs w:val="18"/>
              </w:rPr>
              <w:t>Please Indicate how Architecture will be documented</w:t>
            </w:r>
          </w:p>
        </w:tc>
        <w:tc>
          <w:tcPr>
            <w:tcW w:w="524" w:type="pct"/>
            <w:tcBorders>
              <w:bottom w:val="single" w:sz="4" w:space="0" w:color="auto"/>
            </w:tcBorders>
            <w:shd w:val="clear" w:color="auto" w:fill="CCFFCC"/>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r w:rsidRPr="00237D00">
              <w:rPr>
                <w:rFonts w:cs="Arial"/>
                <w:bCs/>
                <w:szCs w:val="18"/>
              </w:rPr>
              <w:t>Select one</w:t>
            </w:r>
          </w:p>
        </w:tc>
      </w:tr>
      <w:tr w:rsidR="00932DCE" w:rsidRPr="00685F11" w:rsidTr="00884FC3">
        <w:trPr>
          <w:trHeight w:hRule="exact" w:val="255"/>
        </w:trPr>
        <w:tc>
          <w:tcPr>
            <w:tcW w:w="4476" w:type="pct"/>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New Architecture Document (AD) (or new version of existing AD)</w:t>
            </w:r>
          </w:p>
        </w:tc>
        <w:tc>
          <w:tcPr>
            <w:tcW w:w="524" w:type="pct"/>
            <w:shd w:val="clear" w:color="auto" w:fill="FFFFFF"/>
            <w:vAlign w:val="center"/>
          </w:tcPr>
          <w:p w:rsidR="00932DCE" w:rsidRPr="00685F11" w:rsidDel="00550FF8" w:rsidRDefault="00932DCE" w:rsidP="00884FC3">
            <w:pPr>
              <w:pStyle w:val="TAH"/>
              <w:keepLines w:val="0"/>
              <w:widowControl/>
              <w:overflowPunct/>
              <w:autoSpaceDE/>
              <w:autoSpaceDN/>
              <w:adjustRightInd/>
              <w:spacing w:before="40" w:after="40"/>
              <w:textAlignment w:val="auto"/>
              <w:rPr>
                <w:rFonts w:cs="Arial"/>
                <w:b w:val="0"/>
                <w:bCs/>
                <w:szCs w:val="18"/>
              </w:rPr>
            </w:pPr>
          </w:p>
        </w:tc>
      </w:tr>
      <w:tr w:rsidR="00932DCE" w:rsidRPr="00685F11" w:rsidTr="00884FC3">
        <w:trPr>
          <w:trHeight w:hRule="exact" w:val="255"/>
        </w:trPr>
        <w:tc>
          <w:tcPr>
            <w:tcW w:w="4476" w:type="pct"/>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Architecture will be documented in combined Release document (ER or RR)</w:t>
            </w:r>
          </w:p>
        </w:tc>
        <w:tc>
          <w:tcPr>
            <w:tcW w:w="524" w:type="pct"/>
            <w:shd w:val="clear" w:color="auto" w:fill="FFFFFF"/>
            <w:vAlign w:val="center"/>
          </w:tcPr>
          <w:p w:rsidR="00932DCE" w:rsidRPr="009B50F3" w:rsidDel="00550FF8" w:rsidRDefault="009B50F3" w:rsidP="00884FC3">
            <w:pPr>
              <w:pStyle w:val="TAH"/>
              <w:keepLines w:val="0"/>
              <w:widowControl/>
              <w:overflowPunct/>
              <w:autoSpaceDE/>
              <w:autoSpaceDN/>
              <w:adjustRightInd/>
              <w:spacing w:before="40" w:after="40"/>
              <w:textAlignment w:val="auto"/>
              <w:rPr>
                <w:rFonts w:cs="Arial"/>
                <w:b w:val="0"/>
                <w:bCs/>
                <w:color w:val="C00000"/>
                <w:szCs w:val="18"/>
              </w:rPr>
            </w:pPr>
            <w:r>
              <w:rPr>
                <w:rFonts w:cs="Arial"/>
                <w:b w:val="0"/>
                <w:bCs/>
                <w:color w:val="C00000"/>
                <w:szCs w:val="18"/>
              </w:rPr>
              <w:t>X</w:t>
            </w:r>
          </w:p>
        </w:tc>
      </w:tr>
      <w:tr w:rsidR="00932DCE" w:rsidRPr="00685F11" w:rsidTr="00884FC3">
        <w:trPr>
          <w:trHeight w:hRule="exact" w:val="255"/>
        </w:trPr>
        <w:tc>
          <w:tcPr>
            <w:tcW w:w="4476" w:type="pct"/>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No Architecture documentation</w:t>
            </w:r>
          </w:p>
        </w:tc>
        <w:tc>
          <w:tcPr>
            <w:tcW w:w="524" w:type="pct"/>
            <w:shd w:val="clear" w:color="auto" w:fill="FFFFFF"/>
            <w:vAlign w:val="center"/>
          </w:tcPr>
          <w:p w:rsidR="00932DCE" w:rsidRPr="009B50F3" w:rsidRDefault="00932DCE" w:rsidP="00884FC3">
            <w:pPr>
              <w:spacing w:before="40" w:after="40"/>
              <w:jc w:val="center"/>
              <w:rPr>
                <w:rFonts w:ascii="Arial" w:hAnsi="Arial" w:cs="Arial"/>
                <w:bCs/>
                <w:color w:val="C00000"/>
                <w:sz w:val="18"/>
                <w:szCs w:val="18"/>
              </w:rPr>
            </w:pP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Other (please describe) _____________________________________________________________</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Tr="00884FC3">
        <w:trPr>
          <w:cantSplit/>
          <w:trHeight w:val="333"/>
        </w:trPr>
        <w:tc>
          <w:tcPr>
            <w:tcW w:w="4476" w:type="pct"/>
            <w:tcBorders>
              <w:bottom w:val="single" w:sz="4" w:space="0" w:color="auto"/>
            </w:tcBorders>
            <w:shd w:val="clear" w:color="auto" w:fill="CCFFCC"/>
            <w:vAlign w:val="center"/>
          </w:tcPr>
          <w:p w:rsidR="00932DCE" w:rsidRDefault="00932DCE" w:rsidP="00884FC3">
            <w:pPr>
              <w:spacing w:before="40" w:after="40"/>
              <w:jc w:val="center"/>
              <w:rPr>
                <w:rFonts w:ascii="Arial" w:hAnsi="Arial" w:cs="Arial"/>
                <w:b/>
                <w:bCs/>
                <w:sz w:val="18"/>
                <w:szCs w:val="18"/>
              </w:rPr>
            </w:pPr>
            <w:r>
              <w:rPr>
                <w:rFonts w:ascii="Arial" w:hAnsi="Arial" w:cs="Arial"/>
                <w:b/>
                <w:bCs/>
                <w:sz w:val="18"/>
                <w:szCs w:val="18"/>
              </w:rPr>
              <w:t>Indicate how Architecture will be reviewed</w:t>
            </w:r>
          </w:p>
          <w:p w:rsidR="00932DCE" w:rsidRPr="00CA044A" w:rsidRDefault="00932DCE" w:rsidP="00884FC3">
            <w:pPr>
              <w:spacing w:before="40" w:after="40"/>
              <w:jc w:val="center"/>
              <w:rPr>
                <w:rFonts w:ascii="Arial" w:hAnsi="Arial" w:cs="Arial"/>
                <w:b/>
                <w:bCs/>
                <w:sz w:val="18"/>
                <w:szCs w:val="18"/>
              </w:rPr>
            </w:pPr>
            <w:r w:rsidRPr="00CA044A">
              <w:rPr>
                <w:rFonts w:ascii="Arial" w:hAnsi="Arial" w:cs="Arial"/>
                <w:b/>
                <w:bCs/>
                <w:sz w:val="18"/>
                <w:szCs w:val="18"/>
              </w:rPr>
              <w:t>(</w:t>
            </w:r>
            <w:r w:rsidRPr="00CA044A">
              <w:rPr>
                <w:rFonts w:ascii="Arial" w:hAnsi="Arial" w:cs="Arial"/>
                <w:sz w:val="18"/>
                <w:szCs w:val="18"/>
              </w:rPr>
              <w:t>Note</w:t>
            </w:r>
            <w:r>
              <w:rPr>
                <w:rFonts w:ascii="Arial" w:hAnsi="Arial" w:cs="Arial"/>
                <w:sz w:val="18"/>
                <w:szCs w:val="18"/>
              </w:rPr>
              <w:t>:</w:t>
            </w:r>
            <w:r w:rsidRPr="00CA044A">
              <w:rPr>
                <w:rFonts w:ascii="Arial" w:hAnsi="Arial" w:cs="Arial"/>
                <w:sz w:val="18"/>
                <w:szCs w:val="18"/>
              </w:rPr>
              <w:t xml:space="preserve"> If there are Architecture components then these need to be reviewed)</w:t>
            </w:r>
          </w:p>
        </w:tc>
        <w:tc>
          <w:tcPr>
            <w:tcW w:w="524" w:type="pct"/>
            <w:tcBorders>
              <w:bottom w:val="single" w:sz="4" w:space="0" w:color="auto"/>
            </w:tcBorders>
            <w:shd w:val="clear" w:color="auto" w:fill="CCFFCC"/>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r w:rsidRPr="00237D00">
              <w:rPr>
                <w:rFonts w:cs="Arial"/>
                <w:bCs/>
                <w:szCs w:val="18"/>
              </w:rPr>
              <w:t>Select one</w:t>
            </w: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Pr>
                <w:rFonts w:ascii="Arial" w:hAnsi="Arial" w:cs="Arial"/>
                <w:bCs/>
                <w:sz w:val="18"/>
                <w:szCs w:val="18"/>
              </w:rPr>
              <w:t>AD</w:t>
            </w:r>
            <w:r w:rsidR="00BC2C67">
              <w:rPr>
                <w:rFonts w:ascii="Arial" w:hAnsi="Arial" w:cs="Arial"/>
                <w:bCs/>
                <w:sz w:val="18"/>
                <w:szCs w:val="18"/>
              </w:rPr>
              <w:t xml:space="preserve"> </w:t>
            </w:r>
            <w:r w:rsidRPr="00685F11">
              <w:rPr>
                <w:rFonts w:ascii="Arial" w:hAnsi="Arial" w:cs="Arial"/>
                <w:bCs/>
                <w:sz w:val="18"/>
                <w:szCs w:val="18"/>
              </w:rPr>
              <w:t>Review at the end of the Architecture phase</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cs="Arial"/>
                <w:bCs/>
                <w:szCs w:val="18"/>
              </w:rPr>
            </w:pPr>
            <w:r w:rsidRPr="00685F11">
              <w:rPr>
                <w:rFonts w:ascii="Arial" w:hAnsi="Arial" w:cs="Arial"/>
                <w:bCs/>
                <w:sz w:val="18"/>
                <w:szCs w:val="18"/>
              </w:rPr>
              <w:t>Closure Review at the end of the Architecture phase</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Architecture reviewed as part of the ER/RR at the end of the development phase</w:t>
            </w:r>
          </w:p>
        </w:tc>
        <w:tc>
          <w:tcPr>
            <w:tcW w:w="524" w:type="pct"/>
            <w:tcBorders>
              <w:bottom w:val="single" w:sz="4" w:space="0" w:color="auto"/>
            </w:tcBorders>
            <w:shd w:val="clear" w:color="auto" w:fill="FFFFFF"/>
            <w:vAlign w:val="center"/>
          </w:tcPr>
          <w:p w:rsidR="00932DCE" w:rsidRPr="009B50F3" w:rsidRDefault="00B03BD6" w:rsidP="00884FC3">
            <w:pPr>
              <w:spacing w:before="40" w:after="40"/>
              <w:jc w:val="center"/>
              <w:rPr>
                <w:rFonts w:ascii="Arial" w:hAnsi="Arial" w:cs="Arial"/>
                <w:bCs/>
                <w:color w:val="C00000"/>
                <w:sz w:val="18"/>
                <w:szCs w:val="18"/>
              </w:rPr>
            </w:pPr>
            <w:r w:rsidRPr="009B50F3">
              <w:rPr>
                <w:rFonts w:ascii="Arial" w:hAnsi="Arial" w:cs="Arial"/>
                <w:bCs/>
                <w:color w:val="C00000"/>
                <w:sz w:val="18"/>
                <w:szCs w:val="18"/>
              </w:rPr>
              <w:t>X</w:t>
            </w: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No Architecture review</w:t>
            </w:r>
            <w:r>
              <w:rPr>
                <w:rFonts w:ascii="Arial" w:hAnsi="Arial" w:cs="Arial"/>
                <w:bCs/>
                <w:sz w:val="18"/>
                <w:szCs w:val="18"/>
              </w:rPr>
              <w:t xml:space="preserve"> (please justify)</w:t>
            </w:r>
          </w:p>
        </w:tc>
        <w:tc>
          <w:tcPr>
            <w:tcW w:w="524" w:type="pct"/>
            <w:tcBorders>
              <w:bottom w:val="single" w:sz="4" w:space="0" w:color="auto"/>
            </w:tcBorders>
            <w:shd w:val="clear" w:color="auto" w:fill="FFFFFF"/>
            <w:vAlign w:val="center"/>
          </w:tcPr>
          <w:p w:rsidR="00932DCE" w:rsidRPr="00685F11" w:rsidRDefault="00932DCE" w:rsidP="00884FC3">
            <w:pPr>
              <w:spacing w:before="40" w:after="40"/>
              <w:jc w:val="center"/>
              <w:rPr>
                <w:rFonts w:ascii="Arial" w:hAnsi="Arial" w:cs="Arial"/>
                <w:bCs/>
                <w:sz w:val="18"/>
                <w:szCs w:val="18"/>
              </w:rPr>
            </w:pPr>
          </w:p>
        </w:tc>
      </w:tr>
      <w:tr w:rsidR="00932DCE" w:rsidTr="00884FC3">
        <w:trPr>
          <w:trHeight w:hRule="exact" w:val="88"/>
        </w:trPr>
        <w:tc>
          <w:tcPr>
            <w:tcW w:w="5000" w:type="pct"/>
            <w:gridSpan w:val="2"/>
            <w:tcBorders>
              <w:bottom w:val="single" w:sz="4" w:space="0" w:color="auto"/>
            </w:tcBorders>
            <w:shd w:val="clear" w:color="auto" w:fill="FFFFFF"/>
            <w:vAlign w:val="center"/>
          </w:tcPr>
          <w:p w:rsidR="00932DCE" w:rsidRPr="00237D00" w:rsidRDefault="00932DCE" w:rsidP="00884FC3">
            <w:pPr>
              <w:spacing w:before="40" w:after="40"/>
              <w:rPr>
                <w:rFonts w:ascii="Arial" w:hAnsi="Arial" w:cs="Arial"/>
                <w:b/>
                <w:bCs/>
                <w:sz w:val="18"/>
                <w:szCs w:val="18"/>
              </w:rPr>
            </w:pPr>
          </w:p>
        </w:tc>
      </w:tr>
      <w:tr w:rsidR="00932DCE" w:rsidTr="00884FC3">
        <w:trPr>
          <w:cantSplit/>
          <w:trHeight w:val="333"/>
        </w:trPr>
        <w:tc>
          <w:tcPr>
            <w:tcW w:w="4476" w:type="pct"/>
            <w:tcBorders>
              <w:bottom w:val="single" w:sz="4" w:space="0" w:color="auto"/>
            </w:tcBorders>
            <w:shd w:val="clear" w:color="auto" w:fill="FDE9D9"/>
            <w:vAlign w:val="center"/>
          </w:tcPr>
          <w:p w:rsidR="00932DCE" w:rsidRPr="00237D00" w:rsidRDefault="00932DCE" w:rsidP="00932DCE">
            <w:pPr>
              <w:spacing w:before="40" w:after="40"/>
              <w:jc w:val="center"/>
              <w:rPr>
                <w:rFonts w:ascii="Arial" w:hAnsi="Arial" w:cs="Arial"/>
                <w:b/>
                <w:bCs/>
                <w:sz w:val="18"/>
                <w:szCs w:val="18"/>
              </w:rPr>
            </w:pPr>
            <w:r w:rsidRPr="00237D00">
              <w:rPr>
                <w:rFonts w:ascii="Arial" w:hAnsi="Arial" w:cs="Arial"/>
                <w:b/>
                <w:bCs/>
                <w:sz w:val="18"/>
                <w:szCs w:val="18"/>
              </w:rPr>
              <w:t>Development Phase</w:t>
            </w:r>
            <w:r w:rsidR="00BC2C67">
              <w:rPr>
                <w:rFonts w:ascii="Arial" w:hAnsi="Arial" w:cs="Arial"/>
                <w:b/>
                <w:bCs/>
                <w:sz w:val="18"/>
                <w:szCs w:val="18"/>
              </w:rPr>
              <w:t xml:space="preserve"> </w:t>
            </w:r>
            <w:r w:rsidRPr="00237D00">
              <w:rPr>
                <w:rFonts w:ascii="Arial" w:hAnsi="Arial" w:cs="Arial"/>
                <w:b/>
                <w:bCs/>
                <w:sz w:val="18"/>
                <w:szCs w:val="18"/>
              </w:rPr>
              <w:t xml:space="preserve">(please indicate which </w:t>
            </w:r>
            <w:r>
              <w:rPr>
                <w:rFonts w:ascii="Arial" w:hAnsi="Arial" w:cs="Arial"/>
                <w:b/>
                <w:bCs/>
                <w:sz w:val="18"/>
                <w:szCs w:val="18"/>
              </w:rPr>
              <w:t xml:space="preserve">type of </w:t>
            </w:r>
            <w:r w:rsidRPr="00237D00">
              <w:rPr>
                <w:rFonts w:ascii="Arial" w:hAnsi="Arial" w:cs="Arial"/>
                <w:b/>
                <w:bCs/>
                <w:sz w:val="18"/>
                <w:szCs w:val="18"/>
              </w:rPr>
              <w:t>deliverable(s) will be produced</w:t>
            </w:r>
            <w:r>
              <w:rPr>
                <w:rFonts w:ascii="Arial" w:hAnsi="Arial" w:cs="Arial"/>
                <w:b/>
                <w:bCs/>
                <w:sz w:val="18"/>
                <w:szCs w:val="18"/>
              </w:rPr>
              <w:t>)</w:t>
            </w:r>
          </w:p>
        </w:tc>
        <w:tc>
          <w:tcPr>
            <w:tcW w:w="524" w:type="pct"/>
            <w:tcBorders>
              <w:bottom w:val="single" w:sz="4" w:space="0" w:color="auto"/>
            </w:tcBorders>
            <w:shd w:val="clear" w:color="auto" w:fill="FDE9D9"/>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r>
              <w:rPr>
                <w:rFonts w:cs="Arial"/>
                <w:bCs/>
                <w:szCs w:val="18"/>
              </w:rPr>
              <w:t>Tick all that may apply</w:t>
            </w: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Technical Specifications</w:t>
            </w:r>
          </w:p>
          <w:p w:rsidR="00932DCE" w:rsidRPr="00685F11" w:rsidRDefault="00932DCE" w:rsidP="00884FC3">
            <w:pPr>
              <w:spacing w:before="40" w:after="40"/>
              <w:rPr>
                <w:rFonts w:ascii="Arial" w:hAnsi="Arial" w:cs="Arial"/>
                <w:bCs/>
                <w:sz w:val="18"/>
                <w:szCs w:val="18"/>
              </w:rPr>
            </w:pPr>
          </w:p>
        </w:tc>
        <w:tc>
          <w:tcPr>
            <w:tcW w:w="524" w:type="pct"/>
            <w:tcBorders>
              <w:bottom w:val="single" w:sz="4" w:space="0" w:color="auto"/>
            </w:tcBorders>
            <w:vAlign w:val="center"/>
          </w:tcPr>
          <w:p w:rsidR="00932DCE" w:rsidRPr="009B50F3" w:rsidDel="00550FF8" w:rsidRDefault="00B03BD6" w:rsidP="00B03BD6">
            <w:pPr>
              <w:spacing w:before="40" w:after="40"/>
              <w:jc w:val="center"/>
              <w:rPr>
                <w:rFonts w:ascii="Arial" w:hAnsi="Arial" w:cs="Arial"/>
                <w:bCs/>
                <w:color w:val="C00000"/>
                <w:sz w:val="18"/>
                <w:szCs w:val="18"/>
              </w:rPr>
            </w:pPr>
            <w:r w:rsidRPr="009B50F3">
              <w:rPr>
                <w:rFonts w:ascii="Arial" w:hAnsi="Arial" w:cs="Arial"/>
                <w:bCs/>
                <w:color w:val="C00000"/>
                <w:sz w:val="18"/>
                <w:szCs w:val="18"/>
              </w:rPr>
              <w:t>X</w:t>
            </w:r>
          </w:p>
        </w:tc>
      </w:tr>
      <w:tr w:rsidR="00932DCE" w:rsidRPr="00685F11" w:rsidTr="00884FC3">
        <w:trPr>
          <w:trHeight w:hRule="exact" w:val="255"/>
        </w:trPr>
        <w:tc>
          <w:tcPr>
            <w:tcW w:w="4476" w:type="pct"/>
            <w:tcBorders>
              <w:bottom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Combined Release document (ER or RR)</w:t>
            </w:r>
          </w:p>
        </w:tc>
        <w:tc>
          <w:tcPr>
            <w:tcW w:w="524" w:type="pct"/>
            <w:tcBorders>
              <w:bottom w:val="single" w:sz="4" w:space="0" w:color="auto"/>
            </w:tcBorders>
            <w:vAlign w:val="center"/>
          </w:tcPr>
          <w:p w:rsidR="00932DCE" w:rsidRPr="00685F11" w:rsidDel="00550FF8" w:rsidRDefault="00932DCE" w:rsidP="00884FC3">
            <w:pPr>
              <w:pStyle w:val="TAH"/>
              <w:keepLines w:val="0"/>
              <w:widowControl/>
              <w:overflowPunct/>
              <w:autoSpaceDE/>
              <w:autoSpaceDN/>
              <w:adjustRightInd/>
              <w:spacing w:before="40" w:after="40"/>
              <w:textAlignment w:val="auto"/>
              <w:rPr>
                <w:rFonts w:cs="Arial"/>
                <w:b w:val="0"/>
                <w:bCs/>
                <w:szCs w:val="18"/>
              </w:rPr>
            </w:pPr>
          </w:p>
        </w:tc>
      </w:tr>
      <w:tr w:rsidR="00932DCE" w:rsidRPr="00685F11" w:rsidTr="00884FC3">
        <w:trPr>
          <w:trHeight w:hRule="exact" w:val="255"/>
        </w:trPr>
        <w:tc>
          <w:tcPr>
            <w:tcW w:w="4476" w:type="pct"/>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Data Description Specifications (e.g. Schema, MO, DDS, etc)</w:t>
            </w:r>
          </w:p>
        </w:tc>
        <w:tc>
          <w:tcPr>
            <w:tcW w:w="524" w:type="pct"/>
            <w:vAlign w:val="center"/>
          </w:tcPr>
          <w:p w:rsidR="00932DCE" w:rsidRPr="009B50F3" w:rsidRDefault="009B50F3" w:rsidP="00884FC3">
            <w:pPr>
              <w:spacing w:before="40" w:after="40"/>
              <w:jc w:val="center"/>
              <w:rPr>
                <w:rFonts w:ascii="Arial" w:hAnsi="Arial" w:cs="Arial"/>
                <w:bCs/>
                <w:color w:val="C00000"/>
                <w:sz w:val="18"/>
                <w:szCs w:val="18"/>
              </w:rPr>
            </w:pPr>
            <w:r w:rsidRPr="009B50F3">
              <w:rPr>
                <w:rFonts w:ascii="Arial" w:hAnsi="Arial" w:cs="Arial"/>
                <w:bCs/>
                <w:color w:val="C00000"/>
                <w:sz w:val="18"/>
                <w:szCs w:val="18"/>
              </w:rPr>
              <w:t>X</w:t>
            </w:r>
          </w:p>
        </w:tc>
      </w:tr>
      <w:tr w:rsidR="00932DCE" w:rsidRPr="00685F11" w:rsidTr="00884FC3">
        <w:trPr>
          <w:trHeight w:hRule="exact" w:val="255"/>
        </w:trPr>
        <w:tc>
          <w:tcPr>
            <w:tcW w:w="4476" w:type="pct"/>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White Paper</w:t>
            </w:r>
          </w:p>
        </w:tc>
        <w:tc>
          <w:tcPr>
            <w:tcW w:w="524" w:type="pct"/>
            <w:tcBorders>
              <w:bottom w:val="single" w:sz="4" w:space="0" w:color="auto"/>
            </w:tcBorders>
            <w:vAlign w:val="center"/>
          </w:tcPr>
          <w:p w:rsidR="00932DCE" w:rsidRPr="00685F11" w:rsidRDefault="00932DCE" w:rsidP="00884FC3">
            <w:pPr>
              <w:spacing w:before="40" w:after="40"/>
              <w:jc w:val="center"/>
              <w:rPr>
                <w:rFonts w:ascii="Arial" w:hAnsi="Arial" w:cs="Arial"/>
                <w:bCs/>
                <w:sz w:val="18"/>
                <w:szCs w:val="18"/>
              </w:rPr>
            </w:pPr>
          </w:p>
        </w:tc>
      </w:tr>
      <w:tr w:rsidR="00932DCE" w:rsidRPr="00685F11" w:rsidTr="00884FC3">
        <w:trPr>
          <w:trHeight w:hRule="exact" w:val="255"/>
        </w:trPr>
        <w:tc>
          <w:tcPr>
            <w:tcW w:w="4476" w:type="pct"/>
            <w:tcBorders>
              <w:top w:val="single" w:sz="4" w:space="0" w:color="auto"/>
              <w:left w:val="single" w:sz="4" w:space="0" w:color="auto"/>
              <w:bottom w:val="single" w:sz="4" w:space="0" w:color="auto"/>
              <w:right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Other (please describe) _____________________________________________________________</w:t>
            </w:r>
          </w:p>
        </w:tc>
        <w:tc>
          <w:tcPr>
            <w:tcW w:w="524" w:type="pct"/>
            <w:tcBorders>
              <w:top w:val="single" w:sz="4" w:space="0" w:color="auto"/>
              <w:left w:val="single" w:sz="4" w:space="0" w:color="auto"/>
              <w:bottom w:val="single" w:sz="4" w:space="0" w:color="auto"/>
            </w:tcBorders>
            <w:shd w:val="clear" w:color="auto" w:fill="FFFFFF"/>
            <w:vAlign w:val="center"/>
          </w:tcPr>
          <w:p w:rsidR="00932DCE" w:rsidRPr="00685F11" w:rsidRDefault="00932DCE" w:rsidP="00884FC3">
            <w:pPr>
              <w:jc w:val="center"/>
              <w:rPr>
                <w:rFonts w:ascii="Arial" w:hAnsi="Arial" w:cs="Arial"/>
                <w:bCs/>
                <w:sz w:val="18"/>
                <w:szCs w:val="18"/>
              </w:rPr>
            </w:pPr>
          </w:p>
        </w:tc>
      </w:tr>
      <w:tr w:rsidR="00932DCE" w:rsidRPr="00685F11" w:rsidTr="00884FC3">
        <w:trPr>
          <w:trHeight w:hRule="exact" w:val="255"/>
        </w:trPr>
        <w:tc>
          <w:tcPr>
            <w:tcW w:w="4476" w:type="pct"/>
            <w:tcBorders>
              <w:top w:val="single" w:sz="4" w:space="0" w:color="auto"/>
              <w:left w:val="single" w:sz="4" w:space="0" w:color="auto"/>
              <w:bottom w:val="single" w:sz="4" w:space="0" w:color="auto"/>
              <w:right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rPr>
              <w:t>None</w:t>
            </w:r>
          </w:p>
        </w:tc>
        <w:tc>
          <w:tcPr>
            <w:tcW w:w="524" w:type="pct"/>
            <w:tcBorders>
              <w:top w:val="single" w:sz="4" w:space="0" w:color="auto"/>
              <w:left w:val="single" w:sz="4" w:space="0" w:color="auto"/>
              <w:bottom w:val="single" w:sz="4" w:space="0" w:color="auto"/>
            </w:tcBorders>
            <w:vAlign w:val="center"/>
          </w:tcPr>
          <w:p w:rsidR="00932DCE" w:rsidRPr="00685F11" w:rsidRDefault="00932DCE" w:rsidP="00884FC3">
            <w:pPr>
              <w:spacing w:before="40" w:after="40"/>
              <w:jc w:val="center"/>
              <w:rPr>
                <w:rFonts w:ascii="Arial" w:hAnsi="Arial" w:cs="Arial"/>
                <w:bCs/>
                <w:sz w:val="18"/>
                <w:szCs w:val="18"/>
              </w:rPr>
            </w:pPr>
          </w:p>
        </w:tc>
      </w:tr>
      <w:tr w:rsidR="00932DCE" w:rsidTr="00884FC3">
        <w:trPr>
          <w:cantSplit/>
          <w:trHeight w:val="333"/>
        </w:trPr>
        <w:tc>
          <w:tcPr>
            <w:tcW w:w="4476" w:type="pct"/>
            <w:tcBorders>
              <w:bottom w:val="single" w:sz="4" w:space="0" w:color="auto"/>
            </w:tcBorders>
            <w:shd w:val="clear" w:color="auto" w:fill="FDE9D9"/>
            <w:vAlign w:val="center"/>
          </w:tcPr>
          <w:p w:rsidR="00932DCE" w:rsidRPr="00237D00" w:rsidRDefault="00932DCE" w:rsidP="00932DCE">
            <w:pPr>
              <w:spacing w:before="40" w:after="40"/>
              <w:jc w:val="center"/>
              <w:rPr>
                <w:rFonts w:ascii="Arial" w:hAnsi="Arial" w:cs="Arial"/>
                <w:b/>
                <w:bCs/>
                <w:sz w:val="18"/>
                <w:szCs w:val="18"/>
              </w:rPr>
            </w:pPr>
            <w:r>
              <w:rPr>
                <w:rFonts w:ascii="Arial" w:hAnsi="Arial" w:cs="Arial"/>
                <w:b/>
                <w:bCs/>
                <w:sz w:val="18"/>
                <w:szCs w:val="18"/>
              </w:rPr>
              <w:t>Please Indicate how the release will be reviewed</w:t>
            </w:r>
          </w:p>
        </w:tc>
        <w:tc>
          <w:tcPr>
            <w:tcW w:w="524" w:type="pct"/>
            <w:tcBorders>
              <w:bottom w:val="single" w:sz="4" w:space="0" w:color="auto"/>
            </w:tcBorders>
            <w:shd w:val="clear" w:color="auto" w:fill="FDE9D9"/>
            <w:vAlign w:val="center"/>
          </w:tcPr>
          <w:p w:rsidR="00932DCE" w:rsidRPr="00237D00" w:rsidRDefault="00932DCE" w:rsidP="00884FC3">
            <w:pPr>
              <w:pStyle w:val="TAH"/>
              <w:keepLines w:val="0"/>
              <w:widowControl/>
              <w:overflowPunct/>
              <w:autoSpaceDE/>
              <w:autoSpaceDN/>
              <w:adjustRightInd/>
              <w:spacing w:before="40" w:after="40"/>
              <w:textAlignment w:val="auto"/>
              <w:rPr>
                <w:rFonts w:cs="Arial"/>
                <w:bCs/>
                <w:szCs w:val="18"/>
              </w:rPr>
            </w:pPr>
            <w:r>
              <w:rPr>
                <w:rFonts w:cs="Arial"/>
                <w:bCs/>
                <w:szCs w:val="18"/>
              </w:rPr>
              <w:t>Select one</w:t>
            </w:r>
          </w:p>
        </w:tc>
      </w:tr>
      <w:tr w:rsidR="00932DCE" w:rsidRPr="00685F11" w:rsidTr="00884FC3">
        <w:trPr>
          <w:trHeight w:hRule="exact" w:val="255"/>
        </w:trPr>
        <w:tc>
          <w:tcPr>
            <w:tcW w:w="4476" w:type="pct"/>
            <w:tcBorders>
              <w:top w:val="single" w:sz="4" w:space="0" w:color="auto"/>
              <w:left w:val="single" w:sz="4" w:space="0" w:color="auto"/>
              <w:bottom w:val="single" w:sz="4" w:space="0" w:color="auto"/>
              <w:right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Consistency review at the end of the development phase</w:t>
            </w:r>
          </w:p>
        </w:tc>
        <w:tc>
          <w:tcPr>
            <w:tcW w:w="524" w:type="pct"/>
            <w:tcBorders>
              <w:top w:val="single" w:sz="4" w:space="0" w:color="auto"/>
              <w:left w:val="single" w:sz="4" w:space="0" w:color="auto"/>
              <w:bottom w:val="single" w:sz="4" w:space="0" w:color="auto"/>
            </w:tcBorders>
            <w:vAlign w:val="center"/>
          </w:tcPr>
          <w:p w:rsidR="00932DCE" w:rsidRPr="008B0652" w:rsidRDefault="00F1137B" w:rsidP="00884FC3">
            <w:pPr>
              <w:spacing w:before="40" w:after="40"/>
              <w:jc w:val="center"/>
              <w:rPr>
                <w:rFonts w:ascii="Arial" w:hAnsi="Arial" w:cs="Arial"/>
                <w:bCs/>
                <w:color w:val="C00000"/>
                <w:sz w:val="18"/>
                <w:szCs w:val="18"/>
              </w:rPr>
            </w:pPr>
            <w:r w:rsidRPr="008B0652">
              <w:rPr>
                <w:rFonts w:ascii="Arial" w:hAnsi="Arial" w:cs="Arial"/>
                <w:bCs/>
                <w:color w:val="C00000"/>
                <w:sz w:val="18"/>
                <w:szCs w:val="18"/>
              </w:rPr>
              <w:t>X</w:t>
            </w:r>
          </w:p>
        </w:tc>
      </w:tr>
      <w:tr w:rsidR="00932DCE" w:rsidRPr="00685F11" w:rsidTr="00884FC3">
        <w:trPr>
          <w:trHeight w:hRule="exact" w:val="255"/>
        </w:trPr>
        <w:tc>
          <w:tcPr>
            <w:tcW w:w="4476" w:type="pct"/>
            <w:tcBorders>
              <w:top w:val="single" w:sz="4" w:space="0" w:color="auto"/>
              <w:left w:val="single" w:sz="4" w:space="0" w:color="auto"/>
              <w:bottom w:val="single" w:sz="4" w:space="0" w:color="auto"/>
              <w:right w:val="single" w:sz="4" w:space="0" w:color="auto"/>
            </w:tcBorders>
            <w:shd w:val="clear" w:color="auto" w:fill="FFFFFF"/>
            <w:vAlign w:val="center"/>
          </w:tcPr>
          <w:p w:rsidR="00932DCE" w:rsidRPr="00685F11" w:rsidRDefault="00932DCE" w:rsidP="00884FC3">
            <w:pPr>
              <w:spacing w:before="40" w:after="40"/>
              <w:rPr>
                <w:rFonts w:cs="Arial"/>
                <w:bCs/>
                <w:szCs w:val="18"/>
              </w:rPr>
            </w:pPr>
            <w:r w:rsidRPr="00685F11">
              <w:rPr>
                <w:rFonts w:ascii="Arial" w:hAnsi="Arial" w:cs="Arial"/>
                <w:bCs/>
                <w:sz w:val="18"/>
                <w:szCs w:val="18"/>
              </w:rPr>
              <w:t>Closure review when the Release is complete</w:t>
            </w:r>
          </w:p>
        </w:tc>
        <w:tc>
          <w:tcPr>
            <w:tcW w:w="524" w:type="pct"/>
            <w:tcBorders>
              <w:top w:val="single" w:sz="4" w:space="0" w:color="auto"/>
              <w:left w:val="single" w:sz="4" w:space="0" w:color="auto"/>
              <w:bottom w:val="single" w:sz="4" w:space="0" w:color="auto"/>
            </w:tcBorders>
            <w:vAlign w:val="center"/>
          </w:tcPr>
          <w:p w:rsidR="00932DCE" w:rsidRPr="00685F11" w:rsidRDefault="00932DCE" w:rsidP="00884FC3">
            <w:pPr>
              <w:spacing w:before="40" w:after="40"/>
              <w:jc w:val="center"/>
              <w:rPr>
                <w:rFonts w:ascii="Arial" w:hAnsi="Arial" w:cs="Arial"/>
                <w:bCs/>
                <w:sz w:val="18"/>
              </w:rPr>
            </w:pPr>
          </w:p>
        </w:tc>
      </w:tr>
      <w:tr w:rsidR="00932DCE" w:rsidRPr="00685F11" w:rsidTr="00884FC3">
        <w:trPr>
          <w:trHeight w:hRule="exact" w:val="255"/>
        </w:trPr>
        <w:tc>
          <w:tcPr>
            <w:tcW w:w="4476" w:type="pct"/>
            <w:tcBorders>
              <w:top w:val="single" w:sz="4" w:space="0" w:color="auto"/>
              <w:left w:val="single" w:sz="4" w:space="0" w:color="auto"/>
              <w:bottom w:val="single" w:sz="4" w:space="0" w:color="auto"/>
              <w:right w:val="single" w:sz="4" w:space="0" w:color="auto"/>
            </w:tcBorders>
            <w:shd w:val="clear" w:color="auto" w:fill="FFFFFF"/>
            <w:vAlign w:val="center"/>
          </w:tcPr>
          <w:p w:rsidR="00932DCE" w:rsidRPr="00685F11" w:rsidRDefault="00932DCE" w:rsidP="00884FC3">
            <w:pPr>
              <w:spacing w:before="40" w:after="40"/>
              <w:rPr>
                <w:rFonts w:ascii="Arial" w:hAnsi="Arial" w:cs="Arial"/>
                <w:bCs/>
                <w:sz w:val="18"/>
                <w:szCs w:val="18"/>
              </w:rPr>
            </w:pPr>
            <w:r w:rsidRPr="00685F11">
              <w:rPr>
                <w:rFonts w:ascii="Arial" w:hAnsi="Arial" w:cs="Arial"/>
                <w:bCs/>
                <w:sz w:val="18"/>
                <w:szCs w:val="18"/>
              </w:rPr>
              <w:t>None</w:t>
            </w:r>
            <w:r>
              <w:rPr>
                <w:rFonts w:ascii="Arial" w:hAnsi="Arial" w:cs="Arial"/>
                <w:bCs/>
                <w:sz w:val="18"/>
                <w:szCs w:val="18"/>
              </w:rPr>
              <w:t xml:space="preserve"> (please justify)</w:t>
            </w:r>
            <w:r w:rsidRPr="00685F11">
              <w:rPr>
                <w:rFonts w:ascii="Arial" w:hAnsi="Arial" w:cs="Arial"/>
                <w:bCs/>
                <w:sz w:val="18"/>
                <w:szCs w:val="18"/>
              </w:rPr>
              <w:t xml:space="preserve"> _____________________________________________________________</w:t>
            </w:r>
            <w:r>
              <w:rPr>
                <w:rFonts w:ascii="Arial" w:hAnsi="Arial" w:cs="Arial"/>
                <w:bCs/>
                <w:sz w:val="18"/>
                <w:szCs w:val="18"/>
              </w:rPr>
              <w:t>___</w:t>
            </w:r>
          </w:p>
        </w:tc>
        <w:tc>
          <w:tcPr>
            <w:tcW w:w="524" w:type="pct"/>
            <w:tcBorders>
              <w:top w:val="single" w:sz="4" w:space="0" w:color="auto"/>
              <w:left w:val="single" w:sz="4" w:space="0" w:color="auto"/>
              <w:bottom w:val="single" w:sz="4" w:space="0" w:color="auto"/>
            </w:tcBorders>
            <w:vAlign w:val="center"/>
          </w:tcPr>
          <w:p w:rsidR="00932DCE" w:rsidRPr="00685F11" w:rsidRDefault="00932DCE" w:rsidP="00884FC3">
            <w:pPr>
              <w:spacing w:before="40" w:after="40"/>
              <w:jc w:val="center"/>
              <w:rPr>
                <w:rFonts w:ascii="Arial" w:hAnsi="Arial" w:cs="Arial"/>
                <w:bCs/>
                <w:sz w:val="18"/>
              </w:rPr>
            </w:pPr>
          </w:p>
        </w:tc>
      </w:tr>
    </w:tbl>
    <w:p w:rsidR="00F20F47" w:rsidRDefault="00F20F47">
      <w:pPr>
        <w:pStyle w:val="AltH1"/>
      </w:pPr>
      <w:r>
        <w:t>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9"/>
        <w:gridCol w:w="1120"/>
        <w:gridCol w:w="1120"/>
        <w:gridCol w:w="1120"/>
        <w:gridCol w:w="1120"/>
        <w:gridCol w:w="1120"/>
        <w:gridCol w:w="1120"/>
        <w:gridCol w:w="1120"/>
        <w:gridCol w:w="1120"/>
      </w:tblGrid>
      <w:tr w:rsidR="00F20F47">
        <w:trPr>
          <w:cantSplit/>
        </w:trPr>
        <w:tc>
          <w:tcPr>
            <w:tcW w:w="4479" w:type="dxa"/>
            <w:gridSpan w:val="4"/>
            <w:tcBorders>
              <w:bottom w:val="single" w:sz="4" w:space="0" w:color="auto"/>
            </w:tcBorders>
            <w:shd w:val="clear" w:color="auto" w:fill="CCFFFF"/>
            <w:vAlign w:val="center"/>
          </w:tcPr>
          <w:p w:rsidR="00F20F47" w:rsidRDefault="00F20F47">
            <w:pPr>
              <w:spacing w:before="40" w:after="40"/>
              <w:jc w:val="center"/>
              <w:rPr>
                <w:rFonts w:ascii="Arial" w:hAnsi="Arial" w:cs="Arial"/>
                <w:b/>
                <w:bCs/>
                <w:sz w:val="18"/>
              </w:rPr>
            </w:pPr>
            <w:r>
              <w:rPr>
                <w:rFonts w:ascii="Arial" w:hAnsi="Arial" w:cs="Arial"/>
                <w:b/>
                <w:bCs/>
                <w:sz w:val="18"/>
              </w:rPr>
              <w:t>Service Requirements</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Arch</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Charging</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Security</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Privacy</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IOT</w:t>
            </w:r>
          </w:p>
        </w:tc>
      </w:tr>
      <w:tr w:rsidR="00F20F47">
        <w:trPr>
          <w:cantSplit/>
        </w:trPr>
        <w:tc>
          <w:tcPr>
            <w:tcW w:w="1119" w:type="dxa"/>
            <w:shd w:val="clear" w:color="auto" w:fill="99CCFF"/>
            <w:vAlign w:val="center"/>
          </w:tcPr>
          <w:p w:rsidR="00F20F47" w:rsidRDefault="00F20F47">
            <w:pPr>
              <w:spacing w:before="40" w:after="40"/>
              <w:jc w:val="center"/>
              <w:rPr>
                <w:rFonts w:ascii="Arial Narrow" w:hAnsi="Arial Narrow" w:cs="Arial"/>
                <w:b/>
                <w:bCs/>
                <w:sz w:val="18"/>
              </w:rPr>
            </w:pPr>
            <w:r>
              <w:rPr>
                <w:rFonts w:ascii="Arial Narrow" w:hAnsi="Arial Narrow" w:cs="Arial"/>
                <w:b/>
                <w:bCs/>
                <w:sz w:val="18"/>
              </w:rPr>
              <w:t>Smart Card</w:t>
            </w:r>
          </w:p>
        </w:tc>
        <w:tc>
          <w:tcPr>
            <w:tcW w:w="1120" w:type="dxa"/>
            <w:shd w:val="clear" w:color="auto" w:fill="99CCFF"/>
            <w:vAlign w:val="center"/>
          </w:tcPr>
          <w:p w:rsidR="00F20F47" w:rsidRDefault="00F20F47">
            <w:pPr>
              <w:spacing w:before="40" w:after="40"/>
              <w:jc w:val="center"/>
              <w:rPr>
                <w:rFonts w:ascii="Arial" w:hAnsi="Arial" w:cs="Arial"/>
                <w:b/>
                <w:bCs/>
                <w:sz w:val="18"/>
              </w:rPr>
            </w:pPr>
            <w:r>
              <w:rPr>
                <w:rFonts w:ascii="Arial" w:hAnsi="Arial" w:cs="Arial"/>
                <w:b/>
                <w:bCs/>
                <w:sz w:val="18"/>
              </w:rPr>
              <w:t>Terminals</w:t>
            </w:r>
          </w:p>
        </w:tc>
        <w:tc>
          <w:tcPr>
            <w:tcW w:w="1120" w:type="dxa"/>
            <w:shd w:val="clear" w:color="auto" w:fill="99CCFF"/>
            <w:vAlign w:val="center"/>
          </w:tcPr>
          <w:p w:rsidR="00F20F47" w:rsidRDefault="00F20F47">
            <w:pPr>
              <w:spacing w:before="40" w:after="40"/>
              <w:jc w:val="center"/>
              <w:rPr>
                <w:rFonts w:ascii="Arial" w:hAnsi="Arial" w:cs="Arial"/>
                <w:b/>
                <w:bCs/>
                <w:sz w:val="18"/>
              </w:rPr>
            </w:pPr>
            <w:r>
              <w:rPr>
                <w:rFonts w:ascii="Arial" w:hAnsi="Arial" w:cs="Arial"/>
                <w:b/>
                <w:bCs/>
                <w:sz w:val="18"/>
              </w:rPr>
              <w:t>Servers</w:t>
            </w:r>
          </w:p>
        </w:tc>
        <w:tc>
          <w:tcPr>
            <w:tcW w:w="1120" w:type="dxa"/>
            <w:shd w:val="clear" w:color="auto" w:fill="99CCFF"/>
            <w:vAlign w:val="center"/>
          </w:tcPr>
          <w:p w:rsidR="00F20F47" w:rsidRDefault="00F20F47">
            <w:pPr>
              <w:pStyle w:val="TAH"/>
              <w:keepLines w:val="0"/>
              <w:widowControl/>
              <w:overflowPunct/>
              <w:autoSpaceDE/>
              <w:autoSpaceDN/>
              <w:adjustRightInd/>
              <w:spacing w:before="40" w:after="40"/>
              <w:textAlignment w:val="auto"/>
              <w:rPr>
                <w:rFonts w:cs="Arial"/>
                <w:bCs/>
              </w:rPr>
            </w:pPr>
            <w:r>
              <w:rPr>
                <w:rFonts w:cs="Arial"/>
                <w:bCs/>
              </w:rPr>
              <w:t>Access</w:t>
            </w: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r>
      <w:tr w:rsidR="00F20F47">
        <w:tc>
          <w:tcPr>
            <w:tcW w:w="1119"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Pr="008B0652" w:rsidRDefault="008B0652">
            <w:pPr>
              <w:spacing w:before="40" w:after="40"/>
              <w:jc w:val="center"/>
              <w:rPr>
                <w:rFonts w:ascii="Arial" w:hAnsi="Arial" w:cs="Arial"/>
                <w:b/>
                <w:bCs/>
                <w:color w:val="C00000"/>
                <w:sz w:val="18"/>
              </w:rPr>
            </w:pPr>
            <w:r w:rsidRPr="008B0652">
              <w:rPr>
                <w:rFonts w:ascii="Arial" w:hAnsi="Arial" w:cs="Arial"/>
                <w:b/>
                <w:bCs/>
                <w:color w:val="C00000"/>
                <w:sz w:val="18"/>
              </w:rPr>
              <w:t>X</w:t>
            </w:r>
          </w:p>
        </w:tc>
        <w:tc>
          <w:tcPr>
            <w:tcW w:w="1120" w:type="dxa"/>
            <w:vAlign w:val="center"/>
          </w:tcPr>
          <w:p w:rsidR="00F20F47" w:rsidRPr="008B0652" w:rsidRDefault="00611536">
            <w:pPr>
              <w:spacing w:before="40" w:after="40"/>
              <w:jc w:val="center"/>
              <w:rPr>
                <w:rFonts w:ascii="Arial" w:hAnsi="Arial" w:cs="Arial"/>
                <w:b/>
                <w:bCs/>
                <w:color w:val="C00000"/>
                <w:sz w:val="18"/>
              </w:rPr>
            </w:pPr>
            <w:r w:rsidRPr="008B0652">
              <w:rPr>
                <w:rFonts w:ascii="Arial" w:hAnsi="Arial" w:cs="Arial"/>
                <w:b/>
                <w:bCs/>
                <w:color w:val="C00000"/>
                <w:sz w:val="18"/>
              </w:rPr>
              <w:t>X</w:t>
            </w: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Pr="008B0652" w:rsidRDefault="00611536">
            <w:pPr>
              <w:spacing w:before="40" w:after="40"/>
              <w:jc w:val="center"/>
              <w:rPr>
                <w:rFonts w:ascii="Arial" w:hAnsi="Arial" w:cs="Arial"/>
                <w:b/>
                <w:bCs/>
                <w:color w:val="C00000"/>
                <w:sz w:val="18"/>
              </w:rPr>
            </w:pPr>
            <w:r w:rsidRPr="008B0652">
              <w:rPr>
                <w:rFonts w:ascii="Arial" w:hAnsi="Arial" w:cs="Arial"/>
                <w:b/>
                <w:bCs/>
                <w:color w:val="C00000"/>
                <w:sz w:val="18"/>
              </w:rPr>
              <w:t>X</w:t>
            </w:r>
          </w:p>
        </w:tc>
        <w:tc>
          <w:tcPr>
            <w:tcW w:w="1120" w:type="dxa"/>
            <w:vAlign w:val="center"/>
          </w:tcPr>
          <w:p w:rsidR="00F20F47" w:rsidRPr="008B0652" w:rsidRDefault="00611536">
            <w:pPr>
              <w:spacing w:before="40" w:after="40"/>
              <w:jc w:val="center"/>
              <w:rPr>
                <w:rFonts w:ascii="Arial" w:hAnsi="Arial" w:cs="Arial"/>
                <w:b/>
                <w:bCs/>
                <w:color w:val="C00000"/>
                <w:sz w:val="18"/>
              </w:rPr>
            </w:pPr>
            <w:r w:rsidRPr="008B0652">
              <w:rPr>
                <w:rFonts w:ascii="Arial" w:hAnsi="Arial" w:cs="Arial"/>
                <w:b/>
                <w:bCs/>
                <w:color w:val="C00000"/>
                <w:sz w:val="18"/>
              </w:rPr>
              <w:t>X</w:t>
            </w:r>
          </w:p>
        </w:tc>
      </w:tr>
    </w:tbl>
    <w:p w:rsidR="00F20F47" w:rsidRPr="008B0652" w:rsidRDefault="00F20F47">
      <w:pPr>
        <w:pStyle w:val="Head"/>
        <w:rPr>
          <w:i/>
        </w:rPr>
      </w:pPr>
      <w:r w:rsidRPr="008B0652">
        <w:rPr>
          <w:i/>
        </w:rPr>
        <w:t>Service Impacts:</w:t>
      </w:r>
    </w:p>
    <w:p w:rsidR="00B03BD6" w:rsidRPr="008B0652" w:rsidRDefault="00B03BD6" w:rsidP="009C759D">
      <w:pPr>
        <w:pStyle w:val="AltNormal"/>
        <w:rPr>
          <w:color w:val="C00000"/>
          <w:sz w:val="20"/>
        </w:rPr>
      </w:pPr>
      <w:r w:rsidRPr="008B0652">
        <w:rPr>
          <w:color w:val="C00000"/>
          <w:sz w:val="20"/>
        </w:rPr>
        <w:t>Addition/modificati</w:t>
      </w:r>
      <w:r w:rsidR="008B0652" w:rsidRPr="008B0652">
        <w:rPr>
          <w:color w:val="C00000"/>
          <w:sz w:val="20"/>
        </w:rPr>
        <w:t>on of services related to SUPL 2</w:t>
      </w:r>
      <w:r w:rsidRPr="008B0652">
        <w:rPr>
          <w:color w:val="C00000"/>
          <w:sz w:val="20"/>
        </w:rPr>
        <w:t>.0</w:t>
      </w:r>
    </w:p>
    <w:p w:rsidR="00F20F47" w:rsidRPr="008B0652" w:rsidRDefault="00F20F47">
      <w:pPr>
        <w:pStyle w:val="Head"/>
        <w:rPr>
          <w:i/>
        </w:rPr>
      </w:pPr>
      <w:r w:rsidRPr="008B0652">
        <w:rPr>
          <w:i/>
        </w:rPr>
        <w:t>Architecture Impacts:</w:t>
      </w:r>
    </w:p>
    <w:p w:rsidR="00B03BD6" w:rsidRPr="008B0652" w:rsidRDefault="00B03BD6" w:rsidP="00611536">
      <w:pPr>
        <w:rPr>
          <w:rFonts w:ascii="Arial" w:hAnsi="Arial" w:cs="Arial"/>
          <w:color w:val="C00000"/>
        </w:rPr>
      </w:pPr>
      <w:r w:rsidRPr="008B0652">
        <w:rPr>
          <w:rFonts w:ascii="Arial" w:hAnsi="Arial" w:cs="Arial"/>
          <w:color w:val="C00000"/>
        </w:rPr>
        <w:t>Architecture is envisioned to be unchanged.</w:t>
      </w:r>
    </w:p>
    <w:p w:rsidR="00F20F47" w:rsidRPr="008B0652" w:rsidRDefault="00F20F47">
      <w:pPr>
        <w:pStyle w:val="Head"/>
        <w:rPr>
          <w:i/>
        </w:rPr>
      </w:pPr>
      <w:r w:rsidRPr="008B0652">
        <w:rPr>
          <w:i/>
        </w:rPr>
        <w:t>Charging/Billing Impacts:</w:t>
      </w:r>
    </w:p>
    <w:p w:rsidR="00611536" w:rsidRPr="008B0652" w:rsidRDefault="008B0652" w:rsidP="00611536">
      <w:pPr>
        <w:pStyle w:val="AltNormal"/>
        <w:rPr>
          <w:color w:val="C00000"/>
          <w:sz w:val="20"/>
        </w:rPr>
      </w:pPr>
      <w:r>
        <w:rPr>
          <w:color w:val="C00000"/>
          <w:sz w:val="20"/>
        </w:rPr>
        <w:t>There are no specified</w:t>
      </w:r>
      <w:r w:rsidR="00611536" w:rsidRPr="008B0652">
        <w:rPr>
          <w:color w:val="C00000"/>
          <w:sz w:val="20"/>
        </w:rPr>
        <w:t xml:space="preserve"> charging/billing functions related to this </w:t>
      </w:r>
      <w:r w:rsidRPr="008B0652">
        <w:rPr>
          <w:color w:val="C00000"/>
          <w:sz w:val="20"/>
          <w:lang w:eastAsia="ko-KR"/>
        </w:rPr>
        <w:t>WI</w:t>
      </w:r>
      <w:r>
        <w:rPr>
          <w:color w:val="C00000"/>
          <w:sz w:val="20"/>
          <w:lang w:eastAsia="ko-KR"/>
        </w:rPr>
        <w:t>.</w:t>
      </w:r>
    </w:p>
    <w:p w:rsidR="00F20F47" w:rsidRPr="008B0652" w:rsidRDefault="00F20F47">
      <w:pPr>
        <w:pStyle w:val="Head"/>
        <w:rPr>
          <w:i/>
        </w:rPr>
      </w:pPr>
      <w:r w:rsidRPr="008B0652">
        <w:rPr>
          <w:i/>
        </w:rPr>
        <w:lastRenderedPageBreak/>
        <w:t>Security Impacts:</w:t>
      </w:r>
    </w:p>
    <w:p w:rsidR="00B03BD6" w:rsidRPr="008B0652" w:rsidRDefault="00B03BD6" w:rsidP="00E70295">
      <w:pPr>
        <w:pStyle w:val="AltNormal"/>
        <w:rPr>
          <w:color w:val="C00000"/>
          <w:sz w:val="20"/>
          <w:lang w:eastAsia="ko-KR"/>
        </w:rPr>
      </w:pPr>
      <w:r w:rsidRPr="008B0652">
        <w:rPr>
          <w:color w:val="C00000"/>
          <w:sz w:val="20"/>
          <w:lang w:eastAsia="ko-KR"/>
        </w:rPr>
        <w:t>None.</w:t>
      </w:r>
    </w:p>
    <w:p w:rsidR="00F20F47" w:rsidRPr="008B0652" w:rsidRDefault="00F20F47">
      <w:pPr>
        <w:pStyle w:val="Head"/>
        <w:rPr>
          <w:i/>
        </w:rPr>
      </w:pPr>
      <w:r w:rsidRPr="008B0652">
        <w:rPr>
          <w:i/>
        </w:rPr>
        <w:t>Privacy Impacts:</w:t>
      </w:r>
    </w:p>
    <w:p w:rsidR="006C7E3D" w:rsidRPr="008B0652" w:rsidRDefault="008B0652" w:rsidP="00E70295">
      <w:pPr>
        <w:rPr>
          <w:rFonts w:ascii="Arial" w:hAnsi="Arial"/>
          <w:bCs/>
          <w:color w:val="C00000"/>
          <w:sz w:val="18"/>
          <w:lang w:eastAsia="ko-KR"/>
        </w:rPr>
      </w:pPr>
      <w:r w:rsidRPr="008B0652">
        <w:rPr>
          <w:rFonts w:ascii="Arial" w:hAnsi="Arial"/>
          <w:bCs/>
          <w:color w:val="C00000"/>
          <w:lang w:eastAsia="ko-KR"/>
        </w:rPr>
        <w:t>M</w:t>
      </w:r>
      <w:r w:rsidR="006C7E3D" w:rsidRPr="008B0652">
        <w:rPr>
          <w:rFonts w:ascii="Arial" w:hAnsi="Arial"/>
          <w:bCs/>
          <w:color w:val="C00000"/>
          <w:lang w:eastAsia="ko-KR"/>
        </w:rPr>
        <w:t>odified services should be assessed against existing privacy requirements.</w:t>
      </w:r>
    </w:p>
    <w:p w:rsidR="00F20F47" w:rsidRDefault="00F20F47">
      <w:pPr>
        <w:pStyle w:val="Head"/>
      </w:pPr>
      <w:r>
        <w:t>IOT Impacts:</w:t>
      </w:r>
    </w:p>
    <w:p w:rsidR="00E70295" w:rsidRPr="008B0652" w:rsidRDefault="00E70295" w:rsidP="00E70295">
      <w:pPr>
        <w:pStyle w:val="AltNormal"/>
        <w:rPr>
          <w:color w:val="C00000"/>
          <w:sz w:val="20"/>
          <w:lang w:eastAsia="ko-KR"/>
        </w:rPr>
      </w:pPr>
      <w:r w:rsidRPr="008B0652">
        <w:rPr>
          <w:color w:val="C00000"/>
          <w:sz w:val="20"/>
          <w:lang w:eastAsia="ko-KR"/>
        </w:rPr>
        <w:t>IOP testing will be taken into account accordingly to OMA process</w:t>
      </w:r>
    </w:p>
    <w:p w:rsidR="00F20F47" w:rsidRDefault="00F20F47">
      <w:pPr>
        <w:pStyle w:val="AltH1"/>
      </w:pPr>
      <w:r>
        <w:t>Document History</w:t>
      </w:r>
    </w:p>
    <w:p w:rsidR="00F20F47" w:rsidRDefault="00F20F47">
      <w:pPr>
        <w:pStyle w:val="AltH2"/>
      </w:pPr>
      <w:r>
        <w:t>Approved Versions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1440"/>
        <w:gridCol w:w="7110"/>
      </w:tblGrid>
      <w:tr w:rsidR="00F20F47">
        <w:trPr>
          <w:jc w:val="center"/>
        </w:trPr>
        <w:tc>
          <w:tcPr>
            <w:tcW w:w="1278" w:type="dxa"/>
            <w:shd w:val="clear" w:color="auto" w:fill="FFCC99"/>
          </w:tcPr>
          <w:p w:rsidR="00F20F47" w:rsidRDefault="00F20F47">
            <w:pPr>
              <w:pStyle w:val="TH"/>
              <w:keepNext w:val="0"/>
              <w:keepLines w:val="0"/>
              <w:overflowPunct/>
              <w:autoSpaceDE/>
              <w:autoSpaceDN/>
              <w:adjustRightInd/>
              <w:spacing w:before="40" w:after="40"/>
              <w:textAlignment w:val="auto"/>
            </w:pPr>
            <w:r>
              <w:t>Version</w:t>
            </w:r>
          </w:p>
        </w:tc>
        <w:tc>
          <w:tcPr>
            <w:tcW w:w="1440" w:type="dxa"/>
            <w:shd w:val="clear" w:color="auto" w:fill="FFCC99"/>
          </w:tcPr>
          <w:p w:rsidR="00F20F47" w:rsidRDefault="00F20F47">
            <w:pPr>
              <w:pStyle w:val="TH"/>
              <w:keepNext w:val="0"/>
              <w:keepLines w:val="0"/>
              <w:overflowPunct/>
              <w:autoSpaceDE/>
              <w:autoSpaceDN/>
              <w:adjustRightInd/>
              <w:spacing w:before="40" w:after="40"/>
              <w:textAlignment w:val="auto"/>
            </w:pPr>
            <w:r>
              <w:t>Date</w:t>
            </w:r>
          </w:p>
        </w:tc>
        <w:tc>
          <w:tcPr>
            <w:tcW w:w="7110" w:type="dxa"/>
            <w:shd w:val="clear" w:color="auto" w:fill="FFCC99"/>
          </w:tcPr>
          <w:p w:rsidR="00F20F47" w:rsidRDefault="00F20F47">
            <w:pPr>
              <w:pStyle w:val="TH"/>
              <w:keepNext w:val="0"/>
              <w:keepLines w:val="0"/>
              <w:overflowPunct/>
              <w:autoSpaceDE/>
              <w:autoSpaceDN/>
              <w:adjustRightInd/>
              <w:spacing w:before="40" w:after="40"/>
              <w:textAlignment w:val="auto"/>
            </w:pPr>
            <w:r>
              <w:t>Notes</w:t>
            </w:r>
          </w:p>
        </w:tc>
      </w:tr>
      <w:tr w:rsidR="00F20F47">
        <w:trPr>
          <w:cantSplit/>
          <w:jc w:val="center"/>
        </w:trPr>
        <w:tc>
          <w:tcPr>
            <w:tcW w:w="1278" w:type="dxa"/>
          </w:tcPr>
          <w:p w:rsidR="00F20F47" w:rsidRDefault="00F20F47">
            <w:pPr>
              <w:spacing w:before="40" w:after="40"/>
              <w:jc w:val="center"/>
              <w:rPr>
                <w:rFonts w:ascii="Arial" w:hAnsi="Arial" w:cs="Arial"/>
                <w:bCs/>
                <w:sz w:val="18"/>
              </w:rPr>
            </w:pPr>
          </w:p>
        </w:tc>
        <w:tc>
          <w:tcPr>
            <w:tcW w:w="1440" w:type="dxa"/>
          </w:tcPr>
          <w:p w:rsidR="00F20F47" w:rsidRDefault="00F20F47">
            <w:pPr>
              <w:spacing w:before="40" w:after="40"/>
              <w:jc w:val="center"/>
              <w:rPr>
                <w:rFonts w:ascii="Arial" w:hAnsi="Arial" w:cs="Arial"/>
                <w:bCs/>
                <w:sz w:val="18"/>
              </w:rPr>
            </w:pPr>
          </w:p>
        </w:tc>
        <w:tc>
          <w:tcPr>
            <w:tcW w:w="7110" w:type="dxa"/>
          </w:tcPr>
          <w:p w:rsidR="00867311" w:rsidRDefault="00867311">
            <w:pPr>
              <w:spacing w:before="40" w:after="40"/>
              <w:jc w:val="center"/>
              <w:rPr>
                <w:rFonts w:ascii="Arial" w:hAnsi="Arial" w:cs="Arial"/>
                <w:bCs/>
                <w:sz w:val="18"/>
              </w:rPr>
            </w:pPr>
          </w:p>
        </w:tc>
      </w:tr>
    </w:tbl>
    <w:p w:rsidR="00F20F47" w:rsidRDefault="00F20F47" w:rsidP="00C079CD">
      <w:pPr>
        <w:pStyle w:val="AltNormal"/>
      </w:pPr>
    </w:p>
    <w:sectPr w:rsidR="00F20F47" w:rsidSect="00525FEB">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702" w:rsidRDefault="00D55702">
      <w:r>
        <w:separator/>
      </w:r>
    </w:p>
  </w:endnote>
  <w:endnote w:type="continuationSeparator" w:id="0">
    <w:p w:rsidR="00D55702" w:rsidRDefault="00D557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D3D" w:rsidRDefault="00C86D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497" w:rsidRDefault="00635DCE">
    <w:pPr>
      <w:pStyle w:val="Footer"/>
      <w:tabs>
        <w:tab w:val="clear" w:pos="9900"/>
        <w:tab w:val="right" w:pos="10080"/>
      </w:tabs>
      <w:spacing w:line="180" w:lineRule="exact"/>
    </w:pPr>
    <w:r>
      <w:rPr>
        <w:sz w:val="18"/>
      </w:rPr>
      <w:t>© 2011</w:t>
    </w:r>
    <w:r w:rsidR="00063497">
      <w:rPr>
        <w:sz w:val="18"/>
      </w:rPr>
      <w:t xml:space="preserve"> Open Mobile Alliance Ltd.</w:t>
    </w:r>
    <w:r w:rsidR="00BC2C67">
      <w:rPr>
        <w:sz w:val="18"/>
      </w:rPr>
      <w:t xml:space="preserve"> </w:t>
    </w:r>
    <w:r w:rsidR="00063497">
      <w:rPr>
        <w:sz w:val="18"/>
      </w:rPr>
      <w:t>All Rights Reserved.</w:t>
    </w:r>
    <w:r w:rsidR="00063497">
      <w:rPr>
        <w:sz w:val="18"/>
      </w:rPr>
      <w:tab/>
      <w:t xml:space="preserve">Page </w:t>
    </w:r>
    <w:r w:rsidR="0032752A">
      <w:rPr>
        <w:rStyle w:val="PageNumber"/>
        <w:sz w:val="18"/>
      </w:rPr>
      <w:fldChar w:fldCharType="begin"/>
    </w:r>
    <w:r w:rsidR="00063497">
      <w:rPr>
        <w:rStyle w:val="PageNumber"/>
        <w:sz w:val="18"/>
      </w:rPr>
      <w:instrText xml:space="preserve"> PAGE </w:instrText>
    </w:r>
    <w:r w:rsidR="0032752A">
      <w:rPr>
        <w:rStyle w:val="PageNumber"/>
        <w:sz w:val="18"/>
      </w:rPr>
      <w:fldChar w:fldCharType="separate"/>
    </w:r>
    <w:r w:rsidR="00D7782E">
      <w:rPr>
        <w:rStyle w:val="PageNumber"/>
        <w:noProof/>
        <w:sz w:val="18"/>
      </w:rPr>
      <w:t>2</w:t>
    </w:r>
    <w:r w:rsidR="0032752A">
      <w:rPr>
        <w:rStyle w:val="PageNumber"/>
        <w:sz w:val="18"/>
      </w:rPr>
      <w:fldChar w:fldCharType="end"/>
    </w:r>
    <w:r w:rsidR="00063497">
      <w:rPr>
        <w:rStyle w:val="PageNumber"/>
        <w:sz w:val="18"/>
      </w:rPr>
      <w:t xml:space="preserve"> (of </w:t>
    </w:r>
    <w:r w:rsidR="0032752A">
      <w:rPr>
        <w:rStyle w:val="PageNumber"/>
        <w:sz w:val="18"/>
      </w:rPr>
      <w:fldChar w:fldCharType="begin"/>
    </w:r>
    <w:r w:rsidR="00063497">
      <w:rPr>
        <w:rStyle w:val="PageNumber"/>
        <w:sz w:val="18"/>
      </w:rPr>
      <w:instrText xml:space="preserve"> NUMPAGES </w:instrText>
    </w:r>
    <w:r w:rsidR="0032752A">
      <w:rPr>
        <w:rStyle w:val="PageNumber"/>
        <w:sz w:val="18"/>
      </w:rPr>
      <w:fldChar w:fldCharType="separate"/>
    </w:r>
    <w:r w:rsidR="00D7782E">
      <w:rPr>
        <w:rStyle w:val="PageNumber"/>
        <w:noProof/>
        <w:sz w:val="18"/>
      </w:rPr>
      <w:t>4</w:t>
    </w:r>
    <w:r w:rsidR="0032752A">
      <w:rPr>
        <w:rStyle w:val="PageNumber"/>
        <w:sz w:val="18"/>
      </w:rPr>
      <w:fldChar w:fldCharType="end"/>
    </w:r>
    <w:r w:rsidR="00063497">
      <w:rPr>
        <w:rStyle w:val="PageNumber"/>
        <w:sz w:val="18"/>
      </w:rPr>
      <w:t>)</w:t>
    </w:r>
    <w:r w:rsidR="00063497">
      <w:rPr>
        <w:rStyle w:val="PageNumber"/>
        <w:sz w:val="18"/>
      </w:rPr>
      <w:br/>
    </w:r>
    <w:r w:rsidR="00063497">
      <w:rPr>
        <w:rFonts w:ascii="Arial Narrow" w:hAnsi="Arial Narrow"/>
        <w:sz w:val="18"/>
        <w:lang w:val="en-US"/>
      </w:rPr>
      <w:t>Used with the permission of the Open Mobile Alliance Ltd. under the terms as stated in this document.</w:t>
    </w:r>
    <w:r w:rsidR="00063497">
      <w:rPr>
        <w:color w:val="999999"/>
        <w:sz w:val="10"/>
      </w:rPr>
      <w:tab/>
    </w:r>
    <w:r w:rsidR="0032752A">
      <w:rPr>
        <w:sz w:val="18"/>
      </w:rPr>
      <w:fldChar w:fldCharType="begin"/>
    </w:r>
    <w:r w:rsidR="00063497">
      <w:rPr>
        <w:rStyle w:val="PageNumber"/>
        <w:sz w:val="18"/>
      </w:rPr>
      <w:instrText xml:space="preserve"> REF Template \h </w:instrText>
    </w:r>
    <w:r w:rsidR="0032752A">
      <w:rPr>
        <w:sz w:val="18"/>
      </w:rPr>
    </w:r>
    <w:r w:rsidR="0032752A">
      <w:rPr>
        <w:sz w:val="18"/>
      </w:rPr>
      <w:fldChar w:fldCharType="separate"/>
    </w:r>
    <w:r w:rsidR="00D96405">
      <w:rPr>
        <w:color w:val="999999"/>
        <w:sz w:val="10"/>
      </w:rPr>
      <w:t>[OMA-Template-WID-20110513-I]</w:t>
    </w:r>
    <w:r w:rsidR="0032752A">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497" w:rsidRDefault="0006349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63497" w:rsidRDefault="0006349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63497" w:rsidRDefault="0006349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63497" w:rsidRDefault="00063497">
    <w:pPr>
      <w:pStyle w:val="FtDisclaimer"/>
      <w:ind w:left="144"/>
    </w:pPr>
    <w:r>
      <w:t>THIS DOCUMENT IS PROVIDED ON AN "AS IS" "AS AVAILABLE" AND "WITH ALL FAULTS" BASIS.</w:t>
    </w:r>
  </w:p>
  <w:p w:rsidR="00063497" w:rsidRDefault="00635DCE">
    <w:pPr>
      <w:pStyle w:val="Footer"/>
      <w:tabs>
        <w:tab w:val="clear" w:pos="9900"/>
        <w:tab w:val="right" w:pos="10080"/>
      </w:tabs>
      <w:spacing w:line="180" w:lineRule="exact"/>
      <w:rPr>
        <w:color w:val="999999"/>
        <w:sz w:val="10"/>
      </w:rPr>
    </w:pPr>
    <w:r>
      <w:rPr>
        <w:sz w:val="18"/>
      </w:rPr>
      <w:t>© 2011</w:t>
    </w:r>
    <w:r w:rsidR="00063497">
      <w:rPr>
        <w:sz w:val="18"/>
      </w:rPr>
      <w:t xml:space="preserve"> Open Mobile Alliance Ltd.</w:t>
    </w:r>
    <w:r w:rsidR="00BC2C67">
      <w:rPr>
        <w:sz w:val="18"/>
      </w:rPr>
      <w:t xml:space="preserve"> </w:t>
    </w:r>
    <w:r w:rsidR="00063497">
      <w:rPr>
        <w:sz w:val="18"/>
      </w:rPr>
      <w:t>All Rights Reserved.</w:t>
    </w:r>
    <w:r w:rsidR="00063497">
      <w:rPr>
        <w:sz w:val="18"/>
      </w:rPr>
      <w:tab/>
      <w:t xml:space="preserve">Page </w:t>
    </w:r>
    <w:r w:rsidR="0032752A">
      <w:rPr>
        <w:rStyle w:val="PageNumber"/>
        <w:sz w:val="18"/>
      </w:rPr>
      <w:fldChar w:fldCharType="begin"/>
    </w:r>
    <w:r w:rsidR="00063497">
      <w:rPr>
        <w:rStyle w:val="PageNumber"/>
        <w:sz w:val="18"/>
      </w:rPr>
      <w:instrText xml:space="preserve"> PAGE </w:instrText>
    </w:r>
    <w:r w:rsidR="0032752A">
      <w:rPr>
        <w:rStyle w:val="PageNumber"/>
        <w:sz w:val="18"/>
      </w:rPr>
      <w:fldChar w:fldCharType="separate"/>
    </w:r>
    <w:r w:rsidR="00D7782E">
      <w:rPr>
        <w:rStyle w:val="PageNumber"/>
        <w:noProof/>
        <w:sz w:val="18"/>
      </w:rPr>
      <w:t>1</w:t>
    </w:r>
    <w:r w:rsidR="0032752A">
      <w:rPr>
        <w:rStyle w:val="PageNumber"/>
        <w:sz w:val="18"/>
      </w:rPr>
      <w:fldChar w:fldCharType="end"/>
    </w:r>
    <w:r w:rsidR="00063497">
      <w:rPr>
        <w:rStyle w:val="PageNumber"/>
        <w:sz w:val="18"/>
      </w:rPr>
      <w:t xml:space="preserve"> (of </w:t>
    </w:r>
    <w:r w:rsidR="0032752A">
      <w:rPr>
        <w:rStyle w:val="PageNumber"/>
        <w:sz w:val="18"/>
      </w:rPr>
      <w:fldChar w:fldCharType="begin"/>
    </w:r>
    <w:r w:rsidR="00063497">
      <w:rPr>
        <w:rStyle w:val="PageNumber"/>
        <w:sz w:val="18"/>
      </w:rPr>
      <w:instrText xml:space="preserve"> NUMPAGES </w:instrText>
    </w:r>
    <w:r w:rsidR="0032752A">
      <w:rPr>
        <w:rStyle w:val="PageNumber"/>
        <w:sz w:val="18"/>
      </w:rPr>
      <w:fldChar w:fldCharType="separate"/>
    </w:r>
    <w:r w:rsidR="00D7782E">
      <w:rPr>
        <w:rStyle w:val="PageNumber"/>
        <w:noProof/>
        <w:sz w:val="18"/>
      </w:rPr>
      <w:t>4</w:t>
    </w:r>
    <w:r w:rsidR="0032752A">
      <w:rPr>
        <w:rStyle w:val="PageNumber"/>
        <w:sz w:val="18"/>
      </w:rPr>
      <w:fldChar w:fldCharType="end"/>
    </w:r>
    <w:r w:rsidR="00063497">
      <w:rPr>
        <w:rStyle w:val="PageNumber"/>
        <w:sz w:val="18"/>
      </w:rPr>
      <w:t>)</w:t>
    </w:r>
    <w:r w:rsidR="00063497">
      <w:rPr>
        <w:rStyle w:val="PageNumber"/>
        <w:sz w:val="18"/>
      </w:rPr>
      <w:br/>
    </w:r>
    <w:r w:rsidR="00063497">
      <w:rPr>
        <w:rFonts w:ascii="Arial Narrow" w:hAnsi="Arial Narrow"/>
        <w:sz w:val="18"/>
        <w:lang w:val="en-US"/>
      </w:rPr>
      <w:t>Used with the permission of the Open Mobile Alliance Ltd. under the terms as stated in this document.</w:t>
    </w:r>
    <w:r w:rsidR="00063497">
      <w:rPr>
        <w:color w:val="999999"/>
        <w:sz w:val="10"/>
      </w:rPr>
      <w:tab/>
    </w:r>
    <w:bookmarkStart w:id="0" w:name="Template"/>
    <w:r w:rsidR="00063497">
      <w:rPr>
        <w:color w:val="999999"/>
        <w:sz w:val="10"/>
      </w:rPr>
      <w:t>[</w:t>
    </w:r>
    <w:r>
      <w:rPr>
        <w:color w:val="999999"/>
        <w:sz w:val="10"/>
      </w:rPr>
      <w:t>OMA-Template-WID-2011</w:t>
    </w:r>
    <w:r w:rsidR="007C773A">
      <w:rPr>
        <w:color w:val="999999"/>
        <w:sz w:val="10"/>
      </w:rPr>
      <w:t>0</w:t>
    </w:r>
    <w:r w:rsidR="00D96405">
      <w:rPr>
        <w:color w:val="999999"/>
        <w:sz w:val="10"/>
      </w:rPr>
      <w:t>513</w:t>
    </w:r>
    <w:r w:rsidR="00063497">
      <w:rPr>
        <w:color w:val="999999"/>
        <w:sz w:val="10"/>
      </w:rPr>
      <w:t>-</w:t>
    </w:r>
    <w:r w:rsidR="00D773DF">
      <w:rPr>
        <w:color w:val="999999"/>
        <w:sz w:val="10"/>
      </w:rPr>
      <w:t>I</w:t>
    </w:r>
    <w:r w:rsidR="00063497">
      <w:rPr>
        <w:color w:val="999999"/>
        <w:sz w:val="10"/>
      </w:rPr>
      <w:t>]</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702" w:rsidRDefault="00D55702">
      <w:r>
        <w:separator/>
      </w:r>
    </w:p>
  </w:footnote>
  <w:footnote w:type="continuationSeparator" w:id="0">
    <w:p w:rsidR="00D55702" w:rsidRDefault="00D557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D3D" w:rsidRDefault="00C86D3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497" w:rsidRDefault="00063497">
    <w:pPr>
      <w:pStyle w:val="Header"/>
      <w:spacing w:after="120"/>
      <w:rPr>
        <w:sz w:val="18"/>
      </w:rPr>
    </w:pPr>
    <w:r>
      <w:rPr>
        <w:sz w:val="18"/>
      </w:rPr>
      <w:t xml:space="preserve">Doc# </w:t>
    </w:r>
    <w:r w:rsidR="0032752A">
      <w:rPr>
        <w:sz w:val="18"/>
        <w:lang w:val="nl-BE"/>
      </w:rPr>
      <w:fldChar w:fldCharType="begin"/>
    </w:r>
    <w:r w:rsidRPr="00662500">
      <w:rPr>
        <w:sz w:val="18"/>
        <w:lang w:val="en-US"/>
      </w:rPr>
      <w:instrText xml:space="preserve"> FILENAME </w:instrText>
    </w:r>
    <w:r w:rsidR="0032752A">
      <w:rPr>
        <w:sz w:val="18"/>
        <w:lang w:val="nl-BE"/>
      </w:rPr>
      <w:fldChar w:fldCharType="separate"/>
    </w:r>
    <w:r w:rsidR="00867311">
      <w:rPr>
        <w:noProof/>
        <w:sz w:val="18"/>
        <w:lang w:val="en-US"/>
      </w:rPr>
      <w:t>OMA-WID_0248-MLSEvo-V1_0-20110724-A.doc</w:t>
    </w:r>
    <w:r w:rsidR="0032752A">
      <w:rPr>
        <w:sz w:val="18"/>
        <w:lang w:val="nl-BE"/>
      </w:rPr>
      <w:fldChar w:fldCharType="end"/>
    </w:r>
    <w:r w:rsidR="00661E59">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Picture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Work Item Document</w:t>
    </w:r>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497" w:rsidRDefault="00063497">
    <w:pPr>
      <w:pStyle w:val="Header"/>
    </w:pPr>
    <w:r>
      <w:rPr>
        <w:sz w:val="18"/>
      </w:rPr>
      <w:t xml:space="preserve">Doc# </w:t>
    </w:r>
    <w:r w:rsidR="0032752A">
      <w:rPr>
        <w:sz w:val="18"/>
        <w:lang w:val="nl-BE"/>
      </w:rPr>
      <w:fldChar w:fldCharType="begin"/>
    </w:r>
    <w:r w:rsidRPr="00662500">
      <w:rPr>
        <w:sz w:val="18"/>
        <w:lang w:val="en-US"/>
      </w:rPr>
      <w:instrText xml:space="preserve"> FILENAME </w:instrText>
    </w:r>
    <w:r w:rsidR="0032752A">
      <w:rPr>
        <w:sz w:val="18"/>
        <w:lang w:val="nl-BE"/>
      </w:rPr>
      <w:fldChar w:fldCharType="separate"/>
    </w:r>
    <w:r w:rsidR="00C86D3D">
      <w:rPr>
        <w:noProof/>
        <w:sz w:val="18"/>
        <w:lang w:val="en-US"/>
      </w:rPr>
      <w:t>OMA-WID_XXXX-SUPL2.1</w:t>
    </w:r>
    <w:r w:rsidR="00867311">
      <w:rPr>
        <w:noProof/>
        <w:sz w:val="18"/>
        <w:lang w:val="en-US"/>
      </w:rPr>
      <w:t>-20110724-A.doc</w:t>
    </w:r>
    <w:r w:rsidR="0032752A">
      <w:rPr>
        <w:sz w:val="18"/>
        <w:lang w:val="nl-BE"/>
      </w:rPr>
      <w:fldChar w:fldCharType="end"/>
    </w:r>
    <w:r w:rsidR="00661E59">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Work Item Document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18D0"/>
    <w:multiLevelType w:val="hybridMultilevel"/>
    <w:tmpl w:val="3276436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8912F0"/>
    <w:multiLevelType w:val="hybridMultilevel"/>
    <w:tmpl w:val="80A4B34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2DBE1AEB"/>
    <w:multiLevelType w:val="hybridMultilevel"/>
    <w:tmpl w:val="BCDE1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9300B4"/>
    <w:multiLevelType w:val="hybridMultilevel"/>
    <w:tmpl w:val="3D6A670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7143FF7"/>
    <w:multiLevelType w:val="hybridMultilevel"/>
    <w:tmpl w:val="178A71B2"/>
    <w:lvl w:ilvl="0" w:tplc="04090001">
      <w:start w:val="1"/>
      <w:numFmt w:val="bullet"/>
      <w:lvlText w:val=""/>
      <w:lvlJc w:val="left"/>
      <w:pPr>
        <w:tabs>
          <w:tab w:val="num" w:pos="720"/>
        </w:tabs>
        <w:ind w:left="720" w:hanging="360"/>
      </w:pPr>
      <w:rPr>
        <w:rFonts w:ascii="Symbol" w:hAnsi="Symbol" w:hint="default"/>
      </w:rPr>
    </w:lvl>
    <w:lvl w:ilvl="1" w:tplc="36FCAA8A">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4928A3"/>
    <w:multiLevelType w:val="hybridMultilevel"/>
    <w:tmpl w:val="5546F60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39A07659"/>
    <w:multiLevelType w:val="hybridMultilevel"/>
    <w:tmpl w:val="A5EE3C9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39FD576A"/>
    <w:multiLevelType w:val="hybridMultilevel"/>
    <w:tmpl w:val="7F76659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C1820D3"/>
    <w:multiLevelType w:val="hybridMultilevel"/>
    <w:tmpl w:val="F2A075C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AFC6E9C"/>
    <w:multiLevelType w:val="hybridMultilevel"/>
    <w:tmpl w:val="49440E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5011459"/>
    <w:multiLevelType w:val="hybridMultilevel"/>
    <w:tmpl w:val="921CDC3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67CF347D"/>
    <w:multiLevelType w:val="hybridMultilevel"/>
    <w:tmpl w:val="D460E0B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pStyle w:val="AltH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A503293"/>
    <w:multiLevelType w:val="multilevel"/>
    <w:tmpl w:val="37F08328"/>
    <w:lvl w:ilvl="0">
      <w:start w:val="6"/>
      <w:numFmt w:val="decimal"/>
      <w:lvlText w:val="%1"/>
      <w:lvlJc w:val="left"/>
      <w:pPr>
        <w:tabs>
          <w:tab w:val="num" w:pos="1125"/>
        </w:tabs>
        <w:ind w:left="1125" w:hanging="1125"/>
      </w:pPr>
      <w:rPr>
        <w:rFonts w:hint="default"/>
      </w:rPr>
    </w:lvl>
    <w:lvl w:ilvl="1">
      <w:start w:val="4"/>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5"/>
  </w:num>
  <w:num w:numId="3">
    <w:abstractNumId w:val="13"/>
  </w:num>
  <w:num w:numId="4">
    <w:abstractNumId w:val="2"/>
  </w:num>
  <w:num w:numId="5">
    <w:abstractNumId w:val="6"/>
  </w:num>
  <w:num w:numId="6">
    <w:abstractNumId w:val="19"/>
  </w:num>
  <w:num w:numId="7">
    <w:abstractNumId w:val="21"/>
  </w:num>
  <w:num w:numId="8">
    <w:abstractNumId w:val="12"/>
  </w:num>
  <w:num w:numId="9">
    <w:abstractNumId w:val="1"/>
  </w:num>
  <w:num w:numId="10">
    <w:abstractNumId w:val="7"/>
  </w:num>
  <w:num w:numId="11">
    <w:abstractNumId w:val="14"/>
  </w:num>
  <w:num w:numId="12">
    <w:abstractNumId w:val="5"/>
  </w:num>
  <w:num w:numId="13">
    <w:abstractNumId w:val="9"/>
  </w:num>
  <w:num w:numId="14">
    <w:abstractNumId w:val="8"/>
  </w:num>
  <w:num w:numId="15">
    <w:abstractNumId w:val="11"/>
  </w:num>
  <w:num w:numId="16">
    <w:abstractNumId w:val="20"/>
  </w:num>
  <w:num w:numId="17">
    <w:abstractNumId w:val="3"/>
  </w:num>
  <w:num w:numId="18">
    <w:abstractNumId w:val="18"/>
  </w:num>
  <w:num w:numId="19">
    <w:abstractNumId w:val="17"/>
  </w:num>
  <w:num w:numId="20">
    <w:abstractNumId w:val="0"/>
  </w:num>
  <w:num w:numId="21">
    <w:abstractNumId w:val="10"/>
  </w:num>
  <w:num w:numId="2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001"/>
  <w:defaultTabStop w:val="720"/>
  <w:displayHorizontalDrawingGridEvery w:val="0"/>
  <w:displayVerticalDrawingGridEvery w:val="0"/>
  <w:doNotUseMarginsForDrawingGridOrigin/>
  <w:noPunctuationKerning/>
  <w:characterSpacingControl w:val="doNotCompress"/>
  <w:hdrShapeDefaults>
    <o:shapedefaults v:ext="edit" spidmax="12290">
      <o:colormenu v:ext="edit" fillcolor="#fc9" strokecolor="maroon"/>
    </o:shapedefaults>
  </w:hdrShapeDefaults>
  <w:footnotePr>
    <w:footnote w:id="-1"/>
    <w:footnote w:id="0"/>
  </w:footnotePr>
  <w:endnotePr>
    <w:endnote w:id="-1"/>
    <w:endnote w:id="0"/>
  </w:endnotePr>
  <w:compat/>
  <w:rsids>
    <w:rsidRoot w:val="00C1151B"/>
    <w:rsid w:val="00016699"/>
    <w:rsid w:val="000230D6"/>
    <w:rsid w:val="00063497"/>
    <w:rsid w:val="0008035B"/>
    <w:rsid w:val="00084402"/>
    <w:rsid w:val="00095ED1"/>
    <w:rsid w:val="000A3505"/>
    <w:rsid w:val="000C05BD"/>
    <w:rsid w:val="000C7F01"/>
    <w:rsid w:val="000F64A7"/>
    <w:rsid w:val="000F65A9"/>
    <w:rsid w:val="001014E1"/>
    <w:rsid w:val="001260EB"/>
    <w:rsid w:val="00161C69"/>
    <w:rsid w:val="001706C0"/>
    <w:rsid w:val="00172D28"/>
    <w:rsid w:val="001960E2"/>
    <w:rsid w:val="00196181"/>
    <w:rsid w:val="001974B3"/>
    <w:rsid w:val="001A1978"/>
    <w:rsid w:val="001A67DF"/>
    <w:rsid w:val="001D14D7"/>
    <w:rsid w:val="001D4745"/>
    <w:rsid w:val="002005DD"/>
    <w:rsid w:val="00213D27"/>
    <w:rsid w:val="002344F4"/>
    <w:rsid w:val="002354D6"/>
    <w:rsid w:val="002660E5"/>
    <w:rsid w:val="00266784"/>
    <w:rsid w:val="002849C0"/>
    <w:rsid w:val="002A6309"/>
    <w:rsid w:val="002D55D4"/>
    <w:rsid w:val="002E6AD0"/>
    <w:rsid w:val="00302804"/>
    <w:rsid w:val="00306DE6"/>
    <w:rsid w:val="00307374"/>
    <w:rsid w:val="0032191A"/>
    <w:rsid w:val="0032752A"/>
    <w:rsid w:val="00341AEE"/>
    <w:rsid w:val="0034363D"/>
    <w:rsid w:val="00354B45"/>
    <w:rsid w:val="00357415"/>
    <w:rsid w:val="00367592"/>
    <w:rsid w:val="003A1994"/>
    <w:rsid w:val="003B3892"/>
    <w:rsid w:val="003B47EB"/>
    <w:rsid w:val="003B4A25"/>
    <w:rsid w:val="003C2859"/>
    <w:rsid w:val="003C765D"/>
    <w:rsid w:val="003D13E4"/>
    <w:rsid w:val="003D532E"/>
    <w:rsid w:val="003D5BC8"/>
    <w:rsid w:val="003D65DB"/>
    <w:rsid w:val="003D69A1"/>
    <w:rsid w:val="003E79BB"/>
    <w:rsid w:val="0040531A"/>
    <w:rsid w:val="00426BF1"/>
    <w:rsid w:val="004437D9"/>
    <w:rsid w:val="0044392E"/>
    <w:rsid w:val="00450897"/>
    <w:rsid w:val="004524FE"/>
    <w:rsid w:val="004545FF"/>
    <w:rsid w:val="00484546"/>
    <w:rsid w:val="004A513E"/>
    <w:rsid w:val="004D29D2"/>
    <w:rsid w:val="004D402F"/>
    <w:rsid w:val="004D625E"/>
    <w:rsid w:val="004F1172"/>
    <w:rsid w:val="004F16A3"/>
    <w:rsid w:val="004F2BD4"/>
    <w:rsid w:val="004F3554"/>
    <w:rsid w:val="004F4B72"/>
    <w:rsid w:val="0051363E"/>
    <w:rsid w:val="00525809"/>
    <w:rsid w:val="00525FEB"/>
    <w:rsid w:val="00551BA7"/>
    <w:rsid w:val="00564FBF"/>
    <w:rsid w:val="005920AC"/>
    <w:rsid w:val="005D0A5A"/>
    <w:rsid w:val="005E0C47"/>
    <w:rsid w:val="005E108A"/>
    <w:rsid w:val="00603610"/>
    <w:rsid w:val="00606EEB"/>
    <w:rsid w:val="00607CE0"/>
    <w:rsid w:val="00611536"/>
    <w:rsid w:val="00626BB9"/>
    <w:rsid w:val="00635DCE"/>
    <w:rsid w:val="00645DEF"/>
    <w:rsid w:val="00655551"/>
    <w:rsid w:val="00661E59"/>
    <w:rsid w:val="00662500"/>
    <w:rsid w:val="00662EB5"/>
    <w:rsid w:val="006660DB"/>
    <w:rsid w:val="00671EB0"/>
    <w:rsid w:val="00681C50"/>
    <w:rsid w:val="006856A8"/>
    <w:rsid w:val="006C0D0E"/>
    <w:rsid w:val="006C35B1"/>
    <w:rsid w:val="006C4A94"/>
    <w:rsid w:val="006C71BA"/>
    <w:rsid w:val="006C7E3D"/>
    <w:rsid w:val="006D4F7E"/>
    <w:rsid w:val="006D516D"/>
    <w:rsid w:val="007039CF"/>
    <w:rsid w:val="00710F7F"/>
    <w:rsid w:val="00712338"/>
    <w:rsid w:val="00716DF6"/>
    <w:rsid w:val="00734A82"/>
    <w:rsid w:val="00743461"/>
    <w:rsid w:val="00752A86"/>
    <w:rsid w:val="007629D6"/>
    <w:rsid w:val="007A0DCC"/>
    <w:rsid w:val="007A3B47"/>
    <w:rsid w:val="007C773A"/>
    <w:rsid w:val="007D3C22"/>
    <w:rsid w:val="008371F5"/>
    <w:rsid w:val="00844B82"/>
    <w:rsid w:val="00867311"/>
    <w:rsid w:val="00884FC3"/>
    <w:rsid w:val="008A058B"/>
    <w:rsid w:val="008B0652"/>
    <w:rsid w:val="008B1B78"/>
    <w:rsid w:val="008C5B2A"/>
    <w:rsid w:val="008E0E98"/>
    <w:rsid w:val="009054CA"/>
    <w:rsid w:val="00905937"/>
    <w:rsid w:val="00907299"/>
    <w:rsid w:val="009102CF"/>
    <w:rsid w:val="0091181C"/>
    <w:rsid w:val="00924837"/>
    <w:rsid w:val="00927F1D"/>
    <w:rsid w:val="0093247E"/>
    <w:rsid w:val="00932DCE"/>
    <w:rsid w:val="00934C07"/>
    <w:rsid w:val="009520C7"/>
    <w:rsid w:val="00961F9E"/>
    <w:rsid w:val="0098101C"/>
    <w:rsid w:val="0099114C"/>
    <w:rsid w:val="009A3D0A"/>
    <w:rsid w:val="009B50F3"/>
    <w:rsid w:val="009B5989"/>
    <w:rsid w:val="009C759D"/>
    <w:rsid w:val="009D26FC"/>
    <w:rsid w:val="009D69FB"/>
    <w:rsid w:val="009F4C22"/>
    <w:rsid w:val="00A2764A"/>
    <w:rsid w:val="00A34169"/>
    <w:rsid w:val="00A372BE"/>
    <w:rsid w:val="00A4395F"/>
    <w:rsid w:val="00A45AA1"/>
    <w:rsid w:val="00A57E49"/>
    <w:rsid w:val="00A72FDC"/>
    <w:rsid w:val="00AB02B7"/>
    <w:rsid w:val="00AB2790"/>
    <w:rsid w:val="00AB4B4F"/>
    <w:rsid w:val="00AD7840"/>
    <w:rsid w:val="00AE3BCC"/>
    <w:rsid w:val="00AF76CE"/>
    <w:rsid w:val="00B03BD6"/>
    <w:rsid w:val="00B07CB1"/>
    <w:rsid w:val="00B104A4"/>
    <w:rsid w:val="00B17597"/>
    <w:rsid w:val="00B7581D"/>
    <w:rsid w:val="00B8073A"/>
    <w:rsid w:val="00B91787"/>
    <w:rsid w:val="00BB13BC"/>
    <w:rsid w:val="00BB2422"/>
    <w:rsid w:val="00BC2116"/>
    <w:rsid w:val="00BC2C67"/>
    <w:rsid w:val="00C079CD"/>
    <w:rsid w:val="00C079FD"/>
    <w:rsid w:val="00C1151B"/>
    <w:rsid w:val="00C25A0C"/>
    <w:rsid w:val="00C27453"/>
    <w:rsid w:val="00C27F1F"/>
    <w:rsid w:val="00C33949"/>
    <w:rsid w:val="00C35F96"/>
    <w:rsid w:val="00C86D3D"/>
    <w:rsid w:val="00CB6C6B"/>
    <w:rsid w:val="00CC75DB"/>
    <w:rsid w:val="00CE2400"/>
    <w:rsid w:val="00CE5A11"/>
    <w:rsid w:val="00CF5AB7"/>
    <w:rsid w:val="00D06447"/>
    <w:rsid w:val="00D55702"/>
    <w:rsid w:val="00D56898"/>
    <w:rsid w:val="00D6758D"/>
    <w:rsid w:val="00D7112F"/>
    <w:rsid w:val="00D73129"/>
    <w:rsid w:val="00D773DF"/>
    <w:rsid w:val="00D7782E"/>
    <w:rsid w:val="00D921F4"/>
    <w:rsid w:val="00D96405"/>
    <w:rsid w:val="00DA5748"/>
    <w:rsid w:val="00DA74FA"/>
    <w:rsid w:val="00DC48E9"/>
    <w:rsid w:val="00DD5C37"/>
    <w:rsid w:val="00DF5D14"/>
    <w:rsid w:val="00E24A4C"/>
    <w:rsid w:val="00E268ED"/>
    <w:rsid w:val="00E61827"/>
    <w:rsid w:val="00E70295"/>
    <w:rsid w:val="00E7102F"/>
    <w:rsid w:val="00E8479E"/>
    <w:rsid w:val="00E85285"/>
    <w:rsid w:val="00E8717E"/>
    <w:rsid w:val="00E87FA2"/>
    <w:rsid w:val="00EA0AF1"/>
    <w:rsid w:val="00ED4B5E"/>
    <w:rsid w:val="00EE1E62"/>
    <w:rsid w:val="00EF777B"/>
    <w:rsid w:val="00F1137B"/>
    <w:rsid w:val="00F1197F"/>
    <w:rsid w:val="00F15D91"/>
    <w:rsid w:val="00F20F47"/>
    <w:rsid w:val="00F31760"/>
    <w:rsid w:val="00F32F35"/>
    <w:rsid w:val="00F35A64"/>
    <w:rsid w:val="00F35B1F"/>
    <w:rsid w:val="00F36E79"/>
    <w:rsid w:val="00F605FC"/>
    <w:rsid w:val="00F608F7"/>
    <w:rsid w:val="00F945D9"/>
    <w:rsid w:val="00FA3F91"/>
    <w:rsid w:val="00FA5BDA"/>
    <w:rsid w:val="00FB16DE"/>
    <w:rsid w:val="00FE32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2290">
      <o:colormenu v:ext="edit" fillcolor="#fc9" strokecolor="maroo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0D0E"/>
    <w:pPr>
      <w:spacing w:before="120"/>
    </w:pPr>
    <w:rPr>
      <w:lang w:val="en-GB"/>
    </w:rPr>
  </w:style>
  <w:style w:type="paragraph" w:styleId="Heading1">
    <w:name w:val="heading 1"/>
    <w:next w:val="Normal"/>
    <w:qFormat/>
    <w:rsid w:val="00525FEB"/>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525FEB"/>
    <w:pPr>
      <w:pageBreakBefore w:val="0"/>
      <w:numPr>
        <w:ilvl w:val="1"/>
      </w:numPr>
      <w:spacing w:before="120"/>
      <w:outlineLvl w:val="1"/>
    </w:pPr>
    <w:rPr>
      <w:sz w:val="32"/>
    </w:rPr>
  </w:style>
  <w:style w:type="paragraph" w:styleId="Heading3">
    <w:name w:val="heading 3"/>
    <w:basedOn w:val="Heading2"/>
    <w:next w:val="Normal"/>
    <w:qFormat/>
    <w:rsid w:val="00525FEB"/>
    <w:pPr>
      <w:numPr>
        <w:ilvl w:val="2"/>
      </w:numPr>
      <w:spacing w:before="60"/>
      <w:outlineLvl w:val="2"/>
    </w:pPr>
    <w:rPr>
      <w:b w:val="0"/>
      <w:sz w:val="28"/>
    </w:rPr>
  </w:style>
  <w:style w:type="paragraph" w:styleId="Heading4">
    <w:name w:val="heading 4"/>
    <w:basedOn w:val="Heading3"/>
    <w:next w:val="Normal"/>
    <w:qFormat/>
    <w:rsid w:val="00525FEB"/>
    <w:pPr>
      <w:numPr>
        <w:ilvl w:val="3"/>
        <w:numId w:val="9"/>
      </w:numPr>
      <w:outlineLvl w:val="3"/>
    </w:pPr>
    <w:rPr>
      <w:b/>
      <w:sz w:val="24"/>
    </w:rPr>
  </w:style>
  <w:style w:type="paragraph" w:styleId="Heading5">
    <w:name w:val="heading 5"/>
    <w:basedOn w:val="Heading4"/>
    <w:next w:val="Normal"/>
    <w:qFormat/>
    <w:rsid w:val="00525FEB"/>
    <w:pPr>
      <w:numPr>
        <w:ilvl w:val="4"/>
      </w:numPr>
      <w:outlineLvl w:val="4"/>
    </w:pPr>
    <w:rPr>
      <w:sz w:val="22"/>
    </w:rPr>
  </w:style>
  <w:style w:type="paragraph" w:styleId="Heading6">
    <w:name w:val="heading 6"/>
    <w:basedOn w:val="Normal"/>
    <w:next w:val="Normal"/>
    <w:qFormat/>
    <w:rsid w:val="00525FEB"/>
    <w:pPr>
      <w:keepNext/>
      <w:numPr>
        <w:ilvl w:val="5"/>
        <w:numId w:val="9"/>
      </w:numPr>
      <w:outlineLvl w:val="5"/>
    </w:pPr>
    <w:rPr>
      <w:rFonts w:ascii="Arial" w:hAnsi="Arial"/>
      <w:b/>
      <w:color w:val="C0C0C0"/>
      <w:sz w:val="24"/>
    </w:rPr>
  </w:style>
  <w:style w:type="paragraph" w:styleId="Heading7">
    <w:name w:val="heading 7"/>
    <w:basedOn w:val="Normal"/>
    <w:next w:val="Normal"/>
    <w:qFormat/>
    <w:rsid w:val="00525FEB"/>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25FEB"/>
    <w:pPr>
      <w:keepNext/>
      <w:numPr>
        <w:ilvl w:val="7"/>
        <w:numId w:val="9"/>
      </w:numPr>
      <w:spacing w:after="120"/>
      <w:outlineLvl w:val="7"/>
    </w:pPr>
    <w:rPr>
      <w:rFonts w:ascii="Arial" w:hAnsi="Arial"/>
      <w:b/>
      <w:sz w:val="22"/>
    </w:rPr>
  </w:style>
  <w:style w:type="paragraph" w:styleId="Heading9">
    <w:name w:val="heading 9"/>
    <w:basedOn w:val="Normal"/>
    <w:next w:val="Normal"/>
    <w:qFormat/>
    <w:rsid w:val="00525FEB"/>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25FEB"/>
    <w:pPr>
      <w:pBdr>
        <w:bottom w:val="single" w:sz="4" w:space="1" w:color="auto"/>
      </w:pBdr>
      <w:tabs>
        <w:tab w:val="right" w:pos="9900"/>
      </w:tabs>
      <w:spacing w:before="0"/>
    </w:pPr>
    <w:rPr>
      <w:rFonts w:ascii="Arial" w:hAnsi="Arial" w:cs="Arial"/>
      <w:b/>
      <w:bCs/>
    </w:rPr>
  </w:style>
  <w:style w:type="paragraph" w:styleId="Footer">
    <w:name w:val="footer"/>
    <w:basedOn w:val="Normal"/>
    <w:rsid w:val="00525FEB"/>
    <w:pPr>
      <w:pBdr>
        <w:top w:val="single" w:sz="4" w:space="1" w:color="auto"/>
      </w:pBdr>
      <w:tabs>
        <w:tab w:val="right" w:pos="9900"/>
      </w:tabs>
    </w:pPr>
    <w:rPr>
      <w:rFonts w:ascii="Arial" w:hAnsi="Arial" w:cs="Arial"/>
      <w:b/>
      <w:bCs/>
    </w:rPr>
  </w:style>
  <w:style w:type="paragraph" w:styleId="CommentText">
    <w:name w:val="annotation text"/>
    <w:next w:val="AltNormal"/>
    <w:link w:val="CommentTextChar"/>
    <w:semiHidden/>
    <w:rsid w:val="00161C69"/>
    <w:pPr>
      <w:pBdr>
        <w:top w:val="single" w:sz="4" w:space="1" w:color="FF6600"/>
        <w:left w:val="single" w:sz="4" w:space="4" w:color="FF6600"/>
        <w:bottom w:val="single" w:sz="4" w:space="1" w:color="FF6600"/>
        <w:right w:val="single" w:sz="4" w:space="4" w:color="FF6600"/>
      </w:pBdr>
      <w:shd w:val="clear" w:color="auto" w:fill="FFFF99"/>
      <w:tabs>
        <w:tab w:val="left" w:pos="1418"/>
        <w:tab w:val="left" w:pos="4678"/>
        <w:tab w:val="left" w:pos="5954"/>
        <w:tab w:val="left" w:pos="7088"/>
      </w:tabs>
      <w:spacing w:after="60"/>
      <w:ind w:left="360" w:right="360"/>
      <w:jc w:val="both"/>
    </w:pPr>
    <w:rPr>
      <w:rFonts w:ascii="Comic Sans MS" w:hAnsi="Comic Sans MS"/>
      <w:color w:val="800000"/>
      <w:lang w:val="en-GB"/>
    </w:rPr>
  </w:style>
  <w:style w:type="character" w:styleId="PageNumber">
    <w:name w:val="page number"/>
    <w:basedOn w:val="DefaultParagraphFont"/>
    <w:rsid w:val="00525FEB"/>
  </w:style>
  <w:style w:type="paragraph" w:customStyle="1" w:styleId="B1">
    <w:name w:val="B1"/>
    <w:basedOn w:val="Normal"/>
    <w:rsid w:val="00525FEB"/>
    <w:pPr>
      <w:ind w:left="567" w:hanging="567"/>
      <w:jc w:val="both"/>
    </w:pPr>
    <w:rPr>
      <w:rFonts w:ascii="Arial" w:hAnsi="Arial"/>
    </w:rPr>
  </w:style>
  <w:style w:type="paragraph" w:customStyle="1" w:styleId="TAL">
    <w:name w:val="TAL"/>
    <w:basedOn w:val="Normal"/>
    <w:rsid w:val="00525FEB"/>
    <w:pPr>
      <w:keepNext/>
      <w:keepLines/>
      <w:widowControl w:val="0"/>
      <w:overflowPunct w:val="0"/>
      <w:autoSpaceDE w:val="0"/>
      <w:autoSpaceDN w:val="0"/>
      <w:adjustRightInd w:val="0"/>
      <w:spacing w:before="0"/>
      <w:textAlignment w:val="baseline"/>
    </w:pPr>
    <w:rPr>
      <w:rFonts w:ascii="Arial" w:hAnsi="Arial"/>
      <w:sz w:val="18"/>
    </w:rPr>
  </w:style>
  <w:style w:type="paragraph" w:customStyle="1" w:styleId="TAH">
    <w:name w:val="TAH"/>
    <w:basedOn w:val="Normal"/>
    <w:rsid w:val="00525FEB"/>
    <w:pPr>
      <w:keepNext/>
      <w:keepLines/>
      <w:widowControl w:val="0"/>
      <w:overflowPunct w:val="0"/>
      <w:autoSpaceDE w:val="0"/>
      <w:autoSpaceDN w:val="0"/>
      <w:adjustRightInd w:val="0"/>
      <w:spacing w:before="0"/>
      <w:jc w:val="center"/>
      <w:textAlignment w:val="baseline"/>
    </w:pPr>
    <w:rPr>
      <w:rFonts w:ascii="Arial" w:hAnsi="Arial"/>
      <w:b/>
      <w:sz w:val="18"/>
    </w:rPr>
  </w:style>
  <w:style w:type="paragraph" w:customStyle="1" w:styleId="AltH2">
    <w:name w:val="AltH2"/>
    <w:basedOn w:val="AltH1"/>
    <w:rsid w:val="00525FEB"/>
    <w:pPr>
      <w:numPr>
        <w:ilvl w:val="1"/>
      </w:numPr>
      <w:shd w:val="clear" w:color="auto" w:fill="FFFF00"/>
      <w:spacing w:before="180" w:after="60"/>
      <w:ind w:right="53"/>
    </w:pPr>
    <w:rPr>
      <w:sz w:val="22"/>
    </w:rPr>
  </w:style>
  <w:style w:type="character" w:styleId="CommentReference">
    <w:name w:val="annotation reference"/>
    <w:basedOn w:val="DefaultParagraphFont"/>
    <w:semiHidden/>
    <w:rsid w:val="00525FEB"/>
    <w:rPr>
      <w:sz w:val="16"/>
    </w:rPr>
  </w:style>
  <w:style w:type="paragraph" w:customStyle="1" w:styleId="DECISION">
    <w:name w:val="DECISION"/>
    <w:basedOn w:val="Normal"/>
    <w:rsid w:val="00525FEB"/>
    <w:pPr>
      <w:widowControl w:val="0"/>
      <w:numPr>
        <w:numId w:val="1"/>
      </w:numPr>
      <w:spacing w:after="120"/>
      <w:jc w:val="both"/>
    </w:pPr>
    <w:rPr>
      <w:rFonts w:ascii="Arial" w:hAnsi="Arial"/>
      <w:b/>
      <w:color w:val="0000FF"/>
      <w:u w:val="single"/>
    </w:rPr>
  </w:style>
  <w:style w:type="paragraph" w:customStyle="1" w:styleId="ACTION">
    <w:name w:val="ACTION"/>
    <w:basedOn w:val="Normal"/>
    <w:rsid w:val="00525FE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25FE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25FEB"/>
    <w:pPr>
      <w:numPr>
        <w:numId w:val="4"/>
      </w:numPr>
      <w:tabs>
        <w:tab w:val="num" w:pos="1125"/>
      </w:tabs>
    </w:pPr>
    <w:rPr>
      <w:color w:val="FF0000"/>
    </w:rPr>
  </w:style>
  <w:style w:type="paragraph" w:styleId="NoteHeading">
    <w:name w:val="Note Heading"/>
    <w:basedOn w:val="Normal"/>
    <w:next w:val="Normal"/>
    <w:rsid w:val="00525FEB"/>
    <w:pPr>
      <w:spacing w:before="60" w:after="120"/>
    </w:pPr>
  </w:style>
  <w:style w:type="paragraph" w:customStyle="1" w:styleId="AltH1">
    <w:name w:val="AltH1"/>
    <w:next w:val="AltNormal"/>
    <w:rsid w:val="00525FEB"/>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2354D6"/>
    <w:rPr>
      <w:rFonts w:ascii="Arial" w:hAnsi="Arial"/>
      <w:sz w:val="18"/>
    </w:rPr>
  </w:style>
  <w:style w:type="paragraph" w:customStyle="1" w:styleId="FrontMatter">
    <w:name w:val="FrontMatter"/>
    <w:basedOn w:val="Normal"/>
    <w:rsid w:val="00525FEB"/>
    <w:pPr>
      <w:tabs>
        <w:tab w:val="right" w:pos="1710"/>
        <w:tab w:val="left" w:pos="3780"/>
      </w:tabs>
      <w:spacing w:before="0"/>
      <w:ind w:left="1987" w:hanging="1987"/>
    </w:pPr>
    <w:rPr>
      <w:rFonts w:ascii="Arial" w:hAnsi="Arial"/>
      <w:bCs/>
    </w:rPr>
  </w:style>
  <w:style w:type="paragraph" w:customStyle="1" w:styleId="Bul1">
    <w:name w:val="Bul1"/>
    <w:basedOn w:val="Normal"/>
    <w:rsid w:val="00525FEB"/>
    <w:pPr>
      <w:numPr>
        <w:numId w:val="7"/>
      </w:numPr>
      <w:tabs>
        <w:tab w:val="clear" w:pos="1080"/>
      </w:tabs>
      <w:ind w:left="720"/>
    </w:pPr>
  </w:style>
  <w:style w:type="paragraph" w:customStyle="1" w:styleId="Bullet">
    <w:name w:val="Bullet"/>
    <w:basedOn w:val="Normal"/>
    <w:rsid w:val="00525FEB"/>
    <w:pPr>
      <w:numPr>
        <w:numId w:val="5"/>
      </w:numPr>
    </w:pPr>
  </w:style>
  <w:style w:type="character" w:styleId="Hyperlink">
    <w:name w:val="Hyperlink"/>
    <w:basedOn w:val="DefaultParagraphFont"/>
    <w:rsid w:val="00525FEB"/>
    <w:rPr>
      <w:strike w:val="0"/>
      <w:dstrike w:val="0"/>
      <w:color w:val="3300FF"/>
      <w:u w:val="none"/>
      <w:effect w:val="none"/>
    </w:rPr>
  </w:style>
  <w:style w:type="paragraph" w:styleId="FootnoteText">
    <w:name w:val="footnote text"/>
    <w:basedOn w:val="Normal"/>
    <w:semiHidden/>
    <w:rsid w:val="00525FEB"/>
    <w:pPr>
      <w:spacing w:before="60" w:after="120"/>
    </w:pPr>
  </w:style>
  <w:style w:type="paragraph" w:customStyle="1" w:styleId="TH">
    <w:name w:val="TH"/>
    <w:basedOn w:val="Normal"/>
    <w:rsid w:val="00525FEB"/>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25FEB"/>
  </w:style>
  <w:style w:type="paragraph" w:customStyle="1" w:styleId="AltTitle">
    <w:name w:val="AltTitle"/>
    <w:basedOn w:val="FrontMatter"/>
    <w:rsid w:val="00525FEB"/>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25FEB"/>
    <w:rPr>
      <w:color w:val="800080"/>
      <w:u w:val="single"/>
    </w:rPr>
  </w:style>
  <w:style w:type="paragraph" w:customStyle="1" w:styleId="FtDisclaimer">
    <w:name w:val="FtDisclaimer"/>
    <w:basedOn w:val="AltNormal"/>
    <w:rsid w:val="00525FE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Head">
    <w:name w:val="Head"/>
    <w:basedOn w:val="Normal"/>
    <w:rsid w:val="002354D6"/>
    <w:pPr>
      <w:keepNext/>
      <w:spacing w:before="240" w:after="60"/>
    </w:pPr>
    <w:rPr>
      <w:rFonts w:ascii="Arial" w:hAnsi="Arial"/>
      <w:b/>
    </w:rPr>
  </w:style>
  <w:style w:type="paragraph" w:styleId="BalloonText">
    <w:name w:val="Balloon Text"/>
    <w:basedOn w:val="Normal"/>
    <w:semiHidden/>
    <w:rsid w:val="00095ED1"/>
    <w:rPr>
      <w:rFonts w:ascii="Tahoma" w:hAnsi="Tahoma" w:cs="Tahoma"/>
      <w:sz w:val="16"/>
      <w:szCs w:val="16"/>
    </w:rPr>
  </w:style>
  <w:style w:type="paragraph" w:customStyle="1" w:styleId="Head2">
    <w:name w:val="Head2"/>
    <w:basedOn w:val="Head"/>
    <w:rsid w:val="002354D6"/>
    <w:pPr>
      <w:spacing w:before="180"/>
    </w:pPr>
    <w:rPr>
      <w:i/>
      <w:sz w:val="18"/>
      <w:szCs w:val="18"/>
    </w:rPr>
  </w:style>
  <w:style w:type="character" w:styleId="FootnoteReference">
    <w:name w:val="footnote reference"/>
    <w:basedOn w:val="DefaultParagraphFont"/>
    <w:semiHidden/>
    <w:rsid w:val="003E79BB"/>
    <w:rPr>
      <w:vertAlign w:val="superscript"/>
    </w:rPr>
  </w:style>
  <w:style w:type="paragraph" w:styleId="CommentSubject">
    <w:name w:val="annotation subject"/>
    <w:basedOn w:val="CommentText"/>
    <w:next w:val="CommentText"/>
    <w:link w:val="CommentSubjectChar"/>
    <w:rsid w:val="000C7F01"/>
    <w:pPr>
      <w:pBdr>
        <w:top w:val="none" w:sz="0" w:space="0" w:color="auto"/>
        <w:left w:val="none" w:sz="0" w:space="0" w:color="auto"/>
        <w:bottom w:val="none" w:sz="0" w:space="0" w:color="auto"/>
        <w:right w:val="none" w:sz="0" w:space="0" w:color="auto"/>
      </w:pBdr>
      <w:shd w:val="clear" w:color="auto" w:fill="auto"/>
      <w:tabs>
        <w:tab w:val="clear" w:pos="1418"/>
        <w:tab w:val="clear" w:pos="4678"/>
        <w:tab w:val="clear" w:pos="5954"/>
        <w:tab w:val="clear" w:pos="7088"/>
      </w:tabs>
      <w:spacing w:before="120" w:after="0"/>
      <w:ind w:left="0" w:right="0"/>
      <w:jc w:val="left"/>
    </w:pPr>
    <w:rPr>
      <w:rFonts w:ascii="Times New Roman" w:hAnsi="Times New Roman"/>
      <w:b/>
      <w:bCs/>
      <w:color w:val="auto"/>
    </w:rPr>
  </w:style>
  <w:style w:type="character" w:customStyle="1" w:styleId="CommentTextChar">
    <w:name w:val="Comment Text Char"/>
    <w:basedOn w:val="DefaultParagraphFont"/>
    <w:link w:val="CommentText"/>
    <w:semiHidden/>
    <w:rsid w:val="000C7F01"/>
    <w:rPr>
      <w:rFonts w:ascii="Comic Sans MS" w:hAnsi="Comic Sans MS"/>
      <w:color w:val="800000"/>
      <w:shd w:val="clear" w:color="auto" w:fill="FFFF99"/>
      <w:lang w:val="en-GB" w:eastAsia="en-US" w:bidi="ar-SA"/>
    </w:rPr>
  </w:style>
  <w:style w:type="character" w:customStyle="1" w:styleId="CommentSubjectChar">
    <w:name w:val="Comment Subject Char"/>
    <w:basedOn w:val="CommentTextChar"/>
    <w:link w:val="CommentSubject"/>
    <w:rsid w:val="000C7F01"/>
  </w:style>
</w:styles>
</file>

<file path=word/webSettings.xml><?xml version="1.0" encoding="utf-8"?>
<w:webSettings xmlns:r="http://schemas.openxmlformats.org/officeDocument/2006/relationships" xmlns:w="http://schemas.openxmlformats.org/wordprocessingml/2006/main">
  <w:divs>
    <w:div w:id="196083754">
      <w:bodyDiv w:val="1"/>
      <w:marLeft w:val="0"/>
      <w:marRight w:val="0"/>
      <w:marTop w:val="0"/>
      <w:marBottom w:val="0"/>
      <w:divBdr>
        <w:top w:val="none" w:sz="0" w:space="0" w:color="auto"/>
        <w:left w:val="none" w:sz="0" w:space="0" w:color="auto"/>
        <w:bottom w:val="none" w:sz="0" w:space="0" w:color="auto"/>
        <w:right w:val="none" w:sz="0" w:space="0" w:color="auto"/>
      </w:divBdr>
      <w:divsChild>
        <w:div w:id="2026705848">
          <w:marLeft w:val="173"/>
          <w:marRight w:val="0"/>
          <w:marTop w:val="168"/>
          <w:marBottom w:val="0"/>
          <w:divBdr>
            <w:top w:val="none" w:sz="0" w:space="0" w:color="auto"/>
            <w:left w:val="none" w:sz="0" w:space="0" w:color="auto"/>
            <w:bottom w:val="none" w:sz="0" w:space="0" w:color="auto"/>
            <w:right w:val="none" w:sz="0" w:space="0" w:color="auto"/>
          </w:divBdr>
        </w:div>
      </w:divsChild>
    </w:div>
    <w:div w:id="470752638">
      <w:bodyDiv w:val="1"/>
      <w:marLeft w:val="0"/>
      <w:marRight w:val="0"/>
      <w:marTop w:val="0"/>
      <w:marBottom w:val="0"/>
      <w:divBdr>
        <w:top w:val="none" w:sz="0" w:space="0" w:color="auto"/>
        <w:left w:val="none" w:sz="0" w:space="0" w:color="auto"/>
        <w:bottom w:val="none" w:sz="0" w:space="0" w:color="auto"/>
        <w:right w:val="none" w:sz="0" w:space="0" w:color="auto"/>
      </w:divBdr>
      <w:divsChild>
        <w:div w:id="1715423781">
          <w:marLeft w:val="173"/>
          <w:marRight w:val="0"/>
          <w:marTop w:val="16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4</Pages>
  <Words>1079</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7221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WorkItemDocument (WID)</dc:subject>
  <dc:creator>OMA</dc:creator>
  <cp:keywords/>
  <dc:description/>
  <cp:lastModifiedBy>CDT User</cp:lastModifiedBy>
  <cp:revision>10</cp:revision>
  <cp:lastPrinted>2008-05-07T21:58:00Z</cp:lastPrinted>
  <dcterms:created xsi:type="dcterms:W3CDTF">2011-08-11T23:57:00Z</dcterms:created>
  <dcterms:modified xsi:type="dcterms:W3CDTF">2011-08-18T16:33:00Z</dcterms:modified>
</cp:coreProperties>
</file>