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43" w:type="dxa"/>
        <w:tblInd w:w="-34" w:type="dxa"/>
        <w:tblLayout w:type="fixed"/>
        <w:tblLook w:val="0000" w:firstRow="0" w:lastRow="0" w:firstColumn="0" w:lastColumn="0" w:noHBand="0" w:noVBand="0"/>
      </w:tblPr>
      <w:tblGrid>
        <w:gridCol w:w="28"/>
        <w:gridCol w:w="2787"/>
        <w:gridCol w:w="1624"/>
        <w:gridCol w:w="5768"/>
        <w:gridCol w:w="43"/>
        <w:gridCol w:w="193"/>
      </w:tblGrid>
      <w:tr w:rsidR="00110E30" w:rsidRPr="00064709" w:rsidTr="00107AF8">
        <w:trPr>
          <w:gridBefore w:val="1"/>
          <w:gridAfter w:val="2"/>
          <w:wBefore w:w="28" w:type="dxa"/>
          <w:wAfter w:w="236" w:type="dxa"/>
          <w:cantSplit/>
          <w:trHeight w:val="914"/>
        </w:trPr>
        <w:tc>
          <w:tcPr>
            <w:tcW w:w="2787" w:type="dxa"/>
            <w:shd w:val="clear" w:color="auto" w:fill="auto"/>
            <w:vAlign w:val="bottom"/>
          </w:tcPr>
          <w:p w:rsidR="00110E30" w:rsidRPr="00064709" w:rsidRDefault="00540F90" w:rsidP="00613C76">
            <w:pPr>
              <w:pStyle w:val="Caption"/>
            </w:pPr>
            <w:r>
              <w:rPr>
                <w:noProof/>
                <w:lang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style="width:2in;height:40.8pt;visibility:visible;mso-wrap-style:square">
                  <v:imagedata r:id="rId8" o:title=""/>
                </v:shape>
              </w:pict>
            </w:r>
          </w:p>
        </w:tc>
        <w:tc>
          <w:tcPr>
            <w:tcW w:w="7392" w:type="dxa"/>
            <w:gridSpan w:val="2"/>
            <w:shd w:val="clear" w:color="auto" w:fill="auto"/>
            <w:vAlign w:val="bottom"/>
          </w:tcPr>
          <w:p w:rsidR="00110E30" w:rsidRPr="00064709" w:rsidRDefault="00110E30">
            <w:pPr>
              <w:pStyle w:val="Approval"/>
              <w:tabs>
                <w:tab w:val="left" w:pos="2704"/>
              </w:tabs>
              <w:jc w:val="center"/>
            </w:pPr>
          </w:p>
        </w:tc>
      </w:tr>
      <w:tr w:rsidR="00110E30" w:rsidRPr="00064709" w:rsidTr="00107AF8">
        <w:trPr>
          <w:gridBefore w:val="1"/>
          <w:gridAfter w:val="2"/>
          <w:wBefore w:w="28" w:type="dxa"/>
          <w:wAfter w:w="236" w:type="dxa"/>
          <w:cantSplit/>
          <w:trHeight w:hRule="exact" w:val="2257"/>
        </w:trPr>
        <w:tc>
          <w:tcPr>
            <w:tcW w:w="10179" w:type="dxa"/>
            <w:gridSpan w:val="3"/>
            <w:shd w:val="clear" w:color="auto" w:fill="auto"/>
            <w:vAlign w:val="bottom"/>
          </w:tcPr>
          <w:p w:rsidR="00110E30" w:rsidRPr="005973B5" w:rsidRDefault="00110E30">
            <w:pPr>
              <w:pStyle w:val="Title"/>
              <w:spacing w:before="120"/>
              <w:rPr>
                <w:rStyle w:val="ZDONTMODIFY"/>
                <w:rFonts w:ascii="Arial Narrow" w:hAnsi="Arial Narrow"/>
                <w:sz w:val="40"/>
                <w:lang w:val="en-GB"/>
              </w:rPr>
            </w:pPr>
            <w:r w:rsidRPr="005973B5">
              <w:rPr>
                <w:rFonts w:ascii="Arial Narrow" w:hAnsi="Arial Narrow"/>
                <w:sz w:val="40"/>
                <w:lang w:val="en-GB"/>
              </w:rPr>
              <w:t>UserPlane Location Protocol</w:t>
            </w:r>
          </w:p>
        </w:tc>
      </w:tr>
      <w:tr w:rsidR="00110E30" w:rsidRPr="00064709" w:rsidTr="00107AF8">
        <w:trPr>
          <w:gridBefore w:val="1"/>
          <w:gridAfter w:val="2"/>
          <w:wBefore w:w="28" w:type="dxa"/>
          <w:wAfter w:w="236" w:type="dxa"/>
          <w:cantSplit/>
          <w:trHeight w:val="1745"/>
        </w:trPr>
        <w:tc>
          <w:tcPr>
            <w:tcW w:w="10179" w:type="dxa"/>
            <w:gridSpan w:val="3"/>
            <w:shd w:val="clear" w:color="auto" w:fill="auto"/>
          </w:tcPr>
          <w:p w:rsidR="00110E30" w:rsidRPr="00064709" w:rsidRDefault="000253F2" w:rsidP="00336380">
            <w:pPr>
              <w:pStyle w:val="ZCOVER"/>
              <w:pBdr>
                <w:bottom w:val="single" w:sz="12" w:space="0" w:color="800000"/>
              </w:pBdr>
              <w:rPr>
                <w:rStyle w:val="ZDONTMODIFY"/>
              </w:rPr>
            </w:pPr>
            <w:r>
              <w:rPr>
                <w:rStyle w:val="ZDONTMODIFY"/>
              </w:rPr>
              <w:t>Approved</w:t>
            </w:r>
            <w:r w:rsidR="00336380" w:rsidRPr="00064709">
              <w:rPr>
                <w:rStyle w:val="ZDONTMODIFY"/>
              </w:rPr>
              <w:t xml:space="preserve"> </w:t>
            </w:r>
            <w:r w:rsidR="00110E30" w:rsidRPr="00064709">
              <w:rPr>
                <w:rStyle w:val="ZDONTMODIFY"/>
              </w:rPr>
              <w:t>Version 2.0</w:t>
            </w:r>
            <w:r w:rsidR="00C54829">
              <w:rPr>
                <w:rStyle w:val="ZDONTMODIFY"/>
              </w:rPr>
              <w:t>.</w:t>
            </w:r>
            <w:r w:rsidR="00336380">
              <w:rPr>
                <w:rStyle w:val="ZDONTMODIFY"/>
              </w:rPr>
              <w:t>4</w:t>
            </w:r>
            <w:r w:rsidR="00336380" w:rsidRPr="00064709">
              <w:rPr>
                <w:rStyle w:val="ZDONTMODIFY"/>
              </w:rPr>
              <w:t xml:space="preserve"> </w:t>
            </w:r>
            <w:r w:rsidR="00110E30" w:rsidRPr="00064709">
              <w:rPr>
                <w:rStyle w:val="ZDONTMODIFY"/>
              </w:rPr>
              <w:t xml:space="preserve">– </w:t>
            </w:r>
            <w:r>
              <w:rPr>
                <w:rStyle w:val="ZDONTMODIFY"/>
              </w:rPr>
              <w:t>13</w:t>
            </w:r>
            <w:r w:rsidR="003A546E">
              <w:rPr>
                <w:rStyle w:val="ZDONTMODIFY"/>
              </w:rPr>
              <w:t xml:space="preserve"> Dec</w:t>
            </w:r>
            <w:r w:rsidR="00336380" w:rsidRPr="00064709">
              <w:rPr>
                <w:rStyle w:val="ZDONTMODIFY"/>
              </w:rPr>
              <w:t xml:space="preserve"> </w:t>
            </w:r>
            <w:r w:rsidR="00336380">
              <w:rPr>
                <w:rStyle w:val="ZDONTMODIFY"/>
              </w:rPr>
              <w:t>201</w:t>
            </w:r>
            <w:r w:rsidR="00F859FC">
              <w:rPr>
                <w:rStyle w:val="ZDONTMODIFY"/>
              </w:rPr>
              <w:t>8</w:t>
            </w:r>
          </w:p>
        </w:tc>
      </w:tr>
      <w:tr w:rsidR="00110E30" w:rsidRPr="00064709" w:rsidTr="00107AF8">
        <w:trPr>
          <w:gridBefore w:val="1"/>
          <w:gridAfter w:val="2"/>
          <w:wBefore w:w="28" w:type="dxa"/>
          <w:wAfter w:w="236" w:type="dxa"/>
          <w:cantSplit/>
          <w:trHeight w:hRule="exact" w:val="1014"/>
        </w:trPr>
        <w:tc>
          <w:tcPr>
            <w:tcW w:w="10179" w:type="dxa"/>
            <w:gridSpan w:val="3"/>
            <w:shd w:val="clear" w:color="auto" w:fill="auto"/>
            <w:vAlign w:val="bottom"/>
          </w:tcPr>
          <w:p w:rsidR="00110E30" w:rsidRPr="00064709" w:rsidRDefault="00110E30">
            <w:pPr>
              <w:pStyle w:val="ZCOVER"/>
              <w:rPr>
                <w:rStyle w:val="ZDONTMODIFY"/>
                <w:b/>
                <w:bCs/>
              </w:rPr>
            </w:pPr>
            <w:r w:rsidRPr="00064709">
              <w:rPr>
                <w:rStyle w:val="ZDONTMODIFY"/>
                <w:b/>
                <w:bCs/>
              </w:rPr>
              <w:t>Open Mobile Alliance</w:t>
            </w:r>
          </w:p>
        </w:tc>
      </w:tr>
      <w:tr w:rsidR="00110E30" w:rsidRPr="00CD611B" w:rsidTr="00107AF8">
        <w:trPr>
          <w:gridBefore w:val="1"/>
          <w:gridAfter w:val="2"/>
          <w:wBefore w:w="28" w:type="dxa"/>
          <w:wAfter w:w="236" w:type="dxa"/>
          <w:cantSplit/>
          <w:trHeight w:val="2345"/>
        </w:trPr>
        <w:tc>
          <w:tcPr>
            <w:tcW w:w="10179" w:type="dxa"/>
            <w:gridSpan w:val="3"/>
            <w:shd w:val="clear" w:color="auto" w:fill="auto"/>
          </w:tcPr>
          <w:p w:rsidR="00110E30" w:rsidRPr="00CD611B" w:rsidRDefault="0036419E" w:rsidP="000253F2">
            <w:pPr>
              <w:pStyle w:val="ZDID"/>
              <w:rPr>
                <w:rStyle w:val="ZDONTMODIFY"/>
                <w:noProof w:val="0"/>
                <w:lang w:val="it-IT"/>
              </w:rPr>
            </w:pPr>
            <w:bookmarkStart w:id="0" w:name="header"/>
            <w:r w:rsidRPr="00CD611B">
              <w:rPr>
                <w:rStyle w:val="ZDONTMODIFY"/>
                <w:noProof w:val="0"/>
                <w:lang w:val="it-IT"/>
              </w:rPr>
              <w:t>OMA-TS-ULP-V2_0</w:t>
            </w:r>
            <w:r w:rsidR="00C54829" w:rsidRPr="00CD611B">
              <w:rPr>
                <w:rStyle w:val="ZDONTMODIFY"/>
                <w:noProof w:val="0"/>
                <w:lang w:val="it-IT"/>
              </w:rPr>
              <w:t>_</w:t>
            </w:r>
            <w:r w:rsidR="00FA13F1" w:rsidRPr="00CD611B">
              <w:rPr>
                <w:rStyle w:val="ZDONTMODIFY"/>
                <w:noProof w:val="0"/>
                <w:lang w:val="it-IT"/>
              </w:rPr>
              <w:t>4</w:t>
            </w:r>
            <w:r w:rsidRPr="00CD611B">
              <w:rPr>
                <w:rStyle w:val="ZDONTMODIFY"/>
                <w:noProof w:val="0"/>
                <w:lang w:val="it-IT"/>
              </w:rPr>
              <w:t>-</w:t>
            </w:r>
            <w:r w:rsidR="00336380" w:rsidRPr="00CD611B">
              <w:rPr>
                <w:rStyle w:val="ZDONTMODIFY"/>
                <w:noProof w:val="0"/>
                <w:lang w:val="it-IT"/>
              </w:rPr>
              <w:t>201</w:t>
            </w:r>
            <w:r w:rsidR="00F859FC">
              <w:rPr>
                <w:rStyle w:val="ZDONTMODIFY"/>
                <w:noProof w:val="0"/>
                <w:lang w:val="it-IT"/>
              </w:rPr>
              <w:t>8</w:t>
            </w:r>
            <w:r w:rsidR="000253F2">
              <w:rPr>
                <w:rStyle w:val="ZDONTMODIFY"/>
                <w:noProof w:val="0"/>
                <w:lang w:val="it-IT"/>
              </w:rPr>
              <w:t>1213</w:t>
            </w:r>
            <w:r w:rsidR="001F42E1" w:rsidRPr="00CD611B">
              <w:rPr>
                <w:rStyle w:val="ZDONTMODIFY"/>
                <w:noProof w:val="0"/>
                <w:lang w:val="it-IT"/>
              </w:rPr>
              <w:t>-</w:t>
            </w:r>
            <w:r w:rsidR="000253F2">
              <w:rPr>
                <w:rStyle w:val="ZDONTMODIFY"/>
                <w:noProof w:val="0"/>
                <w:lang w:val="it-IT"/>
              </w:rPr>
              <w:t>A</w:t>
            </w:r>
            <w:bookmarkEnd w:id="0"/>
          </w:p>
        </w:tc>
      </w:tr>
      <w:tr w:rsidR="00110E30" w:rsidRPr="00CD611B" w:rsidTr="00107AF8">
        <w:trPr>
          <w:cantSplit/>
          <w:trHeight w:val="1343"/>
        </w:trPr>
        <w:tc>
          <w:tcPr>
            <w:tcW w:w="10207" w:type="dxa"/>
            <w:gridSpan w:val="4"/>
            <w:shd w:val="clear" w:color="auto" w:fill="auto"/>
            <w:vAlign w:val="center"/>
          </w:tcPr>
          <w:p w:rsidR="00110E30" w:rsidRPr="00CD611B" w:rsidRDefault="00110E30">
            <w:pPr>
              <w:pStyle w:val="ZCOVER"/>
              <w:rPr>
                <w:rStyle w:val="ZDONTMODIFY"/>
                <w:lang w:val="it-IT"/>
              </w:rPr>
            </w:pPr>
          </w:p>
        </w:tc>
        <w:tc>
          <w:tcPr>
            <w:tcW w:w="236" w:type="dxa"/>
            <w:gridSpan w:val="2"/>
            <w:shd w:val="clear" w:color="auto" w:fill="auto"/>
            <w:vAlign w:val="center"/>
          </w:tcPr>
          <w:p w:rsidR="00110E30" w:rsidRPr="00CD611B" w:rsidRDefault="00110E30">
            <w:pPr>
              <w:pStyle w:val="ZCOVER"/>
              <w:rPr>
                <w:rStyle w:val="ZDONTMODIFY"/>
                <w:lang w:val="it-IT"/>
              </w:rPr>
            </w:pPr>
          </w:p>
        </w:tc>
      </w:tr>
      <w:tr w:rsidR="00110E30" w:rsidRPr="00CD611B" w:rsidTr="00107AF8">
        <w:trPr>
          <w:gridAfter w:val="1"/>
          <w:wAfter w:w="193" w:type="dxa"/>
          <w:cantSplit/>
          <w:trHeight w:val="1901"/>
        </w:trPr>
        <w:tc>
          <w:tcPr>
            <w:tcW w:w="10250" w:type="dxa"/>
            <w:gridSpan w:val="5"/>
            <w:shd w:val="clear" w:color="auto" w:fill="auto"/>
            <w:vAlign w:val="bottom"/>
          </w:tcPr>
          <w:p w:rsidR="00110E30" w:rsidRPr="00CD611B" w:rsidRDefault="00110E30">
            <w:pPr>
              <w:pStyle w:val="ZCOVER"/>
              <w:rPr>
                <w:lang w:val="it-IT"/>
              </w:rPr>
            </w:pPr>
          </w:p>
        </w:tc>
      </w:tr>
      <w:tr w:rsidR="00110E30" w:rsidRPr="00CD611B" w:rsidTr="00107AF8">
        <w:trPr>
          <w:gridAfter w:val="1"/>
          <w:wAfter w:w="193" w:type="dxa"/>
          <w:cantSplit/>
          <w:trHeight w:val="847"/>
        </w:trPr>
        <w:tc>
          <w:tcPr>
            <w:tcW w:w="4439" w:type="dxa"/>
            <w:gridSpan w:val="3"/>
            <w:shd w:val="clear" w:color="auto" w:fill="auto"/>
            <w:vAlign w:val="center"/>
          </w:tcPr>
          <w:p w:rsidR="00110E30" w:rsidRPr="00CD611B" w:rsidRDefault="00110E30">
            <w:pPr>
              <w:pStyle w:val="Approval"/>
              <w:tabs>
                <w:tab w:val="left" w:pos="2704"/>
              </w:tabs>
              <w:jc w:val="left"/>
              <w:rPr>
                <w:lang w:val="it-IT"/>
              </w:rPr>
            </w:pPr>
          </w:p>
        </w:tc>
        <w:tc>
          <w:tcPr>
            <w:tcW w:w="5811" w:type="dxa"/>
            <w:gridSpan w:val="2"/>
            <w:shd w:val="clear" w:color="auto" w:fill="auto"/>
            <w:vAlign w:val="center"/>
          </w:tcPr>
          <w:p w:rsidR="00110E30" w:rsidRPr="00CD611B" w:rsidRDefault="00110E30">
            <w:pPr>
              <w:pStyle w:val="ZCOVER"/>
              <w:rPr>
                <w:lang w:val="it-IT"/>
              </w:rPr>
            </w:pPr>
          </w:p>
        </w:tc>
      </w:tr>
    </w:tbl>
    <w:p w:rsidR="00107AF8" w:rsidRPr="00CD611B" w:rsidRDefault="00107AF8" w:rsidP="00E5652F">
      <w:pPr>
        <w:rPr>
          <w:lang w:val="it-IT"/>
        </w:rPr>
        <w:sectPr w:rsidR="00107AF8" w:rsidRPr="00CD611B" w:rsidSect="009260AB">
          <w:headerReference w:type="default" r:id="rId9"/>
          <w:footerReference w:type="default" r:id="rId10"/>
          <w:footerReference w:type="first" r:id="rId11"/>
          <w:pgSz w:w="12240" w:h="15840" w:code="1"/>
          <w:pgMar w:top="1440" w:right="1080" w:bottom="1152" w:left="1080" w:header="576" w:footer="576" w:gutter="0"/>
          <w:paperSrc w:first="5" w:other="5"/>
          <w:cols w:space="720"/>
          <w:titlePg/>
        </w:sectPr>
      </w:pPr>
    </w:p>
    <w:p w:rsidR="00433AB4" w:rsidRPr="00984024" w:rsidRDefault="00433AB4" w:rsidP="00433AB4">
      <w:r w:rsidRPr="00984024">
        <w:lastRenderedPageBreak/>
        <w:t xml:space="preserve">Use of this document is subject to all of the terms and conditions of the Use Agreement located at </w:t>
      </w:r>
      <w:hyperlink r:id="rId12" w:history="1">
        <w:r w:rsidRPr="00984024">
          <w:rPr>
            <w:rStyle w:val="Hyperlink"/>
          </w:rPr>
          <w:t>http://www.openmobilealliance.org/UseAgreement.html</w:t>
        </w:r>
      </w:hyperlink>
      <w:r w:rsidRPr="00984024">
        <w:t>.</w:t>
      </w:r>
    </w:p>
    <w:p w:rsidR="00433AB4" w:rsidRPr="00984024" w:rsidRDefault="00433AB4" w:rsidP="00433AB4">
      <w:r w:rsidRPr="00984024">
        <w:t>Unless this document is clearly designated as an approved specification, this document is a work in process, is not an approved Open Mobile Alliance™ specification, and is subject to revision or removal without notice.</w:t>
      </w:r>
    </w:p>
    <w:p w:rsidR="00433AB4" w:rsidRPr="00984024" w:rsidRDefault="00433AB4" w:rsidP="00433AB4">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433AB4" w:rsidRPr="00984024" w:rsidRDefault="00433AB4" w:rsidP="00433AB4">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3" w:history="1">
        <w:r w:rsidRPr="00984024">
          <w:rPr>
            <w:rStyle w:val="Hyperlink"/>
          </w:rPr>
          <w:t>http://www.openmobilealliance.org/ipr.html</w:t>
        </w:r>
      </w:hyperlink>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433AB4" w:rsidRPr="0057558B" w:rsidRDefault="00433AB4" w:rsidP="00433AB4">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433AB4" w:rsidRDefault="00433AB4" w:rsidP="00433AB4">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rsidR="00433AB4" w:rsidRPr="0057558B" w:rsidRDefault="00433AB4" w:rsidP="00433AB4">
      <w:r w:rsidRPr="000956A9">
        <w:t>THIS DOCUMENT IS PROVIDED ON AN "AS IS" "AS AVAILABLE" AND "WITH ALL FAULTS" BASIS.</w:t>
      </w:r>
    </w:p>
    <w:p w:rsidR="00E5652F" w:rsidRPr="00064709" w:rsidRDefault="00433AB4" w:rsidP="00433AB4">
      <w:r w:rsidRPr="0057558B">
        <w:t xml:space="preserve">© </w:t>
      </w:r>
      <w:r>
        <w:t>2018</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rsidR="00110E30" w:rsidRPr="00064709" w:rsidRDefault="00110E30" w:rsidP="006A7953">
      <w:pPr>
        <w:pStyle w:val="TOChead"/>
        <w:keepNext/>
        <w:outlineLvl w:val="0"/>
      </w:pPr>
      <w:r w:rsidRPr="00064709">
        <w:br w:type="page"/>
      </w:r>
      <w:r w:rsidRPr="00064709">
        <w:lastRenderedPageBreak/>
        <w:t>Contents</w:t>
      </w:r>
    </w:p>
    <w:p w:rsidR="00095878" w:rsidRPr="008B3B72" w:rsidRDefault="00313425">
      <w:pPr>
        <w:pStyle w:val="TOC1"/>
        <w:tabs>
          <w:tab w:val="left" w:pos="400"/>
          <w:tab w:val="right" w:leader="dot" w:pos="10070"/>
        </w:tabs>
        <w:rPr>
          <w:rFonts w:ascii="Calibri" w:hAnsi="Calibri"/>
          <w:b w:val="0"/>
          <w:caps w:val="0"/>
          <w:noProof/>
          <w:sz w:val="22"/>
          <w:szCs w:val="22"/>
          <w:lang w:eastAsia="en-GB"/>
        </w:rPr>
      </w:pPr>
      <w:r w:rsidRPr="00064709">
        <w:rPr>
          <w:b w:val="0"/>
          <w:caps w:val="0"/>
        </w:rPr>
        <w:fldChar w:fldCharType="begin"/>
      </w:r>
      <w:r w:rsidR="00110E30" w:rsidRPr="00064709">
        <w:rPr>
          <w:b w:val="0"/>
          <w:caps w:val="0"/>
        </w:rPr>
        <w:instrText xml:space="preserve"> TOC \o "1-5" </w:instrText>
      </w:r>
      <w:r w:rsidRPr="00064709">
        <w:rPr>
          <w:b w:val="0"/>
          <w:caps w:val="0"/>
        </w:rPr>
        <w:fldChar w:fldCharType="separate"/>
      </w:r>
      <w:r w:rsidR="00095878">
        <w:rPr>
          <w:noProof/>
        </w:rPr>
        <w:t>1.</w:t>
      </w:r>
      <w:r w:rsidR="00095878" w:rsidRPr="008B3B72">
        <w:rPr>
          <w:rFonts w:ascii="Calibri" w:hAnsi="Calibri"/>
          <w:b w:val="0"/>
          <w:caps w:val="0"/>
          <w:noProof/>
          <w:sz w:val="22"/>
          <w:szCs w:val="22"/>
          <w:lang w:eastAsia="en-GB"/>
        </w:rPr>
        <w:tab/>
      </w:r>
      <w:r w:rsidR="00095878">
        <w:rPr>
          <w:noProof/>
        </w:rPr>
        <w:t>Scope</w:t>
      </w:r>
      <w:r w:rsidR="00095878">
        <w:rPr>
          <w:noProof/>
        </w:rPr>
        <w:tab/>
      </w:r>
      <w:r w:rsidR="00095878">
        <w:rPr>
          <w:noProof/>
        </w:rPr>
        <w:fldChar w:fldCharType="begin"/>
      </w:r>
      <w:r w:rsidR="00095878">
        <w:rPr>
          <w:noProof/>
        </w:rPr>
        <w:instrText xml:space="preserve"> PAGEREF _Toc532479009 \h </w:instrText>
      </w:r>
      <w:r w:rsidR="00095878">
        <w:rPr>
          <w:noProof/>
        </w:rPr>
      </w:r>
      <w:r w:rsidR="00095878">
        <w:rPr>
          <w:noProof/>
        </w:rPr>
        <w:fldChar w:fldCharType="separate"/>
      </w:r>
      <w:r w:rsidR="00095878">
        <w:rPr>
          <w:noProof/>
        </w:rPr>
        <w:t>18</w:t>
      </w:r>
      <w:r w:rsidR="00095878">
        <w:rPr>
          <w:noProof/>
        </w:rPr>
        <w:fldChar w:fldCharType="end"/>
      </w:r>
    </w:p>
    <w:p w:rsidR="00095878" w:rsidRPr="008B3B72" w:rsidRDefault="00095878">
      <w:pPr>
        <w:pStyle w:val="TOC1"/>
        <w:tabs>
          <w:tab w:val="left" w:pos="400"/>
          <w:tab w:val="right" w:leader="dot" w:pos="10070"/>
        </w:tabs>
        <w:rPr>
          <w:rFonts w:ascii="Calibri" w:hAnsi="Calibri"/>
          <w:b w:val="0"/>
          <w:caps w:val="0"/>
          <w:noProof/>
          <w:sz w:val="22"/>
          <w:szCs w:val="22"/>
          <w:lang w:eastAsia="en-GB"/>
        </w:rPr>
      </w:pPr>
      <w:r>
        <w:rPr>
          <w:noProof/>
        </w:rPr>
        <w:t>2.</w:t>
      </w:r>
      <w:r w:rsidRPr="008B3B72">
        <w:rPr>
          <w:rFonts w:ascii="Calibri" w:hAnsi="Calibri"/>
          <w:b w:val="0"/>
          <w:caps w:val="0"/>
          <w:noProof/>
          <w:sz w:val="22"/>
          <w:szCs w:val="22"/>
          <w:lang w:eastAsia="en-GB"/>
        </w:rPr>
        <w:tab/>
      </w:r>
      <w:r>
        <w:rPr>
          <w:noProof/>
        </w:rPr>
        <w:t>References</w:t>
      </w:r>
      <w:r>
        <w:rPr>
          <w:noProof/>
        </w:rPr>
        <w:tab/>
      </w:r>
      <w:r>
        <w:rPr>
          <w:noProof/>
        </w:rPr>
        <w:fldChar w:fldCharType="begin"/>
      </w:r>
      <w:r>
        <w:rPr>
          <w:noProof/>
        </w:rPr>
        <w:instrText xml:space="preserve"> PAGEREF _Toc532479010 \h </w:instrText>
      </w:r>
      <w:r>
        <w:rPr>
          <w:noProof/>
        </w:rPr>
      </w:r>
      <w:r>
        <w:rPr>
          <w:noProof/>
        </w:rPr>
        <w:fldChar w:fldCharType="separate"/>
      </w:r>
      <w:r>
        <w:rPr>
          <w:noProof/>
        </w:rPr>
        <w:t>19</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2.1</w:t>
      </w:r>
      <w:r w:rsidRPr="008B3B72">
        <w:rPr>
          <w:rFonts w:ascii="Calibri" w:hAnsi="Calibr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_Toc532479011 \h </w:instrText>
      </w:r>
      <w:r>
        <w:rPr>
          <w:noProof/>
        </w:rPr>
      </w:r>
      <w:r>
        <w:rPr>
          <w:noProof/>
        </w:rPr>
        <w:fldChar w:fldCharType="separate"/>
      </w:r>
      <w:r>
        <w:rPr>
          <w:noProof/>
        </w:rPr>
        <w:t>19</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2.2</w:t>
      </w:r>
      <w:r w:rsidRPr="008B3B72">
        <w:rPr>
          <w:rFonts w:ascii="Calibri" w:hAnsi="Calibr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_Toc532479012 \h </w:instrText>
      </w:r>
      <w:r>
        <w:rPr>
          <w:noProof/>
        </w:rPr>
      </w:r>
      <w:r>
        <w:rPr>
          <w:noProof/>
        </w:rPr>
        <w:fldChar w:fldCharType="separate"/>
      </w:r>
      <w:r>
        <w:rPr>
          <w:noProof/>
        </w:rPr>
        <w:t>23</w:t>
      </w:r>
      <w:r>
        <w:rPr>
          <w:noProof/>
        </w:rPr>
        <w:fldChar w:fldCharType="end"/>
      </w:r>
    </w:p>
    <w:p w:rsidR="00095878" w:rsidRPr="008B3B72" w:rsidRDefault="00095878">
      <w:pPr>
        <w:pStyle w:val="TOC1"/>
        <w:tabs>
          <w:tab w:val="left" w:pos="400"/>
          <w:tab w:val="right" w:leader="dot" w:pos="10070"/>
        </w:tabs>
        <w:rPr>
          <w:rFonts w:ascii="Calibri" w:hAnsi="Calibri"/>
          <w:b w:val="0"/>
          <w:caps w:val="0"/>
          <w:noProof/>
          <w:sz w:val="22"/>
          <w:szCs w:val="22"/>
          <w:lang w:eastAsia="en-GB"/>
        </w:rPr>
      </w:pPr>
      <w:r>
        <w:rPr>
          <w:noProof/>
        </w:rPr>
        <w:t>3.</w:t>
      </w:r>
      <w:r w:rsidRPr="008B3B72">
        <w:rPr>
          <w:rFonts w:ascii="Calibri" w:hAnsi="Calibr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_Toc532479013 \h </w:instrText>
      </w:r>
      <w:r>
        <w:rPr>
          <w:noProof/>
        </w:rPr>
      </w:r>
      <w:r>
        <w:rPr>
          <w:noProof/>
        </w:rPr>
        <w:fldChar w:fldCharType="separate"/>
      </w:r>
      <w:r>
        <w:rPr>
          <w:noProof/>
        </w:rPr>
        <w:t>24</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3.1</w:t>
      </w:r>
      <w:r w:rsidRPr="008B3B72">
        <w:rPr>
          <w:rFonts w:ascii="Calibri" w:hAnsi="Calibr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_Toc532479014 \h </w:instrText>
      </w:r>
      <w:r>
        <w:rPr>
          <w:noProof/>
        </w:rPr>
      </w:r>
      <w:r>
        <w:rPr>
          <w:noProof/>
        </w:rPr>
        <w:fldChar w:fldCharType="separate"/>
      </w:r>
      <w:r>
        <w:rPr>
          <w:noProof/>
        </w:rPr>
        <w:t>24</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3.2</w:t>
      </w:r>
      <w:r w:rsidRPr="008B3B72">
        <w:rPr>
          <w:rFonts w:ascii="Calibri" w:hAnsi="Calibr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_Toc532479015 \h </w:instrText>
      </w:r>
      <w:r>
        <w:rPr>
          <w:noProof/>
        </w:rPr>
      </w:r>
      <w:r>
        <w:rPr>
          <w:noProof/>
        </w:rPr>
        <w:fldChar w:fldCharType="separate"/>
      </w:r>
      <w:r>
        <w:rPr>
          <w:noProof/>
        </w:rPr>
        <w:t>24</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3.3</w:t>
      </w:r>
      <w:r w:rsidRPr="008B3B72">
        <w:rPr>
          <w:rFonts w:ascii="Calibri" w:hAnsi="Calibr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_Toc532479016 \h </w:instrText>
      </w:r>
      <w:r>
        <w:rPr>
          <w:noProof/>
        </w:rPr>
      </w:r>
      <w:r>
        <w:rPr>
          <w:noProof/>
        </w:rPr>
        <w:fldChar w:fldCharType="separate"/>
      </w:r>
      <w:r>
        <w:rPr>
          <w:noProof/>
        </w:rPr>
        <w:t>25</w:t>
      </w:r>
      <w:r>
        <w:rPr>
          <w:noProof/>
        </w:rPr>
        <w:fldChar w:fldCharType="end"/>
      </w:r>
    </w:p>
    <w:p w:rsidR="00095878" w:rsidRPr="008B3B72" w:rsidRDefault="00095878">
      <w:pPr>
        <w:pStyle w:val="TOC1"/>
        <w:tabs>
          <w:tab w:val="left" w:pos="400"/>
          <w:tab w:val="right" w:leader="dot" w:pos="10070"/>
        </w:tabs>
        <w:rPr>
          <w:rFonts w:ascii="Calibri" w:hAnsi="Calibri"/>
          <w:b w:val="0"/>
          <w:caps w:val="0"/>
          <w:noProof/>
          <w:sz w:val="22"/>
          <w:szCs w:val="22"/>
          <w:lang w:eastAsia="en-GB"/>
        </w:rPr>
      </w:pPr>
      <w:r>
        <w:rPr>
          <w:noProof/>
        </w:rPr>
        <w:t>4.</w:t>
      </w:r>
      <w:r w:rsidRPr="008B3B72">
        <w:rPr>
          <w:rFonts w:ascii="Calibri" w:hAnsi="Calibri"/>
          <w:b w:val="0"/>
          <w:caps w:val="0"/>
          <w:noProof/>
          <w:sz w:val="22"/>
          <w:szCs w:val="22"/>
          <w:lang w:eastAsia="en-GB"/>
        </w:rPr>
        <w:tab/>
      </w:r>
      <w:r>
        <w:rPr>
          <w:noProof/>
        </w:rPr>
        <w:t>Introduction</w:t>
      </w:r>
      <w:r>
        <w:rPr>
          <w:noProof/>
        </w:rPr>
        <w:tab/>
      </w:r>
      <w:r>
        <w:rPr>
          <w:noProof/>
        </w:rPr>
        <w:fldChar w:fldCharType="begin"/>
      </w:r>
      <w:r>
        <w:rPr>
          <w:noProof/>
        </w:rPr>
        <w:instrText xml:space="preserve"> PAGEREF _Toc532479017 \h </w:instrText>
      </w:r>
      <w:r>
        <w:rPr>
          <w:noProof/>
        </w:rPr>
      </w:r>
      <w:r>
        <w:rPr>
          <w:noProof/>
        </w:rPr>
        <w:fldChar w:fldCharType="separate"/>
      </w:r>
      <w:r>
        <w:rPr>
          <w:noProof/>
        </w:rPr>
        <w:t>27</w:t>
      </w:r>
      <w:r>
        <w:rPr>
          <w:noProof/>
        </w:rPr>
        <w:fldChar w:fldCharType="end"/>
      </w:r>
    </w:p>
    <w:p w:rsidR="00095878" w:rsidRPr="008B3B72" w:rsidRDefault="00095878">
      <w:pPr>
        <w:pStyle w:val="TOC1"/>
        <w:tabs>
          <w:tab w:val="left" w:pos="400"/>
          <w:tab w:val="right" w:leader="dot" w:pos="10070"/>
        </w:tabs>
        <w:rPr>
          <w:rFonts w:ascii="Calibri" w:hAnsi="Calibri"/>
          <w:b w:val="0"/>
          <w:caps w:val="0"/>
          <w:noProof/>
          <w:sz w:val="22"/>
          <w:szCs w:val="22"/>
          <w:lang w:eastAsia="en-GB"/>
        </w:rPr>
      </w:pPr>
      <w:r>
        <w:rPr>
          <w:noProof/>
        </w:rPr>
        <w:t>5.</w:t>
      </w:r>
      <w:r w:rsidRPr="008B3B72">
        <w:rPr>
          <w:rFonts w:ascii="Calibri" w:hAnsi="Calibri"/>
          <w:b w:val="0"/>
          <w:caps w:val="0"/>
          <w:noProof/>
          <w:sz w:val="22"/>
          <w:szCs w:val="22"/>
          <w:lang w:eastAsia="en-GB"/>
        </w:rPr>
        <w:tab/>
      </w:r>
      <w:r>
        <w:rPr>
          <w:noProof/>
        </w:rPr>
        <w:t>Detailed Call Flows</w:t>
      </w:r>
      <w:r>
        <w:rPr>
          <w:noProof/>
        </w:rPr>
        <w:tab/>
      </w:r>
      <w:r>
        <w:rPr>
          <w:noProof/>
        </w:rPr>
        <w:fldChar w:fldCharType="begin"/>
      </w:r>
      <w:r>
        <w:rPr>
          <w:noProof/>
        </w:rPr>
        <w:instrText xml:space="preserve"> PAGEREF _Toc532479018 \h </w:instrText>
      </w:r>
      <w:r>
        <w:rPr>
          <w:noProof/>
        </w:rPr>
      </w:r>
      <w:r>
        <w:rPr>
          <w:noProof/>
        </w:rPr>
        <w:fldChar w:fldCharType="separate"/>
      </w:r>
      <w:r>
        <w:rPr>
          <w:noProof/>
        </w:rPr>
        <w:t>28</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5.1</w:t>
      </w:r>
      <w:r w:rsidRPr="008B3B72">
        <w:rPr>
          <w:rFonts w:ascii="Calibri" w:hAnsi="Calibri"/>
          <w:b w:val="0"/>
          <w:smallCaps w:val="0"/>
          <w:noProof/>
          <w:sz w:val="22"/>
          <w:szCs w:val="22"/>
          <w:lang w:eastAsia="en-GB"/>
        </w:rPr>
        <w:tab/>
      </w:r>
      <w:r>
        <w:rPr>
          <w:noProof/>
        </w:rPr>
        <w:t>SUPL Collaboration Network Initiated</w:t>
      </w:r>
      <w:r>
        <w:rPr>
          <w:noProof/>
        </w:rPr>
        <w:tab/>
      </w:r>
      <w:r>
        <w:rPr>
          <w:noProof/>
        </w:rPr>
        <w:fldChar w:fldCharType="begin"/>
      </w:r>
      <w:r>
        <w:rPr>
          <w:noProof/>
        </w:rPr>
        <w:instrText xml:space="preserve"> PAGEREF _Toc532479019 \h </w:instrText>
      </w:r>
      <w:r>
        <w:rPr>
          <w:noProof/>
        </w:rPr>
      </w:r>
      <w:r>
        <w:rPr>
          <w:noProof/>
        </w:rPr>
        <w:fldChar w:fldCharType="separate"/>
      </w:r>
      <w:r>
        <w:rPr>
          <w:noProof/>
        </w:rPr>
        <w:t>28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5.1.1</w:t>
      </w:r>
      <w:r w:rsidRPr="008B3B72">
        <w:rPr>
          <w:rFonts w:ascii="Calibri" w:hAnsi="Calibri"/>
          <w:noProof/>
          <w:sz w:val="22"/>
          <w:szCs w:val="22"/>
          <w:lang w:eastAsia="en-GB"/>
        </w:rPr>
        <w:tab/>
      </w:r>
      <w:r>
        <w:rPr>
          <w:noProof/>
        </w:rPr>
        <w:t>Non-Roaming Successful Case – Proxy mode</w:t>
      </w:r>
      <w:r>
        <w:rPr>
          <w:noProof/>
        </w:rPr>
        <w:tab/>
      </w:r>
      <w:r>
        <w:rPr>
          <w:noProof/>
        </w:rPr>
        <w:fldChar w:fldCharType="begin"/>
      </w:r>
      <w:r>
        <w:rPr>
          <w:noProof/>
        </w:rPr>
        <w:instrText xml:space="preserve"> PAGEREF _Toc532479020 \h </w:instrText>
      </w:r>
      <w:r>
        <w:rPr>
          <w:noProof/>
        </w:rPr>
      </w:r>
      <w:r>
        <w:rPr>
          <w:noProof/>
        </w:rPr>
        <w:fldChar w:fldCharType="separate"/>
      </w:r>
      <w:r>
        <w:rPr>
          <w:noProof/>
        </w:rPr>
        <w:t>28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5.1.2</w:t>
      </w:r>
      <w:r w:rsidRPr="008B3B72">
        <w:rPr>
          <w:rFonts w:ascii="Calibri" w:hAnsi="Calibri"/>
          <w:noProof/>
          <w:sz w:val="22"/>
          <w:szCs w:val="22"/>
          <w:lang w:eastAsia="en-GB"/>
        </w:rPr>
        <w:tab/>
      </w:r>
      <w:r>
        <w:rPr>
          <w:noProof/>
        </w:rPr>
        <w:t>Non-Roaming Successful Case – Non-Proxy mode</w:t>
      </w:r>
      <w:r>
        <w:rPr>
          <w:noProof/>
        </w:rPr>
        <w:tab/>
      </w:r>
      <w:r>
        <w:rPr>
          <w:noProof/>
        </w:rPr>
        <w:fldChar w:fldCharType="begin"/>
      </w:r>
      <w:r>
        <w:rPr>
          <w:noProof/>
        </w:rPr>
        <w:instrText xml:space="preserve"> PAGEREF _Toc532479021 \h </w:instrText>
      </w:r>
      <w:r>
        <w:rPr>
          <w:noProof/>
        </w:rPr>
      </w:r>
      <w:r>
        <w:rPr>
          <w:noProof/>
        </w:rPr>
        <w:fldChar w:fldCharType="separate"/>
      </w:r>
      <w:r>
        <w:rPr>
          <w:noProof/>
        </w:rPr>
        <w:t>30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5.1.3</w:t>
      </w:r>
      <w:r w:rsidRPr="008B3B72">
        <w:rPr>
          <w:rFonts w:ascii="Calibri" w:hAnsi="Calibri"/>
          <w:noProof/>
          <w:sz w:val="22"/>
          <w:szCs w:val="22"/>
          <w:lang w:eastAsia="en-GB"/>
        </w:rPr>
        <w:tab/>
      </w:r>
      <w:r>
        <w:rPr>
          <w:noProof/>
        </w:rPr>
        <w:t>Roaming with V-SLP Positioning Successful Case – Proxy mode</w:t>
      </w:r>
      <w:r>
        <w:rPr>
          <w:noProof/>
        </w:rPr>
        <w:tab/>
      </w:r>
      <w:r>
        <w:rPr>
          <w:noProof/>
        </w:rPr>
        <w:fldChar w:fldCharType="begin"/>
      </w:r>
      <w:r>
        <w:rPr>
          <w:noProof/>
        </w:rPr>
        <w:instrText xml:space="preserve"> PAGEREF _Toc532479022 \h </w:instrText>
      </w:r>
      <w:r>
        <w:rPr>
          <w:noProof/>
        </w:rPr>
      </w:r>
      <w:r>
        <w:rPr>
          <w:noProof/>
        </w:rPr>
        <w:fldChar w:fldCharType="separate"/>
      </w:r>
      <w:r>
        <w:rPr>
          <w:noProof/>
        </w:rPr>
        <w:t>32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5.1.4</w:t>
      </w:r>
      <w:r w:rsidRPr="008B3B72">
        <w:rPr>
          <w:rFonts w:ascii="Calibri" w:hAnsi="Calibri"/>
          <w:noProof/>
          <w:sz w:val="22"/>
          <w:szCs w:val="22"/>
          <w:lang w:eastAsia="en-GB"/>
        </w:rPr>
        <w:tab/>
      </w:r>
      <w:r>
        <w:rPr>
          <w:noProof/>
        </w:rPr>
        <w:t>Roaming with V-SPC Positioning Successful Case – Non-Proxy-mode</w:t>
      </w:r>
      <w:r>
        <w:rPr>
          <w:noProof/>
        </w:rPr>
        <w:tab/>
      </w:r>
      <w:r>
        <w:rPr>
          <w:noProof/>
        </w:rPr>
        <w:fldChar w:fldCharType="begin"/>
      </w:r>
      <w:r>
        <w:rPr>
          <w:noProof/>
        </w:rPr>
        <w:instrText xml:space="preserve"> PAGEREF _Toc532479023 \h </w:instrText>
      </w:r>
      <w:r>
        <w:rPr>
          <w:noProof/>
        </w:rPr>
      </w:r>
      <w:r>
        <w:rPr>
          <w:noProof/>
        </w:rPr>
        <w:fldChar w:fldCharType="separate"/>
      </w:r>
      <w:r>
        <w:rPr>
          <w:noProof/>
        </w:rPr>
        <w:t>34</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5.1.5</w:t>
      </w:r>
      <w:r w:rsidRPr="008B3B72">
        <w:rPr>
          <w:rFonts w:ascii="Calibri" w:hAnsi="Calibri"/>
          <w:noProof/>
          <w:sz w:val="22"/>
          <w:szCs w:val="22"/>
          <w:lang w:eastAsia="en-GB"/>
        </w:rPr>
        <w:tab/>
      </w:r>
      <w:r>
        <w:rPr>
          <w:noProof/>
        </w:rPr>
        <w:t>Roaming with H-SLP Positioning Successful case – Proxy mode</w:t>
      </w:r>
      <w:r>
        <w:rPr>
          <w:noProof/>
        </w:rPr>
        <w:tab/>
      </w:r>
      <w:r>
        <w:rPr>
          <w:noProof/>
        </w:rPr>
        <w:fldChar w:fldCharType="begin"/>
      </w:r>
      <w:r>
        <w:rPr>
          <w:noProof/>
        </w:rPr>
        <w:instrText xml:space="preserve"> PAGEREF _Toc532479024 \h </w:instrText>
      </w:r>
      <w:r>
        <w:rPr>
          <w:noProof/>
        </w:rPr>
      </w:r>
      <w:r>
        <w:rPr>
          <w:noProof/>
        </w:rPr>
        <w:fldChar w:fldCharType="separate"/>
      </w:r>
      <w:r>
        <w:rPr>
          <w:noProof/>
        </w:rPr>
        <w:t>37</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5.1.6</w:t>
      </w:r>
      <w:r w:rsidRPr="008B3B72">
        <w:rPr>
          <w:rFonts w:ascii="Calibri" w:hAnsi="Calibri"/>
          <w:noProof/>
          <w:sz w:val="22"/>
          <w:szCs w:val="22"/>
          <w:lang w:eastAsia="en-GB"/>
        </w:rPr>
        <w:tab/>
      </w:r>
      <w:r>
        <w:rPr>
          <w:noProof/>
        </w:rPr>
        <w:t>Roaming with H-SPC Positioning Successful Case – Non-Proxy-mode</w:t>
      </w:r>
      <w:r>
        <w:rPr>
          <w:noProof/>
        </w:rPr>
        <w:tab/>
      </w:r>
      <w:r>
        <w:rPr>
          <w:noProof/>
        </w:rPr>
        <w:fldChar w:fldCharType="begin"/>
      </w:r>
      <w:r>
        <w:rPr>
          <w:noProof/>
        </w:rPr>
        <w:instrText xml:space="preserve"> PAGEREF _Toc532479025 \h </w:instrText>
      </w:r>
      <w:r>
        <w:rPr>
          <w:noProof/>
        </w:rPr>
      </w:r>
      <w:r>
        <w:rPr>
          <w:noProof/>
        </w:rPr>
        <w:fldChar w:fldCharType="separate"/>
      </w:r>
      <w:r>
        <w:rPr>
          <w:noProof/>
        </w:rPr>
        <w:t>40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5.1.7</w:t>
      </w:r>
      <w:r w:rsidRPr="008B3B72">
        <w:rPr>
          <w:rFonts w:ascii="Calibri" w:hAnsi="Calibri"/>
          <w:noProof/>
          <w:sz w:val="22"/>
          <w:szCs w:val="22"/>
          <w:lang w:eastAsia="en-GB"/>
        </w:rPr>
        <w:tab/>
      </w:r>
      <w:r>
        <w:rPr>
          <w:noProof/>
        </w:rPr>
        <w:t>Network Initiated Proxy Mode – Triggered Services: Periodic Triggers</w:t>
      </w:r>
      <w:r>
        <w:rPr>
          <w:noProof/>
        </w:rPr>
        <w:tab/>
      </w:r>
      <w:r>
        <w:rPr>
          <w:noProof/>
        </w:rPr>
        <w:fldChar w:fldCharType="begin"/>
      </w:r>
      <w:r>
        <w:rPr>
          <w:noProof/>
        </w:rPr>
        <w:instrText xml:space="preserve"> PAGEREF _Toc532479026 \h </w:instrText>
      </w:r>
      <w:r>
        <w:rPr>
          <w:noProof/>
        </w:rPr>
      </w:r>
      <w:r>
        <w:rPr>
          <w:noProof/>
        </w:rPr>
        <w:fldChar w:fldCharType="separate"/>
      </w:r>
      <w:r>
        <w:rPr>
          <w:noProof/>
        </w:rPr>
        <w:t>42</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5.1.7.1</w:t>
      </w:r>
      <w:r w:rsidRPr="008B3B72">
        <w:rPr>
          <w:rFonts w:ascii="Calibri" w:hAnsi="Calibri"/>
          <w:i w:val="0"/>
          <w:noProof/>
          <w:sz w:val="22"/>
          <w:szCs w:val="22"/>
          <w:lang w:eastAsia="en-GB"/>
        </w:rPr>
        <w:tab/>
      </w:r>
      <w:r>
        <w:rPr>
          <w:noProof/>
        </w:rPr>
        <w:t>Non-Roaming Successful Case</w:t>
      </w:r>
      <w:r>
        <w:rPr>
          <w:noProof/>
        </w:rPr>
        <w:tab/>
      </w:r>
      <w:r>
        <w:rPr>
          <w:noProof/>
        </w:rPr>
        <w:fldChar w:fldCharType="begin"/>
      </w:r>
      <w:r>
        <w:rPr>
          <w:noProof/>
        </w:rPr>
        <w:instrText xml:space="preserve"> PAGEREF _Toc532479027 \h </w:instrText>
      </w:r>
      <w:r>
        <w:rPr>
          <w:noProof/>
        </w:rPr>
      </w:r>
      <w:r>
        <w:rPr>
          <w:noProof/>
        </w:rPr>
        <w:fldChar w:fldCharType="separate"/>
      </w:r>
      <w:r>
        <w:rPr>
          <w:noProof/>
        </w:rPr>
        <w:t>43</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5.1.7.2</w:t>
      </w:r>
      <w:r w:rsidRPr="008B3B72">
        <w:rPr>
          <w:rFonts w:ascii="Calibri" w:hAnsi="Calibri"/>
          <w:i w:val="0"/>
          <w:noProof/>
          <w:sz w:val="22"/>
          <w:szCs w:val="22"/>
          <w:lang w:eastAsia="en-GB"/>
        </w:rPr>
        <w:tab/>
      </w:r>
      <w:r>
        <w:rPr>
          <w:noProof/>
        </w:rPr>
        <w:t>Roaming with V-SLP Positioning Successful Case</w:t>
      </w:r>
      <w:r>
        <w:rPr>
          <w:noProof/>
        </w:rPr>
        <w:tab/>
      </w:r>
      <w:r>
        <w:rPr>
          <w:noProof/>
        </w:rPr>
        <w:fldChar w:fldCharType="begin"/>
      </w:r>
      <w:r>
        <w:rPr>
          <w:noProof/>
        </w:rPr>
        <w:instrText xml:space="preserve"> PAGEREF _Toc532479028 \h </w:instrText>
      </w:r>
      <w:r>
        <w:rPr>
          <w:noProof/>
        </w:rPr>
      </w:r>
      <w:r>
        <w:rPr>
          <w:noProof/>
        </w:rPr>
        <w:fldChar w:fldCharType="separate"/>
      </w:r>
      <w:r>
        <w:rPr>
          <w:noProof/>
        </w:rPr>
        <w:t>46</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5.1.7.3</w:t>
      </w:r>
      <w:r w:rsidRPr="008B3B72">
        <w:rPr>
          <w:rFonts w:ascii="Calibri" w:hAnsi="Calibri"/>
          <w:i w:val="0"/>
          <w:noProof/>
          <w:sz w:val="22"/>
          <w:szCs w:val="22"/>
          <w:lang w:eastAsia="en-GB"/>
        </w:rPr>
        <w:tab/>
      </w:r>
      <w:r>
        <w:rPr>
          <w:noProof/>
        </w:rPr>
        <w:t>Roaming with H-SLP Positioning Successful Case</w:t>
      </w:r>
      <w:r>
        <w:rPr>
          <w:noProof/>
        </w:rPr>
        <w:tab/>
      </w:r>
      <w:r>
        <w:rPr>
          <w:noProof/>
        </w:rPr>
        <w:fldChar w:fldCharType="begin"/>
      </w:r>
      <w:r>
        <w:rPr>
          <w:noProof/>
        </w:rPr>
        <w:instrText xml:space="preserve"> PAGEREF _Toc532479029 \h </w:instrText>
      </w:r>
      <w:r>
        <w:rPr>
          <w:noProof/>
        </w:rPr>
      </w:r>
      <w:r>
        <w:rPr>
          <w:noProof/>
        </w:rPr>
        <w:fldChar w:fldCharType="separate"/>
      </w:r>
      <w:r>
        <w:rPr>
          <w:noProof/>
        </w:rPr>
        <w:t>50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5.1.8</w:t>
      </w:r>
      <w:r w:rsidRPr="008B3B72">
        <w:rPr>
          <w:rFonts w:ascii="Calibri" w:hAnsi="Calibri"/>
          <w:noProof/>
          <w:sz w:val="22"/>
          <w:szCs w:val="22"/>
          <w:lang w:eastAsia="en-GB"/>
        </w:rPr>
        <w:tab/>
      </w:r>
      <w:r>
        <w:rPr>
          <w:noProof/>
        </w:rPr>
        <w:t>Network Initiated Proxy Mode – Triggered Services: Event Trigger</w:t>
      </w:r>
      <w:r>
        <w:rPr>
          <w:noProof/>
        </w:rPr>
        <w:tab/>
      </w:r>
      <w:r>
        <w:rPr>
          <w:noProof/>
        </w:rPr>
        <w:fldChar w:fldCharType="begin"/>
      </w:r>
      <w:r>
        <w:rPr>
          <w:noProof/>
        </w:rPr>
        <w:instrText xml:space="preserve"> PAGEREF _Toc532479030 \h </w:instrText>
      </w:r>
      <w:r>
        <w:rPr>
          <w:noProof/>
        </w:rPr>
      </w:r>
      <w:r>
        <w:rPr>
          <w:noProof/>
        </w:rPr>
        <w:fldChar w:fldCharType="separate"/>
      </w:r>
      <w:r>
        <w:rPr>
          <w:noProof/>
        </w:rPr>
        <w:t>54</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5.1.8.1</w:t>
      </w:r>
      <w:r w:rsidRPr="008B3B72">
        <w:rPr>
          <w:rFonts w:ascii="Calibri" w:hAnsi="Calibri"/>
          <w:i w:val="0"/>
          <w:noProof/>
          <w:sz w:val="22"/>
          <w:szCs w:val="22"/>
          <w:lang w:eastAsia="en-GB"/>
        </w:rPr>
        <w:tab/>
      </w:r>
      <w:r>
        <w:rPr>
          <w:noProof/>
        </w:rPr>
        <w:t>Non-Roaming Successful Case</w:t>
      </w:r>
      <w:r>
        <w:rPr>
          <w:noProof/>
        </w:rPr>
        <w:tab/>
      </w:r>
      <w:r>
        <w:rPr>
          <w:noProof/>
        </w:rPr>
        <w:fldChar w:fldCharType="begin"/>
      </w:r>
      <w:r>
        <w:rPr>
          <w:noProof/>
        </w:rPr>
        <w:instrText xml:space="preserve"> PAGEREF _Toc532479031 \h </w:instrText>
      </w:r>
      <w:r>
        <w:rPr>
          <w:noProof/>
        </w:rPr>
      </w:r>
      <w:r>
        <w:rPr>
          <w:noProof/>
        </w:rPr>
        <w:fldChar w:fldCharType="separate"/>
      </w:r>
      <w:r>
        <w:rPr>
          <w:noProof/>
        </w:rPr>
        <w:t>55</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5.1.8.2</w:t>
      </w:r>
      <w:r w:rsidRPr="008B3B72">
        <w:rPr>
          <w:rFonts w:ascii="Calibri" w:hAnsi="Calibri"/>
          <w:i w:val="0"/>
          <w:noProof/>
          <w:sz w:val="22"/>
          <w:szCs w:val="22"/>
          <w:lang w:eastAsia="en-GB"/>
        </w:rPr>
        <w:tab/>
      </w:r>
      <w:r>
        <w:rPr>
          <w:noProof/>
        </w:rPr>
        <w:t>Roaming with V-SLP Positioning Successful Case</w:t>
      </w:r>
      <w:r>
        <w:rPr>
          <w:noProof/>
        </w:rPr>
        <w:tab/>
      </w:r>
      <w:r>
        <w:rPr>
          <w:noProof/>
        </w:rPr>
        <w:fldChar w:fldCharType="begin"/>
      </w:r>
      <w:r>
        <w:rPr>
          <w:noProof/>
        </w:rPr>
        <w:instrText xml:space="preserve"> PAGEREF _Toc532479032 \h </w:instrText>
      </w:r>
      <w:r>
        <w:rPr>
          <w:noProof/>
        </w:rPr>
      </w:r>
      <w:r>
        <w:rPr>
          <w:noProof/>
        </w:rPr>
        <w:fldChar w:fldCharType="separate"/>
      </w:r>
      <w:r>
        <w:rPr>
          <w:noProof/>
        </w:rPr>
        <w:t>57</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5.1.8.3</w:t>
      </w:r>
      <w:r w:rsidRPr="008B3B72">
        <w:rPr>
          <w:rFonts w:ascii="Calibri" w:hAnsi="Calibri"/>
          <w:i w:val="0"/>
          <w:noProof/>
          <w:sz w:val="22"/>
          <w:szCs w:val="22"/>
          <w:lang w:eastAsia="en-GB"/>
        </w:rPr>
        <w:tab/>
      </w:r>
      <w:r>
        <w:rPr>
          <w:noProof/>
        </w:rPr>
        <w:t>Roaming with H-SLP Positioning Successful Case</w:t>
      </w:r>
      <w:r>
        <w:rPr>
          <w:noProof/>
        </w:rPr>
        <w:tab/>
      </w:r>
      <w:r>
        <w:rPr>
          <w:noProof/>
        </w:rPr>
        <w:fldChar w:fldCharType="begin"/>
      </w:r>
      <w:r>
        <w:rPr>
          <w:noProof/>
        </w:rPr>
        <w:instrText xml:space="preserve"> PAGEREF _Toc532479033 \h </w:instrText>
      </w:r>
      <w:r>
        <w:rPr>
          <w:noProof/>
        </w:rPr>
      </w:r>
      <w:r>
        <w:rPr>
          <w:noProof/>
        </w:rPr>
        <w:fldChar w:fldCharType="separate"/>
      </w:r>
      <w:r>
        <w:rPr>
          <w:noProof/>
        </w:rPr>
        <w:t>59</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5.1.9</w:t>
      </w:r>
      <w:r w:rsidRPr="008B3B72">
        <w:rPr>
          <w:rFonts w:ascii="Calibri" w:hAnsi="Calibri"/>
          <w:noProof/>
          <w:sz w:val="22"/>
          <w:szCs w:val="22"/>
          <w:lang w:eastAsia="en-GB"/>
        </w:rPr>
        <w:tab/>
      </w:r>
      <w:r>
        <w:rPr>
          <w:noProof/>
        </w:rPr>
        <w:t>Network Initiated Non-Proxy Mode – Triggered Services: Periodic Triggers</w:t>
      </w:r>
      <w:r>
        <w:rPr>
          <w:noProof/>
        </w:rPr>
        <w:tab/>
      </w:r>
      <w:r>
        <w:rPr>
          <w:noProof/>
        </w:rPr>
        <w:fldChar w:fldCharType="begin"/>
      </w:r>
      <w:r>
        <w:rPr>
          <w:noProof/>
        </w:rPr>
        <w:instrText xml:space="preserve"> PAGEREF _Toc532479034 \h </w:instrText>
      </w:r>
      <w:r>
        <w:rPr>
          <w:noProof/>
        </w:rPr>
      </w:r>
      <w:r>
        <w:rPr>
          <w:noProof/>
        </w:rPr>
        <w:fldChar w:fldCharType="separate"/>
      </w:r>
      <w:r>
        <w:rPr>
          <w:noProof/>
        </w:rPr>
        <w:t>62</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5.1.9.1</w:t>
      </w:r>
      <w:r w:rsidRPr="008B3B72">
        <w:rPr>
          <w:rFonts w:ascii="Calibri" w:hAnsi="Calibri"/>
          <w:i w:val="0"/>
          <w:noProof/>
          <w:sz w:val="22"/>
          <w:szCs w:val="22"/>
          <w:lang w:eastAsia="en-GB"/>
        </w:rPr>
        <w:tab/>
      </w:r>
      <w:r>
        <w:rPr>
          <w:noProof/>
        </w:rPr>
        <w:t>Non-Roaming Successful Case</w:t>
      </w:r>
      <w:r>
        <w:rPr>
          <w:noProof/>
        </w:rPr>
        <w:tab/>
      </w:r>
      <w:r>
        <w:rPr>
          <w:noProof/>
        </w:rPr>
        <w:fldChar w:fldCharType="begin"/>
      </w:r>
      <w:r>
        <w:rPr>
          <w:noProof/>
        </w:rPr>
        <w:instrText xml:space="preserve"> PAGEREF _Toc532479035 \h </w:instrText>
      </w:r>
      <w:r>
        <w:rPr>
          <w:noProof/>
        </w:rPr>
      </w:r>
      <w:r>
        <w:rPr>
          <w:noProof/>
        </w:rPr>
        <w:fldChar w:fldCharType="separate"/>
      </w:r>
      <w:r>
        <w:rPr>
          <w:noProof/>
        </w:rPr>
        <w:t>63</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5.1.9.2</w:t>
      </w:r>
      <w:r w:rsidRPr="008B3B72">
        <w:rPr>
          <w:rFonts w:ascii="Calibri" w:hAnsi="Calibri"/>
          <w:i w:val="0"/>
          <w:noProof/>
          <w:sz w:val="22"/>
          <w:szCs w:val="22"/>
          <w:lang w:eastAsia="en-GB"/>
        </w:rPr>
        <w:tab/>
      </w:r>
      <w:r>
        <w:rPr>
          <w:noProof/>
        </w:rPr>
        <w:t>Roaming with V-SPC Positioning Successful Case</w:t>
      </w:r>
      <w:r>
        <w:rPr>
          <w:noProof/>
        </w:rPr>
        <w:tab/>
      </w:r>
      <w:r>
        <w:rPr>
          <w:noProof/>
        </w:rPr>
        <w:fldChar w:fldCharType="begin"/>
      </w:r>
      <w:r>
        <w:rPr>
          <w:noProof/>
        </w:rPr>
        <w:instrText xml:space="preserve"> PAGEREF _Toc532479036 \h </w:instrText>
      </w:r>
      <w:r>
        <w:rPr>
          <w:noProof/>
        </w:rPr>
      </w:r>
      <w:r>
        <w:rPr>
          <w:noProof/>
        </w:rPr>
        <w:fldChar w:fldCharType="separate"/>
      </w:r>
      <w:r>
        <w:rPr>
          <w:noProof/>
        </w:rPr>
        <w:t>66</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5.1.9.3</w:t>
      </w:r>
      <w:r w:rsidRPr="008B3B72">
        <w:rPr>
          <w:rFonts w:ascii="Calibri" w:hAnsi="Calibri"/>
          <w:i w:val="0"/>
          <w:noProof/>
          <w:sz w:val="22"/>
          <w:szCs w:val="22"/>
          <w:lang w:eastAsia="en-GB"/>
        </w:rPr>
        <w:tab/>
      </w:r>
      <w:r>
        <w:rPr>
          <w:noProof/>
        </w:rPr>
        <w:t>Roaming with H-SPC Positioning Successful Case</w:t>
      </w:r>
      <w:r>
        <w:rPr>
          <w:noProof/>
        </w:rPr>
        <w:tab/>
      </w:r>
      <w:r>
        <w:rPr>
          <w:noProof/>
        </w:rPr>
        <w:fldChar w:fldCharType="begin"/>
      </w:r>
      <w:r>
        <w:rPr>
          <w:noProof/>
        </w:rPr>
        <w:instrText xml:space="preserve"> PAGEREF _Toc532479037 \h </w:instrText>
      </w:r>
      <w:r>
        <w:rPr>
          <w:noProof/>
        </w:rPr>
      </w:r>
      <w:r>
        <w:rPr>
          <w:noProof/>
        </w:rPr>
        <w:fldChar w:fldCharType="separate"/>
      </w:r>
      <w:r>
        <w:rPr>
          <w:noProof/>
        </w:rPr>
        <w:t>72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5.1.10</w:t>
      </w:r>
      <w:r w:rsidRPr="008B3B72">
        <w:rPr>
          <w:rFonts w:ascii="Calibri" w:hAnsi="Calibri"/>
          <w:noProof/>
          <w:sz w:val="22"/>
          <w:szCs w:val="22"/>
          <w:lang w:eastAsia="en-GB"/>
        </w:rPr>
        <w:tab/>
      </w:r>
      <w:r>
        <w:rPr>
          <w:noProof/>
        </w:rPr>
        <w:t>Network Initiated Non-Proxy Mode – Triggered Services: Event Triggers</w:t>
      </w:r>
      <w:r>
        <w:rPr>
          <w:noProof/>
        </w:rPr>
        <w:tab/>
      </w:r>
      <w:r>
        <w:rPr>
          <w:noProof/>
        </w:rPr>
        <w:fldChar w:fldCharType="begin"/>
      </w:r>
      <w:r>
        <w:rPr>
          <w:noProof/>
        </w:rPr>
        <w:instrText xml:space="preserve"> PAGEREF _Toc532479038 \h </w:instrText>
      </w:r>
      <w:r>
        <w:rPr>
          <w:noProof/>
        </w:rPr>
      </w:r>
      <w:r>
        <w:rPr>
          <w:noProof/>
        </w:rPr>
        <w:fldChar w:fldCharType="separate"/>
      </w:r>
      <w:r>
        <w:rPr>
          <w:noProof/>
        </w:rPr>
        <w:t>76</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5.1.10.1</w:t>
      </w:r>
      <w:r w:rsidRPr="008B3B72">
        <w:rPr>
          <w:rFonts w:ascii="Calibri" w:hAnsi="Calibri"/>
          <w:i w:val="0"/>
          <w:noProof/>
          <w:sz w:val="22"/>
          <w:szCs w:val="22"/>
          <w:lang w:eastAsia="en-GB"/>
        </w:rPr>
        <w:tab/>
      </w:r>
      <w:r>
        <w:rPr>
          <w:noProof/>
        </w:rPr>
        <w:t>Non-Roaming Successful Case</w:t>
      </w:r>
      <w:r>
        <w:rPr>
          <w:noProof/>
        </w:rPr>
        <w:tab/>
      </w:r>
      <w:r>
        <w:rPr>
          <w:noProof/>
        </w:rPr>
        <w:fldChar w:fldCharType="begin"/>
      </w:r>
      <w:r>
        <w:rPr>
          <w:noProof/>
        </w:rPr>
        <w:instrText xml:space="preserve"> PAGEREF _Toc532479039 \h </w:instrText>
      </w:r>
      <w:r>
        <w:rPr>
          <w:noProof/>
        </w:rPr>
      </w:r>
      <w:r>
        <w:rPr>
          <w:noProof/>
        </w:rPr>
        <w:fldChar w:fldCharType="separate"/>
      </w:r>
      <w:r>
        <w:rPr>
          <w:noProof/>
        </w:rPr>
        <w:t>76</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5.1.10.2</w:t>
      </w:r>
      <w:r w:rsidRPr="008B3B72">
        <w:rPr>
          <w:rFonts w:ascii="Calibri" w:hAnsi="Calibri"/>
          <w:i w:val="0"/>
          <w:noProof/>
          <w:sz w:val="22"/>
          <w:szCs w:val="22"/>
          <w:lang w:eastAsia="en-GB"/>
        </w:rPr>
        <w:tab/>
      </w:r>
      <w:r>
        <w:rPr>
          <w:noProof/>
        </w:rPr>
        <w:t>Roaming with V-SLP Positioning Successful Case</w:t>
      </w:r>
      <w:r>
        <w:rPr>
          <w:noProof/>
        </w:rPr>
        <w:tab/>
      </w:r>
      <w:r>
        <w:rPr>
          <w:noProof/>
        </w:rPr>
        <w:fldChar w:fldCharType="begin"/>
      </w:r>
      <w:r>
        <w:rPr>
          <w:noProof/>
        </w:rPr>
        <w:instrText xml:space="preserve"> PAGEREF _Toc532479040 \h </w:instrText>
      </w:r>
      <w:r>
        <w:rPr>
          <w:noProof/>
        </w:rPr>
      </w:r>
      <w:r>
        <w:rPr>
          <w:noProof/>
        </w:rPr>
        <w:fldChar w:fldCharType="separate"/>
      </w:r>
      <w:r>
        <w:rPr>
          <w:noProof/>
        </w:rPr>
        <w:t>78</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5.1.10.3</w:t>
      </w:r>
      <w:r w:rsidRPr="008B3B72">
        <w:rPr>
          <w:rFonts w:ascii="Calibri" w:hAnsi="Calibri"/>
          <w:i w:val="0"/>
          <w:noProof/>
          <w:sz w:val="22"/>
          <w:szCs w:val="22"/>
          <w:lang w:eastAsia="en-GB"/>
        </w:rPr>
        <w:tab/>
      </w:r>
      <w:r>
        <w:rPr>
          <w:noProof/>
        </w:rPr>
        <w:t>Roaming with H-SLP Positioning Successful Case</w:t>
      </w:r>
      <w:r>
        <w:rPr>
          <w:noProof/>
        </w:rPr>
        <w:tab/>
      </w:r>
      <w:r>
        <w:rPr>
          <w:noProof/>
        </w:rPr>
        <w:fldChar w:fldCharType="begin"/>
      </w:r>
      <w:r>
        <w:rPr>
          <w:noProof/>
        </w:rPr>
        <w:instrText xml:space="preserve"> PAGEREF _Toc532479041 \h </w:instrText>
      </w:r>
      <w:r>
        <w:rPr>
          <w:noProof/>
        </w:rPr>
      </w:r>
      <w:r>
        <w:rPr>
          <w:noProof/>
        </w:rPr>
        <w:fldChar w:fldCharType="separate"/>
      </w:r>
      <w:r>
        <w:rPr>
          <w:noProof/>
        </w:rPr>
        <w:t>81</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5.1.11</w:t>
      </w:r>
      <w:r w:rsidRPr="008B3B72">
        <w:rPr>
          <w:rFonts w:ascii="Calibri" w:hAnsi="Calibri"/>
          <w:noProof/>
          <w:sz w:val="22"/>
          <w:szCs w:val="22"/>
          <w:lang w:eastAsia="en-GB"/>
        </w:rPr>
        <w:tab/>
      </w:r>
      <w:r>
        <w:rPr>
          <w:noProof/>
        </w:rPr>
        <w:t>V-SLP to V-SLP Handover</w:t>
      </w:r>
      <w:r>
        <w:rPr>
          <w:noProof/>
        </w:rPr>
        <w:tab/>
      </w:r>
      <w:r>
        <w:rPr>
          <w:noProof/>
        </w:rPr>
        <w:fldChar w:fldCharType="begin"/>
      </w:r>
      <w:r>
        <w:rPr>
          <w:noProof/>
        </w:rPr>
        <w:instrText xml:space="preserve"> PAGEREF _Toc532479042 \h </w:instrText>
      </w:r>
      <w:r>
        <w:rPr>
          <w:noProof/>
        </w:rPr>
      </w:r>
      <w:r>
        <w:rPr>
          <w:noProof/>
        </w:rPr>
        <w:fldChar w:fldCharType="separate"/>
      </w:r>
      <w:r>
        <w:rPr>
          <w:noProof/>
        </w:rPr>
        <w:t>84</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5.1.11.1</w:t>
      </w:r>
      <w:r w:rsidRPr="008B3B72">
        <w:rPr>
          <w:rFonts w:ascii="Calibri" w:hAnsi="Calibri"/>
          <w:i w:val="0"/>
          <w:noProof/>
          <w:sz w:val="22"/>
          <w:szCs w:val="22"/>
          <w:lang w:eastAsia="en-GB"/>
        </w:rPr>
        <w:tab/>
      </w:r>
      <w:r>
        <w:rPr>
          <w:noProof/>
        </w:rPr>
        <w:t>V-SLP to V-SLP Handover – Network initiated Proxy mode</w:t>
      </w:r>
      <w:r>
        <w:rPr>
          <w:noProof/>
        </w:rPr>
        <w:tab/>
      </w:r>
      <w:r>
        <w:rPr>
          <w:noProof/>
        </w:rPr>
        <w:fldChar w:fldCharType="begin"/>
      </w:r>
      <w:r>
        <w:rPr>
          <w:noProof/>
        </w:rPr>
        <w:instrText xml:space="preserve"> PAGEREF _Toc532479043 \h </w:instrText>
      </w:r>
      <w:r>
        <w:rPr>
          <w:noProof/>
        </w:rPr>
      </w:r>
      <w:r>
        <w:rPr>
          <w:noProof/>
        </w:rPr>
        <w:fldChar w:fldCharType="separate"/>
      </w:r>
      <w:r>
        <w:rPr>
          <w:noProof/>
        </w:rPr>
        <w:t>84</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5.1.11.2</w:t>
      </w:r>
      <w:r w:rsidRPr="008B3B72">
        <w:rPr>
          <w:rFonts w:ascii="Calibri" w:hAnsi="Calibri"/>
          <w:i w:val="0"/>
          <w:noProof/>
          <w:sz w:val="22"/>
          <w:szCs w:val="22"/>
          <w:lang w:eastAsia="en-GB"/>
        </w:rPr>
        <w:tab/>
      </w:r>
      <w:r>
        <w:rPr>
          <w:noProof/>
        </w:rPr>
        <w:t>V-SPC to V-SPC Handover – Network initiated Non-Proxy mode</w:t>
      </w:r>
      <w:r>
        <w:rPr>
          <w:noProof/>
        </w:rPr>
        <w:tab/>
      </w:r>
      <w:r>
        <w:rPr>
          <w:noProof/>
        </w:rPr>
        <w:fldChar w:fldCharType="begin"/>
      </w:r>
      <w:r>
        <w:rPr>
          <w:noProof/>
        </w:rPr>
        <w:instrText xml:space="preserve"> PAGEREF _Toc532479044 \h </w:instrText>
      </w:r>
      <w:r>
        <w:rPr>
          <w:noProof/>
        </w:rPr>
      </w:r>
      <w:r>
        <w:rPr>
          <w:noProof/>
        </w:rPr>
        <w:fldChar w:fldCharType="separate"/>
      </w:r>
      <w:r>
        <w:rPr>
          <w:noProof/>
        </w:rPr>
        <w:t>86</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5.1.12</w:t>
      </w:r>
      <w:r w:rsidRPr="008B3B72">
        <w:rPr>
          <w:rFonts w:ascii="Calibri" w:hAnsi="Calibri"/>
          <w:noProof/>
          <w:sz w:val="22"/>
          <w:szCs w:val="22"/>
          <w:lang w:eastAsia="en-GB"/>
        </w:rPr>
        <w:tab/>
      </w:r>
      <w:r>
        <w:rPr>
          <w:noProof/>
        </w:rPr>
        <w:t>Notification/Verification based on current location</w:t>
      </w:r>
      <w:r>
        <w:rPr>
          <w:noProof/>
        </w:rPr>
        <w:tab/>
      </w:r>
      <w:r>
        <w:rPr>
          <w:noProof/>
        </w:rPr>
        <w:fldChar w:fldCharType="begin"/>
      </w:r>
      <w:r>
        <w:rPr>
          <w:noProof/>
        </w:rPr>
        <w:instrText xml:space="preserve"> PAGEREF _Toc532479045 \h </w:instrText>
      </w:r>
      <w:r>
        <w:rPr>
          <w:noProof/>
        </w:rPr>
      </w:r>
      <w:r>
        <w:rPr>
          <w:noProof/>
        </w:rPr>
        <w:fldChar w:fldCharType="separate"/>
      </w:r>
      <w:r>
        <w:rPr>
          <w:noProof/>
        </w:rPr>
        <w:t>87</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5.1.12.1</w:t>
      </w:r>
      <w:r w:rsidRPr="008B3B72">
        <w:rPr>
          <w:rFonts w:ascii="Calibri" w:hAnsi="Calibri"/>
          <w:i w:val="0"/>
          <w:noProof/>
          <w:sz w:val="22"/>
          <w:szCs w:val="22"/>
          <w:lang w:eastAsia="en-GB"/>
        </w:rPr>
        <w:tab/>
      </w:r>
      <w:r>
        <w:rPr>
          <w:noProof/>
        </w:rPr>
        <w:t>Non Roaming Successful Case – Proxy Mode</w:t>
      </w:r>
      <w:r>
        <w:rPr>
          <w:noProof/>
        </w:rPr>
        <w:tab/>
      </w:r>
      <w:r>
        <w:rPr>
          <w:noProof/>
        </w:rPr>
        <w:fldChar w:fldCharType="begin"/>
      </w:r>
      <w:r>
        <w:rPr>
          <w:noProof/>
        </w:rPr>
        <w:instrText xml:space="preserve"> PAGEREF _Toc532479046 \h </w:instrText>
      </w:r>
      <w:r>
        <w:rPr>
          <w:noProof/>
        </w:rPr>
      </w:r>
      <w:r>
        <w:rPr>
          <w:noProof/>
        </w:rPr>
        <w:fldChar w:fldCharType="separate"/>
      </w:r>
      <w:r>
        <w:rPr>
          <w:noProof/>
        </w:rPr>
        <w:t>88</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5.1.12.2</w:t>
      </w:r>
      <w:r w:rsidRPr="008B3B72">
        <w:rPr>
          <w:rFonts w:ascii="Calibri" w:hAnsi="Calibri"/>
          <w:i w:val="0"/>
          <w:noProof/>
          <w:sz w:val="22"/>
          <w:szCs w:val="22"/>
          <w:lang w:eastAsia="en-GB"/>
        </w:rPr>
        <w:tab/>
      </w:r>
      <w:r>
        <w:rPr>
          <w:noProof/>
        </w:rPr>
        <w:t>Non Roaming Successful Case – Non-Proxy Mode</w:t>
      </w:r>
      <w:r>
        <w:rPr>
          <w:noProof/>
        </w:rPr>
        <w:tab/>
      </w:r>
      <w:r>
        <w:rPr>
          <w:noProof/>
        </w:rPr>
        <w:fldChar w:fldCharType="begin"/>
      </w:r>
      <w:r>
        <w:rPr>
          <w:noProof/>
        </w:rPr>
        <w:instrText xml:space="preserve"> PAGEREF _Toc532479047 \h </w:instrText>
      </w:r>
      <w:r>
        <w:rPr>
          <w:noProof/>
        </w:rPr>
      </w:r>
      <w:r>
        <w:rPr>
          <w:noProof/>
        </w:rPr>
        <w:fldChar w:fldCharType="separate"/>
      </w:r>
      <w:r>
        <w:rPr>
          <w:noProof/>
        </w:rPr>
        <w:t>90</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5.1.12.3</w:t>
      </w:r>
      <w:r w:rsidRPr="008B3B72">
        <w:rPr>
          <w:rFonts w:ascii="Calibri" w:hAnsi="Calibri"/>
          <w:i w:val="0"/>
          <w:noProof/>
          <w:sz w:val="22"/>
          <w:szCs w:val="22"/>
          <w:lang w:eastAsia="en-GB"/>
        </w:rPr>
        <w:tab/>
      </w:r>
      <w:r>
        <w:rPr>
          <w:noProof/>
        </w:rPr>
        <w:t>Roaming with V-SLP Positioning Successful Case – Proxy mode</w:t>
      </w:r>
      <w:r>
        <w:rPr>
          <w:noProof/>
        </w:rPr>
        <w:tab/>
      </w:r>
      <w:r>
        <w:rPr>
          <w:noProof/>
        </w:rPr>
        <w:fldChar w:fldCharType="begin"/>
      </w:r>
      <w:r>
        <w:rPr>
          <w:noProof/>
        </w:rPr>
        <w:instrText xml:space="preserve"> PAGEREF _Toc532479048 \h </w:instrText>
      </w:r>
      <w:r>
        <w:rPr>
          <w:noProof/>
        </w:rPr>
      </w:r>
      <w:r>
        <w:rPr>
          <w:noProof/>
        </w:rPr>
        <w:fldChar w:fldCharType="separate"/>
      </w:r>
      <w:r>
        <w:rPr>
          <w:noProof/>
        </w:rPr>
        <w:t>92</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5.1.12.4</w:t>
      </w:r>
      <w:r w:rsidRPr="008B3B72">
        <w:rPr>
          <w:rFonts w:ascii="Calibri" w:hAnsi="Calibri"/>
          <w:i w:val="0"/>
          <w:noProof/>
          <w:sz w:val="22"/>
          <w:szCs w:val="22"/>
          <w:lang w:eastAsia="en-GB"/>
        </w:rPr>
        <w:tab/>
      </w:r>
      <w:r>
        <w:rPr>
          <w:noProof/>
        </w:rPr>
        <w:t xml:space="preserve">Roaming </w:t>
      </w:r>
      <w:r w:rsidRPr="00FB600E">
        <w:rPr>
          <w:rFonts w:cs="Arial"/>
          <w:noProof/>
        </w:rPr>
        <w:t>with H-SLP Positioning</w:t>
      </w:r>
      <w:r>
        <w:rPr>
          <w:noProof/>
        </w:rPr>
        <w:t xml:space="preserve"> Successful Case – </w:t>
      </w:r>
      <w:r w:rsidRPr="00FB600E">
        <w:rPr>
          <w:rFonts w:cs="Arial"/>
          <w:noProof/>
        </w:rPr>
        <w:t>Proxy mode</w:t>
      </w:r>
      <w:r>
        <w:rPr>
          <w:noProof/>
        </w:rPr>
        <w:tab/>
      </w:r>
      <w:r>
        <w:rPr>
          <w:noProof/>
        </w:rPr>
        <w:fldChar w:fldCharType="begin"/>
      </w:r>
      <w:r>
        <w:rPr>
          <w:noProof/>
        </w:rPr>
        <w:instrText xml:space="preserve"> PAGEREF _Toc532479049 \h </w:instrText>
      </w:r>
      <w:r>
        <w:rPr>
          <w:noProof/>
        </w:rPr>
      </w:r>
      <w:r>
        <w:rPr>
          <w:noProof/>
        </w:rPr>
        <w:fldChar w:fldCharType="separate"/>
      </w:r>
      <w:r>
        <w:rPr>
          <w:noProof/>
        </w:rPr>
        <w:t>94</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5.1.12.5</w:t>
      </w:r>
      <w:r w:rsidRPr="008B3B72">
        <w:rPr>
          <w:rFonts w:ascii="Calibri" w:hAnsi="Calibri"/>
          <w:i w:val="0"/>
          <w:noProof/>
          <w:sz w:val="22"/>
          <w:szCs w:val="22"/>
          <w:lang w:eastAsia="en-GB"/>
        </w:rPr>
        <w:tab/>
      </w:r>
      <w:r>
        <w:rPr>
          <w:noProof/>
        </w:rPr>
        <w:t xml:space="preserve">Roaming </w:t>
      </w:r>
      <w:r w:rsidRPr="00FB600E">
        <w:rPr>
          <w:rFonts w:cs="Arial"/>
          <w:noProof/>
        </w:rPr>
        <w:t>with V-SPC Positioning</w:t>
      </w:r>
      <w:r>
        <w:rPr>
          <w:noProof/>
        </w:rPr>
        <w:t xml:space="preserve"> Successful Case – </w:t>
      </w:r>
      <w:r w:rsidRPr="00FB600E">
        <w:rPr>
          <w:rFonts w:cs="Arial"/>
          <w:noProof/>
        </w:rPr>
        <w:t>Non-Proxy-mode</w:t>
      </w:r>
      <w:r>
        <w:rPr>
          <w:noProof/>
        </w:rPr>
        <w:tab/>
      </w:r>
      <w:r>
        <w:rPr>
          <w:noProof/>
        </w:rPr>
        <w:fldChar w:fldCharType="begin"/>
      </w:r>
      <w:r>
        <w:rPr>
          <w:noProof/>
        </w:rPr>
        <w:instrText xml:space="preserve"> PAGEREF _Toc532479050 \h </w:instrText>
      </w:r>
      <w:r>
        <w:rPr>
          <w:noProof/>
        </w:rPr>
      </w:r>
      <w:r>
        <w:rPr>
          <w:noProof/>
        </w:rPr>
        <w:fldChar w:fldCharType="separate"/>
      </w:r>
      <w:r>
        <w:rPr>
          <w:noProof/>
        </w:rPr>
        <w:t>97</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5.1.12.6</w:t>
      </w:r>
      <w:r w:rsidRPr="008B3B72">
        <w:rPr>
          <w:rFonts w:ascii="Calibri" w:hAnsi="Calibri"/>
          <w:i w:val="0"/>
          <w:noProof/>
          <w:sz w:val="22"/>
          <w:szCs w:val="22"/>
          <w:lang w:eastAsia="en-GB"/>
        </w:rPr>
        <w:tab/>
      </w:r>
      <w:r>
        <w:rPr>
          <w:noProof/>
        </w:rPr>
        <w:t xml:space="preserve">Roaming </w:t>
      </w:r>
      <w:r w:rsidRPr="00FB600E">
        <w:rPr>
          <w:rFonts w:cs="Arial"/>
          <w:noProof/>
        </w:rPr>
        <w:t>with H-SPC Positioning</w:t>
      </w:r>
      <w:r>
        <w:rPr>
          <w:noProof/>
        </w:rPr>
        <w:t xml:space="preserve"> Successful Case – </w:t>
      </w:r>
      <w:r w:rsidRPr="00FB600E">
        <w:rPr>
          <w:rFonts w:cs="Arial"/>
          <w:noProof/>
        </w:rPr>
        <w:t>Non-Proxy-mode</w:t>
      </w:r>
      <w:r>
        <w:rPr>
          <w:noProof/>
        </w:rPr>
        <w:tab/>
      </w:r>
      <w:r>
        <w:rPr>
          <w:noProof/>
        </w:rPr>
        <w:fldChar w:fldCharType="begin"/>
      </w:r>
      <w:r>
        <w:rPr>
          <w:noProof/>
        </w:rPr>
        <w:instrText xml:space="preserve"> PAGEREF _Toc532479051 \h </w:instrText>
      </w:r>
      <w:r>
        <w:rPr>
          <w:noProof/>
        </w:rPr>
      </w:r>
      <w:r>
        <w:rPr>
          <w:noProof/>
        </w:rPr>
        <w:fldChar w:fldCharType="separate"/>
      </w:r>
      <w:r>
        <w:rPr>
          <w:noProof/>
        </w:rPr>
        <w:t>100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5.1.13</w:t>
      </w:r>
      <w:r w:rsidRPr="008B3B72">
        <w:rPr>
          <w:rFonts w:ascii="Calibri" w:hAnsi="Calibri"/>
          <w:noProof/>
          <w:sz w:val="22"/>
          <w:szCs w:val="22"/>
          <w:lang w:eastAsia="en-GB"/>
        </w:rPr>
        <w:tab/>
      </w:r>
      <w:r>
        <w:rPr>
          <w:noProof/>
        </w:rPr>
        <w:t>Retrieval of Historical Positions  and/or Enhanced Cell Sector Measurements</w:t>
      </w:r>
      <w:r>
        <w:rPr>
          <w:noProof/>
        </w:rPr>
        <w:tab/>
      </w:r>
      <w:r>
        <w:rPr>
          <w:noProof/>
        </w:rPr>
        <w:fldChar w:fldCharType="begin"/>
      </w:r>
      <w:r>
        <w:rPr>
          <w:noProof/>
        </w:rPr>
        <w:instrText xml:space="preserve"> PAGEREF _Toc532479052 \h </w:instrText>
      </w:r>
      <w:r>
        <w:rPr>
          <w:noProof/>
        </w:rPr>
      </w:r>
      <w:r>
        <w:rPr>
          <w:noProof/>
        </w:rPr>
        <w:fldChar w:fldCharType="separate"/>
      </w:r>
      <w:r>
        <w:rPr>
          <w:noProof/>
        </w:rPr>
        <w:t>103</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eastAsia="Batang" w:cs="Arial"/>
          <w:noProof/>
        </w:rPr>
        <w:t>5.1.13.1</w:t>
      </w:r>
      <w:r w:rsidRPr="008B3B72">
        <w:rPr>
          <w:rFonts w:ascii="Calibri" w:hAnsi="Calibri"/>
          <w:i w:val="0"/>
          <w:noProof/>
          <w:sz w:val="22"/>
          <w:szCs w:val="22"/>
          <w:lang w:eastAsia="en-GB"/>
        </w:rPr>
        <w:tab/>
      </w:r>
      <w:r w:rsidRPr="00FB600E">
        <w:rPr>
          <w:rFonts w:eastAsia="Batang"/>
          <w:noProof/>
        </w:rPr>
        <w:t>Retrieval of Historical Position Results – non-roaming successful case</w:t>
      </w:r>
      <w:r>
        <w:rPr>
          <w:noProof/>
        </w:rPr>
        <w:tab/>
      </w:r>
      <w:r>
        <w:rPr>
          <w:noProof/>
        </w:rPr>
        <w:fldChar w:fldCharType="begin"/>
      </w:r>
      <w:r>
        <w:rPr>
          <w:noProof/>
        </w:rPr>
        <w:instrText xml:space="preserve"> PAGEREF _Toc532479053 \h </w:instrText>
      </w:r>
      <w:r>
        <w:rPr>
          <w:noProof/>
        </w:rPr>
      </w:r>
      <w:r>
        <w:rPr>
          <w:noProof/>
        </w:rPr>
        <w:fldChar w:fldCharType="separate"/>
      </w:r>
      <w:r>
        <w:rPr>
          <w:noProof/>
        </w:rPr>
        <w:t>103</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eastAsia="Batang" w:cs="Arial"/>
          <w:noProof/>
        </w:rPr>
        <w:t>5.1.13.2</w:t>
      </w:r>
      <w:r w:rsidRPr="008B3B72">
        <w:rPr>
          <w:rFonts w:ascii="Calibri" w:hAnsi="Calibri"/>
          <w:i w:val="0"/>
          <w:noProof/>
          <w:sz w:val="22"/>
          <w:szCs w:val="22"/>
          <w:lang w:eastAsia="en-GB"/>
        </w:rPr>
        <w:tab/>
      </w:r>
      <w:r w:rsidRPr="00FB600E">
        <w:rPr>
          <w:rFonts w:eastAsia="Batang"/>
          <w:noProof/>
        </w:rPr>
        <w:t>Retrieval of Historical Position Results – roaming successful case</w:t>
      </w:r>
      <w:r>
        <w:rPr>
          <w:noProof/>
        </w:rPr>
        <w:tab/>
      </w:r>
      <w:r>
        <w:rPr>
          <w:noProof/>
        </w:rPr>
        <w:fldChar w:fldCharType="begin"/>
      </w:r>
      <w:r>
        <w:rPr>
          <w:noProof/>
        </w:rPr>
        <w:instrText xml:space="preserve"> PAGEREF _Toc532479054 \h </w:instrText>
      </w:r>
      <w:r>
        <w:rPr>
          <w:noProof/>
        </w:rPr>
      </w:r>
      <w:r>
        <w:rPr>
          <w:noProof/>
        </w:rPr>
        <w:fldChar w:fldCharType="separate"/>
      </w:r>
      <w:r>
        <w:rPr>
          <w:noProof/>
        </w:rPr>
        <w:t>104</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5.1.14</w:t>
      </w:r>
      <w:r w:rsidRPr="008B3B72">
        <w:rPr>
          <w:rFonts w:ascii="Calibri" w:hAnsi="Calibri"/>
          <w:noProof/>
          <w:sz w:val="22"/>
          <w:szCs w:val="22"/>
          <w:lang w:eastAsia="en-GB"/>
        </w:rPr>
        <w:tab/>
      </w:r>
      <w:r>
        <w:rPr>
          <w:noProof/>
        </w:rPr>
        <w:t>Network/SET capabilities Change for Area Event Triggered Scenarios</w:t>
      </w:r>
      <w:r>
        <w:rPr>
          <w:noProof/>
        </w:rPr>
        <w:tab/>
      </w:r>
      <w:r>
        <w:rPr>
          <w:noProof/>
        </w:rPr>
        <w:fldChar w:fldCharType="begin"/>
      </w:r>
      <w:r>
        <w:rPr>
          <w:noProof/>
        </w:rPr>
        <w:instrText xml:space="preserve"> PAGEREF _Toc532479055 \h </w:instrText>
      </w:r>
      <w:r>
        <w:rPr>
          <w:noProof/>
        </w:rPr>
      </w:r>
      <w:r>
        <w:rPr>
          <w:noProof/>
        </w:rPr>
        <w:fldChar w:fldCharType="separate"/>
      </w:r>
      <w:r>
        <w:rPr>
          <w:noProof/>
        </w:rPr>
        <w:t>106</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5.1.15</w:t>
      </w:r>
      <w:r w:rsidRPr="008B3B72">
        <w:rPr>
          <w:rFonts w:ascii="Calibri" w:hAnsi="Calibri"/>
          <w:noProof/>
          <w:sz w:val="22"/>
          <w:szCs w:val="22"/>
          <w:lang w:eastAsia="en-GB"/>
        </w:rPr>
        <w:tab/>
      </w:r>
      <w:r>
        <w:rPr>
          <w:noProof/>
        </w:rPr>
        <w:t>Emergency Services Location Requests</w:t>
      </w:r>
      <w:r>
        <w:rPr>
          <w:noProof/>
        </w:rPr>
        <w:tab/>
      </w:r>
      <w:r>
        <w:rPr>
          <w:noProof/>
        </w:rPr>
        <w:fldChar w:fldCharType="begin"/>
      </w:r>
      <w:r>
        <w:rPr>
          <w:noProof/>
        </w:rPr>
        <w:instrText xml:space="preserve"> PAGEREF _Toc532479056 \h </w:instrText>
      </w:r>
      <w:r>
        <w:rPr>
          <w:noProof/>
        </w:rPr>
      </w:r>
      <w:r>
        <w:rPr>
          <w:noProof/>
        </w:rPr>
        <w:fldChar w:fldCharType="separate"/>
      </w:r>
      <w:r>
        <w:rPr>
          <w:noProof/>
        </w:rPr>
        <w:t>107</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5.1.15.1</w:t>
      </w:r>
      <w:r w:rsidRPr="008B3B72">
        <w:rPr>
          <w:rFonts w:ascii="Calibri" w:hAnsi="Calibri"/>
          <w:i w:val="0"/>
          <w:noProof/>
          <w:sz w:val="22"/>
          <w:szCs w:val="22"/>
          <w:lang w:eastAsia="en-GB"/>
        </w:rPr>
        <w:tab/>
      </w:r>
      <w:r>
        <w:rPr>
          <w:noProof/>
        </w:rPr>
        <w:t>Non-Roaming Successful Case – Proxy mode</w:t>
      </w:r>
      <w:r>
        <w:rPr>
          <w:noProof/>
        </w:rPr>
        <w:tab/>
      </w:r>
      <w:r>
        <w:rPr>
          <w:noProof/>
        </w:rPr>
        <w:fldChar w:fldCharType="begin"/>
      </w:r>
      <w:r>
        <w:rPr>
          <w:noProof/>
        </w:rPr>
        <w:instrText xml:space="preserve"> PAGEREF _Toc532479057 \h </w:instrText>
      </w:r>
      <w:r>
        <w:rPr>
          <w:noProof/>
        </w:rPr>
      </w:r>
      <w:r>
        <w:rPr>
          <w:noProof/>
        </w:rPr>
        <w:fldChar w:fldCharType="separate"/>
      </w:r>
      <w:r>
        <w:rPr>
          <w:noProof/>
        </w:rPr>
        <w:t>107</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5.1.15.2</w:t>
      </w:r>
      <w:r w:rsidRPr="008B3B72">
        <w:rPr>
          <w:rFonts w:ascii="Calibri" w:hAnsi="Calibri"/>
          <w:i w:val="0"/>
          <w:noProof/>
          <w:sz w:val="22"/>
          <w:szCs w:val="22"/>
          <w:lang w:eastAsia="en-GB"/>
        </w:rPr>
        <w:tab/>
      </w:r>
      <w:r>
        <w:rPr>
          <w:noProof/>
        </w:rPr>
        <w:t>Non-Roaming Successful Case – Non-Proxy mode</w:t>
      </w:r>
      <w:r>
        <w:rPr>
          <w:noProof/>
        </w:rPr>
        <w:tab/>
      </w:r>
      <w:r>
        <w:rPr>
          <w:noProof/>
        </w:rPr>
        <w:fldChar w:fldCharType="begin"/>
      </w:r>
      <w:r>
        <w:rPr>
          <w:noProof/>
        </w:rPr>
        <w:instrText xml:space="preserve"> PAGEREF _Toc532479058 \h </w:instrText>
      </w:r>
      <w:r>
        <w:rPr>
          <w:noProof/>
        </w:rPr>
      </w:r>
      <w:r>
        <w:rPr>
          <w:noProof/>
        </w:rPr>
        <w:fldChar w:fldCharType="separate"/>
      </w:r>
      <w:r>
        <w:rPr>
          <w:noProof/>
        </w:rPr>
        <w:t>109</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5.1.15.3</w:t>
      </w:r>
      <w:r w:rsidRPr="008B3B72">
        <w:rPr>
          <w:rFonts w:ascii="Calibri" w:hAnsi="Calibri"/>
          <w:i w:val="0"/>
          <w:noProof/>
          <w:sz w:val="22"/>
          <w:szCs w:val="22"/>
          <w:lang w:eastAsia="en-GB"/>
        </w:rPr>
        <w:tab/>
      </w:r>
      <w:r>
        <w:rPr>
          <w:noProof/>
        </w:rPr>
        <w:t>Roaming with V-SLP Positioning Successful Case – Proxy mode</w:t>
      </w:r>
      <w:r>
        <w:rPr>
          <w:noProof/>
        </w:rPr>
        <w:tab/>
      </w:r>
      <w:r>
        <w:rPr>
          <w:noProof/>
        </w:rPr>
        <w:fldChar w:fldCharType="begin"/>
      </w:r>
      <w:r>
        <w:rPr>
          <w:noProof/>
        </w:rPr>
        <w:instrText xml:space="preserve"> PAGEREF _Toc532479059 \h </w:instrText>
      </w:r>
      <w:r>
        <w:rPr>
          <w:noProof/>
        </w:rPr>
      </w:r>
      <w:r>
        <w:rPr>
          <w:noProof/>
        </w:rPr>
        <w:fldChar w:fldCharType="separate"/>
      </w:r>
      <w:r>
        <w:rPr>
          <w:noProof/>
        </w:rPr>
        <w:t>111</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5.1.15.4</w:t>
      </w:r>
      <w:r w:rsidRPr="008B3B72">
        <w:rPr>
          <w:rFonts w:ascii="Calibri" w:hAnsi="Calibri"/>
          <w:i w:val="0"/>
          <w:noProof/>
          <w:sz w:val="22"/>
          <w:szCs w:val="22"/>
          <w:lang w:eastAsia="en-GB"/>
        </w:rPr>
        <w:tab/>
      </w:r>
      <w:r>
        <w:rPr>
          <w:noProof/>
        </w:rPr>
        <w:t>Roaming with V-SPC Positioning Successful Case – Non-Proxy-mode</w:t>
      </w:r>
      <w:r>
        <w:rPr>
          <w:noProof/>
        </w:rPr>
        <w:tab/>
      </w:r>
      <w:r>
        <w:rPr>
          <w:noProof/>
        </w:rPr>
        <w:fldChar w:fldCharType="begin"/>
      </w:r>
      <w:r>
        <w:rPr>
          <w:noProof/>
        </w:rPr>
        <w:instrText xml:space="preserve"> PAGEREF _Toc532479060 \h </w:instrText>
      </w:r>
      <w:r>
        <w:rPr>
          <w:noProof/>
        </w:rPr>
      </w:r>
      <w:r>
        <w:rPr>
          <w:noProof/>
        </w:rPr>
        <w:fldChar w:fldCharType="separate"/>
      </w:r>
      <w:r>
        <w:rPr>
          <w:noProof/>
        </w:rPr>
        <w:t>112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5.1.16</w:t>
      </w:r>
      <w:r w:rsidRPr="008B3B72">
        <w:rPr>
          <w:rFonts w:ascii="Calibri" w:hAnsi="Calibri"/>
          <w:noProof/>
          <w:sz w:val="22"/>
          <w:szCs w:val="22"/>
          <w:lang w:eastAsia="en-GB"/>
        </w:rPr>
        <w:tab/>
      </w:r>
      <w:r>
        <w:rPr>
          <w:noProof/>
        </w:rPr>
        <w:t>Immediate Location Request Exception Procedures</w:t>
      </w:r>
      <w:r>
        <w:rPr>
          <w:noProof/>
        </w:rPr>
        <w:tab/>
      </w:r>
      <w:r>
        <w:rPr>
          <w:noProof/>
        </w:rPr>
        <w:fldChar w:fldCharType="begin"/>
      </w:r>
      <w:r>
        <w:rPr>
          <w:noProof/>
        </w:rPr>
        <w:instrText xml:space="preserve"> PAGEREF _Toc532479061 \h </w:instrText>
      </w:r>
      <w:r>
        <w:rPr>
          <w:noProof/>
        </w:rPr>
      </w:r>
      <w:r>
        <w:rPr>
          <w:noProof/>
        </w:rPr>
        <w:fldChar w:fldCharType="separate"/>
      </w:r>
      <w:r>
        <w:rPr>
          <w:noProof/>
        </w:rPr>
        <w:t>115</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5.1.16.1</w:t>
      </w:r>
      <w:r w:rsidRPr="008B3B72">
        <w:rPr>
          <w:rFonts w:ascii="Calibri" w:hAnsi="Calibri"/>
          <w:i w:val="0"/>
          <w:noProof/>
          <w:sz w:val="22"/>
          <w:szCs w:val="22"/>
          <w:lang w:eastAsia="en-GB"/>
        </w:rPr>
        <w:tab/>
      </w:r>
      <w:r>
        <w:rPr>
          <w:noProof/>
        </w:rPr>
        <w:t>SET does not allow Positioning for non roaming</w:t>
      </w:r>
      <w:r>
        <w:rPr>
          <w:noProof/>
        </w:rPr>
        <w:tab/>
      </w:r>
      <w:r>
        <w:rPr>
          <w:noProof/>
        </w:rPr>
        <w:fldChar w:fldCharType="begin"/>
      </w:r>
      <w:r>
        <w:rPr>
          <w:noProof/>
        </w:rPr>
        <w:instrText xml:space="preserve"> PAGEREF _Toc532479062 \h </w:instrText>
      </w:r>
      <w:r>
        <w:rPr>
          <w:noProof/>
        </w:rPr>
      </w:r>
      <w:r>
        <w:rPr>
          <w:noProof/>
        </w:rPr>
        <w:fldChar w:fldCharType="separate"/>
      </w:r>
      <w:r>
        <w:rPr>
          <w:noProof/>
        </w:rPr>
        <w:t>115</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5.1.16.2</w:t>
      </w:r>
      <w:r w:rsidRPr="008B3B72">
        <w:rPr>
          <w:rFonts w:ascii="Calibri" w:hAnsi="Calibri"/>
          <w:i w:val="0"/>
          <w:noProof/>
          <w:sz w:val="22"/>
          <w:szCs w:val="22"/>
          <w:lang w:eastAsia="en-GB"/>
        </w:rPr>
        <w:tab/>
      </w:r>
      <w:r>
        <w:rPr>
          <w:noProof/>
        </w:rPr>
        <w:t>SET does not allow Positioning for roaming with V-SLP Positioning</w:t>
      </w:r>
      <w:r>
        <w:rPr>
          <w:noProof/>
        </w:rPr>
        <w:tab/>
      </w:r>
      <w:r>
        <w:rPr>
          <w:noProof/>
        </w:rPr>
        <w:fldChar w:fldCharType="begin"/>
      </w:r>
      <w:r>
        <w:rPr>
          <w:noProof/>
        </w:rPr>
        <w:instrText xml:space="preserve"> PAGEREF _Toc532479063 \h </w:instrText>
      </w:r>
      <w:r>
        <w:rPr>
          <w:noProof/>
        </w:rPr>
      </w:r>
      <w:r>
        <w:rPr>
          <w:noProof/>
        </w:rPr>
        <w:fldChar w:fldCharType="separate"/>
      </w:r>
      <w:r>
        <w:rPr>
          <w:noProof/>
        </w:rPr>
        <w:t>116</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5.1.16.3</w:t>
      </w:r>
      <w:r w:rsidRPr="008B3B72">
        <w:rPr>
          <w:rFonts w:ascii="Calibri" w:hAnsi="Calibri"/>
          <w:i w:val="0"/>
          <w:noProof/>
          <w:sz w:val="22"/>
          <w:szCs w:val="22"/>
          <w:lang w:eastAsia="en-GB"/>
        </w:rPr>
        <w:tab/>
      </w:r>
      <w:r>
        <w:rPr>
          <w:noProof/>
        </w:rPr>
        <w:t>SET does not allow Positioning for roaming with H-SLP Positioning</w:t>
      </w:r>
      <w:r>
        <w:rPr>
          <w:noProof/>
        </w:rPr>
        <w:tab/>
      </w:r>
      <w:r>
        <w:rPr>
          <w:noProof/>
        </w:rPr>
        <w:fldChar w:fldCharType="begin"/>
      </w:r>
      <w:r>
        <w:rPr>
          <w:noProof/>
        </w:rPr>
        <w:instrText xml:space="preserve"> PAGEREF _Toc532479064 \h </w:instrText>
      </w:r>
      <w:r>
        <w:rPr>
          <w:noProof/>
        </w:rPr>
      </w:r>
      <w:r>
        <w:rPr>
          <w:noProof/>
        </w:rPr>
        <w:fldChar w:fldCharType="separate"/>
      </w:r>
      <w:r>
        <w:rPr>
          <w:noProof/>
        </w:rPr>
        <w:t>117</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lastRenderedPageBreak/>
        <w:t>5.1.16.4</w:t>
      </w:r>
      <w:r w:rsidRPr="008B3B72">
        <w:rPr>
          <w:rFonts w:ascii="Calibri" w:hAnsi="Calibri"/>
          <w:i w:val="0"/>
          <w:noProof/>
          <w:sz w:val="22"/>
          <w:szCs w:val="22"/>
          <w:lang w:eastAsia="en-GB"/>
        </w:rPr>
        <w:tab/>
      </w:r>
      <w:r>
        <w:rPr>
          <w:noProof/>
        </w:rPr>
        <w:t>Notification based on current location – SET denies permission</w:t>
      </w:r>
      <w:r>
        <w:rPr>
          <w:noProof/>
        </w:rPr>
        <w:tab/>
      </w:r>
      <w:r>
        <w:rPr>
          <w:noProof/>
        </w:rPr>
        <w:fldChar w:fldCharType="begin"/>
      </w:r>
      <w:r>
        <w:rPr>
          <w:noProof/>
        </w:rPr>
        <w:instrText xml:space="preserve"> PAGEREF _Toc532479065 \h </w:instrText>
      </w:r>
      <w:r>
        <w:rPr>
          <w:noProof/>
        </w:rPr>
      </w:r>
      <w:r>
        <w:rPr>
          <w:noProof/>
        </w:rPr>
        <w:fldChar w:fldCharType="separate"/>
      </w:r>
      <w:r>
        <w:rPr>
          <w:noProof/>
        </w:rPr>
        <w:t>117</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5.1.16.5</w:t>
      </w:r>
      <w:r w:rsidRPr="008B3B72">
        <w:rPr>
          <w:rFonts w:ascii="Calibri" w:hAnsi="Calibri"/>
          <w:i w:val="0"/>
          <w:noProof/>
          <w:sz w:val="22"/>
          <w:szCs w:val="22"/>
          <w:lang w:eastAsia="en-GB"/>
        </w:rPr>
        <w:tab/>
      </w:r>
      <w:r>
        <w:rPr>
          <w:noProof/>
        </w:rPr>
        <w:t>Authorization Failure at H-SLP</w:t>
      </w:r>
      <w:r>
        <w:rPr>
          <w:noProof/>
        </w:rPr>
        <w:tab/>
      </w:r>
      <w:r>
        <w:rPr>
          <w:noProof/>
        </w:rPr>
        <w:fldChar w:fldCharType="begin"/>
      </w:r>
      <w:r>
        <w:rPr>
          <w:noProof/>
        </w:rPr>
        <w:instrText xml:space="preserve"> PAGEREF _Toc532479066 \h </w:instrText>
      </w:r>
      <w:r>
        <w:rPr>
          <w:noProof/>
        </w:rPr>
      </w:r>
      <w:r>
        <w:rPr>
          <w:noProof/>
        </w:rPr>
        <w:fldChar w:fldCharType="separate"/>
      </w:r>
      <w:r>
        <w:rPr>
          <w:noProof/>
        </w:rPr>
        <w:t>119</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5.1.16.6</w:t>
      </w:r>
      <w:r w:rsidRPr="008B3B72">
        <w:rPr>
          <w:rFonts w:ascii="Calibri" w:hAnsi="Calibri"/>
          <w:i w:val="0"/>
          <w:noProof/>
          <w:sz w:val="22"/>
          <w:szCs w:val="22"/>
          <w:lang w:eastAsia="en-GB"/>
        </w:rPr>
        <w:tab/>
      </w:r>
      <w:r>
        <w:rPr>
          <w:noProof/>
        </w:rPr>
        <w:t>Authorization Procedure at V-SLP</w:t>
      </w:r>
      <w:r>
        <w:rPr>
          <w:noProof/>
        </w:rPr>
        <w:tab/>
      </w:r>
      <w:r>
        <w:rPr>
          <w:noProof/>
        </w:rPr>
        <w:fldChar w:fldCharType="begin"/>
      </w:r>
      <w:r>
        <w:rPr>
          <w:noProof/>
        </w:rPr>
        <w:instrText xml:space="preserve"> PAGEREF _Toc532479067 \h </w:instrText>
      </w:r>
      <w:r>
        <w:rPr>
          <w:noProof/>
        </w:rPr>
      </w:r>
      <w:r>
        <w:rPr>
          <w:noProof/>
        </w:rPr>
        <w:fldChar w:fldCharType="separate"/>
      </w:r>
      <w:r>
        <w:rPr>
          <w:noProof/>
        </w:rPr>
        <w:t>119</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5.1.16.7</w:t>
      </w:r>
      <w:r w:rsidRPr="008B3B72">
        <w:rPr>
          <w:rFonts w:ascii="Calibri" w:hAnsi="Calibri"/>
          <w:i w:val="0"/>
          <w:noProof/>
          <w:sz w:val="22"/>
          <w:szCs w:val="22"/>
          <w:lang w:eastAsia="en-GB"/>
        </w:rPr>
        <w:tab/>
      </w:r>
      <w:r>
        <w:rPr>
          <w:noProof/>
        </w:rPr>
        <w:t>SUPL Protocol Error</w:t>
      </w:r>
      <w:r>
        <w:rPr>
          <w:noProof/>
        </w:rPr>
        <w:tab/>
      </w:r>
      <w:r>
        <w:rPr>
          <w:noProof/>
        </w:rPr>
        <w:fldChar w:fldCharType="begin"/>
      </w:r>
      <w:r>
        <w:rPr>
          <w:noProof/>
        </w:rPr>
        <w:instrText xml:space="preserve"> PAGEREF _Toc532479068 \h </w:instrText>
      </w:r>
      <w:r>
        <w:rPr>
          <w:noProof/>
        </w:rPr>
      </w:r>
      <w:r>
        <w:rPr>
          <w:noProof/>
        </w:rPr>
        <w:fldChar w:fldCharType="separate"/>
      </w:r>
      <w:r>
        <w:rPr>
          <w:noProof/>
        </w:rPr>
        <w:t>119</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5.1.16.8</w:t>
      </w:r>
      <w:r w:rsidRPr="008B3B72">
        <w:rPr>
          <w:rFonts w:ascii="Calibri" w:hAnsi="Calibri"/>
          <w:i w:val="0"/>
          <w:noProof/>
          <w:sz w:val="22"/>
          <w:szCs w:val="22"/>
          <w:lang w:eastAsia="en-GB"/>
        </w:rPr>
        <w:tab/>
      </w:r>
      <w:r>
        <w:rPr>
          <w:noProof/>
        </w:rPr>
        <w:t>SUPL timer expiration</w:t>
      </w:r>
      <w:r>
        <w:rPr>
          <w:noProof/>
        </w:rPr>
        <w:tab/>
      </w:r>
      <w:r>
        <w:rPr>
          <w:noProof/>
        </w:rPr>
        <w:fldChar w:fldCharType="begin"/>
      </w:r>
      <w:r>
        <w:rPr>
          <w:noProof/>
        </w:rPr>
        <w:instrText xml:space="preserve"> PAGEREF _Toc532479069 \h </w:instrText>
      </w:r>
      <w:r>
        <w:rPr>
          <w:noProof/>
        </w:rPr>
      </w:r>
      <w:r>
        <w:rPr>
          <w:noProof/>
        </w:rPr>
        <w:fldChar w:fldCharType="separate"/>
      </w:r>
      <w:r>
        <w:rPr>
          <w:noProof/>
        </w:rPr>
        <w:t>121</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5.1.17</w:t>
      </w:r>
      <w:r w:rsidRPr="008B3B72">
        <w:rPr>
          <w:rFonts w:ascii="Calibri" w:hAnsi="Calibri"/>
          <w:noProof/>
          <w:sz w:val="22"/>
          <w:szCs w:val="22"/>
          <w:lang w:eastAsia="en-GB"/>
        </w:rPr>
        <w:tab/>
      </w:r>
      <w:r>
        <w:rPr>
          <w:noProof/>
        </w:rPr>
        <w:t>Triggered Location Requests Exception Procedures</w:t>
      </w:r>
      <w:r>
        <w:rPr>
          <w:noProof/>
        </w:rPr>
        <w:tab/>
      </w:r>
      <w:r>
        <w:rPr>
          <w:noProof/>
        </w:rPr>
        <w:fldChar w:fldCharType="begin"/>
      </w:r>
      <w:r>
        <w:rPr>
          <w:noProof/>
        </w:rPr>
        <w:instrText xml:space="preserve"> PAGEREF _Toc532479070 \h </w:instrText>
      </w:r>
      <w:r>
        <w:rPr>
          <w:noProof/>
        </w:rPr>
      </w:r>
      <w:r>
        <w:rPr>
          <w:noProof/>
        </w:rPr>
        <w:fldChar w:fldCharType="separate"/>
      </w:r>
      <w:r>
        <w:rPr>
          <w:noProof/>
        </w:rPr>
        <w:t>122</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5.1.17.1</w:t>
      </w:r>
      <w:r w:rsidRPr="008B3B72">
        <w:rPr>
          <w:rFonts w:ascii="Calibri" w:hAnsi="Calibri"/>
          <w:i w:val="0"/>
          <w:noProof/>
          <w:sz w:val="22"/>
          <w:szCs w:val="22"/>
          <w:lang w:eastAsia="en-GB"/>
        </w:rPr>
        <w:tab/>
      </w:r>
      <w:r>
        <w:rPr>
          <w:noProof/>
        </w:rPr>
        <w:t>SET does not allow the Triggered Positioning</w:t>
      </w:r>
      <w:r>
        <w:rPr>
          <w:noProof/>
        </w:rPr>
        <w:tab/>
      </w:r>
      <w:r>
        <w:rPr>
          <w:noProof/>
        </w:rPr>
        <w:fldChar w:fldCharType="begin"/>
      </w:r>
      <w:r>
        <w:rPr>
          <w:noProof/>
        </w:rPr>
        <w:instrText xml:space="preserve"> PAGEREF _Toc532479071 \h </w:instrText>
      </w:r>
      <w:r>
        <w:rPr>
          <w:noProof/>
        </w:rPr>
      </w:r>
      <w:r>
        <w:rPr>
          <w:noProof/>
        </w:rPr>
        <w:fldChar w:fldCharType="separate"/>
      </w:r>
      <w:r>
        <w:rPr>
          <w:noProof/>
        </w:rPr>
        <w:t>122</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5.1.17.2</w:t>
      </w:r>
      <w:r w:rsidRPr="008B3B72">
        <w:rPr>
          <w:rFonts w:ascii="Calibri" w:hAnsi="Calibri"/>
          <w:i w:val="0"/>
          <w:noProof/>
          <w:sz w:val="22"/>
          <w:szCs w:val="22"/>
          <w:lang w:eastAsia="en-GB"/>
        </w:rPr>
        <w:tab/>
      </w:r>
      <w:r>
        <w:rPr>
          <w:noProof/>
        </w:rPr>
        <w:t>Network cancels a Triggered Location Request</w:t>
      </w:r>
      <w:r>
        <w:rPr>
          <w:noProof/>
        </w:rPr>
        <w:tab/>
      </w:r>
      <w:r>
        <w:rPr>
          <w:noProof/>
        </w:rPr>
        <w:fldChar w:fldCharType="begin"/>
      </w:r>
      <w:r>
        <w:rPr>
          <w:noProof/>
        </w:rPr>
        <w:instrText xml:space="preserve"> PAGEREF _Toc532479072 \h </w:instrText>
      </w:r>
      <w:r>
        <w:rPr>
          <w:noProof/>
        </w:rPr>
      </w:r>
      <w:r>
        <w:rPr>
          <w:noProof/>
        </w:rPr>
        <w:fldChar w:fldCharType="separate"/>
      </w:r>
      <w:r>
        <w:rPr>
          <w:noProof/>
        </w:rPr>
        <w:t>123</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5.1.17.3</w:t>
      </w:r>
      <w:r w:rsidRPr="008B3B72">
        <w:rPr>
          <w:rFonts w:ascii="Calibri" w:hAnsi="Calibri"/>
          <w:i w:val="0"/>
          <w:noProof/>
          <w:sz w:val="22"/>
          <w:szCs w:val="22"/>
          <w:lang w:eastAsia="en-GB"/>
        </w:rPr>
        <w:tab/>
      </w:r>
      <w:r>
        <w:rPr>
          <w:noProof/>
        </w:rPr>
        <w:t>SET cancels the triggered location request</w:t>
      </w:r>
      <w:r>
        <w:rPr>
          <w:noProof/>
        </w:rPr>
        <w:tab/>
      </w:r>
      <w:r>
        <w:rPr>
          <w:noProof/>
        </w:rPr>
        <w:fldChar w:fldCharType="begin"/>
      </w:r>
      <w:r>
        <w:rPr>
          <w:noProof/>
        </w:rPr>
        <w:instrText xml:space="preserve"> PAGEREF _Toc532479073 \h </w:instrText>
      </w:r>
      <w:r>
        <w:rPr>
          <w:noProof/>
        </w:rPr>
      </w:r>
      <w:r>
        <w:rPr>
          <w:noProof/>
        </w:rPr>
        <w:fldChar w:fldCharType="separate"/>
      </w:r>
      <w:r>
        <w:rPr>
          <w:noProof/>
        </w:rPr>
        <w:t>124</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5.1.17.4</w:t>
      </w:r>
      <w:r w:rsidRPr="008B3B72">
        <w:rPr>
          <w:rFonts w:ascii="Calibri" w:hAnsi="Calibri"/>
          <w:i w:val="0"/>
          <w:noProof/>
          <w:sz w:val="22"/>
          <w:szCs w:val="22"/>
          <w:lang w:eastAsia="en-GB"/>
        </w:rPr>
        <w:tab/>
      </w:r>
      <w:r>
        <w:rPr>
          <w:noProof/>
        </w:rPr>
        <w:t>Network Initiated Event Trigger timer expiry</w:t>
      </w:r>
      <w:r>
        <w:rPr>
          <w:noProof/>
        </w:rPr>
        <w:tab/>
      </w:r>
      <w:r>
        <w:rPr>
          <w:noProof/>
        </w:rPr>
        <w:fldChar w:fldCharType="begin"/>
      </w:r>
      <w:r>
        <w:rPr>
          <w:noProof/>
        </w:rPr>
        <w:instrText xml:space="preserve"> PAGEREF _Toc532479074 \h </w:instrText>
      </w:r>
      <w:r>
        <w:rPr>
          <w:noProof/>
        </w:rPr>
      </w:r>
      <w:r>
        <w:rPr>
          <w:noProof/>
        </w:rPr>
        <w:fldChar w:fldCharType="separate"/>
      </w:r>
      <w:r>
        <w:rPr>
          <w:noProof/>
        </w:rPr>
        <w:t>124</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5.1.18</w:t>
      </w:r>
      <w:r w:rsidRPr="008B3B72">
        <w:rPr>
          <w:rFonts w:ascii="Calibri" w:hAnsi="Calibri"/>
          <w:noProof/>
          <w:sz w:val="22"/>
          <w:szCs w:val="22"/>
          <w:lang w:eastAsia="en-GB"/>
        </w:rPr>
        <w:tab/>
      </w:r>
      <w:r>
        <w:rPr>
          <w:noProof/>
        </w:rPr>
        <w:t>Session Info Query</w:t>
      </w:r>
      <w:r>
        <w:rPr>
          <w:noProof/>
        </w:rPr>
        <w:tab/>
      </w:r>
      <w:r>
        <w:rPr>
          <w:noProof/>
        </w:rPr>
        <w:fldChar w:fldCharType="begin"/>
      </w:r>
      <w:r>
        <w:rPr>
          <w:noProof/>
        </w:rPr>
        <w:instrText xml:space="preserve"> PAGEREF _Toc532479075 \h </w:instrText>
      </w:r>
      <w:r>
        <w:rPr>
          <w:noProof/>
        </w:rPr>
      </w:r>
      <w:r>
        <w:rPr>
          <w:noProof/>
        </w:rPr>
        <w:fldChar w:fldCharType="separate"/>
      </w:r>
      <w:r>
        <w:rPr>
          <w:noProof/>
        </w:rPr>
        <w:t>125</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5.1.19</w:t>
      </w:r>
      <w:r w:rsidRPr="008B3B72">
        <w:rPr>
          <w:rFonts w:ascii="Calibri" w:hAnsi="Calibri"/>
          <w:noProof/>
          <w:sz w:val="22"/>
          <w:szCs w:val="22"/>
          <w:lang w:eastAsia="en-GB"/>
        </w:rPr>
        <w:tab/>
      </w:r>
      <w:r>
        <w:rPr>
          <w:noProof/>
        </w:rPr>
        <w:t>Other Exception Procedures</w:t>
      </w:r>
      <w:r>
        <w:rPr>
          <w:noProof/>
        </w:rPr>
        <w:tab/>
      </w:r>
      <w:r>
        <w:rPr>
          <w:noProof/>
        </w:rPr>
        <w:fldChar w:fldCharType="begin"/>
      </w:r>
      <w:r>
        <w:rPr>
          <w:noProof/>
        </w:rPr>
        <w:instrText xml:space="preserve"> PAGEREF _Toc532479076 \h </w:instrText>
      </w:r>
      <w:r>
        <w:rPr>
          <w:noProof/>
        </w:rPr>
      </w:r>
      <w:r>
        <w:rPr>
          <w:noProof/>
        </w:rPr>
        <w:fldChar w:fldCharType="separate"/>
      </w:r>
      <w:r>
        <w:rPr>
          <w:noProof/>
        </w:rPr>
        <w:t>127</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5.1.19.1</w:t>
      </w:r>
      <w:r w:rsidRPr="008B3B72">
        <w:rPr>
          <w:rFonts w:ascii="Calibri" w:hAnsi="Calibri"/>
          <w:i w:val="0"/>
          <w:noProof/>
          <w:sz w:val="22"/>
          <w:szCs w:val="22"/>
          <w:lang w:eastAsia="en-GB"/>
        </w:rPr>
        <w:tab/>
      </w:r>
      <w:r>
        <w:rPr>
          <w:noProof/>
        </w:rPr>
        <w:t>SET does not support the service requested in SUPL INIT</w:t>
      </w:r>
      <w:r>
        <w:rPr>
          <w:noProof/>
        </w:rPr>
        <w:tab/>
      </w:r>
      <w:r>
        <w:rPr>
          <w:noProof/>
        </w:rPr>
        <w:fldChar w:fldCharType="begin"/>
      </w:r>
      <w:r>
        <w:rPr>
          <w:noProof/>
        </w:rPr>
        <w:instrText xml:space="preserve"> PAGEREF _Toc532479077 \h </w:instrText>
      </w:r>
      <w:r>
        <w:rPr>
          <w:noProof/>
        </w:rPr>
      </w:r>
      <w:r>
        <w:rPr>
          <w:noProof/>
        </w:rPr>
        <w:fldChar w:fldCharType="separate"/>
      </w:r>
      <w:r>
        <w:rPr>
          <w:noProof/>
        </w:rPr>
        <w:t>127</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5.2</w:t>
      </w:r>
      <w:r w:rsidRPr="008B3B72">
        <w:rPr>
          <w:rFonts w:ascii="Calibri" w:hAnsi="Calibri"/>
          <w:b w:val="0"/>
          <w:smallCaps w:val="0"/>
          <w:noProof/>
          <w:sz w:val="22"/>
          <w:szCs w:val="22"/>
          <w:lang w:eastAsia="en-GB"/>
        </w:rPr>
        <w:tab/>
      </w:r>
      <w:r w:rsidRPr="00FB600E">
        <w:rPr>
          <w:bCs/>
          <w:noProof/>
        </w:rPr>
        <w:t xml:space="preserve">SUPL </w:t>
      </w:r>
      <w:r>
        <w:rPr>
          <w:noProof/>
        </w:rPr>
        <w:t>Collaboration SET Initiated</w:t>
      </w:r>
      <w:r>
        <w:rPr>
          <w:noProof/>
        </w:rPr>
        <w:tab/>
      </w:r>
      <w:r>
        <w:rPr>
          <w:noProof/>
        </w:rPr>
        <w:fldChar w:fldCharType="begin"/>
      </w:r>
      <w:r>
        <w:rPr>
          <w:noProof/>
        </w:rPr>
        <w:instrText xml:space="preserve"> PAGEREF _Toc532479078 \h </w:instrText>
      </w:r>
      <w:r>
        <w:rPr>
          <w:noProof/>
        </w:rPr>
      </w:r>
      <w:r>
        <w:rPr>
          <w:noProof/>
        </w:rPr>
        <w:fldChar w:fldCharType="separate"/>
      </w:r>
      <w:r>
        <w:rPr>
          <w:noProof/>
        </w:rPr>
        <w:t>128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5.2.1</w:t>
      </w:r>
      <w:r w:rsidRPr="008B3B72">
        <w:rPr>
          <w:rFonts w:ascii="Calibri" w:hAnsi="Calibri"/>
          <w:noProof/>
          <w:sz w:val="22"/>
          <w:szCs w:val="22"/>
          <w:lang w:eastAsia="en-GB"/>
        </w:rPr>
        <w:tab/>
      </w:r>
      <w:r>
        <w:rPr>
          <w:noProof/>
        </w:rPr>
        <w:t>Non-Roaming Successful Case – Proxy mode</w:t>
      </w:r>
      <w:r>
        <w:rPr>
          <w:noProof/>
        </w:rPr>
        <w:tab/>
      </w:r>
      <w:r>
        <w:rPr>
          <w:noProof/>
        </w:rPr>
        <w:fldChar w:fldCharType="begin"/>
      </w:r>
      <w:r>
        <w:rPr>
          <w:noProof/>
        </w:rPr>
        <w:instrText xml:space="preserve"> PAGEREF _Toc532479079 \h </w:instrText>
      </w:r>
      <w:r>
        <w:rPr>
          <w:noProof/>
        </w:rPr>
      </w:r>
      <w:r>
        <w:rPr>
          <w:noProof/>
        </w:rPr>
        <w:fldChar w:fldCharType="separate"/>
      </w:r>
      <w:r>
        <w:rPr>
          <w:noProof/>
        </w:rPr>
        <w:t>129</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5.2.2</w:t>
      </w:r>
      <w:r w:rsidRPr="008B3B72">
        <w:rPr>
          <w:rFonts w:ascii="Calibri" w:hAnsi="Calibri"/>
          <w:noProof/>
          <w:sz w:val="22"/>
          <w:szCs w:val="22"/>
          <w:lang w:eastAsia="en-GB"/>
        </w:rPr>
        <w:tab/>
      </w:r>
      <w:r>
        <w:rPr>
          <w:noProof/>
        </w:rPr>
        <w:t>Non-Roaming Successful Case – Non-Proxy mode</w:t>
      </w:r>
      <w:r>
        <w:rPr>
          <w:noProof/>
        </w:rPr>
        <w:tab/>
      </w:r>
      <w:r>
        <w:rPr>
          <w:noProof/>
        </w:rPr>
        <w:fldChar w:fldCharType="begin"/>
      </w:r>
      <w:r>
        <w:rPr>
          <w:noProof/>
        </w:rPr>
        <w:instrText xml:space="preserve"> PAGEREF _Toc532479080 \h </w:instrText>
      </w:r>
      <w:r>
        <w:rPr>
          <w:noProof/>
        </w:rPr>
      </w:r>
      <w:r>
        <w:rPr>
          <w:noProof/>
        </w:rPr>
        <w:fldChar w:fldCharType="separate"/>
      </w:r>
      <w:r>
        <w:rPr>
          <w:noProof/>
        </w:rPr>
        <w:t>130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5.2.3</w:t>
      </w:r>
      <w:r w:rsidRPr="008B3B72">
        <w:rPr>
          <w:rFonts w:ascii="Calibri" w:hAnsi="Calibri"/>
          <w:noProof/>
          <w:sz w:val="22"/>
          <w:szCs w:val="22"/>
          <w:lang w:eastAsia="en-GB"/>
        </w:rPr>
        <w:tab/>
      </w:r>
      <w:r>
        <w:rPr>
          <w:noProof/>
        </w:rPr>
        <w:t>Roaming with V-SLP Positioning Successful Case – Proxy mode</w:t>
      </w:r>
      <w:r>
        <w:rPr>
          <w:noProof/>
        </w:rPr>
        <w:tab/>
      </w:r>
      <w:r>
        <w:rPr>
          <w:noProof/>
        </w:rPr>
        <w:fldChar w:fldCharType="begin"/>
      </w:r>
      <w:r>
        <w:rPr>
          <w:noProof/>
        </w:rPr>
        <w:instrText xml:space="preserve"> PAGEREF _Toc532479081 \h </w:instrText>
      </w:r>
      <w:r>
        <w:rPr>
          <w:noProof/>
        </w:rPr>
      </w:r>
      <w:r>
        <w:rPr>
          <w:noProof/>
        </w:rPr>
        <w:fldChar w:fldCharType="separate"/>
      </w:r>
      <w:r>
        <w:rPr>
          <w:noProof/>
        </w:rPr>
        <w:t>132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5.2.4</w:t>
      </w:r>
      <w:r w:rsidRPr="008B3B72">
        <w:rPr>
          <w:rFonts w:ascii="Calibri" w:hAnsi="Calibri"/>
          <w:noProof/>
          <w:sz w:val="22"/>
          <w:szCs w:val="22"/>
          <w:lang w:eastAsia="en-GB"/>
        </w:rPr>
        <w:tab/>
      </w:r>
      <w:r>
        <w:rPr>
          <w:noProof/>
        </w:rPr>
        <w:t>Roaming with V-SPC Positioning Successful Case – Non-Proxy mode</w:t>
      </w:r>
      <w:r>
        <w:rPr>
          <w:noProof/>
        </w:rPr>
        <w:tab/>
      </w:r>
      <w:r>
        <w:rPr>
          <w:noProof/>
        </w:rPr>
        <w:fldChar w:fldCharType="begin"/>
      </w:r>
      <w:r>
        <w:rPr>
          <w:noProof/>
        </w:rPr>
        <w:instrText xml:space="preserve"> PAGEREF _Toc532479082 \h </w:instrText>
      </w:r>
      <w:r>
        <w:rPr>
          <w:noProof/>
        </w:rPr>
      </w:r>
      <w:r>
        <w:rPr>
          <w:noProof/>
        </w:rPr>
        <w:fldChar w:fldCharType="separate"/>
      </w:r>
      <w:r>
        <w:rPr>
          <w:noProof/>
        </w:rPr>
        <w:t>133</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5.2.5</w:t>
      </w:r>
      <w:r w:rsidRPr="008B3B72">
        <w:rPr>
          <w:rFonts w:ascii="Calibri" w:hAnsi="Calibri"/>
          <w:noProof/>
          <w:sz w:val="22"/>
          <w:szCs w:val="22"/>
          <w:lang w:eastAsia="en-GB"/>
        </w:rPr>
        <w:tab/>
      </w:r>
      <w:r>
        <w:rPr>
          <w:noProof/>
        </w:rPr>
        <w:t>Roaming with H-SLP Positioning Successful Case – Proxy mode</w:t>
      </w:r>
      <w:r>
        <w:rPr>
          <w:noProof/>
        </w:rPr>
        <w:tab/>
      </w:r>
      <w:r>
        <w:rPr>
          <w:noProof/>
        </w:rPr>
        <w:fldChar w:fldCharType="begin"/>
      </w:r>
      <w:r>
        <w:rPr>
          <w:noProof/>
        </w:rPr>
        <w:instrText xml:space="preserve"> PAGEREF _Toc532479083 \h </w:instrText>
      </w:r>
      <w:r>
        <w:rPr>
          <w:noProof/>
        </w:rPr>
      </w:r>
      <w:r>
        <w:rPr>
          <w:noProof/>
        </w:rPr>
        <w:fldChar w:fldCharType="separate"/>
      </w:r>
      <w:r>
        <w:rPr>
          <w:noProof/>
        </w:rPr>
        <w:t>135</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5.2.6</w:t>
      </w:r>
      <w:r w:rsidRPr="008B3B72">
        <w:rPr>
          <w:rFonts w:ascii="Calibri" w:hAnsi="Calibri"/>
          <w:noProof/>
          <w:sz w:val="22"/>
          <w:szCs w:val="22"/>
          <w:lang w:eastAsia="en-GB"/>
        </w:rPr>
        <w:tab/>
      </w:r>
      <w:r>
        <w:rPr>
          <w:noProof/>
        </w:rPr>
        <w:t>Roaming with H-SPC Positioning Successful Case – Non-Proxy mode</w:t>
      </w:r>
      <w:r>
        <w:rPr>
          <w:noProof/>
        </w:rPr>
        <w:tab/>
      </w:r>
      <w:r>
        <w:rPr>
          <w:noProof/>
        </w:rPr>
        <w:fldChar w:fldCharType="begin"/>
      </w:r>
      <w:r>
        <w:rPr>
          <w:noProof/>
        </w:rPr>
        <w:instrText xml:space="preserve"> PAGEREF _Toc532479084 \h </w:instrText>
      </w:r>
      <w:r>
        <w:rPr>
          <w:noProof/>
        </w:rPr>
      </w:r>
      <w:r>
        <w:rPr>
          <w:noProof/>
        </w:rPr>
        <w:fldChar w:fldCharType="separate"/>
      </w:r>
      <w:r>
        <w:rPr>
          <w:noProof/>
        </w:rPr>
        <w:t>137</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5.2.7</w:t>
      </w:r>
      <w:r w:rsidRPr="008B3B72">
        <w:rPr>
          <w:rFonts w:ascii="Calibri" w:hAnsi="Calibri"/>
          <w:noProof/>
          <w:sz w:val="22"/>
          <w:szCs w:val="22"/>
          <w:lang w:eastAsia="en-GB"/>
        </w:rPr>
        <w:tab/>
      </w:r>
      <w:r>
        <w:rPr>
          <w:noProof/>
        </w:rPr>
        <w:t>SET-Initiated Location Request of another SET: Successful Case</w:t>
      </w:r>
      <w:r>
        <w:rPr>
          <w:noProof/>
        </w:rPr>
        <w:tab/>
      </w:r>
      <w:r>
        <w:rPr>
          <w:noProof/>
        </w:rPr>
        <w:fldChar w:fldCharType="begin"/>
      </w:r>
      <w:r>
        <w:rPr>
          <w:noProof/>
        </w:rPr>
        <w:instrText xml:space="preserve"> PAGEREF _Toc532479085 \h </w:instrText>
      </w:r>
      <w:r>
        <w:rPr>
          <w:noProof/>
        </w:rPr>
      </w:r>
      <w:r>
        <w:rPr>
          <w:noProof/>
        </w:rPr>
        <w:fldChar w:fldCharType="separate"/>
      </w:r>
      <w:r>
        <w:rPr>
          <w:noProof/>
        </w:rPr>
        <w:t>139</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5.2.8</w:t>
      </w:r>
      <w:r w:rsidRPr="008B3B72">
        <w:rPr>
          <w:rFonts w:ascii="Calibri" w:hAnsi="Calibri"/>
          <w:noProof/>
          <w:sz w:val="22"/>
          <w:szCs w:val="22"/>
          <w:lang w:eastAsia="en-GB"/>
        </w:rPr>
        <w:tab/>
      </w:r>
      <w:r>
        <w:rPr>
          <w:noProof/>
        </w:rPr>
        <w:t>SET Initiated Proxy Mode – Triggered Services: Periodic Triggers</w:t>
      </w:r>
      <w:r>
        <w:rPr>
          <w:noProof/>
        </w:rPr>
        <w:tab/>
      </w:r>
      <w:r>
        <w:rPr>
          <w:noProof/>
        </w:rPr>
        <w:fldChar w:fldCharType="begin"/>
      </w:r>
      <w:r>
        <w:rPr>
          <w:noProof/>
        </w:rPr>
        <w:instrText xml:space="preserve"> PAGEREF _Toc532479086 \h </w:instrText>
      </w:r>
      <w:r>
        <w:rPr>
          <w:noProof/>
        </w:rPr>
      </w:r>
      <w:r>
        <w:rPr>
          <w:noProof/>
        </w:rPr>
        <w:fldChar w:fldCharType="separate"/>
      </w:r>
      <w:r>
        <w:rPr>
          <w:noProof/>
        </w:rPr>
        <w:t>140</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5.2.8.1</w:t>
      </w:r>
      <w:r w:rsidRPr="008B3B72">
        <w:rPr>
          <w:rFonts w:ascii="Calibri" w:hAnsi="Calibri"/>
          <w:i w:val="0"/>
          <w:noProof/>
          <w:sz w:val="22"/>
          <w:szCs w:val="22"/>
          <w:lang w:eastAsia="en-GB"/>
        </w:rPr>
        <w:tab/>
      </w:r>
      <w:r>
        <w:rPr>
          <w:noProof/>
        </w:rPr>
        <w:t>Non-Roaming Successful Case</w:t>
      </w:r>
      <w:r>
        <w:rPr>
          <w:noProof/>
        </w:rPr>
        <w:tab/>
      </w:r>
      <w:r>
        <w:rPr>
          <w:noProof/>
        </w:rPr>
        <w:fldChar w:fldCharType="begin"/>
      </w:r>
      <w:r>
        <w:rPr>
          <w:noProof/>
        </w:rPr>
        <w:instrText xml:space="preserve"> PAGEREF _Toc532479087 \h </w:instrText>
      </w:r>
      <w:r>
        <w:rPr>
          <w:noProof/>
        </w:rPr>
      </w:r>
      <w:r>
        <w:rPr>
          <w:noProof/>
        </w:rPr>
        <w:fldChar w:fldCharType="separate"/>
      </w:r>
      <w:r>
        <w:rPr>
          <w:noProof/>
        </w:rPr>
        <w:t>141</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5.2.8.2</w:t>
      </w:r>
      <w:r w:rsidRPr="008B3B72">
        <w:rPr>
          <w:rFonts w:ascii="Calibri" w:hAnsi="Calibri"/>
          <w:i w:val="0"/>
          <w:noProof/>
          <w:sz w:val="22"/>
          <w:szCs w:val="22"/>
          <w:lang w:eastAsia="en-GB"/>
        </w:rPr>
        <w:tab/>
      </w:r>
      <w:r>
        <w:rPr>
          <w:noProof/>
        </w:rPr>
        <w:t>Roaming with V-SLP Positioning Successful Case</w:t>
      </w:r>
      <w:r>
        <w:rPr>
          <w:noProof/>
        </w:rPr>
        <w:tab/>
      </w:r>
      <w:r>
        <w:rPr>
          <w:noProof/>
        </w:rPr>
        <w:fldChar w:fldCharType="begin"/>
      </w:r>
      <w:r>
        <w:rPr>
          <w:noProof/>
        </w:rPr>
        <w:instrText xml:space="preserve"> PAGEREF _Toc532479088 \h </w:instrText>
      </w:r>
      <w:r>
        <w:rPr>
          <w:noProof/>
        </w:rPr>
      </w:r>
      <w:r>
        <w:rPr>
          <w:noProof/>
        </w:rPr>
        <w:fldChar w:fldCharType="separate"/>
      </w:r>
      <w:r>
        <w:rPr>
          <w:noProof/>
        </w:rPr>
        <w:t>142</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5.2.8.3</w:t>
      </w:r>
      <w:r w:rsidRPr="008B3B72">
        <w:rPr>
          <w:rFonts w:ascii="Calibri" w:hAnsi="Calibri"/>
          <w:i w:val="0"/>
          <w:noProof/>
          <w:sz w:val="22"/>
          <w:szCs w:val="22"/>
          <w:lang w:eastAsia="en-GB"/>
        </w:rPr>
        <w:tab/>
      </w:r>
      <w:r>
        <w:rPr>
          <w:noProof/>
        </w:rPr>
        <w:t>Roaming with H-SLP Positioning Successful Case</w:t>
      </w:r>
      <w:r>
        <w:rPr>
          <w:noProof/>
        </w:rPr>
        <w:tab/>
      </w:r>
      <w:r>
        <w:rPr>
          <w:noProof/>
        </w:rPr>
        <w:fldChar w:fldCharType="begin"/>
      </w:r>
      <w:r>
        <w:rPr>
          <w:noProof/>
        </w:rPr>
        <w:instrText xml:space="preserve"> PAGEREF _Toc532479089 \h </w:instrText>
      </w:r>
      <w:r>
        <w:rPr>
          <w:noProof/>
        </w:rPr>
      </w:r>
      <w:r>
        <w:rPr>
          <w:noProof/>
        </w:rPr>
        <w:fldChar w:fldCharType="separate"/>
      </w:r>
      <w:r>
        <w:rPr>
          <w:noProof/>
        </w:rPr>
        <w:t>145</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5.2.9</w:t>
      </w:r>
      <w:r w:rsidRPr="008B3B72">
        <w:rPr>
          <w:rFonts w:ascii="Calibri" w:hAnsi="Calibri"/>
          <w:noProof/>
          <w:sz w:val="22"/>
          <w:szCs w:val="22"/>
          <w:lang w:eastAsia="en-GB"/>
        </w:rPr>
        <w:tab/>
      </w:r>
      <w:r>
        <w:rPr>
          <w:noProof/>
        </w:rPr>
        <w:t>SET Initiated Proxy Mode – Triggered Services: Event Triggers</w:t>
      </w:r>
      <w:r>
        <w:rPr>
          <w:noProof/>
        </w:rPr>
        <w:tab/>
      </w:r>
      <w:r>
        <w:rPr>
          <w:noProof/>
        </w:rPr>
        <w:fldChar w:fldCharType="begin"/>
      </w:r>
      <w:r>
        <w:rPr>
          <w:noProof/>
        </w:rPr>
        <w:instrText xml:space="preserve"> PAGEREF _Toc532479090 \h </w:instrText>
      </w:r>
      <w:r>
        <w:rPr>
          <w:noProof/>
        </w:rPr>
      </w:r>
      <w:r>
        <w:rPr>
          <w:noProof/>
        </w:rPr>
        <w:fldChar w:fldCharType="separate"/>
      </w:r>
      <w:r>
        <w:rPr>
          <w:noProof/>
        </w:rPr>
        <w:t>147</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5.2.9.1</w:t>
      </w:r>
      <w:r w:rsidRPr="008B3B72">
        <w:rPr>
          <w:rFonts w:ascii="Calibri" w:hAnsi="Calibri"/>
          <w:i w:val="0"/>
          <w:noProof/>
          <w:sz w:val="22"/>
          <w:szCs w:val="22"/>
          <w:lang w:eastAsia="en-GB"/>
        </w:rPr>
        <w:tab/>
      </w:r>
      <w:r>
        <w:rPr>
          <w:noProof/>
        </w:rPr>
        <w:t>Non-Roaming Successful Case</w:t>
      </w:r>
      <w:r>
        <w:rPr>
          <w:noProof/>
        </w:rPr>
        <w:tab/>
      </w:r>
      <w:r>
        <w:rPr>
          <w:noProof/>
        </w:rPr>
        <w:fldChar w:fldCharType="begin"/>
      </w:r>
      <w:r>
        <w:rPr>
          <w:noProof/>
        </w:rPr>
        <w:instrText xml:space="preserve"> PAGEREF _Toc532479091 \h </w:instrText>
      </w:r>
      <w:r>
        <w:rPr>
          <w:noProof/>
        </w:rPr>
      </w:r>
      <w:r>
        <w:rPr>
          <w:noProof/>
        </w:rPr>
        <w:fldChar w:fldCharType="separate"/>
      </w:r>
      <w:r>
        <w:rPr>
          <w:noProof/>
        </w:rPr>
        <w:t>148</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5.2.9.2</w:t>
      </w:r>
      <w:r w:rsidRPr="008B3B72">
        <w:rPr>
          <w:rFonts w:ascii="Calibri" w:hAnsi="Calibri"/>
          <w:i w:val="0"/>
          <w:noProof/>
          <w:sz w:val="22"/>
          <w:szCs w:val="22"/>
          <w:lang w:eastAsia="en-GB"/>
        </w:rPr>
        <w:tab/>
      </w:r>
      <w:r>
        <w:rPr>
          <w:noProof/>
        </w:rPr>
        <w:t>Roaming with V-SLP Positioning Successful Case</w:t>
      </w:r>
      <w:r>
        <w:rPr>
          <w:noProof/>
        </w:rPr>
        <w:tab/>
      </w:r>
      <w:r>
        <w:rPr>
          <w:noProof/>
        </w:rPr>
        <w:fldChar w:fldCharType="begin"/>
      </w:r>
      <w:r>
        <w:rPr>
          <w:noProof/>
        </w:rPr>
        <w:instrText xml:space="preserve"> PAGEREF _Toc532479092 \h </w:instrText>
      </w:r>
      <w:r>
        <w:rPr>
          <w:noProof/>
        </w:rPr>
      </w:r>
      <w:r>
        <w:rPr>
          <w:noProof/>
        </w:rPr>
        <w:fldChar w:fldCharType="separate"/>
      </w:r>
      <w:r>
        <w:rPr>
          <w:noProof/>
        </w:rPr>
        <w:t>149</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5.2.9.3</w:t>
      </w:r>
      <w:r w:rsidRPr="008B3B72">
        <w:rPr>
          <w:rFonts w:ascii="Calibri" w:hAnsi="Calibri"/>
          <w:i w:val="0"/>
          <w:noProof/>
          <w:sz w:val="22"/>
          <w:szCs w:val="22"/>
          <w:lang w:eastAsia="en-GB"/>
        </w:rPr>
        <w:tab/>
      </w:r>
      <w:r>
        <w:rPr>
          <w:noProof/>
        </w:rPr>
        <w:t>Roaming with H-SLP Positioning Successful Case</w:t>
      </w:r>
      <w:r>
        <w:rPr>
          <w:noProof/>
        </w:rPr>
        <w:tab/>
      </w:r>
      <w:r>
        <w:rPr>
          <w:noProof/>
        </w:rPr>
        <w:fldChar w:fldCharType="begin"/>
      </w:r>
      <w:r>
        <w:rPr>
          <w:noProof/>
        </w:rPr>
        <w:instrText xml:space="preserve"> PAGEREF _Toc532479093 \h </w:instrText>
      </w:r>
      <w:r>
        <w:rPr>
          <w:noProof/>
        </w:rPr>
      </w:r>
      <w:r>
        <w:rPr>
          <w:noProof/>
        </w:rPr>
        <w:fldChar w:fldCharType="separate"/>
      </w:r>
      <w:r>
        <w:rPr>
          <w:noProof/>
        </w:rPr>
        <w:t>152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5.2.10</w:t>
      </w:r>
      <w:r w:rsidRPr="008B3B72">
        <w:rPr>
          <w:rFonts w:ascii="Calibri" w:hAnsi="Calibri"/>
          <w:noProof/>
          <w:sz w:val="22"/>
          <w:szCs w:val="22"/>
          <w:lang w:eastAsia="en-GB"/>
        </w:rPr>
        <w:tab/>
      </w:r>
      <w:r>
        <w:rPr>
          <w:noProof/>
        </w:rPr>
        <w:t>SET Initiated Non-Proxy Mode – Triggered Services: Periodic Triggers</w:t>
      </w:r>
      <w:r>
        <w:rPr>
          <w:noProof/>
        </w:rPr>
        <w:tab/>
      </w:r>
      <w:r>
        <w:rPr>
          <w:noProof/>
        </w:rPr>
        <w:fldChar w:fldCharType="begin"/>
      </w:r>
      <w:r>
        <w:rPr>
          <w:noProof/>
        </w:rPr>
        <w:instrText xml:space="preserve"> PAGEREF _Toc532479094 \h </w:instrText>
      </w:r>
      <w:r>
        <w:rPr>
          <w:noProof/>
        </w:rPr>
      </w:r>
      <w:r>
        <w:rPr>
          <w:noProof/>
        </w:rPr>
        <w:fldChar w:fldCharType="separate"/>
      </w:r>
      <w:r>
        <w:rPr>
          <w:noProof/>
        </w:rPr>
        <w:t>154</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5.2.10.1</w:t>
      </w:r>
      <w:r w:rsidRPr="008B3B72">
        <w:rPr>
          <w:rFonts w:ascii="Calibri" w:hAnsi="Calibri"/>
          <w:i w:val="0"/>
          <w:noProof/>
          <w:sz w:val="22"/>
          <w:szCs w:val="22"/>
          <w:lang w:eastAsia="en-GB"/>
        </w:rPr>
        <w:tab/>
      </w:r>
      <w:r>
        <w:rPr>
          <w:noProof/>
        </w:rPr>
        <w:t>Non-Roaming Successful Case</w:t>
      </w:r>
      <w:r>
        <w:rPr>
          <w:noProof/>
        </w:rPr>
        <w:tab/>
      </w:r>
      <w:r>
        <w:rPr>
          <w:noProof/>
        </w:rPr>
        <w:fldChar w:fldCharType="begin"/>
      </w:r>
      <w:r>
        <w:rPr>
          <w:noProof/>
        </w:rPr>
        <w:instrText xml:space="preserve"> PAGEREF _Toc532479095 \h </w:instrText>
      </w:r>
      <w:r>
        <w:rPr>
          <w:noProof/>
        </w:rPr>
      </w:r>
      <w:r>
        <w:rPr>
          <w:noProof/>
        </w:rPr>
        <w:fldChar w:fldCharType="separate"/>
      </w:r>
      <w:r>
        <w:rPr>
          <w:noProof/>
        </w:rPr>
        <w:t>155</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5.2.10.2</w:t>
      </w:r>
      <w:r w:rsidRPr="008B3B72">
        <w:rPr>
          <w:rFonts w:ascii="Calibri" w:hAnsi="Calibri"/>
          <w:i w:val="0"/>
          <w:noProof/>
          <w:sz w:val="22"/>
          <w:szCs w:val="22"/>
          <w:lang w:eastAsia="en-GB"/>
        </w:rPr>
        <w:tab/>
      </w:r>
      <w:r>
        <w:rPr>
          <w:noProof/>
        </w:rPr>
        <w:t>Roaming with V-SLP Positioning Successful Case</w:t>
      </w:r>
      <w:r>
        <w:rPr>
          <w:noProof/>
        </w:rPr>
        <w:tab/>
      </w:r>
      <w:r>
        <w:rPr>
          <w:noProof/>
        </w:rPr>
        <w:fldChar w:fldCharType="begin"/>
      </w:r>
      <w:r>
        <w:rPr>
          <w:noProof/>
        </w:rPr>
        <w:instrText xml:space="preserve"> PAGEREF _Toc532479096 \h </w:instrText>
      </w:r>
      <w:r>
        <w:rPr>
          <w:noProof/>
        </w:rPr>
      </w:r>
      <w:r>
        <w:rPr>
          <w:noProof/>
        </w:rPr>
        <w:fldChar w:fldCharType="separate"/>
      </w:r>
      <w:r>
        <w:rPr>
          <w:noProof/>
        </w:rPr>
        <w:t>156</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5.2.10.3</w:t>
      </w:r>
      <w:r w:rsidRPr="008B3B72">
        <w:rPr>
          <w:rFonts w:ascii="Calibri" w:hAnsi="Calibri"/>
          <w:i w:val="0"/>
          <w:noProof/>
          <w:sz w:val="22"/>
          <w:szCs w:val="22"/>
          <w:lang w:eastAsia="en-GB"/>
        </w:rPr>
        <w:tab/>
      </w:r>
      <w:r>
        <w:rPr>
          <w:noProof/>
        </w:rPr>
        <w:t>Roaming with H-SLP Positioning Successful Case</w:t>
      </w:r>
      <w:r>
        <w:rPr>
          <w:noProof/>
        </w:rPr>
        <w:tab/>
      </w:r>
      <w:r>
        <w:rPr>
          <w:noProof/>
        </w:rPr>
        <w:fldChar w:fldCharType="begin"/>
      </w:r>
      <w:r>
        <w:rPr>
          <w:noProof/>
        </w:rPr>
        <w:instrText xml:space="preserve"> PAGEREF _Toc532479097 \h </w:instrText>
      </w:r>
      <w:r>
        <w:rPr>
          <w:noProof/>
        </w:rPr>
      </w:r>
      <w:r>
        <w:rPr>
          <w:noProof/>
        </w:rPr>
        <w:fldChar w:fldCharType="separate"/>
      </w:r>
      <w:r>
        <w:rPr>
          <w:noProof/>
        </w:rPr>
        <w:t>159</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5.2.11</w:t>
      </w:r>
      <w:r w:rsidRPr="008B3B72">
        <w:rPr>
          <w:rFonts w:ascii="Calibri" w:hAnsi="Calibri"/>
          <w:noProof/>
          <w:sz w:val="22"/>
          <w:szCs w:val="22"/>
          <w:lang w:eastAsia="en-GB"/>
        </w:rPr>
        <w:tab/>
      </w:r>
      <w:r>
        <w:rPr>
          <w:noProof/>
        </w:rPr>
        <w:t>SET Initiated Non-Proxy Mode – Triggered Services: Event Triggers</w:t>
      </w:r>
      <w:r>
        <w:rPr>
          <w:noProof/>
        </w:rPr>
        <w:tab/>
      </w:r>
      <w:r>
        <w:rPr>
          <w:noProof/>
        </w:rPr>
        <w:fldChar w:fldCharType="begin"/>
      </w:r>
      <w:r>
        <w:rPr>
          <w:noProof/>
        </w:rPr>
        <w:instrText xml:space="preserve"> PAGEREF _Toc532479098 \h </w:instrText>
      </w:r>
      <w:r>
        <w:rPr>
          <w:noProof/>
        </w:rPr>
      </w:r>
      <w:r>
        <w:rPr>
          <w:noProof/>
        </w:rPr>
        <w:fldChar w:fldCharType="separate"/>
      </w:r>
      <w:r>
        <w:rPr>
          <w:noProof/>
        </w:rPr>
        <w:t>162</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5.2.11.1</w:t>
      </w:r>
      <w:r w:rsidRPr="008B3B72">
        <w:rPr>
          <w:rFonts w:ascii="Calibri" w:hAnsi="Calibri"/>
          <w:i w:val="0"/>
          <w:noProof/>
          <w:sz w:val="22"/>
          <w:szCs w:val="22"/>
          <w:lang w:eastAsia="en-GB"/>
        </w:rPr>
        <w:tab/>
      </w:r>
      <w:r>
        <w:rPr>
          <w:noProof/>
        </w:rPr>
        <w:t>Non-Roaming Successful Case</w:t>
      </w:r>
      <w:r>
        <w:rPr>
          <w:noProof/>
        </w:rPr>
        <w:tab/>
      </w:r>
      <w:r>
        <w:rPr>
          <w:noProof/>
        </w:rPr>
        <w:fldChar w:fldCharType="begin"/>
      </w:r>
      <w:r>
        <w:rPr>
          <w:noProof/>
        </w:rPr>
        <w:instrText xml:space="preserve"> PAGEREF _Toc532479099 \h </w:instrText>
      </w:r>
      <w:r>
        <w:rPr>
          <w:noProof/>
        </w:rPr>
      </w:r>
      <w:r>
        <w:rPr>
          <w:noProof/>
        </w:rPr>
        <w:fldChar w:fldCharType="separate"/>
      </w:r>
      <w:r>
        <w:rPr>
          <w:noProof/>
        </w:rPr>
        <w:t>162</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5.2.11.2</w:t>
      </w:r>
      <w:r w:rsidRPr="008B3B72">
        <w:rPr>
          <w:rFonts w:ascii="Calibri" w:hAnsi="Calibri"/>
          <w:i w:val="0"/>
          <w:noProof/>
          <w:sz w:val="22"/>
          <w:szCs w:val="22"/>
          <w:lang w:eastAsia="en-GB"/>
        </w:rPr>
        <w:tab/>
      </w:r>
      <w:r>
        <w:rPr>
          <w:noProof/>
        </w:rPr>
        <w:t>Roaming with V-SLP Positioning Successful Case</w:t>
      </w:r>
      <w:r>
        <w:rPr>
          <w:noProof/>
        </w:rPr>
        <w:tab/>
      </w:r>
      <w:r>
        <w:rPr>
          <w:noProof/>
        </w:rPr>
        <w:fldChar w:fldCharType="begin"/>
      </w:r>
      <w:r>
        <w:rPr>
          <w:noProof/>
        </w:rPr>
        <w:instrText xml:space="preserve"> PAGEREF _Toc532479100 \h </w:instrText>
      </w:r>
      <w:r>
        <w:rPr>
          <w:noProof/>
        </w:rPr>
      </w:r>
      <w:r>
        <w:rPr>
          <w:noProof/>
        </w:rPr>
        <w:fldChar w:fldCharType="separate"/>
      </w:r>
      <w:r>
        <w:rPr>
          <w:noProof/>
        </w:rPr>
        <w:t>164</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5.2.11.3</w:t>
      </w:r>
      <w:r w:rsidRPr="008B3B72">
        <w:rPr>
          <w:rFonts w:ascii="Calibri" w:hAnsi="Calibri"/>
          <w:i w:val="0"/>
          <w:noProof/>
          <w:sz w:val="22"/>
          <w:szCs w:val="22"/>
          <w:lang w:eastAsia="en-GB"/>
        </w:rPr>
        <w:tab/>
      </w:r>
      <w:r>
        <w:rPr>
          <w:noProof/>
        </w:rPr>
        <w:t>Roaming with H-SLP Positioning Successful Case</w:t>
      </w:r>
      <w:r>
        <w:rPr>
          <w:noProof/>
        </w:rPr>
        <w:tab/>
      </w:r>
      <w:r>
        <w:rPr>
          <w:noProof/>
        </w:rPr>
        <w:fldChar w:fldCharType="begin"/>
      </w:r>
      <w:r>
        <w:rPr>
          <w:noProof/>
        </w:rPr>
        <w:instrText xml:space="preserve"> PAGEREF _Toc532479101 \h </w:instrText>
      </w:r>
      <w:r>
        <w:rPr>
          <w:noProof/>
        </w:rPr>
      </w:r>
      <w:r>
        <w:rPr>
          <w:noProof/>
        </w:rPr>
        <w:fldChar w:fldCharType="separate"/>
      </w:r>
      <w:r>
        <w:rPr>
          <w:noProof/>
        </w:rPr>
        <w:t>166</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5.2.12</w:t>
      </w:r>
      <w:r w:rsidRPr="008B3B72">
        <w:rPr>
          <w:rFonts w:ascii="Calibri" w:hAnsi="Calibri"/>
          <w:noProof/>
          <w:sz w:val="22"/>
          <w:szCs w:val="22"/>
          <w:lang w:eastAsia="en-GB"/>
        </w:rPr>
        <w:tab/>
      </w:r>
      <w:r>
        <w:rPr>
          <w:noProof/>
        </w:rPr>
        <w:t>V-SLP to V-SLP Handover – SET initiated Proxy mode</w:t>
      </w:r>
      <w:r>
        <w:rPr>
          <w:noProof/>
        </w:rPr>
        <w:tab/>
      </w:r>
      <w:r>
        <w:rPr>
          <w:noProof/>
        </w:rPr>
        <w:fldChar w:fldCharType="begin"/>
      </w:r>
      <w:r>
        <w:rPr>
          <w:noProof/>
        </w:rPr>
        <w:instrText xml:space="preserve"> PAGEREF _Toc532479102 \h </w:instrText>
      </w:r>
      <w:r>
        <w:rPr>
          <w:noProof/>
        </w:rPr>
      </w:r>
      <w:r>
        <w:rPr>
          <w:noProof/>
        </w:rPr>
        <w:fldChar w:fldCharType="separate"/>
      </w:r>
      <w:r>
        <w:rPr>
          <w:noProof/>
        </w:rPr>
        <w:t>168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5.2.13</w:t>
      </w:r>
      <w:r w:rsidRPr="008B3B72">
        <w:rPr>
          <w:rFonts w:ascii="Calibri" w:hAnsi="Calibri"/>
          <w:noProof/>
          <w:sz w:val="22"/>
          <w:szCs w:val="22"/>
          <w:lang w:eastAsia="en-GB"/>
        </w:rPr>
        <w:tab/>
      </w:r>
      <w:r>
        <w:rPr>
          <w:noProof/>
        </w:rPr>
        <w:t>V-SPC to V-SPC Handover – SET initiated Non-Proxy mode</w:t>
      </w:r>
      <w:r>
        <w:rPr>
          <w:noProof/>
        </w:rPr>
        <w:tab/>
      </w:r>
      <w:r>
        <w:rPr>
          <w:noProof/>
        </w:rPr>
        <w:fldChar w:fldCharType="begin"/>
      </w:r>
      <w:r>
        <w:rPr>
          <w:noProof/>
        </w:rPr>
        <w:instrText xml:space="preserve"> PAGEREF _Toc532479103 \h </w:instrText>
      </w:r>
      <w:r>
        <w:rPr>
          <w:noProof/>
        </w:rPr>
      </w:r>
      <w:r>
        <w:rPr>
          <w:noProof/>
        </w:rPr>
        <w:fldChar w:fldCharType="separate"/>
      </w:r>
      <w:r>
        <w:rPr>
          <w:noProof/>
        </w:rPr>
        <w:t>168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lang w:eastAsia="ko-KR"/>
        </w:rPr>
        <w:t>5.2.14</w:t>
      </w:r>
      <w:r w:rsidRPr="008B3B72">
        <w:rPr>
          <w:rFonts w:ascii="Calibri" w:hAnsi="Calibri"/>
          <w:noProof/>
          <w:sz w:val="22"/>
          <w:szCs w:val="22"/>
          <w:lang w:eastAsia="en-GB"/>
        </w:rPr>
        <w:tab/>
      </w:r>
      <w:r>
        <w:rPr>
          <w:noProof/>
          <w:lang w:eastAsia="ko-KR"/>
        </w:rPr>
        <w:t xml:space="preserve">SET-Initiated </w:t>
      </w:r>
      <w:r w:rsidRPr="00FB600E">
        <w:rPr>
          <w:rFonts w:eastAsia="SimSun"/>
          <w:noProof/>
          <w:lang w:eastAsia="zh-CN"/>
        </w:rPr>
        <w:t>P</w:t>
      </w:r>
      <w:r>
        <w:rPr>
          <w:noProof/>
          <w:lang w:eastAsia="ko-KR"/>
        </w:rPr>
        <w:t>eriodic Location Request with Transfer to Third Party</w:t>
      </w:r>
      <w:r>
        <w:rPr>
          <w:noProof/>
        </w:rPr>
        <w:tab/>
      </w:r>
      <w:r>
        <w:rPr>
          <w:noProof/>
        </w:rPr>
        <w:fldChar w:fldCharType="begin"/>
      </w:r>
      <w:r>
        <w:rPr>
          <w:noProof/>
        </w:rPr>
        <w:instrText xml:space="preserve"> PAGEREF _Toc532479104 \h </w:instrText>
      </w:r>
      <w:r>
        <w:rPr>
          <w:noProof/>
        </w:rPr>
      </w:r>
      <w:r>
        <w:rPr>
          <w:noProof/>
        </w:rPr>
        <w:fldChar w:fldCharType="separate"/>
      </w:r>
      <w:r>
        <w:rPr>
          <w:noProof/>
        </w:rPr>
        <w:t>168</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5.2.14.1</w:t>
      </w:r>
      <w:r w:rsidRPr="008B3B72">
        <w:rPr>
          <w:rFonts w:ascii="Calibri" w:hAnsi="Calibri"/>
          <w:i w:val="0"/>
          <w:noProof/>
          <w:sz w:val="22"/>
          <w:szCs w:val="22"/>
          <w:lang w:eastAsia="en-GB"/>
        </w:rPr>
        <w:tab/>
      </w:r>
      <w:r>
        <w:rPr>
          <w:noProof/>
        </w:rPr>
        <w:t>Non-Roaming Successful Case – Proxy Mode</w:t>
      </w:r>
      <w:r>
        <w:rPr>
          <w:noProof/>
        </w:rPr>
        <w:tab/>
      </w:r>
      <w:r>
        <w:rPr>
          <w:noProof/>
        </w:rPr>
        <w:fldChar w:fldCharType="begin"/>
      </w:r>
      <w:r>
        <w:rPr>
          <w:noProof/>
        </w:rPr>
        <w:instrText xml:space="preserve"> PAGEREF _Toc532479105 \h </w:instrText>
      </w:r>
      <w:r>
        <w:rPr>
          <w:noProof/>
        </w:rPr>
      </w:r>
      <w:r>
        <w:rPr>
          <w:noProof/>
        </w:rPr>
        <w:fldChar w:fldCharType="separate"/>
      </w:r>
      <w:r>
        <w:rPr>
          <w:noProof/>
        </w:rPr>
        <w:t>169</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5.2.14.2</w:t>
      </w:r>
      <w:r w:rsidRPr="008B3B72">
        <w:rPr>
          <w:rFonts w:ascii="Calibri" w:hAnsi="Calibri"/>
          <w:i w:val="0"/>
          <w:noProof/>
          <w:sz w:val="22"/>
          <w:szCs w:val="22"/>
          <w:lang w:eastAsia="en-GB"/>
        </w:rPr>
        <w:tab/>
      </w:r>
      <w:r>
        <w:rPr>
          <w:noProof/>
        </w:rPr>
        <w:t>Roaming with V-SLP Positioning Successful Case – Proxy Mode</w:t>
      </w:r>
      <w:r>
        <w:rPr>
          <w:noProof/>
        </w:rPr>
        <w:tab/>
      </w:r>
      <w:r>
        <w:rPr>
          <w:noProof/>
        </w:rPr>
        <w:fldChar w:fldCharType="begin"/>
      </w:r>
      <w:r>
        <w:rPr>
          <w:noProof/>
        </w:rPr>
        <w:instrText xml:space="preserve"> PAGEREF _Toc532479106 \h </w:instrText>
      </w:r>
      <w:r>
        <w:rPr>
          <w:noProof/>
        </w:rPr>
      </w:r>
      <w:r>
        <w:rPr>
          <w:noProof/>
        </w:rPr>
        <w:fldChar w:fldCharType="separate"/>
      </w:r>
      <w:r>
        <w:rPr>
          <w:noProof/>
        </w:rPr>
        <w:t>171</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5.2.14.3</w:t>
      </w:r>
      <w:r w:rsidRPr="008B3B72">
        <w:rPr>
          <w:rFonts w:ascii="Calibri" w:hAnsi="Calibri"/>
          <w:i w:val="0"/>
          <w:noProof/>
          <w:sz w:val="22"/>
          <w:szCs w:val="22"/>
          <w:lang w:eastAsia="en-GB"/>
        </w:rPr>
        <w:tab/>
      </w:r>
      <w:r>
        <w:rPr>
          <w:noProof/>
          <w:lang w:eastAsia="ko-KR"/>
        </w:rPr>
        <w:t>Roaming with H-SLP Positioning Successful Case – Proxy Mode</w:t>
      </w:r>
      <w:r>
        <w:rPr>
          <w:noProof/>
        </w:rPr>
        <w:tab/>
      </w:r>
      <w:r>
        <w:rPr>
          <w:noProof/>
        </w:rPr>
        <w:fldChar w:fldCharType="begin"/>
      </w:r>
      <w:r>
        <w:rPr>
          <w:noProof/>
        </w:rPr>
        <w:instrText xml:space="preserve"> PAGEREF _Toc532479107 \h </w:instrText>
      </w:r>
      <w:r>
        <w:rPr>
          <w:noProof/>
        </w:rPr>
      </w:r>
      <w:r>
        <w:rPr>
          <w:noProof/>
        </w:rPr>
        <w:fldChar w:fldCharType="separate"/>
      </w:r>
      <w:r>
        <w:rPr>
          <w:noProof/>
        </w:rPr>
        <w:t>175</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5.2.14.4</w:t>
      </w:r>
      <w:r w:rsidRPr="008B3B72">
        <w:rPr>
          <w:rFonts w:ascii="Calibri" w:hAnsi="Calibri"/>
          <w:i w:val="0"/>
          <w:noProof/>
          <w:sz w:val="22"/>
          <w:szCs w:val="22"/>
          <w:lang w:eastAsia="en-GB"/>
        </w:rPr>
        <w:tab/>
      </w:r>
      <w:r>
        <w:rPr>
          <w:noProof/>
          <w:lang w:eastAsia="ko-KR"/>
        </w:rPr>
        <w:t>Non-Roaming Successful Case – Non-Proxy Mode</w:t>
      </w:r>
      <w:r>
        <w:rPr>
          <w:noProof/>
        </w:rPr>
        <w:tab/>
      </w:r>
      <w:r>
        <w:rPr>
          <w:noProof/>
        </w:rPr>
        <w:fldChar w:fldCharType="begin"/>
      </w:r>
      <w:r>
        <w:rPr>
          <w:noProof/>
        </w:rPr>
        <w:instrText xml:space="preserve"> PAGEREF _Toc532479108 \h </w:instrText>
      </w:r>
      <w:r>
        <w:rPr>
          <w:noProof/>
        </w:rPr>
      </w:r>
      <w:r>
        <w:rPr>
          <w:noProof/>
        </w:rPr>
        <w:fldChar w:fldCharType="separate"/>
      </w:r>
      <w:r>
        <w:rPr>
          <w:noProof/>
        </w:rPr>
        <w:t>178</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5.2.14.5</w:t>
      </w:r>
      <w:r w:rsidRPr="008B3B72">
        <w:rPr>
          <w:rFonts w:ascii="Calibri" w:hAnsi="Calibri"/>
          <w:i w:val="0"/>
          <w:noProof/>
          <w:sz w:val="22"/>
          <w:szCs w:val="22"/>
          <w:lang w:eastAsia="en-GB"/>
        </w:rPr>
        <w:tab/>
      </w:r>
      <w:r>
        <w:rPr>
          <w:noProof/>
          <w:lang w:eastAsia="ko-KR"/>
        </w:rPr>
        <w:t>Roaming with V-SLP Positioning Successful Case – Non-Proxy Mode</w:t>
      </w:r>
      <w:r>
        <w:rPr>
          <w:noProof/>
        </w:rPr>
        <w:tab/>
      </w:r>
      <w:r>
        <w:rPr>
          <w:noProof/>
        </w:rPr>
        <w:fldChar w:fldCharType="begin"/>
      </w:r>
      <w:r>
        <w:rPr>
          <w:noProof/>
        </w:rPr>
        <w:instrText xml:space="preserve"> PAGEREF _Toc532479109 \h </w:instrText>
      </w:r>
      <w:r>
        <w:rPr>
          <w:noProof/>
        </w:rPr>
      </w:r>
      <w:r>
        <w:rPr>
          <w:noProof/>
        </w:rPr>
        <w:fldChar w:fldCharType="separate"/>
      </w:r>
      <w:r>
        <w:rPr>
          <w:noProof/>
        </w:rPr>
        <w:t>180</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5.2.14.6</w:t>
      </w:r>
      <w:r w:rsidRPr="008B3B72">
        <w:rPr>
          <w:rFonts w:ascii="Calibri" w:hAnsi="Calibri"/>
          <w:i w:val="0"/>
          <w:noProof/>
          <w:sz w:val="22"/>
          <w:szCs w:val="22"/>
          <w:lang w:eastAsia="en-GB"/>
        </w:rPr>
        <w:tab/>
      </w:r>
      <w:r>
        <w:rPr>
          <w:noProof/>
          <w:lang w:eastAsia="ko-KR"/>
        </w:rPr>
        <w:t>Roaming with H-SLP Positioning Successful Case – Non-Proxy Mode</w:t>
      </w:r>
      <w:r>
        <w:rPr>
          <w:noProof/>
        </w:rPr>
        <w:tab/>
      </w:r>
      <w:r>
        <w:rPr>
          <w:noProof/>
        </w:rPr>
        <w:fldChar w:fldCharType="begin"/>
      </w:r>
      <w:r>
        <w:rPr>
          <w:noProof/>
        </w:rPr>
        <w:instrText xml:space="preserve"> PAGEREF _Toc532479110 \h </w:instrText>
      </w:r>
      <w:r>
        <w:rPr>
          <w:noProof/>
        </w:rPr>
      </w:r>
      <w:r>
        <w:rPr>
          <w:noProof/>
        </w:rPr>
        <w:fldChar w:fldCharType="separate"/>
      </w:r>
      <w:r>
        <w:rPr>
          <w:noProof/>
        </w:rPr>
        <w:t>185</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5.2.15</w:t>
      </w:r>
      <w:r w:rsidRPr="008B3B72">
        <w:rPr>
          <w:rFonts w:ascii="Calibri" w:hAnsi="Calibri"/>
          <w:noProof/>
          <w:sz w:val="22"/>
          <w:szCs w:val="22"/>
          <w:lang w:eastAsia="en-GB"/>
        </w:rPr>
        <w:tab/>
      </w:r>
      <w:r>
        <w:rPr>
          <w:noProof/>
        </w:rPr>
        <w:t>SET-Initiated Location Request of Transfer Location to Third Party</w:t>
      </w:r>
      <w:r>
        <w:rPr>
          <w:noProof/>
        </w:rPr>
        <w:tab/>
      </w:r>
      <w:r>
        <w:rPr>
          <w:noProof/>
        </w:rPr>
        <w:fldChar w:fldCharType="begin"/>
      </w:r>
      <w:r>
        <w:rPr>
          <w:noProof/>
        </w:rPr>
        <w:instrText xml:space="preserve"> PAGEREF _Toc532479111 \h </w:instrText>
      </w:r>
      <w:r>
        <w:rPr>
          <w:noProof/>
        </w:rPr>
      </w:r>
      <w:r>
        <w:rPr>
          <w:noProof/>
        </w:rPr>
        <w:fldChar w:fldCharType="separate"/>
      </w:r>
      <w:r>
        <w:rPr>
          <w:noProof/>
        </w:rPr>
        <w:t>188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5.2.16</w:t>
      </w:r>
      <w:r w:rsidRPr="008B3B72">
        <w:rPr>
          <w:rFonts w:ascii="Calibri" w:hAnsi="Calibri"/>
          <w:noProof/>
          <w:sz w:val="22"/>
          <w:szCs w:val="22"/>
          <w:lang w:eastAsia="en-GB"/>
        </w:rPr>
        <w:tab/>
      </w:r>
      <w:r>
        <w:rPr>
          <w:noProof/>
        </w:rPr>
        <w:t>Network Change for Area Event Triggered Scenarios</w:t>
      </w:r>
      <w:r>
        <w:rPr>
          <w:noProof/>
        </w:rPr>
        <w:tab/>
      </w:r>
      <w:r>
        <w:rPr>
          <w:noProof/>
        </w:rPr>
        <w:fldChar w:fldCharType="begin"/>
      </w:r>
      <w:r>
        <w:rPr>
          <w:noProof/>
        </w:rPr>
        <w:instrText xml:space="preserve"> PAGEREF _Toc532479112 \h </w:instrText>
      </w:r>
      <w:r>
        <w:rPr>
          <w:noProof/>
        </w:rPr>
      </w:r>
      <w:r>
        <w:rPr>
          <w:noProof/>
        </w:rPr>
        <w:fldChar w:fldCharType="separate"/>
      </w:r>
      <w:r>
        <w:rPr>
          <w:noProof/>
        </w:rPr>
        <w:t>189</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5.2.17</w:t>
      </w:r>
      <w:r w:rsidRPr="008B3B72">
        <w:rPr>
          <w:rFonts w:ascii="Calibri" w:hAnsi="Calibri"/>
          <w:noProof/>
          <w:sz w:val="22"/>
          <w:szCs w:val="22"/>
          <w:lang w:eastAsia="en-GB"/>
        </w:rPr>
        <w:tab/>
      </w:r>
      <w:r>
        <w:rPr>
          <w:noProof/>
        </w:rPr>
        <w:t>Exception Procedures</w:t>
      </w:r>
      <w:r>
        <w:rPr>
          <w:noProof/>
        </w:rPr>
        <w:tab/>
      </w:r>
      <w:r>
        <w:rPr>
          <w:noProof/>
        </w:rPr>
        <w:fldChar w:fldCharType="begin"/>
      </w:r>
      <w:r>
        <w:rPr>
          <w:noProof/>
        </w:rPr>
        <w:instrText xml:space="preserve"> PAGEREF _Toc532479113 \h </w:instrText>
      </w:r>
      <w:r>
        <w:rPr>
          <w:noProof/>
        </w:rPr>
      </w:r>
      <w:r>
        <w:rPr>
          <w:noProof/>
        </w:rPr>
        <w:fldChar w:fldCharType="separate"/>
      </w:r>
      <w:r>
        <w:rPr>
          <w:noProof/>
        </w:rPr>
        <w:t>189</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5.2.17.1</w:t>
      </w:r>
      <w:r w:rsidRPr="008B3B72">
        <w:rPr>
          <w:rFonts w:ascii="Calibri" w:hAnsi="Calibri"/>
          <w:i w:val="0"/>
          <w:noProof/>
          <w:sz w:val="22"/>
          <w:szCs w:val="22"/>
          <w:lang w:eastAsia="en-GB"/>
        </w:rPr>
        <w:tab/>
      </w:r>
      <w:r>
        <w:rPr>
          <w:noProof/>
        </w:rPr>
        <w:t>SET Authorization Failure</w:t>
      </w:r>
      <w:r>
        <w:rPr>
          <w:noProof/>
        </w:rPr>
        <w:tab/>
      </w:r>
      <w:r>
        <w:rPr>
          <w:noProof/>
        </w:rPr>
        <w:fldChar w:fldCharType="begin"/>
      </w:r>
      <w:r>
        <w:rPr>
          <w:noProof/>
        </w:rPr>
        <w:instrText xml:space="preserve"> PAGEREF _Toc532479114 \h </w:instrText>
      </w:r>
      <w:r>
        <w:rPr>
          <w:noProof/>
        </w:rPr>
      </w:r>
      <w:r>
        <w:rPr>
          <w:noProof/>
        </w:rPr>
        <w:fldChar w:fldCharType="separate"/>
      </w:r>
      <w:r>
        <w:rPr>
          <w:noProof/>
        </w:rPr>
        <w:t>189</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5.2.17.2</w:t>
      </w:r>
      <w:r w:rsidRPr="008B3B72">
        <w:rPr>
          <w:rFonts w:ascii="Calibri" w:hAnsi="Calibri"/>
          <w:i w:val="0"/>
          <w:noProof/>
          <w:sz w:val="22"/>
          <w:szCs w:val="22"/>
          <w:lang w:eastAsia="en-GB"/>
        </w:rPr>
        <w:tab/>
      </w:r>
      <w:r>
        <w:rPr>
          <w:noProof/>
        </w:rPr>
        <w:t>SUPL Protocol Error</w:t>
      </w:r>
      <w:r>
        <w:rPr>
          <w:noProof/>
        </w:rPr>
        <w:tab/>
      </w:r>
      <w:r>
        <w:rPr>
          <w:noProof/>
        </w:rPr>
        <w:fldChar w:fldCharType="begin"/>
      </w:r>
      <w:r>
        <w:rPr>
          <w:noProof/>
        </w:rPr>
        <w:instrText xml:space="preserve"> PAGEREF _Toc532479115 \h </w:instrText>
      </w:r>
      <w:r>
        <w:rPr>
          <w:noProof/>
        </w:rPr>
      </w:r>
      <w:r>
        <w:rPr>
          <w:noProof/>
        </w:rPr>
        <w:fldChar w:fldCharType="separate"/>
      </w:r>
      <w:r>
        <w:rPr>
          <w:noProof/>
        </w:rPr>
        <w:t>190</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5.2.17.3</w:t>
      </w:r>
      <w:r w:rsidRPr="008B3B72">
        <w:rPr>
          <w:rFonts w:ascii="Calibri" w:hAnsi="Calibri"/>
          <w:i w:val="0"/>
          <w:noProof/>
          <w:sz w:val="22"/>
          <w:szCs w:val="22"/>
          <w:lang w:eastAsia="en-GB"/>
        </w:rPr>
        <w:tab/>
      </w:r>
      <w:r>
        <w:rPr>
          <w:noProof/>
        </w:rPr>
        <w:t>SUPL timer expiration</w:t>
      </w:r>
      <w:r>
        <w:rPr>
          <w:noProof/>
        </w:rPr>
        <w:tab/>
      </w:r>
      <w:r>
        <w:rPr>
          <w:noProof/>
        </w:rPr>
        <w:fldChar w:fldCharType="begin"/>
      </w:r>
      <w:r>
        <w:rPr>
          <w:noProof/>
        </w:rPr>
        <w:instrText xml:space="preserve"> PAGEREF _Toc532479116 \h </w:instrText>
      </w:r>
      <w:r>
        <w:rPr>
          <w:noProof/>
        </w:rPr>
      </w:r>
      <w:r>
        <w:rPr>
          <w:noProof/>
        </w:rPr>
        <w:fldChar w:fldCharType="separate"/>
      </w:r>
      <w:r>
        <w:rPr>
          <w:noProof/>
        </w:rPr>
        <w:t>191</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5.2.17.4</w:t>
      </w:r>
      <w:r w:rsidRPr="008B3B72">
        <w:rPr>
          <w:rFonts w:ascii="Calibri" w:hAnsi="Calibri"/>
          <w:i w:val="0"/>
          <w:noProof/>
          <w:sz w:val="22"/>
          <w:szCs w:val="22"/>
          <w:lang w:eastAsia="en-GB"/>
        </w:rPr>
        <w:tab/>
      </w:r>
      <w:r>
        <w:rPr>
          <w:noProof/>
        </w:rPr>
        <w:t>SET cancels the triggered location request</w:t>
      </w:r>
      <w:r>
        <w:rPr>
          <w:noProof/>
        </w:rPr>
        <w:tab/>
      </w:r>
      <w:r>
        <w:rPr>
          <w:noProof/>
        </w:rPr>
        <w:fldChar w:fldCharType="begin"/>
      </w:r>
      <w:r>
        <w:rPr>
          <w:noProof/>
        </w:rPr>
        <w:instrText xml:space="preserve"> PAGEREF _Toc532479117 \h </w:instrText>
      </w:r>
      <w:r>
        <w:rPr>
          <w:noProof/>
        </w:rPr>
      </w:r>
      <w:r>
        <w:rPr>
          <w:noProof/>
        </w:rPr>
        <w:fldChar w:fldCharType="separate"/>
      </w:r>
      <w:r>
        <w:rPr>
          <w:noProof/>
        </w:rPr>
        <w:t>191</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5.2.17.5</w:t>
      </w:r>
      <w:r w:rsidRPr="008B3B72">
        <w:rPr>
          <w:rFonts w:ascii="Calibri" w:hAnsi="Calibri"/>
          <w:i w:val="0"/>
          <w:noProof/>
          <w:sz w:val="22"/>
          <w:szCs w:val="22"/>
          <w:lang w:eastAsia="en-GB"/>
        </w:rPr>
        <w:tab/>
      </w:r>
      <w:r>
        <w:rPr>
          <w:noProof/>
        </w:rPr>
        <w:t>Network cancels the Triggered Location Request</w:t>
      </w:r>
      <w:r>
        <w:rPr>
          <w:noProof/>
        </w:rPr>
        <w:tab/>
      </w:r>
      <w:r>
        <w:rPr>
          <w:noProof/>
        </w:rPr>
        <w:fldChar w:fldCharType="begin"/>
      </w:r>
      <w:r>
        <w:rPr>
          <w:noProof/>
        </w:rPr>
        <w:instrText xml:space="preserve"> PAGEREF _Toc532479118 \h </w:instrText>
      </w:r>
      <w:r>
        <w:rPr>
          <w:noProof/>
        </w:rPr>
      </w:r>
      <w:r>
        <w:rPr>
          <w:noProof/>
        </w:rPr>
        <w:fldChar w:fldCharType="separate"/>
      </w:r>
      <w:r>
        <w:rPr>
          <w:noProof/>
        </w:rPr>
        <w:t>192</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5.2.17.6</w:t>
      </w:r>
      <w:r w:rsidRPr="008B3B72">
        <w:rPr>
          <w:rFonts w:ascii="Calibri" w:hAnsi="Calibri"/>
          <w:i w:val="0"/>
          <w:noProof/>
          <w:sz w:val="22"/>
          <w:szCs w:val="22"/>
          <w:lang w:eastAsia="en-GB"/>
        </w:rPr>
        <w:tab/>
      </w:r>
      <w:r>
        <w:rPr>
          <w:noProof/>
        </w:rPr>
        <w:t>SET Initiated Event Trigger timer expiry</w:t>
      </w:r>
      <w:r>
        <w:rPr>
          <w:noProof/>
        </w:rPr>
        <w:tab/>
      </w:r>
      <w:r>
        <w:rPr>
          <w:noProof/>
        </w:rPr>
        <w:fldChar w:fldCharType="begin"/>
      </w:r>
      <w:r>
        <w:rPr>
          <w:noProof/>
        </w:rPr>
        <w:instrText xml:space="preserve"> PAGEREF _Toc532479119 \h </w:instrText>
      </w:r>
      <w:r>
        <w:rPr>
          <w:noProof/>
        </w:rPr>
      </w:r>
      <w:r>
        <w:rPr>
          <w:noProof/>
        </w:rPr>
        <w:fldChar w:fldCharType="separate"/>
      </w:r>
      <w:r>
        <w:rPr>
          <w:noProof/>
        </w:rPr>
        <w:t>193</w:t>
      </w:r>
      <w:r>
        <w:rPr>
          <w:noProof/>
        </w:rPr>
        <w:fldChar w:fldCharType="end"/>
      </w:r>
    </w:p>
    <w:p w:rsidR="00095878" w:rsidRPr="008B3B72" w:rsidRDefault="00095878">
      <w:pPr>
        <w:pStyle w:val="TOC1"/>
        <w:tabs>
          <w:tab w:val="left" w:pos="400"/>
          <w:tab w:val="right" w:leader="dot" w:pos="10070"/>
        </w:tabs>
        <w:rPr>
          <w:rFonts w:ascii="Calibri" w:hAnsi="Calibri"/>
          <w:b w:val="0"/>
          <w:caps w:val="0"/>
          <w:noProof/>
          <w:sz w:val="22"/>
          <w:szCs w:val="22"/>
          <w:lang w:eastAsia="en-GB"/>
        </w:rPr>
      </w:pPr>
      <w:r>
        <w:rPr>
          <w:noProof/>
        </w:rPr>
        <w:t>6.</w:t>
      </w:r>
      <w:r w:rsidRPr="008B3B72">
        <w:rPr>
          <w:rFonts w:ascii="Calibri" w:hAnsi="Calibri"/>
          <w:b w:val="0"/>
          <w:caps w:val="0"/>
          <w:noProof/>
          <w:sz w:val="22"/>
          <w:szCs w:val="22"/>
          <w:lang w:eastAsia="en-GB"/>
        </w:rPr>
        <w:tab/>
      </w:r>
      <w:r>
        <w:rPr>
          <w:noProof/>
        </w:rPr>
        <w:t>Security Considerations</w:t>
      </w:r>
      <w:r>
        <w:rPr>
          <w:noProof/>
        </w:rPr>
        <w:tab/>
      </w:r>
      <w:r>
        <w:rPr>
          <w:noProof/>
        </w:rPr>
        <w:fldChar w:fldCharType="begin"/>
      </w:r>
      <w:r>
        <w:rPr>
          <w:noProof/>
        </w:rPr>
        <w:instrText xml:space="preserve"> PAGEREF _Toc532479120 \h </w:instrText>
      </w:r>
      <w:r>
        <w:rPr>
          <w:noProof/>
        </w:rPr>
      </w:r>
      <w:r>
        <w:rPr>
          <w:noProof/>
        </w:rPr>
        <w:fldChar w:fldCharType="separate"/>
      </w:r>
      <w:r>
        <w:rPr>
          <w:noProof/>
        </w:rPr>
        <w:t>194</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6.1</w:t>
      </w:r>
      <w:r w:rsidRPr="008B3B72">
        <w:rPr>
          <w:rFonts w:ascii="Calibri" w:hAnsi="Calibri"/>
          <w:b w:val="0"/>
          <w:smallCaps w:val="0"/>
          <w:noProof/>
          <w:sz w:val="22"/>
          <w:szCs w:val="22"/>
          <w:lang w:eastAsia="en-GB"/>
        </w:rPr>
        <w:tab/>
      </w:r>
      <w:r>
        <w:rPr>
          <w:noProof/>
        </w:rPr>
        <w:t>SUPL Authentication Model</w:t>
      </w:r>
      <w:r>
        <w:rPr>
          <w:noProof/>
        </w:rPr>
        <w:tab/>
      </w:r>
      <w:r>
        <w:rPr>
          <w:noProof/>
        </w:rPr>
        <w:fldChar w:fldCharType="begin"/>
      </w:r>
      <w:r>
        <w:rPr>
          <w:noProof/>
        </w:rPr>
        <w:instrText xml:space="preserve"> PAGEREF _Toc532479121 \h </w:instrText>
      </w:r>
      <w:r>
        <w:rPr>
          <w:noProof/>
        </w:rPr>
      </w:r>
      <w:r>
        <w:rPr>
          <w:noProof/>
        </w:rPr>
        <w:fldChar w:fldCharType="separate"/>
      </w:r>
      <w:r>
        <w:rPr>
          <w:noProof/>
        </w:rPr>
        <w:t>194</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6.1.1</w:t>
      </w:r>
      <w:r w:rsidRPr="008B3B72">
        <w:rPr>
          <w:rFonts w:ascii="Calibri" w:hAnsi="Calibri"/>
          <w:noProof/>
          <w:sz w:val="22"/>
          <w:szCs w:val="22"/>
          <w:lang w:eastAsia="en-GB"/>
        </w:rPr>
        <w:tab/>
      </w:r>
      <w:r>
        <w:rPr>
          <w:noProof/>
        </w:rPr>
        <w:t>SET-SLC Mutual-Authentication Methods</w:t>
      </w:r>
      <w:r>
        <w:rPr>
          <w:noProof/>
        </w:rPr>
        <w:tab/>
      </w:r>
      <w:r>
        <w:rPr>
          <w:noProof/>
        </w:rPr>
        <w:fldChar w:fldCharType="begin"/>
      </w:r>
      <w:r>
        <w:rPr>
          <w:noProof/>
        </w:rPr>
        <w:instrText xml:space="preserve"> PAGEREF _Toc532479122 \h </w:instrText>
      </w:r>
      <w:r>
        <w:rPr>
          <w:noProof/>
        </w:rPr>
      </w:r>
      <w:r>
        <w:rPr>
          <w:noProof/>
        </w:rPr>
        <w:fldChar w:fldCharType="separate"/>
      </w:r>
      <w:r>
        <w:rPr>
          <w:noProof/>
        </w:rPr>
        <w:t>194</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6.1.1.1</w:t>
      </w:r>
      <w:r w:rsidRPr="008B3B72">
        <w:rPr>
          <w:rFonts w:ascii="Calibri" w:hAnsi="Calibri"/>
          <w:i w:val="0"/>
          <w:noProof/>
          <w:sz w:val="22"/>
          <w:szCs w:val="22"/>
          <w:lang w:eastAsia="en-GB"/>
        </w:rPr>
        <w:tab/>
      </w:r>
      <w:r>
        <w:rPr>
          <w:noProof/>
        </w:rPr>
        <w:t>List of Supported SET-SLC Mutual-Authentication Methods</w:t>
      </w:r>
      <w:r>
        <w:rPr>
          <w:noProof/>
        </w:rPr>
        <w:tab/>
      </w:r>
      <w:r>
        <w:rPr>
          <w:noProof/>
        </w:rPr>
        <w:fldChar w:fldCharType="begin"/>
      </w:r>
      <w:r>
        <w:rPr>
          <w:noProof/>
        </w:rPr>
        <w:instrText xml:space="preserve"> PAGEREF _Toc532479123 \h </w:instrText>
      </w:r>
      <w:r>
        <w:rPr>
          <w:noProof/>
        </w:rPr>
      </w:r>
      <w:r>
        <w:rPr>
          <w:noProof/>
        </w:rPr>
        <w:fldChar w:fldCharType="separate"/>
      </w:r>
      <w:r>
        <w:rPr>
          <w:noProof/>
        </w:rPr>
        <w:t>194</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6.1.1.2</w:t>
      </w:r>
      <w:r w:rsidRPr="008B3B72">
        <w:rPr>
          <w:rFonts w:ascii="Calibri" w:hAnsi="Calibri"/>
          <w:i w:val="0"/>
          <w:noProof/>
          <w:sz w:val="22"/>
          <w:szCs w:val="22"/>
          <w:lang w:eastAsia="en-GB"/>
        </w:rPr>
        <w:tab/>
      </w:r>
      <w:r>
        <w:rPr>
          <w:noProof/>
        </w:rPr>
        <w:t>Overview of Supported SET-SLC Mutual-Authentication Methods (Informative)</w:t>
      </w:r>
      <w:r>
        <w:rPr>
          <w:noProof/>
        </w:rPr>
        <w:tab/>
      </w:r>
      <w:r>
        <w:rPr>
          <w:noProof/>
        </w:rPr>
        <w:fldChar w:fldCharType="begin"/>
      </w:r>
      <w:r>
        <w:rPr>
          <w:noProof/>
        </w:rPr>
        <w:instrText xml:space="preserve"> PAGEREF _Toc532479124 \h </w:instrText>
      </w:r>
      <w:r>
        <w:rPr>
          <w:noProof/>
        </w:rPr>
      </w:r>
      <w:r>
        <w:rPr>
          <w:noProof/>
        </w:rPr>
        <w:fldChar w:fldCharType="separate"/>
      </w:r>
      <w:r>
        <w:rPr>
          <w:noProof/>
        </w:rPr>
        <w:t>195</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lastRenderedPageBreak/>
        <w:t>6.1.1.3</w:t>
      </w:r>
      <w:r w:rsidRPr="008B3B72">
        <w:rPr>
          <w:rFonts w:ascii="Calibri" w:hAnsi="Calibri"/>
          <w:i w:val="0"/>
          <w:noProof/>
          <w:sz w:val="22"/>
          <w:szCs w:val="22"/>
          <w:lang w:eastAsia="en-GB"/>
        </w:rPr>
        <w:tab/>
      </w:r>
      <w:r>
        <w:rPr>
          <w:noProof/>
        </w:rPr>
        <w:t>Supported SET-SLC Mutual-Authentication Methods by Entity</w:t>
      </w:r>
      <w:r>
        <w:rPr>
          <w:noProof/>
        </w:rPr>
        <w:tab/>
      </w:r>
      <w:r>
        <w:rPr>
          <w:noProof/>
        </w:rPr>
        <w:fldChar w:fldCharType="begin"/>
      </w:r>
      <w:r>
        <w:rPr>
          <w:noProof/>
        </w:rPr>
        <w:instrText xml:space="preserve"> PAGEREF _Toc532479125 \h </w:instrText>
      </w:r>
      <w:r>
        <w:rPr>
          <w:noProof/>
        </w:rPr>
      </w:r>
      <w:r>
        <w:rPr>
          <w:noProof/>
        </w:rPr>
        <w:fldChar w:fldCharType="separate"/>
      </w:r>
      <w:r>
        <w:rPr>
          <w:noProof/>
        </w:rPr>
        <w:t>195</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6.1.1.4</w:t>
      </w:r>
      <w:r w:rsidRPr="008B3B72">
        <w:rPr>
          <w:rFonts w:ascii="Calibri" w:hAnsi="Calibri"/>
          <w:i w:val="0"/>
          <w:noProof/>
          <w:sz w:val="22"/>
          <w:szCs w:val="22"/>
          <w:lang w:eastAsia="en-GB"/>
        </w:rPr>
        <w:tab/>
      </w:r>
      <w:r>
        <w:rPr>
          <w:noProof/>
        </w:rPr>
        <w:t>Techniques for Minimizing the TLS Handshake Workload</w:t>
      </w:r>
      <w:r>
        <w:rPr>
          <w:noProof/>
        </w:rPr>
        <w:tab/>
      </w:r>
      <w:r>
        <w:rPr>
          <w:noProof/>
        </w:rPr>
        <w:fldChar w:fldCharType="begin"/>
      </w:r>
      <w:r>
        <w:rPr>
          <w:noProof/>
        </w:rPr>
        <w:instrText xml:space="preserve"> PAGEREF _Toc532479126 \h </w:instrText>
      </w:r>
      <w:r>
        <w:rPr>
          <w:noProof/>
        </w:rPr>
      </w:r>
      <w:r>
        <w:rPr>
          <w:noProof/>
        </w:rPr>
        <w:fldChar w:fldCharType="separate"/>
      </w:r>
      <w:r>
        <w:rPr>
          <w:noProof/>
        </w:rPr>
        <w:t>196</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6.1.2</w:t>
      </w:r>
      <w:r w:rsidRPr="008B3B72">
        <w:rPr>
          <w:rFonts w:ascii="Calibri" w:hAnsi="Calibri"/>
          <w:noProof/>
          <w:sz w:val="22"/>
          <w:szCs w:val="22"/>
          <w:lang w:eastAsia="en-GB"/>
        </w:rPr>
        <w:tab/>
      </w:r>
      <w:r>
        <w:rPr>
          <w:noProof/>
        </w:rPr>
        <w:t>Key Management for SUPL Authentication</w:t>
      </w:r>
      <w:r>
        <w:rPr>
          <w:noProof/>
        </w:rPr>
        <w:tab/>
      </w:r>
      <w:r>
        <w:rPr>
          <w:noProof/>
        </w:rPr>
        <w:fldChar w:fldCharType="begin"/>
      </w:r>
      <w:r>
        <w:rPr>
          <w:noProof/>
        </w:rPr>
        <w:instrText xml:space="preserve"> PAGEREF _Toc532479127 \h </w:instrText>
      </w:r>
      <w:r>
        <w:rPr>
          <w:noProof/>
        </w:rPr>
      </w:r>
      <w:r>
        <w:rPr>
          <w:noProof/>
        </w:rPr>
        <w:fldChar w:fldCharType="separate"/>
      </w:r>
      <w:r>
        <w:rPr>
          <w:noProof/>
        </w:rPr>
        <w:t>197</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6.1.2.1</w:t>
      </w:r>
      <w:r w:rsidRPr="008B3B72">
        <w:rPr>
          <w:rFonts w:ascii="Calibri" w:hAnsi="Calibri"/>
          <w:i w:val="0"/>
          <w:noProof/>
          <w:sz w:val="22"/>
          <w:szCs w:val="22"/>
          <w:lang w:eastAsia="en-GB"/>
        </w:rPr>
        <w:tab/>
      </w:r>
      <w:r>
        <w:rPr>
          <w:noProof/>
        </w:rPr>
        <w:t>Deployments Supporting GBA</w:t>
      </w:r>
      <w:r>
        <w:rPr>
          <w:noProof/>
        </w:rPr>
        <w:tab/>
      </w:r>
      <w:r>
        <w:rPr>
          <w:noProof/>
        </w:rPr>
        <w:fldChar w:fldCharType="begin"/>
      </w:r>
      <w:r>
        <w:rPr>
          <w:noProof/>
        </w:rPr>
        <w:instrText xml:space="preserve"> PAGEREF _Toc532479128 \h </w:instrText>
      </w:r>
      <w:r>
        <w:rPr>
          <w:noProof/>
        </w:rPr>
      </w:r>
      <w:r>
        <w:rPr>
          <w:noProof/>
        </w:rPr>
        <w:fldChar w:fldCharType="separate"/>
      </w:r>
      <w:r>
        <w:rPr>
          <w:noProof/>
        </w:rPr>
        <w:t>197</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6.1.2.2</w:t>
      </w:r>
      <w:r w:rsidRPr="008B3B72">
        <w:rPr>
          <w:rFonts w:ascii="Calibri" w:hAnsi="Calibri"/>
          <w:i w:val="0"/>
          <w:noProof/>
          <w:sz w:val="22"/>
          <w:szCs w:val="22"/>
          <w:lang w:eastAsia="en-GB"/>
        </w:rPr>
        <w:tab/>
      </w:r>
      <w:r>
        <w:rPr>
          <w:noProof/>
        </w:rPr>
        <w:t>Deployments Supporting SEK</w:t>
      </w:r>
      <w:r>
        <w:rPr>
          <w:noProof/>
        </w:rPr>
        <w:tab/>
      </w:r>
      <w:r>
        <w:rPr>
          <w:noProof/>
        </w:rPr>
        <w:fldChar w:fldCharType="begin"/>
      </w:r>
      <w:r>
        <w:rPr>
          <w:noProof/>
        </w:rPr>
        <w:instrText xml:space="preserve"> PAGEREF _Toc532479129 \h </w:instrText>
      </w:r>
      <w:r>
        <w:rPr>
          <w:noProof/>
        </w:rPr>
      </w:r>
      <w:r>
        <w:rPr>
          <w:noProof/>
        </w:rPr>
        <w:fldChar w:fldCharType="separate"/>
      </w:r>
      <w:r>
        <w:rPr>
          <w:noProof/>
        </w:rPr>
        <w:t>198</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6.1.2.3</w:t>
      </w:r>
      <w:r w:rsidRPr="008B3B72">
        <w:rPr>
          <w:rFonts w:ascii="Calibri" w:hAnsi="Calibri"/>
          <w:i w:val="0"/>
          <w:noProof/>
          <w:sz w:val="22"/>
          <w:szCs w:val="22"/>
          <w:lang w:eastAsia="en-GB"/>
        </w:rPr>
        <w:tab/>
      </w:r>
      <w:r>
        <w:rPr>
          <w:noProof/>
        </w:rPr>
        <w:t>Deployments not Supporting GBA or SEK</w:t>
      </w:r>
      <w:r>
        <w:rPr>
          <w:noProof/>
        </w:rPr>
        <w:tab/>
      </w:r>
      <w:r>
        <w:rPr>
          <w:noProof/>
        </w:rPr>
        <w:fldChar w:fldCharType="begin"/>
      </w:r>
      <w:r>
        <w:rPr>
          <w:noProof/>
        </w:rPr>
        <w:instrText xml:space="preserve"> PAGEREF _Toc532479130 \h </w:instrText>
      </w:r>
      <w:r>
        <w:rPr>
          <w:noProof/>
        </w:rPr>
      </w:r>
      <w:r>
        <w:rPr>
          <w:noProof/>
        </w:rPr>
        <w:fldChar w:fldCharType="separate"/>
      </w:r>
      <w:r>
        <w:rPr>
          <w:noProof/>
        </w:rPr>
        <w:t>198</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6.1.2.4</w:t>
      </w:r>
      <w:r w:rsidRPr="008B3B72">
        <w:rPr>
          <w:rFonts w:ascii="Calibri" w:hAnsi="Calibri"/>
          <w:i w:val="0"/>
          <w:noProof/>
          <w:sz w:val="22"/>
          <w:szCs w:val="22"/>
          <w:lang w:eastAsia="en-GB"/>
        </w:rPr>
        <w:tab/>
      </w:r>
      <w:r>
        <w:rPr>
          <w:noProof/>
        </w:rPr>
        <w:t>Non-Proxy Communication</w:t>
      </w:r>
      <w:r>
        <w:rPr>
          <w:noProof/>
        </w:rPr>
        <w:tab/>
      </w:r>
      <w:r>
        <w:rPr>
          <w:noProof/>
        </w:rPr>
        <w:fldChar w:fldCharType="begin"/>
      </w:r>
      <w:r>
        <w:rPr>
          <w:noProof/>
        </w:rPr>
        <w:instrText xml:space="preserve"> PAGEREF _Toc532479131 \h </w:instrText>
      </w:r>
      <w:r>
        <w:rPr>
          <w:noProof/>
        </w:rPr>
      </w:r>
      <w:r>
        <w:rPr>
          <w:noProof/>
        </w:rPr>
        <w:fldChar w:fldCharType="separate"/>
      </w:r>
      <w:r>
        <w:rPr>
          <w:noProof/>
        </w:rPr>
        <w:t>199</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6.1.3</w:t>
      </w:r>
      <w:r w:rsidRPr="008B3B72">
        <w:rPr>
          <w:rFonts w:ascii="Calibri" w:hAnsi="Calibri"/>
          <w:noProof/>
          <w:sz w:val="22"/>
          <w:szCs w:val="22"/>
          <w:lang w:eastAsia="en-GB"/>
        </w:rPr>
        <w:tab/>
      </w:r>
      <w:r>
        <w:rPr>
          <w:noProof/>
        </w:rPr>
        <w:t>TLS Handshake and Negotiation of SET-SLC Mutual-Authentication Method</w:t>
      </w:r>
      <w:r>
        <w:rPr>
          <w:noProof/>
        </w:rPr>
        <w:tab/>
      </w:r>
      <w:r>
        <w:rPr>
          <w:noProof/>
        </w:rPr>
        <w:fldChar w:fldCharType="begin"/>
      </w:r>
      <w:r>
        <w:rPr>
          <w:noProof/>
        </w:rPr>
        <w:instrText xml:space="preserve"> PAGEREF _Toc532479132 \h </w:instrText>
      </w:r>
      <w:r>
        <w:rPr>
          <w:noProof/>
        </w:rPr>
      </w:r>
      <w:r>
        <w:rPr>
          <w:noProof/>
        </w:rPr>
        <w:fldChar w:fldCharType="separate"/>
      </w:r>
      <w:r>
        <w:rPr>
          <w:noProof/>
        </w:rPr>
        <w:t>199</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6.1.3.1</w:t>
      </w:r>
      <w:r w:rsidRPr="008B3B72">
        <w:rPr>
          <w:rFonts w:ascii="Calibri" w:hAnsi="Calibri"/>
          <w:i w:val="0"/>
          <w:noProof/>
          <w:sz w:val="22"/>
          <w:szCs w:val="22"/>
          <w:lang w:eastAsia="en-GB"/>
        </w:rPr>
        <w:tab/>
      </w:r>
      <w:r>
        <w:rPr>
          <w:noProof/>
        </w:rPr>
        <w:t>Regarding negotiating a Mutual-Authentication Method (Informative)</w:t>
      </w:r>
      <w:r>
        <w:rPr>
          <w:noProof/>
        </w:rPr>
        <w:tab/>
      </w:r>
      <w:r>
        <w:rPr>
          <w:noProof/>
        </w:rPr>
        <w:fldChar w:fldCharType="begin"/>
      </w:r>
      <w:r>
        <w:rPr>
          <w:noProof/>
        </w:rPr>
        <w:instrText xml:space="preserve"> PAGEREF _Toc532479133 \h </w:instrText>
      </w:r>
      <w:r>
        <w:rPr>
          <w:noProof/>
        </w:rPr>
      </w:r>
      <w:r>
        <w:rPr>
          <w:noProof/>
        </w:rPr>
        <w:fldChar w:fldCharType="separate"/>
      </w:r>
      <w:r>
        <w:rPr>
          <w:noProof/>
        </w:rPr>
        <w:t>199</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6.1.3.2</w:t>
      </w:r>
      <w:r w:rsidRPr="008B3B72">
        <w:rPr>
          <w:rFonts w:ascii="Calibri" w:hAnsi="Calibri"/>
          <w:i w:val="0"/>
          <w:noProof/>
          <w:sz w:val="22"/>
          <w:szCs w:val="22"/>
          <w:lang w:eastAsia="en-GB"/>
        </w:rPr>
        <w:tab/>
      </w:r>
      <w:r>
        <w:rPr>
          <w:noProof/>
        </w:rPr>
        <w:t>Principles for authentication and key re-negotiation for WiMAX SET and SLC (Informative)</w:t>
      </w:r>
      <w:r>
        <w:rPr>
          <w:noProof/>
        </w:rPr>
        <w:tab/>
      </w:r>
      <w:r>
        <w:rPr>
          <w:noProof/>
        </w:rPr>
        <w:fldChar w:fldCharType="begin"/>
      </w:r>
      <w:r>
        <w:rPr>
          <w:noProof/>
        </w:rPr>
        <w:instrText xml:space="preserve"> PAGEREF _Toc532479134 \h </w:instrText>
      </w:r>
      <w:r>
        <w:rPr>
          <w:noProof/>
        </w:rPr>
      </w:r>
      <w:r>
        <w:rPr>
          <w:noProof/>
        </w:rPr>
        <w:fldChar w:fldCharType="separate"/>
      </w:r>
      <w:r>
        <w:rPr>
          <w:noProof/>
        </w:rPr>
        <w:t>199</w:t>
      </w:r>
      <w:r>
        <w:rPr>
          <w:noProof/>
        </w:rPr>
        <w:fldChar w:fldCharType="end"/>
      </w:r>
    </w:p>
    <w:p w:rsidR="00095878" w:rsidRPr="008B3B72" w:rsidRDefault="00095878">
      <w:pPr>
        <w:pStyle w:val="TOC5"/>
        <w:tabs>
          <w:tab w:val="left" w:pos="1650"/>
          <w:tab w:val="right" w:leader="dot" w:pos="10070"/>
        </w:tabs>
        <w:rPr>
          <w:rFonts w:ascii="Calibri" w:hAnsi="Calibri"/>
          <w:noProof/>
          <w:sz w:val="22"/>
          <w:szCs w:val="22"/>
          <w:lang w:eastAsia="en-GB"/>
        </w:rPr>
      </w:pPr>
      <w:r>
        <w:rPr>
          <w:noProof/>
        </w:rPr>
        <w:t>6.1.3.2.1</w:t>
      </w:r>
      <w:r w:rsidRPr="008B3B72">
        <w:rPr>
          <w:rFonts w:ascii="Calibri" w:hAnsi="Calibri"/>
          <w:noProof/>
          <w:sz w:val="22"/>
          <w:szCs w:val="22"/>
          <w:lang w:eastAsia="en-GB"/>
        </w:rPr>
        <w:tab/>
      </w:r>
      <w:r>
        <w:rPr>
          <w:noProof/>
        </w:rPr>
        <w:t>Authentication procedure</w:t>
      </w:r>
      <w:r>
        <w:rPr>
          <w:noProof/>
        </w:rPr>
        <w:tab/>
      </w:r>
      <w:r>
        <w:rPr>
          <w:noProof/>
        </w:rPr>
        <w:fldChar w:fldCharType="begin"/>
      </w:r>
      <w:r>
        <w:rPr>
          <w:noProof/>
        </w:rPr>
        <w:instrText xml:space="preserve"> PAGEREF _Toc532479135 \h </w:instrText>
      </w:r>
      <w:r>
        <w:rPr>
          <w:noProof/>
        </w:rPr>
      </w:r>
      <w:r>
        <w:rPr>
          <w:noProof/>
        </w:rPr>
        <w:fldChar w:fldCharType="separate"/>
      </w:r>
      <w:r>
        <w:rPr>
          <w:noProof/>
        </w:rPr>
        <w:t>199</w:t>
      </w:r>
      <w:r>
        <w:rPr>
          <w:noProof/>
        </w:rPr>
        <w:fldChar w:fldCharType="end"/>
      </w:r>
    </w:p>
    <w:p w:rsidR="00095878" w:rsidRPr="008B3B72" w:rsidRDefault="00095878">
      <w:pPr>
        <w:pStyle w:val="TOC5"/>
        <w:tabs>
          <w:tab w:val="left" w:pos="1650"/>
          <w:tab w:val="right" w:leader="dot" w:pos="10070"/>
        </w:tabs>
        <w:rPr>
          <w:rFonts w:ascii="Calibri" w:hAnsi="Calibri"/>
          <w:noProof/>
          <w:sz w:val="22"/>
          <w:szCs w:val="22"/>
          <w:lang w:eastAsia="en-GB"/>
        </w:rPr>
      </w:pPr>
      <w:r>
        <w:rPr>
          <w:noProof/>
        </w:rPr>
        <w:t>6.1.3.2.2</w:t>
      </w:r>
      <w:r w:rsidRPr="008B3B72">
        <w:rPr>
          <w:rFonts w:ascii="Calibri" w:hAnsi="Calibri"/>
          <w:noProof/>
          <w:sz w:val="22"/>
          <w:szCs w:val="22"/>
          <w:lang w:eastAsia="en-GB"/>
        </w:rPr>
        <w:tab/>
      </w:r>
      <w:r>
        <w:rPr>
          <w:noProof/>
        </w:rPr>
        <w:t>Authentication failures</w:t>
      </w:r>
      <w:r>
        <w:rPr>
          <w:noProof/>
        </w:rPr>
        <w:tab/>
      </w:r>
      <w:r>
        <w:rPr>
          <w:noProof/>
        </w:rPr>
        <w:fldChar w:fldCharType="begin"/>
      </w:r>
      <w:r>
        <w:rPr>
          <w:noProof/>
        </w:rPr>
        <w:instrText xml:space="preserve"> PAGEREF _Toc532479136 \h </w:instrText>
      </w:r>
      <w:r>
        <w:rPr>
          <w:noProof/>
        </w:rPr>
      </w:r>
      <w:r>
        <w:rPr>
          <w:noProof/>
        </w:rPr>
        <w:fldChar w:fldCharType="separate"/>
      </w:r>
      <w:r>
        <w:rPr>
          <w:noProof/>
        </w:rPr>
        <w:t>200</w:t>
      </w:r>
      <w:r>
        <w:rPr>
          <w:noProof/>
        </w:rPr>
        <w:fldChar w:fldCharType="end"/>
      </w:r>
    </w:p>
    <w:p w:rsidR="00095878" w:rsidRPr="008B3B72" w:rsidRDefault="00095878">
      <w:pPr>
        <w:pStyle w:val="TOC5"/>
        <w:tabs>
          <w:tab w:val="left" w:pos="1650"/>
          <w:tab w:val="right" w:leader="dot" w:pos="10070"/>
        </w:tabs>
        <w:rPr>
          <w:rFonts w:ascii="Calibri" w:hAnsi="Calibri"/>
          <w:noProof/>
          <w:sz w:val="22"/>
          <w:szCs w:val="22"/>
          <w:lang w:eastAsia="en-GB"/>
        </w:rPr>
      </w:pPr>
      <w:r>
        <w:rPr>
          <w:noProof/>
        </w:rPr>
        <w:t>6.1.3.2.3</w:t>
      </w:r>
      <w:r w:rsidRPr="008B3B72">
        <w:rPr>
          <w:rFonts w:ascii="Calibri" w:hAnsi="Calibri"/>
          <w:noProof/>
          <w:sz w:val="22"/>
          <w:szCs w:val="22"/>
          <w:lang w:eastAsia="en-GB"/>
        </w:rPr>
        <w:tab/>
      </w:r>
      <w:r>
        <w:rPr>
          <w:noProof/>
        </w:rPr>
        <w:t>Bootstrapping required indication</w:t>
      </w:r>
      <w:r>
        <w:rPr>
          <w:noProof/>
        </w:rPr>
        <w:tab/>
      </w:r>
      <w:r>
        <w:rPr>
          <w:noProof/>
        </w:rPr>
        <w:fldChar w:fldCharType="begin"/>
      </w:r>
      <w:r>
        <w:rPr>
          <w:noProof/>
        </w:rPr>
        <w:instrText xml:space="preserve"> PAGEREF _Toc532479137 \h </w:instrText>
      </w:r>
      <w:r>
        <w:rPr>
          <w:noProof/>
        </w:rPr>
      </w:r>
      <w:r>
        <w:rPr>
          <w:noProof/>
        </w:rPr>
        <w:fldChar w:fldCharType="separate"/>
      </w:r>
      <w:r>
        <w:rPr>
          <w:noProof/>
        </w:rPr>
        <w:t>200</w:t>
      </w:r>
      <w:r>
        <w:rPr>
          <w:noProof/>
        </w:rPr>
        <w:fldChar w:fldCharType="end"/>
      </w:r>
    </w:p>
    <w:p w:rsidR="00095878" w:rsidRPr="008B3B72" w:rsidRDefault="00095878">
      <w:pPr>
        <w:pStyle w:val="TOC5"/>
        <w:tabs>
          <w:tab w:val="left" w:pos="1650"/>
          <w:tab w:val="right" w:leader="dot" w:pos="10070"/>
        </w:tabs>
        <w:rPr>
          <w:rFonts w:ascii="Calibri" w:hAnsi="Calibri"/>
          <w:noProof/>
          <w:sz w:val="22"/>
          <w:szCs w:val="22"/>
          <w:lang w:eastAsia="en-GB"/>
        </w:rPr>
      </w:pPr>
      <w:r>
        <w:rPr>
          <w:noProof/>
        </w:rPr>
        <w:t>6.1.3.2.4</w:t>
      </w:r>
      <w:r w:rsidRPr="008B3B72">
        <w:rPr>
          <w:rFonts w:ascii="Calibri" w:hAnsi="Calibri"/>
          <w:noProof/>
          <w:sz w:val="22"/>
          <w:szCs w:val="22"/>
          <w:lang w:eastAsia="en-GB"/>
        </w:rPr>
        <w:tab/>
      </w:r>
      <w:r>
        <w:rPr>
          <w:noProof/>
        </w:rPr>
        <w:t>Bootstrapping renegotiation indication</w:t>
      </w:r>
      <w:r>
        <w:rPr>
          <w:noProof/>
        </w:rPr>
        <w:tab/>
      </w:r>
      <w:r>
        <w:rPr>
          <w:noProof/>
        </w:rPr>
        <w:fldChar w:fldCharType="begin"/>
      </w:r>
      <w:r>
        <w:rPr>
          <w:noProof/>
        </w:rPr>
        <w:instrText xml:space="preserve"> PAGEREF _Toc532479138 \h </w:instrText>
      </w:r>
      <w:r>
        <w:rPr>
          <w:noProof/>
        </w:rPr>
      </w:r>
      <w:r>
        <w:rPr>
          <w:noProof/>
        </w:rPr>
        <w:fldChar w:fldCharType="separate"/>
      </w:r>
      <w:r>
        <w:rPr>
          <w:noProof/>
        </w:rPr>
        <w:t>200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6.1.4</w:t>
      </w:r>
      <w:r w:rsidRPr="008B3B72">
        <w:rPr>
          <w:rFonts w:ascii="Calibri" w:hAnsi="Calibri"/>
          <w:noProof/>
          <w:sz w:val="22"/>
          <w:szCs w:val="22"/>
          <w:lang w:eastAsia="en-GB"/>
        </w:rPr>
        <w:tab/>
      </w:r>
      <w:r>
        <w:rPr>
          <w:noProof/>
        </w:rPr>
        <w:t>Alternative Client Authentication (ACA) Mechanisms</w:t>
      </w:r>
      <w:r>
        <w:rPr>
          <w:noProof/>
        </w:rPr>
        <w:tab/>
      </w:r>
      <w:r>
        <w:rPr>
          <w:noProof/>
        </w:rPr>
        <w:fldChar w:fldCharType="begin"/>
      </w:r>
      <w:r>
        <w:rPr>
          <w:noProof/>
        </w:rPr>
        <w:instrText xml:space="preserve"> PAGEREF _Toc532479139 \h </w:instrText>
      </w:r>
      <w:r>
        <w:rPr>
          <w:noProof/>
        </w:rPr>
      </w:r>
      <w:r>
        <w:rPr>
          <w:noProof/>
        </w:rPr>
        <w:fldChar w:fldCharType="separate"/>
      </w:r>
      <w:r>
        <w:rPr>
          <w:noProof/>
        </w:rPr>
        <w:t>200</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6.1.4.1</w:t>
      </w:r>
      <w:r w:rsidRPr="008B3B72">
        <w:rPr>
          <w:rFonts w:ascii="Calibri" w:hAnsi="Calibri"/>
          <w:i w:val="0"/>
          <w:noProof/>
          <w:sz w:val="22"/>
          <w:szCs w:val="22"/>
          <w:lang w:eastAsia="en-GB"/>
        </w:rPr>
        <w:tab/>
      </w:r>
      <w:r>
        <w:rPr>
          <w:noProof/>
        </w:rPr>
        <w:t>ACA Procedures</w:t>
      </w:r>
      <w:r>
        <w:rPr>
          <w:noProof/>
        </w:rPr>
        <w:tab/>
      </w:r>
      <w:r>
        <w:rPr>
          <w:noProof/>
        </w:rPr>
        <w:fldChar w:fldCharType="begin"/>
      </w:r>
      <w:r>
        <w:rPr>
          <w:noProof/>
        </w:rPr>
        <w:instrText xml:space="preserve"> PAGEREF _Toc532479140 \h </w:instrText>
      </w:r>
      <w:r>
        <w:rPr>
          <w:noProof/>
        </w:rPr>
      </w:r>
      <w:r>
        <w:rPr>
          <w:noProof/>
        </w:rPr>
        <w:fldChar w:fldCharType="separate"/>
      </w:r>
      <w:r>
        <w:rPr>
          <w:noProof/>
        </w:rPr>
        <w:t>201</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6.1.5</w:t>
      </w:r>
      <w:r w:rsidRPr="008B3B72">
        <w:rPr>
          <w:rFonts w:ascii="Calibri" w:hAnsi="Calibri"/>
          <w:noProof/>
          <w:sz w:val="22"/>
          <w:szCs w:val="22"/>
          <w:lang w:eastAsia="en-GB"/>
        </w:rPr>
        <w:tab/>
      </w:r>
      <w:r>
        <w:rPr>
          <w:noProof/>
        </w:rPr>
        <w:t>Authentication Mechanisms applicable to an E-SLP</w:t>
      </w:r>
      <w:r>
        <w:rPr>
          <w:noProof/>
        </w:rPr>
        <w:tab/>
      </w:r>
      <w:r>
        <w:rPr>
          <w:noProof/>
        </w:rPr>
        <w:fldChar w:fldCharType="begin"/>
      </w:r>
      <w:r>
        <w:rPr>
          <w:noProof/>
        </w:rPr>
        <w:instrText xml:space="preserve"> PAGEREF _Toc532479141 \h </w:instrText>
      </w:r>
      <w:r>
        <w:rPr>
          <w:noProof/>
        </w:rPr>
      </w:r>
      <w:r>
        <w:rPr>
          <w:noProof/>
        </w:rPr>
        <w:fldChar w:fldCharType="separate"/>
      </w:r>
      <w:r>
        <w:rPr>
          <w:noProof/>
        </w:rPr>
        <w:t>203</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6.1.5.1</w:t>
      </w:r>
      <w:r w:rsidRPr="008B3B72">
        <w:rPr>
          <w:rFonts w:ascii="Calibri" w:hAnsi="Calibri"/>
          <w:i w:val="0"/>
          <w:noProof/>
          <w:sz w:val="22"/>
          <w:szCs w:val="22"/>
          <w:lang w:eastAsia="en-GB"/>
        </w:rPr>
        <w:tab/>
      </w:r>
      <w:r>
        <w:rPr>
          <w:noProof/>
        </w:rPr>
        <w:t>E-SLP FQDN</w:t>
      </w:r>
      <w:r>
        <w:rPr>
          <w:noProof/>
        </w:rPr>
        <w:tab/>
      </w:r>
      <w:r>
        <w:rPr>
          <w:noProof/>
        </w:rPr>
        <w:fldChar w:fldCharType="begin"/>
      </w:r>
      <w:r>
        <w:rPr>
          <w:noProof/>
        </w:rPr>
        <w:instrText xml:space="preserve"> PAGEREF _Toc532479142 \h </w:instrText>
      </w:r>
      <w:r>
        <w:rPr>
          <w:noProof/>
        </w:rPr>
      </w:r>
      <w:r>
        <w:rPr>
          <w:noProof/>
        </w:rPr>
        <w:fldChar w:fldCharType="separate"/>
      </w:r>
      <w:r>
        <w:rPr>
          <w:noProof/>
        </w:rPr>
        <w:t>203</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6.1.5.2</w:t>
      </w:r>
      <w:r w:rsidRPr="008B3B72">
        <w:rPr>
          <w:rFonts w:ascii="Calibri" w:hAnsi="Calibri"/>
          <w:i w:val="0"/>
          <w:noProof/>
          <w:sz w:val="22"/>
          <w:szCs w:val="22"/>
          <w:lang w:eastAsia="en-GB"/>
        </w:rPr>
        <w:tab/>
      </w:r>
      <w:r>
        <w:rPr>
          <w:noProof/>
        </w:rPr>
        <w:t>Processing Emergency SUPL INIT messages</w:t>
      </w:r>
      <w:r>
        <w:rPr>
          <w:noProof/>
        </w:rPr>
        <w:tab/>
      </w:r>
      <w:r>
        <w:rPr>
          <w:noProof/>
        </w:rPr>
        <w:fldChar w:fldCharType="begin"/>
      </w:r>
      <w:r>
        <w:rPr>
          <w:noProof/>
        </w:rPr>
        <w:instrText xml:space="preserve"> PAGEREF _Toc532479143 \h </w:instrText>
      </w:r>
      <w:r>
        <w:rPr>
          <w:noProof/>
        </w:rPr>
      </w:r>
      <w:r>
        <w:rPr>
          <w:noProof/>
        </w:rPr>
        <w:fldChar w:fldCharType="separate"/>
      </w:r>
      <w:r>
        <w:rPr>
          <w:noProof/>
        </w:rPr>
        <w:t>203</w:t>
      </w:r>
      <w:r>
        <w:rPr>
          <w:noProof/>
        </w:rPr>
        <w:fldChar w:fldCharType="end"/>
      </w:r>
    </w:p>
    <w:p w:rsidR="00095878" w:rsidRPr="008B3B72" w:rsidRDefault="00095878">
      <w:pPr>
        <w:pStyle w:val="TOC5"/>
        <w:tabs>
          <w:tab w:val="left" w:pos="1650"/>
          <w:tab w:val="right" w:leader="dot" w:pos="10070"/>
        </w:tabs>
        <w:rPr>
          <w:rFonts w:ascii="Calibri" w:hAnsi="Calibri"/>
          <w:noProof/>
          <w:sz w:val="22"/>
          <w:szCs w:val="22"/>
          <w:lang w:eastAsia="en-GB"/>
        </w:rPr>
      </w:pPr>
      <w:r>
        <w:rPr>
          <w:noProof/>
        </w:rPr>
        <w:t>6.1.5.2.1</w:t>
      </w:r>
      <w:r w:rsidRPr="008B3B72">
        <w:rPr>
          <w:rFonts w:ascii="Calibri" w:hAnsi="Calibri"/>
          <w:noProof/>
          <w:sz w:val="22"/>
          <w:szCs w:val="22"/>
          <w:lang w:eastAsia="en-GB"/>
        </w:rPr>
        <w:tab/>
      </w:r>
      <w:r>
        <w:rPr>
          <w:noProof/>
        </w:rPr>
        <w:t>E-SLP Whitelist</w:t>
      </w:r>
      <w:r>
        <w:rPr>
          <w:noProof/>
        </w:rPr>
        <w:tab/>
      </w:r>
      <w:r>
        <w:rPr>
          <w:noProof/>
        </w:rPr>
        <w:fldChar w:fldCharType="begin"/>
      </w:r>
      <w:r>
        <w:rPr>
          <w:noProof/>
        </w:rPr>
        <w:instrText xml:space="preserve"> PAGEREF _Toc532479144 \h </w:instrText>
      </w:r>
      <w:r>
        <w:rPr>
          <w:noProof/>
        </w:rPr>
      </w:r>
      <w:r>
        <w:rPr>
          <w:noProof/>
        </w:rPr>
        <w:fldChar w:fldCharType="separate"/>
      </w:r>
      <w:r>
        <w:rPr>
          <w:noProof/>
        </w:rPr>
        <w:t>203</w:t>
      </w:r>
      <w:r>
        <w:rPr>
          <w:noProof/>
        </w:rPr>
        <w:fldChar w:fldCharType="end"/>
      </w:r>
    </w:p>
    <w:p w:rsidR="00095878" w:rsidRPr="008B3B72" w:rsidRDefault="00095878">
      <w:pPr>
        <w:pStyle w:val="TOC5"/>
        <w:tabs>
          <w:tab w:val="left" w:pos="1650"/>
          <w:tab w:val="right" w:leader="dot" w:pos="10070"/>
        </w:tabs>
        <w:rPr>
          <w:rFonts w:ascii="Calibri" w:hAnsi="Calibri"/>
          <w:noProof/>
          <w:sz w:val="22"/>
          <w:szCs w:val="22"/>
          <w:lang w:eastAsia="en-GB"/>
        </w:rPr>
      </w:pPr>
      <w:r>
        <w:rPr>
          <w:noProof/>
        </w:rPr>
        <w:t>6.1.5.2.2</w:t>
      </w:r>
      <w:r w:rsidRPr="008B3B72">
        <w:rPr>
          <w:rFonts w:ascii="Calibri" w:hAnsi="Calibri"/>
          <w:noProof/>
          <w:sz w:val="22"/>
          <w:szCs w:val="22"/>
          <w:lang w:eastAsia="en-GB"/>
        </w:rPr>
        <w:tab/>
      </w:r>
      <w:r>
        <w:rPr>
          <w:noProof/>
        </w:rPr>
        <w:t>Obtaining an E-SLP whitelist</w:t>
      </w:r>
      <w:r>
        <w:rPr>
          <w:noProof/>
        </w:rPr>
        <w:tab/>
      </w:r>
      <w:r>
        <w:rPr>
          <w:noProof/>
        </w:rPr>
        <w:fldChar w:fldCharType="begin"/>
      </w:r>
      <w:r>
        <w:rPr>
          <w:noProof/>
        </w:rPr>
        <w:instrText xml:space="preserve"> PAGEREF _Toc532479145 \h </w:instrText>
      </w:r>
      <w:r>
        <w:rPr>
          <w:noProof/>
        </w:rPr>
      </w:r>
      <w:r>
        <w:rPr>
          <w:noProof/>
        </w:rPr>
        <w:fldChar w:fldCharType="separate"/>
      </w:r>
      <w:r>
        <w:rPr>
          <w:noProof/>
        </w:rPr>
        <w:t>204</w:t>
      </w:r>
      <w:r>
        <w:rPr>
          <w:noProof/>
        </w:rPr>
        <w:fldChar w:fldCharType="end"/>
      </w:r>
    </w:p>
    <w:p w:rsidR="00095878" w:rsidRPr="008B3B72" w:rsidRDefault="00095878">
      <w:pPr>
        <w:pStyle w:val="TOC5"/>
        <w:tabs>
          <w:tab w:val="left" w:pos="1650"/>
          <w:tab w:val="right" w:leader="dot" w:pos="10070"/>
        </w:tabs>
        <w:rPr>
          <w:rFonts w:ascii="Calibri" w:hAnsi="Calibri"/>
          <w:noProof/>
          <w:sz w:val="22"/>
          <w:szCs w:val="22"/>
          <w:lang w:eastAsia="en-GB"/>
        </w:rPr>
      </w:pPr>
      <w:r>
        <w:rPr>
          <w:noProof/>
        </w:rPr>
        <w:t>6.1.5.2.3</w:t>
      </w:r>
      <w:r w:rsidRPr="008B3B72">
        <w:rPr>
          <w:rFonts w:ascii="Calibri" w:hAnsi="Calibri"/>
          <w:noProof/>
          <w:sz w:val="22"/>
          <w:szCs w:val="22"/>
          <w:lang w:eastAsia="en-GB"/>
        </w:rPr>
        <w:tab/>
      </w:r>
      <w:r>
        <w:rPr>
          <w:noProof/>
        </w:rPr>
        <w:t>Procedures regarding Emergency SUPL INIT Messages</w:t>
      </w:r>
      <w:r>
        <w:rPr>
          <w:noProof/>
        </w:rPr>
        <w:tab/>
      </w:r>
      <w:r>
        <w:rPr>
          <w:noProof/>
        </w:rPr>
        <w:fldChar w:fldCharType="begin"/>
      </w:r>
      <w:r>
        <w:rPr>
          <w:noProof/>
        </w:rPr>
        <w:instrText xml:space="preserve"> PAGEREF _Toc532479146 \h </w:instrText>
      </w:r>
      <w:r>
        <w:rPr>
          <w:noProof/>
        </w:rPr>
      </w:r>
      <w:r>
        <w:rPr>
          <w:noProof/>
        </w:rPr>
        <w:fldChar w:fldCharType="separate"/>
      </w:r>
      <w:r>
        <w:rPr>
          <w:noProof/>
        </w:rPr>
        <w:t>204</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6.1.5.3</w:t>
      </w:r>
      <w:r w:rsidRPr="008B3B72">
        <w:rPr>
          <w:rFonts w:ascii="Calibri" w:hAnsi="Calibri"/>
          <w:i w:val="0"/>
          <w:noProof/>
          <w:sz w:val="22"/>
          <w:szCs w:val="22"/>
          <w:lang w:eastAsia="en-GB"/>
        </w:rPr>
        <w:tab/>
      </w:r>
      <w:r>
        <w:rPr>
          <w:noProof/>
        </w:rPr>
        <w:t>Mutual Authentication and Registered SETs</w:t>
      </w:r>
      <w:r>
        <w:rPr>
          <w:noProof/>
        </w:rPr>
        <w:tab/>
      </w:r>
      <w:r>
        <w:rPr>
          <w:noProof/>
        </w:rPr>
        <w:fldChar w:fldCharType="begin"/>
      </w:r>
      <w:r>
        <w:rPr>
          <w:noProof/>
        </w:rPr>
        <w:instrText xml:space="preserve"> PAGEREF _Toc532479147 \h </w:instrText>
      </w:r>
      <w:r>
        <w:rPr>
          <w:noProof/>
        </w:rPr>
      </w:r>
      <w:r>
        <w:rPr>
          <w:noProof/>
        </w:rPr>
        <w:fldChar w:fldCharType="separate"/>
      </w:r>
      <w:r>
        <w:rPr>
          <w:noProof/>
        </w:rPr>
        <w:t>205</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6.1.5.4</w:t>
      </w:r>
      <w:r w:rsidRPr="008B3B72">
        <w:rPr>
          <w:rFonts w:ascii="Calibri" w:hAnsi="Calibri"/>
          <w:i w:val="0"/>
          <w:noProof/>
          <w:sz w:val="22"/>
          <w:szCs w:val="22"/>
          <w:lang w:eastAsia="en-GB"/>
        </w:rPr>
        <w:tab/>
      </w:r>
      <w:r>
        <w:rPr>
          <w:noProof/>
        </w:rPr>
        <w:t>Authentication and Unregistered SETs</w:t>
      </w:r>
      <w:r>
        <w:rPr>
          <w:noProof/>
        </w:rPr>
        <w:tab/>
      </w:r>
      <w:r>
        <w:rPr>
          <w:noProof/>
        </w:rPr>
        <w:fldChar w:fldCharType="begin"/>
      </w:r>
      <w:r>
        <w:rPr>
          <w:noProof/>
        </w:rPr>
        <w:instrText xml:space="preserve"> PAGEREF _Toc532479148 \h </w:instrText>
      </w:r>
      <w:r>
        <w:rPr>
          <w:noProof/>
        </w:rPr>
      </w:r>
      <w:r>
        <w:rPr>
          <w:noProof/>
        </w:rPr>
        <w:fldChar w:fldCharType="separate"/>
      </w:r>
      <w:r>
        <w:rPr>
          <w:noProof/>
        </w:rPr>
        <w:t>205</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6.1.5.5</w:t>
      </w:r>
      <w:r w:rsidRPr="008B3B72">
        <w:rPr>
          <w:rFonts w:ascii="Calibri" w:hAnsi="Calibri"/>
          <w:i w:val="0"/>
          <w:noProof/>
          <w:sz w:val="22"/>
          <w:szCs w:val="22"/>
          <w:lang w:eastAsia="en-GB"/>
        </w:rPr>
        <w:tab/>
      </w:r>
      <w:r>
        <w:rPr>
          <w:noProof/>
        </w:rPr>
        <w:t>Integrity Protection of SUPL INIT</w:t>
      </w:r>
      <w:r>
        <w:rPr>
          <w:noProof/>
        </w:rPr>
        <w:tab/>
      </w:r>
      <w:r>
        <w:rPr>
          <w:noProof/>
        </w:rPr>
        <w:fldChar w:fldCharType="begin"/>
      </w:r>
      <w:r>
        <w:rPr>
          <w:noProof/>
        </w:rPr>
        <w:instrText xml:space="preserve"> PAGEREF _Toc532479149 \h </w:instrText>
      </w:r>
      <w:r>
        <w:rPr>
          <w:noProof/>
        </w:rPr>
      </w:r>
      <w:r>
        <w:rPr>
          <w:noProof/>
        </w:rPr>
        <w:fldChar w:fldCharType="separate"/>
      </w:r>
      <w:r>
        <w:rPr>
          <w:noProof/>
        </w:rPr>
        <w:t>206</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6.1.6</w:t>
      </w:r>
      <w:r w:rsidRPr="008B3B72">
        <w:rPr>
          <w:rFonts w:ascii="Calibri" w:hAnsi="Calibri"/>
          <w:noProof/>
          <w:sz w:val="22"/>
          <w:szCs w:val="22"/>
          <w:lang w:eastAsia="en-GB"/>
        </w:rPr>
        <w:tab/>
      </w:r>
      <w:r>
        <w:rPr>
          <w:noProof/>
        </w:rPr>
        <w:t>Processing of the SUPL INIT Messages</w:t>
      </w:r>
      <w:r>
        <w:rPr>
          <w:noProof/>
        </w:rPr>
        <w:tab/>
      </w:r>
      <w:r>
        <w:rPr>
          <w:noProof/>
        </w:rPr>
        <w:fldChar w:fldCharType="begin"/>
      </w:r>
      <w:r>
        <w:rPr>
          <w:noProof/>
        </w:rPr>
        <w:instrText xml:space="preserve"> PAGEREF _Toc532479150 \h </w:instrText>
      </w:r>
      <w:r>
        <w:rPr>
          <w:noProof/>
        </w:rPr>
      </w:r>
      <w:r>
        <w:rPr>
          <w:noProof/>
        </w:rPr>
        <w:fldChar w:fldCharType="separate"/>
      </w:r>
      <w:r>
        <w:rPr>
          <w:noProof/>
        </w:rPr>
        <w:t>206</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6.1.6.1</w:t>
      </w:r>
      <w:r w:rsidRPr="008B3B72">
        <w:rPr>
          <w:rFonts w:ascii="Calibri" w:hAnsi="Calibri"/>
          <w:i w:val="0"/>
          <w:noProof/>
          <w:sz w:val="22"/>
          <w:szCs w:val="22"/>
          <w:lang w:eastAsia="en-GB"/>
        </w:rPr>
        <w:tab/>
      </w:r>
      <w:r>
        <w:rPr>
          <w:noProof/>
        </w:rPr>
        <w:t>Network-Based Authentication of the SUPL INIT Message</w:t>
      </w:r>
      <w:r>
        <w:rPr>
          <w:noProof/>
        </w:rPr>
        <w:tab/>
      </w:r>
      <w:r>
        <w:rPr>
          <w:noProof/>
        </w:rPr>
        <w:fldChar w:fldCharType="begin"/>
      </w:r>
      <w:r>
        <w:rPr>
          <w:noProof/>
        </w:rPr>
        <w:instrText xml:space="preserve"> PAGEREF _Toc532479151 \h </w:instrText>
      </w:r>
      <w:r>
        <w:rPr>
          <w:noProof/>
        </w:rPr>
      </w:r>
      <w:r>
        <w:rPr>
          <w:noProof/>
        </w:rPr>
        <w:fldChar w:fldCharType="separate"/>
      </w:r>
      <w:r>
        <w:rPr>
          <w:noProof/>
        </w:rPr>
        <w:t>206</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6.1.6.2</w:t>
      </w:r>
      <w:r w:rsidRPr="008B3B72">
        <w:rPr>
          <w:rFonts w:ascii="Calibri" w:hAnsi="Calibri"/>
          <w:i w:val="0"/>
          <w:noProof/>
          <w:sz w:val="22"/>
          <w:szCs w:val="22"/>
          <w:lang w:eastAsia="en-GB"/>
        </w:rPr>
        <w:tab/>
      </w:r>
      <w:r>
        <w:rPr>
          <w:noProof/>
        </w:rPr>
        <w:t>Network-Based Re-Play protection of SUPL INIT Message</w:t>
      </w:r>
      <w:r>
        <w:rPr>
          <w:noProof/>
        </w:rPr>
        <w:tab/>
      </w:r>
      <w:r>
        <w:rPr>
          <w:noProof/>
        </w:rPr>
        <w:fldChar w:fldCharType="begin"/>
      </w:r>
      <w:r>
        <w:rPr>
          <w:noProof/>
        </w:rPr>
        <w:instrText xml:space="preserve"> PAGEREF _Toc532479152 \h </w:instrText>
      </w:r>
      <w:r>
        <w:rPr>
          <w:noProof/>
        </w:rPr>
      </w:r>
      <w:r>
        <w:rPr>
          <w:noProof/>
        </w:rPr>
        <w:fldChar w:fldCharType="separate"/>
      </w:r>
      <w:r>
        <w:rPr>
          <w:noProof/>
        </w:rPr>
        <w:t>206</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6.1.6.3</w:t>
      </w:r>
      <w:r w:rsidRPr="008B3B72">
        <w:rPr>
          <w:rFonts w:ascii="Calibri" w:hAnsi="Calibri"/>
          <w:i w:val="0"/>
          <w:noProof/>
          <w:sz w:val="22"/>
          <w:szCs w:val="22"/>
          <w:lang w:eastAsia="en-GB"/>
        </w:rPr>
        <w:tab/>
      </w:r>
      <w:r>
        <w:rPr>
          <w:noProof/>
        </w:rPr>
        <w:t>End-to-End Protection of SUPL INIT Messages</w:t>
      </w:r>
      <w:r>
        <w:rPr>
          <w:noProof/>
        </w:rPr>
        <w:tab/>
      </w:r>
      <w:r>
        <w:rPr>
          <w:noProof/>
        </w:rPr>
        <w:fldChar w:fldCharType="begin"/>
      </w:r>
      <w:r>
        <w:rPr>
          <w:noProof/>
        </w:rPr>
        <w:instrText xml:space="preserve"> PAGEREF _Toc532479153 \h </w:instrText>
      </w:r>
      <w:r>
        <w:rPr>
          <w:noProof/>
        </w:rPr>
      </w:r>
      <w:r>
        <w:rPr>
          <w:noProof/>
        </w:rPr>
        <w:fldChar w:fldCharType="separate"/>
      </w:r>
      <w:r>
        <w:rPr>
          <w:noProof/>
        </w:rPr>
        <w:t>207</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6.1.6.4</w:t>
      </w:r>
      <w:r w:rsidRPr="008B3B72">
        <w:rPr>
          <w:rFonts w:ascii="Calibri" w:hAnsi="Calibri"/>
          <w:i w:val="0"/>
          <w:noProof/>
          <w:sz w:val="22"/>
          <w:szCs w:val="22"/>
          <w:lang w:eastAsia="en-GB"/>
        </w:rPr>
        <w:tab/>
      </w:r>
      <w:r>
        <w:rPr>
          <w:noProof/>
        </w:rPr>
        <w:t>Negotiating the Level of SUPL INIT Protection</w:t>
      </w:r>
      <w:r>
        <w:rPr>
          <w:noProof/>
        </w:rPr>
        <w:tab/>
      </w:r>
      <w:r>
        <w:rPr>
          <w:noProof/>
        </w:rPr>
        <w:fldChar w:fldCharType="begin"/>
      </w:r>
      <w:r>
        <w:rPr>
          <w:noProof/>
        </w:rPr>
        <w:instrText xml:space="preserve"> PAGEREF _Toc532479154 \h </w:instrText>
      </w:r>
      <w:r>
        <w:rPr>
          <w:noProof/>
        </w:rPr>
      </w:r>
      <w:r>
        <w:rPr>
          <w:noProof/>
        </w:rPr>
        <w:fldChar w:fldCharType="separate"/>
      </w:r>
      <w:r>
        <w:rPr>
          <w:noProof/>
        </w:rPr>
        <w:t>207</w:t>
      </w:r>
      <w:r>
        <w:rPr>
          <w:noProof/>
        </w:rPr>
        <w:fldChar w:fldCharType="end"/>
      </w:r>
    </w:p>
    <w:p w:rsidR="00095878" w:rsidRPr="008B3B72" w:rsidRDefault="00095878">
      <w:pPr>
        <w:pStyle w:val="TOC5"/>
        <w:tabs>
          <w:tab w:val="left" w:pos="1650"/>
          <w:tab w:val="right" w:leader="dot" w:pos="10070"/>
        </w:tabs>
        <w:rPr>
          <w:rFonts w:ascii="Calibri" w:hAnsi="Calibri"/>
          <w:noProof/>
          <w:sz w:val="22"/>
          <w:szCs w:val="22"/>
          <w:lang w:eastAsia="en-GB"/>
        </w:rPr>
      </w:pPr>
      <w:r>
        <w:rPr>
          <w:noProof/>
        </w:rPr>
        <w:t>6.1.6.4.1</w:t>
      </w:r>
      <w:r w:rsidRPr="008B3B72">
        <w:rPr>
          <w:rFonts w:ascii="Calibri" w:hAnsi="Calibri"/>
          <w:noProof/>
          <w:sz w:val="22"/>
          <w:szCs w:val="22"/>
          <w:lang w:eastAsia="en-GB"/>
        </w:rPr>
        <w:tab/>
      </w:r>
      <w:r>
        <w:rPr>
          <w:noProof/>
        </w:rPr>
        <w:t>Negotiation from the H-SLP Perspective</w:t>
      </w:r>
      <w:r>
        <w:rPr>
          <w:noProof/>
        </w:rPr>
        <w:tab/>
      </w:r>
      <w:r>
        <w:rPr>
          <w:noProof/>
        </w:rPr>
        <w:fldChar w:fldCharType="begin"/>
      </w:r>
      <w:r>
        <w:rPr>
          <w:noProof/>
        </w:rPr>
        <w:instrText xml:space="preserve"> PAGEREF _Toc532479155 \h </w:instrText>
      </w:r>
      <w:r>
        <w:rPr>
          <w:noProof/>
        </w:rPr>
      </w:r>
      <w:r>
        <w:rPr>
          <w:noProof/>
        </w:rPr>
        <w:fldChar w:fldCharType="separate"/>
      </w:r>
      <w:r>
        <w:rPr>
          <w:noProof/>
        </w:rPr>
        <w:t>208</w:t>
      </w:r>
      <w:r>
        <w:rPr>
          <w:noProof/>
        </w:rPr>
        <w:fldChar w:fldCharType="end"/>
      </w:r>
    </w:p>
    <w:p w:rsidR="00095878" w:rsidRPr="008B3B72" w:rsidRDefault="00095878">
      <w:pPr>
        <w:pStyle w:val="TOC5"/>
        <w:tabs>
          <w:tab w:val="left" w:pos="1650"/>
          <w:tab w:val="right" w:leader="dot" w:pos="10070"/>
        </w:tabs>
        <w:rPr>
          <w:rFonts w:ascii="Calibri" w:hAnsi="Calibri"/>
          <w:noProof/>
          <w:sz w:val="22"/>
          <w:szCs w:val="22"/>
          <w:lang w:eastAsia="en-GB"/>
        </w:rPr>
      </w:pPr>
      <w:r>
        <w:rPr>
          <w:noProof/>
        </w:rPr>
        <w:t>6.1.6.4.2</w:t>
      </w:r>
      <w:r w:rsidRPr="008B3B72">
        <w:rPr>
          <w:rFonts w:ascii="Calibri" w:hAnsi="Calibri"/>
          <w:noProof/>
          <w:sz w:val="22"/>
          <w:szCs w:val="22"/>
          <w:lang w:eastAsia="en-GB"/>
        </w:rPr>
        <w:tab/>
      </w:r>
      <w:r>
        <w:rPr>
          <w:noProof/>
        </w:rPr>
        <w:t>Negotiation from the SET Perspective</w:t>
      </w:r>
      <w:r>
        <w:rPr>
          <w:noProof/>
        </w:rPr>
        <w:tab/>
      </w:r>
      <w:r>
        <w:rPr>
          <w:noProof/>
        </w:rPr>
        <w:fldChar w:fldCharType="begin"/>
      </w:r>
      <w:r>
        <w:rPr>
          <w:noProof/>
        </w:rPr>
        <w:instrText xml:space="preserve"> PAGEREF _Toc532479156 \h </w:instrText>
      </w:r>
      <w:r>
        <w:rPr>
          <w:noProof/>
        </w:rPr>
      </w:r>
      <w:r>
        <w:rPr>
          <w:noProof/>
        </w:rPr>
        <w:fldChar w:fldCharType="separate"/>
      </w:r>
      <w:r>
        <w:rPr>
          <w:noProof/>
        </w:rPr>
        <w:t>208</w:t>
      </w:r>
      <w:r>
        <w:rPr>
          <w:noProof/>
        </w:rPr>
        <w:fldChar w:fldCharType="end"/>
      </w:r>
    </w:p>
    <w:p w:rsidR="00095878" w:rsidRPr="008B3B72" w:rsidRDefault="00095878">
      <w:pPr>
        <w:pStyle w:val="TOC5"/>
        <w:tabs>
          <w:tab w:val="left" w:pos="1650"/>
          <w:tab w:val="right" w:leader="dot" w:pos="10070"/>
        </w:tabs>
        <w:rPr>
          <w:rFonts w:ascii="Calibri" w:hAnsi="Calibri"/>
          <w:noProof/>
          <w:sz w:val="22"/>
          <w:szCs w:val="22"/>
          <w:lang w:eastAsia="en-GB"/>
        </w:rPr>
      </w:pPr>
      <w:r>
        <w:rPr>
          <w:noProof/>
        </w:rPr>
        <w:t>6.1.6.4.3</w:t>
      </w:r>
      <w:r w:rsidRPr="008B3B72">
        <w:rPr>
          <w:rFonts w:ascii="Calibri" w:hAnsi="Calibri"/>
          <w:noProof/>
          <w:sz w:val="22"/>
          <w:szCs w:val="22"/>
          <w:lang w:eastAsia="en-GB"/>
        </w:rPr>
        <w:tab/>
      </w:r>
      <w:r>
        <w:rPr>
          <w:noProof/>
        </w:rPr>
        <w:t>Exception procedures</w:t>
      </w:r>
      <w:r>
        <w:rPr>
          <w:noProof/>
        </w:rPr>
        <w:tab/>
      </w:r>
      <w:r>
        <w:rPr>
          <w:noProof/>
        </w:rPr>
        <w:fldChar w:fldCharType="begin"/>
      </w:r>
      <w:r>
        <w:rPr>
          <w:noProof/>
        </w:rPr>
        <w:instrText xml:space="preserve"> PAGEREF _Toc532479157 \h </w:instrText>
      </w:r>
      <w:r>
        <w:rPr>
          <w:noProof/>
        </w:rPr>
      </w:r>
      <w:r>
        <w:rPr>
          <w:noProof/>
        </w:rPr>
        <w:fldChar w:fldCharType="separate"/>
      </w:r>
      <w:r>
        <w:rPr>
          <w:noProof/>
        </w:rPr>
        <w:t>209</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6.1.6.5</w:t>
      </w:r>
      <w:r w:rsidRPr="008B3B72">
        <w:rPr>
          <w:rFonts w:ascii="Calibri" w:hAnsi="Calibri"/>
          <w:i w:val="0"/>
          <w:noProof/>
          <w:sz w:val="22"/>
          <w:szCs w:val="22"/>
          <w:lang w:eastAsia="en-GB"/>
        </w:rPr>
        <w:tab/>
      </w:r>
      <w:r>
        <w:rPr>
          <w:noProof/>
        </w:rPr>
        <w:t>Specifications when Null Level of Protection is Assigned</w:t>
      </w:r>
      <w:r>
        <w:rPr>
          <w:noProof/>
        </w:rPr>
        <w:tab/>
      </w:r>
      <w:r>
        <w:rPr>
          <w:noProof/>
        </w:rPr>
        <w:fldChar w:fldCharType="begin"/>
      </w:r>
      <w:r>
        <w:rPr>
          <w:noProof/>
        </w:rPr>
        <w:instrText xml:space="preserve"> PAGEREF _Toc532479158 \h </w:instrText>
      </w:r>
      <w:r>
        <w:rPr>
          <w:noProof/>
        </w:rPr>
      </w:r>
      <w:r>
        <w:rPr>
          <w:noProof/>
        </w:rPr>
        <w:fldChar w:fldCharType="separate"/>
      </w:r>
      <w:r>
        <w:rPr>
          <w:noProof/>
        </w:rPr>
        <w:t>209</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6.1.6.6</w:t>
      </w:r>
      <w:r w:rsidRPr="008B3B72">
        <w:rPr>
          <w:rFonts w:ascii="Calibri" w:hAnsi="Calibri"/>
          <w:i w:val="0"/>
          <w:noProof/>
          <w:sz w:val="22"/>
          <w:szCs w:val="22"/>
          <w:lang w:eastAsia="en-GB"/>
        </w:rPr>
        <w:tab/>
      </w:r>
      <w:r>
        <w:rPr>
          <w:noProof/>
        </w:rPr>
        <w:t>Specifications for Basic SUPL INIT Protection Level</w:t>
      </w:r>
      <w:r>
        <w:rPr>
          <w:noProof/>
        </w:rPr>
        <w:tab/>
      </w:r>
      <w:r>
        <w:rPr>
          <w:noProof/>
        </w:rPr>
        <w:fldChar w:fldCharType="begin"/>
      </w:r>
      <w:r>
        <w:rPr>
          <w:noProof/>
        </w:rPr>
        <w:instrText xml:space="preserve"> PAGEREF _Toc532479159 \h </w:instrText>
      </w:r>
      <w:r>
        <w:rPr>
          <w:noProof/>
        </w:rPr>
      </w:r>
      <w:r>
        <w:rPr>
          <w:noProof/>
        </w:rPr>
        <w:fldChar w:fldCharType="separate"/>
      </w:r>
      <w:r>
        <w:rPr>
          <w:noProof/>
        </w:rPr>
        <w:t>209</w:t>
      </w:r>
      <w:r>
        <w:rPr>
          <w:noProof/>
        </w:rPr>
        <w:fldChar w:fldCharType="end"/>
      </w:r>
    </w:p>
    <w:p w:rsidR="00095878" w:rsidRPr="008B3B72" w:rsidRDefault="00095878">
      <w:pPr>
        <w:pStyle w:val="TOC5"/>
        <w:tabs>
          <w:tab w:val="left" w:pos="1650"/>
          <w:tab w:val="right" w:leader="dot" w:pos="10070"/>
        </w:tabs>
        <w:rPr>
          <w:rFonts w:ascii="Calibri" w:hAnsi="Calibri"/>
          <w:noProof/>
          <w:sz w:val="22"/>
          <w:szCs w:val="22"/>
          <w:lang w:eastAsia="en-GB"/>
        </w:rPr>
      </w:pPr>
      <w:r>
        <w:rPr>
          <w:noProof/>
        </w:rPr>
        <w:t>6.1.6.6.1</w:t>
      </w:r>
      <w:r w:rsidRPr="008B3B72">
        <w:rPr>
          <w:rFonts w:ascii="Calibri" w:hAnsi="Calibri"/>
          <w:noProof/>
          <w:sz w:val="22"/>
          <w:szCs w:val="22"/>
          <w:lang w:eastAsia="en-GB"/>
        </w:rPr>
        <w:tab/>
      </w:r>
      <w:r>
        <w:rPr>
          <w:noProof/>
        </w:rPr>
        <w:t>H-SLP Procedures</w:t>
      </w:r>
      <w:r>
        <w:rPr>
          <w:noProof/>
        </w:rPr>
        <w:tab/>
      </w:r>
      <w:r>
        <w:rPr>
          <w:noProof/>
        </w:rPr>
        <w:fldChar w:fldCharType="begin"/>
      </w:r>
      <w:r>
        <w:rPr>
          <w:noProof/>
        </w:rPr>
        <w:instrText xml:space="preserve"> PAGEREF _Toc532479160 \h </w:instrText>
      </w:r>
      <w:r>
        <w:rPr>
          <w:noProof/>
        </w:rPr>
      </w:r>
      <w:r>
        <w:rPr>
          <w:noProof/>
        </w:rPr>
        <w:fldChar w:fldCharType="separate"/>
      </w:r>
      <w:r>
        <w:rPr>
          <w:noProof/>
        </w:rPr>
        <w:t>210</w:t>
      </w:r>
      <w:r>
        <w:rPr>
          <w:noProof/>
        </w:rPr>
        <w:fldChar w:fldCharType="end"/>
      </w:r>
    </w:p>
    <w:p w:rsidR="00095878" w:rsidRPr="008B3B72" w:rsidRDefault="00095878">
      <w:pPr>
        <w:pStyle w:val="TOC5"/>
        <w:tabs>
          <w:tab w:val="left" w:pos="1650"/>
          <w:tab w:val="right" w:leader="dot" w:pos="10070"/>
        </w:tabs>
        <w:rPr>
          <w:rFonts w:ascii="Calibri" w:hAnsi="Calibri"/>
          <w:noProof/>
          <w:sz w:val="22"/>
          <w:szCs w:val="22"/>
          <w:lang w:eastAsia="en-GB"/>
        </w:rPr>
      </w:pPr>
      <w:r>
        <w:rPr>
          <w:noProof/>
        </w:rPr>
        <w:t>6.1.6.6.2</w:t>
      </w:r>
      <w:r w:rsidRPr="008B3B72">
        <w:rPr>
          <w:rFonts w:ascii="Calibri" w:hAnsi="Calibri"/>
          <w:noProof/>
          <w:sz w:val="22"/>
          <w:szCs w:val="22"/>
          <w:lang w:eastAsia="en-GB"/>
        </w:rPr>
        <w:tab/>
      </w:r>
      <w:r>
        <w:rPr>
          <w:noProof/>
        </w:rPr>
        <w:t>SET Procedures</w:t>
      </w:r>
      <w:r>
        <w:rPr>
          <w:noProof/>
        </w:rPr>
        <w:tab/>
      </w:r>
      <w:r>
        <w:rPr>
          <w:noProof/>
        </w:rPr>
        <w:fldChar w:fldCharType="begin"/>
      </w:r>
      <w:r>
        <w:rPr>
          <w:noProof/>
        </w:rPr>
        <w:instrText xml:space="preserve"> PAGEREF _Toc532479161 \h </w:instrText>
      </w:r>
      <w:r>
        <w:rPr>
          <w:noProof/>
        </w:rPr>
      </w:r>
      <w:r>
        <w:rPr>
          <w:noProof/>
        </w:rPr>
        <w:fldChar w:fldCharType="separate"/>
      </w:r>
      <w:r>
        <w:rPr>
          <w:noProof/>
        </w:rPr>
        <w:t>210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6.1.7</w:t>
      </w:r>
      <w:r w:rsidRPr="008B3B72">
        <w:rPr>
          <w:rFonts w:ascii="Calibri" w:hAnsi="Calibri"/>
          <w:noProof/>
          <w:sz w:val="22"/>
          <w:szCs w:val="22"/>
          <w:lang w:eastAsia="en-GB"/>
        </w:rPr>
        <w:tab/>
      </w:r>
      <w:r>
        <w:rPr>
          <w:noProof/>
        </w:rPr>
        <w:t>Key Refresh for Triggered Scenario Non-Proxy mode</w:t>
      </w:r>
      <w:r>
        <w:rPr>
          <w:noProof/>
        </w:rPr>
        <w:tab/>
      </w:r>
      <w:r>
        <w:rPr>
          <w:noProof/>
        </w:rPr>
        <w:fldChar w:fldCharType="begin"/>
      </w:r>
      <w:r>
        <w:rPr>
          <w:noProof/>
        </w:rPr>
        <w:instrText xml:space="preserve"> PAGEREF _Toc532479162 \h </w:instrText>
      </w:r>
      <w:r>
        <w:rPr>
          <w:noProof/>
        </w:rPr>
      </w:r>
      <w:r>
        <w:rPr>
          <w:noProof/>
        </w:rPr>
        <w:fldChar w:fldCharType="separate"/>
      </w:r>
      <w:r>
        <w:rPr>
          <w:noProof/>
        </w:rPr>
        <w:t>210</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6.1.7.1</w:t>
      </w:r>
      <w:r w:rsidRPr="008B3B72">
        <w:rPr>
          <w:rFonts w:ascii="Calibri" w:hAnsi="Calibri"/>
          <w:i w:val="0"/>
          <w:noProof/>
          <w:sz w:val="22"/>
          <w:szCs w:val="22"/>
          <w:lang w:eastAsia="en-GB"/>
        </w:rPr>
        <w:tab/>
      </w:r>
      <w:r>
        <w:rPr>
          <w:noProof/>
        </w:rPr>
        <w:t>Non-Roaming Successful Case</w:t>
      </w:r>
      <w:r>
        <w:rPr>
          <w:noProof/>
        </w:rPr>
        <w:tab/>
      </w:r>
      <w:r>
        <w:rPr>
          <w:noProof/>
        </w:rPr>
        <w:fldChar w:fldCharType="begin"/>
      </w:r>
      <w:r>
        <w:rPr>
          <w:noProof/>
        </w:rPr>
        <w:instrText xml:space="preserve"> PAGEREF _Toc532479163 \h </w:instrText>
      </w:r>
      <w:r>
        <w:rPr>
          <w:noProof/>
        </w:rPr>
      </w:r>
      <w:r>
        <w:rPr>
          <w:noProof/>
        </w:rPr>
        <w:fldChar w:fldCharType="separate"/>
      </w:r>
      <w:r>
        <w:rPr>
          <w:noProof/>
        </w:rPr>
        <w:t>211</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6.1.7.2</w:t>
      </w:r>
      <w:r w:rsidRPr="008B3B72">
        <w:rPr>
          <w:rFonts w:ascii="Calibri" w:hAnsi="Calibri"/>
          <w:i w:val="0"/>
          <w:noProof/>
          <w:sz w:val="22"/>
          <w:szCs w:val="22"/>
          <w:lang w:eastAsia="en-GB"/>
        </w:rPr>
        <w:tab/>
      </w:r>
      <w:r>
        <w:rPr>
          <w:noProof/>
        </w:rPr>
        <w:t>Roaming with V-SLP Successful Case</w:t>
      </w:r>
      <w:r>
        <w:rPr>
          <w:noProof/>
        </w:rPr>
        <w:tab/>
      </w:r>
      <w:r>
        <w:rPr>
          <w:noProof/>
        </w:rPr>
        <w:fldChar w:fldCharType="begin"/>
      </w:r>
      <w:r>
        <w:rPr>
          <w:noProof/>
        </w:rPr>
        <w:instrText xml:space="preserve"> PAGEREF _Toc532479164 \h </w:instrText>
      </w:r>
      <w:r>
        <w:rPr>
          <w:noProof/>
        </w:rPr>
      </w:r>
      <w:r>
        <w:rPr>
          <w:noProof/>
        </w:rPr>
        <w:fldChar w:fldCharType="separate"/>
      </w:r>
      <w:r>
        <w:rPr>
          <w:noProof/>
        </w:rPr>
        <w:t>212</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6.1.7.3</w:t>
      </w:r>
      <w:r w:rsidRPr="008B3B72">
        <w:rPr>
          <w:rFonts w:ascii="Calibri" w:hAnsi="Calibri"/>
          <w:i w:val="0"/>
          <w:noProof/>
          <w:sz w:val="22"/>
          <w:szCs w:val="22"/>
          <w:lang w:eastAsia="en-GB"/>
        </w:rPr>
        <w:tab/>
      </w:r>
      <w:r>
        <w:rPr>
          <w:noProof/>
        </w:rPr>
        <w:t>Roaming with H-SLP Successful Case</w:t>
      </w:r>
      <w:r>
        <w:rPr>
          <w:noProof/>
        </w:rPr>
        <w:tab/>
      </w:r>
      <w:r>
        <w:rPr>
          <w:noProof/>
        </w:rPr>
        <w:fldChar w:fldCharType="begin"/>
      </w:r>
      <w:r>
        <w:rPr>
          <w:noProof/>
        </w:rPr>
        <w:instrText xml:space="preserve"> PAGEREF _Toc532479165 \h </w:instrText>
      </w:r>
      <w:r>
        <w:rPr>
          <w:noProof/>
        </w:rPr>
      </w:r>
      <w:r>
        <w:rPr>
          <w:noProof/>
        </w:rPr>
        <w:fldChar w:fldCharType="separate"/>
      </w:r>
      <w:r>
        <w:rPr>
          <w:noProof/>
        </w:rPr>
        <w:t>212</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6.2</w:t>
      </w:r>
      <w:r w:rsidRPr="008B3B72">
        <w:rPr>
          <w:rFonts w:ascii="Calibri" w:hAnsi="Calibri"/>
          <w:b w:val="0"/>
          <w:smallCaps w:val="0"/>
          <w:noProof/>
          <w:sz w:val="22"/>
          <w:szCs w:val="22"/>
          <w:lang w:eastAsia="en-GB"/>
        </w:rPr>
        <w:tab/>
      </w:r>
      <w:r>
        <w:rPr>
          <w:noProof/>
        </w:rPr>
        <w:t>Providing the H-SLP Address to the SET</w:t>
      </w:r>
      <w:r>
        <w:rPr>
          <w:noProof/>
        </w:rPr>
        <w:tab/>
      </w:r>
      <w:r>
        <w:rPr>
          <w:noProof/>
        </w:rPr>
        <w:fldChar w:fldCharType="begin"/>
      </w:r>
      <w:r>
        <w:rPr>
          <w:noProof/>
        </w:rPr>
        <w:instrText xml:space="preserve"> PAGEREF _Toc532479166 \h </w:instrText>
      </w:r>
      <w:r>
        <w:rPr>
          <w:noProof/>
        </w:rPr>
      </w:r>
      <w:r>
        <w:rPr>
          <w:noProof/>
        </w:rPr>
        <w:fldChar w:fldCharType="separate"/>
      </w:r>
      <w:r>
        <w:rPr>
          <w:noProof/>
        </w:rPr>
        <w:t>212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6.2.1</w:t>
      </w:r>
      <w:r w:rsidRPr="008B3B72">
        <w:rPr>
          <w:rFonts w:ascii="Calibri" w:hAnsi="Calibri"/>
          <w:noProof/>
          <w:sz w:val="22"/>
          <w:szCs w:val="22"/>
          <w:lang w:eastAsia="en-GB"/>
        </w:rPr>
        <w:tab/>
      </w:r>
      <w:r>
        <w:rPr>
          <w:noProof/>
        </w:rPr>
        <w:t>CDMA/UMB SETs</w:t>
      </w:r>
      <w:r>
        <w:rPr>
          <w:noProof/>
        </w:rPr>
        <w:tab/>
      </w:r>
      <w:r>
        <w:rPr>
          <w:noProof/>
        </w:rPr>
        <w:fldChar w:fldCharType="begin"/>
      </w:r>
      <w:r>
        <w:rPr>
          <w:noProof/>
        </w:rPr>
        <w:instrText xml:space="preserve"> PAGEREF _Toc532479167 \h </w:instrText>
      </w:r>
      <w:r>
        <w:rPr>
          <w:noProof/>
        </w:rPr>
      </w:r>
      <w:r>
        <w:rPr>
          <w:noProof/>
        </w:rPr>
        <w:fldChar w:fldCharType="separate"/>
      </w:r>
      <w:r>
        <w:rPr>
          <w:noProof/>
        </w:rPr>
        <w:t>213</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sidRPr="00FB600E">
        <w:rPr>
          <w:noProof/>
          <w:lang w:val="de-DE"/>
        </w:rPr>
        <w:t>6.2.2</w:t>
      </w:r>
      <w:r w:rsidRPr="008B3B72">
        <w:rPr>
          <w:rFonts w:ascii="Calibri" w:hAnsi="Calibri"/>
          <w:noProof/>
          <w:sz w:val="22"/>
          <w:szCs w:val="22"/>
          <w:lang w:eastAsia="en-GB"/>
        </w:rPr>
        <w:tab/>
      </w:r>
      <w:r w:rsidRPr="00FB600E">
        <w:rPr>
          <w:noProof/>
          <w:lang w:val="de-DE"/>
        </w:rPr>
        <w:t>GSM/UMTS/LTE/NR SETs</w:t>
      </w:r>
      <w:r>
        <w:rPr>
          <w:noProof/>
        </w:rPr>
        <w:tab/>
      </w:r>
      <w:r>
        <w:rPr>
          <w:noProof/>
        </w:rPr>
        <w:fldChar w:fldCharType="begin"/>
      </w:r>
      <w:r>
        <w:rPr>
          <w:noProof/>
        </w:rPr>
        <w:instrText xml:space="preserve"> PAGEREF _Toc532479168 \h </w:instrText>
      </w:r>
      <w:r>
        <w:rPr>
          <w:noProof/>
        </w:rPr>
      </w:r>
      <w:r>
        <w:rPr>
          <w:noProof/>
        </w:rPr>
        <w:fldChar w:fldCharType="separate"/>
      </w:r>
      <w:r>
        <w:rPr>
          <w:noProof/>
        </w:rPr>
        <w:t>213</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6.2.3</w:t>
      </w:r>
      <w:r w:rsidRPr="008B3B72">
        <w:rPr>
          <w:rFonts w:ascii="Calibri" w:hAnsi="Calibri"/>
          <w:noProof/>
          <w:sz w:val="22"/>
          <w:szCs w:val="22"/>
          <w:lang w:eastAsia="en-GB"/>
        </w:rPr>
        <w:tab/>
      </w:r>
      <w:r>
        <w:rPr>
          <w:noProof/>
        </w:rPr>
        <w:t>WIMAX based deployments</w:t>
      </w:r>
      <w:r>
        <w:rPr>
          <w:noProof/>
        </w:rPr>
        <w:tab/>
      </w:r>
      <w:r>
        <w:rPr>
          <w:noProof/>
        </w:rPr>
        <w:fldChar w:fldCharType="begin"/>
      </w:r>
      <w:r>
        <w:rPr>
          <w:noProof/>
        </w:rPr>
        <w:instrText xml:space="preserve"> PAGEREF _Toc532479169 \h </w:instrText>
      </w:r>
      <w:r>
        <w:rPr>
          <w:noProof/>
        </w:rPr>
      </w:r>
      <w:r>
        <w:rPr>
          <w:noProof/>
        </w:rPr>
        <w:fldChar w:fldCharType="separate"/>
      </w:r>
      <w:r>
        <w:rPr>
          <w:noProof/>
        </w:rPr>
        <w:t>214</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6.3</w:t>
      </w:r>
      <w:r w:rsidRPr="008B3B72">
        <w:rPr>
          <w:rFonts w:ascii="Calibri" w:hAnsi="Calibri"/>
          <w:b w:val="0"/>
          <w:smallCaps w:val="0"/>
          <w:noProof/>
          <w:sz w:val="22"/>
          <w:szCs w:val="22"/>
          <w:lang w:eastAsia="en-GB"/>
        </w:rPr>
        <w:tab/>
      </w:r>
      <w:r>
        <w:rPr>
          <w:noProof/>
        </w:rPr>
        <w:t>Confidentiality and Data Integrity Protocols</w:t>
      </w:r>
      <w:r>
        <w:rPr>
          <w:noProof/>
        </w:rPr>
        <w:tab/>
      </w:r>
      <w:r>
        <w:rPr>
          <w:noProof/>
        </w:rPr>
        <w:fldChar w:fldCharType="begin"/>
      </w:r>
      <w:r>
        <w:rPr>
          <w:noProof/>
        </w:rPr>
        <w:instrText xml:space="preserve"> PAGEREF _Toc532479170 \h </w:instrText>
      </w:r>
      <w:r>
        <w:rPr>
          <w:noProof/>
        </w:rPr>
      </w:r>
      <w:r>
        <w:rPr>
          <w:noProof/>
        </w:rPr>
        <w:fldChar w:fldCharType="separate"/>
      </w:r>
      <w:r>
        <w:rPr>
          <w:noProof/>
        </w:rPr>
        <w:t>215</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6.3.1</w:t>
      </w:r>
      <w:r w:rsidRPr="008B3B72">
        <w:rPr>
          <w:rFonts w:ascii="Calibri" w:hAnsi="Calibri"/>
          <w:noProof/>
          <w:sz w:val="22"/>
          <w:szCs w:val="22"/>
          <w:lang w:eastAsia="en-GB"/>
        </w:rPr>
        <w:tab/>
      </w:r>
      <w:r>
        <w:rPr>
          <w:noProof/>
        </w:rPr>
        <w:t>TLS with Server-Certificates</w:t>
      </w:r>
      <w:r>
        <w:rPr>
          <w:noProof/>
        </w:rPr>
        <w:tab/>
      </w:r>
      <w:r>
        <w:rPr>
          <w:noProof/>
        </w:rPr>
        <w:fldChar w:fldCharType="begin"/>
      </w:r>
      <w:r>
        <w:rPr>
          <w:noProof/>
        </w:rPr>
        <w:instrText xml:space="preserve"> PAGEREF _Toc532479171 \h </w:instrText>
      </w:r>
      <w:r>
        <w:rPr>
          <w:noProof/>
        </w:rPr>
      </w:r>
      <w:r>
        <w:rPr>
          <w:noProof/>
        </w:rPr>
        <w:fldChar w:fldCharType="separate"/>
      </w:r>
      <w:r>
        <w:rPr>
          <w:noProof/>
        </w:rPr>
        <w:t>215</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6.3.2</w:t>
      </w:r>
      <w:r w:rsidRPr="008B3B72">
        <w:rPr>
          <w:rFonts w:ascii="Calibri" w:hAnsi="Calibri"/>
          <w:noProof/>
          <w:sz w:val="22"/>
          <w:szCs w:val="22"/>
          <w:lang w:eastAsia="en-GB"/>
        </w:rPr>
        <w:tab/>
      </w:r>
      <w:r>
        <w:rPr>
          <w:noProof/>
        </w:rPr>
        <w:t>TLS-PSK</w:t>
      </w:r>
      <w:r>
        <w:rPr>
          <w:noProof/>
        </w:rPr>
        <w:tab/>
      </w:r>
      <w:r>
        <w:rPr>
          <w:noProof/>
        </w:rPr>
        <w:fldChar w:fldCharType="begin"/>
      </w:r>
      <w:r>
        <w:rPr>
          <w:noProof/>
        </w:rPr>
        <w:instrText xml:space="preserve"> PAGEREF _Toc532479172 \h </w:instrText>
      </w:r>
      <w:r>
        <w:rPr>
          <w:noProof/>
        </w:rPr>
      </w:r>
      <w:r>
        <w:rPr>
          <w:noProof/>
        </w:rPr>
        <w:fldChar w:fldCharType="separate"/>
      </w:r>
      <w:r>
        <w:rPr>
          <w:noProof/>
        </w:rPr>
        <w:t>215</w:t>
      </w:r>
      <w:r>
        <w:rPr>
          <w:noProof/>
        </w:rPr>
        <w:fldChar w:fldCharType="end"/>
      </w:r>
    </w:p>
    <w:p w:rsidR="00095878" w:rsidRPr="008B3B72" w:rsidRDefault="00095878">
      <w:pPr>
        <w:pStyle w:val="TOC1"/>
        <w:tabs>
          <w:tab w:val="left" w:pos="400"/>
          <w:tab w:val="right" w:leader="dot" w:pos="10070"/>
        </w:tabs>
        <w:rPr>
          <w:rFonts w:ascii="Calibri" w:hAnsi="Calibri"/>
          <w:b w:val="0"/>
          <w:caps w:val="0"/>
          <w:noProof/>
          <w:sz w:val="22"/>
          <w:szCs w:val="22"/>
          <w:lang w:eastAsia="en-GB"/>
        </w:rPr>
      </w:pPr>
      <w:r>
        <w:rPr>
          <w:noProof/>
        </w:rPr>
        <w:t>7.</w:t>
      </w:r>
      <w:r w:rsidRPr="008B3B72">
        <w:rPr>
          <w:rFonts w:ascii="Calibri" w:hAnsi="Calibri"/>
          <w:b w:val="0"/>
          <w:caps w:val="0"/>
          <w:noProof/>
          <w:sz w:val="22"/>
          <w:szCs w:val="22"/>
          <w:lang w:eastAsia="en-GB"/>
        </w:rPr>
        <w:tab/>
      </w:r>
      <w:r>
        <w:rPr>
          <w:noProof/>
        </w:rPr>
        <w:t>ULP Version Negotiation</w:t>
      </w:r>
      <w:r>
        <w:rPr>
          <w:noProof/>
        </w:rPr>
        <w:tab/>
      </w:r>
      <w:r>
        <w:rPr>
          <w:noProof/>
        </w:rPr>
        <w:fldChar w:fldCharType="begin"/>
      </w:r>
      <w:r>
        <w:rPr>
          <w:noProof/>
        </w:rPr>
        <w:instrText xml:space="preserve"> PAGEREF _Toc532479173 \h </w:instrText>
      </w:r>
      <w:r>
        <w:rPr>
          <w:noProof/>
        </w:rPr>
      </w:r>
      <w:r>
        <w:rPr>
          <w:noProof/>
        </w:rPr>
        <w:fldChar w:fldCharType="separate"/>
      </w:r>
      <w:r>
        <w:rPr>
          <w:noProof/>
        </w:rPr>
        <w:t>217</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7.1</w:t>
      </w:r>
      <w:r w:rsidRPr="008B3B72">
        <w:rPr>
          <w:rFonts w:ascii="Calibri" w:hAnsi="Calibri"/>
          <w:b w:val="0"/>
          <w:smallCaps w:val="0"/>
          <w:noProof/>
          <w:sz w:val="22"/>
          <w:szCs w:val="22"/>
          <w:lang w:eastAsia="en-GB"/>
        </w:rPr>
        <w:tab/>
      </w:r>
      <w:r>
        <w:rPr>
          <w:noProof/>
        </w:rPr>
        <w:t>Example Call Flows (Informative)</w:t>
      </w:r>
      <w:r>
        <w:rPr>
          <w:noProof/>
        </w:rPr>
        <w:tab/>
      </w:r>
      <w:r>
        <w:rPr>
          <w:noProof/>
        </w:rPr>
        <w:fldChar w:fldCharType="begin"/>
      </w:r>
      <w:r>
        <w:rPr>
          <w:noProof/>
        </w:rPr>
        <w:instrText xml:space="preserve"> PAGEREF _Toc532479174 \h </w:instrText>
      </w:r>
      <w:r>
        <w:rPr>
          <w:noProof/>
        </w:rPr>
      </w:r>
      <w:r>
        <w:rPr>
          <w:noProof/>
        </w:rPr>
        <w:fldChar w:fldCharType="separate"/>
      </w:r>
      <w:r>
        <w:rPr>
          <w:noProof/>
        </w:rPr>
        <w:t>218</w:t>
      </w:r>
      <w:r>
        <w:rPr>
          <w:noProof/>
        </w:rPr>
        <w:fldChar w:fldCharType="end"/>
      </w:r>
    </w:p>
    <w:p w:rsidR="00095878" w:rsidRPr="008B3B72" w:rsidRDefault="00095878">
      <w:pPr>
        <w:pStyle w:val="TOC1"/>
        <w:tabs>
          <w:tab w:val="left" w:pos="400"/>
          <w:tab w:val="right" w:leader="dot" w:pos="10070"/>
        </w:tabs>
        <w:rPr>
          <w:rFonts w:ascii="Calibri" w:hAnsi="Calibri"/>
          <w:b w:val="0"/>
          <w:caps w:val="0"/>
          <w:noProof/>
          <w:sz w:val="22"/>
          <w:szCs w:val="22"/>
          <w:lang w:eastAsia="en-GB"/>
        </w:rPr>
      </w:pPr>
      <w:r>
        <w:rPr>
          <w:noProof/>
        </w:rPr>
        <w:t>8.</w:t>
      </w:r>
      <w:r w:rsidRPr="008B3B72">
        <w:rPr>
          <w:rFonts w:ascii="Calibri" w:hAnsi="Calibri"/>
          <w:b w:val="0"/>
          <w:caps w:val="0"/>
          <w:noProof/>
          <w:sz w:val="22"/>
          <w:szCs w:val="22"/>
          <w:lang w:eastAsia="en-GB"/>
        </w:rPr>
        <w:tab/>
      </w:r>
      <w:r>
        <w:rPr>
          <w:noProof/>
        </w:rPr>
        <w:t>Protocols and Interfaces</w:t>
      </w:r>
      <w:r>
        <w:rPr>
          <w:noProof/>
        </w:rPr>
        <w:tab/>
      </w:r>
      <w:r>
        <w:rPr>
          <w:noProof/>
        </w:rPr>
        <w:fldChar w:fldCharType="begin"/>
      </w:r>
      <w:r>
        <w:rPr>
          <w:noProof/>
        </w:rPr>
        <w:instrText xml:space="preserve"> PAGEREF _Toc532479175 \h </w:instrText>
      </w:r>
      <w:r>
        <w:rPr>
          <w:noProof/>
        </w:rPr>
      </w:r>
      <w:r>
        <w:rPr>
          <w:noProof/>
        </w:rPr>
        <w:fldChar w:fldCharType="separate"/>
      </w:r>
      <w:r>
        <w:rPr>
          <w:noProof/>
        </w:rPr>
        <w:t>220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8.1.1</w:t>
      </w:r>
      <w:r w:rsidRPr="008B3B72">
        <w:rPr>
          <w:rFonts w:ascii="Calibri" w:hAnsi="Calibri"/>
          <w:noProof/>
          <w:sz w:val="22"/>
          <w:szCs w:val="22"/>
          <w:lang w:eastAsia="en-GB"/>
        </w:rPr>
        <w:tab/>
      </w:r>
      <w:r>
        <w:rPr>
          <w:noProof/>
        </w:rPr>
        <w:t>TCP/IP and UDP/IP</w:t>
      </w:r>
      <w:r>
        <w:rPr>
          <w:noProof/>
        </w:rPr>
        <w:tab/>
      </w:r>
      <w:r>
        <w:rPr>
          <w:noProof/>
        </w:rPr>
        <w:fldChar w:fldCharType="begin"/>
      </w:r>
      <w:r>
        <w:rPr>
          <w:noProof/>
        </w:rPr>
        <w:instrText xml:space="preserve"> PAGEREF _Toc532479176 \h </w:instrText>
      </w:r>
      <w:r>
        <w:rPr>
          <w:noProof/>
        </w:rPr>
      </w:r>
      <w:r>
        <w:rPr>
          <w:noProof/>
        </w:rPr>
        <w:fldChar w:fldCharType="separate"/>
      </w:r>
      <w:r>
        <w:rPr>
          <w:noProof/>
        </w:rPr>
        <w:t>220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8.1.2</w:t>
      </w:r>
      <w:r w:rsidRPr="008B3B72">
        <w:rPr>
          <w:rFonts w:ascii="Calibri" w:hAnsi="Calibri"/>
          <w:noProof/>
          <w:sz w:val="22"/>
          <w:szCs w:val="22"/>
          <w:lang w:eastAsia="en-GB"/>
        </w:rPr>
        <w:tab/>
      </w:r>
      <w:r>
        <w:rPr>
          <w:noProof/>
        </w:rPr>
        <w:t>SIP Push</w:t>
      </w:r>
      <w:r>
        <w:rPr>
          <w:noProof/>
        </w:rPr>
        <w:tab/>
      </w:r>
      <w:r>
        <w:rPr>
          <w:noProof/>
        </w:rPr>
        <w:fldChar w:fldCharType="begin"/>
      </w:r>
      <w:r>
        <w:rPr>
          <w:noProof/>
        </w:rPr>
        <w:instrText xml:space="preserve"> PAGEREF _Toc532479177 \h </w:instrText>
      </w:r>
      <w:r>
        <w:rPr>
          <w:noProof/>
        </w:rPr>
      </w:r>
      <w:r>
        <w:rPr>
          <w:noProof/>
        </w:rPr>
        <w:fldChar w:fldCharType="separate"/>
      </w:r>
      <w:r>
        <w:rPr>
          <w:noProof/>
        </w:rPr>
        <w:t>220</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8.1.2.1</w:t>
      </w:r>
      <w:r w:rsidRPr="008B3B72">
        <w:rPr>
          <w:rFonts w:ascii="Calibri" w:hAnsi="Calibri"/>
          <w:i w:val="0"/>
          <w:noProof/>
          <w:sz w:val="22"/>
          <w:szCs w:val="22"/>
          <w:lang w:eastAsia="en-GB"/>
        </w:rPr>
        <w:tab/>
      </w:r>
      <w:r>
        <w:rPr>
          <w:noProof/>
        </w:rPr>
        <w:t>SIP Push for IMS Emergency Location Services</w:t>
      </w:r>
      <w:r>
        <w:rPr>
          <w:noProof/>
        </w:rPr>
        <w:tab/>
      </w:r>
      <w:r>
        <w:rPr>
          <w:noProof/>
        </w:rPr>
        <w:fldChar w:fldCharType="begin"/>
      </w:r>
      <w:r>
        <w:rPr>
          <w:noProof/>
        </w:rPr>
        <w:instrText xml:space="preserve"> PAGEREF _Toc532479178 \h </w:instrText>
      </w:r>
      <w:r>
        <w:rPr>
          <w:noProof/>
        </w:rPr>
      </w:r>
      <w:r>
        <w:rPr>
          <w:noProof/>
        </w:rPr>
        <w:fldChar w:fldCharType="separate"/>
      </w:r>
      <w:r>
        <w:rPr>
          <w:noProof/>
        </w:rPr>
        <w:t>220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8.1.3</w:t>
      </w:r>
      <w:r w:rsidRPr="008B3B72">
        <w:rPr>
          <w:rFonts w:ascii="Calibri" w:hAnsi="Calibri"/>
          <w:noProof/>
          <w:sz w:val="22"/>
          <w:szCs w:val="22"/>
          <w:lang w:eastAsia="en-GB"/>
        </w:rPr>
        <w:tab/>
      </w:r>
      <w:r>
        <w:rPr>
          <w:noProof/>
        </w:rPr>
        <w:t>OMA Push</w:t>
      </w:r>
      <w:r>
        <w:rPr>
          <w:noProof/>
        </w:rPr>
        <w:tab/>
      </w:r>
      <w:r>
        <w:rPr>
          <w:noProof/>
        </w:rPr>
        <w:fldChar w:fldCharType="begin"/>
      </w:r>
      <w:r>
        <w:rPr>
          <w:noProof/>
        </w:rPr>
        <w:instrText xml:space="preserve"> PAGEREF _Toc532479179 \h </w:instrText>
      </w:r>
      <w:r>
        <w:rPr>
          <w:noProof/>
        </w:rPr>
      </w:r>
      <w:r>
        <w:rPr>
          <w:noProof/>
        </w:rPr>
        <w:fldChar w:fldCharType="separate"/>
      </w:r>
      <w:r>
        <w:rPr>
          <w:noProof/>
        </w:rPr>
        <w:t>220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8.1.4</w:t>
      </w:r>
      <w:r w:rsidRPr="008B3B72">
        <w:rPr>
          <w:rFonts w:ascii="Calibri" w:hAnsi="Calibri"/>
          <w:noProof/>
          <w:sz w:val="22"/>
          <w:szCs w:val="22"/>
          <w:lang w:eastAsia="en-GB"/>
        </w:rPr>
        <w:tab/>
      </w:r>
      <w:r>
        <w:rPr>
          <w:noProof/>
        </w:rPr>
        <w:t>MT SMS</w:t>
      </w:r>
      <w:r>
        <w:rPr>
          <w:noProof/>
        </w:rPr>
        <w:tab/>
      </w:r>
      <w:r>
        <w:rPr>
          <w:noProof/>
        </w:rPr>
        <w:fldChar w:fldCharType="begin"/>
      </w:r>
      <w:r>
        <w:rPr>
          <w:noProof/>
        </w:rPr>
        <w:instrText xml:space="preserve"> PAGEREF _Toc532479180 \h </w:instrText>
      </w:r>
      <w:r>
        <w:rPr>
          <w:noProof/>
        </w:rPr>
      </w:r>
      <w:r>
        <w:rPr>
          <w:noProof/>
        </w:rPr>
        <w:fldChar w:fldCharType="separate"/>
      </w:r>
      <w:r>
        <w:rPr>
          <w:noProof/>
        </w:rPr>
        <w:t>221</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8.1.5</w:t>
      </w:r>
      <w:r w:rsidRPr="008B3B72">
        <w:rPr>
          <w:rFonts w:ascii="Calibri" w:hAnsi="Calibri"/>
          <w:noProof/>
          <w:sz w:val="22"/>
          <w:szCs w:val="22"/>
          <w:lang w:eastAsia="en-GB"/>
        </w:rPr>
        <w:tab/>
      </w:r>
      <w:r>
        <w:rPr>
          <w:noProof/>
        </w:rPr>
        <w:t>SET Provisioning</w:t>
      </w:r>
      <w:r>
        <w:rPr>
          <w:noProof/>
        </w:rPr>
        <w:tab/>
      </w:r>
      <w:r>
        <w:rPr>
          <w:noProof/>
        </w:rPr>
        <w:fldChar w:fldCharType="begin"/>
      </w:r>
      <w:r>
        <w:rPr>
          <w:noProof/>
        </w:rPr>
        <w:instrText xml:space="preserve"> PAGEREF _Toc532479181 \h </w:instrText>
      </w:r>
      <w:r>
        <w:rPr>
          <w:noProof/>
        </w:rPr>
      </w:r>
      <w:r>
        <w:rPr>
          <w:noProof/>
        </w:rPr>
        <w:fldChar w:fldCharType="separate"/>
      </w:r>
      <w:r>
        <w:rPr>
          <w:noProof/>
        </w:rPr>
        <w:t>221</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8.1.6</w:t>
      </w:r>
      <w:r w:rsidRPr="008B3B72">
        <w:rPr>
          <w:rFonts w:ascii="Calibri" w:hAnsi="Calibri"/>
          <w:noProof/>
          <w:sz w:val="22"/>
          <w:szCs w:val="22"/>
          <w:lang w:eastAsia="en-GB"/>
        </w:rPr>
        <w:tab/>
      </w:r>
      <w:r>
        <w:rPr>
          <w:noProof/>
        </w:rPr>
        <w:t>Lup Reference Point</w:t>
      </w:r>
      <w:r>
        <w:rPr>
          <w:noProof/>
        </w:rPr>
        <w:tab/>
      </w:r>
      <w:r>
        <w:rPr>
          <w:noProof/>
        </w:rPr>
        <w:fldChar w:fldCharType="begin"/>
      </w:r>
      <w:r>
        <w:rPr>
          <w:noProof/>
        </w:rPr>
        <w:instrText xml:space="preserve"> PAGEREF _Toc532479182 \h </w:instrText>
      </w:r>
      <w:r>
        <w:rPr>
          <w:noProof/>
        </w:rPr>
      </w:r>
      <w:r>
        <w:rPr>
          <w:noProof/>
        </w:rPr>
        <w:fldChar w:fldCharType="separate"/>
      </w:r>
      <w:r>
        <w:rPr>
          <w:noProof/>
        </w:rPr>
        <w:t>221</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8.1.6.1</w:t>
      </w:r>
      <w:r w:rsidRPr="008B3B72">
        <w:rPr>
          <w:rFonts w:ascii="Calibri" w:hAnsi="Calibri"/>
          <w:i w:val="0"/>
          <w:noProof/>
          <w:sz w:val="22"/>
          <w:szCs w:val="22"/>
          <w:lang w:eastAsia="en-GB"/>
        </w:rPr>
        <w:tab/>
      </w:r>
      <w:r>
        <w:rPr>
          <w:noProof/>
        </w:rPr>
        <w:t>Service Management</w:t>
      </w:r>
      <w:r>
        <w:rPr>
          <w:noProof/>
        </w:rPr>
        <w:tab/>
      </w:r>
      <w:r>
        <w:rPr>
          <w:noProof/>
        </w:rPr>
        <w:fldChar w:fldCharType="begin"/>
      </w:r>
      <w:r>
        <w:rPr>
          <w:noProof/>
        </w:rPr>
        <w:instrText xml:space="preserve"> PAGEREF _Toc532479183 \h </w:instrText>
      </w:r>
      <w:r>
        <w:rPr>
          <w:noProof/>
        </w:rPr>
      </w:r>
      <w:r>
        <w:rPr>
          <w:noProof/>
        </w:rPr>
        <w:fldChar w:fldCharType="separate"/>
      </w:r>
      <w:r>
        <w:rPr>
          <w:noProof/>
        </w:rPr>
        <w:t>221</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sidRPr="00FB600E">
        <w:rPr>
          <w:rFonts w:cs="Arial"/>
          <w:noProof/>
        </w:rPr>
        <w:t>8.1.6.2</w:t>
      </w:r>
      <w:r w:rsidRPr="008B3B72">
        <w:rPr>
          <w:rFonts w:ascii="Calibri" w:hAnsi="Calibri"/>
          <w:i w:val="0"/>
          <w:noProof/>
          <w:sz w:val="22"/>
          <w:szCs w:val="22"/>
          <w:lang w:eastAsia="en-GB"/>
        </w:rPr>
        <w:tab/>
      </w:r>
      <w:r>
        <w:rPr>
          <w:noProof/>
        </w:rPr>
        <w:t>Position Determination</w:t>
      </w:r>
      <w:r>
        <w:rPr>
          <w:noProof/>
        </w:rPr>
        <w:tab/>
      </w:r>
      <w:r>
        <w:rPr>
          <w:noProof/>
        </w:rPr>
        <w:fldChar w:fldCharType="begin"/>
      </w:r>
      <w:r>
        <w:rPr>
          <w:noProof/>
        </w:rPr>
        <w:instrText xml:space="preserve"> PAGEREF _Toc532479184 \h </w:instrText>
      </w:r>
      <w:r>
        <w:rPr>
          <w:noProof/>
        </w:rPr>
      </w:r>
      <w:r>
        <w:rPr>
          <w:noProof/>
        </w:rPr>
        <w:fldChar w:fldCharType="separate"/>
      </w:r>
      <w:r>
        <w:rPr>
          <w:noProof/>
        </w:rPr>
        <w:t>222</w:t>
      </w:r>
      <w:r>
        <w:rPr>
          <w:noProof/>
        </w:rPr>
        <w:fldChar w:fldCharType="end"/>
      </w:r>
    </w:p>
    <w:p w:rsidR="00095878" w:rsidRPr="008B3B72" w:rsidRDefault="00095878">
      <w:pPr>
        <w:pStyle w:val="TOC1"/>
        <w:tabs>
          <w:tab w:val="left" w:pos="400"/>
          <w:tab w:val="right" w:leader="dot" w:pos="10070"/>
        </w:tabs>
        <w:rPr>
          <w:rFonts w:ascii="Calibri" w:hAnsi="Calibri"/>
          <w:b w:val="0"/>
          <w:caps w:val="0"/>
          <w:noProof/>
          <w:sz w:val="22"/>
          <w:szCs w:val="22"/>
          <w:lang w:eastAsia="en-GB"/>
        </w:rPr>
      </w:pPr>
      <w:r>
        <w:rPr>
          <w:noProof/>
        </w:rPr>
        <w:lastRenderedPageBreak/>
        <w:t>9.</w:t>
      </w:r>
      <w:r w:rsidRPr="008B3B72">
        <w:rPr>
          <w:rFonts w:ascii="Calibri" w:hAnsi="Calibri"/>
          <w:b w:val="0"/>
          <w:caps w:val="0"/>
          <w:noProof/>
          <w:sz w:val="22"/>
          <w:szCs w:val="22"/>
          <w:lang w:eastAsia="en-GB"/>
        </w:rPr>
        <w:tab/>
      </w:r>
      <w:r>
        <w:rPr>
          <w:noProof/>
        </w:rPr>
        <w:t>ULP Message Definitions (Normative)</w:t>
      </w:r>
      <w:r>
        <w:rPr>
          <w:noProof/>
        </w:rPr>
        <w:tab/>
      </w:r>
      <w:r>
        <w:rPr>
          <w:noProof/>
        </w:rPr>
        <w:fldChar w:fldCharType="begin"/>
      </w:r>
      <w:r>
        <w:rPr>
          <w:noProof/>
        </w:rPr>
        <w:instrText xml:space="preserve"> PAGEREF _Toc532479185 \h </w:instrText>
      </w:r>
      <w:r>
        <w:rPr>
          <w:noProof/>
        </w:rPr>
      </w:r>
      <w:r>
        <w:rPr>
          <w:noProof/>
        </w:rPr>
        <w:fldChar w:fldCharType="separate"/>
      </w:r>
      <w:r>
        <w:rPr>
          <w:noProof/>
        </w:rPr>
        <w:t>224</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9.1</w:t>
      </w:r>
      <w:r w:rsidRPr="008B3B72">
        <w:rPr>
          <w:rFonts w:ascii="Calibri" w:hAnsi="Calibri"/>
          <w:b w:val="0"/>
          <w:smallCaps w:val="0"/>
          <w:noProof/>
          <w:sz w:val="22"/>
          <w:szCs w:val="22"/>
          <w:lang w:eastAsia="en-GB"/>
        </w:rPr>
        <w:tab/>
      </w:r>
      <w:r>
        <w:rPr>
          <w:noProof/>
        </w:rPr>
        <w:t>Common Part</w:t>
      </w:r>
      <w:r>
        <w:rPr>
          <w:noProof/>
        </w:rPr>
        <w:tab/>
      </w:r>
      <w:r>
        <w:rPr>
          <w:noProof/>
        </w:rPr>
        <w:fldChar w:fldCharType="begin"/>
      </w:r>
      <w:r>
        <w:rPr>
          <w:noProof/>
        </w:rPr>
        <w:instrText xml:space="preserve"> PAGEREF _Toc532479186 \h </w:instrText>
      </w:r>
      <w:r>
        <w:rPr>
          <w:noProof/>
        </w:rPr>
      </w:r>
      <w:r>
        <w:rPr>
          <w:noProof/>
        </w:rPr>
        <w:fldChar w:fldCharType="separate"/>
      </w:r>
      <w:r>
        <w:rPr>
          <w:noProof/>
        </w:rPr>
        <w:t>224</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9.2</w:t>
      </w:r>
      <w:r w:rsidRPr="008B3B72">
        <w:rPr>
          <w:rFonts w:ascii="Calibri" w:hAnsi="Calibri"/>
          <w:b w:val="0"/>
          <w:smallCaps w:val="0"/>
          <w:noProof/>
          <w:sz w:val="22"/>
          <w:szCs w:val="22"/>
          <w:lang w:eastAsia="en-GB"/>
        </w:rPr>
        <w:tab/>
      </w:r>
      <w:r>
        <w:rPr>
          <w:noProof/>
        </w:rPr>
        <w:t>Message Specific Part</w:t>
      </w:r>
      <w:r>
        <w:rPr>
          <w:noProof/>
        </w:rPr>
        <w:tab/>
      </w:r>
      <w:r>
        <w:rPr>
          <w:noProof/>
        </w:rPr>
        <w:fldChar w:fldCharType="begin"/>
      </w:r>
      <w:r>
        <w:rPr>
          <w:noProof/>
        </w:rPr>
        <w:instrText xml:space="preserve"> PAGEREF _Toc532479187 \h </w:instrText>
      </w:r>
      <w:r>
        <w:rPr>
          <w:noProof/>
        </w:rPr>
      </w:r>
      <w:r>
        <w:rPr>
          <w:noProof/>
        </w:rPr>
        <w:fldChar w:fldCharType="separate"/>
      </w:r>
      <w:r>
        <w:rPr>
          <w:noProof/>
        </w:rPr>
        <w:t>225</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9.2.1</w:t>
      </w:r>
      <w:r w:rsidRPr="008B3B72">
        <w:rPr>
          <w:rFonts w:ascii="Calibri" w:hAnsi="Calibri"/>
          <w:noProof/>
          <w:sz w:val="22"/>
          <w:szCs w:val="22"/>
          <w:lang w:eastAsia="en-GB"/>
        </w:rPr>
        <w:tab/>
      </w:r>
      <w:r>
        <w:rPr>
          <w:noProof/>
        </w:rPr>
        <w:t>SUPL INIT</w:t>
      </w:r>
      <w:r>
        <w:rPr>
          <w:noProof/>
        </w:rPr>
        <w:tab/>
      </w:r>
      <w:r>
        <w:rPr>
          <w:noProof/>
        </w:rPr>
        <w:fldChar w:fldCharType="begin"/>
      </w:r>
      <w:r>
        <w:rPr>
          <w:noProof/>
        </w:rPr>
        <w:instrText xml:space="preserve"> PAGEREF _Toc532479188 \h </w:instrText>
      </w:r>
      <w:r>
        <w:rPr>
          <w:noProof/>
        </w:rPr>
      </w:r>
      <w:r>
        <w:rPr>
          <w:noProof/>
        </w:rPr>
        <w:fldChar w:fldCharType="separate"/>
      </w:r>
      <w:r>
        <w:rPr>
          <w:noProof/>
        </w:rPr>
        <w:t>225</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9.2.2</w:t>
      </w:r>
      <w:r w:rsidRPr="008B3B72">
        <w:rPr>
          <w:rFonts w:ascii="Calibri" w:hAnsi="Calibri"/>
          <w:noProof/>
          <w:sz w:val="22"/>
          <w:szCs w:val="22"/>
          <w:lang w:eastAsia="en-GB"/>
        </w:rPr>
        <w:tab/>
      </w:r>
      <w:r>
        <w:rPr>
          <w:noProof/>
        </w:rPr>
        <w:t>SUPL SET INIT</w:t>
      </w:r>
      <w:r>
        <w:rPr>
          <w:noProof/>
        </w:rPr>
        <w:tab/>
      </w:r>
      <w:r>
        <w:rPr>
          <w:noProof/>
        </w:rPr>
        <w:fldChar w:fldCharType="begin"/>
      </w:r>
      <w:r>
        <w:rPr>
          <w:noProof/>
        </w:rPr>
        <w:instrText xml:space="preserve"> PAGEREF _Toc532479189 \h </w:instrText>
      </w:r>
      <w:r>
        <w:rPr>
          <w:noProof/>
        </w:rPr>
      </w:r>
      <w:r>
        <w:rPr>
          <w:noProof/>
        </w:rPr>
        <w:fldChar w:fldCharType="separate"/>
      </w:r>
      <w:r>
        <w:rPr>
          <w:noProof/>
        </w:rPr>
        <w:t>227</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9.2.3</w:t>
      </w:r>
      <w:r w:rsidRPr="008B3B72">
        <w:rPr>
          <w:rFonts w:ascii="Calibri" w:hAnsi="Calibri"/>
          <w:noProof/>
          <w:sz w:val="22"/>
          <w:szCs w:val="22"/>
          <w:lang w:eastAsia="en-GB"/>
        </w:rPr>
        <w:tab/>
      </w:r>
      <w:r>
        <w:rPr>
          <w:noProof/>
        </w:rPr>
        <w:t>SUPL START</w:t>
      </w:r>
      <w:r>
        <w:rPr>
          <w:noProof/>
        </w:rPr>
        <w:tab/>
      </w:r>
      <w:r>
        <w:rPr>
          <w:noProof/>
        </w:rPr>
        <w:fldChar w:fldCharType="begin"/>
      </w:r>
      <w:r>
        <w:rPr>
          <w:noProof/>
        </w:rPr>
        <w:instrText xml:space="preserve"> PAGEREF _Toc532479190 \h </w:instrText>
      </w:r>
      <w:r>
        <w:rPr>
          <w:noProof/>
        </w:rPr>
      </w:r>
      <w:r>
        <w:rPr>
          <w:noProof/>
        </w:rPr>
        <w:fldChar w:fldCharType="separate"/>
      </w:r>
      <w:r>
        <w:rPr>
          <w:noProof/>
        </w:rPr>
        <w:t>228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9.2.4</w:t>
      </w:r>
      <w:r w:rsidRPr="008B3B72">
        <w:rPr>
          <w:rFonts w:ascii="Calibri" w:hAnsi="Calibri"/>
          <w:noProof/>
          <w:sz w:val="22"/>
          <w:szCs w:val="22"/>
          <w:lang w:eastAsia="en-GB"/>
        </w:rPr>
        <w:tab/>
      </w:r>
      <w:r>
        <w:rPr>
          <w:noProof/>
        </w:rPr>
        <w:t>SUPL RESPONSE</w:t>
      </w:r>
      <w:r>
        <w:rPr>
          <w:noProof/>
        </w:rPr>
        <w:tab/>
      </w:r>
      <w:r>
        <w:rPr>
          <w:noProof/>
        </w:rPr>
        <w:fldChar w:fldCharType="begin"/>
      </w:r>
      <w:r>
        <w:rPr>
          <w:noProof/>
        </w:rPr>
        <w:instrText xml:space="preserve"> PAGEREF _Toc532479191 \h </w:instrText>
      </w:r>
      <w:r>
        <w:rPr>
          <w:noProof/>
        </w:rPr>
      </w:r>
      <w:r>
        <w:rPr>
          <w:noProof/>
        </w:rPr>
        <w:fldChar w:fldCharType="separate"/>
      </w:r>
      <w:r>
        <w:rPr>
          <w:noProof/>
        </w:rPr>
        <w:t>229</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9.2.5</w:t>
      </w:r>
      <w:r w:rsidRPr="008B3B72">
        <w:rPr>
          <w:rFonts w:ascii="Calibri" w:hAnsi="Calibri"/>
          <w:noProof/>
          <w:sz w:val="22"/>
          <w:szCs w:val="22"/>
          <w:lang w:eastAsia="en-GB"/>
        </w:rPr>
        <w:tab/>
      </w:r>
      <w:r>
        <w:rPr>
          <w:noProof/>
        </w:rPr>
        <w:t>SUPL POS INIT</w:t>
      </w:r>
      <w:r>
        <w:rPr>
          <w:noProof/>
        </w:rPr>
        <w:tab/>
      </w:r>
      <w:r>
        <w:rPr>
          <w:noProof/>
        </w:rPr>
        <w:fldChar w:fldCharType="begin"/>
      </w:r>
      <w:r>
        <w:rPr>
          <w:noProof/>
        </w:rPr>
        <w:instrText xml:space="preserve"> PAGEREF _Toc532479192 \h </w:instrText>
      </w:r>
      <w:r>
        <w:rPr>
          <w:noProof/>
        </w:rPr>
      </w:r>
      <w:r>
        <w:rPr>
          <w:noProof/>
        </w:rPr>
        <w:fldChar w:fldCharType="separate"/>
      </w:r>
      <w:r>
        <w:rPr>
          <w:noProof/>
        </w:rPr>
        <w:t>230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9.2.6</w:t>
      </w:r>
      <w:r w:rsidRPr="008B3B72">
        <w:rPr>
          <w:rFonts w:ascii="Calibri" w:hAnsi="Calibri"/>
          <w:noProof/>
          <w:sz w:val="22"/>
          <w:szCs w:val="22"/>
          <w:lang w:eastAsia="en-GB"/>
        </w:rPr>
        <w:tab/>
      </w:r>
      <w:r>
        <w:rPr>
          <w:noProof/>
        </w:rPr>
        <w:t>SUPL POS</w:t>
      </w:r>
      <w:r>
        <w:rPr>
          <w:noProof/>
        </w:rPr>
        <w:tab/>
      </w:r>
      <w:r>
        <w:rPr>
          <w:noProof/>
        </w:rPr>
        <w:fldChar w:fldCharType="begin"/>
      </w:r>
      <w:r>
        <w:rPr>
          <w:noProof/>
        </w:rPr>
        <w:instrText xml:space="preserve"> PAGEREF _Toc532479193 \h </w:instrText>
      </w:r>
      <w:r>
        <w:rPr>
          <w:noProof/>
        </w:rPr>
      </w:r>
      <w:r>
        <w:rPr>
          <w:noProof/>
        </w:rPr>
        <w:fldChar w:fldCharType="separate"/>
      </w:r>
      <w:r>
        <w:rPr>
          <w:noProof/>
        </w:rPr>
        <w:t>231</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9.2.7</w:t>
      </w:r>
      <w:r w:rsidRPr="008B3B72">
        <w:rPr>
          <w:rFonts w:ascii="Calibri" w:hAnsi="Calibri"/>
          <w:noProof/>
          <w:sz w:val="22"/>
          <w:szCs w:val="22"/>
          <w:lang w:eastAsia="en-GB"/>
        </w:rPr>
        <w:tab/>
      </w:r>
      <w:r>
        <w:rPr>
          <w:noProof/>
        </w:rPr>
        <w:t>SUPL END</w:t>
      </w:r>
      <w:r>
        <w:rPr>
          <w:noProof/>
        </w:rPr>
        <w:tab/>
      </w:r>
      <w:r>
        <w:rPr>
          <w:noProof/>
        </w:rPr>
        <w:fldChar w:fldCharType="begin"/>
      </w:r>
      <w:r>
        <w:rPr>
          <w:noProof/>
        </w:rPr>
        <w:instrText xml:space="preserve"> PAGEREF _Toc532479194 \h </w:instrText>
      </w:r>
      <w:r>
        <w:rPr>
          <w:noProof/>
        </w:rPr>
      </w:r>
      <w:r>
        <w:rPr>
          <w:noProof/>
        </w:rPr>
        <w:fldChar w:fldCharType="separate"/>
      </w:r>
      <w:r>
        <w:rPr>
          <w:noProof/>
        </w:rPr>
        <w:t>232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9.2.8</w:t>
      </w:r>
      <w:r w:rsidRPr="008B3B72">
        <w:rPr>
          <w:rFonts w:ascii="Calibri" w:hAnsi="Calibri"/>
          <w:noProof/>
          <w:sz w:val="22"/>
          <w:szCs w:val="22"/>
          <w:lang w:eastAsia="en-GB"/>
        </w:rPr>
        <w:tab/>
      </w:r>
      <w:r>
        <w:rPr>
          <w:noProof/>
        </w:rPr>
        <w:t>SUPL AUTH REQ</w:t>
      </w:r>
      <w:r>
        <w:rPr>
          <w:noProof/>
        </w:rPr>
        <w:tab/>
      </w:r>
      <w:r>
        <w:rPr>
          <w:noProof/>
        </w:rPr>
        <w:fldChar w:fldCharType="begin"/>
      </w:r>
      <w:r>
        <w:rPr>
          <w:noProof/>
        </w:rPr>
        <w:instrText xml:space="preserve"> PAGEREF _Toc532479195 \h </w:instrText>
      </w:r>
      <w:r>
        <w:rPr>
          <w:noProof/>
        </w:rPr>
      </w:r>
      <w:r>
        <w:rPr>
          <w:noProof/>
        </w:rPr>
        <w:fldChar w:fldCharType="separate"/>
      </w:r>
      <w:r>
        <w:rPr>
          <w:noProof/>
        </w:rPr>
        <w:t>232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9.2.9</w:t>
      </w:r>
      <w:r w:rsidRPr="008B3B72">
        <w:rPr>
          <w:rFonts w:ascii="Calibri" w:hAnsi="Calibri"/>
          <w:noProof/>
          <w:sz w:val="22"/>
          <w:szCs w:val="22"/>
          <w:lang w:eastAsia="en-GB"/>
        </w:rPr>
        <w:tab/>
      </w:r>
      <w:r>
        <w:rPr>
          <w:noProof/>
        </w:rPr>
        <w:t>SUPL AUTH RESP</w:t>
      </w:r>
      <w:r>
        <w:rPr>
          <w:noProof/>
        </w:rPr>
        <w:tab/>
      </w:r>
      <w:r>
        <w:rPr>
          <w:noProof/>
        </w:rPr>
        <w:fldChar w:fldCharType="begin"/>
      </w:r>
      <w:r>
        <w:rPr>
          <w:noProof/>
        </w:rPr>
        <w:instrText xml:space="preserve"> PAGEREF _Toc532479196 \h </w:instrText>
      </w:r>
      <w:r>
        <w:rPr>
          <w:noProof/>
        </w:rPr>
      </w:r>
      <w:r>
        <w:rPr>
          <w:noProof/>
        </w:rPr>
        <w:fldChar w:fldCharType="separate"/>
      </w:r>
      <w:r>
        <w:rPr>
          <w:noProof/>
        </w:rPr>
        <w:t>233</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9.2.10</w:t>
      </w:r>
      <w:r w:rsidRPr="008B3B72">
        <w:rPr>
          <w:rFonts w:ascii="Calibri" w:hAnsi="Calibri"/>
          <w:noProof/>
          <w:sz w:val="22"/>
          <w:szCs w:val="22"/>
          <w:lang w:eastAsia="en-GB"/>
        </w:rPr>
        <w:tab/>
      </w:r>
      <w:r>
        <w:rPr>
          <w:noProof/>
        </w:rPr>
        <w:t>SUPL TRIGGERED START</w:t>
      </w:r>
      <w:r>
        <w:rPr>
          <w:noProof/>
        </w:rPr>
        <w:tab/>
      </w:r>
      <w:r>
        <w:rPr>
          <w:noProof/>
        </w:rPr>
        <w:fldChar w:fldCharType="begin"/>
      </w:r>
      <w:r>
        <w:rPr>
          <w:noProof/>
        </w:rPr>
        <w:instrText xml:space="preserve"> PAGEREF _Toc532479197 \h </w:instrText>
      </w:r>
      <w:r>
        <w:rPr>
          <w:noProof/>
        </w:rPr>
      </w:r>
      <w:r>
        <w:rPr>
          <w:noProof/>
        </w:rPr>
        <w:fldChar w:fldCharType="separate"/>
      </w:r>
      <w:r>
        <w:rPr>
          <w:noProof/>
        </w:rPr>
        <w:t>233</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9.2.11</w:t>
      </w:r>
      <w:r w:rsidRPr="008B3B72">
        <w:rPr>
          <w:rFonts w:ascii="Calibri" w:hAnsi="Calibri"/>
          <w:noProof/>
          <w:sz w:val="22"/>
          <w:szCs w:val="22"/>
          <w:lang w:eastAsia="en-GB"/>
        </w:rPr>
        <w:tab/>
      </w:r>
      <w:r>
        <w:rPr>
          <w:noProof/>
        </w:rPr>
        <w:t>SUPL TRIGGERED RESPONSE</w:t>
      </w:r>
      <w:r>
        <w:rPr>
          <w:noProof/>
        </w:rPr>
        <w:tab/>
      </w:r>
      <w:r>
        <w:rPr>
          <w:noProof/>
        </w:rPr>
        <w:fldChar w:fldCharType="begin"/>
      </w:r>
      <w:r>
        <w:rPr>
          <w:noProof/>
        </w:rPr>
        <w:instrText xml:space="preserve"> PAGEREF _Toc532479198 \h </w:instrText>
      </w:r>
      <w:r>
        <w:rPr>
          <w:noProof/>
        </w:rPr>
      </w:r>
      <w:r>
        <w:rPr>
          <w:noProof/>
        </w:rPr>
        <w:fldChar w:fldCharType="separate"/>
      </w:r>
      <w:r>
        <w:rPr>
          <w:noProof/>
        </w:rPr>
        <w:t>235</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9.2.12</w:t>
      </w:r>
      <w:r w:rsidRPr="008B3B72">
        <w:rPr>
          <w:rFonts w:ascii="Calibri" w:hAnsi="Calibri"/>
          <w:noProof/>
          <w:sz w:val="22"/>
          <w:szCs w:val="22"/>
          <w:lang w:eastAsia="en-GB"/>
        </w:rPr>
        <w:tab/>
      </w:r>
      <w:r>
        <w:rPr>
          <w:noProof/>
        </w:rPr>
        <w:t>SUPL TRIGGERED STOP</w:t>
      </w:r>
      <w:r>
        <w:rPr>
          <w:noProof/>
        </w:rPr>
        <w:tab/>
      </w:r>
      <w:r>
        <w:rPr>
          <w:noProof/>
        </w:rPr>
        <w:fldChar w:fldCharType="begin"/>
      </w:r>
      <w:r>
        <w:rPr>
          <w:noProof/>
        </w:rPr>
        <w:instrText xml:space="preserve"> PAGEREF _Toc532479199 \h </w:instrText>
      </w:r>
      <w:r>
        <w:rPr>
          <w:noProof/>
        </w:rPr>
      </w:r>
      <w:r>
        <w:rPr>
          <w:noProof/>
        </w:rPr>
        <w:fldChar w:fldCharType="separate"/>
      </w:r>
      <w:r>
        <w:rPr>
          <w:noProof/>
        </w:rPr>
        <w:t>238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9.2.13</w:t>
      </w:r>
      <w:r w:rsidRPr="008B3B72">
        <w:rPr>
          <w:rFonts w:ascii="Calibri" w:hAnsi="Calibri"/>
          <w:noProof/>
          <w:sz w:val="22"/>
          <w:szCs w:val="22"/>
          <w:lang w:eastAsia="en-GB"/>
        </w:rPr>
        <w:tab/>
      </w:r>
      <w:r>
        <w:rPr>
          <w:noProof/>
        </w:rPr>
        <w:t>SUPL NOTIFY</w:t>
      </w:r>
      <w:r>
        <w:rPr>
          <w:noProof/>
        </w:rPr>
        <w:tab/>
      </w:r>
      <w:r>
        <w:rPr>
          <w:noProof/>
        </w:rPr>
        <w:fldChar w:fldCharType="begin"/>
      </w:r>
      <w:r>
        <w:rPr>
          <w:noProof/>
        </w:rPr>
        <w:instrText xml:space="preserve"> PAGEREF _Toc532479200 \h </w:instrText>
      </w:r>
      <w:r>
        <w:rPr>
          <w:noProof/>
        </w:rPr>
      </w:r>
      <w:r>
        <w:rPr>
          <w:noProof/>
        </w:rPr>
        <w:fldChar w:fldCharType="separate"/>
      </w:r>
      <w:r>
        <w:rPr>
          <w:noProof/>
        </w:rPr>
        <w:t>238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9.2.14</w:t>
      </w:r>
      <w:r w:rsidRPr="008B3B72">
        <w:rPr>
          <w:rFonts w:ascii="Calibri" w:hAnsi="Calibri"/>
          <w:noProof/>
          <w:sz w:val="22"/>
          <w:szCs w:val="22"/>
          <w:lang w:eastAsia="en-GB"/>
        </w:rPr>
        <w:tab/>
      </w:r>
      <w:r>
        <w:rPr>
          <w:noProof/>
        </w:rPr>
        <w:t>SUPL NOTIFY RESPONSE</w:t>
      </w:r>
      <w:r>
        <w:rPr>
          <w:noProof/>
        </w:rPr>
        <w:tab/>
      </w:r>
      <w:r>
        <w:rPr>
          <w:noProof/>
        </w:rPr>
        <w:fldChar w:fldCharType="begin"/>
      </w:r>
      <w:r>
        <w:rPr>
          <w:noProof/>
        </w:rPr>
        <w:instrText xml:space="preserve"> PAGEREF _Toc532479201 \h </w:instrText>
      </w:r>
      <w:r>
        <w:rPr>
          <w:noProof/>
        </w:rPr>
      </w:r>
      <w:r>
        <w:rPr>
          <w:noProof/>
        </w:rPr>
        <w:fldChar w:fldCharType="separate"/>
      </w:r>
      <w:r>
        <w:rPr>
          <w:noProof/>
        </w:rPr>
        <w:t>238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9.2.15</w:t>
      </w:r>
      <w:r w:rsidRPr="008B3B72">
        <w:rPr>
          <w:rFonts w:ascii="Calibri" w:hAnsi="Calibri"/>
          <w:noProof/>
          <w:sz w:val="22"/>
          <w:szCs w:val="22"/>
          <w:lang w:eastAsia="en-GB"/>
        </w:rPr>
        <w:tab/>
      </w:r>
      <w:r>
        <w:rPr>
          <w:noProof/>
        </w:rPr>
        <w:t>SUPL REPORT</w:t>
      </w:r>
      <w:r>
        <w:rPr>
          <w:noProof/>
        </w:rPr>
        <w:tab/>
      </w:r>
      <w:r>
        <w:rPr>
          <w:noProof/>
        </w:rPr>
        <w:fldChar w:fldCharType="begin"/>
      </w:r>
      <w:r>
        <w:rPr>
          <w:noProof/>
        </w:rPr>
        <w:instrText xml:space="preserve"> PAGEREF _Toc532479202 \h </w:instrText>
      </w:r>
      <w:r>
        <w:rPr>
          <w:noProof/>
        </w:rPr>
      </w:r>
      <w:r>
        <w:rPr>
          <w:noProof/>
        </w:rPr>
        <w:fldChar w:fldCharType="separate"/>
      </w:r>
      <w:r>
        <w:rPr>
          <w:noProof/>
        </w:rPr>
        <w:t>238</w:t>
      </w:r>
      <w:r>
        <w:rPr>
          <w:noProof/>
        </w:rPr>
        <w:fldChar w:fldCharType="end"/>
      </w:r>
    </w:p>
    <w:p w:rsidR="00095878" w:rsidRPr="008B3B72" w:rsidRDefault="00095878">
      <w:pPr>
        <w:pStyle w:val="TOC1"/>
        <w:tabs>
          <w:tab w:val="left" w:pos="600"/>
          <w:tab w:val="right" w:leader="dot" w:pos="10070"/>
        </w:tabs>
        <w:rPr>
          <w:rFonts w:ascii="Calibri" w:hAnsi="Calibri"/>
          <w:b w:val="0"/>
          <w:caps w:val="0"/>
          <w:noProof/>
          <w:sz w:val="22"/>
          <w:szCs w:val="22"/>
          <w:lang w:eastAsia="en-GB"/>
        </w:rPr>
      </w:pPr>
      <w:r>
        <w:rPr>
          <w:noProof/>
        </w:rPr>
        <w:t>10.</w:t>
      </w:r>
      <w:r w:rsidRPr="008B3B72">
        <w:rPr>
          <w:rFonts w:ascii="Calibri" w:hAnsi="Calibri"/>
          <w:b w:val="0"/>
          <w:caps w:val="0"/>
          <w:noProof/>
          <w:sz w:val="22"/>
          <w:szCs w:val="22"/>
          <w:lang w:eastAsia="en-GB"/>
        </w:rPr>
        <w:tab/>
      </w:r>
      <w:r>
        <w:rPr>
          <w:noProof/>
        </w:rPr>
        <w:t>Parameter Definitions (Normative)</w:t>
      </w:r>
      <w:r>
        <w:rPr>
          <w:noProof/>
        </w:rPr>
        <w:tab/>
      </w:r>
      <w:r>
        <w:rPr>
          <w:noProof/>
        </w:rPr>
        <w:fldChar w:fldCharType="begin"/>
      </w:r>
      <w:r>
        <w:rPr>
          <w:noProof/>
        </w:rPr>
        <w:instrText xml:space="preserve"> PAGEREF _Toc532479203 \h </w:instrText>
      </w:r>
      <w:r>
        <w:rPr>
          <w:noProof/>
        </w:rPr>
      </w:r>
      <w:r>
        <w:rPr>
          <w:noProof/>
        </w:rPr>
        <w:fldChar w:fldCharType="separate"/>
      </w:r>
      <w:r>
        <w:rPr>
          <w:noProof/>
        </w:rPr>
        <w:t>242</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10.1</w:t>
      </w:r>
      <w:r w:rsidRPr="008B3B72">
        <w:rPr>
          <w:rFonts w:ascii="Calibri" w:hAnsi="Calibri"/>
          <w:b w:val="0"/>
          <w:smallCaps w:val="0"/>
          <w:noProof/>
          <w:sz w:val="22"/>
          <w:szCs w:val="22"/>
          <w:lang w:eastAsia="en-GB"/>
        </w:rPr>
        <w:tab/>
      </w:r>
      <w:r>
        <w:rPr>
          <w:noProof/>
        </w:rPr>
        <w:t>NMR</w:t>
      </w:r>
      <w:r>
        <w:rPr>
          <w:noProof/>
        </w:rPr>
        <w:tab/>
      </w:r>
      <w:r>
        <w:rPr>
          <w:noProof/>
        </w:rPr>
        <w:fldChar w:fldCharType="begin"/>
      </w:r>
      <w:r>
        <w:rPr>
          <w:noProof/>
        </w:rPr>
        <w:instrText xml:space="preserve"> PAGEREF _Toc532479204 \h </w:instrText>
      </w:r>
      <w:r>
        <w:rPr>
          <w:noProof/>
        </w:rPr>
      </w:r>
      <w:r>
        <w:rPr>
          <w:noProof/>
        </w:rPr>
        <w:fldChar w:fldCharType="separate"/>
      </w:r>
      <w:r>
        <w:rPr>
          <w:noProof/>
        </w:rPr>
        <w:t>242</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10.2</w:t>
      </w:r>
      <w:r w:rsidRPr="008B3B72">
        <w:rPr>
          <w:rFonts w:ascii="Calibri" w:hAnsi="Calibri"/>
          <w:b w:val="0"/>
          <w:smallCaps w:val="0"/>
          <w:noProof/>
          <w:sz w:val="22"/>
          <w:szCs w:val="22"/>
          <w:lang w:eastAsia="en-GB"/>
        </w:rPr>
        <w:tab/>
      </w:r>
      <w:r>
        <w:rPr>
          <w:noProof/>
        </w:rPr>
        <w:t>Positioning Payload</w:t>
      </w:r>
      <w:r>
        <w:rPr>
          <w:noProof/>
        </w:rPr>
        <w:tab/>
      </w:r>
      <w:r>
        <w:rPr>
          <w:noProof/>
        </w:rPr>
        <w:fldChar w:fldCharType="begin"/>
      </w:r>
      <w:r>
        <w:rPr>
          <w:noProof/>
        </w:rPr>
        <w:instrText xml:space="preserve"> PAGEREF _Toc532479205 \h </w:instrText>
      </w:r>
      <w:r>
        <w:rPr>
          <w:noProof/>
        </w:rPr>
      </w:r>
      <w:r>
        <w:rPr>
          <w:noProof/>
        </w:rPr>
        <w:fldChar w:fldCharType="separate"/>
      </w:r>
      <w:r>
        <w:rPr>
          <w:noProof/>
        </w:rPr>
        <w:t>242</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10.3</w:t>
      </w:r>
      <w:r w:rsidRPr="008B3B72">
        <w:rPr>
          <w:rFonts w:ascii="Calibri" w:hAnsi="Calibri"/>
          <w:b w:val="0"/>
          <w:smallCaps w:val="0"/>
          <w:noProof/>
          <w:sz w:val="22"/>
          <w:szCs w:val="22"/>
          <w:lang w:eastAsia="en-GB"/>
        </w:rPr>
        <w:tab/>
      </w:r>
      <w:r>
        <w:rPr>
          <w:noProof/>
        </w:rPr>
        <w:t>SLP Address</w:t>
      </w:r>
      <w:r>
        <w:rPr>
          <w:noProof/>
        </w:rPr>
        <w:tab/>
      </w:r>
      <w:r>
        <w:rPr>
          <w:noProof/>
        </w:rPr>
        <w:fldChar w:fldCharType="begin"/>
      </w:r>
      <w:r>
        <w:rPr>
          <w:noProof/>
        </w:rPr>
        <w:instrText xml:space="preserve"> PAGEREF _Toc532479206 \h </w:instrText>
      </w:r>
      <w:r>
        <w:rPr>
          <w:noProof/>
        </w:rPr>
      </w:r>
      <w:r>
        <w:rPr>
          <w:noProof/>
        </w:rPr>
        <w:fldChar w:fldCharType="separate"/>
      </w:r>
      <w:r>
        <w:rPr>
          <w:noProof/>
        </w:rPr>
        <w:t>242</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10.4</w:t>
      </w:r>
      <w:r w:rsidRPr="008B3B72">
        <w:rPr>
          <w:rFonts w:ascii="Calibri" w:hAnsi="Calibri"/>
          <w:b w:val="0"/>
          <w:smallCaps w:val="0"/>
          <w:noProof/>
          <w:sz w:val="22"/>
          <w:szCs w:val="22"/>
          <w:lang w:eastAsia="en-GB"/>
        </w:rPr>
        <w:tab/>
      </w:r>
      <w:r>
        <w:rPr>
          <w:noProof/>
        </w:rPr>
        <w:t>Velocity</w:t>
      </w:r>
      <w:r>
        <w:rPr>
          <w:noProof/>
        </w:rPr>
        <w:tab/>
      </w:r>
      <w:r>
        <w:rPr>
          <w:noProof/>
        </w:rPr>
        <w:fldChar w:fldCharType="begin"/>
      </w:r>
      <w:r>
        <w:rPr>
          <w:noProof/>
        </w:rPr>
        <w:instrText xml:space="preserve"> PAGEREF _Toc532479207 \h </w:instrText>
      </w:r>
      <w:r>
        <w:rPr>
          <w:noProof/>
        </w:rPr>
      </w:r>
      <w:r>
        <w:rPr>
          <w:noProof/>
        </w:rPr>
        <w:fldChar w:fldCharType="separate"/>
      </w:r>
      <w:r>
        <w:rPr>
          <w:noProof/>
        </w:rPr>
        <w:t>243</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10.5</w:t>
      </w:r>
      <w:r w:rsidRPr="008B3B72">
        <w:rPr>
          <w:rFonts w:ascii="Calibri" w:hAnsi="Calibri"/>
          <w:b w:val="0"/>
          <w:smallCaps w:val="0"/>
          <w:noProof/>
          <w:sz w:val="22"/>
          <w:szCs w:val="22"/>
          <w:lang w:eastAsia="en-GB"/>
        </w:rPr>
        <w:tab/>
      </w:r>
      <w:r>
        <w:rPr>
          <w:noProof/>
        </w:rPr>
        <w:t>Version</w:t>
      </w:r>
      <w:r>
        <w:rPr>
          <w:noProof/>
        </w:rPr>
        <w:tab/>
      </w:r>
      <w:r>
        <w:rPr>
          <w:noProof/>
        </w:rPr>
        <w:fldChar w:fldCharType="begin"/>
      </w:r>
      <w:r>
        <w:rPr>
          <w:noProof/>
        </w:rPr>
        <w:instrText xml:space="preserve"> PAGEREF _Toc532479208 \h </w:instrText>
      </w:r>
      <w:r>
        <w:rPr>
          <w:noProof/>
        </w:rPr>
      </w:r>
      <w:r>
        <w:rPr>
          <w:noProof/>
        </w:rPr>
        <w:fldChar w:fldCharType="separate"/>
      </w:r>
      <w:r>
        <w:rPr>
          <w:noProof/>
        </w:rPr>
        <w:t>243</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10.6</w:t>
      </w:r>
      <w:r w:rsidRPr="008B3B72">
        <w:rPr>
          <w:rFonts w:ascii="Calibri" w:hAnsi="Calibri"/>
          <w:b w:val="0"/>
          <w:smallCaps w:val="0"/>
          <w:noProof/>
          <w:sz w:val="22"/>
          <w:szCs w:val="22"/>
          <w:lang w:eastAsia="en-GB"/>
        </w:rPr>
        <w:tab/>
      </w:r>
      <w:r>
        <w:rPr>
          <w:noProof/>
        </w:rPr>
        <w:t>Status Code</w:t>
      </w:r>
      <w:r>
        <w:rPr>
          <w:noProof/>
        </w:rPr>
        <w:tab/>
      </w:r>
      <w:r>
        <w:rPr>
          <w:noProof/>
        </w:rPr>
        <w:fldChar w:fldCharType="begin"/>
      </w:r>
      <w:r>
        <w:rPr>
          <w:noProof/>
        </w:rPr>
        <w:instrText xml:space="preserve"> PAGEREF _Toc532479209 \h </w:instrText>
      </w:r>
      <w:r>
        <w:rPr>
          <w:noProof/>
        </w:rPr>
      </w:r>
      <w:r>
        <w:rPr>
          <w:noProof/>
        </w:rPr>
        <w:fldChar w:fldCharType="separate"/>
      </w:r>
      <w:r>
        <w:rPr>
          <w:noProof/>
        </w:rPr>
        <w:t>244</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10.7</w:t>
      </w:r>
      <w:r w:rsidRPr="008B3B72">
        <w:rPr>
          <w:rFonts w:ascii="Calibri" w:hAnsi="Calibri"/>
          <w:b w:val="0"/>
          <w:smallCaps w:val="0"/>
          <w:noProof/>
          <w:sz w:val="22"/>
          <w:szCs w:val="22"/>
          <w:lang w:eastAsia="en-GB"/>
        </w:rPr>
        <w:tab/>
      </w:r>
      <w:r>
        <w:rPr>
          <w:noProof/>
        </w:rPr>
        <w:t>Position</w:t>
      </w:r>
      <w:r>
        <w:rPr>
          <w:noProof/>
        </w:rPr>
        <w:tab/>
      </w:r>
      <w:r>
        <w:rPr>
          <w:noProof/>
        </w:rPr>
        <w:fldChar w:fldCharType="begin"/>
      </w:r>
      <w:r>
        <w:rPr>
          <w:noProof/>
        </w:rPr>
        <w:instrText xml:space="preserve"> PAGEREF _Toc532479210 \h </w:instrText>
      </w:r>
      <w:r>
        <w:rPr>
          <w:noProof/>
        </w:rPr>
      </w:r>
      <w:r>
        <w:rPr>
          <w:noProof/>
        </w:rPr>
        <w:fldChar w:fldCharType="separate"/>
      </w:r>
      <w:r>
        <w:rPr>
          <w:noProof/>
        </w:rPr>
        <w:t>245</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10.8</w:t>
      </w:r>
      <w:r w:rsidRPr="008B3B72">
        <w:rPr>
          <w:rFonts w:ascii="Calibri" w:hAnsi="Calibri"/>
          <w:b w:val="0"/>
          <w:smallCaps w:val="0"/>
          <w:noProof/>
          <w:sz w:val="22"/>
          <w:szCs w:val="22"/>
          <w:lang w:eastAsia="en-GB"/>
        </w:rPr>
        <w:tab/>
      </w:r>
      <w:r>
        <w:rPr>
          <w:noProof/>
        </w:rPr>
        <w:t>Positioning Method</w:t>
      </w:r>
      <w:r>
        <w:rPr>
          <w:noProof/>
        </w:rPr>
        <w:tab/>
      </w:r>
      <w:r>
        <w:rPr>
          <w:noProof/>
        </w:rPr>
        <w:fldChar w:fldCharType="begin"/>
      </w:r>
      <w:r>
        <w:rPr>
          <w:noProof/>
        </w:rPr>
        <w:instrText xml:space="preserve"> PAGEREF _Toc532479211 \h </w:instrText>
      </w:r>
      <w:r>
        <w:rPr>
          <w:noProof/>
        </w:rPr>
      </w:r>
      <w:r>
        <w:rPr>
          <w:noProof/>
        </w:rPr>
        <w:fldChar w:fldCharType="separate"/>
      </w:r>
      <w:r>
        <w:rPr>
          <w:noProof/>
        </w:rPr>
        <w:t>246</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10.9</w:t>
      </w:r>
      <w:r w:rsidRPr="008B3B72">
        <w:rPr>
          <w:rFonts w:ascii="Calibri" w:hAnsi="Calibri"/>
          <w:b w:val="0"/>
          <w:smallCaps w:val="0"/>
          <w:noProof/>
          <w:sz w:val="22"/>
          <w:szCs w:val="22"/>
          <w:lang w:eastAsia="en-GB"/>
        </w:rPr>
        <w:tab/>
      </w:r>
      <w:r>
        <w:rPr>
          <w:noProof/>
        </w:rPr>
        <w:t>Requested Assistance Data</w:t>
      </w:r>
      <w:r>
        <w:rPr>
          <w:noProof/>
        </w:rPr>
        <w:tab/>
      </w:r>
      <w:r>
        <w:rPr>
          <w:noProof/>
        </w:rPr>
        <w:fldChar w:fldCharType="begin"/>
      </w:r>
      <w:r>
        <w:rPr>
          <w:noProof/>
        </w:rPr>
        <w:instrText xml:space="preserve"> PAGEREF _Toc532479212 \h </w:instrText>
      </w:r>
      <w:r>
        <w:rPr>
          <w:noProof/>
        </w:rPr>
      </w:r>
      <w:r>
        <w:rPr>
          <w:noProof/>
        </w:rPr>
        <w:fldChar w:fldCharType="separate"/>
      </w:r>
      <w:r>
        <w:rPr>
          <w:noProof/>
        </w:rPr>
        <w:t>249</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10.10</w:t>
      </w:r>
      <w:r w:rsidRPr="008B3B72">
        <w:rPr>
          <w:rFonts w:ascii="Calibri" w:hAnsi="Calibri"/>
          <w:b w:val="0"/>
          <w:smallCaps w:val="0"/>
          <w:noProof/>
          <w:sz w:val="22"/>
          <w:szCs w:val="22"/>
          <w:lang w:eastAsia="en-GB"/>
        </w:rPr>
        <w:tab/>
      </w:r>
      <w:r>
        <w:rPr>
          <w:noProof/>
        </w:rPr>
        <w:t>SET capabilities</w:t>
      </w:r>
      <w:r>
        <w:rPr>
          <w:noProof/>
        </w:rPr>
        <w:tab/>
      </w:r>
      <w:r>
        <w:rPr>
          <w:noProof/>
        </w:rPr>
        <w:fldChar w:fldCharType="begin"/>
      </w:r>
      <w:r>
        <w:rPr>
          <w:noProof/>
        </w:rPr>
        <w:instrText xml:space="preserve"> PAGEREF _Toc532479213 \h </w:instrText>
      </w:r>
      <w:r>
        <w:rPr>
          <w:noProof/>
        </w:rPr>
      </w:r>
      <w:r>
        <w:rPr>
          <w:noProof/>
        </w:rPr>
        <w:fldChar w:fldCharType="separate"/>
      </w:r>
      <w:r>
        <w:rPr>
          <w:noProof/>
        </w:rPr>
        <w:t>255</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10.11</w:t>
      </w:r>
      <w:r w:rsidRPr="008B3B72">
        <w:rPr>
          <w:rFonts w:ascii="Calibri" w:hAnsi="Calibri"/>
          <w:b w:val="0"/>
          <w:smallCaps w:val="0"/>
          <w:noProof/>
          <w:sz w:val="22"/>
          <w:szCs w:val="22"/>
          <w:lang w:eastAsia="en-GB"/>
        </w:rPr>
        <w:tab/>
      </w:r>
      <w:r>
        <w:rPr>
          <w:noProof/>
        </w:rPr>
        <w:t>Location ID</w:t>
      </w:r>
      <w:r>
        <w:rPr>
          <w:noProof/>
        </w:rPr>
        <w:tab/>
      </w:r>
      <w:r>
        <w:rPr>
          <w:noProof/>
        </w:rPr>
        <w:fldChar w:fldCharType="begin"/>
      </w:r>
      <w:r>
        <w:rPr>
          <w:noProof/>
        </w:rPr>
        <w:instrText xml:space="preserve"> PAGEREF _Toc532479214 \h </w:instrText>
      </w:r>
      <w:r>
        <w:rPr>
          <w:noProof/>
        </w:rPr>
      </w:r>
      <w:r>
        <w:rPr>
          <w:noProof/>
        </w:rPr>
        <w:fldChar w:fldCharType="separate"/>
      </w:r>
      <w:r>
        <w:rPr>
          <w:noProof/>
        </w:rPr>
        <w:t>261</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10.11.1</w:t>
      </w:r>
      <w:r w:rsidRPr="008B3B72">
        <w:rPr>
          <w:rFonts w:ascii="Calibri" w:hAnsi="Calibri"/>
          <w:noProof/>
          <w:sz w:val="22"/>
          <w:szCs w:val="22"/>
          <w:lang w:eastAsia="en-GB"/>
        </w:rPr>
        <w:tab/>
      </w:r>
      <w:r>
        <w:rPr>
          <w:noProof/>
        </w:rPr>
        <w:t>GSM Cell Info</w:t>
      </w:r>
      <w:r>
        <w:rPr>
          <w:noProof/>
        </w:rPr>
        <w:tab/>
      </w:r>
      <w:r>
        <w:rPr>
          <w:noProof/>
        </w:rPr>
        <w:fldChar w:fldCharType="begin"/>
      </w:r>
      <w:r>
        <w:rPr>
          <w:noProof/>
        </w:rPr>
        <w:instrText xml:space="preserve"> PAGEREF _Toc532479215 \h </w:instrText>
      </w:r>
      <w:r>
        <w:rPr>
          <w:noProof/>
        </w:rPr>
      </w:r>
      <w:r>
        <w:rPr>
          <w:noProof/>
        </w:rPr>
        <w:fldChar w:fldCharType="separate"/>
      </w:r>
      <w:r>
        <w:rPr>
          <w:noProof/>
        </w:rPr>
        <w:t>262</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10.11.2</w:t>
      </w:r>
      <w:r w:rsidRPr="008B3B72">
        <w:rPr>
          <w:rFonts w:ascii="Calibri" w:hAnsi="Calibri"/>
          <w:noProof/>
          <w:sz w:val="22"/>
          <w:szCs w:val="22"/>
          <w:lang w:eastAsia="en-GB"/>
        </w:rPr>
        <w:tab/>
      </w:r>
      <w:r>
        <w:rPr>
          <w:noProof/>
        </w:rPr>
        <w:t>WCDMA</w:t>
      </w:r>
      <w:r>
        <w:rPr>
          <w:noProof/>
          <w:lang w:eastAsia="zh-CN"/>
        </w:rPr>
        <w:t>/TD-SCDMA</w:t>
      </w:r>
      <w:r>
        <w:rPr>
          <w:noProof/>
        </w:rPr>
        <w:t xml:space="preserve"> Cell Info</w:t>
      </w:r>
      <w:r>
        <w:rPr>
          <w:noProof/>
        </w:rPr>
        <w:tab/>
      </w:r>
      <w:r>
        <w:rPr>
          <w:noProof/>
        </w:rPr>
        <w:fldChar w:fldCharType="begin"/>
      </w:r>
      <w:r>
        <w:rPr>
          <w:noProof/>
        </w:rPr>
        <w:instrText xml:space="preserve"> PAGEREF _Toc532479216 \h </w:instrText>
      </w:r>
      <w:r>
        <w:rPr>
          <w:noProof/>
        </w:rPr>
      </w:r>
      <w:r>
        <w:rPr>
          <w:noProof/>
        </w:rPr>
        <w:fldChar w:fldCharType="separate"/>
      </w:r>
      <w:r>
        <w:rPr>
          <w:noProof/>
        </w:rPr>
        <w:t>263</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10.11.3</w:t>
      </w:r>
      <w:r w:rsidRPr="008B3B72">
        <w:rPr>
          <w:rFonts w:ascii="Calibri" w:hAnsi="Calibri"/>
          <w:noProof/>
          <w:sz w:val="22"/>
          <w:szCs w:val="22"/>
          <w:lang w:eastAsia="en-GB"/>
        </w:rPr>
        <w:tab/>
      </w:r>
      <w:r>
        <w:rPr>
          <w:noProof/>
        </w:rPr>
        <w:t>LTE Cell Info</w:t>
      </w:r>
      <w:r>
        <w:rPr>
          <w:noProof/>
        </w:rPr>
        <w:tab/>
      </w:r>
      <w:r>
        <w:rPr>
          <w:noProof/>
        </w:rPr>
        <w:fldChar w:fldCharType="begin"/>
      </w:r>
      <w:r>
        <w:rPr>
          <w:noProof/>
        </w:rPr>
        <w:instrText xml:space="preserve"> PAGEREF _Toc532479217 \h </w:instrText>
      </w:r>
      <w:r>
        <w:rPr>
          <w:noProof/>
        </w:rPr>
      </w:r>
      <w:r>
        <w:rPr>
          <w:noProof/>
        </w:rPr>
        <w:fldChar w:fldCharType="separate"/>
      </w:r>
      <w:r>
        <w:rPr>
          <w:noProof/>
        </w:rPr>
        <w:t>264</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10.11.4</w:t>
      </w:r>
      <w:r w:rsidRPr="008B3B72">
        <w:rPr>
          <w:rFonts w:ascii="Calibri" w:hAnsi="Calibri"/>
          <w:noProof/>
          <w:sz w:val="22"/>
          <w:szCs w:val="22"/>
          <w:lang w:eastAsia="en-GB"/>
        </w:rPr>
        <w:tab/>
      </w:r>
      <w:r>
        <w:rPr>
          <w:noProof/>
        </w:rPr>
        <w:t>CDMA Cell Info</w:t>
      </w:r>
      <w:r>
        <w:rPr>
          <w:noProof/>
        </w:rPr>
        <w:tab/>
      </w:r>
      <w:r>
        <w:rPr>
          <w:noProof/>
        </w:rPr>
        <w:fldChar w:fldCharType="begin"/>
      </w:r>
      <w:r>
        <w:rPr>
          <w:noProof/>
        </w:rPr>
        <w:instrText xml:space="preserve"> PAGEREF _Toc532479218 \h </w:instrText>
      </w:r>
      <w:r>
        <w:rPr>
          <w:noProof/>
        </w:rPr>
      </w:r>
      <w:r>
        <w:rPr>
          <w:noProof/>
        </w:rPr>
        <w:fldChar w:fldCharType="separate"/>
      </w:r>
      <w:r>
        <w:rPr>
          <w:noProof/>
        </w:rPr>
        <w:t>267</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10.11.5</w:t>
      </w:r>
      <w:r w:rsidRPr="008B3B72">
        <w:rPr>
          <w:rFonts w:ascii="Calibri" w:hAnsi="Calibri"/>
          <w:noProof/>
          <w:sz w:val="22"/>
          <w:szCs w:val="22"/>
          <w:lang w:eastAsia="en-GB"/>
        </w:rPr>
        <w:tab/>
      </w:r>
      <w:r>
        <w:rPr>
          <w:noProof/>
        </w:rPr>
        <w:t>HRPD Cell Info</w:t>
      </w:r>
      <w:r>
        <w:rPr>
          <w:noProof/>
        </w:rPr>
        <w:tab/>
      </w:r>
      <w:r>
        <w:rPr>
          <w:noProof/>
        </w:rPr>
        <w:fldChar w:fldCharType="begin"/>
      </w:r>
      <w:r>
        <w:rPr>
          <w:noProof/>
        </w:rPr>
        <w:instrText xml:space="preserve"> PAGEREF _Toc532479219 \h </w:instrText>
      </w:r>
      <w:r>
        <w:rPr>
          <w:noProof/>
        </w:rPr>
      </w:r>
      <w:r>
        <w:rPr>
          <w:noProof/>
        </w:rPr>
        <w:fldChar w:fldCharType="separate"/>
      </w:r>
      <w:r>
        <w:rPr>
          <w:noProof/>
        </w:rPr>
        <w:t>267</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10.11.6</w:t>
      </w:r>
      <w:r w:rsidRPr="008B3B72">
        <w:rPr>
          <w:rFonts w:ascii="Calibri" w:hAnsi="Calibri"/>
          <w:noProof/>
          <w:sz w:val="22"/>
          <w:szCs w:val="22"/>
          <w:lang w:eastAsia="en-GB"/>
        </w:rPr>
        <w:tab/>
      </w:r>
      <w:r>
        <w:rPr>
          <w:noProof/>
        </w:rPr>
        <w:t>UMB Cell Info</w:t>
      </w:r>
      <w:r>
        <w:rPr>
          <w:noProof/>
        </w:rPr>
        <w:tab/>
      </w:r>
      <w:r>
        <w:rPr>
          <w:noProof/>
        </w:rPr>
        <w:fldChar w:fldCharType="begin"/>
      </w:r>
      <w:r>
        <w:rPr>
          <w:noProof/>
        </w:rPr>
        <w:instrText xml:space="preserve"> PAGEREF _Toc532479220 \h </w:instrText>
      </w:r>
      <w:r>
        <w:rPr>
          <w:noProof/>
        </w:rPr>
      </w:r>
      <w:r>
        <w:rPr>
          <w:noProof/>
        </w:rPr>
        <w:fldChar w:fldCharType="separate"/>
      </w:r>
      <w:r>
        <w:rPr>
          <w:noProof/>
        </w:rPr>
        <w:t>267</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10.11.7</w:t>
      </w:r>
      <w:r w:rsidRPr="008B3B72">
        <w:rPr>
          <w:rFonts w:ascii="Calibri" w:hAnsi="Calibri"/>
          <w:noProof/>
          <w:sz w:val="22"/>
          <w:szCs w:val="22"/>
          <w:lang w:eastAsia="en-GB"/>
        </w:rPr>
        <w:tab/>
      </w:r>
      <w:r>
        <w:rPr>
          <w:noProof/>
        </w:rPr>
        <w:t>WLAN AP Info</w:t>
      </w:r>
      <w:r>
        <w:rPr>
          <w:noProof/>
        </w:rPr>
        <w:tab/>
      </w:r>
      <w:r>
        <w:rPr>
          <w:noProof/>
        </w:rPr>
        <w:fldChar w:fldCharType="begin"/>
      </w:r>
      <w:r>
        <w:rPr>
          <w:noProof/>
        </w:rPr>
        <w:instrText xml:space="preserve"> PAGEREF _Toc532479221 \h </w:instrText>
      </w:r>
      <w:r>
        <w:rPr>
          <w:noProof/>
        </w:rPr>
      </w:r>
      <w:r>
        <w:rPr>
          <w:noProof/>
        </w:rPr>
        <w:fldChar w:fldCharType="separate"/>
      </w:r>
      <w:r>
        <w:rPr>
          <w:noProof/>
        </w:rPr>
        <w:t>268</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10.11.8</w:t>
      </w:r>
      <w:r w:rsidRPr="008B3B72">
        <w:rPr>
          <w:rFonts w:ascii="Calibri" w:hAnsi="Calibri"/>
          <w:noProof/>
          <w:sz w:val="22"/>
          <w:szCs w:val="22"/>
          <w:lang w:eastAsia="en-GB"/>
        </w:rPr>
        <w:tab/>
      </w:r>
      <w:r>
        <w:rPr>
          <w:noProof/>
        </w:rPr>
        <w:t>WiMAX BS Info</w:t>
      </w:r>
      <w:r>
        <w:rPr>
          <w:noProof/>
        </w:rPr>
        <w:tab/>
      </w:r>
      <w:r>
        <w:rPr>
          <w:noProof/>
        </w:rPr>
        <w:fldChar w:fldCharType="begin"/>
      </w:r>
      <w:r>
        <w:rPr>
          <w:noProof/>
        </w:rPr>
        <w:instrText xml:space="preserve"> PAGEREF _Toc532479222 \h </w:instrText>
      </w:r>
      <w:r>
        <w:rPr>
          <w:noProof/>
        </w:rPr>
      </w:r>
      <w:r>
        <w:rPr>
          <w:noProof/>
        </w:rPr>
        <w:fldChar w:fldCharType="separate"/>
      </w:r>
      <w:r>
        <w:rPr>
          <w:noProof/>
        </w:rPr>
        <w:t>270</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10.11.9</w:t>
      </w:r>
      <w:r w:rsidRPr="008B3B72">
        <w:rPr>
          <w:rFonts w:ascii="Calibri" w:hAnsi="Calibri"/>
          <w:noProof/>
          <w:sz w:val="22"/>
          <w:szCs w:val="22"/>
          <w:lang w:eastAsia="en-GB"/>
        </w:rPr>
        <w:tab/>
      </w:r>
      <w:r>
        <w:rPr>
          <w:noProof/>
        </w:rPr>
        <w:t>NR Cell Info</w:t>
      </w:r>
      <w:r>
        <w:rPr>
          <w:noProof/>
        </w:rPr>
        <w:tab/>
      </w:r>
      <w:r>
        <w:rPr>
          <w:noProof/>
        </w:rPr>
        <w:fldChar w:fldCharType="begin"/>
      </w:r>
      <w:r>
        <w:rPr>
          <w:noProof/>
        </w:rPr>
        <w:instrText xml:space="preserve"> PAGEREF _Toc532479223 \h </w:instrText>
      </w:r>
      <w:r>
        <w:rPr>
          <w:noProof/>
        </w:rPr>
      </w:r>
      <w:r>
        <w:rPr>
          <w:noProof/>
        </w:rPr>
        <w:fldChar w:fldCharType="separate"/>
      </w:r>
      <w:r>
        <w:rPr>
          <w:noProof/>
        </w:rPr>
        <w:t>272</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10.12</w:t>
      </w:r>
      <w:r w:rsidRPr="008B3B72">
        <w:rPr>
          <w:rFonts w:ascii="Calibri" w:hAnsi="Calibri"/>
          <w:b w:val="0"/>
          <w:smallCaps w:val="0"/>
          <w:noProof/>
          <w:sz w:val="22"/>
          <w:szCs w:val="22"/>
          <w:lang w:eastAsia="en-GB"/>
        </w:rPr>
        <w:tab/>
      </w:r>
      <w:r>
        <w:rPr>
          <w:noProof/>
        </w:rPr>
        <w:t>Notification</w:t>
      </w:r>
      <w:r>
        <w:rPr>
          <w:noProof/>
        </w:rPr>
        <w:tab/>
      </w:r>
      <w:r>
        <w:rPr>
          <w:noProof/>
        </w:rPr>
        <w:fldChar w:fldCharType="begin"/>
      </w:r>
      <w:r>
        <w:rPr>
          <w:noProof/>
        </w:rPr>
        <w:instrText xml:space="preserve"> PAGEREF _Toc532479224 \h </w:instrText>
      </w:r>
      <w:r>
        <w:rPr>
          <w:noProof/>
        </w:rPr>
      </w:r>
      <w:r>
        <w:rPr>
          <w:noProof/>
        </w:rPr>
        <w:fldChar w:fldCharType="separate"/>
      </w:r>
      <w:r>
        <w:rPr>
          <w:noProof/>
        </w:rPr>
        <w:t>273</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10.13</w:t>
      </w:r>
      <w:r w:rsidRPr="008B3B72">
        <w:rPr>
          <w:rFonts w:ascii="Calibri" w:hAnsi="Calibri"/>
          <w:b w:val="0"/>
          <w:smallCaps w:val="0"/>
          <w:noProof/>
          <w:sz w:val="22"/>
          <w:szCs w:val="22"/>
          <w:lang w:eastAsia="en-GB"/>
        </w:rPr>
        <w:tab/>
      </w:r>
      <w:r>
        <w:rPr>
          <w:noProof/>
        </w:rPr>
        <w:t>QoP</w:t>
      </w:r>
      <w:r>
        <w:rPr>
          <w:noProof/>
        </w:rPr>
        <w:tab/>
      </w:r>
      <w:r>
        <w:rPr>
          <w:noProof/>
        </w:rPr>
        <w:fldChar w:fldCharType="begin"/>
      </w:r>
      <w:r>
        <w:rPr>
          <w:noProof/>
        </w:rPr>
        <w:instrText xml:space="preserve"> PAGEREF _Toc532479225 \h </w:instrText>
      </w:r>
      <w:r>
        <w:rPr>
          <w:noProof/>
        </w:rPr>
      </w:r>
      <w:r>
        <w:rPr>
          <w:noProof/>
        </w:rPr>
        <w:fldChar w:fldCharType="separate"/>
      </w:r>
      <w:r>
        <w:rPr>
          <w:noProof/>
        </w:rPr>
        <w:t>275</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10.14</w:t>
      </w:r>
      <w:r w:rsidRPr="008B3B72">
        <w:rPr>
          <w:rFonts w:ascii="Calibri" w:hAnsi="Calibri"/>
          <w:b w:val="0"/>
          <w:smallCaps w:val="0"/>
          <w:noProof/>
          <w:sz w:val="22"/>
          <w:szCs w:val="22"/>
          <w:lang w:eastAsia="en-GB"/>
        </w:rPr>
        <w:tab/>
      </w:r>
      <w:r>
        <w:rPr>
          <w:noProof/>
        </w:rPr>
        <w:t>Session ID</w:t>
      </w:r>
      <w:r>
        <w:rPr>
          <w:noProof/>
        </w:rPr>
        <w:tab/>
      </w:r>
      <w:r>
        <w:rPr>
          <w:noProof/>
        </w:rPr>
        <w:fldChar w:fldCharType="begin"/>
      </w:r>
      <w:r>
        <w:rPr>
          <w:noProof/>
        </w:rPr>
        <w:instrText xml:space="preserve"> PAGEREF _Toc532479226 \h </w:instrText>
      </w:r>
      <w:r>
        <w:rPr>
          <w:noProof/>
        </w:rPr>
      </w:r>
      <w:r>
        <w:rPr>
          <w:noProof/>
        </w:rPr>
        <w:fldChar w:fldCharType="separate"/>
      </w:r>
      <w:r>
        <w:rPr>
          <w:noProof/>
        </w:rPr>
        <w:t>276</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10.14.1</w:t>
      </w:r>
      <w:r w:rsidRPr="008B3B72">
        <w:rPr>
          <w:rFonts w:ascii="Calibri" w:hAnsi="Calibri"/>
          <w:noProof/>
          <w:sz w:val="22"/>
          <w:szCs w:val="22"/>
          <w:lang w:eastAsia="en-GB"/>
        </w:rPr>
        <w:tab/>
      </w:r>
      <w:r>
        <w:rPr>
          <w:noProof/>
        </w:rPr>
        <w:t>SET Session ID</w:t>
      </w:r>
      <w:r>
        <w:rPr>
          <w:noProof/>
        </w:rPr>
        <w:tab/>
      </w:r>
      <w:r>
        <w:rPr>
          <w:noProof/>
        </w:rPr>
        <w:fldChar w:fldCharType="begin"/>
      </w:r>
      <w:r>
        <w:rPr>
          <w:noProof/>
        </w:rPr>
        <w:instrText xml:space="preserve"> PAGEREF _Toc532479227 \h </w:instrText>
      </w:r>
      <w:r>
        <w:rPr>
          <w:noProof/>
        </w:rPr>
      </w:r>
      <w:r>
        <w:rPr>
          <w:noProof/>
        </w:rPr>
        <w:fldChar w:fldCharType="separate"/>
      </w:r>
      <w:r>
        <w:rPr>
          <w:noProof/>
        </w:rPr>
        <w:t>276</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10.14.2</w:t>
      </w:r>
      <w:r w:rsidRPr="008B3B72">
        <w:rPr>
          <w:rFonts w:ascii="Calibri" w:hAnsi="Calibri"/>
          <w:noProof/>
          <w:sz w:val="22"/>
          <w:szCs w:val="22"/>
          <w:lang w:eastAsia="en-GB"/>
        </w:rPr>
        <w:tab/>
      </w:r>
      <w:r>
        <w:rPr>
          <w:noProof/>
        </w:rPr>
        <w:t>SLP Session ID</w:t>
      </w:r>
      <w:r>
        <w:rPr>
          <w:noProof/>
        </w:rPr>
        <w:tab/>
      </w:r>
      <w:r>
        <w:rPr>
          <w:noProof/>
        </w:rPr>
        <w:fldChar w:fldCharType="begin"/>
      </w:r>
      <w:r>
        <w:rPr>
          <w:noProof/>
        </w:rPr>
        <w:instrText xml:space="preserve"> PAGEREF _Toc532479228 \h </w:instrText>
      </w:r>
      <w:r>
        <w:rPr>
          <w:noProof/>
        </w:rPr>
      </w:r>
      <w:r>
        <w:rPr>
          <w:noProof/>
        </w:rPr>
        <w:fldChar w:fldCharType="separate"/>
      </w:r>
      <w:r>
        <w:rPr>
          <w:noProof/>
        </w:rPr>
        <w:t>277</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10.15</w:t>
      </w:r>
      <w:r w:rsidRPr="008B3B72">
        <w:rPr>
          <w:rFonts w:ascii="Calibri" w:hAnsi="Calibri"/>
          <w:b w:val="0"/>
          <w:smallCaps w:val="0"/>
          <w:noProof/>
          <w:sz w:val="22"/>
          <w:szCs w:val="22"/>
          <w:lang w:eastAsia="en-GB"/>
        </w:rPr>
        <w:tab/>
      </w:r>
      <w:r>
        <w:rPr>
          <w:noProof/>
        </w:rPr>
        <w:t>SLP Mode</w:t>
      </w:r>
      <w:r>
        <w:rPr>
          <w:noProof/>
        </w:rPr>
        <w:tab/>
      </w:r>
      <w:r>
        <w:rPr>
          <w:noProof/>
        </w:rPr>
        <w:fldChar w:fldCharType="begin"/>
      </w:r>
      <w:r>
        <w:rPr>
          <w:noProof/>
        </w:rPr>
        <w:instrText xml:space="preserve"> PAGEREF _Toc532479229 \h </w:instrText>
      </w:r>
      <w:r>
        <w:rPr>
          <w:noProof/>
        </w:rPr>
      </w:r>
      <w:r>
        <w:rPr>
          <w:noProof/>
        </w:rPr>
        <w:fldChar w:fldCharType="separate"/>
      </w:r>
      <w:r>
        <w:rPr>
          <w:noProof/>
        </w:rPr>
        <w:t>277</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10.16</w:t>
      </w:r>
      <w:r w:rsidRPr="008B3B72">
        <w:rPr>
          <w:rFonts w:ascii="Calibri" w:hAnsi="Calibri"/>
          <w:b w:val="0"/>
          <w:smallCaps w:val="0"/>
          <w:noProof/>
          <w:sz w:val="22"/>
          <w:szCs w:val="22"/>
          <w:lang w:eastAsia="en-GB"/>
        </w:rPr>
        <w:tab/>
      </w:r>
      <w:r>
        <w:rPr>
          <w:noProof/>
        </w:rPr>
        <w:t>MAC</w:t>
      </w:r>
      <w:r>
        <w:rPr>
          <w:noProof/>
        </w:rPr>
        <w:tab/>
      </w:r>
      <w:r>
        <w:rPr>
          <w:noProof/>
        </w:rPr>
        <w:fldChar w:fldCharType="begin"/>
      </w:r>
      <w:r>
        <w:rPr>
          <w:noProof/>
        </w:rPr>
        <w:instrText xml:space="preserve"> PAGEREF _Toc532479230 \h </w:instrText>
      </w:r>
      <w:r>
        <w:rPr>
          <w:noProof/>
        </w:rPr>
      </w:r>
      <w:r>
        <w:rPr>
          <w:noProof/>
        </w:rPr>
        <w:fldChar w:fldCharType="separate"/>
      </w:r>
      <w:r>
        <w:rPr>
          <w:noProof/>
        </w:rPr>
        <w:t>278</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10.17</w:t>
      </w:r>
      <w:r w:rsidRPr="008B3B72">
        <w:rPr>
          <w:rFonts w:ascii="Calibri" w:hAnsi="Calibri"/>
          <w:b w:val="0"/>
          <w:smallCaps w:val="0"/>
          <w:noProof/>
          <w:sz w:val="22"/>
          <w:szCs w:val="22"/>
          <w:lang w:eastAsia="en-GB"/>
        </w:rPr>
        <w:tab/>
      </w:r>
      <w:r>
        <w:rPr>
          <w:noProof/>
        </w:rPr>
        <w:t>Key Identity</w:t>
      </w:r>
      <w:r>
        <w:rPr>
          <w:noProof/>
        </w:rPr>
        <w:tab/>
      </w:r>
      <w:r>
        <w:rPr>
          <w:noProof/>
        </w:rPr>
        <w:fldChar w:fldCharType="begin"/>
      </w:r>
      <w:r>
        <w:rPr>
          <w:noProof/>
        </w:rPr>
        <w:instrText xml:space="preserve"> PAGEREF _Toc532479231 \h </w:instrText>
      </w:r>
      <w:r>
        <w:rPr>
          <w:noProof/>
        </w:rPr>
      </w:r>
      <w:r>
        <w:rPr>
          <w:noProof/>
        </w:rPr>
        <w:fldChar w:fldCharType="separate"/>
      </w:r>
      <w:r>
        <w:rPr>
          <w:noProof/>
        </w:rPr>
        <w:t>278</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10.18</w:t>
      </w:r>
      <w:r w:rsidRPr="008B3B72">
        <w:rPr>
          <w:rFonts w:ascii="Calibri" w:hAnsi="Calibri"/>
          <w:b w:val="0"/>
          <w:smallCaps w:val="0"/>
          <w:noProof/>
          <w:sz w:val="22"/>
          <w:szCs w:val="22"/>
          <w:lang w:eastAsia="en-GB"/>
        </w:rPr>
        <w:tab/>
      </w:r>
      <w:r>
        <w:rPr>
          <w:noProof/>
        </w:rPr>
        <w:t>Ver</w:t>
      </w:r>
      <w:r>
        <w:rPr>
          <w:noProof/>
        </w:rPr>
        <w:tab/>
      </w:r>
      <w:r>
        <w:rPr>
          <w:noProof/>
        </w:rPr>
        <w:fldChar w:fldCharType="begin"/>
      </w:r>
      <w:r>
        <w:rPr>
          <w:noProof/>
        </w:rPr>
        <w:instrText xml:space="preserve"> PAGEREF _Toc532479232 \h </w:instrText>
      </w:r>
      <w:r>
        <w:rPr>
          <w:noProof/>
        </w:rPr>
      </w:r>
      <w:r>
        <w:rPr>
          <w:noProof/>
        </w:rPr>
        <w:fldChar w:fldCharType="separate"/>
      </w:r>
      <w:r>
        <w:rPr>
          <w:noProof/>
        </w:rPr>
        <w:t>278</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sidRPr="00FB600E">
        <w:rPr>
          <w:bCs/>
          <w:noProof/>
        </w:rPr>
        <w:t>10.19</w:t>
      </w:r>
      <w:r w:rsidRPr="008B3B72">
        <w:rPr>
          <w:rFonts w:ascii="Calibri" w:hAnsi="Calibri"/>
          <w:b w:val="0"/>
          <w:smallCaps w:val="0"/>
          <w:noProof/>
          <w:sz w:val="22"/>
          <w:szCs w:val="22"/>
          <w:lang w:eastAsia="en-GB"/>
        </w:rPr>
        <w:tab/>
      </w:r>
      <w:r>
        <w:rPr>
          <w:noProof/>
        </w:rPr>
        <w:t>Multiple Location IDs</w:t>
      </w:r>
      <w:r>
        <w:rPr>
          <w:noProof/>
        </w:rPr>
        <w:tab/>
      </w:r>
      <w:r>
        <w:rPr>
          <w:noProof/>
        </w:rPr>
        <w:fldChar w:fldCharType="begin"/>
      </w:r>
      <w:r>
        <w:rPr>
          <w:noProof/>
        </w:rPr>
        <w:instrText xml:space="preserve"> PAGEREF _Toc532479233 \h </w:instrText>
      </w:r>
      <w:r>
        <w:rPr>
          <w:noProof/>
        </w:rPr>
      </w:r>
      <w:r>
        <w:rPr>
          <w:noProof/>
        </w:rPr>
        <w:fldChar w:fldCharType="separate"/>
      </w:r>
      <w:r>
        <w:rPr>
          <w:noProof/>
        </w:rPr>
        <w:t>278</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sidRPr="00FB600E">
        <w:rPr>
          <w:rFonts w:eastAsia="SimSun"/>
          <w:noProof/>
        </w:rPr>
        <w:t>10.20</w:t>
      </w:r>
      <w:r w:rsidRPr="008B3B72">
        <w:rPr>
          <w:rFonts w:ascii="Calibri" w:hAnsi="Calibri"/>
          <w:b w:val="0"/>
          <w:smallCaps w:val="0"/>
          <w:noProof/>
          <w:sz w:val="22"/>
          <w:szCs w:val="22"/>
          <w:lang w:eastAsia="en-GB"/>
        </w:rPr>
        <w:tab/>
      </w:r>
      <w:r w:rsidRPr="00FB600E">
        <w:rPr>
          <w:rFonts w:eastAsia="SimSun"/>
          <w:noProof/>
        </w:rPr>
        <w:t>Location Triggers</w:t>
      </w:r>
      <w:r>
        <w:rPr>
          <w:noProof/>
        </w:rPr>
        <w:tab/>
      </w:r>
      <w:r>
        <w:rPr>
          <w:noProof/>
        </w:rPr>
        <w:fldChar w:fldCharType="begin"/>
      </w:r>
      <w:r>
        <w:rPr>
          <w:noProof/>
        </w:rPr>
        <w:instrText xml:space="preserve"> PAGEREF _Toc532479234 \h </w:instrText>
      </w:r>
      <w:r>
        <w:rPr>
          <w:noProof/>
        </w:rPr>
      </w:r>
      <w:r>
        <w:rPr>
          <w:noProof/>
        </w:rPr>
        <w:fldChar w:fldCharType="separate"/>
      </w:r>
      <w:r>
        <w:rPr>
          <w:noProof/>
        </w:rPr>
        <w:t>279</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10.20.1</w:t>
      </w:r>
      <w:r w:rsidRPr="008B3B72">
        <w:rPr>
          <w:rFonts w:ascii="Calibri" w:hAnsi="Calibri"/>
          <w:noProof/>
          <w:sz w:val="22"/>
          <w:szCs w:val="22"/>
          <w:lang w:eastAsia="en-GB"/>
        </w:rPr>
        <w:tab/>
      </w:r>
      <w:r>
        <w:rPr>
          <w:noProof/>
        </w:rPr>
        <w:t>Trigger Type</w:t>
      </w:r>
      <w:r>
        <w:rPr>
          <w:noProof/>
        </w:rPr>
        <w:tab/>
      </w:r>
      <w:r>
        <w:rPr>
          <w:noProof/>
        </w:rPr>
        <w:fldChar w:fldCharType="begin"/>
      </w:r>
      <w:r>
        <w:rPr>
          <w:noProof/>
        </w:rPr>
        <w:instrText xml:space="preserve"> PAGEREF _Toc532479235 \h </w:instrText>
      </w:r>
      <w:r>
        <w:rPr>
          <w:noProof/>
        </w:rPr>
      </w:r>
      <w:r>
        <w:rPr>
          <w:noProof/>
        </w:rPr>
        <w:fldChar w:fldCharType="separate"/>
      </w:r>
      <w:r>
        <w:rPr>
          <w:noProof/>
        </w:rPr>
        <w:t>279</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10.20.2</w:t>
      </w:r>
      <w:r w:rsidRPr="008B3B72">
        <w:rPr>
          <w:rFonts w:ascii="Calibri" w:hAnsi="Calibri"/>
          <w:noProof/>
          <w:sz w:val="22"/>
          <w:szCs w:val="22"/>
          <w:lang w:eastAsia="en-GB"/>
        </w:rPr>
        <w:tab/>
      </w:r>
      <w:r>
        <w:rPr>
          <w:noProof/>
        </w:rPr>
        <w:t>Trigger Params</w:t>
      </w:r>
      <w:r>
        <w:rPr>
          <w:noProof/>
        </w:rPr>
        <w:tab/>
      </w:r>
      <w:r>
        <w:rPr>
          <w:noProof/>
        </w:rPr>
        <w:fldChar w:fldCharType="begin"/>
      </w:r>
      <w:r>
        <w:rPr>
          <w:noProof/>
        </w:rPr>
        <w:instrText xml:space="preserve"> PAGEREF _Toc532479236 \h </w:instrText>
      </w:r>
      <w:r>
        <w:rPr>
          <w:noProof/>
        </w:rPr>
      </w:r>
      <w:r>
        <w:rPr>
          <w:noProof/>
        </w:rPr>
        <w:fldChar w:fldCharType="separate"/>
      </w:r>
      <w:r>
        <w:rPr>
          <w:noProof/>
        </w:rPr>
        <w:t>279</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10.20.2.1</w:t>
      </w:r>
      <w:r w:rsidRPr="008B3B72">
        <w:rPr>
          <w:rFonts w:ascii="Calibri" w:hAnsi="Calibri"/>
          <w:i w:val="0"/>
          <w:noProof/>
          <w:sz w:val="22"/>
          <w:szCs w:val="22"/>
          <w:lang w:eastAsia="en-GB"/>
        </w:rPr>
        <w:tab/>
      </w:r>
      <w:r>
        <w:rPr>
          <w:noProof/>
        </w:rPr>
        <w:t>Periodic Params</w:t>
      </w:r>
      <w:r>
        <w:rPr>
          <w:noProof/>
        </w:rPr>
        <w:tab/>
      </w:r>
      <w:r>
        <w:rPr>
          <w:noProof/>
        </w:rPr>
        <w:fldChar w:fldCharType="begin"/>
      </w:r>
      <w:r>
        <w:rPr>
          <w:noProof/>
        </w:rPr>
        <w:instrText xml:space="preserve"> PAGEREF _Toc532479237 \h </w:instrText>
      </w:r>
      <w:r>
        <w:rPr>
          <w:noProof/>
        </w:rPr>
      </w:r>
      <w:r>
        <w:rPr>
          <w:noProof/>
        </w:rPr>
        <w:fldChar w:fldCharType="separate"/>
      </w:r>
      <w:r>
        <w:rPr>
          <w:noProof/>
        </w:rPr>
        <w:t>279</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sidRPr="00FB600E">
        <w:rPr>
          <w:rFonts w:cs="Arial"/>
          <w:noProof/>
        </w:rPr>
        <w:t>10.20.2.2</w:t>
      </w:r>
      <w:r w:rsidRPr="008B3B72">
        <w:rPr>
          <w:rFonts w:ascii="Calibri" w:hAnsi="Calibri"/>
          <w:i w:val="0"/>
          <w:noProof/>
          <w:sz w:val="22"/>
          <w:szCs w:val="22"/>
          <w:lang w:eastAsia="en-GB"/>
        </w:rPr>
        <w:tab/>
      </w:r>
      <w:r>
        <w:rPr>
          <w:noProof/>
        </w:rPr>
        <w:t>Area Event Params</w:t>
      </w:r>
      <w:r>
        <w:rPr>
          <w:noProof/>
        </w:rPr>
        <w:tab/>
      </w:r>
      <w:r>
        <w:rPr>
          <w:noProof/>
        </w:rPr>
        <w:fldChar w:fldCharType="begin"/>
      </w:r>
      <w:r>
        <w:rPr>
          <w:noProof/>
        </w:rPr>
        <w:instrText xml:space="preserve"> PAGEREF _Toc532479238 \h </w:instrText>
      </w:r>
      <w:r>
        <w:rPr>
          <w:noProof/>
        </w:rPr>
      </w:r>
      <w:r>
        <w:rPr>
          <w:noProof/>
        </w:rPr>
        <w:fldChar w:fldCharType="separate"/>
      </w:r>
      <w:r>
        <w:rPr>
          <w:noProof/>
        </w:rPr>
        <w:t>280</w:t>
      </w:r>
      <w:r>
        <w:rPr>
          <w:noProof/>
        </w:rPr>
        <w:fldChar w:fldCharType="end"/>
      </w:r>
    </w:p>
    <w:p w:rsidR="00095878" w:rsidRPr="008B3B72" w:rsidRDefault="00095878">
      <w:pPr>
        <w:pStyle w:val="TOC5"/>
        <w:tabs>
          <w:tab w:val="left" w:pos="1830"/>
          <w:tab w:val="right" w:leader="dot" w:pos="10070"/>
        </w:tabs>
        <w:rPr>
          <w:rFonts w:ascii="Calibri" w:hAnsi="Calibri"/>
          <w:noProof/>
          <w:sz w:val="22"/>
          <w:szCs w:val="22"/>
          <w:lang w:eastAsia="en-GB"/>
        </w:rPr>
      </w:pPr>
      <w:r>
        <w:rPr>
          <w:noProof/>
        </w:rPr>
        <w:t>10.20.2.2.1</w:t>
      </w:r>
      <w:r w:rsidRPr="008B3B72">
        <w:rPr>
          <w:rFonts w:ascii="Calibri" w:hAnsi="Calibri"/>
          <w:noProof/>
          <w:sz w:val="22"/>
          <w:szCs w:val="22"/>
          <w:lang w:eastAsia="en-GB"/>
        </w:rPr>
        <w:tab/>
      </w:r>
      <w:r>
        <w:rPr>
          <w:noProof/>
        </w:rPr>
        <w:t>GSM Area Id</w:t>
      </w:r>
      <w:r>
        <w:rPr>
          <w:noProof/>
        </w:rPr>
        <w:tab/>
      </w:r>
      <w:r>
        <w:rPr>
          <w:noProof/>
        </w:rPr>
        <w:fldChar w:fldCharType="begin"/>
      </w:r>
      <w:r>
        <w:rPr>
          <w:noProof/>
        </w:rPr>
        <w:instrText xml:space="preserve"> PAGEREF _Toc532479239 \h </w:instrText>
      </w:r>
      <w:r>
        <w:rPr>
          <w:noProof/>
        </w:rPr>
      </w:r>
      <w:r>
        <w:rPr>
          <w:noProof/>
        </w:rPr>
        <w:fldChar w:fldCharType="separate"/>
      </w:r>
      <w:r>
        <w:rPr>
          <w:noProof/>
        </w:rPr>
        <w:t>283</w:t>
      </w:r>
      <w:r>
        <w:rPr>
          <w:noProof/>
        </w:rPr>
        <w:fldChar w:fldCharType="end"/>
      </w:r>
    </w:p>
    <w:p w:rsidR="00095878" w:rsidRPr="008B3B72" w:rsidRDefault="00095878">
      <w:pPr>
        <w:pStyle w:val="TOC5"/>
        <w:tabs>
          <w:tab w:val="left" w:pos="1830"/>
          <w:tab w:val="right" w:leader="dot" w:pos="10070"/>
        </w:tabs>
        <w:rPr>
          <w:rFonts w:ascii="Calibri" w:hAnsi="Calibri"/>
          <w:noProof/>
          <w:sz w:val="22"/>
          <w:szCs w:val="22"/>
          <w:lang w:eastAsia="en-GB"/>
        </w:rPr>
      </w:pPr>
      <w:r>
        <w:rPr>
          <w:noProof/>
        </w:rPr>
        <w:t>10.20.2.2.2</w:t>
      </w:r>
      <w:r w:rsidRPr="008B3B72">
        <w:rPr>
          <w:rFonts w:ascii="Calibri" w:hAnsi="Calibri"/>
          <w:noProof/>
          <w:sz w:val="22"/>
          <w:szCs w:val="22"/>
          <w:lang w:eastAsia="en-GB"/>
        </w:rPr>
        <w:tab/>
      </w:r>
      <w:r>
        <w:rPr>
          <w:noProof/>
        </w:rPr>
        <w:t>WCDMA</w:t>
      </w:r>
      <w:r>
        <w:rPr>
          <w:noProof/>
          <w:lang w:eastAsia="zh-CN"/>
        </w:rPr>
        <w:t>/TD-SCDMA</w:t>
      </w:r>
      <w:r>
        <w:rPr>
          <w:noProof/>
        </w:rPr>
        <w:t xml:space="preserve"> Area Id</w:t>
      </w:r>
      <w:r>
        <w:rPr>
          <w:noProof/>
        </w:rPr>
        <w:tab/>
      </w:r>
      <w:r>
        <w:rPr>
          <w:noProof/>
        </w:rPr>
        <w:fldChar w:fldCharType="begin"/>
      </w:r>
      <w:r>
        <w:rPr>
          <w:noProof/>
        </w:rPr>
        <w:instrText xml:space="preserve"> PAGEREF _Toc532479240 \h </w:instrText>
      </w:r>
      <w:r>
        <w:rPr>
          <w:noProof/>
        </w:rPr>
      </w:r>
      <w:r>
        <w:rPr>
          <w:noProof/>
        </w:rPr>
        <w:fldChar w:fldCharType="separate"/>
      </w:r>
      <w:r>
        <w:rPr>
          <w:noProof/>
        </w:rPr>
        <w:t>283</w:t>
      </w:r>
      <w:r>
        <w:rPr>
          <w:noProof/>
        </w:rPr>
        <w:fldChar w:fldCharType="end"/>
      </w:r>
    </w:p>
    <w:p w:rsidR="00095878" w:rsidRPr="008B3B72" w:rsidRDefault="00095878">
      <w:pPr>
        <w:pStyle w:val="TOC5"/>
        <w:tabs>
          <w:tab w:val="left" w:pos="1830"/>
          <w:tab w:val="right" w:leader="dot" w:pos="10070"/>
        </w:tabs>
        <w:rPr>
          <w:rFonts w:ascii="Calibri" w:hAnsi="Calibri"/>
          <w:noProof/>
          <w:sz w:val="22"/>
          <w:szCs w:val="22"/>
          <w:lang w:eastAsia="en-GB"/>
        </w:rPr>
      </w:pPr>
      <w:r>
        <w:rPr>
          <w:noProof/>
        </w:rPr>
        <w:t>10.20.2.2.3</w:t>
      </w:r>
      <w:r w:rsidRPr="008B3B72">
        <w:rPr>
          <w:rFonts w:ascii="Calibri" w:hAnsi="Calibri"/>
          <w:noProof/>
          <w:sz w:val="22"/>
          <w:szCs w:val="22"/>
          <w:lang w:eastAsia="en-GB"/>
        </w:rPr>
        <w:tab/>
      </w:r>
      <w:r>
        <w:rPr>
          <w:noProof/>
        </w:rPr>
        <w:t>LTE Area Id</w:t>
      </w:r>
      <w:r>
        <w:rPr>
          <w:noProof/>
        </w:rPr>
        <w:tab/>
      </w:r>
      <w:r>
        <w:rPr>
          <w:noProof/>
        </w:rPr>
        <w:fldChar w:fldCharType="begin"/>
      </w:r>
      <w:r>
        <w:rPr>
          <w:noProof/>
        </w:rPr>
        <w:instrText xml:space="preserve"> PAGEREF _Toc532479241 \h </w:instrText>
      </w:r>
      <w:r>
        <w:rPr>
          <w:noProof/>
        </w:rPr>
      </w:r>
      <w:r>
        <w:rPr>
          <w:noProof/>
        </w:rPr>
        <w:fldChar w:fldCharType="separate"/>
      </w:r>
      <w:r>
        <w:rPr>
          <w:noProof/>
        </w:rPr>
        <w:t>284</w:t>
      </w:r>
      <w:r>
        <w:rPr>
          <w:noProof/>
        </w:rPr>
        <w:fldChar w:fldCharType="end"/>
      </w:r>
    </w:p>
    <w:p w:rsidR="00095878" w:rsidRPr="008B3B72" w:rsidRDefault="00095878">
      <w:pPr>
        <w:pStyle w:val="TOC5"/>
        <w:tabs>
          <w:tab w:val="left" w:pos="1830"/>
          <w:tab w:val="right" w:leader="dot" w:pos="10070"/>
        </w:tabs>
        <w:rPr>
          <w:rFonts w:ascii="Calibri" w:hAnsi="Calibri"/>
          <w:noProof/>
          <w:sz w:val="22"/>
          <w:szCs w:val="22"/>
          <w:lang w:eastAsia="en-GB"/>
        </w:rPr>
      </w:pPr>
      <w:r>
        <w:rPr>
          <w:noProof/>
        </w:rPr>
        <w:lastRenderedPageBreak/>
        <w:t>10.20.2.2.4</w:t>
      </w:r>
      <w:r w:rsidRPr="008B3B72">
        <w:rPr>
          <w:rFonts w:ascii="Calibri" w:hAnsi="Calibri"/>
          <w:noProof/>
          <w:sz w:val="22"/>
          <w:szCs w:val="22"/>
          <w:lang w:eastAsia="en-GB"/>
        </w:rPr>
        <w:tab/>
      </w:r>
      <w:r>
        <w:rPr>
          <w:noProof/>
        </w:rPr>
        <w:t>CDMA Area Id</w:t>
      </w:r>
      <w:r>
        <w:rPr>
          <w:noProof/>
        </w:rPr>
        <w:tab/>
      </w:r>
      <w:r>
        <w:rPr>
          <w:noProof/>
        </w:rPr>
        <w:fldChar w:fldCharType="begin"/>
      </w:r>
      <w:r>
        <w:rPr>
          <w:noProof/>
        </w:rPr>
        <w:instrText xml:space="preserve"> PAGEREF _Toc532479242 \h </w:instrText>
      </w:r>
      <w:r>
        <w:rPr>
          <w:noProof/>
        </w:rPr>
      </w:r>
      <w:r>
        <w:rPr>
          <w:noProof/>
        </w:rPr>
        <w:fldChar w:fldCharType="separate"/>
      </w:r>
      <w:r>
        <w:rPr>
          <w:noProof/>
        </w:rPr>
        <w:t>284</w:t>
      </w:r>
      <w:r>
        <w:rPr>
          <w:noProof/>
        </w:rPr>
        <w:fldChar w:fldCharType="end"/>
      </w:r>
    </w:p>
    <w:p w:rsidR="00095878" w:rsidRPr="008B3B72" w:rsidRDefault="00095878">
      <w:pPr>
        <w:pStyle w:val="TOC5"/>
        <w:tabs>
          <w:tab w:val="left" w:pos="1830"/>
          <w:tab w:val="right" w:leader="dot" w:pos="10070"/>
        </w:tabs>
        <w:rPr>
          <w:rFonts w:ascii="Calibri" w:hAnsi="Calibri"/>
          <w:noProof/>
          <w:sz w:val="22"/>
          <w:szCs w:val="22"/>
          <w:lang w:eastAsia="en-GB"/>
        </w:rPr>
      </w:pPr>
      <w:r>
        <w:rPr>
          <w:noProof/>
        </w:rPr>
        <w:t>10.20.2.2.5</w:t>
      </w:r>
      <w:r w:rsidRPr="008B3B72">
        <w:rPr>
          <w:rFonts w:ascii="Calibri" w:hAnsi="Calibri"/>
          <w:noProof/>
          <w:sz w:val="22"/>
          <w:szCs w:val="22"/>
          <w:lang w:eastAsia="en-GB"/>
        </w:rPr>
        <w:tab/>
      </w:r>
      <w:r>
        <w:rPr>
          <w:noProof/>
        </w:rPr>
        <w:t>HRPD Area Id</w:t>
      </w:r>
      <w:r>
        <w:rPr>
          <w:noProof/>
        </w:rPr>
        <w:tab/>
      </w:r>
      <w:r>
        <w:rPr>
          <w:noProof/>
        </w:rPr>
        <w:fldChar w:fldCharType="begin"/>
      </w:r>
      <w:r>
        <w:rPr>
          <w:noProof/>
        </w:rPr>
        <w:instrText xml:space="preserve"> PAGEREF _Toc532479243 \h </w:instrText>
      </w:r>
      <w:r>
        <w:rPr>
          <w:noProof/>
        </w:rPr>
      </w:r>
      <w:r>
        <w:rPr>
          <w:noProof/>
        </w:rPr>
        <w:fldChar w:fldCharType="separate"/>
      </w:r>
      <w:r>
        <w:rPr>
          <w:noProof/>
        </w:rPr>
        <w:t>284</w:t>
      </w:r>
      <w:r>
        <w:rPr>
          <w:noProof/>
        </w:rPr>
        <w:fldChar w:fldCharType="end"/>
      </w:r>
    </w:p>
    <w:p w:rsidR="00095878" w:rsidRPr="008B3B72" w:rsidRDefault="00095878">
      <w:pPr>
        <w:pStyle w:val="TOC5"/>
        <w:tabs>
          <w:tab w:val="left" w:pos="1830"/>
          <w:tab w:val="right" w:leader="dot" w:pos="10070"/>
        </w:tabs>
        <w:rPr>
          <w:rFonts w:ascii="Calibri" w:hAnsi="Calibri"/>
          <w:noProof/>
          <w:sz w:val="22"/>
          <w:szCs w:val="22"/>
          <w:lang w:eastAsia="en-GB"/>
        </w:rPr>
      </w:pPr>
      <w:r>
        <w:rPr>
          <w:noProof/>
        </w:rPr>
        <w:t>10.20.2.2.6</w:t>
      </w:r>
      <w:r w:rsidRPr="008B3B72">
        <w:rPr>
          <w:rFonts w:ascii="Calibri" w:hAnsi="Calibri"/>
          <w:noProof/>
          <w:sz w:val="22"/>
          <w:szCs w:val="22"/>
          <w:lang w:eastAsia="en-GB"/>
        </w:rPr>
        <w:tab/>
      </w:r>
      <w:r>
        <w:rPr>
          <w:noProof/>
        </w:rPr>
        <w:t>UMB Area Id</w:t>
      </w:r>
      <w:r>
        <w:rPr>
          <w:noProof/>
        </w:rPr>
        <w:tab/>
      </w:r>
      <w:r>
        <w:rPr>
          <w:noProof/>
        </w:rPr>
        <w:fldChar w:fldCharType="begin"/>
      </w:r>
      <w:r>
        <w:rPr>
          <w:noProof/>
        </w:rPr>
        <w:instrText xml:space="preserve"> PAGEREF _Toc532479244 \h </w:instrText>
      </w:r>
      <w:r>
        <w:rPr>
          <w:noProof/>
        </w:rPr>
      </w:r>
      <w:r>
        <w:rPr>
          <w:noProof/>
        </w:rPr>
        <w:fldChar w:fldCharType="separate"/>
      </w:r>
      <w:r>
        <w:rPr>
          <w:noProof/>
        </w:rPr>
        <w:t>284</w:t>
      </w:r>
      <w:r>
        <w:rPr>
          <w:noProof/>
        </w:rPr>
        <w:fldChar w:fldCharType="end"/>
      </w:r>
    </w:p>
    <w:p w:rsidR="00095878" w:rsidRPr="008B3B72" w:rsidRDefault="00095878">
      <w:pPr>
        <w:pStyle w:val="TOC5"/>
        <w:tabs>
          <w:tab w:val="left" w:pos="1830"/>
          <w:tab w:val="right" w:leader="dot" w:pos="10070"/>
        </w:tabs>
        <w:rPr>
          <w:rFonts w:ascii="Calibri" w:hAnsi="Calibri"/>
          <w:noProof/>
          <w:sz w:val="22"/>
          <w:szCs w:val="22"/>
          <w:lang w:eastAsia="en-GB"/>
        </w:rPr>
      </w:pPr>
      <w:r>
        <w:rPr>
          <w:noProof/>
        </w:rPr>
        <w:t>10.20.2.2.7</w:t>
      </w:r>
      <w:r w:rsidRPr="008B3B72">
        <w:rPr>
          <w:rFonts w:ascii="Calibri" w:hAnsi="Calibri"/>
          <w:noProof/>
          <w:sz w:val="22"/>
          <w:szCs w:val="22"/>
          <w:lang w:eastAsia="en-GB"/>
        </w:rPr>
        <w:tab/>
      </w:r>
      <w:r>
        <w:rPr>
          <w:noProof/>
        </w:rPr>
        <w:t>WLAN Area Id</w:t>
      </w:r>
      <w:r>
        <w:rPr>
          <w:noProof/>
        </w:rPr>
        <w:tab/>
      </w:r>
      <w:r>
        <w:rPr>
          <w:noProof/>
        </w:rPr>
        <w:fldChar w:fldCharType="begin"/>
      </w:r>
      <w:r>
        <w:rPr>
          <w:noProof/>
        </w:rPr>
        <w:instrText xml:space="preserve"> PAGEREF _Toc532479245 \h </w:instrText>
      </w:r>
      <w:r>
        <w:rPr>
          <w:noProof/>
        </w:rPr>
      </w:r>
      <w:r>
        <w:rPr>
          <w:noProof/>
        </w:rPr>
        <w:fldChar w:fldCharType="separate"/>
      </w:r>
      <w:r>
        <w:rPr>
          <w:noProof/>
        </w:rPr>
        <w:t>284</w:t>
      </w:r>
      <w:r>
        <w:rPr>
          <w:noProof/>
        </w:rPr>
        <w:fldChar w:fldCharType="end"/>
      </w:r>
    </w:p>
    <w:p w:rsidR="00095878" w:rsidRPr="008B3B72" w:rsidRDefault="00095878">
      <w:pPr>
        <w:pStyle w:val="TOC5"/>
        <w:tabs>
          <w:tab w:val="left" w:pos="1830"/>
          <w:tab w:val="right" w:leader="dot" w:pos="10070"/>
        </w:tabs>
        <w:rPr>
          <w:rFonts w:ascii="Calibri" w:hAnsi="Calibri"/>
          <w:noProof/>
          <w:sz w:val="22"/>
          <w:szCs w:val="22"/>
          <w:lang w:eastAsia="en-GB"/>
        </w:rPr>
      </w:pPr>
      <w:r>
        <w:rPr>
          <w:noProof/>
        </w:rPr>
        <w:t>10.20.2.2.8</w:t>
      </w:r>
      <w:r w:rsidRPr="008B3B72">
        <w:rPr>
          <w:rFonts w:ascii="Calibri" w:hAnsi="Calibri"/>
          <w:noProof/>
          <w:sz w:val="22"/>
          <w:szCs w:val="22"/>
          <w:lang w:eastAsia="en-GB"/>
        </w:rPr>
        <w:tab/>
      </w:r>
      <w:r>
        <w:rPr>
          <w:noProof/>
        </w:rPr>
        <w:t>WiMAX Area Id</w:t>
      </w:r>
      <w:r>
        <w:rPr>
          <w:noProof/>
        </w:rPr>
        <w:tab/>
      </w:r>
      <w:r>
        <w:rPr>
          <w:noProof/>
        </w:rPr>
        <w:fldChar w:fldCharType="begin"/>
      </w:r>
      <w:r>
        <w:rPr>
          <w:noProof/>
        </w:rPr>
        <w:instrText xml:space="preserve"> PAGEREF _Toc532479246 \h </w:instrText>
      </w:r>
      <w:r>
        <w:rPr>
          <w:noProof/>
        </w:rPr>
      </w:r>
      <w:r>
        <w:rPr>
          <w:noProof/>
        </w:rPr>
        <w:fldChar w:fldCharType="separate"/>
      </w:r>
      <w:r>
        <w:rPr>
          <w:noProof/>
        </w:rPr>
        <w:t>284</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10.21</w:t>
      </w:r>
      <w:r w:rsidRPr="008B3B72">
        <w:rPr>
          <w:rFonts w:ascii="Calibri" w:hAnsi="Calibri"/>
          <w:b w:val="0"/>
          <w:smallCaps w:val="0"/>
          <w:noProof/>
          <w:sz w:val="22"/>
          <w:szCs w:val="22"/>
          <w:lang w:eastAsia="en-GB"/>
        </w:rPr>
        <w:tab/>
      </w:r>
      <w:r>
        <w:rPr>
          <w:noProof/>
        </w:rPr>
        <w:t>Notification Mode</w:t>
      </w:r>
      <w:r>
        <w:rPr>
          <w:noProof/>
        </w:rPr>
        <w:tab/>
      </w:r>
      <w:r>
        <w:rPr>
          <w:noProof/>
        </w:rPr>
        <w:fldChar w:fldCharType="begin"/>
      </w:r>
      <w:r>
        <w:rPr>
          <w:noProof/>
        </w:rPr>
        <w:instrText xml:space="preserve"> PAGEREF _Toc532479247 \h </w:instrText>
      </w:r>
      <w:r>
        <w:rPr>
          <w:noProof/>
        </w:rPr>
      </w:r>
      <w:r>
        <w:rPr>
          <w:noProof/>
        </w:rPr>
        <w:fldChar w:fldCharType="separate"/>
      </w:r>
      <w:r>
        <w:rPr>
          <w:noProof/>
        </w:rPr>
        <w:t>285</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10.22</w:t>
      </w:r>
      <w:r w:rsidRPr="008B3B72">
        <w:rPr>
          <w:rFonts w:ascii="Calibri" w:hAnsi="Calibri"/>
          <w:b w:val="0"/>
          <w:smallCaps w:val="0"/>
          <w:noProof/>
          <w:sz w:val="22"/>
          <w:szCs w:val="22"/>
          <w:lang w:eastAsia="en-GB"/>
        </w:rPr>
        <w:tab/>
      </w:r>
      <w:r>
        <w:rPr>
          <w:noProof/>
        </w:rPr>
        <w:t>Notification Response</w:t>
      </w:r>
      <w:r>
        <w:rPr>
          <w:noProof/>
        </w:rPr>
        <w:tab/>
      </w:r>
      <w:r>
        <w:rPr>
          <w:noProof/>
        </w:rPr>
        <w:fldChar w:fldCharType="begin"/>
      </w:r>
      <w:r>
        <w:rPr>
          <w:noProof/>
        </w:rPr>
        <w:instrText xml:space="preserve"> PAGEREF _Toc532479248 \h </w:instrText>
      </w:r>
      <w:r>
        <w:rPr>
          <w:noProof/>
        </w:rPr>
      </w:r>
      <w:r>
        <w:rPr>
          <w:noProof/>
        </w:rPr>
        <w:fldChar w:fldCharType="separate"/>
      </w:r>
      <w:r>
        <w:rPr>
          <w:noProof/>
        </w:rPr>
        <w:t>285</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lang w:eastAsia="ko-KR"/>
        </w:rPr>
        <w:t>10.23</w:t>
      </w:r>
      <w:r w:rsidRPr="008B3B72">
        <w:rPr>
          <w:rFonts w:ascii="Calibri" w:hAnsi="Calibri"/>
          <w:b w:val="0"/>
          <w:smallCaps w:val="0"/>
          <w:noProof/>
          <w:sz w:val="22"/>
          <w:szCs w:val="22"/>
          <w:lang w:eastAsia="en-GB"/>
        </w:rPr>
        <w:tab/>
      </w:r>
      <w:r>
        <w:rPr>
          <w:noProof/>
          <w:lang w:eastAsia="ko-KR"/>
        </w:rPr>
        <w:t>Third Party ID</w:t>
      </w:r>
      <w:r>
        <w:rPr>
          <w:noProof/>
        </w:rPr>
        <w:tab/>
      </w:r>
      <w:r>
        <w:rPr>
          <w:noProof/>
        </w:rPr>
        <w:fldChar w:fldCharType="begin"/>
      </w:r>
      <w:r>
        <w:rPr>
          <w:noProof/>
        </w:rPr>
        <w:instrText xml:space="preserve"> PAGEREF _Toc532479249 \h </w:instrText>
      </w:r>
      <w:r>
        <w:rPr>
          <w:noProof/>
        </w:rPr>
      </w:r>
      <w:r>
        <w:rPr>
          <w:noProof/>
        </w:rPr>
        <w:fldChar w:fldCharType="separate"/>
      </w:r>
      <w:r>
        <w:rPr>
          <w:noProof/>
        </w:rPr>
        <w:t>285</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10.24</w:t>
      </w:r>
      <w:r w:rsidRPr="008B3B72">
        <w:rPr>
          <w:rFonts w:ascii="Calibri" w:hAnsi="Calibri"/>
          <w:b w:val="0"/>
          <w:smallCaps w:val="0"/>
          <w:noProof/>
          <w:sz w:val="22"/>
          <w:szCs w:val="22"/>
          <w:lang w:eastAsia="en-GB"/>
        </w:rPr>
        <w:tab/>
      </w:r>
      <w:r>
        <w:rPr>
          <w:noProof/>
        </w:rPr>
        <w:t>Supported Network Information</w:t>
      </w:r>
      <w:r>
        <w:rPr>
          <w:noProof/>
        </w:rPr>
        <w:tab/>
      </w:r>
      <w:r>
        <w:rPr>
          <w:noProof/>
        </w:rPr>
        <w:fldChar w:fldCharType="begin"/>
      </w:r>
      <w:r>
        <w:rPr>
          <w:noProof/>
        </w:rPr>
        <w:instrText xml:space="preserve"> PAGEREF _Toc532479250 \h </w:instrText>
      </w:r>
      <w:r>
        <w:rPr>
          <w:noProof/>
        </w:rPr>
      </w:r>
      <w:r>
        <w:rPr>
          <w:noProof/>
        </w:rPr>
        <w:fldChar w:fldCharType="separate"/>
      </w:r>
      <w:r>
        <w:rPr>
          <w:noProof/>
        </w:rPr>
        <w:t>286</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10.25</w:t>
      </w:r>
      <w:r w:rsidRPr="008B3B72">
        <w:rPr>
          <w:rFonts w:ascii="Calibri" w:hAnsi="Calibri"/>
          <w:b w:val="0"/>
          <w:smallCaps w:val="0"/>
          <w:noProof/>
          <w:sz w:val="22"/>
          <w:szCs w:val="22"/>
          <w:lang w:eastAsia="en-GB"/>
        </w:rPr>
        <w:tab/>
      </w:r>
      <w:r>
        <w:rPr>
          <w:noProof/>
        </w:rPr>
        <w:t>Historic Reporting</w:t>
      </w:r>
      <w:r>
        <w:rPr>
          <w:noProof/>
        </w:rPr>
        <w:tab/>
      </w:r>
      <w:r>
        <w:rPr>
          <w:noProof/>
        </w:rPr>
        <w:fldChar w:fldCharType="begin"/>
      </w:r>
      <w:r>
        <w:rPr>
          <w:noProof/>
        </w:rPr>
        <w:instrText xml:space="preserve"> PAGEREF _Toc532479251 \h </w:instrText>
      </w:r>
      <w:r>
        <w:rPr>
          <w:noProof/>
        </w:rPr>
      </w:r>
      <w:r>
        <w:rPr>
          <w:noProof/>
        </w:rPr>
        <w:fldChar w:fldCharType="separate"/>
      </w:r>
      <w:r>
        <w:rPr>
          <w:noProof/>
        </w:rPr>
        <w:t>289</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10.26</w:t>
      </w:r>
      <w:r w:rsidRPr="008B3B72">
        <w:rPr>
          <w:rFonts w:ascii="Calibri" w:hAnsi="Calibri"/>
          <w:b w:val="0"/>
          <w:smallCaps w:val="0"/>
          <w:noProof/>
          <w:sz w:val="22"/>
          <w:szCs w:val="22"/>
          <w:lang w:eastAsia="en-GB"/>
        </w:rPr>
        <w:tab/>
      </w:r>
      <w:r>
        <w:rPr>
          <w:noProof/>
          <w:lang w:eastAsia="ko-KR"/>
        </w:rPr>
        <w:t>UTRAN</w:t>
      </w:r>
      <w:r>
        <w:rPr>
          <w:noProof/>
        </w:rPr>
        <w:t xml:space="preserve"> GPS Reference Time Assistance</w:t>
      </w:r>
      <w:r>
        <w:rPr>
          <w:noProof/>
        </w:rPr>
        <w:tab/>
      </w:r>
      <w:r>
        <w:rPr>
          <w:noProof/>
        </w:rPr>
        <w:fldChar w:fldCharType="begin"/>
      </w:r>
      <w:r>
        <w:rPr>
          <w:noProof/>
        </w:rPr>
        <w:instrText xml:space="preserve"> PAGEREF _Toc532479252 \h </w:instrText>
      </w:r>
      <w:r>
        <w:rPr>
          <w:noProof/>
        </w:rPr>
      </w:r>
      <w:r>
        <w:rPr>
          <w:noProof/>
        </w:rPr>
        <w:fldChar w:fldCharType="separate"/>
      </w:r>
      <w:r>
        <w:rPr>
          <w:noProof/>
        </w:rPr>
        <w:t>290</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10.27</w:t>
      </w:r>
      <w:r w:rsidRPr="008B3B72">
        <w:rPr>
          <w:rFonts w:ascii="Calibri" w:hAnsi="Calibri"/>
          <w:b w:val="0"/>
          <w:smallCaps w:val="0"/>
          <w:noProof/>
          <w:sz w:val="22"/>
          <w:szCs w:val="22"/>
          <w:lang w:eastAsia="en-GB"/>
        </w:rPr>
        <w:tab/>
      </w:r>
      <w:r>
        <w:rPr>
          <w:noProof/>
        </w:rPr>
        <w:t>UTRAN GPS Reference Time Result</w:t>
      </w:r>
      <w:r>
        <w:rPr>
          <w:noProof/>
        </w:rPr>
        <w:tab/>
      </w:r>
      <w:r>
        <w:rPr>
          <w:noProof/>
        </w:rPr>
        <w:fldChar w:fldCharType="begin"/>
      </w:r>
      <w:r>
        <w:rPr>
          <w:noProof/>
        </w:rPr>
        <w:instrText xml:space="preserve"> PAGEREF _Toc532479253 \h </w:instrText>
      </w:r>
      <w:r>
        <w:rPr>
          <w:noProof/>
        </w:rPr>
      </w:r>
      <w:r>
        <w:rPr>
          <w:noProof/>
        </w:rPr>
        <w:fldChar w:fldCharType="separate"/>
      </w:r>
      <w:r>
        <w:rPr>
          <w:noProof/>
        </w:rPr>
        <w:t>291</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10.28</w:t>
      </w:r>
      <w:r w:rsidRPr="008B3B72">
        <w:rPr>
          <w:rFonts w:ascii="Calibri" w:hAnsi="Calibri"/>
          <w:b w:val="0"/>
          <w:smallCaps w:val="0"/>
          <w:noProof/>
          <w:sz w:val="22"/>
          <w:szCs w:val="22"/>
          <w:lang w:eastAsia="en-GB"/>
        </w:rPr>
        <w:tab/>
      </w:r>
      <w:r>
        <w:rPr>
          <w:noProof/>
        </w:rPr>
        <w:t>UTRAN GANSS Reference Time Assistance</w:t>
      </w:r>
      <w:r>
        <w:rPr>
          <w:noProof/>
        </w:rPr>
        <w:tab/>
      </w:r>
      <w:r>
        <w:rPr>
          <w:noProof/>
        </w:rPr>
        <w:fldChar w:fldCharType="begin"/>
      </w:r>
      <w:r>
        <w:rPr>
          <w:noProof/>
        </w:rPr>
        <w:instrText xml:space="preserve"> PAGEREF _Toc532479254 \h </w:instrText>
      </w:r>
      <w:r>
        <w:rPr>
          <w:noProof/>
        </w:rPr>
      </w:r>
      <w:r>
        <w:rPr>
          <w:noProof/>
        </w:rPr>
        <w:fldChar w:fldCharType="separate"/>
      </w:r>
      <w:r>
        <w:rPr>
          <w:noProof/>
        </w:rPr>
        <w:t>292</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10.29</w:t>
      </w:r>
      <w:r w:rsidRPr="008B3B72">
        <w:rPr>
          <w:rFonts w:ascii="Calibri" w:hAnsi="Calibri"/>
          <w:b w:val="0"/>
          <w:smallCaps w:val="0"/>
          <w:noProof/>
          <w:sz w:val="22"/>
          <w:szCs w:val="22"/>
          <w:lang w:eastAsia="en-GB"/>
        </w:rPr>
        <w:tab/>
      </w:r>
      <w:r>
        <w:rPr>
          <w:noProof/>
        </w:rPr>
        <w:t>UTRAN GANSS Reference Time Result</w:t>
      </w:r>
      <w:r>
        <w:rPr>
          <w:noProof/>
        </w:rPr>
        <w:tab/>
      </w:r>
      <w:r>
        <w:rPr>
          <w:noProof/>
        </w:rPr>
        <w:fldChar w:fldCharType="begin"/>
      </w:r>
      <w:r>
        <w:rPr>
          <w:noProof/>
        </w:rPr>
        <w:instrText xml:space="preserve"> PAGEREF _Toc532479255 \h </w:instrText>
      </w:r>
      <w:r>
        <w:rPr>
          <w:noProof/>
        </w:rPr>
      </w:r>
      <w:r>
        <w:rPr>
          <w:noProof/>
        </w:rPr>
        <w:fldChar w:fldCharType="separate"/>
      </w:r>
      <w:r>
        <w:rPr>
          <w:noProof/>
        </w:rPr>
        <w:t>294</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10.30</w:t>
      </w:r>
      <w:r w:rsidRPr="008B3B72">
        <w:rPr>
          <w:rFonts w:ascii="Calibri" w:hAnsi="Calibri"/>
          <w:b w:val="0"/>
          <w:smallCaps w:val="0"/>
          <w:noProof/>
          <w:sz w:val="22"/>
          <w:szCs w:val="22"/>
          <w:lang w:eastAsia="en-GB"/>
        </w:rPr>
        <w:tab/>
      </w:r>
      <w:r>
        <w:rPr>
          <w:noProof/>
        </w:rPr>
        <w:t>SPC_SET_Key</w:t>
      </w:r>
      <w:r>
        <w:rPr>
          <w:noProof/>
        </w:rPr>
        <w:tab/>
      </w:r>
      <w:r>
        <w:rPr>
          <w:noProof/>
        </w:rPr>
        <w:fldChar w:fldCharType="begin"/>
      </w:r>
      <w:r>
        <w:rPr>
          <w:noProof/>
        </w:rPr>
        <w:instrText xml:space="preserve"> PAGEREF _Toc532479256 \h </w:instrText>
      </w:r>
      <w:r>
        <w:rPr>
          <w:noProof/>
        </w:rPr>
      </w:r>
      <w:r>
        <w:rPr>
          <w:noProof/>
        </w:rPr>
        <w:fldChar w:fldCharType="separate"/>
      </w:r>
      <w:r>
        <w:rPr>
          <w:noProof/>
        </w:rPr>
        <w:t>294</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10.31</w:t>
      </w:r>
      <w:r w:rsidRPr="008B3B72">
        <w:rPr>
          <w:rFonts w:ascii="Calibri" w:hAnsi="Calibri"/>
          <w:b w:val="0"/>
          <w:smallCaps w:val="0"/>
          <w:noProof/>
          <w:sz w:val="22"/>
          <w:szCs w:val="22"/>
          <w:lang w:eastAsia="en-GB"/>
        </w:rPr>
        <w:tab/>
      </w:r>
      <w:r>
        <w:rPr>
          <w:noProof/>
        </w:rPr>
        <w:t>SPC-TID</w:t>
      </w:r>
      <w:r>
        <w:rPr>
          <w:noProof/>
        </w:rPr>
        <w:tab/>
      </w:r>
      <w:r>
        <w:rPr>
          <w:noProof/>
        </w:rPr>
        <w:fldChar w:fldCharType="begin"/>
      </w:r>
      <w:r>
        <w:rPr>
          <w:noProof/>
        </w:rPr>
        <w:instrText xml:space="preserve"> PAGEREF _Toc532479257 \h </w:instrText>
      </w:r>
      <w:r>
        <w:rPr>
          <w:noProof/>
        </w:rPr>
      </w:r>
      <w:r>
        <w:rPr>
          <w:noProof/>
        </w:rPr>
        <w:fldChar w:fldCharType="separate"/>
      </w:r>
      <w:r>
        <w:rPr>
          <w:noProof/>
        </w:rPr>
        <w:t>295</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10.32</w:t>
      </w:r>
      <w:r w:rsidRPr="008B3B72">
        <w:rPr>
          <w:rFonts w:ascii="Calibri" w:hAnsi="Calibri"/>
          <w:b w:val="0"/>
          <w:smallCaps w:val="0"/>
          <w:noProof/>
          <w:sz w:val="22"/>
          <w:szCs w:val="22"/>
          <w:lang w:eastAsia="en-GB"/>
        </w:rPr>
        <w:tab/>
      </w:r>
      <w:r>
        <w:rPr>
          <w:noProof/>
        </w:rPr>
        <w:t>SPC_SET_Key_lifetime</w:t>
      </w:r>
      <w:r>
        <w:rPr>
          <w:noProof/>
        </w:rPr>
        <w:tab/>
      </w:r>
      <w:r>
        <w:rPr>
          <w:noProof/>
        </w:rPr>
        <w:fldChar w:fldCharType="begin"/>
      </w:r>
      <w:r>
        <w:rPr>
          <w:noProof/>
        </w:rPr>
        <w:instrText xml:space="preserve"> PAGEREF _Toc532479258 \h </w:instrText>
      </w:r>
      <w:r>
        <w:rPr>
          <w:noProof/>
        </w:rPr>
      </w:r>
      <w:r>
        <w:rPr>
          <w:noProof/>
        </w:rPr>
        <w:fldChar w:fldCharType="separate"/>
      </w:r>
      <w:r>
        <w:rPr>
          <w:noProof/>
        </w:rPr>
        <w:t>295</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10.33</w:t>
      </w:r>
      <w:r w:rsidRPr="008B3B72">
        <w:rPr>
          <w:rFonts w:ascii="Calibri" w:hAnsi="Calibri"/>
          <w:b w:val="0"/>
          <w:smallCaps w:val="0"/>
          <w:noProof/>
          <w:sz w:val="22"/>
          <w:szCs w:val="22"/>
          <w:lang w:eastAsia="en-GB"/>
        </w:rPr>
        <w:tab/>
      </w:r>
      <w:r>
        <w:rPr>
          <w:noProof/>
        </w:rPr>
        <w:t>Protection Level</w:t>
      </w:r>
      <w:r>
        <w:rPr>
          <w:noProof/>
        </w:rPr>
        <w:tab/>
      </w:r>
      <w:r>
        <w:rPr>
          <w:noProof/>
        </w:rPr>
        <w:fldChar w:fldCharType="begin"/>
      </w:r>
      <w:r>
        <w:rPr>
          <w:noProof/>
        </w:rPr>
        <w:instrText xml:space="preserve"> PAGEREF _Toc532479259 \h </w:instrText>
      </w:r>
      <w:r>
        <w:rPr>
          <w:noProof/>
        </w:rPr>
      </w:r>
      <w:r>
        <w:rPr>
          <w:noProof/>
        </w:rPr>
        <w:fldChar w:fldCharType="separate"/>
      </w:r>
      <w:r>
        <w:rPr>
          <w:noProof/>
        </w:rPr>
        <w:t>295</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10.34</w:t>
      </w:r>
      <w:r w:rsidRPr="008B3B72">
        <w:rPr>
          <w:rFonts w:ascii="Calibri" w:hAnsi="Calibri"/>
          <w:b w:val="0"/>
          <w:smallCaps w:val="0"/>
          <w:noProof/>
          <w:sz w:val="22"/>
          <w:szCs w:val="22"/>
          <w:lang w:eastAsia="en-GB"/>
        </w:rPr>
        <w:tab/>
      </w:r>
      <w:r>
        <w:rPr>
          <w:noProof/>
        </w:rPr>
        <w:t>GNSS Positioning Technology</w:t>
      </w:r>
      <w:r>
        <w:rPr>
          <w:noProof/>
        </w:rPr>
        <w:tab/>
      </w:r>
      <w:r>
        <w:rPr>
          <w:noProof/>
        </w:rPr>
        <w:fldChar w:fldCharType="begin"/>
      </w:r>
      <w:r>
        <w:rPr>
          <w:noProof/>
        </w:rPr>
        <w:instrText xml:space="preserve"> PAGEREF _Toc532479260 \h </w:instrText>
      </w:r>
      <w:r>
        <w:rPr>
          <w:noProof/>
        </w:rPr>
      </w:r>
      <w:r>
        <w:rPr>
          <w:noProof/>
        </w:rPr>
        <w:fldChar w:fldCharType="separate"/>
      </w:r>
      <w:r>
        <w:rPr>
          <w:noProof/>
        </w:rPr>
        <w:t>295</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10.35</w:t>
      </w:r>
      <w:r w:rsidRPr="008B3B72">
        <w:rPr>
          <w:rFonts w:ascii="Calibri" w:hAnsi="Calibri"/>
          <w:b w:val="0"/>
          <w:smallCaps w:val="0"/>
          <w:noProof/>
          <w:sz w:val="22"/>
          <w:szCs w:val="22"/>
          <w:lang w:eastAsia="en-GB"/>
        </w:rPr>
        <w:tab/>
      </w:r>
      <w:r>
        <w:rPr>
          <w:noProof/>
        </w:rPr>
        <w:t>Target SET ID</w:t>
      </w:r>
      <w:r>
        <w:rPr>
          <w:noProof/>
        </w:rPr>
        <w:tab/>
      </w:r>
      <w:r>
        <w:rPr>
          <w:noProof/>
        </w:rPr>
        <w:fldChar w:fldCharType="begin"/>
      </w:r>
      <w:r>
        <w:rPr>
          <w:noProof/>
        </w:rPr>
        <w:instrText xml:space="preserve"> PAGEREF _Toc532479261 \h </w:instrText>
      </w:r>
      <w:r>
        <w:rPr>
          <w:noProof/>
        </w:rPr>
      </w:r>
      <w:r>
        <w:rPr>
          <w:noProof/>
        </w:rPr>
        <w:fldChar w:fldCharType="separate"/>
      </w:r>
      <w:r>
        <w:rPr>
          <w:noProof/>
        </w:rPr>
        <w:t>296</w:t>
      </w:r>
      <w:r>
        <w:rPr>
          <w:noProof/>
        </w:rPr>
        <w:fldChar w:fldCharType="end"/>
      </w:r>
    </w:p>
    <w:p w:rsidR="00095878" w:rsidRPr="008B3B72" w:rsidRDefault="00095878">
      <w:pPr>
        <w:pStyle w:val="TOC2"/>
        <w:tabs>
          <w:tab w:val="left" w:pos="1000"/>
          <w:tab w:val="right" w:leader="dot" w:pos="10070"/>
        </w:tabs>
        <w:rPr>
          <w:rFonts w:ascii="Calibri" w:hAnsi="Calibri"/>
          <w:b w:val="0"/>
          <w:smallCaps w:val="0"/>
          <w:noProof/>
          <w:sz w:val="22"/>
          <w:szCs w:val="22"/>
          <w:lang w:eastAsia="en-GB"/>
        </w:rPr>
      </w:pPr>
      <w:r>
        <w:rPr>
          <w:noProof/>
        </w:rPr>
        <w:t>10.36</w:t>
      </w:r>
      <w:r w:rsidRPr="008B3B72">
        <w:rPr>
          <w:rFonts w:ascii="Calibri" w:hAnsi="Calibri"/>
          <w:b w:val="0"/>
          <w:smallCaps w:val="0"/>
          <w:noProof/>
          <w:sz w:val="22"/>
          <w:szCs w:val="22"/>
          <w:lang w:eastAsia="en-GB"/>
        </w:rPr>
        <w:tab/>
      </w:r>
      <w:r>
        <w:rPr>
          <w:noProof/>
        </w:rPr>
        <w:t>Application ID</w:t>
      </w:r>
      <w:r>
        <w:rPr>
          <w:noProof/>
        </w:rPr>
        <w:tab/>
      </w:r>
      <w:r>
        <w:rPr>
          <w:noProof/>
        </w:rPr>
        <w:fldChar w:fldCharType="begin"/>
      </w:r>
      <w:r>
        <w:rPr>
          <w:noProof/>
        </w:rPr>
        <w:instrText xml:space="preserve"> PAGEREF _Toc532479262 \h </w:instrText>
      </w:r>
      <w:r>
        <w:rPr>
          <w:noProof/>
        </w:rPr>
      </w:r>
      <w:r>
        <w:rPr>
          <w:noProof/>
        </w:rPr>
        <w:fldChar w:fldCharType="separate"/>
      </w:r>
      <w:r>
        <w:rPr>
          <w:noProof/>
        </w:rPr>
        <w:t>296</w:t>
      </w:r>
      <w:r>
        <w:rPr>
          <w:noProof/>
        </w:rPr>
        <w:fldChar w:fldCharType="end"/>
      </w:r>
    </w:p>
    <w:p w:rsidR="00095878" w:rsidRPr="008B3B72" w:rsidRDefault="00095878">
      <w:pPr>
        <w:pStyle w:val="TOC1"/>
        <w:tabs>
          <w:tab w:val="left" w:pos="600"/>
          <w:tab w:val="right" w:leader="dot" w:pos="10070"/>
        </w:tabs>
        <w:rPr>
          <w:rFonts w:ascii="Calibri" w:hAnsi="Calibri"/>
          <w:b w:val="0"/>
          <w:caps w:val="0"/>
          <w:noProof/>
          <w:sz w:val="22"/>
          <w:szCs w:val="22"/>
          <w:lang w:eastAsia="en-GB"/>
        </w:rPr>
      </w:pPr>
      <w:r>
        <w:rPr>
          <w:noProof/>
        </w:rPr>
        <w:t>11.</w:t>
      </w:r>
      <w:r w:rsidRPr="008B3B72">
        <w:rPr>
          <w:rFonts w:ascii="Calibri" w:hAnsi="Calibri"/>
          <w:b w:val="0"/>
          <w:caps w:val="0"/>
          <w:noProof/>
          <w:sz w:val="22"/>
          <w:szCs w:val="22"/>
          <w:lang w:eastAsia="en-GB"/>
        </w:rPr>
        <w:tab/>
      </w:r>
      <w:r>
        <w:rPr>
          <w:noProof/>
        </w:rPr>
        <w:t>ASN.1 Encoding of ULP messages (Normative)</w:t>
      </w:r>
      <w:r>
        <w:rPr>
          <w:noProof/>
        </w:rPr>
        <w:tab/>
      </w:r>
      <w:r>
        <w:rPr>
          <w:noProof/>
        </w:rPr>
        <w:fldChar w:fldCharType="begin"/>
      </w:r>
      <w:r>
        <w:rPr>
          <w:noProof/>
        </w:rPr>
        <w:instrText xml:space="preserve"> PAGEREF _Toc532479263 \h </w:instrText>
      </w:r>
      <w:r>
        <w:rPr>
          <w:noProof/>
        </w:rPr>
      </w:r>
      <w:r>
        <w:rPr>
          <w:noProof/>
        </w:rPr>
        <w:fldChar w:fldCharType="separate"/>
      </w:r>
      <w:r>
        <w:rPr>
          <w:noProof/>
        </w:rPr>
        <w:t>297</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11.1</w:t>
      </w:r>
      <w:r w:rsidRPr="008B3B72">
        <w:rPr>
          <w:rFonts w:ascii="Calibri" w:hAnsi="Calibri"/>
          <w:b w:val="0"/>
          <w:smallCaps w:val="0"/>
          <w:noProof/>
          <w:sz w:val="22"/>
          <w:szCs w:val="22"/>
          <w:lang w:eastAsia="en-GB"/>
        </w:rPr>
        <w:tab/>
      </w:r>
      <w:r>
        <w:rPr>
          <w:noProof/>
        </w:rPr>
        <w:t>Common Part</w:t>
      </w:r>
      <w:r>
        <w:rPr>
          <w:noProof/>
        </w:rPr>
        <w:tab/>
      </w:r>
      <w:r>
        <w:rPr>
          <w:noProof/>
        </w:rPr>
        <w:fldChar w:fldCharType="begin"/>
      </w:r>
      <w:r>
        <w:rPr>
          <w:noProof/>
        </w:rPr>
        <w:instrText xml:space="preserve"> PAGEREF _Toc532479264 \h </w:instrText>
      </w:r>
      <w:r>
        <w:rPr>
          <w:noProof/>
        </w:rPr>
      </w:r>
      <w:r>
        <w:rPr>
          <w:noProof/>
        </w:rPr>
        <w:fldChar w:fldCharType="separate"/>
      </w:r>
      <w:r>
        <w:rPr>
          <w:noProof/>
        </w:rPr>
        <w:t>297</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11.2</w:t>
      </w:r>
      <w:r w:rsidRPr="008B3B72">
        <w:rPr>
          <w:rFonts w:ascii="Calibri" w:hAnsi="Calibri"/>
          <w:b w:val="0"/>
          <w:smallCaps w:val="0"/>
          <w:noProof/>
          <w:sz w:val="22"/>
          <w:szCs w:val="22"/>
          <w:lang w:eastAsia="en-GB"/>
        </w:rPr>
        <w:tab/>
      </w:r>
      <w:r>
        <w:rPr>
          <w:noProof/>
        </w:rPr>
        <w:t>Message Specific Part</w:t>
      </w:r>
      <w:r>
        <w:rPr>
          <w:noProof/>
        </w:rPr>
        <w:tab/>
      </w:r>
      <w:r>
        <w:rPr>
          <w:noProof/>
        </w:rPr>
        <w:fldChar w:fldCharType="begin"/>
      </w:r>
      <w:r>
        <w:rPr>
          <w:noProof/>
        </w:rPr>
        <w:instrText xml:space="preserve"> PAGEREF _Toc532479265 \h </w:instrText>
      </w:r>
      <w:r>
        <w:rPr>
          <w:noProof/>
        </w:rPr>
      </w:r>
      <w:r>
        <w:rPr>
          <w:noProof/>
        </w:rPr>
        <w:fldChar w:fldCharType="separate"/>
      </w:r>
      <w:r>
        <w:rPr>
          <w:noProof/>
        </w:rPr>
        <w:t>298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11.2.1</w:t>
      </w:r>
      <w:r w:rsidRPr="008B3B72">
        <w:rPr>
          <w:rFonts w:ascii="Calibri" w:hAnsi="Calibri"/>
          <w:noProof/>
          <w:sz w:val="22"/>
          <w:szCs w:val="22"/>
          <w:lang w:eastAsia="en-GB"/>
        </w:rPr>
        <w:tab/>
      </w:r>
      <w:r>
        <w:rPr>
          <w:noProof/>
        </w:rPr>
        <w:t>SUPL INIT</w:t>
      </w:r>
      <w:r>
        <w:rPr>
          <w:noProof/>
        </w:rPr>
        <w:tab/>
      </w:r>
      <w:r>
        <w:rPr>
          <w:noProof/>
        </w:rPr>
        <w:fldChar w:fldCharType="begin"/>
      </w:r>
      <w:r>
        <w:rPr>
          <w:noProof/>
        </w:rPr>
        <w:instrText xml:space="preserve"> PAGEREF _Toc532479266 \h </w:instrText>
      </w:r>
      <w:r>
        <w:rPr>
          <w:noProof/>
        </w:rPr>
      </w:r>
      <w:r>
        <w:rPr>
          <w:noProof/>
        </w:rPr>
        <w:fldChar w:fldCharType="separate"/>
      </w:r>
      <w:r>
        <w:rPr>
          <w:noProof/>
        </w:rPr>
        <w:t>298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11.2.2</w:t>
      </w:r>
      <w:r w:rsidRPr="008B3B72">
        <w:rPr>
          <w:rFonts w:ascii="Calibri" w:hAnsi="Calibri"/>
          <w:noProof/>
          <w:sz w:val="22"/>
          <w:szCs w:val="22"/>
          <w:lang w:eastAsia="en-GB"/>
        </w:rPr>
        <w:tab/>
      </w:r>
      <w:r>
        <w:rPr>
          <w:noProof/>
        </w:rPr>
        <w:t>SUPL START</w:t>
      </w:r>
      <w:r>
        <w:rPr>
          <w:noProof/>
        </w:rPr>
        <w:tab/>
      </w:r>
      <w:r>
        <w:rPr>
          <w:noProof/>
        </w:rPr>
        <w:fldChar w:fldCharType="begin"/>
      </w:r>
      <w:r>
        <w:rPr>
          <w:noProof/>
        </w:rPr>
        <w:instrText xml:space="preserve"> PAGEREF _Toc532479267 \h </w:instrText>
      </w:r>
      <w:r>
        <w:rPr>
          <w:noProof/>
        </w:rPr>
      </w:r>
      <w:r>
        <w:rPr>
          <w:noProof/>
        </w:rPr>
        <w:fldChar w:fldCharType="separate"/>
      </w:r>
      <w:r>
        <w:rPr>
          <w:noProof/>
        </w:rPr>
        <w:t>299</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11.2.3</w:t>
      </w:r>
      <w:r w:rsidRPr="008B3B72">
        <w:rPr>
          <w:rFonts w:ascii="Calibri" w:hAnsi="Calibri"/>
          <w:noProof/>
          <w:sz w:val="22"/>
          <w:szCs w:val="22"/>
          <w:lang w:eastAsia="en-GB"/>
        </w:rPr>
        <w:tab/>
      </w:r>
      <w:r>
        <w:rPr>
          <w:noProof/>
        </w:rPr>
        <w:t>SUPL RESPONSE</w:t>
      </w:r>
      <w:r>
        <w:rPr>
          <w:noProof/>
        </w:rPr>
        <w:tab/>
      </w:r>
      <w:r>
        <w:rPr>
          <w:noProof/>
        </w:rPr>
        <w:fldChar w:fldCharType="begin"/>
      </w:r>
      <w:r>
        <w:rPr>
          <w:noProof/>
        </w:rPr>
        <w:instrText xml:space="preserve"> PAGEREF _Toc532479268 \h </w:instrText>
      </w:r>
      <w:r>
        <w:rPr>
          <w:noProof/>
        </w:rPr>
      </w:r>
      <w:r>
        <w:rPr>
          <w:noProof/>
        </w:rPr>
        <w:fldChar w:fldCharType="separate"/>
      </w:r>
      <w:r>
        <w:rPr>
          <w:noProof/>
        </w:rPr>
        <w:t>300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11.2.4</w:t>
      </w:r>
      <w:r w:rsidRPr="008B3B72">
        <w:rPr>
          <w:rFonts w:ascii="Calibri" w:hAnsi="Calibri"/>
          <w:noProof/>
          <w:sz w:val="22"/>
          <w:szCs w:val="22"/>
          <w:lang w:eastAsia="en-GB"/>
        </w:rPr>
        <w:tab/>
      </w:r>
      <w:r>
        <w:rPr>
          <w:noProof/>
        </w:rPr>
        <w:t>SUPL POS INIT</w:t>
      </w:r>
      <w:r>
        <w:rPr>
          <w:noProof/>
        </w:rPr>
        <w:tab/>
      </w:r>
      <w:r>
        <w:rPr>
          <w:noProof/>
        </w:rPr>
        <w:fldChar w:fldCharType="begin"/>
      </w:r>
      <w:r>
        <w:rPr>
          <w:noProof/>
        </w:rPr>
        <w:instrText xml:space="preserve"> PAGEREF _Toc532479269 \h </w:instrText>
      </w:r>
      <w:r>
        <w:rPr>
          <w:noProof/>
        </w:rPr>
      </w:r>
      <w:r>
        <w:rPr>
          <w:noProof/>
        </w:rPr>
        <w:fldChar w:fldCharType="separate"/>
      </w:r>
      <w:r>
        <w:rPr>
          <w:noProof/>
        </w:rPr>
        <w:t>300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11.2.5</w:t>
      </w:r>
      <w:r w:rsidRPr="008B3B72">
        <w:rPr>
          <w:rFonts w:ascii="Calibri" w:hAnsi="Calibri"/>
          <w:noProof/>
          <w:sz w:val="22"/>
          <w:szCs w:val="22"/>
          <w:lang w:eastAsia="en-GB"/>
        </w:rPr>
        <w:tab/>
      </w:r>
      <w:r>
        <w:rPr>
          <w:noProof/>
        </w:rPr>
        <w:t>SUPL POS</w:t>
      </w:r>
      <w:r>
        <w:rPr>
          <w:noProof/>
        </w:rPr>
        <w:tab/>
      </w:r>
      <w:r>
        <w:rPr>
          <w:noProof/>
        </w:rPr>
        <w:fldChar w:fldCharType="begin"/>
      </w:r>
      <w:r>
        <w:rPr>
          <w:noProof/>
        </w:rPr>
        <w:instrText xml:space="preserve"> PAGEREF _Toc532479270 \h </w:instrText>
      </w:r>
      <w:r>
        <w:rPr>
          <w:noProof/>
        </w:rPr>
      </w:r>
      <w:r>
        <w:rPr>
          <w:noProof/>
        </w:rPr>
        <w:fldChar w:fldCharType="separate"/>
      </w:r>
      <w:r>
        <w:rPr>
          <w:noProof/>
        </w:rPr>
        <w:t>301</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11.2.6</w:t>
      </w:r>
      <w:r w:rsidRPr="008B3B72">
        <w:rPr>
          <w:rFonts w:ascii="Calibri" w:hAnsi="Calibri"/>
          <w:noProof/>
          <w:sz w:val="22"/>
          <w:szCs w:val="22"/>
          <w:lang w:eastAsia="en-GB"/>
        </w:rPr>
        <w:tab/>
      </w:r>
      <w:r>
        <w:rPr>
          <w:noProof/>
        </w:rPr>
        <w:t>SUPL END</w:t>
      </w:r>
      <w:r>
        <w:rPr>
          <w:noProof/>
        </w:rPr>
        <w:tab/>
      </w:r>
      <w:r>
        <w:rPr>
          <w:noProof/>
        </w:rPr>
        <w:fldChar w:fldCharType="begin"/>
      </w:r>
      <w:r>
        <w:rPr>
          <w:noProof/>
        </w:rPr>
        <w:instrText xml:space="preserve"> PAGEREF _Toc532479271 \h </w:instrText>
      </w:r>
      <w:r>
        <w:rPr>
          <w:noProof/>
        </w:rPr>
      </w:r>
      <w:r>
        <w:rPr>
          <w:noProof/>
        </w:rPr>
        <w:fldChar w:fldCharType="separate"/>
      </w:r>
      <w:r>
        <w:rPr>
          <w:noProof/>
        </w:rPr>
        <w:t>302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11.2.7</w:t>
      </w:r>
      <w:r w:rsidRPr="008B3B72">
        <w:rPr>
          <w:rFonts w:ascii="Calibri" w:hAnsi="Calibri"/>
          <w:noProof/>
          <w:sz w:val="22"/>
          <w:szCs w:val="22"/>
          <w:lang w:eastAsia="en-GB"/>
        </w:rPr>
        <w:tab/>
      </w:r>
      <w:r>
        <w:rPr>
          <w:noProof/>
        </w:rPr>
        <w:t>SUPL AUTH REQ</w:t>
      </w:r>
      <w:r>
        <w:rPr>
          <w:noProof/>
        </w:rPr>
        <w:tab/>
      </w:r>
      <w:r>
        <w:rPr>
          <w:noProof/>
        </w:rPr>
        <w:fldChar w:fldCharType="begin"/>
      </w:r>
      <w:r>
        <w:rPr>
          <w:noProof/>
        </w:rPr>
        <w:instrText xml:space="preserve"> PAGEREF _Toc532479272 \h </w:instrText>
      </w:r>
      <w:r>
        <w:rPr>
          <w:noProof/>
        </w:rPr>
      </w:r>
      <w:r>
        <w:rPr>
          <w:noProof/>
        </w:rPr>
        <w:fldChar w:fldCharType="separate"/>
      </w:r>
      <w:r>
        <w:rPr>
          <w:noProof/>
        </w:rPr>
        <w:t>302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11.2.8</w:t>
      </w:r>
      <w:r w:rsidRPr="008B3B72">
        <w:rPr>
          <w:rFonts w:ascii="Calibri" w:hAnsi="Calibri"/>
          <w:noProof/>
          <w:sz w:val="22"/>
          <w:szCs w:val="22"/>
          <w:lang w:eastAsia="en-GB"/>
        </w:rPr>
        <w:tab/>
      </w:r>
      <w:r>
        <w:rPr>
          <w:noProof/>
        </w:rPr>
        <w:t>SUPL AUTH RESP</w:t>
      </w:r>
      <w:r>
        <w:rPr>
          <w:noProof/>
        </w:rPr>
        <w:tab/>
      </w:r>
      <w:r>
        <w:rPr>
          <w:noProof/>
        </w:rPr>
        <w:fldChar w:fldCharType="begin"/>
      </w:r>
      <w:r>
        <w:rPr>
          <w:noProof/>
        </w:rPr>
        <w:instrText xml:space="preserve"> PAGEREF _Toc532479273 \h </w:instrText>
      </w:r>
      <w:r>
        <w:rPr>
          <w:noProof/>
        </w:rPr>
      </w:r>
      <w:r>
        <w:rPr>
          <w:noProof/>
        </w:rPr>
        <w:fldChar w:fldCharType="separate"/>
      </w:r>
      <w:r>
        <w:rPr>
          <w:noProof/>
        </w:rPr>
        <w:t>303</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11.2.9</w:t>
      </w:r>
      <w:r w:rsidRPr="008B3B72">
        <w:rPr>
          <w:rFonts w:ascii="Calibri" w:hAnsi="Calibri"/>
          <w:noProof/>
          <w:sz w:val="22"/>
          <w:szCs w:val="22"/>
          <w:lang w:eastAsia="en-GB"/>
        </w:rPr>
        <w:tab/>
      </w:r>
      <w:r>
        <w:rPr>
          <w:noProof/>
        </w:rPr>
        <w:t>SUPL NOTIFY</w:t>
      </w:r>
      <w:r>
        <w:rPr>
          <w:noProof/>
        </w:rPr>
        <w:tab/>
      </w:r>
      <w:r>
        <w:rPr>
          <w:noProof/>
        </w:rPr>
        <w:fldChar w:fldCharType="begin"/>
      </w:r>
      <w:r>
        <w:rPr>
          <w:noProof/>
        </w:rPr>
        <w:instrText xml:space="preserve"> PAGEREF _Toc532479274 \h </w:instrText>
      </w:r>
      <w:r>
        <w:rPr>
          <w:noProof/>
        </w:rPr>
      </w:r>
      <w:r>
        <w:rPr>
          <w:noProof/>
        </w:rPr>
        <w:fldChar w:fldCharType="separate"/>
      </w:r>
      <w:r>
        <w:rPr>
          <w:noProof/>
        </w:rPr>
        <w:t>303</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11.2.10</w:t>
      </w:r>
      <w:r w:rsidRPr="008B3B72">
        <w:rPr>
          <w:rFonts w:ascii="Calibri" w:hAnsi="Calibri"/>
          <w:noProof/>
          <w:sz w:val="22"/>
          <w:szCs w:val="22"/>
          <w:lang w:eastAsia="en-GB"/>
        </w:rPr>
        <w:tab/>
      </w:r>
      <w:r>
        <w:rPr>
          <w:noProof/>
        </w:rPr>
        <w:t>SUPL NOTIFY RESPONSE</w:t>
      </w:r>
      <w:r>
        <w:rPr>
          <w:noProof/>
        </w:rPr>
        <w:tab/>
      </w:r>
      <w:r>
        <w:rPr>
          <w:noProof/>
        </w:rPr>
        <w:fldChar w:fldCharType="begin"/>
      </w:r>
      <w:r>
        <w:rPr>
          <w:noProof/>
        </w:rPr>
        <w:instrText xml:space="preserve"> PAGEREF _Toc532479275 \h </w:instrText>
      </w:r>
      <w:r>
        <w:rPr>
          <w:noProof/>
        </w:rPr>
      </w:r>
      <w:r>
        <w:rPr>
          <w:noProof/>
        </w:rPr>
        <w:fldChar w:fldCharType="separate"/>
      </w:r>
      <w:r>
        <w:rPr>
          <w:noProof/>
        </w:rPr>
        <w:t>303</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11.2.11</w:t>
      </w:r>
      <w:r w:rsidRPr="008B3B72">
        <w:rPr>
          <w:rFonts w:ascii="Calibri" w:hAnsi="Calibri"/>
          <w:noProof/>
          <w:sz w:val="22"/>
          <w:szCs w:val="22"/>
          <w:lang w:eastAsia="en-GB"/>
        </w:rPr>
        <w:tab/>
      </w:r>
      <w:r>
        <w:rPr>
          <w:noProof/>
        </w:rPr>
        <w:t>SUPL SET INIT</w:t>
      </w:r>
      <w:r>
        <w:rPr>
          <w:noProof/>
        </w:rPr>
        <w:tab/>
      </w:r>
      <w:r>
        <w:rPr>
          <w:noProof/>
        </w:rPr>
        <w:fldChar w:fldCharType="begin"/>
      </w:r>
      <w:r>
        <w:rPr>
          <w:noProof/>
        </w:rPr>
        <w:instrText xml:space="preserve"> PAGEREF _Toc532479276 \h </w:instrText>
      </w:r>
      <w:r>
        <w:rPr>
          <w:noProof/>
        </w:rPr>
      </w:r>
      <w:r>
        <w:rPr>
          <w:noProof/>
        </w:rPr>
        <w:fldChar w:fldCharType="separate"/>
      </w:r>
      <w:r>
        <w:rPr>
          <w:noProof/>
        </w:rPr>
        <w:t>303</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11.2.12</w:t>
      </w:r>
      <w:r w:rsidRPr="008B3B72">
        <w:rPr>
          <w:rFonts w:ascii="Calibri" w:hAnsi="Calibri"/>
          <w:noProof/>
          <w:sz w:val="22"/>
          <w:szCs w:val="22"/>
          <w:lang w:eastAsia="en-GB"/>
        </w:rPr>
        <w:tab/>
      </w:r>
      <w:r>
        <w:rPr>
          <w:noProof/>
        </w:rPr>
        <w:t>SUPL TRIGGERED START</w:t>
      </w:r>
      <w:r>
        <w:rPr>
          <w:noProof/>
        </w:rPr>
        <w:tab/>
      </w:r>
      <w:r>
        <w:rPr>
          <w:noProof/>
        </w:rPr>
        <w:fldChar w:fldCharType="begin"/>
      </w:r>
      <w:r>
        <w:rPr>
          <w:noProof/>
        </w:rPr>
        <w:instrText xml:space="preserve"> PAGEREF _Toc532479277 \h </w:instrText>
      </w:r>
      <w:r>
        <w:rPr>
          <w:noProof/>
        </w:rPr>
      </w:r>
      <w:r>
        <w:rPr>
          <w:noProof/>
        </w:rPr>
        <w:fldChar w:fldCharType="separate"/>
      </w:r>
      <w:r>
        <w:rPr>
          <w:noProof/>
        </w:rPr>
        <w:t>304</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11.2.13</w:t>
      </w:r>
      <w:r w:rsidRPr="008B3B72">
        <w:rPr>
          <w:rFonts w:ascii="Calibri" w:hAnsi="Calibri"/>
          <w:noProof/>
          <w:sz w:val="22"/>
          <w:szCs w:val="22"/>
          <w:lang w:eastAsia="en-GB"/>
        </w:rPr>
        <w:tab/>
      </w:r>
      <w:r>
        <w:rPr>
          <w:noProof/>
        </w:rPr>
        <w:t>SUPL TRIGGERED RESPONSE</w:t>
      </w:r>
      <w:r>
        <w:rPr>
          <w:noProof/>
        </w:rPr>
        <w:tab/>
      </w:r>
      <w:r>
        <w:rPr>
          <w:noProof/>
        </w:rPr>
        <w:fldChar w:fldCharType="begin"/>
      </w:r>
      <w:r>
        <w:rPr>
          <w:noProof/>
        </w:rPr>
        <w:instrText xml:space="preserve"> PAGEREF _Toc532479278 \h </w:instrText>
      </w:r>
      <w:r>
        <w:rPr>
          <w:noProof/>
        </w:rPr>
      </w:r>
      <w:r>
        <w:rPr>
          <w:noProof/>
        </w:rPr>
        <w:fldChar w:fldCharType="separate"/>
      </w:r>
      <w:r>
        <w:rPr>
          <w:noProof/>
        </w:rPr>
        <w:t>307</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11.2.14</w:t>
      </w:r>
      <w:r w:rsidRPr="008B3B72">
        <w:rPr>
          <w:rFonts w:ascii="Calibri" w:hAnsi="Calibri"/>
          <w:noProof/>
          <w:sz w:val="22"/>
          <w:szCs w:val="22"/>
          <w:lang w:eastAsia="en-GB"/>
        </w:rPr>
        <w:tab/>
      </w:r>
      <w:r>
        <w:rPr>
          <w:noProof/>
        </w:rPr>
        <w:t>SUPL REPORT</w:t>
      </w:r>
      <w:r>
        <w:rPr>
          <w:noProof/>
        </w:rPr>
        <w:tab/>
      </w:r>
      <w:r>
        <w:rPr>
          <w:noProof/>
        </w:rPr>
        <w:fldChar w:fldCharType="begin"/>
      </w:r>
      <w:r>
        <w:rPr>
          <w:noProof/>
        </w:rPr>
        <w:instrText xml:space="preserve"> PAGEREF _Toc532479279 \h </w:instrText>
      </w:r>
      <w:r>
        <w:rPr>
          <w:noProof/>
        </w:rPr>
      </w:r>
      <w:r>
        <w:rPr>
          <w:noProof/>
        </w:rPr>
        <w:fldChar w:fldCharType="separate"/>
      </w:r>
      <w:r>
        <w:rPr>
          <w:noProof/>
        </w:rPr>
        <w:t>308</w:t>
      </w:r>
      <w:r>
        <w:rPr>
          <w:noProof/>
        </w:rPr>
        <w:fldChar w:fldCharType="end"/>
      </w:r>
    </w:p>
    <w:p w:rsidR="00095878" w:rsidRPr="008B3B72" w:rsidRDefault="00095878">
      <w:pPr>
        <w:pStyle w:val="TOC3"/>
        <w:tabs>
          <w:tab w:val="left" w:pos="1400"/>
          <w:tab w:val="right" w:leader="dot" w:pos="10070"/>
        </w:tabs>
        <w:rPr>
          <w:rFonts w:ascii="Calibri" w:hAnsi="Calibri"/>
          <w:noProof/>
          <w:sz w:val="22"/>
          <w:szCs w:val="22"/>
          <w:lang w:eastAsia="en-GB"/>
        </w:rPr>
      </w:pPr>
      <w:r>
        <w:rPr>
          <w:noProof/>
        </w:rPr>
        <w:t>11.2.15</w:t>
      </w:r>
      <w:r w:rsidRPr="008B3B72">
        <w:rPr>
          <w:rFonts w:ascii="Calibri" w:hAnsi="Calibri"/>
          <w:noProof/>
          <w:sz w:val="22"/>
          <w:szCs w:val="22"/>
          <w:lang w:eastAsia="en-GB"/>
        </w:rPr>
        <w:tab/>
      </w:r>
      <w:r>
        <w:rPr>
          <w:noProof/>
        </w:rPr>
        <w:t>SUPL TRIGGERED STOP</w:t>
      </w:r>
      <w:r>
        <w:rPr>
          <w:noProof/>
        </w:rPr>
        <w:tab/>
      </w:r>
      <w:r>
        <w:rPr>
          <w:noProof/>
        </w:rPr>
        <w:fldChar w:fldCharType="begin"/>
      </w:r>
      <w:r>
        <w:rPr>
          <w:noProof/>
        </w:rPr>
        <w:instrText xml:space="preserve"> PAGEREF _Toc532479280 \h </w:instrText>
      </w:r>
      <w:r>
        <w:rPr>
          <w:noProof/>
        </w:rPr>
      </w:r>
      <w:r>
        <w:rPr>
          <w:noProof/>
        </w:rPr>
        <w:fldChar w:fldCharType="separate"/>
      </w:r>
      <w:r>
        <w:rPr>
          <w:noProof/>
        </w:rPr>
        <w:t>309</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11.3</w:t>
      </w:r>
      <w:r w:rsidRPr="008B3B72">
        <w:rPr>
          <w:rFonts w:ascii="Calibri" w:hAnsi="Calibri"/>
          <w:b w:val="0"/>
          <w:smallCaps w:val="0"/>
          <w:noProof/>
          <w:sz w:val="22"/>
          <w:szCs w:val="22"/>
          <w:lang w:eastAsia="en-GB"/>
        </w:rPr>
        <w:tab/>
      </w:r>
      <w:r>
        <w:rPr>
          <w:noProof/>
        </w:rPr>
        <w:t>Messsage Extensions (SUPL Version 2)</w:t>
      </w:r>
      <w:r>
        <w:rPr>
          <w:noProof/>
        </w:rPr>
        <w:tab/>
      </w:r>
      <w:r>
        <w:rPr>
          <w:noProof/>
        </w:rPr>
        <w:fldChar w:fldCharType="begin"/>
      </w:r>
      <w:r>
        <w:rPr>
          <w:noProof/>
        </w:rPr>
        <w:instrText xml:space="preserve"> PAGEREF _Toc532479281 \h </w:instrText>
      </w:r>
      <w:r>
        <w:rPr>
          <w:noProof/>
        </w:rPr>
      </w:r>
      <w:r>
        <w:rPr>
          <w:noProof/>
        </w:rPr>
        <w:fldChar w:fldCharType="separate"/>
      </w:r>
      <w:r>
        <w:rPr>
          <w:noProof/>
        </w:rPr>
        <w:t>310</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11.4</w:t>
      </w:r>
      <w:r w:rsidRPr="008B3B72">
        <w:rPr>
          <w:rFonts w:ascii="Calibri" w:hAnsi="Calibri"/>
          <w:b w:val="0"/>
          <w:smallCaps w:val="0"/>
          <w:noProof/>
          <w:sz w:val="22"/>
          <w:szCs w:val="22"/>
          <w:lang w:eastAsia="en-GB"/>
        </w:rPr>
        <w:tab/>
      </w:r>
      <w:r>
        <w:rPr>
          <w:noProof/>
        </w:rPr>
        <w:t>Parameter Extensions (SUPL Version 2)</w:t>
      </w:r>
      <w:r>
        <w:rPr>
          <w:noProof/>
        </w:rPr>
        <w:tab/>
      </w:r>
      <w:r>
        <w:rPr>
          <w:noProof/>
        </w:rPr>
        <w:fldChar w:fldCharType="begin"/>
      </w:r>
      <w:r>
        <w:rPr>
          <w:noProof/>
        </w:rPr>
        <w:instrText xml:space="preserve"> PAGEREF _Toc532479282 \h </w:instrText>
      </w:r>
      <w:r>
        <w:rPr>
          <w:noProof/>
        </w:rPr>
      </w:r>
      <w:r>
        <w:rPr>
          <w:noProof/>
        </w:rPr>
        <w:fldChar w:fldCharType="separate"/>
      </w:r>
      <w:r>
        <w:rPr>
          <w:noProof/>
        </w:rPr>
        <w:t>311</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11.5</w:t>
      </w:r>
      <w:r w:rsidRPr="008B3B72">
        <w:rPr>
          <w:rFonts w:ascii="Calibri" w:hAnsi="Calibri"/>
          <w:b w:val="0"/>
          <w:smallCaps w:val="0"/>
          <w:noProof/>
          <w:sz w:val="22"/>
          <w:szCs w:val="22"/>
          <w:lang w:eastAsia="en-GB"/>
        </w:rPr>
        <w:tab/>
      </w:r>
      <w:r>
        <w:rPr>
          <w:noProof/>
        </w:rPr>
        <w:t>Common elements (SUPL Version 1)</w:t>
      </w:r>
      <w:r>
        <w:rPr>
          <w:noProof/>
        </w:rPr>
        <w:tab/>
      </w:r>
      <w:r>
        <w:rPr>
          <w:noProof/>
        </w:rPr>
        <w:fldChar w:fldCharType="begin"/>
      </w:r>
      <w:r>
        <w:rPr>
          <w:noProof/>
        </w:rPr>
        <w:instrText xml:space="preserve"> PAGEREF _Toc532479283 \h </w:instrText>
      </w:r>
      <w:r>
        <w:rPr>
          <w:noProof/>
        </w:rPr>
      </w:r>
      <w:r>
        <w:rPr>
          <w:noProof/>
        </w:rPr>
        <w:fldChar w:fldCharType="separate"/>
      </w:r>
      <w:r>
        <w:rPr>
          <w:noProof/>
        </w:rPr>
        <w:t>316</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11.6</w:t>
      </w:r>
      <w:r w:rsidRPr="008B3B72">
        <w:rPr>
          <w:rFonts w:ascii="Calibri" w:hAnsi="Calibri"/>
          <w:b w:val="0"/>
          <w:smallCaps w:val="0"/>
          <w:noProof/>
          <w:sz w:val="22"/>
          <w:szCs w:val="22"/>
          <w:lang w:eastAsia="en-GB"/>
        </w:rPr>
        <w:tab/>
      </w:r>
      <w:r>
        <w:rPr>
          <w:noProof/>
        </w:rPr>
        <w:t>Common elements (SUPL Version 2)</w:t>
      </w:r>
      <w:r>
        <w:rPr>
          <w:noProof/>
        </w:rPr>
        <w:tab/>
      </w:r>
      <w:r>
        <w:rPr>
          <w:noProof/>
        </w:rPr>
        <w:fldChar w:fldCharType="begin"/>
      </w:r>
      <w:r>
        <w:rPr>
          <w:noProof/>
        </w:rPr>
        <w:instrText xml:space="preserve"> PAGEREF _Toc532479284 \h </w:instrText>
      </w:r>
      <w:r>
        <w:rPr>
          <w:noProof/>
        </w:rPr>
      </w:r>
      <w:r>
        <w:rPr>
          <w:noProof/>
        </w:rPr>
        <w:fldChar w:fldCharType="separate"/>
      </w:r>
      <w:r>
        <w:rPr>
          <w:noProof/>
        </w:rPr>
        <w:t>321</w:t>
      </w:r>
      <w:r>
        <w:rPr>
          <w:noProof/>
        </w:rPr>
        <w:fldChar w:fldCharType="end"/>
      </w:r>
    </w:p>
    <w:p w:rsidR="00095878" w:rsidRPr="008B3B72" w:rsidRDefault="00095878">
      <w:pPr>
        <w:pStyle w:val="TOC1"/>
        <w:tabs>
          <w:tab w:val="left" w:pos="1600"/>
          <w:tab w:val="right" w:leader="dot" w:pos="10070"/>
        </w:tabs>
        <w:rPr>
          <w:rFonts w:ascii="Calibri" w:hAnsi="Calibri"/>
          <w:b w:val="0"/>
          <w:caps w:val="0"/>
          <w:noProof/>
          <w:sz w:val="22"/>
          <w:szCs w:val="22"/>
          <w:lang w:eastAsia="en-GB"/>
        </w:rPr>
      </w:pPr>
      <w:r>
        <w:rPr>
          <w:noProof/>
        </w:rPr>
        <w:t>Appendix A.</w:t>
      </w:r>
      <w:r w:rsidRPr="008B3B72">
        <w:rPr>
          <w:rFonts w:ascii="Calibri" w:hAnsi="Calibr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_Toc532479285 \h </w:instrText>
      </w:r>
      <w:r>
        <w:rPr>
          <w:noProof/>
        </w:rPr>
      </w:r>
      <w:r>
        <w:rPr>
          <w:noProof/>
        </w:rPr>
        <w:fldChar w:fldCharType="separate"/>
      </w:r>
      <w:r>
        <w:rPr>
          <w:noProof/>
        </w:rPr>
        <w:t>333</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A.1</w:t>
      </w:r>
      <w:r w:rsidRPr="008B3B72">
        <w:rPr>
          <w:rFonts w:ascii="Calibri" w:hAnsi="Calibr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_Toc532479286 \h </w:instrText>
      </w:r>
      <w:r>
        <w:rPr>
          <w:noProof/>
        </w:rPr>
      </w:r>
      <w:r>
        <w:rPr>
          <w:noProof/>
        </w:rPr>
        <w:fldChar w:fldCharType="separate"/>
      </w:r>
      <w:r>
        <w:rPr>
          <w:noProof/>
        </w:rPr>
        <w:t>333</w:t>
      </w:r>
      <w:r>
        <w:rPr>
          <w:noProof/>
        </w:rPr>
        <w:fldChar w:fldCharType="end"/>
      </w:r>
    </w:p>
    <w:p w:rsidR="00095878" w:rsidRPr="008B3B72" w:rsidRDefault="00095878">
      <w:pPr>
        <w:pStyle w:val="TOC1"/>
        <w:tabs>
          <w:tab w:val="left" w:pos="1600"/>
          <w:tab w:val="right" w:leader="dot" w:pos="10070"/>
        </w:tabs>
        <w:rPr>
          <w:rFonts w:ascii="Calibri" w:hAnsi="Calibri"/>
          <w:b w:val="0"/>
          <w:caps w:val="0"/>
          <w:noProof/>
          <w:sz w:val="22"/>
          <w:szCs w:val="22"/>
          <w:lang w:eastAsia="en-GB"/>
        </w:rPr>
      </w:pPr>
      <w:r>
        <w:rPr>
          <w:noProof/>
        </w:rPr>
        <w:t>Appendix B.</w:t>
      </w:r>
      <w:r w:rsidRPr="008B3B72">
        <w:rPr>
          <w:rFonts w:ascii="Calibri" w:hAnsi="Calibri"/>
          <w:b w:val="0"/>
          <w:caps w:val="0"/>
          <w:noProof/>
          <w:sz w:val="22"/>
          <w:szCs w:val="22"/>
          <w:lang w:eastAsia="en-GB"/>
        </w:rPr>
        <w:tab/>
      </w:r>
      <w:r>
        <w:rPr>
          <w:noProof/>
        </w:rPr>
        <w:t>Additional Information</w:t>
      </w:r>
      <w:r>
        <w:rPr>
          <w:noProof/>
        </w:rPr>
        <w:tab/>
      </w:r>
      <w:r>
        <w:rPr>
          <w:noProof/>
        </w:rPr>
        <w:fldChar w:fldCharType="begin"/>
      </w:r>
      <w:r>
        <w:rPr>
          <w:noProof/>
        </w:rPr>
        <w:instrText xml:space="preserve"> PAGEREF _Toc532479287 \h </w:instrText>
      </w:r>
      <w:r>
        <w:rPr>
          <w:noProof/>
        </w:rPr>
      </w:r>
      <w:r>
        <w:rPr>
          <w:noProof/>
        </w:rPr>
        <w:fldChar w:fldCharType="separate"/>
      </w:r>
      <w:r>
        <w:rPr>
          <w:noProof/>
        </w:rPr>
        <w:t>334</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B.1</w:t>
      </w:r>
      <w:r w:rsidRPr="008B3B72">
        <w:rPr>
          <w:rFonts w:ascii="Calibri" w:hAnsi="Calibri"/>
          <w:b w:val="0"/>
          <w:smallCaps w:val="0"/>
          <w:noProof/>
          <w:sz w:val="22"/>
          <w:szCs w:val="22"/>
          <w:lang w:eastAsia="en-GB"/>
        </w:rPr>
        <w:tab/>
      </w:r>
      <w:r>
        <w:rPr>
          <w:noProof/>
        </w:rPr>
        <w:t>MLP asynchronous request (informative)</w:t>
      </w:r>
      <w:r>
        <w:rPr>
          <w:noProof/>
        </w:rPr>
        <w:tab/>
      </w:r>
      <w:r>
        <w:rPr>
          <w:noProof/>
        </w:rPr>
        <w:fldChar w:fldCharType="begin"/>
      </w:r>
      <w:r>
        <w:rPr>
          <w:noProof/>
        </w:rPr>
        <w:instrText xml:space="preserve"> PAGEREF _Toc532479288 \h </w:instrText>
      </w:r>
      <w:r>
        <w:rPr>
          <w:noProof/>
        </w:rPr>
      </w:r>
      <w:r>
        <w:rPr>
          <w:noProof/>
        </w:rPr>
        <w:fldChar w:fldCharType="separate"/>
      </w:r>
      <w:r>
        <w:rPr>
          <w:noProof/>
        </w:rPr>
        <w:t>334</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B.2</w:t>
      </w:r>
      <w:r w:rsidRPr="008B3B72">
        <w:rPr>
          <w:rFonts w:ascii="Calibri" w:hAnsi="Calibri"/>
          <w:b w:val="0"/>
          <w:smallCaps w:val="0"/>
          <w:noProof/>
          <w:sz w:val="22"/>
          <w:szCs w:val="22"/>
          <w:lang w:eastAsia="en-GB"/>
        </w:rPr>
        <w:tab/>
      </w:r>
      <w:r>
        <w:rPr>
          <w:noProof/>
        </w:rPr>
        <w:t>OMA Push Message Example (informative)</w:t>
      </w:r>
      <w:r>
        <w:rPr>
          <w:noProof/>
        </w:rPr>
        <w:tab/>
      </w:r>
      <w:r>
        <w:rPr>
          <w:noProof/>
        </w:rPr>
        <w:fldChar w:fldCharType="begin"/>
      </w:r>
      <w:r>
        <w:rPr>
          <w:noProof/>
        </w:rPr>
        <w:instrText xml:space="preserve"> PAGEREF _Toc532479289 \h </w:instrText>
      </w:r>
      <w:r>
        <w:rPr>
          <w:noProof/>
        </w:rPr>
      </w:r>
      <w:r>
        <w:rPr>
          <w:noProof/>
        </w:rPr>
        <w:fldChar w:fldCharType="separate"/>
      </w:r>
      <w:r>
        <w:rPr>
          <w:noProof/>
        </w:rPr>
        <w:t>335</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B.3</w:t>
      </w:r>
      <w:r w:rsidRPr="008B3B72">
        <w:rPr>
          <w:rFonts w:ascii="Calibri" w:hAnsi="Calibri"/>
          <w:b w:val="0"/>
          <w:smallCaps w:val="0"/>
          <w:noProof/>
          <w:sz w:val="22"/>
          <w:szCs w:val="22"/>
          <w:lang w:eastAsia="en-GB"/>
        </w:rPr>
        <w:tab/>
      </w:r>
      <w:r>
        <w:rPr>
          <w:noProof/>
        </w:rPr>
        <w:t>Body: the Body consists of the ASN.1 encoded SUPL INIT messagePOTAP Example (informative)</w:t>
      </w:r>
      <w:r>
        <w:rPr>
          <w:noProof/>
        </w:rPr>
        <w:tab/>
      </w:r>
      <w:r>
        <w:rPr>
          <w:noProof/>
        </w:rPr>
        <w:tab/>
      </w:r>
      <w:r>
        <w:rPr>
          <w:noProof/>
        </w:rPr>
        <w:tab/>
      </w:r>
      <w:r>
        <w:rPr>
          <w:noProof/>
        </w:rPr>
        <w:fldChar w:fldCharType="begin"/>
      </w:r>
      <w:r>
        <w:rPr>
          <w:noProof/>
        </w:rPr>
        <w:instrText xml:space="preserve"> PAGEREF _Toc532479290 \h </w:instrText>
      </w:r>
      <w:r>
        <w:rPr>
          <w:noProof/>
        </w:rPr>
      </w:r>
      <w:r>
        <w:rPr>
          <w:noProof/>
        </w:rPr>
        <w:fldChar w:fldCharType="separate"/>
      </w:r>
      <w:r>
        <w:rPr>
          <w:noProof/>
        </w:rPr>
        <w:t>337</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B.4</w:t>
      </w:r>
      <w:r w:rsidRPr="008B3B72">
        <w:rPr>
          <w:rFonts w:ascii="Calibri" w:hAnsi="Calibri"/>
          <w:b w:val="0"/>
          <w:smallCaps w:val="0"/>
          <w:noProof/>
          <w:sz w:val="22"/>
          <w:szCs w:val="22"/>
          <w:lang w:eastAsia="en-GB"/>
        </w:rPr>
        <w:tab/>
      </w:r>
      <w:r>
        <w:rPr>
          <w:noProof/>
        </w:rPr>
        <w:t>SIP Push Message Example (informative)</w:t>
      </w:r>
      <w:r>
        <w:rPr>
          <w:noProof/>
        </w:rPr>
        <w:tab/>
      </w:r>
      <w:r>
        <w:rPr>
          <w:noProof/>
        </w:rPr>
        <w:fldChar w:fldCharType="begin"/>
      </w:r>
      <w:r>
        <w:rPr>
          <w:noProof/>
        </w:rPr>
        <w:instrText xml:space="preserve"> PAGEREF _Toc532479291 \h </w:instrText>
      </w:r>
      <w:r>
        <w:rPr>
          <w:noProof/>
        </w:rPr>
      </w:r>
      <w:r>
        <w:rPr>
          <w:noProof/>
        </w:rPr>
        <w:fldChar w:fldCharType="separate"/>
      </w:r>
      <w:r>
        <w:rPr>
          <w:noProof/>
        </w:rPr>
        <w:t>337</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B.5</w:t>
      </w:r>
      <w:r w:rsidRPr="008B3B72">
        <w:rPr>
          <w:rFonts w:ascii="Calibri" w:hAnsi="Calibri"/>
          <w:b w:val="0"/>
          <w:smallCaps w:val="0"/>
          <w:noProof/>
          <w:sz w:val="22"/>
          <w:szCs w:val="22"/>
          <w:lang w:eastAsia="en-GB"/>
        </w:rPr>
        <w:tab/>
      </w:r>
      <w:r>
        <w:rPr>
          <w:noProof/>
        </w:rPr>
        <w:t>SIP Push Message Example for IMS Emergency Location Services (informative)</w:t>
      </w:r>
      <w:r>
        <w:rPr>
          <w:noProof/>
        </w:rPr>
        <w:tab/>
      </w:r>
      <w:r>
        <w:rPr>
          <w:noProof/>
        </w:rPr>
        <w:fldChar w:fldCharType="begin"/>
      </w:r>
      <w:r>
        <w:rPr>
          <w:noProof/>
        </w:rPr>
        <w:instrText xml:space="preserve"> PAGEREF _Toc532479292 \h </w:instrText>
      </w:r>
      <w:r>
        <w:rPr>
          <w:noProof/>
        </w:rPr>
      </w:r>
      <w:r>
        <w:rPr>
          <w:noProof/>
        </w:rPr>
        <w:fldChar w:fldCharType="separate"/>
      </w:r>
      <w:r>
        <w:rPr>
          <w:noProof/>
        </w:rPr>
        <w:t>339</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B.6</w:t>
      </w:r>
      <w:r w:rsidRPr="008B3B72">
        <w:rPr>
          <w:rFonts w:ascii="Calibri" w:hAnsi="Calibri"/>
          <w:b w:val="0"/>
          <w:smallCaps w:val="0"/>
          <w:noProof/>
          <w:sz w:val="22"/>
          <w:szCs w:val="22"/>
          <w:lang w:eastAsia="en-GB"/>
        </w:rPr>
        <w:tab/>
      </w:r>
      <w:r>
        <w:rPr>
          <w:noProof/>
        </w:rPr>
        <w:t>Area Event Trigger Examples (informative)</w:t>
      </w:r>
      <w:r>
        <w:rPr>
          <w:noProof/>
        </w:rPr>
        <w:tab/>
      </w:r>
      <w:r>
        <w:rPr>
          <w:noProof/>
        </w:rPr>
        <w:fldChar w:fldCharType="begin"/>
      </w:r>
      <w:r>
        <w:rPr>
          <w:noProof/>
        </w:rPr>
        <w:instrText xml:space="preserve"> PAGEREF _Toc532479293 \h </w:instrText>
      </w:r>
      <w:r>
        <w:rPr>
          <w:noProof/>
        </w:rPr>
      </w:r>
      <w:r>
        <w:rPr>
          <w:noProof/>
        </w:rPr>
        <w:fldChar w:fldCharType="separate"/>
      </w:r>
      <w:r>
        <w:rPr>
          <w:noProof/>
        </w:rPr>
        <w:t>340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B.6.1</w:t>
      </w:r>
      <w:r w:rsidRPr="008B3B72">
        <w:rPr>
          <w:rFonts w:ascii="Calibri" w:hAnsi="Calibri"/>
          <w:noProof/>
          <w:sz w:val="22"/>
          <w:szCs w:val="22"/>
          <w:lang w:eastAsia="en-GB"/>
        </w:rPr>
        <w:tab/>
      </w:r>
      <w:r>
        <w:rPr>
          <w:noProof/>
        </w:rPr>
        <w:t>Single report when SET is inside target area</w:t>
      </w:r>
      <w:r>
        <w:rPr>
          <w:noProof/>
        </w:rPr>
        <w:tab/>
      </w:r>
      <w:r>
        <w:rPr>
          <w:noProof/>
        </w:rPr>
        <w:fldChar w:fldCharType="begin"/>
      </w:r>
      <w:r>
        <w:rPr>
          <w:noProof/>
        </w:rPr>
        <w:instrText xml:space="preserve"> PAGEREF _Toc532479294 \h </w:instrText>
      </w:r>
      <w:r>
        <w:rPr>
          <w:noProof/>
        </w:rPr>
      </w:r>
      <w:r>
        <w:rPr>
          <w:noProof/>
        </w:rPr>
        <w:fldChar w:fldCharType="separate"/>
      </w:r>
      <w:r>
        <w:rPr>
          <w:noProof/>
        </w:rPr>
        <w:t>340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B.6.2</w:t>
      </w:r>
      <w:r w:rsidRPr="008B3B72">
        <w:rPr>
          <w:rFonts w:ascii="Calibri" w:hAnsi="Calibri"/>
          <w:noProof/>
          <w:sz w:val="22"/>
          <w:szCs w:val="22"/>
          <w:lang w:eastAsia="en-GB"/>
        </w:rPr>
        <w:tab/>
      </w:r>
      <w:r>
        <w:rPr>
          <w:noProof/>
        </w:rPr>
        <w:t>Single report when SET is outside target area</w:t>
      </w:r>
      <w:r>
        <w:rPr>
          <w:noProof/>
        </w:rPr>
        <w:tab/>
      </w:r>
      <w:r>
        <w:rPr>
          <w:noProof/>
        </w:rPr>
        <w:fldChar w:fldCharType="begin"/>
      </w:r>
      <w:r>
        <w:rPr>
          <w:noProof/>
        </w:rPr>
        <w:instrText xml:space="preserve"> PAGEREF _Toc532479295 \h </w:instrText>
      </w:r>
      <w:r>
        <w:rPr>
          <w:noProof/>
        </w:rPr>
      </w:r>
      <w:r>
        <w:rPr>
          <w:noProof/>
        </w:rPr>
        <w:fldChar w:fldCharType="separate"/>
      </w:r>
      <w:r>
        <w:rPr>
          <w:noProof/>
        </w:rPr>
        <w:t>340</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B.6.3</w:t>
      </w:r>
      <w:r w:rsidRPr="008B3B72">
        <w:rPr>
          <w:rFonts w:ascii="Calibri" w:hAnsi="Calibri"/>
          <w:noProof/>
          <w:sz w:val="22"/>
          <w:szCs w:val="22"/>
          <w:lang w:eastAsia="en-GB"/>
        </w:rPr>
        <w:tab/>
      </w:r>
      <w:r>
        <w:rPr>
          <w:noProof/>
        </w:rPr>
        <w:t>Repeated reports whenever SET is inside target area</w:t>
      </w:r>
      <w:r>
        <w:rPr>
          <w:noProof/>
        </w:rPr>
        <w:tab/>
      </w:r>
      <w:r>
        <w:rPr>
          <w:noProof/>
        </w:rPr>
        <w:fldChar w:fldCharType="begin"/>
      </w:r>
      <w:r>
        <w:rPr>
          <w:noProof/>
        </w:rPr>
        <w:instrText xml:space="preserve"> PAGEREF _Toc532479296 \h </w:instrText>
      </w:r>
      <w:r>
        <w:rPr>
          <w:noProof/>
        </w:rPr>
      </w:r>
      <w:r>
        <w:rPr>
          <w:noProof/>
        </w:rPr>
        <w:fldChar w:fldCharType="separate"/>
      </w:r>
      <w:r>
        <w:rPr>
          <w:noProof/>
        </w:rPr>
        <w:t>341</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lastRenderedPageBreak/>
        <w:t>B.6.4</w:t>
      </w:r>
      <w:r w:rsidRPr="008B3B72">
        <w:rPr>
          <w:rFonts w:ascii="Calibri" w:hAnsi="Calibri"/>
          <w:noProof/>
          <w:sz w:val="22"/>
          <w:szCs w:val="22"/>
          <w:lang w:eastAsia="en-GB"/>
        </w:rPr>
        <w:tab/>
      </w:r>
      <w:r>
        <w:rPr>
          <w:noProof/>
        </w:rPr>
        <w:t>Repeated reports whenever SET is outside target area</w:t>
      </w:r>
      <w:r>
        <w:rPr>
          <w:noProof/>
        </w:rPr>
        <w:tab/>
      </w:r>
      <w:r>
        <w:rPr>
          <w:noProof/>
        </w:rPr>
        <w:fldChar w:fldCharType="begin"/>
      </w:r>
      <w:r>
        <w:rPr>
          <w:noProof/>
        </w:rPr>
        <w:instrText xml:space="preserve"> PAGEREF _Toc532479297 \h </w:instrText>
      </w:r>
      <w:r>
        <w:rPr>
          <w:noProof/>
        </w:rPr>
      </w:r>
      <w:r>
        <w:rPr>
          <w:noProof/>
        </w:rPr>
        <w:fldChar w:fldCharType="separate"/>
      </w:r>
      <w:r>
        <w:rPr>
          <w:noProof/>
        </w:rPr>
        <w:t>341</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B.6.5</w:t>
      </w:r>
      <w:r w:rsidRPr="008B3B72">
        <w:rPr>
          <w:rFonts w:ascii="Calibri" w:hAnsi="Calibri"/>
          <w:noProof/>
          <w:sz w:val="22"/>
          <w:szCs w:val="22"/>
          <w:lang w:eastAsia="en-GB"/>
        </w:rPr>
        <w:tab/>
      </w:r>
      <w:r>
        <w:rPr>
          <w:noProof/>
        </w:rPr>
        <w:t>Repeated reports each time SET enters target area</w:t>
      </w:r>
      <w:r>
        <w:rPr>
          <w:noProof/>
        </w:rPr>
        <w:tab/>
      </w:r>
      <w:r>
        <w:rPr>
          <w:noProof/>
        </w:rPr>
        <w:fldChar w:fldCharType="begin"/>
      </w:r>
      <w:r>
        <w:rPr>
          <w:noProof/>
        </w:rPr>
        <w:instrText xml:space="preserve"> PAGEREF _Toc532479298 \h </w:instrText>
      </w:r>
      <w:r>
        <w:rPr>
          <w:noProof/>
        </w:rPr>
      </w:r>
      <w:r>
        <w:rPr>
          <w:noProof/>
        </w:rPr>
        <w:fldChar w:fldCharType="separate"/>
      </w:r>
      <w:r>
        <w:rPr>
          <w:noProof/>
        </w:rPr>
        <w:t>342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B.6.6</w:t>
      </w:r>
      <w:r w:rsidRPr="008B3B72">
        <w:rPr>
          <w:rFonts w:ascii="Calibri" w:hAnsi="Calibri"/>
          <w:noProof/>
          <w:sz w:val="22"/>
          <w:szCs w:val="22"/>
          <w:lang w:eastAsia="en-GB"/>
        </w:rPr>
        <w:tab/>
      </w:r>
      <w:r>
        <w:rPr>
          <w:noProof/>
        </w:rPr>
        <w:t>Repeated reports each time SET leaves target area</w:t>
      </w:r>
      <w:r>
        <w:rPr>
          <w:noProof/>
        </w:rPr>
        <w:tab/>
      </w:r>
      <w:r>
        <w:rPr>
          <w:noProof/>
        </w:rPr>
        <w:fldChar w:fldCharType="begin"/>
      </w:r>
      <w:r>
        <w:rPr>
          <w:noProof/>
        </w:rPr>
        <w:instrText xml:space="preserve"> PAGEREF _Toc532479299 \h </w:instrText>
      </w:r>
      <w:r>
        <w:rPr>
          <w:noProof/>
        </w:rPr>
      </w:r>
      <w:r>
        <w:rPr>
          <w:noProof/>
        </w:rPr>
        <w:fldChar w:fldCharType="separate"/>
      </w:r>
      <w:r>
        <w:rPr>
          <w:noProof/>
        </w:rPr>
        <w:t>342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B.6.7</w:t>
      </w:r>
      <w:r w:rsidRPr="008B3B72">
        <w:rPr>
          <w:rFonts w:ascii="Calibri" w:hAnsi="Calibri"/>
          <w:noProof/>
          <w:sz w:val="22"/>
          <w:szCs w:val="22"/>
          <w:lang w:eastAsia="en-GB"/>
        </w:rPr>
        <w:tab/>
      </w:r>
      <w:r>
        <w:rPr>
          <w:noProof/>
        </w:rPr>
        <w:t>Repeated reports for a fixed period after SET leaves target area</w:t>
      </w:r>
      <w:r>
        <w:rPr>
          <w:noProof/>
        </w:rPr>
        <w:tab/>
      </w:r>
      <w:r>
        <w:rPr>
          <w:noProof/>
        </w:rPr>
        <w:fldChar w:fldCharType="begin"/>
      </w:r>
      <w:r>
        <w:rPr>
          <w:noProof/>
        </w:rPr>
        <w:instrText xml:space="preserve"> PAGEREF _Toc532479300 \h </w:instrText>
      </w:r>
      <w:r>
        <w:rPr>
          <w:noProof/>
        </w:rPr>
      </w:r>
      <w:r>
        <w:rPr>
          <w:noProof/>
        </w:rPr>
        <w:fldChar w:fldCharType="separate"/>
      </w:r>
      <w:r>
        <w:rPr>
          <w:noProof/>
        </w:rPr>
        <w:t>343</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B.6.8</w:t>
      </w:r>
      <w:r w:rsidRPr="008B3B72">
        <w:rPr>
          <w:rFonts w:ascii="Calibri" w:hAnsi="Calibri"/>
          <w:noProof/>
          <w:sz w:val="22"/>
          <w:szCs w:val="22"/>
          <w:lang w:eastAsia="en-GB"/>
        </w:rPr>
        <w:tab/>
      </w:r>
      <w:r>
        <w:rPr>
          <w:noProof/>
        </w:rPr>
        <w:t>Repeated reports for a fixed period after SET enters target area</w:t>
      </w:r>
      <w:r>
        <w:rPr>
          <w:noProof/>
        </w:rPr>
        <w:tab/>
      </w:r>
      <w:r>
        <w:rPr>
          <w:noProof/>
        </w:rPr>
        <w:fldChar w:fldCharType="begin"/>
      </w:r>
      <w:r>
        <w:rPr>
          <w:noProof/>
        </w:rPr>
        <w:instrText xml:space="preserve"> PAGEREF _Toc532479301 \h </w:instrText>
      </w:r>
      <w:r>
        <w:rPr>
          <w:noProof/>
        </w:rPr>
      </w:r>
      <w:r>
        <w:rPr>
          <w:noProof/>
        </w:rPr>
        <w:fldChar w:fldCharType="separate"/>
      </w:r>
      <w:r>
        <w:rPr>
          <w:noProof/>
        </w:rPr>
        <w:t>343</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B.7</w:t>
      </w:r>
      <w:r w:rsidRPr="008B3B72">
        <w:rPr>
          <w:rFonts w:ascii="Calibri" w:hAnsi="Calibri"/>
          <w:b w:val="0"/>
          <w:smallCaps w:val="0"/>
          <w:noProof/>
          <w:sz w:val="22"/>
          <w:szCs w:val="22"/>
          <w:lang w:eastAsia="en-GB"/>
        </w:rPr>
        <w:tab/>
      </w:r>
      <w:r>
        <w:rPr>
          <w:noProof/>
        </w:rPr>
        <w:t>Interpretation of Geographic Target Areas and Area Id Lists when both are present (informative)</w:t>
      </w:r>
      <w:r>
        <w:rPr>
          <w:noProof/>
        </w:rPr>
        <w:tab/>
      </w:r>
      <w:r>
        <w:rPr>
          <w:noProof/>
        </w:rPr>
        <w:fldChar w:fldCharType="begin"/>
      </w:r>
      <w:r>
        <w:rPr>
          <w:noProof/>
        </w:rPr>
        <w:instrText xml:space="preserve"> PAGEREF _Toc532479302 \h </w:instrText>
      </w:r>
      <w:r>
        <w:rPr>
          <w:noProof/>
        </w:rPr>
      </w:r>
      <w:r>
        <w:rPr>
          <w:noProof/>
        </w:rPr>
        <w:fldChar w:fldCharType="separate"/>
      </w:r>
      <w:r>
        <w:rPr>
          <w:noProof/>
        </w:rPr>
        <w:t>344</w:t>
      </w:r>
      <w:r>
        <w:rPr>
          <w:noProof/>
        </w:rPr>
        <w:fldChar w:fldCharType="end"/>
      </w:r>
    </w:p>
    <w:p w:rsidR="00095878" w:rsidRPr="008B3B72" w:rsidRDefault="00095878">
      <w:pPr>
        <w:pStyle w:val="TOC1"/>
        <w:tabs>
          <w:tab w:val="left" w:pos="1600"/>
          <w:tab w:val="right" w:leader="dot" w:pos="10070"/>
        </w:tabs>
        <w:rPr>
          <w:rFonts w:ascii="Calibri" w:hAnsi="Calibri"/>
          <w:b w:val="0"/>
          <w:caps w:val="0"/>
          <w:noProof/>
          <w:sz w:val="22"/>
          <w:szCs w:val="22"/>
          <w:lang w:eastAsia="en-GB"/>
        </w:rPr>
      </w:pPr>
      <w:r>
        <w:rPr>
          <w:noProof/>
        </w:rPr>
        <w:t>Appendix C.</w:t>
      </w:r>
      <w:r w:rsidRPr="008B3B72">
        <w:rPr>
          <w:rFonts w:ascii="Calibri" w:hAnsi="Calibr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_Toc532479303 \h </w:instrText>
      </w:r>
      <w:r>
        <w:rPr>
          <w:noProof/>
        </w:rPr>
      </w:r>
      <w:r>
        <w:rPr>
          <w:noProof/>
        </w:rPr>
        <w:fldChar w:fldCharType="separate"/>
      </w:r>
      <w:r>
        <w:rPr>
          <w:noProof/>
        </w:rPr>
        <w:t>345</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C.1</w:t>
      </w:r>
      <w:r w:rsidRPr="008B3B72">
        <w:rPr>
          <w:rFonts w:ascii="Calibri" w:hAnsi="Calibri"/>
          <w:b w:val="0"/>
          <w:smallCaps w:val="0"/>
          <w:noProof/>
          <w:sz w:val="22"/>
          <w:szCs w:val="22"/>
          <w:lang w:eastAsia="en-GB"/>
        </w:rPr>
        <w:tab/>
      </w:r>
      <w:r>
        <w:rPr>
          <w:noProof/>
        </w:rPr>
        <w:t>SCR for SUPL Server</w:t>
      </w:r>
      <w:r>
        <w:rPr>
          <w:noProof/>
        </w:rPr>
        <w:tab/>
      </w:r>
      <w:r>
        <w:rPr>
          <w:noProof/>
        </w:rPr>
        <w:fldChar w:fldCharType="begin"/>
      </w:r>
      <w:r>
        <w:rPr>
          <w:noProof/>
        </w:rPr>
        <w:instrText xml:space="preserve"> PAGEREF _Toc532479304 \h </w:instrText>
      </w:r>
      <w:r>
        <w:rPr>
          <w:noProof/>
        </w:rPr>
      </w:r>
      <w:r>
        <w:rPr>
          <w:noProof/>
        </w:rPr>
        <w:fldChar w:fldCharType="separate"/>
      </w:r>
      <w:r>
        <w:rPr>
          <w:noProof/>
        </w:rPr>
        <w:t>345</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C.1.1</w:t>
      </w:r>
      <w:r w:rsidRPr="008B3B72">
        <w:rPr>
          <w:rFonts w:ascii="Calibri" w:hAnsi="Calibri"/>
          <w:noProof/>
          <w:sz w:val="22"/>
          <w:szCs w:val="22"/>
          <w:lang w:eastAsia="en-GB"/>
        </w:rPr>
        <w:tab/>
      </w:r>
      <w:r>
        <w:rPr>
          <w:noProof/>
        </w:rPr>
        <w:t>SLP Procedures</w:t>
      </w:r>
      <w:r>
        <w:rPr>
          <w:noProof/>
        </w:rPr>
        <w:tab/>
      </w:r>
      <w:r>
        <w:rPr>
          <w:noProof/>
        </w:rPr>
        <w:fldChar w:fldCharType="begin"/>
      </w:r>
      <w:r>
        <w:rPr>
          <w:noProof/>
        </w:rPr>
        <w:instrText xml:space="preserve"> PAGEREF _Toc532479305 \h </w:instrText>
      </w:r>
      <w:r>
        <w:rPr>
          <w:noProof/>
        </w:rPr>
      </w:r>
      <w:r>
        <w:rPr>
          <w:noProof/>
        </w:rPr>
        <w:fldChar w:fldCharType="separate"/>
      </w:r>
      <w:r>
        <w:rPr>
          <w:noProof/>
        </w:rPr>
        <w:t>345</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C.1.2</w:t>
      </w:r>
      <w:r w:rsidRPr="008B3B72">
        <w:rPr>
          <w:rFonts w:ascii="Calibri" w:hAnsi="Calibri"/>
          <w:noProof/>
          <w:sz w:val="22"/>
          <w:szCs w:val="22"/>
          <w:lang w:eastAsia="en-GB"/>
        </w:rPr>
        <w:tab/>
      </w:r>
      <w:r>
        <w:rPr>
          <w:noProof/>
        </w:rPr>
        <w:t>ULP Protocol Interface</w:t>
      </w:r>
      <w:r>
        <w:rPr>
          <w:noProof/>
        </w:rPr>
        <w:tab/>
      </w:r>
      <w:r>
        <w:rPr>
          <w:noProof/>
        </w:rPr>
        <w:fldChar w:fldCharType="begin"/>
      </w:r>
      <w:r>
        <w:rPr>
          <w:noProof/>
        </w:rPr>
        <w:instrText xml:space="preserve"> PAGEREF _Toc532479306 \h </w:instrText>
      </w:r>
      <w:r>
        <w:rPr>
          <w:noProof/>
        </w:rPr>
      </w:r>
      <w:r>
        <w:rPr>
          <w:noProof/>
        </w:rPr>
        <w:fldChar w:fldCharType="separate"/>
      </w:r>
      <w:r>
        <w:rPr>
          <w:noProof/>
        </w:rPr>
        <w:t>347</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C.1.3</w:t>
      </w:r>
      <w:r w:rsidRPr="008B3B72">
        <w:rPr>
          <w:rFonts w:ascii="Calibri" w:hAnsi="Calibri"/>
          <w:noProof/>
          <w:sz w:val="22"/>
          <w:szCs w:val="22"/>
          <w:lang w:eastAsia="en-GB"/>
        </w:rPr>
        <w:tab/>
      </w:r>
      <w:r>
        <w:rPr>
          <w:noProof/>
        </w:rPr>
        <w:t>ULP Messages</w:t>
      </w:r>
      <w:r>
        <w:rPr>
          <w:noProof/>
        </w:rPr>
        <w:tab/>
      </w:r>
      <w:r>
        <w:rPr>
          <w:noProof/>
        </w:rPr>
        <w:fldChar w:fldCharType="begin"/>
      </w:r>
      <w:r>
        <w:rPr>
          <w:noProof/>
        </w:rPr>
        <w:instrText xml:space="preserve"> PAGEREF _Toc532479307 \h </w:instrText>
      </w:r>
      <w:r>
        <w:rPr>
          <w:noProof/>
        </w:rPr>
      </w:r>
      <w:r>
        <w:rPr>
          <w:noProof/>
        </w:rPr>
        <w:fldChar w:fldCharType="separate"/>
      </w:r>
      <w:r>
        <w:rPr>
          <w:noProof/>
        </w:rPr>
        <w:t>348</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C.2</w:t>
      </w:r>
      <w:r w:rsidRPr="008B3B72">
        <w:rPr>
          <w:rFonts w:ascii="Calibri" w:hAnsi="Calibri"/>
          <w:b w:val="0"/>
          <w:smallCaps w:val="0"/>
          <w:noProof/>
          <w:sz w:val="22"/>
          <w:szCs w:val="22"/>
          <w:lang w:eastAsia="en-GB"/>
        </w:rPr>
        <w:tab/>
      </w:r>
      <w:r>
        <w:rPr>
          <w:noProof/>
        </w:rPr>
        <w:t>SCR for SUPL CLIENT</w:t>
      </w:r>
      <w:r>
        <w:rPr>
          <w:noProof/>
        </w:rPr>
        <w:tab/>
      </w:r>
      <w:r>
        <w:rPr>
          <w:noProof/>
        </w:rPr>
        <w:fldChar w:fldCharType="begin"/>
      </w:r>
      <w:r>
        <w:rPr>
          <w:noProof/>
        </w:rPr>
        <w:instrText xml:space="preserve"> PAGEREF _Toc532479308 \h </w:instrText>
      </w:r>
      <w:r>
        <w:rPr>
          <w:noProof/>
        </w:rPr>
      </w:r>
      <w:r>
        <w:rPr>
          <w:noProof/>
        </w:rPr>
        <w:fldChar w:fldCharType="separate"/>
      </w:r>
      <w:r>
        <w:rPr>
          <w:noProof/>
        </w:rPr>
        <w:t>348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C.2.1</w:t>
      </w:r>
      <w:r w:rsidRPr="008B3B72">
        <w:rPr>
          <w:rFonts w:ascii="Calibri" w:hAnsi="Calibri"/>
          <w:noProof/>
          <w:sz w:val="22"/>
          <w:szCs w:val="22"/>
          <w:lang w:eastAsia="en-GB"/>
        </w:rPr>
        <w:tab/>
      </w:r>
      <w:r>
        <w:rPr>
          <w:noProof/>
        </w:rPr>
        <w:t>SET Procedures</w:t>
      </w:r>
      <w:r>
        <w:rPr>
          <w:noProof/>
        </w:rPr>
        <w:tab/>
      </w:r>
      <w:r>
        <w:rPr>
          <w:noProof/>
        </w:rPr>
        <w:fldChar w:fldCharType="begin"/>
      </w:r>
      <w:r>
        <w:rPr>
          <w:noProof/>
        </w:rPr>
        <w:instrText xml:space="preserve"> PAGEREF _Toc532479309 \h </w:instrText>
      </w:r>
      <w:r>
        <w:rPr>
          <w:noProof/>
        </w:rPr>
      </w:r>
      <w:r>
        <w:rPr>
          <w:noProof/>
        </w:rPr>
        <w:fldChar w:fldCharType="separate"/>
      </w:r>
      <w:r>
        <w:rPr>
          <w:noProof/>
        </w:rPr>
        <w:t>348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C.2.2</w:t>
      </w:r>
      <w:r w:rsidRPr="008B3B72">
        <w:rPr>
          <w:rFonts w:ascii="Calibri" w:hAnsi="Calibri"/>
          <w:noProof/>
          <w:sz w:val="22"/>
          <w:szCs w:val="22"/>
          <w:lang w:eastAsia="en-GB"/>
        </w:rPr>
        <w:tab/>
      </w:r>
      <w:r>
        <w:rPr>
          <w:noProof/>
        </w:rPr>
        <w:t>ULP Protocol Interface</w:t>
      </w:r>
      <w:r>
        <w:rPr>
          <w:noProof/>
        </w:rPr>
        <w:tab/>
      </w:r>
      <w:r>
        <w:rPr>
          <w:noProof/>
        </w:rPr>
        <w:fldChar w:fldCharType="begin"/>
      </w:r>
      <w:r>
        <w:rPr>
          <w:noProof/>
        </w:rPr>
        <w:instrText xml:space="preserve"> PAGEREF _Toc532479310 \h </w:instrText>
      </w:r>
      <w:r>
        <w:rPr>
          <w:noProof/>
        </w:rPr>
      </w:r>
      <w:r>
        <w:rPr>
          <w:noProof/>
        </w:rPr>
        <w:fldChar w:fldCharType="separate"/>
      </w:r>
      <w:r>
        <w:rPr>
          <w:noProof/>
        </w:rPr>
        <w:t>351</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C.2.3</w:t>
      </w:r>
      <w:r w:rsidRPr="008B3B72">
        <w:rPr>
          <w:rFonts w:ascii="Calibri" w:hAnsi="Calibri"/>
          <w:noProof/>
          <w:sz w:val="22"/>
          <w:szCs w:val="22"/>
          <w:lang w:eastAsia="en-GB"/>
        </w:rPr>
        <w:tab/>
      </w:r>
      <w:r>
        <w:rPr>
          <w:noProof/>
        </w:rPr>
        <w:t>ULP Messages</w:t>
      </w:r>
      <w:r>
        <w:rPr>
          <w:noProof/>
        </w:rPr>
        <w:tab/>
      </w:r>
      <w:r>
        <w:rPr>
          <w:noProof/>
        </w:rPr>
        <w:fldChar w:fldCharType="begin"/>
      </w:r>
      <w:r>
        <w:rPr>
          <w:noProof/>
        </w:rPr>
        <w:instrText xml:space="preserve"> PAGEREF _Toc532479311 \h </w:instrText>
      </w:r>
      <w:r>
        <w:rPr>
          <w:noProof/>
        </w:rPr>
      </w:r>
      <w:r>
        <w:rPr>
          <w:noProof/>
        </w:rPr>
        <w:fldChar w:fldCharType="separate"/>
      </w:r>
      <w:r>
        <w:rPr>
          <w:noProof/>
        </w:rPr>
        <w:t>351</w:t>
      </w:r>
      <w:r>
        <w:rPr>
          <w:noProof/>
        </w:rPr>
        <w:fldChar w:fldCharType="end"/>
      </w:r>
    </w:p>
    <w:p w:rsidR="00095878" w:rsidRPr="008B3B72" w:rsidRDefault="00095878">
      <w:pPr>
        <w:pStyle w:val="TOC1"/>
        <w:tabs>
          <w:tab w:val="left" w:pos="1600"/>
          <w:tab w:val="right" w:leader="dot" w:pos="10070"/>
        </w:tabs>
        <w:rPr>
          <w:rFonts w:ascii="Calibri" w:hAnsi="Calibri"/>
          <w:b w:val="0"/>
          <w:caps w:val="0"/>
          <w:noProof/>
          <w:sz w:val="22"/>
          <w:szCs w:val="22"/>
          <w:lang w:eastAsia="en-GB"/>
        </w:rPr>
      </w:pPr>
      <w:r>
        <w:rPr>
          <w:noProof/>
        </w:rPr>
        <w:t>Appendix D.</w:t>
      </w:r>
      <w:r w:rsidRPr="008B3B72">
        <w:rPr>
          <w:rFonts w:ascii="Calibri" w:hAnsi="Calibri"/>
          <w:b w:val="0"/>
          <w:caps w:val="0"/>
          <w:noProof/>
          <w:sz w:val="22"/>
          <w:szCs w:val="22"/>
          <w:lang w:eastAsia="en-GB"/>
        </w:rPr>
        <w:tab/>
      </w:r>
      <w:r>
        <w:rPr>
          <w:noProof/>
        </w:rPr>
        <w:t>Timers</w:t>
      </w:r>
      <w:r>
        <w:rPr>
          <w:noProof/>
        </w:rPr>
        <w:tab/>
      </w:r>
      <w:r>
        <w:rPr>
          <w:noProof/>
        </w:rPr>
        <w:fldChar w:fldCharType="begin"/>
      </w:r>
      <w:r>
        <w:rPr>
          <w:noProof/>
        </w:rPr>
        <w:instrText xml:space="preserve"> PAGEREF _Toc532479312 \h </w:instrText>
      </w:r>
      <w:r>
        <w:rPr>
          <w:noProof/>
        </w:rPr>
      </w:r>
      <w:r>
        <w:rPr>
          <w:noProof/>
        </w:rPr>
        <w:fldChar w:fldCharType="separate"/>
      </w:r>
      <w:r>
        <w:rPr>
          <w:noProof/>
        </w:rPr>
        <w:t>353</w:t>
      </w:r>
      <w:r>
        <w:rPr>
          <w:noProof/>
        </w:rPr>
        <w:fldChar w:fldCharType="end"/>
      </w:r>
    </w:p>
    <w:p w:rsidR="00095878" w:rsidRPr="008B3B72" w:rsidRDefault="00095878">
      <w:pPr>
        <w:pStyle w:val="TOC1"/>
        <w:tabs>
          <w:tab w:val="left" w:pos="1600"/>
          <w:tab w:val="right" w:leader="dot" w:pos="10070"/>
        </w:tabs>
        <w:rPr>
          <w:rFonts w:ascii="Calibri" w:hAnsi="Calibri"/>
          <w:b w:val="0"/>
          <w:caps w:val="0"/>
          <w:noProof/>
          <w:sz w:val="22"/>
          <w:szCs w:val="22"/>
          <w:lang w:eastAsia="en-GB"/>
        </w:rPr>
      </w:pPr>
      <w:r>
        <w:rPr>
          <w:noProof/>
        </w:rPr>
        <w:t>Appendix E.</w:t>
      </w:r>
      <w:r w:rsidRPr="008B3B72">
        <w:rPr>
          <w:rFonts w:ascii="Calibri" w:hAnsi="Calibri"/>
          <w:b w:val="0"/>
          <w:caps w:val="0"/>
          <w:noProof/>
          <w:sz w:val="22"/>
          <w:szCs w:val="22"/>
          <w:lang w:eastAsia="en-GB"/>
        </w:rPr>
        <w:tab/>
      </w:r>
      <w:r>
        <w:rPr>
          <w:noProof/>
        </w:rPr>
        <w:t>State Transition Models for SUPL 2.0 Security (Informative)</w:t>
      </w:r>
      <w:r>
        <w:rPr>
          <w:noProof/>
        </w:rPr>
        <w:tab/>
      </w:r>
      <w:r>
        <w:rPr>
          <w:noProof/>
        </w:rPr>
        <w:fldChar w:fldCharType="begin"/>
      </w:r>
      <w:r>
        <w:rPr>
          <w:noProof/>
        </w:rPr>
        <w:instrText xml:space="preserve"> PAGEREF _Toc532479313 \h </w:instrText>
      </w:r>
      <w:r>
        <w:rPr>
          <w:noProof/>
        </w:rPr>
      </w:r>
      <w:r>
        <w:rPr>
          <w:noProof/>
        </w:rPr>
        <w:fldChar w:fldCharType="separate"/>
      </w:r>
      <w:r>
        <w:rPr>
          <w:noProof/>
        </w:rPr>
        <w:t>356</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E.1</w:t>
      </w:r>
      <w:r w:rsidRPr="008B3B72">
        <w:rPr>
          <w:rFonts w:ascii="Calibri" w:hAnsi="Calibri"/>
          <w:b w:val="0"/>
          <w:smallCaps w:val="0"/>
          <w:noProof/>
          <w:sz w:val="22"/>
          <w:szCs w:val="22"/>
          <w:lang w:eastAsia="en-GB"/>
        </w:rPr>
        <w:tab/>
      </w:r>
      <w:r>
        <w:rPr>
          <w:noProof/>
        </w:rPr>
        <w:t>Introduction to the Models</w:t>
      </w:r>
      <w:r>
        <w:rPr>
          <w:noProof/>
        </w:rPr>
        <w:tab/>
      </w:r>
      <w:r>
        <w:rPr>
          <w:noProof/>
        </w:rPr>
        <w:fldChar w:fldCharType="begin"/>
      </w:r>
      <w:r>
        <w:rPr>
          <w:noProof/>
        </w:rPr>
        <w:instrText xml:space="preserve"> PAGEREF _Toc532479314 \h </w:instrText>
      </w:r>
      <w:r>
        <w:rPr>
          <w:noProof/>
        </w:rPr>
      </w:r>
      <w:r>
        <w:rPr>
          <w:noProof/>
        </w:rPr>
        <w:fldChar w:fldCharType="separate"/>
      </w:r>
      <w:r>
        <w:rPr>
          <w:noProof/>
        </w:rPr>
        <w:t>356</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E.1.1</w:t>
      </w:r>
      <w:r w:rsidRPr="008B3B72">
        <w:rPr>
          <w:rFonts w:ascii="Calibri" w:hAnsi="Calibri"/>
          <w:noProof/>
          <w:sz w:val="22"/>
          <w:szCs w:val="22"/>
          <w:lang w:eastAsia="en-GB"/>
        </w:rPr>
        <w:tab/>
      </w:r>
      <w:r>
        <w:rPr>
          <w:noProof/>
        </w:rPr>
        <w:t>Security Negotiation Models</w:t>
      </w:r>
      <w:r>
        <w:rPr>
          <w:noProof/>
        </w:rPr>
        <w:tab/>
      </w:r>
      <w:r>
        <w:rPr>
          <w:noProof/>
        </w:rPr>
        <w:fldChar w:fldCharType="begin"/>
      </w:r>
      <w:r>
        <w:rPr>
          <w:noProof/>
        </w:rPr>
        <w:instrText xml:space="preserve"> PAGEREF _Toc532479315 \h </w:instrText>
      </w:r>
      <w:r>
        <w:rPr>
          <w:noProof/>
        </w:rPr>
      </w:r>
      <w:r>
        <w:rPr>
          <w:noProof/>
        </w:rPr>
        <w:fldChar w:fldCharType="separate"/>
      </w:r>
      <w:r>
        <w:rPr>
          <w:noProof/>
        </w:rPr>
        <w:t>356</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E.1.2</w:t>
      </w:r>
      <w:r w:rsidRPr="008B3B72">
        <w:rPr>
          <w:rFonts w:ascii="Calibri" w:hAnsi="Calibri"/>
          <w:noProof/>
          <w:sz w:val="22"/>
          <w:szCs w:val="22"/>
          <w:lang w:eastAsia="en-GB"/>
        </w:rPr>
        <w:tab/>
      </w:r>
      <w:r>
        <w:rPr>
          <w:noProof/>
        </w:rPr>
        <w:t>Models for SUPL INIT Protection Level and TLS Authentication</w:t>
      </w:r>
      <w:r>
        <w:rPr>
          <w:noProof/>
        </w:rPr>
        <w:tab/>
      </w:r>
      <w:r>
        <w:rPr>
          <w:noProof/>
        </w:rPr>
        <w:fldChar w:fldCharType="begin"/>
      </w:r>
      <w:r>
        <w:rPr>
          <w:noProof/>
        </w:rPr>
        <w:instrText xml:space="preserve"> PAGEREF _Toc532479316 \h </w:instrText>
      </w:r>
      <w:r>
        <w:rPr>
          <w:noProof/>
        </w:rPr>
      </w:r>
      <w:r>
        <w:rPr>
          <w:noProof/>
        </w:rPr>
        <w:fldChar w:fldCharType="separate"/>
      </w:r>
      <w:r>
        <w:rPr>
          <w:noProof/>
        </w:rPr>
        <w:t>357</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E.2</w:t>
      </w:r>
      <w:r w:rsidRPr="008B3B72">
        <w:rPr>
          <w:rFonts w:ascii="Calibri" w:hAnsi="Calibri"/>
          <w:b w:val="0"/>
          <w:smallCaps w:val="0"/>
          <w:noProof/>
          <w:sz w:val="22"/>
          <w:szCs w:val="22"/>
          <w:lang w:eastAsia="en-GB"/>
        </w:rPr>
        <w:tab/>
      </w:r>
      <w:r>
        <w:rPr>
          <w:noProof/>
        </w:rPr>
        <w:t>Models for the SET</w:t>
      </w:r>
      <w:r>
        <w:rPr>
          <w:noProof/>
        </w:rPr>
        <w:tab/>
      </w:r>
      <w:r>
        <w:rPr>
          <w:noProof/>
        </w:rPr>
        <w:fldChar w:fldCharType="begin"/>
      </w:r>
      <w:r>
        <w:rPr>
          <w:noProof/>
        </w:rPr>
        <w:instrText xml:space="preserve"> PAGEREF _Toc532479317 \h </w:instrText>
      </w:r>
      <w:r>
        <w:rPr>
          <w:noProof/>
        </w:rPr>
      </w:r>
      <w:r>
        <w:rPr>
          <w:noProof/>
        </w:rPr>
        <w:fldChar w:fldCharType="separate"/>
      </w:r>
      <w:r>
        <w:rPr>
          <w:noProof/>
        </w:rPr>
        <w:t>358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E.2.1</w:t>
      </w:r>
      <w:r w:rsidRPr="008B3B72">
        <w:rPr>
          <w:rFonts w:ascii="Calibri" w:hAnsi="Calibri"/>
          <w:noProof/>
          <w:sz w:val="22"/>
          <w:szCs w:val="22"/>
          <w:lang w:eastAsia="en-GB"/>
        </w:rPr>
        <w:tab/>
      </w:r>
      <w:r>
        <w:rPr>
          <w:noProof/>
        </w:rPr>
        <w:t>Security Negotiation Model</w:t>
      </w:r>
      <w:r>
        <w:rPr>
          <w:noProof/>
        </w:rPr>
        <w:tab/>
      </w:r>
      <w:r>
        <w:rPr>
          <w:noProof/>
        </w:rPr>
        <w:fldChar w:fldCharType="begin"/>
      </w:r>
      <w:r>
        <w:rPr>
          <w:noProof/>
        </w:rPr>
        <w:instrText xml:space="preserve"> PAGEREF _Toc532479318 \h </w:instrText>
      </w:r>
      <w:r>
        <w:rPr>
          <w:noProof/>
        </w:rPr>
      </w:r>
      <w:r>
        <w:rPr>
          <w:noProof/>
        </w:rPr>
        <w:fldChar w:fldCharType="separate"/>
      </w:r>
      <w:r>
        <w:rPr>
          <w:noProof/>
        </w:rPr>
        <w:t>358</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E.2.1.1</w:t>
      </w:r>
      <w:r w:rsidRPr="008B3B72">
        <w:rPr>
          <w:rFonts w:ascii="Calibri" w:hAnsi="Calibri"/>
          <w:i w:val="0"/>
          <w:noProof/>
          <w:sz w:val="22"/>
          <w:szCs w:val="22"/>
          <w:lang w:eastAsia="en-GB"/>
        </w:rPr>
        <w:tab/>
      </w:r>
      <w:r>
        <w:rPr>
          <w:noProof/>
        </w:rPr>
        <w:t>Generic Version</w:t>
      </w:r>
      <w:r>
        <w:rPr>
          <w:noProof/>
        </w:rPr>
        <w:tab/>
      </w:r>
      <w:r>
        <w:rPr>
          <w:noProof/>
        </w:rPr>
        <w:fldChar w:fldCharType="begin"/>
      </w:r>
      <w:r>
        <w:rPr>
          <w:noProof/>
        </w:rPr>
        <w:instrText xml:space="preserve"> PAGEREF _Toc532479319 \h </w:instrText>
      </w:r>
      <w:r>
        <w:rPr>
          <w:noProof/>
        </w:rPr>
      </w:r>
      <w:r>
        <w:rPr>
          <w:noProof/>
        </w:rPr>
        <w:fldChar w:fldCharType="separate"/>
      </w:r>
      <w:r>
        <w:rPr>
          <w:noProof/>
        </w:rPr>
        <w:t>359</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E.2.1.2</w:t>
      </w:r>
      <w:r w:rsidRPr="008B3B72">
        <w:rPr>
          <w:rFonts w:ascii="Calibri" w:hAnsi="Calibri"/>
          <w:i w:val="0"/>
          <w:noProof/>
          <w:sz w:val="22"/>
          <w:szCs w:val="22"/>
          <w:lang w:eastAsia="en-GB"/>
        </w:rPr>
        <w:tab/>
      </w:r>
      <w:r>
        <w:rPr>
          <w:noProof/>
        </w:rPr>
        <w:t>PSK-based methods and TLS Session Resumption not supported</w:t>
      </w:r>
      <w:r>
        <w:rPr>
          <w:noProof/>
        </w:rPr>
        <w:tab/>
      </w:r>
      <w:r>
        <w:rPr>
          <w:noProof/>
        </w:rPr>
        <w:fldChar w:fldCharType="begin"/>
      </w:r>
      <w:r>
        <w:rPr>
          <w:noProof/>
        </w:rPr>
        <w:instrText xml:space="preserve"> PAGEREF _Toc532479320 \h </w:instrText>
      </w:r>
      <w:r>
        <w:rPr>
          <w:noProof/>
        </w:rPr>
      </w:r>
      <w:r>
        <w:rPr>
          <w:noProof/>
        </w:rPr>
        <w:fldChar w:fldCharType="separate"/>
      </w:r>
      <w:r>
        <w:rPr>
          <w:noProof/>
        </w:rPr>
        <w:t>363</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E.2.1.3</w:t>
      </w:r>
      <w:r w:rsidRPr="008B3B72">
        <w:rPr>
          <w:rFonts w:ascii="Calibri" w:hAnsi="Calibri"/>
          <w:i w:val="0"/>
          <w:noProof/>
          <w:sz w:val="22"/>
          <w:szCs w:val="22"/>
          <w:lang w:eastAsia="en-GB"/>
        </w:rPr>
        <w:tab/>
      </w:r>
      <w:r>
        <w:rPr>
          <w:noProof/>
        </w:rPr>
        <w:t>PSK-based methods not supported, TLS Session Resumption Allowed</w:t>
      </w:r>
      <w:r>
        <w:rPr>
          <w:noProof/>
        </w:rPr>
        <w:tab/>
      </w:r>
      <w:r>
        <w:rPr>
          <w:noProof/>
        </w:rPr>
        <w:fldChar w:fldCharType="begin"/>
      </w:r>
      <w:r>
        <w:rPr>
          <w:noProof/>
        </w:rPr>
        <w:instrText xml:space="preserve"> PAGEREF _Toc532479321 \h </w:instrText>
      </w:r>
      <w:r>
        <w:rPr>
          <w:noProof/>
        </w:rPr>
      </w:r>
      <w:r>
        <w:rPr>
          <w:noProof/>
        </w:rPr>
        <w:fldChar w:fldCharType="separate"/>
      </w:r>
      <w:r>
        <w:rPr>
          <w:noProof/>
        </w:rPr>
        <w:t>364</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E.2.1.4</w:t>
      </w:r>
      <w:r w:rsidRPr="008B3B72">
        <w:rPr>
          <w:rFonts w:ascii="Calibri" w:hAnsi="Calibri"/>
          <w:i w:val="0"/>
          <w:noProof/>
          <w:sz w:val="22"/>
          <w:szCs w:val="22"/>
          <w:lang w:eastAsia="en-GB"/>
        </w:rPr>
        <w:tab/>
      </w:r>
      <w:r>
        <w:rPr>
          <w:noProof/>
        </w:rPr>
        <w:t>PSK-based method supported, TLS Session Resumption not supported</w:t>
      </w:r>
      <w:r>
        <w:rPr>
          <w:noProof/>
        </w:rPr>
        <w:tab/>
      </w:r>
      <w:r>
        <w:rPr>
          <w:noProof/>
        </w:rPr>
        <w:fldChar w:fldCharType="begin"/>
      </w:r>
      <w:r>
        <w:rPr>
          <w:noProof/>
        </w:rPr>
        <w:instrText xml:space="preserve"> PAGEREF _Toc532479322 \h </w:instrText>
      </w:r>
      <w:r>
        <w:rPr>
          <w:noProof/>
        </w:rPr>
      </w:r>
      <w:r>
        <w:rPr>
          <w:noProof/>
        </w:rPr>
        <w:fldChar w:fldCharType="separate"/>
      </w:r>
      <w:r>
        <w:rPr>
          <w:noProof/>
        </w:rPr>
        <w:t>366</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E.2.1.5</w:t>
      </w:r>
      <w:r w:rsidRPr="008B3B72">
        <w:rPr>
          <w:rFonts w:ascii="Calibri" w:hAnsi="Calibri"/>
          <w:i w:val="0"/>
          <w:noProof/>
          <w:sz w:val="22"/>
          <w:szCs w:val="22"/>
          <w:lang w:eastAsia="en-GB"/>
        </w:rPr>
        <w:tab/>
      </w:r>
      <w:r>
        <w:rPr>
          <w:noProof/>
        </w:rPr>
        <w:t>PSK-based method and TLS Session Resumption supported</w:t>
      </w:r>
      <w:r>
        <w:rPr>
          <w:noProof/>
        </w:rPr>
        <w:tab/>
      </w:r>
      <w:r>
        <w:rPr>
          <w:noProof/>
        </w:rPr>
        <w:fldChar w:fldCharType="begin"/>
      </w:r>
      <w:r>
        <w:rPr>
          <w:noProof/>
        </w:rPr>
        <w:instrText xml:space="preserve"> PAGEREF _Toc532479323 \h </w:instrText>
      </w:r>
      <w:r>
        <w:rPr>
          <w:noProof/>
        </w:rPr>
      </w:r>
      <w:r>
        <w:rPr>
          <w:noProof/>
        </w:rPr>
        <w:fldChar w:fldCharType="separate"/>
      </w:r>
      <w:r>
        <w:rPr>
          <w:noProof/>
        </w:rPr>
        <w:t>368</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E.2.2</w:t>
      </w:r>
      <w:r w:rsidRPr="008B3B72">
        <w:rPr>
          <w:rFonts w:ascii="Calibri" w:hAnsi="Calibri"/>
          <w:noProof/>
          <w:sz w:val="22"/>
          <w:szCs w:val="22"/>
          <w:lang w:eastAsia="en-GB"/>
        </w:rPr>
        <w:tab/>
      </w:r>
      <w:r>
        <w:rPr>
          <w:noProof/>
        </w:rPr>
        <w:t>SET TLS Authentication Model</w:t>
      </w:r>
      <w:r>
        <w:rPr>
          <w:noProof/>
        </w:rPr>
        <w:tab/>
      </w:r>
      <w:r>
        <w:rPr>
          <w:noProof/>
        </w:rPr>
        <w:fldChar w:fldCharType="begin"/>
      </w:r>
      <w:r>
        <w:rPr>
          <w:noProof/>
        </w:rPr>
        <w:instrText xml:space="preserve"> PAGEREF _Toc532479324 \h </w:instrText>
      </w:r>
      <w:r>
        <w:rPr>
          <w:noProof/>
        </w:rPr>
      </w:r>
      <w:r>
        <w:rPr>
          <w:noProof/>
        </w:rPr>
        <w:fldChar w:fldCharType="separate"/>
      </w:r>
      <w:r>
        <w:rPr>
          <w:noProof/>
        </w:rPr>
        <w:t>370</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E.2.2.1</w:t>
      </w:r>
      <w:r w:rsidRPr="008B3B72">
        <w:rPr>
          <w:rFonts w:ascii="Calibri" w:hAnsi="Calibri"/>
          <w:i w:val="0"/>
          <w:noProof/>
          <w:sz w:val="22"/>
          <w:szCs w:val="22"/>
          <w:lang w:eastAsia="en-GB"/>
        </w:rPr>
        <w:tab/>
      </w:r>
      <w:r>
        <w:rPr>
          <w:noProof/>
        </w:rPr>
        <w:t>Generic Version</w:t>
      </w:r>
      <w:r>
        <w:rPr>
          <w:noProof/>
        </w:rPr>
        <w:tab/>
      </w:r>
      <w:r>
        <w:rPr>
          <w:noProof/>
        </w:rPr>
        <w:fldChar w:fldCharType="begin"/>
      </w:r>
      <w:r>
        <w:rPr>
          <w:noProof/>
        </w:rPr>
        <w:instrText xml:space="preserve"> PAGEREF _Toc532479325 \h </w:instrText>
      </w:r>
      <w:r>
        <w:rPr>
          <w:noProof/>
        </w:rPr>
      </w:r>
      <w:r>
        <w:rPr>
          <w:noProof/>
        </w:rPr>
        <w:fldChar w:fldCharType="separate"/>
      </w:r>
      <w:r>
        <w:rPr>
          <w:noProof/>
        </w:rPr>
        <w:t>370</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Pr>
          <w:noProof/>
        </w:rPr>
        <w:t>E.2.2.1.1</w:t>
      </w:r>
      <w:r w:rsidRPr="008B3B72">
        <w:rPr>
          <w:rFonts w:ascii="Calibri" w:hAnsi="Calibri"/>
          <w:i w:val="0"/>
          <w:noProof/>
          <w:sz w:val="22"/>
          <w:szCs w:val="22"/>
          <w:lang w:eastAsia="en-GB"/>
        </w:rPr>
        <w:tab/>
      </w:r>
      <w:r>
        <w:rPr>
          <w:noProof/>
        </w:rPr>
        <w:t>List of States</w:t>
      </w:r>
      <w:r>
        <w:rPr>
          <w:noProof/>
        </w:rPr>
        <w:tab/>
      </w:r>
      <w:r>
        <w:rPr>
          <w:noProof/>
        </w:rPr>
        <w:fldChar w:fldCharType="begin"/>
      </w:r>
      <w:r>
        <w:rPr>
          <w:noProof/>
        </w:rPr>
        <w:instrText xml:space="preserve"> PAGEREF _Toc532479326 \h </w:instrText>
      </w:r>
      <w:r>
        <w:rPr>
          <w:noProof/>
        </w:rPr>
      </w:r>
      <w:r>
        <w:rPr>
          <w:noProof/>
        </w:rPr>
        <w:fldChar w:fldCharType="separate"/>
      </w:r>
      <w:r>
        <w:rPr>
          <w:noProof/>
        </w:rPr>
        <w:t>370</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Pr>
          <w:noProof/>
        </w:rPr>
        <w:t>E.2.2.1.2</w:t>
      </w:r>
      <w:r w:rsidRPr="008B3B72">
        <w:rPr>
          <w:rFonts w:ascii="Calibri" w:hAnsi="Calibri"/>
          <w:i w:val="0"/>
          <w:noProof/>
          <w:sz w:val="22"/>
          <w:szCs w:val="22"/>
          <w:lang w:eastAsia="en-GB"/>
        </w:rPr>
        <w:tab/>
      </w:r>
      <w:r>
        <w:rPr>
          <w:noProof/>
        </w:rPr>
        <w:t>State Transitions</w:t>
      </w:r>
      <w:r>
        <w:rPr>
          <w:noProof/>
        </w:rPr>
        <w:tab/>
      </w:r>
      <w:r>
        <w:rPr>
          <w:noProof/>
        </w:rPr>
        <w:fldChar w:fldCharType="begin"/>
      </w:r>
      <w:r>
        <w:rPr>
          <w:noProof/>
        </w:rPr>
        <w:instrText xml:space="preserve"> PAGEREF _Toc532479327 \h </w:instrText>
      </w:r>
      <w:r>
        <w:rPr>
          <w:noProof/>
        </w:rPr>
      </w:r>
      <w:r>
        <w:rPr>
          <w:noProof/>
        </w:rPr>
        <w:fldChar w:fldCharType="separate"/>
      </w:r>
      <w:r>
        <w:rPr>
          <w:noProof/>
        </w:rPr>
        <w:t>371</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E.2.2.2</w:t>
      </w:r>
      <w:r w:rsidRPr="008B3B72">
        <w:rPr>
          <w:rFonts w:ascii="Calibri" w:hAnsi="Calibri"/>
          <w:i w:val="0"/>
          <w:noProof/>
          <w:sz w:val="22"/>
          <w:szCs w:val="22"/>
          <w:lang w:eastAsia="en-GB"/>
        </w:rPr>
        <w:tab/>
      </w:r>
      <w:r>
        <w:rPr>
          <w:noProof/>
        </w:rPr>
        <w:t>TLS Session Resumption not supported</w:t>
      </w:r>
      <w:r>
        <w:rPr>
          <w:noProof/>
        </w:rPr>
        <w:tab/>
      </w:r>
      <w:r>
        <w:rPr>
          <w:noProof/>
        </w:rPr>
        <w:fldChar w:fldCharType="begin"/>
      </w:r>
      <w:r>
        <w:rPr>
          <w:noProof/>
        </w:rPr>
        <w:instrText xml:space="preserve"> PAGEREF _Toc532479328 \h </w:instrText>
      </w:r>
      <w:r>
        <w:rPr>
          <w:noProof/>
        </w:rPr>
      </w:r>
      <w:r>
        <w:rPr>
          <w:noProof/>
        </w:rPr>
        <w:fldChar w:fldCharType="separate"/>
      </w:r>
      <w:r>
        <w:rPr>
          <w:noProof/>
        </w:rPr>
        <w:t>372</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Pr>
          <w:noProof/>
        </w:rPr>
        <w:t>E.2.2.2.1</w:t>
      </w:r>
      <w:r w:rsidRPr="008B3B72">
        <w:rPr>
          <w:rFonts w:ascii="Calibri" w:hAnsi="Calibri"/>
          <w:i w:val="0"/>
          <w:noProof/>
          <w:sz w:val="22"/>
          <w:szCs w:val="22"/>
          <w:lang w:eastAsia="en-GB"/>
        </w:rPr>
        <w:tab/>
      </w:r>
      <w:r>
        <w:rPr>
          <w:noProof/>
        </w:rPr>
        <w:t>List of States</w:t>
      </w:r>
      <w:r>
        <w:rPr>
          <w:noProof/>
        </w:rPr>
        <w:tab/>
      </w:r>
      <w:r>
        <w:rPr>
          <w:noProof/>
        </w:rPr>
        <w:fldChar w:fldCharType="begin"/>
      </w:r>
      <w:r>
        <w:rPr>
          <w:noProof/>
        </w:rPr>
        <w:instrText xml:space="preserve"> PAGEREF _Toc532479329 \h </w:instrText>
      </w:r>
      <w:r>
        <w:rPr>
          <w:noProof/>
        </w:rPr>
      </w:r>
      <w:r>
        <w:rPr>
          <w:noProof/>
        </w:rPr>
        <w:fldChar w:fldCharType="separate"/>
      </w:r>
      <w:r>
        <w:rPr>
          <w:noProof/>
        </w:rPr>
        <w:t>372</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Pr>
          <w:noProof/>
        </w:rPr>
        <w:t>E.2.2.2.2</w:t>
      </w:r>
      <w:r w:rsidRPr="008B3B72">
        <w:rPr>
          <w:rFonts w:ascii="Calibri" w:hAnsi="Calibri"/>
          <w:i w:val="0"/>
          <w:noProof/>
          <w:sz w:val="22"/>
          <w:szCs w:val="22"/>
          <w:lang w:eastAsia="en-GB"/>
        </w:rPr>
        <w:tab/>
      </w:r>
      <w:r>
        <w:rPr>
          <w:noProof/>
        </w:rPr>
        <w:t>State Transitions</w:t>
      </w:r>
      <w:r>
        <w:rPr>
          <w:noProof/>
        </w:rPr>
        <w:tab/>
      </w:r>
      <w:r>
        <w:rPr>
          <w:noProof/>
        </w:rPr>
        <w:fldChar w:fldCharType="begin"/>
      </w:r>
      <w:r>
        <w:rPr>
          <w:noProof/>
        </w:rPr>
        <w:instrText xml:space="preserve"> PAGEREF _Toc532479330 \h </w:instrText>
      </w:r>
      <w:r>
        <w:rPr>
          <w:noProof/>
        </w:rPr>
      </w:r>
      <w:r>
        <w:rPr>
          <w:noProof/>
        </w:rPr>
        <w:fldChar w:fldCharType="separate"/>
      </w:r>
      <w:r>
        <w:rPr>
          <w:noProof/>
        </w:rPr>
        <w:t>372</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E.2.3</w:t>
      </w:r>
      <w:r w:rsidRPr="008B3B72">
        <w:rPr>
          <w:rFonts w:ascii="Calibri" w:hAnsi="Calibri"/>
          <w:noProof/>
          <w:sz w:val="22"/>
          <w:szCs w:val="22"/>
          <w:lang w:eastAsia="en-GB"/>
        </w:rPr>
        <w:tab/>
      </w:r>
      <w:r>
        <w:rPr>
          <w:noProof/>
        </w:rPr>
        <w:t>SUPL INIT Protection Model</w:t>
      </w:r>
      <w:r>
        <w:rPr>
          <w:noProof/>
        </w:rPr>
        <w:tab/>
      </w:r>
      <w:r>
        <w:rPr>
          <w:noProof/>
        </w:rPr>
        <w:fldChar w:fldCharType="begin"/>
      </w:r>
      <w:r>
        <w:rPr>
          <w:noProof/>
        </w:rPr>
        <w:instrText xml:space="preserve"> PAGEREF _Toc532479331 \h </w:instrText>
      </w:r>
      <w:r>
        <w:rPr>
          <w:noProof/>
        </w:rPr>
      </w:r>
      <w:r>
        <w:rPr>
          <w:noProof/>
        </w:rPr>
        <w:fldChar w:fldCharType="separate"/>
      </w:r>
      <w:r>
        <w:rPr>
          <w:noProof/>
        </w:rPr>
        <w:t>372</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Pr>
          <w:noProof/>
        </w:rPr>
        <w:t>E.2.3.1.1</w:t>
      </w:r>
      <w:r w:rsidRPr="008B3B72">
        <w:rPr>
          <w:rFonts w:ascii="Calibri" w:hAnsi="Calibri"/>
          <w:i w:val="0"/>
          <w:noProof/>
          <w:sz w:val="22"/>
          <w:szCs w:val="22"/>
          <w:lang w:eastAsia="en-GB"/>
        </w:rPr>
        <w:tab/>
      </w:r>
      <w:r>
        <w:rPr>
          <w:noProof/>
        </w:rPr>
        <w:t>List of States</w:t>
      </w:r>
      <w:r>
        <w:rPr>
          <w:noProof/>
        </w:rPr>
        <w:tab/>
      </w:r>
      <w:r>
        <w:rPr>
          <w:noProof/>
        </w:rPr>
        <w:fldChar w:fldCharType="begin"/>
      </w:r>
      <w:r>
        <w:rPr>
          <w:noProof/>
        </w:rPr>
        <w:instrText xml:space="preserve"> PAGEREF _Toc532479332 \h </w:instrText>
      </w:r>
      <w:r>
        <w:rPr>
          <w:noProof/>
        </w:rPr>
      </w:r>
      <w:r>
        <w:rPr>
          <w:noProof/>
        </w:rPr>
        <w:fldChar w:fldCharType="separate"/>
      </w:r>
      <w:r>
        <w:rPr>
          <w:noProof/>
        </w:rPr>
        <w:t>373</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Pr>
          <w:noProof/>
        </w:rPr>
        <w:t>E.2.3.1.2</w:t>
      </w:r>
      <w:r w:rsidRPr="008B3B72">
        <w:rPr>
          <w:rFonts w:ascii="Calibri" w:hAnsi="Calibri"/>
          <w:i w:val="0"/>
          <w:noProof/>
          <w:sz w:val="22"/>
          <w:szCs w:val="22"/>
          <w:lang w:eastAsia="en-GB"/>
        </w:rPr>
        <w:tab/>
      </w:r>
      <w:r>
        <w:rPr>
          <w:noProof/>
        </w:rPr>
        <w:t>State Transitions</w:t>
      </w:r>
      <w:r>
        <w:rPr>
          <w:noProof/>
        </w:rPr>
        <w:tab/>
      </w:r>
      <w:r>
        <w:rPr>
          <w:noProof/>
        </w:rPr>
        <w:fldChar w:fldCharType="begin"/>
      </w:r>
      <w:r>
        <w:rPr>
          <w:noProof/>
        </w:rPr>
        <w:instrText xml:space="preserve"> PAGEREF _Toc532479333 \h </w:instrText>
      </w:r>
      <w:r>
        <w:rPr>
          <w:noProof/>
        </w:rPr>
      </w:r>
      <w:r>
        <w:rPr>
          <w:noProof/>
        </w:rPr>
        <w:fldChar w:fldCharType="separate"/>
      </w:r>
      <w:r>
        <w:rPr>
          <w:noProof/>
        </w:rPr>
        <w:t>373</w:t>
      </w:r>
      <w:r>
        <w:rPr>
          <w:noProof/>
        </w:rPr>
        <w:fldChar w:fldCharType="end"/>
      </w:r>
    </w:p>
    <w:p w:rsidR="00095878" w:rsidRPr="008B3B72" w:rsidRDefault="00095878">
      <w:pPr>
        <w:pStyle w:val="TOC2"/>
        <w:tabs>
          <w:tab w:val="left" w:pos="800"/>
          <w:tab w:val="right" w:leader="dot" w:pos="10070"/>
        </w:tabs>
        <w:rPr>
          <w:rFonts w:ascii="Calibri" w:hAnsi="Calibri"/>
          <w:b w:val="0"/>
          <w:smallCaps w:val="0"/>
          <w:noProof/>
          <w:sz w:val="22"/>
          <w:szCs w:val="22"/>
          <w:lang w:eastAsia="en-GB"/>
        </w:rPr>
      </w:pPr>
      <w:r>
        <w:rPr>
          <w:noProof/>
        </w:rPr>
        <w:t>E.3</w:t>
      </w:r>
      <w:r w:rsidRPr="008B3B72">
        <w:rPr>
          <w:rFonts w:ascii="Calibri" w:hAnsi="Calibri"/>
          <w:b w:val="0"/>
          <w:smallCaps w:val="0"/>
          <w:noProof/>
          <w:sz w:val="22"/>
          <w:szCs w:val="22"/>
          <w:lang w:eastAsia="en-GB"/>
        </w:rPr>
        <w:tab/>
      </w:r>
      <w:r>
        <w:rPr>
          <w:noProof/>
        </w:rPr>
        <w:t>Models for the H-SLP</w:t>
      </w:r>
      <w:r>
        <w:rPr>
          <w:noProof/>
        </w:rPr>
        <w:tab/>
      </w:r>
      <w:r>
        <w:rPr>
          <w:noProof/>
        </w:rPr>
        <w:fldChar w:fldCharType="begin"/>
      </w:r>
      <w:r>
        <w:rPr>
          <w:noProof/>
        </w:rPr>
        <w:instrText xml:space="preserve"> PAGEREF _Toc532479334 \h </w:instrText>
      </w:r>
      <w:r>
        <w:rPr>
          <w:noProof/>
        </w:rPr>
      </w:r>
      <w:r>
        <w:rPr>
          <w:noProof/>
        </w:rPr>
        <w:fldChar w:fldCharType="separate"/>
      </w:r>
      <w:r>
        <w:rPr>
          <w:noProof/>
        </w:rPr>
        <w:t>373</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E.3.1</w:t>
      </w:r>
      <w:r w:rsidRPr="008B3B72">
        <w:rPr>
          <w:rFonts w:ascii="Calibri" w:hAnsi="Calibri"/>
          <w:noProof/>
          <w:sz w:val="22"/>
          <w:szCs w:val="22"/>
          <w:lang w:eastAsia="en-GB"/>
        </w:rPr>
        <w:tab/>
      </w:r>
      <w:r>
        <w:rPr>
          <w:noProof/>
        </w:rPr>
        <w:t>Security Negotiation Model</w:t>
      </w:r>
      <w:r>
        <w:rPr>
          <w:noProof/>
        </w:rPr>
        <w:tab/>
      </w:r>
      <w:r>
        <w:rPr>
          <w:noProof/>
        </w:rPr>
        <w:fldChar w:fldCharType="begin"/>
      </w:r>
      <w:r>
        <w:rPr>
          <w:noProof/>
        </w:rPr>
        <w:instrText xml:space="preserve"> PAGEREF _Toc532479335 \h </w:instrText>
      </w:r>
      <w:r>
        <w:rPr>
          <w:noProof/>
        </w:rPr>
      </w:r>
      <w:r>
        <w:rPr>
          <w:noProof/>
        </w:rPr>
        <w:fldChar w:fldCharType="separate"/>
      </w:r>
      <w:r>
        <w:rPr>
          <w:noProof/>
        </w:rPr>
        <w:t>375</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E.3.1.1</w:t>
      </w:r>
      <w:r w:rsidRPr="008B3B72">
        <w:rPr>
          <w:rFonts w:ascii="Calibri" w:hAnsi="Calibri"/>
          <w:i w:val="0"/>
          <w:noProof/>
          <w:sz w:val="22"/>
          <w:szCs w:val="22"/>
          <w:lang w:eastAsia="en-GB"/>
        </w:rPr>
        <w:tab/>
      </w:r>
      <w:r>
        <w:rPr>
          <w:noProof/>
        </w:rPr>
        <w:t>Generic Version</w:t>
      </w:r>
      <w:r>
        <w:rPr>
          <w:noProof/>
        </w:rPr>
        <w:tab/>
      </w:r>
      <w:r>
        <w:rPr>
          <w:noProof/>
        </w:rPr>
        <w:fldChar w:fldCharType="begin"/>
      </w:r>
      <w:r>
        <w:rPr>
          <w:noProof/>
        </w:rPr>
        <w:instrText xml:space="preserve"> PAGEREF _Toc532479336 \h </w:instrText>
      </w:r>
      <w:r>
        <w:rPr>
          <w:noProof/>
        </w:rPr>
      </w:r>
      <w:r>
        <w:rPr>
          <w:noProof/>
        </w:rPr>
        <w:fldChar w:fldCharType="separate"/>
      </w:r>
      <w:r>
        <w:rPr>
          <w:noProof/>
        </w:rPr>
        <w:t>375</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E.3.1.2</w:t>
      </w:r>
      <w:r w:rsidRPr="008B3B72">
        <w:rPr>
          <w:rFonts w:ascii="Calibri" w:hAnsi="Calibri"/>
          <w:i w:val="0"/>
          <w:noProof/>
          <w:sz w:val="22"/>
          <w:szCs w:val="22"/>
          <w:lang w:eastAsia="en-GB"/>
        </w:rPr>
        <w:tab/>
      </w:r>
      <w:r>
        <w:rPr>
          <w:noProof/>
        </w:rPr>
        <w:t>PSK-based methods and TLS Session Resumption not supported</w:t>
      </w:r>
      <w:r>
        <w:rPr>
          <w:noProof/>
        </w:rPr>
        <w:tab/>
      </w:r>
      <w:r>
        <w:rPr>
          <w:noProof/>
        </w:rPr>
        <w:fldChar w:fldCharType="begin"/>
      </w:r>
      <w:r>
        <w:rPr>
          <w:noProof/>
        </w:rPr>
        <w:instrText xml:space="preserve"> PAGEREF _Toc532479337 \h </w:instrText>
      </w:r>
      <w:r>
        <w:rPr>
          <w:noProof/>
        </w:rPr>
      </w:r>
      <w:r>
        <w:rPr>
          <w:noProof/>
        </w:rPr>
        <w:fldChar w:fldCharType="separate"/>
      </w:r>
      <w:r>
        <w:rPr>
          <w:noProof/>
        </w:rPr>
        <w:t>379</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E.3.1.3</w:t>
      </w:r>
      <w:r w:rsidRPr="008B3B72">
        <w:rPr>
          <w:rFonts w:ascii="Calibri" w:hAnsi="Calibri"/>
          <w:i w:val="0"/>
          <w:noProof/>
          <w:sz w:val="22"/>
          <w:szCs w:val="22"/>
          <w:lang w:eastAsia="en-GB"/>
        </w:rPr>
        <w:tab/>
      </w:r>
      <w:r>
        <w:rPr>
          <w:noProof/>
        </w:rPr>
        <w:t>PSK-based methods not supported, TLS Session Resumption supported</w:t>
      </w:r>
      <w:r>
        <w:rPr>
          <w:noProof/>
        </w:rPr>
        <w:tab/>
      </w:r>
      <w:r>
        <w:rPr>
          <w:noProof/>
        </w:rPr>
        <w:fldChar w:fldCharType="begin"/>
      </w:r>
      <w:r>
        <w:rPr>
          <w:noProof/>
        </w:rPr>
        <w:instrText xml:space="preserve"> PAGEREF _Toc532479338 \h </w:instrText>
      </w:r>
      <w:r>
        <w:rPr>
          <w:noProof/>
        </w:rPr>
      </w:r>
      <w:r>
        <w:rPr>
          <w:noProof/>
        </w:rPr>
        <w:fldChar w:fldCharType="separate"/>
      </w:r>
      <w:r>
        <w:rPr>
          <w:noProof/>
        </w:rPr>
        <w:t>381</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E.3.1.4</w:t>
      </w:r>
      <w:r w:rsidRPr="008B3B72">
        <w:rPr>
          <w:rFonts w:ascii="Calibri" w:hAnsi="Calibri"/>
          <w:i w:val="0"/>
          <w:noProof/>
          <w:sz w:val="22"/>
          <w:szCs w:val="22"/>
          <w:lang w:eastAsia="en-GB"/>
        </w:rPr>
        <w:tab/>
      </w:r>
      <w:r>
        <w:rPr>
          <w:noProof/>
        </w:rPr>
        <w:t>ACA-based method not supported, TLS Session Resumption not supported</w:t>
      </w:r>
      <w:r>
        <w:rPr>
          <w:noProof/>
        </w:rPr>
        <w:tab/>
      </w:r>
      <w:r>
        <w:rPr>
          <w:noProof/>
        </w:rPr>
        <w:fldChar w:fldCharType="begin"/>
      </w:r>
      <w:r>
        <w:rPr>
          <w:noProof/>
        </w:rPr>
        <w:instrText xml:space="preserve"> PAGEREF _Toc532479339 \h </w:instrText>
      </w:r>
      <w:r>
        <w:rPr>
          <w:noProof/>
        </w:rPr>
      </w:r>
      <w:r>
        <w:rPr>
          <w:noProof/>
        </w:rPr>
        <w:fldChar w:fldCharType="separate"/>
      </w:r>
      <w:r>
        <w:rPr>
          <w:noProof/>
        </w:rPr>
        <w:t>383</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E.3.1.5</w:t>
      </w:r>
      <w:r w:rsidRPr="008B3B72">
        <w:rPr>
          <w:rFonts w:ascii="Calibri" w:hAnsi="Calibri"/>
          <w:i w:val="0"/>
          <w:noProof/>
          <w:sz w:val="22"/>
          <w:szCs w:val="22"/>
          <w:lang w:eastAsia="en-GB"/>
        </w:rPr>
        <w:tab/>
      </w:r>
      <w:r>
        <w:rPr>
          <w:noProof/>
        </w:rPr>
        <w:t>ACA-based method not supported, TLS Session Resumption supported</w:t>
      </w:r>
      <w:r>
        <w:rPr>
          <w:noProof/>
        </w:rPr>
        <w:tab/>
      </w:r>
      <w:r>
        <w:rPr>
          <w:noProof/>
        </w:rPr>
        <w:fldChar w:fldCharType="begin"/>
      </w:r>
      <w:r>
        <w:rPr>
          <w:noProof/>
        </w:rPr>
        <w:instrText xml:space="preserve"> PAGEREF _Toc532479340 \h </w:instrText>
      </w:r>
      <w:r>
        <w:rPr>
          <w:noProof/>
        </w:rPr>
      </w:r>
      <w:r>
        <w:rPr>
          <w:noProof/>
        </w:rPr>
        <w:fldChar w:fldCharType="separate"/>
      </w:r>
      <w:r>
        <w:rPr>
          <w:noProof/>
        </w:rPr>
        <w:t>385</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E.3.1.6</w:t>
      </w:r>
      <w:r w:rsidRPr="008B3B72">
        <w:rPr>
          <w:rFonts w:ascii="Calibri" w:hAnsi="Calibri"/>
          <w:i w:val="0"/>
          <w:noProof/>
          <w:sz w:val="22"/>
          <w:szCs w:val="22"/>
          <w:lang w:eastAsia="en-GB"/>
        </w:rPr>
        <w:tab/>
      </w:r>
      <w:r>
        <w:rPr>
          <w:noProof/>
        </w:rPr>
        <w:t>ACA- and PSK-based method supported, TLS Session Resumption not supported</w:t>
      </w:r>
      <w:r>
        <w:rPr>
          <w:noProof/>
        </w:rPr>
        <w:tab/>
      </w:r>
      <w:r>
        <w:rPr>
          <w:noProof/>
        </w:rPr>
        <w:fldChar w:fldCharType="begin"/>
      </w:r>
      <w:r>
        <w:rPr>
          <w:noProof/>
        </w:rPr>
        <w:instrText xml:space="preserve"> PAGEREF _Toc532479341 \h </w:instrText>
      </w:r>
      <w:r>
        <w:rPr>
          <w:noProof/>
        </w:rPr>
      </w:r>
      <w:r>
        <w:rPr>
          <w:noProof/>
        </w:rPr>
        <w:fldChar w:fldCharType="separate"/>
      </w:r>
      <w:r>
        <w:rPr>
          <w:noProof/>
        </w:rPr>
        <w:t>388</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E.3.1.7</w:t>
      </w:r>
      <w:r w:rsidRPr="008B3B72">
        <w:rPr>
          <w:rFonts w:ascii="Calibri" w:hAnsi="Calibri"/>
          <w:i w:val="0"/>
          <w:noProof/>
          <w:sz w:val="22"/>
          <w:szCs w:val="22"/>
          <w:lang w:eastAsia="en-GB"/>
        </w:rPr>
        <w:tab/>
      </w:r>
      <w:r>
        <w:rPr>
          <w:noProof/>
        </w:rPr>
        <w:t>ACA- and PSK-based method supported, TLS Session Resumption supported</w:t>
      </w:r>
      <w:r>
        <w:rPr>
          <w:noProof/>
        </w:rPr>
        <w:tab/>
      </w:r>
      <w:r>
        <w:rPr>
          <w:noProof/>
        </w:rPr>
        <w:fldChar w:fldCharType="begin"/>
      </w:r>
      <w:r>
        <w:rPr>
          <w:noProof/>
        </w:rPr>
        <w:instrText xml:space="preserve"> PAGEREF _Toc532479342 \h </w:instrText>
      </w:r>
      <w:r>
        <w:rPr>
          <w:noProof/>
        </w:rPr>
      </w:r>
      <w:r>
        <w:rPr>
          <w:noProof/>
        </w:rPr>
        <w:fldChar w:fldCharType="separate"/>
      </w:r>
      <w:r>
        <w:rPr>
          <w:noProof/>
        </w:rPr>
        <w:t>391</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E.3.2</w:t>
      </w:r>
      <w:r w:rsidRPr="008B3B72">
        <w:rPr>
          <w:rFonts w:ascii="Calibri" w:hAnsi="Calibri"/>
          <w:noProof/>
          <w:sz w:val="22"/>
          <w:szCs w:val="22"/>
          <w:lang w:eastAsia="en-GB"/>
        </w:rPr>
        <w:tab/>
      </w:r>
      <w:r>
        <w:rPr>
          <w:noProof/>
        </w:rPr>
        <w:t>H-SLP TLS Authentication Model</w:t>
      </w:r>
      <w:r>
        <w:rPr>
          <w:noProof/>
        </w:rPr>
        <w:tab/>
      </w:r>
      <w:r>
        <w:rPr>
          <w:noProof/>
        </w:rPr>
        <w:fldChar w:fldCharType="begin"/>
      </w:r>
      <w:r>
        <w:rPr>
          <w:noProof/>
        </w:rPr>
        <w:instrText xml:space="preserve"> PAGEREF _Toc532479343 \h </w:instrText>
      </w:r>
      <w:r>
        <w:rPr>
          <w:noProof/>
        </w:rPr>
      </w:r>
      <w:r>
        <w:rPr>
          <w:noProof/>
        </w:rPr>
        <w:fldChar w:fldCharType="separate"/>
      </w:r>
      <w:r>
        <w:rPr>
          <w:noProof/>
        </w:rPr>
        <w:t>394</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E.3.2.1</w:t>
      </w:r>
      <w:r w:rsidRPr="008B3B72">
        <w:rPr>
          <w:rFonts w:ascii="Calibri" w:hAnsi="Calibri"/>
          <w:i w:val="0"/>
          <w:noProof/>
          <w:sz w:val="22"/>
          <w:szCs w:val="22"/>
          <w:lang w:eastAsia="en-GB"/>
        </w:rPr>
        <w:tab/>
      </w:r>
      <w:r>
        <w:rPr>
          <w:noProof/>
        </w:rPr>
        <w:t>General Model</w:t>
      </w:r>
      <w:r>
        <w:rPr>
          <w:noProof/>
        </w:rPr>
        <w:tab/>
      </w:r>
      <w:r>
        <w:rPr>
          <w:noProof/>
        </w:rPr>
        <w:fldChar w:fldCharType="begin"/>
      </w:r>
      <w:r>
        <w:rPr>
          <w:noProof/>
        </w:rPr>
        <w:instrText xml:space="preserve"> PAGEREF _Toc532479344 \h </w:instrText>
      </w:r>
      <w:r>
        <w:rPr>
          <w:noProof/>
        </w:rPr>
      </w:r>
      <w:r>
        <w:rPr>
          <w:noProof/>
        </w:rPr>
        <w:fldChar w:fldCharType="separate"/>
      </w:r>
      <w:r>
        <w:rPr>
          <w:noProof/>
        </w:rPr>
        <w:t>394</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Pr>
          <w:noProof/>
        </w:rPr>
        <w:t>E.3.2.1.1</w:t>
      </w:r>
      <w:r w:rsidRPr="008B3B72">
        <w:rPr>
          <w:rFonts w:ascii="Calibri" w:hAnsi="Calibri"/>
          <w:i w:val="0"/>
          <w:noProof/>
          <w:sz w:val="22"/>
          <w:szCs w:val="22"/>
          <w:lang w:eastAsia="en-GB"/>
        </w:rPr>
        <w:tab/>
      </w:r>
      <w:r>
        <w:rPr>
          <w:noProof/>
        </w:rPr>
        <w:t>List of States</w:t>
      </w:r>
      <w:r>
        <w:rPr>
          <w:noProof/>
        </w:rPr>
        <w:tab/>
      </w:r>
      <w:r>
        <w:rPr>
          <w:noProof/>
        </w:rPr>
        <w:fldChar w:fldCharType="begin"/>
      </w:r>
      <w:r>
        <w:rPr>
          <w:noProof/>
        </w:rPr>
        <w:instrText xml:space="preserve"> PAGEREF _Toc532479345 \h </w:instrText>
      </w:r>
      <w:r>
        <w:rPr>
          <w:noProof/>
        </w:rPr>
      </w:r>
      <w:r>
        <w:rPr>
          <w:noProof/>
        </w:rPr>
        <w:fldChar w:fldCharType="separate"/>
      </w:r>
      <w:r>
        <w:rPr>
          <w:noProof/>
        </w:rPr>
        <w:t>394</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Pr>
          <w:noProof/>
        </w:rPr>
        <w:t>E.3.2.1.2</w:t>
      </w:r>
      <w:r w:rsidRPr="008B3B72">
        <w:rPr>
          <w:rFonts w:ascii="Calibri" w:hAnsi="Calibri"/>
          <w:i w:val="0"/>
          <w:noProof/>
          <w:sz w:val="22"/>
          <w:szCs w:val="22"/>
          <w:lang w:eastAsia="en-GB"/>
        </w:rPr>
        <w:tab/>
      </w:r>
      <w:r>
        <w:rPr>
          <w:noProof/>
        </w:rPr>
        <w:t>State Transitions</w:t>
      </w:r>
      <w:r>
        <w:rPr>
          <w:noProof/>
        </w:rPr>
        <w:tab/>
      </w:r>
      <w:r>
        <w:rPr>
          <w:noProof/>
        </w:rPr>
        <w:fldChar w:fldCharType="begin"/>
      </w:r>
      <w:r>
        <w:rPr>
          <w:noProof/>
        </w:rPr>
        <w:instrText xml:space="preserve"> PAGEREF _Toc532479346 \h </w:instrText>
      </w:r>
      <w:r>
        <w:rPr>
          <w:noProof/>
        </w:rPr>
      </w:r>
      <w:r>
        <w:rPr>
          <w:noProof/>
        </w:rPr>
        <w:fldChar w:fldCharType="separate"/>
      </w:r>
      <w:r>
        <w:rPr>
          <w:noProof/>
        </w:rPr>
        <w:t>394</w:t>
      </w:r>
      <w:r>
        <w:rPr>
          <w:noProof/>
        </w:rPr>
        <w:fldChar w:fldCharType="end"/>
      </w:r>
    </w:p>
    <w:p w:rsidR="00095878" w:rsidRPr="008B3B72" w:rsidRDefault="00095878">
      <w:pPr>
        <w:pStyle w:val="TOC4"/>
        <w:tabs>
          <w:tab w:val="left" w:pos="1400"/>
          <w:tab w:val="right" w:leader="dot" w:pos="10070"/>
        </w:tabs>
        <w:rPr>
          <w:rFonts w:ascii="Calibri" w:hAnsi="Calibri"/>
          <w:i w:val="0"/>
          <w:noProof/>
          <w:sz w:val="22"/>
          <w:szCs w:val="22"/>
          <w:lang w:eastAsia="en-GB"/>
        </w:rPr>
      </w:pPr>
      <w:r>
        <w:rPr>
          <w:noProof/>
        </w:rPr>
        <w:t>E.3.2.2</w:t>
      </w:r>
      <w:r w:rsidRPr="008B3B72">
        <w:rPr>
          <w:rFonts w:ascii="Calibri" w:hAnsi="Calibri"/>
          <w:i w:val="0"/>
          <w:noProof/>
          <w:sz w:val="22"/>
          <w:szCs w:val="22"/>
          <w:lang w:eastAsia="en-GB"/>
        </w:rPr>
        <w:tab/>
      </w:r>
      <w:r>
        <w:rPr>
          <w:noProof/>
        </w:rPr>
        <w:t>TLS Session Resumption not supported</w:t>
      </w:r>
      <w:r>
        <w:rPr>
          <w:noProof/>
        </w:rPr>
        <w:tab/>
      </w:r>
      <w:r>
        <w:rPr>
          <w:noProof/>
        </w:rPr>
        <w:fldChar w:fldCharType="begin"/>
      </w:r>
      <w:r>
        <w:rPr>
          <w:noProof/>
        </w:rPr>
        <w:instrText xml:space="preserve"> PAGEREF _Toc532479347 \h </w:instrText>
      </w:r>
      <w:r>
        <w:rPr>
          <w:noProof/>
        </w:rPr>
      </w:r>
      <w:r>
        <w:rPr>
          <w:noProof/>
        </w:rPr>
        <w:fldChar w:fldCharType="separate"/>
      </w:r>
      <w:r>
        <w:rPr>
          <w:noProof/>
        </w:rPr>
        <w:t>395</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Pr>
          <w:noProof/>
        </w:rPr>
        <w:t>E.3.2.2.1</w:t>
      </w:r>
      <w:r w:rsidRPr="008B3B72">
        <w:rPr>
          <w:rFonts w:ascii="Calibri" w:hAnsi="Calibri"/>
          <w:i w:val="0"/>
          <w:noProof/>
          <w:sz w:val="22"/>
          <w:szCs w:val="22"/>
          <w:lang w:eastAsia="en-GB"/>
        </w:rPr>
        <w:tab/>
      </w:r>
      <w:r>
        <w:rPr>
          <w:noProof/>
        </w:rPr>
        <w:t>List of States</w:t>
      </w:r>
      <w:r>
        <w:rPr>
          <w:noProof/>
        </w:rPr>
        <w:tab/>
      </w:r>
      <w:r>
        <w:rPr>
          <w:noProof/>
        </w:rPr>
        <w:fldChar w:fldCharType="begin"/>
      </w:r>
      <w:r>
        <w:rPr>
          <w:noProof/>
        </w:rPr>
        <w:instrText xml:space="preserve"> PAGEREF _Toc532479348 \h </w:instrText>
      </w:r>
      <w:r>
        <w:rPr>
          <w:noProof/>
        </w:rPr>
      </w:r>
      <w:r>
        <w:rPr>
          <w:noProof/>
        </w:rPr>
        <w:fldChar w:fldCharType="separate"/>
      </w:r>
      <w:r>
        <w:rPr>
          <w:noProof/>
        </w:rPr>
        <w:t>395</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Pr>
          <w:noProof/>
        </w:rPr>
        <w:t>E.3.2.2.2</w:t>
      </w:r>
      <w:r w:rsidRPr="008B3B72">
        <w:rPr>
          <w:rFonts w:ascii="Calibri" w:hAnsi="Calibri"/>
          <w:i w:val="0"/>
          <w:noProof/>
          <w:sz w:val="22"/>
          <w:szCs w:val="22"/>
          <w:lang w:eastAsia="en-GB"/>
        </w:rPr>
        <w:tab/>
      </w:r>
      <w:r>
        <w:rPr>
          <w:noProof/>
        </w:rPr>
        <w:t>State Transitions</w:t>
      </w:r>
      <w:r>
        <w:rPr>
          <w:noProof/>
        </w:rPr>
        <w:tab/>
      </w:r>
      <w:r>
        <w:rPr>
          <w:noProof/>
        </w:rPr>
        <w:fldChar w:fldCharType="begin"/>
      </w:r>
      <w:r>
        <w:rPr>
          <w:noProof/>
        </w:rPr>
        <w:instrText xml:space="preserve"> PAGEREF _Toc532479349 \h </w:instrText>
      </w:r>
      <w:r>
        <w:rPr>
          <w:noProof/>
        </w:rPr>
      </w:r>
      <w:r>
        <w:rPr>
          <w:noProof/>
        </w:rPr>
        <w:fldChar w:fldCharType="separate"/>
      </w:r>
      <w:r>
        <w:rPr>
          <w:noProof/>
        </w:rPr>
        <w:t>396</w:t>
      </w:r>
      <w:r>
        <w:rPr>
          <w:noProof/>
        </w:rPr>
        <w:fldChar w:fldCharType="end"/>
      </w:r>
    </w:p>
    <w:p w:rsidR="00095878" w:rsidRPr="008B3B72" w:rsidRDefault="00095878">
      <w:pPr>
        <w:pStyle w:val="TOC3"/>
        <w:tabs>
          <w:tab w:val="left" w:pos="1200"/>
          <w:tab w:val="right" w:leader="dot" w:pos="10070"/>
        </w:tabs>
        <w:rPr>
          <w:rFonts w:ascii="Calibri" w:hAnsi="Calibri"/>
          <w:noProof/>
          <w:sz w:val="22"/>
          <w:szCs w:val="22"/>
          <w:lang w:eastAsia="en-GB"/>
        </w:rPr>
      </w:pPr>
      <w:r>
        <w:rPr>
          <w:noProof/>
        </w:rPr>
        <w:t>E.3.3</w:t>
      </w:r>
      <w:r w:rsidRPr="008B3B72">
        <w:rPr>
          <w:rFonts w:ascii="Calibri" w:hAnsi="Calibri"/>
          <w:noProof/>
          <w:sz w:val="22"/>
          <w:szCs w:val="22"/>
          <w:lang w:eastAsia="en-GB"/>
        </w:rPr>
        <w:tab/>
      </w:r>
      <w:r>
        <w:rPr>
          <w:noProof/>
        </w:rPr>
        <w:t>SUPL INIT Protection Model</w:t>
      </w:r>
      <w:r>
        <w:rPr>
          <w:noProof/>
        </w:rPr>
        <w:tab/>
      </w:r>
      <w:r>
        <w:rPr>
          <w:noProof/>
        </w:rPr>
        <w:fldChar w:fldCharType="begin"/>
      </w:r>
      <w:r>
        <w:rPr>
          <w:noProof/>
        </w:rPr>
        <w:instrText xml:space="preserve"> PAGEREF _Toc532479350 \h </w:instrText>
      </w:r>
      <w:r>
        <w:rPr>
          <w:noProof/>
        </w:rPr>
      </w:r>
      <w:r>
        <w:rPr>
          <w:noProof/>
        </w:rPr>
        <w:fldChar w:fldCharType="separate"/>
      </w:r>
      <w:r>
        <w:rPr>
          <w:noProof/>
        </w:rPr>
        <w:t>396</w:t>
      </w:r>
      <w:r>
        <w:rPr>
          <w:noProof/>
        </w:rPr>
        <w:fldChar w:fldCharType="end"/>
      </w:r>
    </w:p>
    <w:p w:rsidR="00095878" w:rsidRPr="008B3B72" w:rsidRDefault="00095878">
      <w:pPr>
        <w:pStyle w:val="TOC4"/>
        <w:tabs>
          <w:tab w:val="left" w:pos="1600"/>
          <w:tab w:val="right" w:leader="dot" w:pos="10070"/>
        </w:tabs>
        <w:rPr>
          <w:rFonts w:ascii="Calibri" w:hAnsi="Calibri"/>
          <w:i w:val="0"/>
          <w:noProof/>
          <w:sz w:val="22"/>
          <w:szCs w:val="22"/>
          <w:lang w:eastAsia="en-GB"/>
        </w:rPr>
      </w:pPr>
      <w:r>
        <w:rPr>
          <w:noProof/>
        </w:rPr>
        <w:t>E.3.3.1.1</w:t>
      </w:r>
      <w:r w:rsidRPr="008B3B72">
        <w:rPr>
          <w:rFonts w:ascii="Calibri" w:hAnsi="Calibri"/>
          <w:i w:val="0"/>
          <w:noProof/>
          <w:sz w:val="22"/>
          <w:szCs w:val="22"/>
          <w:lang w:eastAsia="en-GB"/>
        </w:rPr>
        <w:tab/>
      </w:r>
      <w:r>
        <w:rPr>
          <w:noProof/>
        </w:rPr>
        <w:t>State Transitions</w:t>
      </w:r>
      <w:r>
        <w:rPr>
          <w:noProof/>
        </w:rPr>
        <w:tab/>
      </w:r>
      <w:r>
        <w:rPr>
          <w:noProof/>
        </w:rPr>
        <w:fldChar w:fldCharType="begin"/>
      </w:r>
      <w:r>
        <w:rPr>
          <w:noProof/>
        </w:rPr>
        <w:instrText xml:space="preserve"> PAGEREF _Toc532479351 \h </w:instrText>
      </w:r>
      <w:r>
        <w:rPr>
          <w:noProof/>
        </w:rPr>
      </w:r>
      <w:r>
        <w:rPr>
          <w:noProof/>
        </w:rPr>
        <w:fldChar w:fldCharType="separate"/>
      </w:r>
      <w:r>
        <w:rPr>
          <w:noProof/>
        </w:rPr>
        <w:t>396</w:t>
      </w:r>
      <w:r>
        <w:rPr>
          <w:noProof/>
        </w:rPr>
        <w:fldChar w:fldCharType="end"/>
      </w:r>
    </w:p>
    <w:p w:rsidR="00110E30" w:rsidRPr="00064709" w:rsidRDefault="00313425">
      <w:pPr>
        <w:pStyle w:val="TOCsep"/>
      </w:pPr>
      <w:r w:rsidRPr="00064709">
        <w:rPr>
          <w:b/>
          <w:caps/>
        </w:rPr>
        <w:fldChar w:fldCharType="end"/>
      </w:r>
    </w:p>
    <w:p w:rsidR="00110E30" w:rsidRPr="00064709" w:rsidRDefault="00110E30" w:rsidP="00095878">
      <w:pPr>
        <w:pStyle w:val="TOChead"/>
        <w:keepNext/>
        <w:outlineLvl w:val="0"/>
      </w:pPr>
      <w:r w:rsidRPr="00064709">
        <w:lastRenderedPageBreak/>
        <w:t>Figures</w:t>
      </w:r>
    </w:p>
    <w:p w:rsidR="00095878" w:rsidRPr="008B3B72" w:rsidRDefault="00313425">
      <w:pPr>
        <w:pStyle w:val="TableofFigures"/>
        <w:rPr>
          <w:rFonts w:ascii="Calibri" w:hAnsi="Calibri"/>
          <w:b w:val="0"/>
          <w:bCs w:val="0"/>
          <w:sz w:val="22"/>
          <w:szCs w:val="22"/>
          <w:lang w:eastAsia="en-GB"/>
        </w:rPr>
      </w:pPr>
      <w:r w:rsidRPr="00064709">
        <w:rPr>
          <w:noProof w:val="0"/>
        </w:rPr>
        <w:fldChar w:fldCharType="begin"/>
      </w:r>
      <w:r w:rsidR="00110E30" w:rsidRPr="00064709">
        <w:rPr>
          <w:noProof w:val="0"/>
        </w:rPr>
        <w:instrText xml:space="preserve"> TOC \h \z \c "Figure" </w:instrText>
      </w:r>
      <w:r w:rsidRPr="00064709">
        <w:rPr>
          <w:noProof w:val="0"/>
        </w:rPr>
        <w:fldChar w:fldCharType="separate"/>
      </w:r>
      <w:hyperlink w:anchor="_Toc532479352" w:history="1">
        <w:r w:rsidR="00095878" w:rsidRPr="005A22B9">
          <w:rPr>
            <w:rStyle w:val="Hyperlink"/>
          </w:rPr>
          <w:t>Figure 1: Network Initiated Non-Roaming Successful Case – Proxy Mode</w:t>
        </w:r>
        <w:r w:rsidR="00095878">
          <w:rPr>
            <w:webHidden/>
          </w:rPr>
          <w:tab/>
        </w:r>
        <w:r w:rsidR="00095878">
          <w:rPr>
            <w:webHidden/>
          </w:rPr>
          <w:fldChar w:fldCharType="begin"/>
        </w:r>
        <w:r w:rsidR="00095878">
          <w:rPr>
            <w:webHidden/>
          </w:rPr>
          <w:instrText xml:space="preserve"> PAGEREF _Toc532479352 \h </w:instrText>
        </w:r>
        <w:r w:rsidR="00095878">
          <w:rPr>
            <w:webHidden/>
          </w:rPr>
        </w:r>
        <w:r w:rsidR="00095878">
          <w:rPr>
            <w:webHidden/>
          </w:rPr>
          <w:fldChar w:fldCharType="separate"/>
        </w:r>
        <w:r w:rsidR="00095878">
          <w:rPr>
            <w:webHidden/>
          </w:rPr>
          <w:t>28</w:t>
        </w:r>
        <w:r w:rsidR="00095878">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53" w:history="1">
        <w:r w:rsidRPr="005A22B9">
          <w:rPr>
            <w:rStyle w:val="Hyperlink"/>
          </w:rPr>
          <w:t>Figure 2: Network Initiated Non-Roaming Successful Case – Non-Proxy mode</w:t>
        </w:r>
        <w:r>
          <w:rPr>
            <w:webHidden/>
          </w:rPr>
          <w:tab/>
        </w:r>
        <w:r>
          <w:rPr>
            <w:webHidden/>
          </w:rPr>
          <w:fldChar w:fldCharType="begin"/>
        </w:r>
        <w:r>
          <w:rPr>
            <w:webHidden/>
          </w:rPr>
          <w:instrText xml:space="preserve"> PAGEREF _Toc532479353 \h </w:instrText>
        </w:r>
        <w:r>
          <w:rPr>
            <w:webHidden/>
          </w:rPr>
        </w:r>
        <w:r>
          <w:rPr>
            <w:webHidden/>
          </w:rPr>
          <w:fldChar w:fldCharType="separate"/>
        </w:r>
        <w:r>
          <w:rPr>
            <w:webHidden/>
          </w:rPr>
          <w:t>30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54" w:history="1">
        <w:r w:rsidRPr="005A22B9">
          <w:rPr>
            <w:rStyle w:val="Hyperlink"/>
          </w:rPr>
          <w:t>Figure 3: Network Initiated Roaming with V-SLP Positioning Successful Case – Proxy mode</w:t>
        </w:r>
        <w:r>
          <w:rPr>
            <w:webHidden/>
          </w:rPr>
          <w:tab/>
        </w:r>
        <w:r>
          <w:rPr>
            <w:webHidden/>
          </w:rPr>
          <w:fldChar w:fldCharType="begin"/>
        </w:r>
        <w:r>
          <w:rPr>
            <w:webHidden/>
          </w:rPr>
          <w:instrText xml:space="preserve"> PAGEREF _Toc532479354 \h </w:instrText>
        </w:r>
        <w:r>
          <w:rPr>
            <w:webHidden/>
          </w:rPr>
        </w:r>
        <w:r>
          <w:rPr>
            <w:webHidden/>
          </w:rPr>
          <w:fldChar w:fldCharType="separate"/>
        </w:r>
        <w:r>
          <w:rPr>
            <w:webHidden/>
          </w:rPr>
          <w:t>32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55" w:history="1">
        <w:r w:rsidRPr="005A22B9">
          <w:rPr>
            <w:rStyle w:val="Hyperlink"/>
          </w:rPr>
          <w:t>Figure 4: Network Initiated Roaming with V-SPC Positioning Successful Case – Non-Proxy-mode</w:t>
        </w:r>
        <w:r>
          <w:rPr>
            <w:webHidden/>
          </w:rPr>
          <w:tab/>
        </w:r>
        <w:r>
          <w:rPr>
            <w:webHidden/>
          </w:rPr>
          <w:fldChar w:fldCharType="begin"/>
        </w:r>
        <w:r>
          <w:rPr>
            <w:webHidden/>
          </w:rPr>
          <w:instrText xml:space="preserve"> PAGEREF _Toc532479355 \h </w:instrText>
        </w:r>
        <w:r>
          <w:rPr>
            <w:webHidden/>
          </w:rPr>
        </w:r>
        <w:r>
          <w:rPr>
            <w:webHidden/>
          </w:rPr>
          <w:fldChar w:fldCharType="separate"/>
        </w:r>
        <w:r>
          <w:rPr>
            <w:webHidden/>
          </w:rPr>
          <w:t>35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56" w:history="1">
        <w:r w:rsidRPr="005A22B9">
          <w:rPr>
            <w:rStyle w:val="Hyperlink"/>
          </w:rPr>
          <w:t>Figure 5: Network Initiated Roaming with H-SLP Positioning Successful case – Proxy mode</w:t>
        </w:r>
        <w:r>
          <w:rPr>
            <w:webHidden/>
          </w:rPr>
          <w:tab/>
        </w:r>
        <w:r>
          <w:rPr>
            <w:webHidden/>
          </w:rPr>
          <w:fldChar w:fldCharType="begin"/>
        </w:r>
        <w:r>
          <w:rPr>
            <w:webHidden/>
          </w:rPr>
          <w:instrText xml:space="preserve"> PAGEREF _Toc532479356 \h </w:instrText>
        </w:r>
        <w:r>
          <w:rPr>
            <w:webHidden/>
          </w:rPr>
        </w:r>
        <w:r>
          <w:rPr>
            <w:webHidden/>
          </w:rPr>
          <w:fldChar w:fldCharType="separate"/>
        </w:r>
        <w:r>
          <w:rPr>
            <w:webHidden/>
          </w:rPr>
          <w:t>38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57" w:history="1">
        <w:r w:rsidRPr="005A22B9">
          <w:rPr>
            <w:rStyle w:val="Hyperlink"/>
          </w:rPr>
          <w:t>Figure 6: Network Initiated Roaming with H-SPC Positioning Successful Case – Non-Proxy-mode</w:t>
        </w:r>
        <w:r>
          <w:rPr>
            <w:webHidden/>
          </w:rPr>
          <w:tab/>
        </w:r>
        <w:r>
          <w:rPr>
            <w:webHidden/>
          </w:rPr>
          <w:fldChar w:fldCharType="begin"/>
        </w:r>
        <w:r>
          <w:rPr>
            <w:webHidden/>
          </w:rPr>
          <w:instrText xml:space="preserve"> PAGEREF _Toc532479357 \h </w:instrText>
        </w:r>
        <w:r>
          <w:rPr>
            <w:webHidden/>
          </w:rPr>
        </w:r>
        <w:r>
          <w:rPr>
            <w:webHidden/>
          </w:rPr>
          <w:fldChar w:fldCharType="separate"/>
        </w:r>
        <w:r>
          <w:rPr>
            <w:webHidden/>
          </w:rPr>
          <w:t>40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58" w:history="1">
        <w:r w:rsidRPr="005A22B9">
          <w:rPr>
            <w:rStyle w:val="Hyperlink"/>
          </w:rPr>
          <w:t>Figure 7: Network Initiated Periodic Trigger Service Non-Roaming Successful Case – Proxy Mode</w:t>
        </w:r>
        <w:r>
          <w:rPr>
            <w:webHidden/>
          </w:rPr>
          <w:tab/>
        </w:r>
        <w:r>
          <w:rPr>
            <w:webHidden/>
          </w:rPr>
          <w:fldChar w:fldCharType="begin"/>
        </w:r>
        <w:r>
          <w:rPr>
            <w:webHidden/>
          </w:rPr>
          <w:instrText xml:space="preserve"> PAGEREF _Toc532479358 \h </w:instrText>
        </w:r>
        <w:r>
          <w:rPr>
            <w:webHidden/>
          </w:rPr>
        </w:r>
        <w:r>
          <w:rPr>
            <w:webHidden/>
          </w:rPr>
          <w:fldChar w:fldCharType="separate"/>
        </w:r>
        <w:r>
          <w:rPr>
            <w:webHidden/>
          </w:rPr>
          <w:t>43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59" w:history="1">
        <w:r w:rsidRPr="005A22B9">
          <w:rPr>
            <w:rStyle w:val="Hyperlink"/>
          </w:rPr>
          <w:t>Figure 8: Network Initiated Periodic Trigger Service Roaming with V-SLP Positioning Successful Case – Proxy Mode</w:t>
        </w:r>
        <w:r>
          <w:rPr>
            <w:webHidden/>
          </w:rPr>
          <w:tab/>
        </w:r>
        <w:r>
          <w:rPr>
            <w:webHidden/>
          </w:rPr>
          <w:fldChar w:fldCharType="begin"/>
        </w:r>
        <w:r>
          <w:rPr>
            <w:webHidden/>
          </w:rPr>
          <w:instrText xml:space="preserve"> PAGEREF _Toc532479359 \h </w:instrText>
        </w:r>
        <w:r>
          <w:rPr>
            <w:webHidden/>
          </w:rPr>
        </w:r>
        <w:r>
          <w:rPr>
            <w:webHidden/>
          </w:rPr>
          <w:fldChar w:fldCharType="separate"/>
        </w:r>
        <w:r>
          <w:rPr>
            <w:webHidden/>
          </w:rPr>
          <w:t>47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60" w:history="1">
        <w:r w:rsidRPr="005A22B9">
          <w:rPr>
            <w:rStyle w:val="Hyperlink"/>
          </w:rPr>
          <w:t>Figure 9: Network Initiated Periodic Trigger Service Roaming with H-SLP Positioning Successful Case – Proxy Mode</w:t>
        </w:r>
        <w:r>
          <w:rPr>
            <w:webHidden/>
          </w:rPr>
          <w:tab/>
        </w:r>
        <w:r>
          <w:rPr>
            <w:webHidden/>
          </w:rPr>
          <w:fldChar w:fldCharType="begin"/>
        </w:r>
        <w:r>
          <w:rPr>
            <w:webHidden/>
          </w:rPr>
          <w:instrText xml:space="preserve"> PAGEREF _Toc532479360 \h </w:instrText>
        </w:r>
        <w:r>
          <w:rPr>
            <w:webHidden/>
          </w:rPr>
        </w:r>
        <w:r>
          <w:rPr>
            <w:webHidden/>
          </w:rPr>
          <w:fldChar w:fldCharType="separate"/>
        </w:r>
        <w:r>
          <w:rPr>
            <w:webHidden/>
          </w:rPr>
          <w:t>51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61" w:history="1">
        <w:r w:rsidRPr="005A22B9">
          <w:rPr>
            <w:rStyle w:val="Hyperlink"/>
          </w:rPr>
          <w:t>Figure 10: Network Initiated Area Event Trigger Service Non-Roaming Successful Case – Proxy Mode</w:t>
        </w:r>
        <w:r>
          <w:rPr>
            <w:webHidden/>
          </w:rPr>
          <w:tab/>
        </w:r>
        <w:r>
          <w:rPr>
            <w:webHidden/>
          </w:rPr>
          <w:fldChar w:fldCharType="begin"/>
        </w:r>
        <w:r>
          <w:rPr>
            <w:webHidden/>
          </w:rPr>
          <w:instrText xml:space="preserve"> PAGEREF _Toc532479361 \h </w:instrText>
        </w:r>
        <w:r>
          <w:rPr>
            <w:webHidden/>
          </w:rPr>
        </w:r>
        <w:r>
          <w:rPr>
            <w:webHidden/>
          </w:rPr>
          <w:fldChar w:fldCharType="separate"/>
        </w:r>
        <w:r>
          <w:rPr>
            <w:webHidden/>
          </w:rPr>
          <w:t>55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62" w:history="1">
        <w:r w:rsidRPr="005A22B9">
          <w:rPr>
            <w:rStyle w:val="Hyperlink"/>
          </w:rPr>
          <w:t>Figure 11: Network Initiated Area Event Trigger Service Roaming with V-SLP Positioning Successful Case – Proxy Mode</w:t>
        </w:r>
        <w:r>
          <w:rPr>
            <w:webHidden/>
          </w:rPr>
          <w:tab/>
        </w:r>
        <w:r>
          <w:rPr>
            <w:webHidden/>
          </w:rPr>
          <w:fldChar w:fldCharType="begin"/>
        </w:r>
        <w:r>
          <w:rPr>
            <w:webHidden/>
          </w:rPr>
          <w:instrText xml:space="preserve"> PAGEREF _Toc532479362 \h </w:instrText>
        </w:r>
        <w:r>
          <w:rPr>
            <w:webHidden/>
          </w:rPr>
        </w:r>
        <w:r>
          <w:rPr>
            <w:webHidden/>
          </w:rPr>
          <w:fldChar w:fldCharType="separate"/>
        </w:r>
        <w:r>
          <w:rPr>
            <w:webHidden/>
          </w:rPr>
          <w:t>57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63" w:history="1">
        <w:r w:rsidRPr="005A22B9">
          <w:rPr>
            <w:rStyle w:val="Hyperlink"/>
          </w:rPr>
          <w:t>Figure 12: Network Initiated Area Event Trigger Service Roaming with H-SLP Positioning Successful Case – Proxy Mode</w:t>
        </w:r>
        <w:r>
          <w:rPr>
            <w:webHidden/>
          </w:rPr>
          <w:tab/>
        </w:r>
        <w:r>
          <w:rPr>
            <w:webHidden/>
          </w:rPr>
          <w:fldChar w:fldCharType="begin"/>
        </w:r>
        <w:r>
          <w:rPr>
            <w:webHidden/>
          </w:rPr>
          <w:instrText xml:space="preserve"> PAGEREF _Toc532479363 \h </w:instrText>
        </w:r>
        <w:r>
          <w:rPr>
            <w:webHidden/>
          </w:rPr>
        </w:r>
        <w:r>
          <w:rPr>
            <w:webHidden/>
          </w:rPr>
          <w:fldChar w:fldCharType="separate"/>
        </w:r>
        <w:r>
          <w:rPr>
            <w:webHidden/>
          </w:rPr>
          <w:t>60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64" w:history="1">
        <w:r w:rsidRPr="005A22B9">
          <w:rPr>
            <w:rStyle w:val="Hyperlink"/>
          </w:rPr>
          <w:t>Figure 13: Network Initiated Periodic Trigger Service Non-Roaming Successful Case – Non-Proxy Mode</w:t>
        </w:r>
        <w:r>
          <w:rPr>
            <w:webHidden/>
          </w:rPr>
          <w:tab/>
        </w:r>
        <w:r>
          <w:rPr>
            <w:webHidden/>
          </w:rPr>
          <w:fldChar w:fldCharType="begin"/>
        </w:r>
        <w:r>
          <w:rPr>
            <w:webHidden/>
          </w:rPr>
          <w:instrText xml:space="preserve"> PAGEREF _Toc532479364 \h </w:instrText>
        </w:r>
        <w:r>
          <w:rPr>
            <w:webHidden/>
          </w:rPr>
        </w:r>
        <w:r>
          <w:rPr>
            <w:webHidden/>
          </w:rPr>
          <w:fldChar w:fldCharType="separate"/>
        </w:r>
        <w:r>
          <w:rPr>
            <w:webHidden/>
          </w:rPr>
          <w:t>63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65" w:history="1">
        <w:r w:rsidRPr="005A22B9">
          <w:rPr>
            <w:rStyle w:val="Hyperlink"/>
          </w:rPr>
          <w:t>Figure 14: Network Initiated Periodic Trigger Service Roaming with V-SPC Positioning Successful Case – Non-Proxy Mode</w:t>
        </w:r>
        <w:r>
          <w:rPr>
            <w:webHidden/>
          </w:rPr>
          <w:tab/>
        </w:r>
        <w:r>
          <w:rPr>
            <w:webHidden/>
          </w:rPr>
          <w:fldChar w:fldCharType="begin"/>
        </w:r>
        <w:r>
          <w:rPr>
            <w:webHidden/>
          </w:rPr>
          <w:instrText xml:space="preserve"> PAGEREF _Toc532479365 \h </w:instrText>
        </w:r>
        <w:r>
          <w:rPr>
            <w:webHidden/>
          </w:rPr>
        </w:r>
        <w:r>
          <w:rPr>
            <w:webHidden/>
          </w:rPr>
          <w:fldChar w:fldCharType="separate"/>
        </w:r>
        <w:r>
          <w:rPr>
            <w:webHidden/>
          </w:rPr>
          <w:t>67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66" w:history="1">
        <w:r w:rsidRPr="005A22B9">
          <w:rPr>
            <w:rStyle w:val="Hyperlink"/>
          </w:rPr>
          <w:t>Figure 15: Network Initiated Periodic Trigger Service Roaming with H-SLP Positioning Successful Case – Non-Proxy Mode</w:t>
        </w:r>
        <w:r>
          <w:rPr>
            <w:webHidden/>
          </w:rPr>
          <w:tab/>
        </w:r>
        <w:r>
          <w:rPr>
            <w:webHidden/>
          </w:rPr>
          <w:fldChar w:fldCharType="begin"/>
        </w:r>
        <w:r>
          <w:rPr>
            <w:webHidden/>
          </w:rPr>
          <w:instrText xml:space="preserve"> PAGEREF _Toc532479366 \h </w:instrText>
        </w:r>
        <w:r>
          <w:rPr>
            <w:webHidden/>
          </w:rPr>
        </w:r>
        <w:r>
          <w:rPr>
            <w:webHidden/>
          </w:rPr>
          <w:fldChar w:fldCharType="separate"/>
        </w:r>
        <w:r>
          <w:rPr>
            <w:webHidden/>
          </w:rPr>
          <w:t>72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67" w:history="1">
        <w:r w:rsidRPr="005A22B9">
          <w:rPr>
            <w:rStyle w:val="Hyperlink"/>
          </w:rPr>
          <w:t>Figure 16: Network Initiated Area Event Trigger Service Non-Roaming Successful Case – Non-Proxy Mode</w:t>
        </w:r>
        <w:r>
          <w:rPr>
            <w:webHidden/>
          </w:rPr>
          <w:tab/>
        </w:r>
        <w:r>
          <w:rPr>
            <w:webHidden/>
          </w:rPr>
          <w:fldChar w:fldCharType="begin"/>
        </w:r>
        <w:r>
          <w:rPr>
            <w:webHidden/>
          </w:rPr>
          <w:instrText xml:space="preserve"> PAGEREF _Toc532479367 \h </w:instrText>
        </w:r>
        <w:r>
          <w:rPr>
            <w:webHidden/>
          </w:rPr>
        </w:r>
        <w:r>
          <w:rPr>
            <w:webHidden/>
          </w:rPr>
          <w:fldChar w:fldCharType="separate"/>
        </w:r>
        <w:r>
          <w:rPr>
            <w:webHidden/>
          </w:rPr>
          <w:t>76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68" w:history="1">
        <w:r w:rsidRPr="005A22B9">
          <w:rPr>
            <w:rStyle w:val="Hyperlink"/>
          </w:rPr>
          <w:t>Figure 17: Network Initiated Area Event Trigger Service Roaming with V-SLP Positioning Successful Case – Non-Proxy Mode</w:t>
        </w:r>
        <w:r>
          <w:rPr>
            <w:webHidden/>
          </w:rPr>
          <w:tab/>
        </w:r>
        <w:r>
          <w:rPr>
            <w:webHidden/>
          </w:rPr>
          <w:fldChar w:fldCharType="begin"/>
        </w:r>
        <w:r>
          <w:rPr>
            <w:webHidden/>
          </w:rPr>
          <w:instrText xml:space="preserve"> PAGEREF _Toc532479368 \h </w:instrText>
        </w:r>
        <w:r>
          <w:rPr>
            <w:webHidden/>
          </w:rPr>
        </w:r>
        <w:r>
          <w:rPr>
            <w:webHidden/>
          </w:rPr>
          <w:fldChar w:fldCharType="separate"/>
        </w:r>
        <w:r>
          <w:rPr>
            <w:webHidden/>
          </w:rPr>
          <w:t>79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69" w:history="1">
        <w:r w:rsidRPr="005A22B9">
          <w:rPr>
            <w:rStyle w:val="Hyperlink"/>
          </w:rPr>
          <w:t>Figure 18: Network Initiated Area Event Trigger Service Roaming with H-SLP Positioning Successful Case – Non-Proxy Mode</w:t>
        </w:r>
        <w:r>
          <w:rPr>
            <w:webHidden/>
          </w:rPr>
          <w:tab/>
        </w:r>
        <w:r>
          <w:rPr>
            <w:webHidden/>
          </w:rPr>
          <w:fldChar w:fldCharType="begin"/>
        </w:r>
        <w:r>
          <w:rPr>
            <w:webHidden/>
          </w:rPr>
          <w:instrText xml:space="preserve"> PAGEREF _Toc532479369 \h </w:instrText>
        </w:r>
        <w:r>
          <w:rPr>
            <w:webHidden/>
          </w:rPr>
        </w:r>
        <w:r>
          <w:rPr>
            <w:webHidden/>
          </w:rPr>
          <w:fldChar w:fldCharType="separate"/>
        </w:r>
        <w:r>
          <w:rPr>
            <w:webHidden/>
          </w:rPr>
          <w:t>82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70" w:history="1">
        <w:r w:rsidRPr="005A22B9">
          <w:rPr>
            <w:rStyle w:val="Hyperlink"/>
          </w:rPr>
          <w:t>Figure 19: Network initiated Proxy mode – V-SLP to V-SLP Handover</w:t>
        </w:r>
        <w:r>
          <w:rPr>
            <w:webHidden/>
          </w:rPr>
          <w:tab/>
        </w:r>
        <w:r>
          <w:rPr>
            <w:webHidden/>
          </w:rPr>
          <w:fldChar w:fldCharType="begin"/>
        </w:r>
        <w:r>
          <w:rPr>
            <w:webHidden/>
          </w:rPr>
          <w:instrText xml:space="preserve"> PAGEREF _Toc532479370 \h </w:instrText>
        </w:r>
        <w:r>
          <w:rPr>
            <w:webHidden/>
          </w:rPr>
        </w:r>
        <w:r>
          <w:rPr>
            <w:webHidden/>
          </w:rPr>
          <w:fldChar w:fldCharType="separate"/>
        </w:r>
        <w:r>
          <w:rPr>
            <w:webHidden/>
          </w:rPr>
          <w:t>85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71" w:history="1">
        <w:r w:rsidRPr="005A22B9">
          <w:rPr>
            <w:rStyle w:val="Hyperlink"/>
          </w:rPr>
          <w:t>Figure 20: Network initiated Non-Proxy mode – V-SLP to V-SLP Handover</w:t>
        </w:r>
        <w:r>
          <w:rPr>
            <w:webHidden/>
          </w:rPr>
          <w:tab/>
        </w:r>
        <w:r>
          <w:rPr>
            <w:webHidden/>
          </w:rPr>
          <w:fldChar w:fldCharType="begin"/>
        </w:r>
        <w:r>
          <w:rPr>
            <w:webHidden/>
          </w:rPr>
          <w:instrText xml:space="preserve"> PAGEREF _Toc532479371 \h </w:instrText>
        </w:r>
        <w:r>
          <w:rPr>
            <w:webHidden/>
          </w:rPr>
        </w:r>
        <w:r>
          <w:rPr>
            <w:webHidden/>
          </w:rPr>
          <w:fldChar w:fldCharType="separate"/>
        </w:r>
        <w:r>
          <w:rPr>
            <w:webHidden/>
          </w:rPr>
          <w:t>86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72" w:history="1">
        <w:r w:rsidRPr="005A22B9">
          <w:rPr>
            <w:rStyle w:val="Hyperlink"/>
          </w:rPr>
          <w:t>Figure 21: Notification/Verification based on current location. Network Initiated Non-Roaming Successful Case – Proxy Mode</w:t>
        </w:r>
        <w:r>
          <w:rPr>
            <w:webHidden/>
          </w:rPr>
          <w:tab/>
        </w:r>
        <w:r>
          <w:rPr>
            <w:webHidden/>
          </w:rPr>
          <w:fldChar w:fldCharType="begin"/>
        </w:r>
        <w:r>
          <w:rPr>
            <w:webHidden/>
          </w:rPr>
          <w:instrText xml:space="preserve"> PAGEREF _Toc532479372 \h </w:instrText>
        </w:r>
        <w:r>
          <w:rPr>
            <w:webHidden/>
          </w:rPr>
        </w:r>
        <w:r>
          <w:rPr>
            <w:webHidden/>
          </w:rPr>
          <w:fldChar w:fldCharType="separate"/>
        </w:r>
        <w:r>
          <w:rPr>
            <w:webHidden/>
          </w:rPr>
          <w:t>88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73" w:history="1">
        <w:r w:rsidRPr="005A22B9">
          <w:rPr>
            <w:rStyle w:val="Hyperlink"/>
          </w:rPr>
          <w:t>Figure 22: Notification/Verification based on current location. Network Initiated Non-Roaming Successful Case – Non-Proxy mode</w:t>
        </w:r>
        <w:r>
          <w:rPr>
            <w:webHidden/>
          </w:rPr>
          <w:tab/>
        </w:r>
        <w:r>
          <w:rPr>
            <w:webHidden/>
          </w:rPr>
          <w:fldChar w:fldCharType="begin"/>
        </w:r>
        <w:r>
          <w:rPr>
            <w:webHidden/>
          </w:rPr>
          <w:instrText xml:space="preserve"> PAGEREF _Toc532479373 \h </w:instrText>
        </w:r>
        <w:r>
          <w:rPr>
            <w:webHidden/>
          </w:rPr>
        </w:r>
        <w:r>
          <w:rPr>
            <w:webHidden/>
          </w:rPr>
          <w:fldChar w:fldCharType="separate"/>
        </w:r>
        <w:r>
          <w:rPr>
            <w:webHidden/>
          </w:rPr>
          <w:t>90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74" w:history="1">
        <w:r w:rsidRPr="005A22B9">
          <w:rPr>
            <w:rStyle w:val="Hyperlink"/>
          </w:rPr>
          <w:t>Figure 23: Notification/Verification based on current location. Network Initiated Roaming with V-SLP Positioning Successful Case – Proxy mode</w:t>
        </w:r>
        <w:r>
          <w:rPr>
            <w:webHidden/>
          </w:rPr>
          <w:tab/>
        </w:r>
        <w:r>
          <w:rPr>
            <w:webHidden/>
          </w:rPr>
          <w:fldChar w:fldCharType="begin"/>
        </w:r>
        <w:r>
          <w:rPr>
            <w:webHidden/>
          </w:rPr>
          <w:instrText xml:space="preserve"> PAGEREF _Toc532479374 \h </w:instrText>
        </w:r>
        <w:r>
          <w:rPr>
            <w:webHidden/>
          </w:rPr>
        </w:r>
        <w:r>
          <w:rPr>
            <w:webHidden/>
          </w:rPr>
          <w:fldChar w:fldCharType="separate"/>
        </w:r>
        <w:r>
          <w:rPr>
            <w:webHidden/>
          </w:rPr>
          <w:t>92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75" w:history="1">
        <w:r w:rsidRPr="005A22B9">
          <w:rPr>
            <w:rStyle w:val="Hyperlink"/>
          </w:rPr>
          <w:t>Figure 24: Notification/Verification based on current location. Network Initiated Roaming with H-SLP Positioning Successful case – Proxy mode</w:t>
        </w:r>
        <w:r>
          <w:rPr>
            <w:webHidden/>
          </w:rPr>
          <w:tab/>
        </w:r>
        <w:r>
          <w:rPr>
            <w:webHidden/>
          </w:rPr>
          <w:fldChar w:fldCharType="begin"/>
        </w:r>
        <w:r>
          <w:rPr>
            <w:webHidden/>
          </w:rPr>
          <w:instrText xml:space="preserve"> PAGEREF _Toc532479375 \h </w:instrText>
        </w:r>
        <w:r>
          <w:rPr>
            <w:webHidden/>
          </w:rPr>
        </w:r>
        <w:r>
          <w:rPr>
            <w:webHidden/>
          </w:rPr>
          <w:fldChar w:fldCharType="separate"/>
        </w:r>
        <w:r>
          <w:rPr>
            <w:webHidden/>
          </w:rPr>
          <w:t>95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76" w:history="1">
        <w:r w:rsidRPr="005A22B9">
          <w:rPr>
            <w:rStyle w:val="Hyperlink"/>
          </w:rPr>
          <w:t>Figure 25: Notification/Verification based on current location. Network Initiated Roaming with V-SPC Positioning Successful Case – Non-Proxy-mode</w:t>
        </w:r>
        <w:r>
          <w:rPr>
            <w:webHidden/>
          </w:rPr>
          <w:tab/>
        </w:r>
        <w:r>
          <w:rPr>
            <w:webHidden/>
          </w:rPr>
          <w:fldChar w:fldCharType="begin"/>
        </w:r>
        <w:r>
          <w:rPr>
            <w:webHidden/>
          </w:rPr>
          <w:instrText xml:space="preserve"> PAGEREF _Toc532479376 \h </w:instrText>
        </w:r>
        <w:r>
          <w:rPr>
            <w:webHidden/>
          </w:rPr>
        </w:r>
        <w:r>
          <w:rPr>
            <w:webHidden/>
          </w:rPr>
          <w:fldChar w:fldCharType="separate"/>
        </w:r>
        <w:r>
          <w:rPr>
            <w:webHidden/>
          </w:rPr>
          <w:t>98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77" w:history="1">
        <w:r w:rsidRPr="005A22B9">
          <w:rPr>
            <w:rStyle w:val="Hyperlink"/>
          </w:rPr>
          <w:t>Figure 26: Notification/Verification based on current location. Network Initiated Roaming with H-SPC Positioning Successful Case – Non-Proxy-mode</w:t>
        </w:r>
        <w:r>
          <w:rPr>
            <w:webHidden/>
          </w:rPr>
          <w:tab/>
        </w:r>
        <w:r>
          <w:rPr>
            <w:webHidden/>
          </w:rPr>
          <w:fldChar w:fldCharType="begin"/>
        </w:r>
        <w:r>
          <w:rPr>
            <w:webHidden/>
          </w:rPr>
          <w:instrText xml:space="preserve"> PAGEREF _Toc532479377 \h </w:instrText>
        </w:r>
        <w:r>
          <w:rPr>
            <w:webHidden/>
          </w:rPr>
        </w:r>
        <w:r>
          <w:rPr>
            <w:webHidden/>
          </w:rPr>
          <w:fldChar w:fldCharType="separate"/>
        </w:r>
        <w:r>
          <w:rPr>
            <w:webHidden/>
          </w:rPr>
          <w:t>101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78" w:history="1">
        <w:r w:rsidRPr="005A22B9">
          <w:rPr>
            <w:rStyle w:val="Hyperlink"/>
          </w:rPr>
          <w:t>Figure 27: Retrieval of historical positions and/or enhanced cell/sector measurements – non-roaming</w:t>
        </w:r>
        <w:r>
          <w:rPr>
            <w:webHidden/>
          </w:rPr>
          <w:tab/>
        </w:r>
        <w:r>
          <w:rPr>
            <w:webHidden/>
          </w:rPr>
          <w:fldChar w:fldCharType="begin"/>
        </w:r>
        <w:r>
          <w:rPr>
            <w:webHidden/>
          </w:rPr>
          <w:instrText xml:space="preserve"> PAGEREF _Toc532479378 \h </w:instrText>
        </w:r>
        <w:r>
          <w:rPr>
            <w:webHidden/>
          </w:rPr>
        </w:r>
        <w:r>
          <w:rPr>
            <w:webHidden/>
          </w:rPr>
          <w:fldChar w:fldCharType="separate"/>
        </w:r>
        <w:r>
          <w:rPr>
            <w:webHidden/>
          </w:rPr>
          <w:t>104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79" w:history="1">
        <w:r w:rsidRPr="005A22B9">
          <w:rPr>
            <w:rStyle w:val="Hyperlink"/>
          </w:rPr>
          <w:t>Figure 28: Retrieval of historical positions and/or enhanced cell/sector measurements – roaming</w:t>
        </w:r>
        <w:r>
          <w:rPr>
            <w:webHidden/>
          </w:rPr>
          <w:tab/>
        </w:r>
        <w:r>
          <w:rPr>
            <w:webHidden/>
          </w:rPr>
          <w:fldChar w:fldCharType="begin"/>
        </w:r>
        <w:r>
          <w:rPr>
            <w:webHidden/>
          </w:rPr>
          <w:instrText xml:space="preserve"> PAGEREF _Toc532479379 \h </w:instrText>
        </w:r>
        <w:r>
          <w:rPr>
            <w:webHidden/>
          </w:rPr>
        </w:r>
        <w:r>
          <w:rPr>
            <w:webHidden/>
          </w:rPr>
          <w:fldChar w:fldCharType="separate"/>
        </w:r>
        <w:r>
          <w:rPr>
            <w:webHidden/>
          </w:rPr>
          <w:t>105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80" w:history="1">
        <w:r w:rsidRPr="005A22B9">
          <w:rPr>
            <w:rStyle w:val="Hyperlink"/>
          </w:rPr>
          <w:t>Figure 29: Network/SET capabilities change for Area Event Trigger Scenarios</w:t>
        </w:r>
        <w:r>
          <w:rPr>
            <w:webHidden/>
          </w:rPr>
          <w:tab/>
        </w:r>
        <w:r>
          <w:rPr>
            <w:webHidden/>
          </w:rPr>
          <w:fldChar w:fldCharType="begin"/>
        </w:r>
        <w:r>
          <w:rPr>
            <w:webHidden/>
          </w:rPr>
          <w:instrText xml:space="preserve"> PAGEREF _Toc532479380 \h </w:instrText>
        </w:r>
        <w:r>
          <w:rPr>
            <w:webHidden/>
          </w:rPr>
        </w:r>
        <w:r>
          <w:rPr>
            <w:webHidden/>
          </w:rPr>
          <w:fldChar w:fldCharType="separate"/>
        </w:r>
        <w:r>
          <w:rPr>
            <w:webHidden/>
          </w:rPr>
          <w:t>106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81" w:history="1">
        <w:r w:rsidRPr="005A22B9">
          <w:rPr>
            <w:rStyle w:val="Hyperlink"/>
          </w:rPr>
          <w:t>Figure 30: Network Initiated Emergency Services Non-Roaming Successful Case – Proxy Mode</w:t>
        </w:r>
        <w:r>
          <w:rPr>
            <w:webHidden/>
          </w:rPr>
          <w:tab/>
        </w:r>
        <w:r>
          <w:rPr>
            <w:webHidden/>
          </w:rPr>
          <w:fldChar w:fldCharType="begin"/>
        </w:r>
        <w:r>
          <w:rPr>
            <w:webHidden/>
          </w:rPr>
          <w:instrText xml:space="preserve"> PAGEREF _Toc532479381 \h </w:instrText>
        </w:r>
        <w:r>
          <w:rPr>
            <w:webHidden/>
          </w:rPr>
        </w:r>
        <w:r>
          <w:rPr>
            <w:webHidden/>
          </w:rPr>
          <w:fldChar w:fldCharType="separate"/>
        </w:r>
        <w:r>
          <w:rPr>
            <w:webHidden/>
          </w:rPr>
          <w:t>107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82" w:history="1">
        <w:r w:rsidRPr="005A22B9">
          <w:rPr>
            <w:rStyle w:val="Hyperlink"/>
          </w:rPr>
          <w:t>Figure 31: Network Initiated Emergency Sevices Non-Roaming Successful Case – Non-Proxy mode</w:t>
        </w:r>
        <w:r>
          <w:rPr>
            <w:webHidden/>
          </w:rPr>
          <w:tab/>
        </w:r>
        <w:r>
          <w:rPr>
            <w:webHidden/>
          </w:rPr>
          <w:fldChar w:fldCharType="begin"/>
        </w:r>
        <w:r>
          <w:rPr>
            <w:webHidden/>
          </w:rPr>
          <w:instrText xml:space="preserve"> PAGEREF _Toc532479382 \h </w:instrText>
        </w:r>
        <w:r>
          <w:rPr>
            <w:webHidden/>
          </w:rPr>
        </w:r>
        <w:r>
          <w:rPr>
            <w:webHidden/>
          </w:rPr>
          <w:fldChar w:fldCharType="separate"/>
        </w:r>
        <w:r>
          <w:rPr>
            <w:webHidden/>
          </w:rPr>
          <w:t>109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83" w:history="1">
        <w:r w:rsidRPr="005A22B9">
          <w:rPr>
            <w:rStyle w:val="Hyperlink"/>
          </w:rPr>
          <w:t>Figure 32: Network Initiated Emergency Services Roaming with V-SLP Positioning Successful Case – Proxy mode</w:t>
        </w:r>
        <w:r>
          <w:rPr>
            <w:webHidden/>
          </w:rPr>
          <w:tab/>
        </w:r>
        <w:r>
          <w:rPr>
            <w:webHidden/>
          </w:rPr>
          <w:fldChar w:fldCharType="begin"/>
        </w:r>
        <w:r>
          <w:rPr>
            <w:webHidden/>
          </w:rPr>
          <w:instrText xml:space="preserve"> PAGEREF _Toc532479383 \h </w:instrText>
        </w:r>
        <w:r>
          <w:rPr>
            <w:webHidden/>
          </w:rPr>
        </w:r>
        <w:r>
          <w:rPr>
            <w:webHidden/>
          </w:rPr>
          <w:fldChar w:fldCharType="separate"/>
        </w:r>
        <w:r>
          <w:rPr>
            <w:webHidden/>
          </w:rPr>
          <w:t>111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84" w:history="1">
        <w:r w:rsidRPr="005A22B9">
          <w:rPr>
            <w:rStyle w:val="Hyperlink"/>
          </w:rPr>
          <w:t>Figure 33: Network Initiated Emergency Services Roaming with V-SPC Positioning Successful Case – Non-Proxy-mode</w:t>
        </w:r>
        <w:r>
          <w:rPr>
            <w:webHidden/>
          </w:rPr>
          <w:tab/>
        </w:r>
        <w:r>
          <w:rPr>
            <w:webHidden/>
          </w:rPr>
          <w:fldChar w:fldCharType="begin"/>
        </w:r>
        <w:r>
          <w:rPr>
            <w:webHidden/>
          </w:rPr>
          <w:instrText xml:space="preserve"> PAGEREF _Toc532479384 \h </w:instrText>
        </w:r>
        <w:r>
          <w:rPr>
            <w:webHidden/>
          </w:rPr>
        </w:r>
        <w:r>
          <w:rPr>
            <w:webHidden/>
          </w:rPr>
          <w:fldChar w:fldCharType="separate"/>
        </w:r>
        <w:r>
          <w:rPr>
            <w:webHidden/>
          </w:rPr>
          <w:t>113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85" w:history="1">
        <w:r w:rsidRPr="005A22B9">
          <w:rPr>
            <w:rStyle w:val="Hyperlink"/>
          </w:rPr>
          <w:t>Figure 34: Network Initiated SET User denies Positioning for non roaming</w:t>
        </w:r>
        <w:r>
          <w:rPr>
            <w:webHidden/>
          </w:rPr>
          <w:tab/>
        </w:r>
        <w:r>
          <w:rPr>
            <w:webHidden/>
          </w:rPr>
          <w:fldChar w:fldCharType="begin"/>
        </w:r>
        <w:r>
          <w:rPr>
            <w:webHidden/>
          </w:rPr>
          <w:instrText xml:space="preserve"> PAGEREF _Toc532479385 \h </w:instrText>
        </w:r>
        <w:r>
          <w:rPr>
            <w:webHidden/>
          </w:rPr>
        </w:r>
        <w:r>
          <w:rPr>
            <w:webHidden/>
          </w:rPr>
          <w:fldChar w:fldCharType="separate"/>
        </w:r>
        <w:r>
          <w:rPr>
            <w:webHidden/>
          </w:rPr>
          <w:t>115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86" w:history="1">
        <w:r w:rsidRPr="005A22B9">
          <w:rPr>
            <w:rStyle w:val="Hyperlink"/>
          </w:rPr>
          <w:t>Figure 35: Network Initiated SET User denies Positioning for roaming with V-SLP Positioning</w:t>
        </w:r>
        <w:r>
          <w:rPr>
            <w:webHidden/>
          </w:rPr>
          <w:tab/>
        </w:r>
        <w:r>
          <w:rPr>
            <w:webHidden/>
          </w:rPr>
          <w:fldChar w:fldCharType="begin"/>
        </w:r>
        <w:r>
          <w:rPr>
            <w:webHidden/>
          </w:rPr>
          <w:instrText xml:space="preserve"> PAGEREF _Toc532479386 \h </w:instrText>
        </w:r>
        <w:r>
          <w:rPr>
            <w:webHidden/>
          </w:rPr>
        </w:r>
        <w:r>
          <w:rPr>
            <w:webHidden/>
          </w:rPr>
          <w:fldChar w:fldCharType="separate"/>
        </w:r>
        <w:r>
          <w:rPr>
            <w:webHidden/>
          </w:rPr>
          <w:t>116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87" w:history="1">
        <w:r w:rsidRPr="005A22B9">
          <w:rPr>
            <w:rStyle w:val="Hyperlink"/>
          </w:rPr>
          <w:t>Figure 36: Notification based on current location – SET denies permission</w:t>
        </w:r>
        <w:r>
          <w:rPr>
            <w:webHidden/>
          </w:rPr>
          <w:tab/>
        </w:r>
        <w:r>
          <w:rPr>
            <w:webHidden/>
          </w:rPr>
          <w:fldChar w:fldCharType="begin"/>
        </w:r>
        <w:r>
          <w:rPr>
            <w:webHidden/>
          </w:rPr>
          <w:instrText xml:space="preserve"> PAGEREF _Toc532479387 \h </w:instrText>
        </w:r>
        <w:r>
          <w:rPr>
            <w:webHidden/>
          </w:rPr>
        </w:r>
        <w:r>
          <w:rPr>
            <w:webHidden/>
          </w:rPr>
          <w:fldChar w:fldCharType="separate"/>
        </w:r>
        <w:r>
          <w:rPr>
            <w:webHidden/>
          </w:rPr>
          <w:t>118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88" w:history="1">
        <w:r w:rsidRPr="005A22B9">
          <w:rPr>
            <w:rStyle w:val="Hyperlink"/>
          </w:rPr>
          <w:t>Figure 37: Network Initiated Authorization Failure H-SLP</w:t>
        </w:r>
        <w:r>
          <w:rPr>
            <w:webHidden/>
          </w:rPr>
          <w:tab/>
        </w:r>
        <w:r>
          <w:rPr>
            <w:webHidden/>
          </w:rPr>
          <w:fldChar w:fldCharType="begin"/>
        </w:r>
        <w:r>
          <w:rPr>
            <w:webHidden/>
          </w:rPr>
          <w:instrText xml:space="preserve"> PAGEREF _Toc532479388 \h </w:instrText>
        </w:r>
        <w:r>
          <w:rPr>
            <w:webHidden/>
          </w:rPr>
        </w:r>
        <w:r>
          <w:rPr>
            <w:webHidden/>
          </w:rPr>
          <w:fldChar w:fldCharType="separate"/>
        </w:r>
        <w:r>
          <w:rPr>
            <w:webHidden/>
          </w:rPr>
          <w:t>119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89" w:history="1">
        <w:r w:rsidRPr="005A22B9">
          <w:rPr>
            <w:rStyle w:val="Hyperlink"/>
          </w:rPr>
          <w:t>Figure 38: Network Initiated Authorization Failure V-SLP</w:t>
        </w:r>
        <w:r>
          <w:rPr>
            <w:webHidden/>
          </w:rPr>
          <w:tab/>
        </w:r>
        <w:r>
          <w:rPr>
            <w:webHidden/>
          </w:rPr>
          <w:fldChar w:fldCharType="begin"/>
        </w:r>
        <w:r>
          <w:rPr>
            <w:webHidden/>
          </w:rPr>
          <w:instrText xml:space="preserve"> PAGEREF _Toc532479389 \h </w:instrText>
        </w:r>
        <w:r>
          <w:rPr>
            <w:webHidden/>
          </w:rPr>
        </w:r>
        <w:r>
          <w:rPr>
            <w:webHidden/>
          </w:rPr>
          <w:fldChar w:fldCharType="separate"/>
        </w:r>
        <w:r>
          <w:rPr>
            <w:webHidden/>
          </w:rPr>
          <w:t>119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90" w:history="1">
        <w:r w:rsidRPr="005A22B9">
          <w:rPr>
            <w:rStyle w:val="Hyperlink"/>
          </w:rPr>
          <w:t>Figure 39: Network Initiated SUPL Protocol Error</w:t>
        </w:r>
        <w:r>
          <w:rPr>
            <w:webHidden/>
          </w:rPr>
          <w:tab/>
        </w:r>
        <w:r>
          <w:rPr>
            <w:webHidden/>
          </w:rPr>
          <w:fldChar w:fldCharType="begin"/>
        </w:r>
        <w:r>
          <w:rPr>
            <w:webHidden/>
          </w:rPr>
          <w:instrText xml:space="preserve"> PAGEREF _Toc532479390 \h </w:instrText>
        </w:r>
        <w:r>
          <w:rPr>
            <w:webHidden/>
          </w:rPr>
        </w:r>
        <w:r>
          <w:rPr>
            <w:webHidden/>
          </w:rPr>
          <w:fldChar w:fldCharType="separate"/>
        </w:r>
        <w:r>
          <w:rPr>
            <w:webHidden/>
          </w:rPr>
          <w:t>121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91" w:history="1">
        <w:r w:rsidRPr="005A22B9">
          <w:rPr>
            <w:rStyle w:val="Hyperlink"/>
          </w:rPr>
          <w:t xml:space="preserve">Figure 40: </w:t>
        </w:r>
        <w:r w:rsidRPr="005A22B9">
          <w:rPr>
            <w:rStyle w:val="Hyperlink"/>
            <w:rFonts w:eastAsia="SimSun"/>
            <w:lang w:eastAsia="zh-CN"/>
          </w:rPr>
          <w:t>Network Initiated Triggered location, SET User denies Positioning</w:t>
        </w:r>
        <w:r>
          <w:rPr>
            <w:webHidden/>
          </w:rPr>
          <w:tab/>
        </w:r>
        <w:r>
          <w:rPr>
            <w:webHidden/>
          </w:rPr>
          <w:fldChar w:fldCharType="begin"/>
        </w:r>
        <w:r>
          <w:rPr>
            <w:webHidden/>
          </w:rPr>
          <w:instrText xml:space="preserve"> PAGEREF _Toc532479391 \h </w:instrText>
        </w:r>
        <w:r>
          <w:rPr>
            <w:webHidden/>
          </w:rPr>
        </w:r>
        <w:r>
          <w:rPr>
            <w:webHidden/>
          </w:rPr>
          <w:fldChar w:fldCharType="separate"/>
        </w:r>
        <w:r>
          <w:rPr>
            <w:webHidden/>
          </w:rPr>
          <w:t>122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92" w:history="1">
        <w:r w:rsidRPr="005A22B9">
          <w:rPr>
            <w:rStyle w:val="Hyperlink"/>
          </w:rPr>
          <w:t xml:space="preserve">Figure 41: </w:t>
        </w:r>
        <w:r w:rsidRPr="005A22B9">
          <w:rPr>
            <w:rStyle w:val="Hyperlink"/>
            <w:rFonts w:eastAsia="SimSun"/>
            <w:lang w:eastAsia="zh-CN"/>
          </w:rPr>
          <w:t>Network Initiated Triggered location, Network cancels the triggered location request</w:t>
        </w:r>
        <w:r>
          <w:rPr>
            <w:webHidden/>
          </w:rPr>
          <w:tab/>
        </w:r>
        <w:r>
          <w:rPr>
            <w:webHidden/>
          </w:rPr>
          <w:fldChar w:fldCharType="begin"/>
        </w:r>
        <w:r>
          <w:rPr>
            <w:webHidden/>
          </w:rPr>
          <w:instrText xml:space="preserve"> PAGEREF _Toc532479392 \h </w:instrText>
        </w:r>
        <w:r>
          <w:rPr>
            <w:webHidden/>
          </w:rPr>
        </w:r>
        <w:r>
          <w:rPr>
            <w:webHidden/>
          </w:rPr>
          <w:fldChar w:fldCharType="separate"/>
        </w:r>
        <w:r>
          <w:rPr>
            <w:webHidden/>
          </w:rPr>
          <w:t>123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93" w:history="1">
        <w:r w:rsidRPr="005A22B9">
          <w:rPr>
            <w:rStyle w:val="Hyperlink"/>
          </w:rPr>
          <w:t xml:space="preserve">Figure 42: </w:t>
        </w:r>
        <w:r w:rsidRPr="005A22B9">
          <w:rPr>
            <w:rStyle w:val="Hyperlink"/>
            <w:rFonts w:eastAsia="SimSun"/>
            <w:lang w:eastAsia="zh-CN"/>
          </w:rPr>
          <w:t>Network Initiated Triggered location, SET cancels the triggered location request</w:t>
        </w:r>
        <w:r>
          <w:rPr>
            <w:webHidden/>
          </w:rPr>
          <w:tab/>
        </w:r>
        <w:r>
          <w:rPr>
            <w:webHidden/>
          </w:rPr>
          <w:fldChar w:fldCharType="begin"/>
        </w:r>
        <w:r>
          <w:rPr>
            <w:webHidden/>
          </w:rPr>
          <w:instrText xml:space="preserve"> PAGEREF _Toc532479393 \h </w:instrText>
        </w:r>
        <w:r>
          <w:rPr>
            <w:webHidden/>
          </w:rPr>
        </w:r>
        <w:r>
          <w:rPr>
            <w:webHidden/>
          </w:rPr>
          <w:fldChar w:fldCharType="separate"/>
        </w:r>
        <w:r>
          <w:rPr>
            <w:webHidden/>
          </w:rPr>
          <w:t>124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94" w:history="1">
        <w:r w:rsidRPr="005A22B9">
          <w:rPr>
            <w:rStyle w:val="Hyperlink"/>
          </w:rPr>
          <w:t xml:space="preserve">Figure 43: </w:t>
        </w:r>
        <w:r w:rsidRPr="005A22B9">
          <w:rPr>
            <w:rStyle w:val="Hyperlink"/>
            <w:rFonts w:eastAsia="SimSun"/>
            <w:lang w:eastAsia="zh-CN"/>
          </w:rPr>
          <w:t>Network Initiated Event Trigger timer expiry</w:t>
        </w:r>
        <w:r>
          <w:rPr>
            <w:webHidden/>
          </w:rPr>
          <w:tab/>
        </w:r>
        <w:r>
          <w:rPr>
            <w:webHidden/>
          </w:rPr>
          <w:fldChar w:fldCharType="begin"/>
        </w:r>
        <w:r>
          <w:rPr>
            <w:webHidden/>
          </w:rPr>
          <w:instrText xml:space="preserve"> PAGEREF _Toc532479394 \h </w:instrText>
        </w:r>
        <w:r>
          <w:rPr>
            <w:webHidden/>
          </w:rPr>
        </w:r>
        <w:r>
          <w:rPr>
            <w:webHidden/>
          </w:rPr>
          <w:fldChar w:fldCharType="separate"/>
        </w:r>
        <w:r>
          <w:rPr>
            <w:webHidden/>
          </w:rPr>
          <w:t>124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95" w:history="1">
        <w:r w:rsidRPr="005A22B9">
          <w:rPr>
            <w:rStyle w:val="Hyperlink"/>
          </w:rPr>
          <w:t>Figure 44: Session Info Query</w:t>
        </w:r>
        <w:r>
          <w:rPr>
            <w:webHidden/>
          </w:rPr>
          <w:tab/>
        </w:r>
        <w:r>
          <w:rPr>
            <w:webHidden/>
          </w:rPr>
          <w:fldChar w:fldCharType="begin"/>
        </w:r>
        <w:r>
          <w:rPr>
            <w:webHidden/>
          </w:rPr>
          <w:instrText xml:space="preserve"> PAGEREF _Toc532479395 \h </w:instrText>
        </w:r>
        <w:r>
          <w:rPr>
            <w:webHidden/>
          </w:rPr>
        </w:r>
        <w:r>
          <w:rPr>
            <w:webHidden/>
          </w:rPr>
          <w:fldChar w:fldCharType="separate"/>
        </w:r>
        <w:r>
          <w:rPr>
            <w:webHidden/>
          </w:rPr>
          <w:t>126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96" w:history="1">
        <w:r w:rsidRPr="005A22B9">
          <w:rPr>
            <w:rStyle w:val="Hyperlink"/>
          </w:rPr>
          <w:t>Figure 45: Network Initiated, SET does not support the service requested in SUPL INIT</w:t>
        </w:r>
        <w:r>
          <w:rPr>
            <w:webHidden/>
          </w:rPr>
          <w:tab/>
        </w:r>
        <w:r>
          <w:rPr>
            <w:webHidden/>
          </w:rPr>
          <w:fldChar w:fldCharType="begin"/>
        </w:r>
        <w:r>
          <w:rPr>
            <w:webHidden/>
          </w:rPr>
          <w:instrText xml:space="preserve"> PAGEREF _Toc532479396 \h </w:instrText>
        </w:r>
        <w:r>
          <w:rPr>
            <w:webHidden/>
          </w:rPr>
        </w:r>
        <w:r>
          <w:rPr>
            <w:webHidden/>
          </w:rPr>
          <w:fldChar w:fldCharType="separate"/>
        </w:r>
        <w:r>
          <w:rPr>
            <w:webHidden/>
          </w:rPr>
          <w:t>128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97" w:history="1">
        <w:r w:rsidRPr="005A22B9">
          <w:rPr>
            <w:rStyle w:val="Hyperlink"/>
          </w:rPr>
          <w:t>Figure 46: SET-Initiated Non-Roaming Successful Case – Proxy mode</w:t>
        </w:r>
        <w:r>
          <w:rPr>
            <w:webHidden/>
          </w:rPr>
          <w:tab/>
        </w:r>
        <w:r>
          <w:rPr>
            <w:webHidden/>
          </w:rPr>
          <w:fldChar w:fldCharType="begin"/>
        </w:r>
        <w:r>
          <w:rPr>
            <w:webHidden/>
          </w:rPr>
          <w:instrText xml:space="preserve"> PAGEREF _Toc532479397 \h </w:instrText>
        </w:r>
        <w:r>
          <w:rPr>
            <w:webHidden/>
          </w:rPr>
        </w:r>
        <w:r>
          <w:rPr>
            <w:webHidden/>
          </w:rPr>
          <w:fldChar w:fldCharType="separate"/>
        </w:r>
        <w:r>
          <w:rPr>
            <w:webHidden/>
          </w:rPr>
          <w:t>129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98" w:history="1">
        <w:r w:rsidRPr="005A22B9">
          <w:rPr>
            <w:rStyle w:val="Hyperlink"/>
          </w:rPr>
          <w:t>Figure 47: SET-Initiated Non-Roaming Successful Case – Non-Proxy mode</w:t>
        </w:r>
        <w:r>
          <w:rPr>
            <w:webHidden/>
          </w:rPr>
          <w:tab/>
        </w:r>
        <w:r>
          <w:rPr>
            <w:webHidden/>
          </w:rPr>
          <w:fldChar w:fldCharType="begin"/>
        </w:r>
        <w:r>
          <w:rPr>
            <w:webHidden/>
          </w:rPr>
          <w:instrText xml:space="preserve"> PAGEREF _Toc532479398 \h </w:instrText>
        </w:r>
        <w:r>
          <w:rPr>
            <w:webHidden/>
          </w:rPr>
        </w:r>
        <w:r>
          <w:rPr>
            <w:webHidden/>
          </w:rPr>
          <w:fldChar w:fldCharType="separate"/>
        </w:r>
        <w:r>
          <w:rPr>
            <w:webHidden/>
          </w:rPr>
          <w:t>130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399" w:history="1">
        <w:r w:rsidRPr="005A22B9">
          <w:rPr>
            <w:rStyle w:val="Hyperlink"/>
          </w:rPr>
          <w:t>Figure 48: SET-Initiated Roaming with V-SLP Positioning Successful Case – Proxy mode</w:t>
        </w:r>
        <w:r>
          <w:rPr>
            <w:webHidden/>
          </w:rPr>
          <w:tab/>
        </w:r>
        <w:r>
          <w:rPr>
            <w:webHidden/>
          </w:rPr>
          <w:fldChar w:fldCharType="begin"/>
        </w:r>
        <w:r>
          <w:rPr>
            <w:webHidden/>
          </w:rPr>
          <w:instrText xml:space="preserve"> PAGEREF _Toc532479399 \h </w:instrText>
        </w:r>
        <w:r>
          <w:rPr>
            <w:webHidden/>
          </w:rPr>
        </w:r>
        <w:r>
          <w:rPr>
            <w:webHidden/>
          </w:rPr>
          <w:fldChar w:fldCharType="separate"/>
        </w:r>
        <w:r>
          <w:rPr>
            <w:webHidden/>
          </w:rPr>
          <w:t>132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00" w:history="1">
        <w:r w:rsidRPr="005A22B9">
          <w:rPr>
            <w:rStyle w:val="Hyperlink"/>
          </w:rPr>
          <w:t>Figure 49: SET-Initiated Roaming with V-SPC Positioning Successful Case – Non-Proxy mode</w:t>
        </w:r>
        <w:r>
          <w:rPr>
            <w:webHidden/>
          </w:rPr>
          <w:tab/>
        </w:r>
        <w:r>
          <w:rPr>
            <w:webHidden/>
          </w:rPr>
          <w:fldChar w:fldCharType="begin"/>
        </w:r>
        <w:r>
          <w:rPr>
            <w:webHidden/>
          </w:rPr>
          <w:instrText xml:space="preserve"> PAGEREF _Toc532479400 \h </w:instrText>
        </w:r>
        <w:r>
          <w:rPr>
            <w:webHidden/>
          </w:rPr>
        </w:r>
        <w:r>
          <w:rPr>
            <w:webHidden/>
          </w:rPr>
          <w:fldChar w:fldCharType="separate"/>
        </w:r>
        <w:r>
          <w:rPr>
            <w:webHidden/>
          </w:rPr>
          <w:t>134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01" w:history="1">
        <w:r w:rsidRPr="005A22B9">
          <w:rPr>
            <w:rStyle w:val="Hyperlink"/>
          </w:rPr>
          <w:t>Figure 50: SET-Initiated Roaming with H-SLP Positioning Successful Case – Proxy mode</w:t>
        </w:r>
        <w:r>
          <w:rPr>
            <w:webHidden/>
          </w:rPr>
          <w:tab/>
        </w:r>
        <w:r>
          <w:rPr>
            <w:webHidden/>
          </w:rPr>
          <w:fldChar w:fldCharType="begin"/>
        </w:r>
        <w:r>
          <w:rPr>
            <w:webHidden/>
          </w:rPr>
          <w:instrText xml:space="preserve"> PAGEREF _Toc532479401 \h </w:instrText>
        </w:r>
        <w:r>
          <w:rPr>
            <w:webHidden/>
          </w:rPr>
        </w:r>
        <w:r>
          <w:rPr>
            <w:webHidden/>
          </w:rPr>
          <w:fldChar w:fldCharType="separate"/>
        </w:r>
        <w:r>
          <w:rPr>
            <w:webHidden/>
          </w:rPr>
          <w:t>136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02" w:history="1">
        <w:r w:rsidRPr="005A22B9">
          <w:rPr>
            <w:rStyle w:val="Hyperlink"/>
          </w:rPr>
          <w:t>Figure 51: SET-Initiated Roaming with H-SPC Positioning Successful Case – Non-Proxy mode</w:t>
        </w:r>
        <w:r>
          <w:rPr>
            <w:webHidden/>
          </w:rPr>
          <w:tab/>
        </w:r>
        <w:r>
          <w:rPr>
            <w:webHidden/>
          </w:rPr>
          <w:fldChar w:fldCharType="begin"/>
        </w:r>
        <w:r>
          <w:rPr>
            <w:webHidden/>
          </w:rPr>
          <w:instrText xml:space="preserve"> PAGEREF _Toc532479402 \h </w:instrText>
        </w:r>
        <w:r>
          <w:rPr>
            <w:webHidden/>
          </w:rPr>
        </w:r>
        <w:r>
          <w:rPr>
            <w:webHidden/>
          </w:rPr>
          <w:fldChar w:fldCharType="separate"/>
        </w:r>
        <w:r>
          <w:rPr>
            <w:webHidden/>
          </w:rPr>
          <w:t>138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03" w:history="1">
        <w:r w:rsidRPr="005A22B9">
          <w:rPr>
            <w:rStyle w:val="Hyperlink"/>
          </w:rPr>
          <w:t>Figure 52: SET-Initiated Location Request of another SET- Successful Case</w:t>
        </w:r>
        <w:r>
          <w:rPr>
            <w:webHidden/>
          </w:rPr>
          <w:tab/>
        </w:r>
        <w:r>
          <w:rPr>
            <w:webHidden/>
          </w:rPr>
          <w:fldChar w:fldCharType="begin"/>
        </w:r>
        <w:r>
          <w:rPr>
            <w:webHidden/>
          </w:rPr>
          <w:instrText xml:space="preserve"> PAGEREF _Toc532479403 \h </w:instrText>
        </w:r>
        <w:r>
          <w:rPr>
            <w:webHidden/>
          </w:rPr>
        </w:r>
        <w:r>
          <w:rPr>
            <w:webHidden/>
          </w:rPr>
          <w:fldChar w:fldCharType="separate"/>
        </w:r>
        <w:r>
          <w:rPr>
            <w:webHidden/>
          </w:rPr>
          <w:t>140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04" w:history="1">
        <w:r w:rsidRPr="005A22B9">
          <w:rPr>
            <w:rStyle w:val="Hyperlink"/>
          </w:rPr>
          <w:t>Figure 53: SET Initiated Periodic Trigger Service Non-Roaming Successful Case – Proxy Mode</w:t>
        </w:r>
        <w:r>
          <w:rPr>
            <w:webHidden/>
          </w:rPr>
          <w:tab/>
        </w:r>
        <w:r>
          <w:rPr>
            <w:webHidden/>
          </w:rPr>
          <w:fldChar w:fldCharType="begin"/>
        </w:r>
        <w:r>
          <w:rPr>
            <w:webHidden/>
          </w:rPr>
          <w:instrText xml:space="preserve"> PAGEREF _Toc532479404 \h </w:instrText>
        </w:r>
        <w:r>
          <w:rPr>
            <w:webHidden/>
          </w:rPr>
        </w:r>
        <w:r>
          <w:rPr>
            <w:webHidden/>
          </w:rPr>
          <w:fldChar w:fldCharType="separate"/>
        </w:r>
        <w:r>
          <w:rPr>
            <w:webHidden/>
          </w:rPr>
          <w:t>141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05" w:history="1">
        <w:r w:rsidRPr="005A22B9">
          <w:rPr>
            <w:rStyle w:val="Hyperlink"/>
          </w:rPr>
          <w:t>Figure 54: SET Initiated Periodic Trigger Service Roaming with V-SLP Positioning Successful Case – Proxy Mode</w:t>
        </w:r>
        <w:r>
          <w:rPr>
            <w:webHidden/>
          </w:rPr>
          <w:tab/>
        </w:r>
        <w:r>
          <w:rPr>
            <w:webHidden/>
          </w:rPr>
          <w:fldChar w:fldCharType="begin"/>
        </w:r>
        <w:r>
          <w:rPr>
            <w:webHidden/>
          </w:rPr>
          <w:instrText xml:space="preserve"> PAGEREF _Toc532479405 \h </w:instrText>
        </w:r>
        <w:r>
          <w:rPr>
            <w:webHidden/>
          </w:rPr>
        </w:r>
        <w:r>
          <w:rPr>
            <w:webHidden/>
          </w:rPr>
          <w:fldChar w:fldCharType="separate"/>
        </w:r>
        <w:r>
          <w:rPr>
            <w:webHidden/>
          </w:rPr>
          <w:t>143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06" w:history="1">
        <w:r w:rsidRPr="005A22B9">
          <w:rPr>
            <w:rStyle w:val="Hyperlink"/>
          </w:rPr>
          <w:t>Figure 55: SET Initiated Periodic Trigger Service Roaming with H-SLP Positioning Successful Case – Proxy Mode</w:t>
        </w:r>
        <w:r>
          <w:rPr>
            <w:webHidden/>
          </w:rPr>
          <w:tab/>
        </w:r>
        <w:r>
          <w:rPr>
            <w:webHidden/>
          </w:rPr>
          <w:fldChar w:fldCharType="begin"/>
        </w:r>
        <w:r>
          <w:rPr>
            <w:webHidden/>
          </w:rPr>
          <w:instrText xml:space="preserve"> PAGEREF _Toc532479406 \h </w:instrText>
        </w:r>
        <w:r>
          <w:rPr>
            <w:webHidden/>
          </w:rPr>
        </w:r>
        <w:r>
          <w:rPr>
            <w:webHidden/>
          </w:rPr>
          <w:fldChar w:fldCharType="separate"/>
        </w:r>
        <w:r>
          <w:rPr>
            <w:webHidden/>
          </w:rPr>
          <w:t>146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07" w:history="1">
        <w:r w:rsidRPr="005A22B9">
          <w:rPr>
            <w:rStyle w:val="Hyperlink"/>
          </w:rPr>
          <w:t>Figure 56: SET Initiated Area Event Trigger Service Non-Roaming Successful Case – Proxy Mode</w:t>
        </w:r>
        <w:r>
          <w:rPr>
            <w:webHidden/>
          </w:rPr>
          <w:tab/>
        </w:r>
        <w:r>
          <w:rPr>
            <w:webHidden/>
          </w:rPr>
          <w:fldChar w:fldCharType="begin"/>
        </w:r>
        <w:r>
          <w:rPr>
            <w:webHidden/>
          </w:rPr>
          <w:instrText xml:space="preserve"> PAGEREF _Toc532479407 \h </w:instrText>
        </w:r>
        <w:r>
          <w:rPr>
            <w:webHidden/>
          </w:rPr>
        </w:r>
        <w:r>
          <w:rPr>
            <w:webHidden/>
          </w:rPr>
          <w:fldChar w:fldCharType="separate"/>
        </w:r>
        <w:r>
          <w:rPr>
            <w:webHidden/>
          </w:rPr>
          <w:t>148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08" w:history="1">
        <w:r w:rsidRPr="005A22B9">
          <w:rPr>
            <w:rStyle w:val="Hyperlink"/>
          </w:rPr>
          <w:t>Figure 57: SET Initiated Area Event Trigger Service Roaming with V-SLP Positioning Successful Case – Proxy Mode</w:t>
        </w:r>
        <w:r>
          <w:rPr>
            <w:webHidden/>
          </w:rPr>
          <w:tab/>
        </w:r>
        <w:r>
          <w:rPr>
            <w:webHidden/>
          </w:rPr>
          <w:fldChar w:fldCharType="begin"/>
        </w:r>
        <w:r>
          <w:rPr>
            <w:webHidden/>
          </w:rPr>
          <w:instrText xml:space="preserve"> PAGEREF _Toc532479408 \h </w:instrText>
        </w:r>
        <w:r>
          <w:rPr>
            <w:webHidden/>
          </w:rPr>
        </w:r>
        <w:r>
          <w:rPr>
            <w:webHidden/>
          </w:rPr>
          <w:fldChar w:fldCharType="separate"/>
        </w:r>
        <w:r>
          <w:rPr>
            <w:webHidden/>
          </w:rPr>
          <w:t>150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09" w:history="1">
        <w:r w:rsidRPr="005A22B9">
          <w:rPr>
            <w:rStyle w:val="Hyperlink"/>
          </w:rPr>
          <w:t>Figure 58: SET Initiated Area Event Trigger Service Roaming with H-SLP Positioning Successful Case – Proxy Mode</w:t>
        </w:r>
        <w:r>
          <w:rPr>
            <w:webHidden/>
          </w:rPr>
          <w:tab/>
        </w:r>
        <w:r>
          <w:rPr>
            <w:webHidden/>
          </w:rPr>
          <w:fldChar w:fldCharType="begin"/>
        </w:r>
        <w:r>
          <w:rPr>
            <w:webHidden/>
          </w:rPr>
          <w:instrText xml:space="preserve"> PAGEREF _Toc532479409 \h </w:instrText>
        </w:r>
        <w:r>
          <w:rPr>
            <w:webHidden/>
          </w:rPr>
        </w:r>
        <w:r>
          <w:rPr>
            <w:webHidden/>
          </w:rPr>
          <w:fldChar w:fldCharType="separate"/>
        </w:r>
        <w:r>
          <w:rPr>
            <w:webHidden/>
          </w:rPr>
          <w:t>152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10" w:history="1">
        <w:r w:rsidRPr="005A22B9">
          <w:rPr>
            <w:rStyle w:val="Hyperlink"/>
          </w:rPr>
          <w:t>Figure 59: SET Initiated Periodic Trigger Service Non-Roaming Successful Case – Non-Proxy Mode</w:t>
        </w:r>
        <w:r>
          <w:rPr>
            <w:webHidden/>
          </w:rPr>
          <w:tab/>
        </w:r>
        <w:r>
          <w:rPr>
            <w:webHidden/>
          </w:rPr>
          <w:fldChar w:fldCharType="begin"/>
        </w:r>
        <w:r>
          <w:rPr>
            <w:webHidden/>
          </w:rPr>
          <w:instrText xml:space="preserve"> PAGEREF _Toc532479410 \h </w:instrText>
        </w:r>
        <w:r>
          <w:rPr>
            <w:webHidden/>
          </w:rPr>
        </w:r>
        <w:r>
          <w:rPr>
            <w:webHidden/>
          </w:rPr>
          <w:fldChar w:fldCharType="separate"/>
        </w:r>
        <w:r>
          <w:rPr>
            <w:webHidden/>
          </w:rPr>
          <w:t>155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11" w:history="1">
        <w:r w:rsidRPr="005A22B9">
          <w:rPr>
            <w:rStyle w:val="Hyperlink"/>
          </w:rPr>
          <w:t>Figure 60: SET Initiated Periodic Trigger Service Roaming with V-SLP Positioning Successful Case – Non-Proxy Mode</w:t>
        </w:r>
        <w:r>
          <w:rPr>
            <w:webHidden/>
          </w:rPr>
          <w:tab/>
        </w:r>
        <w:r>
          <w:rPr>
            <w:webHidden/>
          </w:rPr>
          <w:fldChar w:fldCharType="begin"/>
        </w:r>
        <w:r>
          <w:rPr>
            <w:webHidden/>
          </w:rPr>
          <w:instrText xml:space="preserve"> PAGEREF _Toc532479411 \h </w:instrText>
        </w:r>
        <w:r>
          <w:rPr>
            <w:webHidden/>
          </w:rPr>
        </w:r>
        <w:r>
          <w:rPr>
            <w:webHidden/>
          </w:rPr>
          <w:fldChar w:fldCharType="separate"/>
        </w:r>
        <w:r>
          <w:rPr>
            <w:webHidden/>
          </w:rPr>
          <w:t>157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12" w:history="1">
        <w:r w:rsidRPr="005A22B9">
          <w:rPr>
            <w:rStyle w:val="Hyperlink"/>
          </w:rPr>
          <w:t>Figure 61: SET Initiated Periodic Trigger Service Roaming with H-SLP Positioning Successful Case – Non-Proxy Mode</w:t>
        </w:r>
        <w:r>
          <w:rPr>
            <w:webHidden/>
          </w:rPr>
          <w:tab/>
        </w:r>
        <w:r>
          <w:rPr>
            <w:webHidden/>
          </w:rPr>
          <w:fldChar w:fldCharType="begin"/>
        </w:r>
        <w:r>
          <w:rPr>
            <w:webHidden/>
          </w:rPr>
          <w:instrText xml:space="preserve"> PAGEREF _Toc532479412 \h </w:instrText>
        </w:r>
        <w:r>
          <w:rPr>
            <w:webHidden/>
          </w:rPr>
        </w:r>
        <w:r>
          <w:rPr>
            <w:webHidden/>
          </w:rPr>
          <w:fldChar w:fldCharType="separate"/>
        </w:r>
        <w:r>
          <w:rPr>
            <w:webHidden/>
          </w:rPr>
          <w:t>160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13" w:history="1">
        <w:r w:rsidRPr="005A22B9">
          <w:rPr>
            <w:rStyle w:val="Hyperlink"/>
          </w:rPr>
          <w:t>Figure 62: SET Initiated Area Event Trigger Service Non-Roaming Successful Case – Non-Proxy Mode</w:t>
        </w:r>
        <w:r>
          <w:rPr>
            <w:webHidden/>
          </w:rPr>
          <w:tab/>
        </w:r>
        <w:r>
          <w:rPr>
            <w:webHidden/>
          </w:rPr>
          <w:fldChar w:fldCharType="begin"/>
        </w:r>
        <w:r>
          <w:rPr>
            <w:webHidden/>
          </w:rPr>
          <w:instrText xml:space="preserve"> PAGEREF _Toc532479413 \h </w:instrText>
        </w:r>
        <w:r>
          <w:rPr>
            <w:webHidden/>
          </w:rPr>
        </w:r>
        <w:r>
          <w:rPr>
            <w:webHidden/>
          </w:rPr>
          <w:fldChar w:fldCharType="separate"/>
        </w:r>
        <w:r>
          <w:rPr>
            <w:webHidden/>
          </w:rPr>
          <w:t>162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14" w:history="1">
        <w:r w:rsidRPr="005A22B9">
          <w:rPr>
            <w:rStyle w:val="Hyperlink"/>
          </w:rPr>
          <w:t>Figure 63: SET Initiated Area Event Trigger Service Roaming with V-SLP Positioning Successful Case – Non-Proxy Mode</w:t>
        </w:r>
        <w:r>
          <w:rPr>
            <w:webHidden/>
          </w:rPr>
          <w:tab/>
        </w:r>
        <w:r>
          <w:rPr>
            <w:webHidden/>
          </w:rPr>
          <w:fldChar w:fldCharType="begin"/>
        </w:r>
        <w:r>
          <w:rPr>
            <w:webHidden/>
          </w:rPr>
          <w:instrText xml:space="preserve"> PAGEREF _Toc532479414 \h </w:instrText>
        </w:r>
        <w:r>
          <w:rPr>
            <w:webHidden/>
          </w:rPr>
        </w:r>
        <w:r>
          <w:rPr>
            <w:webHidden/>
          </w:rPr>
          <w:fldChar w:fldCharType="separate"/>
        </w:r>
        <w:r>
          <w:rPr>
            <w:webHidden/>
          </w:rPr>
          <w:t>164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15" w:history="1">
        <w:r w:rsidRPr="005A22B9">
          <w:rPr>
            <w:rStyle w:val="Hyperlink"/>
          </w:rPr>
          <w:t>Figure 64: SET Initiated Area Event Trigger Service Roaming with H-SLP Positioning Successful Case – Non-Proxy Mode</w:t>
        </w:r>
        <w:r>
          <w:rPr>
            <w:webHidden/>
          </w:rPr>
          <w:tab/>
        </w:r>
        <w:r>
          <w:rPr>
            <w:webHidden/>
          </w:rPr>
          <w:fldChar w:fldCharType="begin"/>
        </w:r>
        <w:r>
          <w:rPr>
            <w:webHidden/>
          </w:rPr>
          <w:instrText xml:space="preserve"> PAGEREF _Toc532479415 \h </w:instrText>
        </w:r>
        <w:r>
          <w:rPr>
            <w:webHidden/>
          </w:rPr>
        </w:r>
        <w:r>
          <w:rPr>
            <w:webHidden/>
          </w:rPr>
          <w:fldChar w:fldCharType="separate"/>
        </w:r>
        <w:r>
          <w:rPr>
            <w:webHidden/>
          </w:rPr>
          <w:t>166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16" w:history="1">
        <w:r w:rsidRPr="005A22B9">
          <w:rPr>
            <w:rStyle w:val="Hyperlink"/>
          </w:rPr>
          <w:t>Figure 65: SET Initiated Periodic Location Request with transfer of the position result to 3</w:t>
        </w:r>
        <w:r w:rsidRPr="005A22B9">
          <w:rPr>
            <w:rStyle w:val="Hyperlink"/>
            <w:vertAlign w:val="superscript"/>
          </w:rPr>
          <w:t>rd</w:t>
        </w:r>
        <w:r w:rsidRPr="005A22B9">
          <w:rPr>
            <w:rStyle w:val="Hyperlink"/>
          </w:rPr>
          <w:t xml:space="preserve"> party – non-roaming – proxy mode</w:t>
        </w:r>
        <w:r>
          <w:rPr>
            <w:webHidden/>
          </w:rPr>
          <w:tab/>
        </w:r>
        <w:r>
          <w:rPr>
            <w:webHidden/>
          </w:rPr>
          <w:fldChar w:fldCharType="begin"/>
        </w:r>
        <w:r>
          <w:rPr>
            <w:webHidden/>
          </w:rPr>
          <w:instrText xml:space="preserve"> PAGEREF _Toc532479416 \h </w:instrText>
        </w:r>
        <w:r>
          <w:rPr>
            <w:webHidden/>
          </w:rPr>
        </w:r>
        <w:r>
          <w:rPr>
            <w:webHidden/>
          </w:rPr>
          <w:fldChar w:fldCharType="separate"/>
        </w:r>
        <w:r>
          <w:rPr>
            <w:webHidden/>
          </w:rPr>
          <w:t>169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17" w:history="1">
        <w:r w:rsidRPr="005A22B9">
          <w:rPr>
            <w:rStyle w:val="Hyperlink"/>
          </w:rPr>
          <w:t>Figure 66: SET Initiated Periodic Location Request with transfer of the position result to 3</w:t>
        </w:r>
        <w:r w:rsidRPr="005A22B9">
          <w:rPr>
            <w:rStyle w:val="Hyperlink"/>
            <w:vertAlign w:val="superscript"/>
          </w:rPr>
          <w:t>rd</w:t>
        </w:r>
        <w:r w:rsidRPr="005A22B9">
          <w:rPr>
            <w:rStyle w:val="Hyperlink"/>
          </w:rPr>
          <w:t xml:space="preserve"> party – roaming with V-SLP Positioning – proxy mode</w:t>
        </w:r>
        <w:r>
          <w:rPr>
            <w:webHidden/>
          </w:rPr>
          <w:tab/>
        </w:r>
        <w:r>
          <w:rPr>
            <w:webHidden/>
          </w:rPr>
          <w:fldChar w:fldCharType="begin"/>
        </w:r>
        <w:r>
          <w:rPr>
            <w:webHidden/>
          </w:rPr>
          <w:instrText xml:space="preserve"> PAGEREF _Toc532479417 \h </w:instrText>
        </w:r>
        <w:r>
          <w:rPr>
            <w:webHidden/>
          </w:rPr>
        </w:r>
        <w:r>
          <w:rPr>
            <w:webHidden/>
          </w:rPr>
          <w:fldChar w:fldCharType="separate"/>
        </w:r>
        <w:r>
          <w:rPr>
            <w:webHidden/>
          </w:rPr>
          <w:t>172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18" w:history="1">
        <w:r w:rsidRPr="005A22B9">
          <w:rPr>
            <w:rStyle w:val="Hyperlink"/>
          </w:rPr>
          <w:t>Figure 67: SET Initiated Periodic Location Request with transfer of the position result to 3</w:t>
        </w:r>
        <w:r w:rsidRPr="005A22B9">
          <w:rPr>
            <w:rStyle w:val="Hyperlink"/>
            <w:vertAlign w:val="superscript"/>
          </w:rPr>
          <w:t>rd</w:t>
        </w:r>
        <w:r w:rsidRPr="005A22B9">
          <w:rPr>
            <w:rStyle w:val="Hyperlink"/>
          </w:rPr>
          <w:t xml:space="preserve"> party – roaming with H-SLP Positioning – proxy mode</w:t>
        </w:r>
        <w:r>
          <w:rPr>
            <w:webHidden/>
          </w:rPr>
          <w:tab/>
        </w:r>
        <w:r>
          <w:rPr>
            <w:webHidden/>
          </w:rPr>
          <w:fldChar w:fldCharType="begin"/>
        </w:r>
        <w:r>
          <w:rPr>
            <w:webHidden/>
          </w:rPr>
          <w:instrText xml:space="preserve"> PAGEREF _Toc532479418 \h </w:instrText>
        </w:r>
        <w:r>
          <w:rPr>
            <w:webHidden/>
          </w:rPr>
        </w:r>
        <w:r>
          <w:rPr>
            <w:webHidden/>
          </w:rPr>
          <w:fldChar w:fldCharType="separate"/>
        </w:r>
        <w:r>
          <w:rPr>
            <w:webHidden/>
          </w:rPr>
          <w:t>176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19" w:history="1">
        <w:r w:rsidRPr="005A22B9">
          <w:rPr>
            <w:rStyle w:val="Hyperlink"/>
          </w:rPr>
          <w:t>Figure 68: SET Initiated Periodic Location Request with transfer of the position result to 3</w:t>
        </w:r>
        <w:r w:rsidRPr="005A22B9">
          <w:rPr>
            <w:rStyle w:val="Hyperlink"/>
            <w:vertAlign w:val="superscript"/>
          </w:rPr>
          <w:t>rd</w:t>
        </w:r>
        <w:r w:rsidRPr="005A22B9">
          <w:rPr>
            <w:rStyle w:val="Hyperlink"/>
          </w:rPr>
          <w:t xml:space="preserve"> party – non-roaming – non-proxy mode</w:t>
        </w:r>
        <w:r>
          <w:rPr>
            <w:webHidden/>
          </w:rPr>
          <w:tab/>
        </w:r>
        <w:r>
          <w:rPr>
            <w:webHidden/>
          </w:rPr>
          <w:fldChar w:fldCharType="begin"/>
        </w:r>
        <w:r>
          <w:rPr>
            <w:webHidden/>
          </w:rPr>
          <w:instrText xml:space="preserve"> PAGEREF _Toc532479419 \h </w:instrText>
        </w:r>
        <w:r>
          <w:rPr>
            <w:webHidden/>
          </w:rPr>
        </w:r>
        <w:r>
          <w:rPr>
            <w:webHidden/>
          </w:rPr>
          <w:fldChar w:fldCharType="separate"/>
        </w:r>
        <w:r>
          <w:rPr>
            <w:webHidden/>
          </w:rPr>
          <w:t>178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20" w:history="1">
        <w:r w:rsidRPr="005A22B9">
          <w:rPr>
            <w:rStyle w:val="Hyperlink"/>
          </w:rPr>
          <w:t>Figure 69: SET Initiated Periodic Location Request with transfer of the position result to 3</w:t>
        </w:r>
        <w:r w:rsidRPr="005A22B9">
          <w:rPr>
            <w:rStyle w:val="Hyperlink"/>
            <w:vertAlign w:val="superscript"/>
          </w:rPr>
          <w:t>rd</w:t>
        </w:r>
        <w:r w:rsidRPr="005A22B9">
          <w:rPr>
            <w:rStyle w:val="Hyperlink"/>
          </w:rPr>
          <w:t xml:space="preserve"> party – roaming with V-SLP Positioning – non-proxy mode</w:t>
        </w:r>
        <w:r>
          <w:rPr>
            <w:webHidden/>
          </w:rPr>
          <w:tab/>
        </w:r>
        <w:r>
          <w:rPr>
            <w:webHidden/>
          </w:rPr>
          <w:fldChar w:fldCharType="begin"/>
        </w:r>
        <w:r>
          <w:rPr>
            <w:webHidden/>
          </w:rPr>
          <w:instrText xml:space="preserve"> PAGEREF _Toc532479420 \h </w:instrText>
        </w:r>
        <w:r>
          <w:rPr>
            <w:webHidden/>
          </w:rPr>
        </w:r>
        <w:r>
          <w:rPr>
            <w:webHidden/>
          </w:rPr>
          <w:fldChar w:fldCharType="separate"/>
        </w:r>
        <w:r>
          <w:rPr>
            <w:webHidden/>
          </w:rPr>
          <w:t>181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21" w:history="1">
        <w:r w:rsidRPr="005A22B9">
          <w:rPr>
            <w:rStyle w:val="Hyperlink"/>
          </w:rPr>
          <w:t>Figure 70: SET Initiated Periodic Location Request with transfer of the position result to 3</w:t>
        </w:r>
        <w:r w:rsidRPr="005A22B9">
          <w:rPr>
            <w:rStyle w:val="Hyperlink"/>
            <w:vertAlign w:val="superscript"/>
          </w:rPr>
          <w:t>rd</w:t>
        </w:r>
        <w:r w:rsidRPr="005A22B9">
          <w:rPr>
            <w:rStyle w:val="Hyperlink"/>
          </w:rPr>
          <w:t xml:space="preserve"> party – roaming with H-SLP Positioning – non-proxy mode</w:t>
        </w:r>
        <w:r>
          <w:rPr>
            <w:webHidden/>
          </w:rPr>
          <w:tab/>
        </w:r>
        <w:r>
          <w:rPr>
            <w:webHidden/>
          </w:rPr>
          <w:fldChar w:fldCharType="begin"/>
        </w:r>
        <w:r>
          <w:rPr>
            <w:webHidden/>
          </w:rPr>
          <w:instrText xml:space="preserve"> PAGEREF _Toc532479421 \h </w:instrText>
        </w:r>
        <w:r>
          <w:rPr>
            <w:webHidden/>
          </w:rPr>
        </w:r>
        <w:r>
          <w:rPr>
            <w:webHidden/>
          </w:rPr>
          <w:fldChar w:fldCharType="separate"/>
        </w:r>
        <w:r>
          <w:rPr>
            <w:webHidden/>
          </w:rPr>
          <w:t>185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22" w:history="1">
        <w:r w:rsidRPr="005A22B9">
          <w:rPr>
            <w:rStyle w:val="Hyperlink"/>
          </w:rPr>
          <w:t xml:space="preserve">Figure 71: </w:t>
        </w:r>
        <w:r w:rsidRPr="005A22B9">
          <w:rPr>
            <w:rStyle w:val="Hyperlink"/>
            <w:lang w:eastAsia="ko-KR"/>
          </w:rPr>
          <w:t xml:space="preserve">SET </w:t>
        </w:r>
        <w:r w:rsidRPr="005A22B9">
          <w:rPr>
            <w:rStyle w:val="Hyperlink"/>
          </w:rPr>
          <w:t xml:space="preserve">Initiated </w:t>
        </w:r>
        <w:r w:rsidRPr="005A22B9">
          <w:rPr>
            <w:rStyle w:val="Hyperlink"/>
            <w:lang w:eastAsia="ko-KR"/>
          </w:rPr>
          <w:t>Location Request of Transfer Location to Third party</w:t>
        </w:r>
        <w:r>
          <w:rPr>
            <w:webHidden/>
          </w:rPr>
          <w:tab/>
        </w:r>
        <w:r>
          <w:rPr>
            <w:webHidden/>
          </w:rPr>
          <w:fldChar w:fldCharType="begin"/>
        </w:r>
        <w:r>
          <w:rPr>
            <w:webHidden/>
          </w:rPr>
          <w:instrText xml:space="preserve"> PAGEREF _Toc532479422 \h </w:instrText>
        </w:r>
        <w:r>
          <w:rPr>
            <w:webHidden/>
          </w:rPr>
        </w:r>
        <w:r>
          <w:rPr>
            <w:webHidden/>
          </w:rPr>
          <w:fldChar w:fldCharType="separate"/>
        </w:r>
        <w:r>
          <w:rPr>
            <w:webHidden/>
          </w:rPr>
          <w:t>188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23" w:history="1">
        <w:r w:rsidRPr="005A22B9">
          <w:rPr>
            <w:rStyle w:val="Hyperlink"/>
          </w:rPr>
          <w:t>Figure 72: SET-Initiated Error SET Authorization Failure</w:t>
        </w:r>
        <w:r>
          <w:rPr>
            <w:webHidden/>
          </w:rPr>
          <w:tab/>
        </w:r>
        <w:r>
          <w:rPr>
            <w:webHidden/>
          </w:rPr>
          <w:fldChar w:fldCharType="begin"/>
        </w:r>
        <w:r>
          <w:rPr>
            <w:webHidden/>
          </w:rPr>
          <w:instrText xml:space="preserve"> PAGEREF _Toc532479423 \h </w:instrText>
        </w:r>
        <w:r>
          <w:rPr>
            <w:webHidden/>
          </w:rPr>
        </w:r>
        <w:r>
          <w:rPr>
            <w:webHidden/>
          </w:rPr>
          <w:fldChar w:fldCharType="separate"/>
        </w:r>
        <w:r>
          <w:rPr>
            <w:webHidden/>
          </w:rPr>
          <w:t>189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24" w:history="1">
        <w:r w:rsidRPr="005A22B9">
          <w:rPr>
            <w:rStyle w:val="Hyperlink"/>
          </w:rPr>
          <w:t>Figure 73: SET-Initiated Error SUPL Protocol Error</w:t>
        </w:r>
        <w:r>
          <w:rPr>
            <w:webHidden/>
          </w:rPr>
          <w:tab/>
        </w:r>
        <w:r>
          <w:rPr>
            <w:webHidden/>
          </w:rPr>
          <w:fldChar w:fldCharType="begin"/>
        </w:r>
        <w:r>
          <w:rPr>
            <w:webHidden/>
          </w:rPr>
          <w:instrText xml:space="preserve"> PAGEREF _Toc532479424 \h </w:instrText>
        </w:r>
        <w:r>
          <w:rPr>
            <w:webHidden/>
          </w:rPr>
        </w:r>
        <w:r>
          <w:rPr>
            <w:webHidden/>
          </w:rPr>
          <w:fldChar w:fldCharType="separate"/>
        </w:r>
        <w:r>
          <w:rPr>
            <w:webHidden/>
          </w:rPr>
          <w:t>191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25" w:history="1">
        <w:r w:rsidRPr="005A22B9">
          <w:rPr>
            <w:rStyle w:val="Hyperlink"/>
          </w:rPr>
          <w:t xml:space="preserve">Figure 74: </w:t>
        </w:r>
        <w:r w:rsidRPr="005A22B9">
          <w:rPr>
            <w:rStyle w:val="Hyperlink"/>
            <w:rFonts w:eastAsia="SimSun"/>
            <w:lang w:eastAsia="zh-CN"/>
          </w:rPr>
          <w:t>SET Initiated Triggered location, SET cancels the triggered location request</w:t>
        </w:r>
        <w:r>
          <w:rPr>
            <w:webHidden/>
          </w:rPr>
          <w:tab/>
        </w:r>
        <w:r>
          <w:rPr>
            <w:webHidden/>
          </w:rPr>
          <w:fldChar w:fldCharType="begin"/>
        </w:r>
        <w:r>
          <w:rPr>
            <w:webHidden/>
          </w:rPr>
          <w:instrText xml:space="preserve"> PAGEREF _Toc532479425 \h </w:instrText>
        </w:r>
        <w:r>
          <w:rPr>
            <w:webHidden/>
          </w:rPr>
        </w:r>
        <w:r>
          <w:rPr>
            <w:webHidden/>
          </w:rPr>
          <w:fldChar w:fldCharType="separate"/>
        </w:r>
        <w:r>
          <w:rPr>
            <w:webHidden/>
          </w:rPr>
          <w:t>191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26" w:history="1">
        <w:r w:rsidRPr="005A22B9">
          <w:rPr>
            <w:rStyle w:val="Hyperlink"/>
            <w:rFonts w:eastAsia="SimSun"/>
            <w:lang w:eastAsia="zh-CN"/>
          </w:rPr>
          <w:t>Figure 75: SET Initiated Triggered location, Network cancels the triggered location request</w:t>
        </w:r>
        <w:r>
          <w:rPr>
            <w:webHidden/>
          </w:rPr>
          <w:tab/>
        </w:r>
        <w:r>
          <w:rPr>
            <w:webHidden/>
          </w:rPr>
          <w:fldChar w:fldCharType="begin"/>
        </w:r>
        <w:r>
          <w:rPr>
            <w:webHidden/>
          </w:rPr>
          <w:instrText xml:space="preserve"> PAGEREF _Toc532479426 \h </w:instrText>
        </w:r>
        <w:r>
          <w:rPr>
            <w:webHidden/>
          </w:rPr>
        </w:r>
        <w:r>
          <w:rPr>
            <w:webHidden/>
          </w:rPr>
          <w:fldChar w:fldCharType="separate"/>
        </w:r>
        <w:r>
          <w:rPr>
            <w:webHidden/>
          </w:rPr>
          <w:t>192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27" w:history="1">
        <w:r w:rsidRPr="005A22B9">
          <w:rPr>
            <w:rStyle w:val="Hyperlink"/>
          </w:rPr>
          <w:t xml:space="preserve">Figure 76: </w:t>
        </w:r>
        <w:r w:rsidRPr="005A22B9">
          <w:rPr>
            <w:rStyle w:val="Hyperlink"/>
            <w:rFonts w:eastAsia="SimSun"/>
            <w:lang w:eastAsia="zh-CN"/>
          </w:rPr>
          <w:t>SET Initiated Event Trigger timer expiry</w:t>
        </w:r>
        <w:r>
          <w:rPr>
            <w:webHidden/>
          </w:rPr>
          <w:tab/>
        </w:r>
        <w:r>
          <w:rPr>
            <w:webHidden/>
          </w:rPr>
          <w:fldChar w:fldCharType="begin"/>
        </w:r>
        <w:r>
          <w:rPr>
            <w:webHidden/>
          </w:rPr>
          <w:instrText xml:space="preserve"> PAGEREF _Toc532479427 \h </w:instrText>
        </w:r>
        <w:r>
          <w:rPr>
            <w:webHidden/>
          </w:rPr>
        </w:r>
        <w:r>
          <w:rPr>
            <w:webHidden/>
          </w:rPr>
          <w:fldChar w:fldCharType="separate"/>
        </w:r>
        <w:r>
          <w:rPr>
            <w:webHidden/>
          </w:rPr>
          <w:t>193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28" w:history="1">
        <w:r w:rsidRPr="005A22B9">
          <w:rPr>
            <w:rStyle w:val="Hyperlink"/>
          </w:rPr>
          <w:t>Figure 77: Example Figure Key Refresh for Triggered Scenarios – non-roaming</w:t>
        </w:r>
        <w:r>
          <w:rPr>
            <w:webHidden/>
          </w:rPr>
          <w:tab/>
        </w:r>
        <w:r>
          <w:rPr>
            <w:webHidden/>
          </w:rPr>
          <w:fldChar w:fldCharType="begin"/>
        </w:r>
        <w:r>
          <w:rPr>
            <w:webHidden/>
          </w:rPr>
          <w:instrText xml:space="preserve"> PAGEREF _Toc532479428 \h </w:instrText>
        </w:r>
        <w:r>
          <w:rPr>
            <w:webHidden/>
          </w:rPr>
        </w:r>
        <w:r>
          <w:rPr>
            <w:webHidden/>
          </w:rPr>
          <w:fldChar w:fldCharType="separate"/>
        </w:r>
        <w:r>
          <w:rPr>
            <w:webHidden/>
          </w:rPr>
          <w:t>211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29" w:history="1">
        <w:r w:rsidRPr="005A22B9">
          <w:rPr>
            <w:rStyle w:val="Hyperlink"/>
          </w:rPr>
          <w:t>Figure 78: Key Refresh for Triggered Scenarios – roaming with V-SLP Positioning</w:t>
        </w:r>
        <w:r>
          <w:rPr>
            <w:webHidden/>
          </w:rPr>
          <w:tab/>
        </w:r>
        <w:r>
          <w:rPr>
            <w:webHidden/>
          </w:rPr>
          <w:fldChar w:fldCharType="begin"/>
        </w:r>
        <w:r>
          <w:rPr>
            <w:webHidden/>
          </w:rPr>
          <w:instrText xml:space="preserve"> PAGEREF _Toc532479429 \h </w:instrText>
        </w:r>
        <w:r>
          <w:rPr>
            <w:webHidden/>
          </w:rPr>
        </w:r>
        <w:r>
          <w:rPr>
            <w:webHidden/>
          </w:rPr>
          <w:fldChar w:fldCharType="separate"/>
        </w:r>
        <w:r>
          <w:rPr>
            <w:webHidden/>
          </w:rPr>
          <w:t>212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30" w:history="1">
        <w:r w:rsidRPr="005A22B9">
          <w:rPr>
            <w:rStyle w:val="Hyperlink"/>
          </w:rPr>
          <w:t>Figure 79: H-SLP address storage flow diagram for 3GPP SETs</w:t>
        </w:r>
        <w:r>
          <w:rPr>
            <w:webHidden/>
          </w:rPr>
          <w:tab/>
        </w:r>
        <w:r>
          <w:rPr>
            <w:webHidden/>
          </w:rPr>
          <w:fldChar w:fldCharType="begin"/>
        </w:r>
        <w:r>
          <w:rPr>
            <w:webHidden/>
          </w:rPr>
          <w:instrText xml:space="preserve"> PAGEREF _Toc532479430 \h </w:instrText>
        </w:r>
        <w:r>
          <w:rPr>
            <w:webHidden/>
          </w:rPr>
        </w:r>
        <w:r>
          <w:rPr>
            <w:webHidden/>
          </w:rPr>
          <w:fldChar w:fldCharType="separate"/>
        </w:r>
        <w:r>
          <w:rPr>
            <w:webHidden/>
          </w:rPr>
          <w:t>214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31" w:history="1">
        <w:r w:rsidRPr="005A22B9">
          <w:rPr>
            <w:rStyle w:val="Hyperlink"/>
          </w:rPr>
          <w:t>Figure 80:  Network Initiated – SLP supports SUPL versions between 1.0 and 3.x.y and the requested service is V2.0 compatible.</w:t>
        </w:r>
        <w:r>
          <w:rPr>
            <w:webHidden/>
          </w:rPr>
          <w:tab/>
        </w:r>
        <w:r>
          <w:rPr>
            <w:webHidden/>
          </w:rPr>
          <w:fldChar w:fldCharType="begin"/>
        </w:r>
        <w:r>
          <w:rPr>
            <w:webHidden/>
          </w:rPr>
          <w:instrText xml:space="preserve"> PAGEREF _Toc532479431 \h </w:instrText>
        </w:r>
        <w:r>
          <w:rPr>
            <w:webHidden/>
          </w:rPr>
        </w:r>
        <w:r>
          <w:rPr>
            <w:webHidden/>
          </w:rPr>
          <w:fldChar w:fldCharType="separate"/>
        </w:r>
        <w:r>
          <w:rPr>
            <w:webHidden/>
          </w:rPr>
          <w:t>218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32" w:history="1">
        <w:r w:rsidRPr="005A22B9">
          <w:rPr>
            <w:rStyle w:val="Hyperlink"/>
          </w:rPr>
          <w:t>Figure 81:  Network Initiated – SLP supports SUPL versions between 1.0 and 3.x.y but the requested service is not V1.0 compatible.</w:t>
        </w:r>
        <w:r>
          <w:rPr>
            <w:webHidden/>
          </w:rPr>
          <w:tab/>
        </w:r>
        <w:r>
          <w:rPr>
            <w:webHidden/>
          </w:rPr>
          <w:fldChar w:fldCharType="begin"/>
        </w:r>
        <w:r>
          <w:rPr>
            <w:webHidden/>
          </w:rPr>
          <w:instrText xml:space="preserve"> PAGEREF _Toc532479432 \h </w:instrText>
        </w:r>
        <w:r>
          <w:rPr>
            <w:webHidden/>
          </w:rPr>
        </w:r>
        <w:r>
          <w:rPr>
            <w:webHidden/>
          </w:rPr>
          <w:fldChar w:fldCharType="separate"/>
        </w:r>
        <w:r>
          <w:rPr>
            <w:webHidden/>
          </w:rPr>
          <w:t>218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33" w:history="1">
        <w:r w:rsidRPr="005A22B9">
          <w:rPr>
            <w:rStyle w:val="Hyperlink"/>
          </w:rPr>
          <w:t>Figure 82:  Network Initiated – SLP supports lower version than SET.</w:t>
        </w:r>
        <w:r>
          <w:rPr>
            <w:webHidden/>
          </w:rPr>
          <w:tab/>
        </w:r>
        <w:r>
          <w:rPr>
            <w:webHidden/>
          </w:rPr>
          <w:fldChar w:fldCharType="begin"/>
        </w:r>
        <w:r>
          <w:rPr>
            <w:webHidden/>
          </w:rPr>
          <w:instrText xml:space="preserve"> PAGEREF _Toc532479433 \h </w:instrText>
        </w:r>
        <w:r>
          <w:rPr>
            <w:webHidden/>
          </w:rPr>
        </w:r>
        <w:r>
          <w:rPr>
            <w:webHidden/>
          </w:rPr>
          <w:fldChar w:fldCharType="separate"/>
        </w:r>
        <w:r>
          <w:rPr>
            <w:webHidden/>
          </w:rPr>
          <w:t>218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34" w:history="1">
        <w:r w:rsidRPr="005A22B9">
          <w:rPr>
            <w:rStyle w:val="Hyperlink"/>
          </w:rPr>
          <w:t>Figure 83:  SET Initiated – SLP supports SUPL versions between 1.0 and 3.0 including requested version (V2.0).</w:t>
        </w:r>
        <w:r>
          <w:rPr>
            <w:webHidden/>
          </w:rPr>
          <w:tab/>
        </w:r>
        <w:r>
          <w:rPr>
            <w:webHidden/>
          </w:rPr>
          <w:fldChar w:fldCharType="begin"/>
        </w:r>
        <w:r>
          <w:rPr>
            <w:webHidden/>
          </w:rPr>
          <w:instrText xml:space="preserve"> PAGEREF _Toc532479434 \h </w:instrText>
        </w:r>
        <w:r>
          <w:rPr>
            <w:webHidden/>
          </w:rPr>
        </w:r>
        <w:r>
          <w:rPr>
            <w:webHidden/>
          </w:rPr>
          <w:fldChar w:fldCharType="separate"/>
        </w:r>
        <w:r>
          <w:rPr>
            <w:webHidden/>
          </w:rPr>
          <w:t>219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35" w:history="1">
        <w:r w:rsidRPr="005A22B9">
          <w:rPr>
            <w:rStyle w:val="Hyperlink"/>
          </w:rPr>
          <w:t>Figure 84:  SET Initiated – SLP supports SUPL versions between 2.0 and 3.0 excluding requested version (V1.0).</w:t>
        </w:r>
        <w:r>
          <w:rPr>
            <w:webHidden/>
          </w:rPr>
          <w:tab/>
        </w:r>
        <w:r>
          <w:rPr>
            <w:webHidden/>
          </w:rPr>
          <w:fldChar w:fldCharType="begin"/>
        </w:r>
        <w:r>
          <w:rPr>
            <w:webHidden/>
          </w:rPr>
          <w:instrText xml:space="preserve"> PAGEREF _Toc532479435 \h </w:instrText>
        </w:r>
        <w:r>
          <w:rPr>
            <w:webHidden/>
          </w:rPr>
        </w:r>
        <w:r>
          <w:rPr>
            <w:webHidden/>
          </w:rPr>
          <w:fldChar w:fldCharType="separate"/>
        </w:r>
        <w:r>
          <w:rPr>
            <w:webHidden/>
          </w:rPr>
          <w:t>219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36" w:history="1">
        <w:r w:rsidRPr="005A22B9">
          <w:rPr>
            <w:rStyle w:val="Hyperlink"/>
          </w:rPr>
          <w:t>Figure 85:  SET Initiated – SLP supports SUPL versions between 1.0 and 2.0 excluding requested version (V3.0).</w:t>
        </w:r>
        <w:r>
          <w:rPr>
            <w:webHidden/>
          </w:rPr>
          <w:tab/>
        </w:r>
        <w:r>
          <w:rPr>
            <w:webHidden/>
          </w:rPr>
          <w:fldChar w:fldCharType="begin"/>
        </w:r>
        <w:r>
          <w:rPr>
            <w:webHidden/>
          </w:rPr>
          <w:instrText xml:space="preserve"> PAGEREF _Toc532479436 \h </w:instrText>
        </w:r>
        <w:r>
          <w:rPr>
            <w:webHidden/>
          </w:rPr>
        </w:r>
        <w:r>
          <w:rPr>
            <w:webHidden/>
          </w:rPr>
          <w:fldChar w:fldCharType="separate"/>
        </w:r>
        <w:r>
          <w:rPr>
            <w:webHidden/>
          </w:rPr>
          <w:t>219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37" w:history="1">
        <w:r w:rsidRPr="005A22B9">
          <w:rPr>
            <w:rStyle w:val="Hyperlink"/>
          </w:rPr>
          <w:t>Figure 86: Network Initiated Non-Roaming Successful Case – Proxy Mode with asynchronous MLP request</w:t>
        </w:r>
        <w:r>
          <w:rPr>
            <w:webHidden/>
          </w:rPr>
          <w:tab/>
        </w:r>
        <w:r>
          <w:rPr>
            <w:webHidden/>
          </w:rPr>
          <w:fldChar w:fldCharType="begin"/>
        </w:r>
        <w:r>
          <w:rPr>
            <w:webHidden/>
          </w:rPr>
          <w:instrText xml:space="preserve"> PAGEREF _Toc532479437 \h </w:instrText>
        </w:r>
        <w:r>
          <w:rPr>
            <w:webHidden/>
          </w:rPr>
        </w:r>
        <w:r>
          <w:rPr>
            <w:webHidden/>
          </w:rPr>
          <w:fldChar w:fldCharType="separate"/>
        </w:r>
        <w:r>
          <w:rPr>
            <w:webHidden/>
          </w:rPr>
          <w:t>334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38" w:history="1">
        <w:r w:rsidRPr="005A22B9">
          <w:rPr>
            <w:rStyle w:val="Hyperlink"/>
          </w:rPr>
          <w:t>Figure 87: SIP Push Message flow</w:t>
        </w:r>
        <w:r>
          <w:rPr>
            <w:webHidden/>
          </w:rPr>
          <w:tab/>
        </w:r>
        <w:r>
          <w:rPr>
            <w:webHidden/>
          </w:rPr>
          <w:fldChar w:fldCharType="begin"/>
        </w:r>
        <w:r>
          <w:rPr>
            <w:webHidden/>
          </w:rPr>
          <w:instrText xml:space="preserve"> PAGEREF _Toc532479438 \h </w:instrText>
        </w:r>
        <w:r>
          <w:rPr>
            <w:webHidden/>
          </w:rPr>
        </w:r>
        <w:r>
          <w:rPr>
            <w:webHidden/>
          </w:rPr>
          <w:fldChar w:fldCharType="separate"/>
        </w:r>
        <w:r>
          <w:rPr>
            <w:webHidden/>
          </w:rPr>
          <w:t>338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39" w:history="1">
        <w:r w:rsidRPr="005A22B9">
          <w:rPr>
            <w:rStyle w:val="Hyperlink"/>
          </w:rPr>
          <w:t>Figure 88: SIP Push Message Flow for IMS Emergency Location Services</w:t>
        </w:r>
        <w:r>
          <w:rPr>
            <w:webHidden/>
          </w:rPr>
          <w:tab/>
        </w:r>
        <w:r>
          <w:rPr>
            <w:webHidden/>
          </w:rPr>
          <w:fldChar w:fldCharType="begin"/>
        </w:r>
        <w:r>
          <w:rPr>
            <w:webHidden/>
          </w:rPr>
          <w:instrText xml:space="preserve"> PAGEREF _Toc532479439 \h </w:instrText>
        </w:r>
        <w:r>
          <w:rPr>
            <w:webHidden/>
          </w:rPr>
        </w:r>
        <w:r>
          <w:rPr>
            <w:webHidden/>
          </w:rPr>
          <w:fldChar w:fldCharType="separate"/>
        </w:r>
        <w:r>
          <w:rPr>
            <w:webHidden/>
          </w:rPr>
          <w:t>339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40" w:history="1">
        <w:r w:rsidRPr="005A22B9">
          <w:rPr>
            <w:rStyle w:val="Hyperlink"/>
          </w:rPr>
          <w:t>Figure 89: Single report when SET is inside area</w:t>
        </w:r>
        <w:r>
          <w:rPr>
            <w:webHidden/>
          </w:rPr>
          <w:tab/>
        </w:r>
        <w:r>
          <w:rPr>
            <w:webHidden/>
          </w:rPr>
          <w:fldChar w:fldCharType="begin"/>
        </w:r>
        <w:r>
          <w:rPr>
            <w:webHidden/>
          </w:rPr>
          <w:instrText xml:space="preserve"> PAGEREF _Toc532479440 \h </w:instrText>
        </w:r>
        <w:r>
          <w:rPr>
            <w:webHidden/>
          </w:rPr>
        </w:r>
        <w:r>
          <w:rPr>
            <w:webHidden/>
          </w:rPr>
          <w:fldChar w:fldCharType="separate"/>
        </w:r>
        <w:r>
          <w:rPr>
            <w:webHidden/>
          </w:rPr>
          <w:t>340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41" w:history="1">
        <w:r w:rsidRPr="005A22B9">
          <w:rPr>
            <w:rStyle w:val="Hyperlink"/>
          </w:rPr>
          <w:t>Figure 90: Single report when SET is outside area</w:t>
        </w:r>
        <w:r>
          <w:rPr>
            <w:webHidden/>
          </w:rPr>
          <w:tab/>
        </w:r>
        <w:r>
          <w:rPr>
            <w:webHidden/>
          </w:rPr>
          <w:fldChar w:fldCharType="begin"/>
        </w:r>
        <w:r>
          <w:rPr>
            <w:webHidden/>
          </w:rPr>
          <w:instrText xml:space="preserve"> PAGEREF _Toc532479441 \h </w:instrText>
        </w:r>
        <w:r>
          <w:rPr>
            <w:webHidden/>
          </w:rPr>
        </w:r>
        <w:r>
          <w:rPr>
            <w:webHidden/>
          </w:rPr>
          <w:fldChar w:fldCharType="separate"/>
        </w:r>
        <w:r>
          <w:rPr>
            <w:webHidden/>
          </w:rPr>
          <w:t>340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42" w:history="1">
        <w:r w:rsidRPr="005A22B9">
          <w:rPr>
            <w:rStyle w:val="Hyperlink"/>
          </w:rPr>
          <w:t>Figure 91: Repeated reports whenever SET is inside target area</w:t>
        </w:r>
        <w:r>
          <w:rPr>
            <w:webHidden/>
          </w:rPr>
          <w:tab/>
        </w:r>
        <w:r>
          <w:rPr>
            <w:webHidden/>
          </w:rPr>
          <w:fldChar w:fldCharType="begin"/>
        </w:r>
        <w:r>
          <w:rPr>
            <w:webHidden/>
          </w:rPr>
          <w:instrText xml:space="preserve"> PAGEREF _Toc532479442 \h </w:instrText>
        </w:r>
        <w:r>
          <w:rPr>
            <w:webHidden/>
          </w:rPr>
        </w:r>
        <w:r>
          <w:rPr>
            <w:webHidden/>
          </w:rPr>
          <w:fldChar w:fldCharType="separate"/>
        </w:r>
        <w:r>
          <w:rPr>
            <w:webHidden/>
          </w:rPr>
          <w:t>341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43" w:history="1">
        <w:r w:rsidRPr="005A22B9">
          <w:rPr>
            <w:rStyle w:val="Hyperlink"/>
          </w:rPr>
          <w:t>Figure 92: Repeated reports when SET is outside area</w:t>
        </w:r>
        <w:r>
          <w:rPr>
            <w:webHidden/>
          </w:rPr>
          <w:tab/>
        </w:r>
        <w:r>
          <w:rPr>
            <w:webHidden/>
          </w:rPr>
          <w:fldChar w:fldCharType="begin"/>
        </w:r>
        <w:r>
          <w:rPr>
            <w:webHidden/>
          </w:rPr>
          <w:instrText xml:space="preserve"> PAGEREF _Toc532479443 \h </w:instrText>
        </w:r>
        <w:r>
          <w:rPr>
            <w:webHidden/>
          </w:rPr>
        </w:r>
        <w:r>
          <w:rPr>
            <w:webHidden/>
          </w:rPr>
          <w:fldChar w:fldCharType="separate"/>
        </w:r>
        <w:r>
          <w:rPr>
            <w:webHidden/>
          </w:rPr>
          <w:t>341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44" w:history="1">
        <w:r w:rsidRPr="005A22B9">
          <w:rPr>
            <w:rStyle w:val="Hyperlink"/>
          </w:rPr>
          <w:t>Figure 93: Repeated reports each time SET enters target area</w:t>
        </w:r>
        <w:r>
          <w:rPr>
            <w:webHidden/>
          </w:rPr>
          <w:tab/>
        </w:r>
        <w:r>
          <w:rPr>
            <w:webHidden/>
          </w:rPr>
          <w:fldChar w:fldCharType="begin"/>
        </w:r>
        <w:r>
          <w:rPr>
            <w:webHidden/>
          </w:rPr>
          <w:instrText xml:space="preserve"> PAGEREF _Toc532479444 \h </w:instrText>
        </w:r>
        <w:r>
          <w:rPr>
            <w:webHidden/>
          </w:rPr>
        </w:r>
        <w:r>
          <w:rPr>
            <w:webHidden/>
          </w:rPr>
          <w:fldChar w:fldCharType="separate"/>
        </w:r>
        <w:r>
          <w:rPr>
            <w:webHidden/>
          </w:rPr>
          <w:t>342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45" w:history="1">
        <w:r w:rsidRPr="005A22B9">
          <w:rPr>
            <w:rStyle w:val="Hyperlink"/>
          </w:rPr>
          <w:t>Figure 94: Repeated reports each time SET leaves target area</w:t>
        </w:r>
        <w:r>
          <w:rPr>
            <w:webHidden/>
          </w:rPr>
          <w:tab/>
        </w:r>
        <w:r>
          <w:rPr>
            <w:webHidden/>
          </w:rPr>
          <w:fldChar w:fldCharType="begin"/>
        </w:r>
        <w:r>
          <w:rPr>
            <w:webHidden/>
          </w:rPr>
          <w:instrText xml:space="preserve"> PAGEREF _Toc532479445 \h </w:instrText>
        </w:r>
        <w:r>
          <w:rPr>
            <w:webHidden/>
          </w:rPr>
        </w:r>
        <w:r>
          <w:rPr>
            <w:webHidden/>
          </w:rPr>
          <w:fldChar w:fldCharType="separate"/>
        </w:r>
        <w:r>
          <w:rPr>
            <w:webHidden/>
          </w:rPr>
          <w:t>342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46" w:history="1">
        <w:r w:rsidRPr="005A22B9">
          <w:rPr>
            <w:rStyle w:val="Hyperlink"/>
          </w:rPr>
          <w:t>Figure 95: Repeated reports for a fixed period after SET leaves target area</w:t>
        </w:r>
        <w:r>
          <w:rPr>
            <w:webHidden/>
          </w:rPr>
          <w:tab/>
        </w:r>
        <w:r>
          <w:rPr>
            <w:webHidden/>
          </w:rPr>
          <w:fldChar w:fldCharType="begin"/>
        </w:r>
        <w:r>
          <w:rPr>
            <w:webHidden/>
          </w:rPr>
          <w:instrText xml:space="preserve"> PAGEREF _Toc532479446 \h </w:instrText>
        </w:r>
        <w:r>
          <w:rPr>
            <w:webHidden/>
          </w:rPr>
        </w:r>
        <w:r>
          <w:rPr>
            <w:webHidden/>
          </w:rPr>
          <w:fldChar w:fldCharType="separate"/>
        </w:r>
        <w:r>
          <w:rPr>
            <w:webHidden/>
          </w:rPr>
          <w:t>343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47" w:history="1">
        <w:r w:rsidRPr="005A22B9">
          <w:rPr>
            <w:rStyle w:val="Hyperlink"/>
          </w:rPr>
          <w:t>Figure 96: Repeated reports for a fixed period after SET enters target area</w:t>
        </w:r>
        <w:r>
          <w:rPr>
            <w:webHidden/>
          </w:rPr>
          <w:tab/>
        </w:r>
        <w:r>
          <w:rPr>
            <w:webHidden/>
          </w:rPr>
          <w:fldChar w:fldCharType="begin"/>
        </w:r>
        <w:r>
          <w:rPr>
            <w:webHidden/>
          </w:rPr>
          <w:instrText xml:space="preserve"> PAGEREF _Toc532479447 \h </w:instrText>
        </w:r>
        <w:r>
          <w:rPr>
            <w:webHidden/>
          </w:rPr>
        </w:r>
        <w:r>
          <w:rPr>
            <w:webHidden/>
          </w:rPr>
          <w:fldChar w:fldCharType="separate"/>
        </w:r>
        <w:r>
          <w:rPr>
            <w:webHidden/>
          </w:rPr>
          <w:t>343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48" w:history="1">
        <w:r w:rsidRPr="005A22B9">
          <w:rPr>
            <w:rStyle w:val="Hyperlink"/>
          </w:rPr>
          <w:t>Figure 97: Area ID Lists and Geographic Target Area. The geographic Target Area is shown as bold red line. Note that in this example the green area id list constitutes the “within” area id list while the grey area id list constitutes the “border” area id list.</w:t>
        </w:r>
        <w:r>
          <w:rPr>
            <w:webHidden/>
          </w:rPr>
          <w:tab/>
        </w:r>
        <w:r>
          <w:rPr>
            <w:webHidden/>
          </w:rPr>
          <w:fldChar w:fldCharType="begin"/>
        </w:r>
        <w:r>
          <w:rPr>
            <w:webHidden/>
          </w:rPr>
          <w:instrText xml:space="preserve"> PAGEREF _Toc532479448 \h </w:instrText>
        </w:r>
        <w:r>
          <w:rPr>
            <w:webHidden/>
          </w:rPr>
        </w:r>
        <w:r>
          <w:rPr>
            <w:webHidden/>
          </w:rPr>
          <w:fldChar w:fldCharType="separate"/>
        </w:r>
        <w:r>
          <w:rPr>
            <w:webHidden/>
          </w:rPr>
          <w:t>344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49" w:history="1">
        <w:r w:rsidRPr="005A22B9">
          <w:rPr>
            <w:rStyle w:val="Hyperlink"/>
          </w:rPr>
          <w:t>Figure 98: The generic version of the Security Negotiation Model for the SET.</w:t>
        </w:r>
        <w:r>
          <w:rPr>
            <w:webHidden/>
          </w:rPr>
          <w:tab/>
        </w:r>
        <w:r>
          <w:rPr>
            <w:webHidden/>
          </w:rPr>
          <w:fldChar w:fldCharType="begin"/>
        </w:r>
        <w:r>
          <w:rPr>
            <w:webHidden/>
          </w:rPr>
          <w:instrText xml:space="preserve"> PAGEREF _Toc532479449 \h </w:instrText>
        </w:r>
        <w:r>
          <w:rPr>
            <w:webHidden/>
          </w:rPr>
        </w:r>
        <w:r>
          <w:rPr>
            <w:webHidden/>
          </w:rPr>
          <w:fldChar w:fldCharType="separate"/>
        </w:r>
        <w:r>
          <w:rPr>
            <w:webHidden/>
          </w:rPr>
          <w:t>359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50" w:history="1">
        <w:r w:rsidRPr="005A22B9">
          <w:rPr>
            <w:rStyle w:val="Hyperlink"/>
          </w:rPr>
          <w:t>Figure 99: The Security Negotiation Model for a SET that does not support PSK-based methods and does not allow TLS Session Resumption.</w:t>
        </w:r>
        <w:r>
          <w:rPr>
            <w:webHidden/>
          </w:rPr>
          <w:tab/>
        </w:r>
        <w:r>
          <w:rPr>
            <w:webHidden/>
          </w:rPr>
          <w:fldChar w:fldCharType="begin"/>
        </w:r>
        <w:r>
          <w:rPr>
            <w:webHidden/>
          </w:rPr>
          <w:instrText xml:space="preserve"> PAGEREF _Toc532479450 \h </w:instrText>
        </w:r>
        <w:r>
          <w:rPr>
            <w:webHidden/>
          </w:rPr>
        </w:r>
        <w:r>
          <w:rPr>
            <w:webHidden/>
          </w:rPr>
          <w:fldChar w:fldCharType="separate"/>
        </w:r>
        <w:r>
          <w:rPr>
            <w:webHidden/>
          </w:rPr>
          <w:t>363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51" w:history="1">
        <w:r w:rsidRPr="005A22B9">
          <w:rPr>
            <w:rStyle w:val="Hyperlink"/>
          </w:rPr>
          <w:t>Figure 100: The Security Negotiation Model for a SET that does not support PSK-based methods and but does allow TLS Session Resumption.</w:t>
        </w:r>
        <w:r>
          <w:rPr>
            <w:webHidden/>
          </w:rPr>
          <w:tab/>
        </w:r>
        <w:r>
          <w:rPr>
            <w:webHidden/>
          </w:rPr>
          <w:fldChar w:fldCharType="begin"/>
        </w:r>
        <w:r>
          <w:rPr>
            <w:webHidden/>
          </w:rPr>
          <w:instrText xml:space="preserve"> PAGEREF _Toc532479451 \h </w:instrText>
        </w:r>
        <w:r>
          <w:rPr>
            <w:webHidden/>
          </w:rPr>
        </w:r>
        <w:r>
          <w:rPr>
            <w:webHidden/>
          </w:rPr>
          <w:fldChar w:fldCharType="separate"/>
        </w:r>
        <w:r>
          <w:rPr>
            <w:webHidden/>
          </w:rPr>
          <w:t>364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52" w:history="1">
        <w:r w:rsidRPr="005A22B9">
          <w:rPr>
            <w:rStyle w:val="Hyperlink"/>
          </w:rPr>
          <w:t>Figure 101: The Security Negotiation Model for a SET that supports PSK-based methods and but does not allow TLS Session Resumption.</w:t>
        </w:r>
        <w:r>
          <w:rPr>
            <w:webHidden/>
          </w:rPr>
          <w:tab/>
        </w:r>
        <w:r>
          <w:rPr>
            <w:webHidden/>
          </w:rPr>
          <w:fldChar w:fldCharType="begin"/>
        </w:r>
        <w:r>
          <w:rPr>
            <w:webHidden/>
          </w:rPr>
          <w:instrText xml:space="preserve"> PAGEREF _Toc532479452 \h </w:instrText>
        </w:r>
        <w:r>
          <w:rPr>
            <w:webHidden/>
          </w:rPr>
        </w:r>
        <w:r>
          <w:rPr>
            <w:webHidden/>
          </w:rPr>
          <w:fldChar w:fldCharType="separate"/>
        </w:r>
        <w:r>
          <w:rPr>
            <w:webHidden/>
          </w:rPr>
          <w:t>366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53" w:history="1">
        <w:r w:rsidRPr="005A22B9">
          <w:rPr>
            <w:rStyle w:val="Hyperlink"/>
          </w:rPr>
          <w:t>Figure 102: The Security Negotiation Model for a SET that supports PSK-based methods and allows TLS Session Resumption.</w:t>
        </w:r>
        <w:r>
          <w:rPr>
            <w:webHidden/>
          </w:rPr>
          <w:tab/>
        </w:r>
        <w:r>
          <w:rPr>
            <w:webHidden/>
          </w:rPr>
          <w:fldChar w:fldCharType="begin"/>
        </w:r>
        <w:r>
          <w:rPr>
            <w:webHidden/>
          </w:rPr>
          <w:instrText xml:space="preserve"> PAGEREF _Toc532479453 \h </w:instrText>
        </w:r>
        <w:r>
          <w:rPr>
            <w:webHidden/>
          </w:rPr>
        </w:r>
        <w:r>
          <w:rPr>
            <w:webHidden/>
          </w:rPr>
          <w:fldChar w:fldCharType="separate"/>
        </w:r>
        <w:r>
          <w:rPr>
            <w:webHidden/>
          </w:rPr>
          <w:t>368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54" w:history="1">
        <w:r w:rsidRPr="005A22B9">
          <w:rPr>
            <w:rStyle w:val="Hyperlink"/>
          </w:rPr>
          <w:t>Figure 103: Generic Version of the TLS Authentication state transition model for the SET. Triggers T17A, T17B, T17C, T20 and T21 are sent from the Security Negotiation Model as described in section E.2.1.</w:t>
        </w:r>
        <w:r>
          <w:rPr>
            <w:webHidden/>
          </w:rPr>
          <w:tab/>
        </w:r>
        <w:r>
          <w:rPr>
            <w:webHidden/>
          </w:rPr>
          <w:fldChar w:fldCharType="begin"/>
        </w:r>
        <w:r>
          <w:rPr>
            <w:webHidden/>
          </w:rPr>
          <w:instrText xml:space="preserve"> PAGEREF _Toc532479454 \h </w:instrText>
        </w:r>
        <w:r>
          <w:rPr>
            <w:webHidden/>
          </w:rPr>
        </w:r>
        <w:r>
          <w:rPr>
            <w:webHidden/>
          </w:rPr>
          <w:fldChar w:fldCharType="separate"/>
        </w:r>
        <w:r>
          <w:rPr>
            <w:webHidden/>
          </w:rPr>
          <w:t>371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55" w:history="1">
        <w:r w:rsidRPr="005A22B9">
          <w:rPr>
            <w:rStyle w:val="Hyperlink"/>
          </w:rPr>
          <w:t>Figure 104: Version of the TLS Authentication state transition model for SETs where TLS Session Resumption is not supported. Triggers T17A, T17B are sent from the Security Negotiation Model as described in section E.2.1.</w:t>
        </w:r>
        <w:r>
          <w:rPr>
            <w:webHidden/>
          </w:rPr>
          <w:tab/>
        </w:r>
        <w:r>
          <w:rPr>
            <w:webHidden/>
          </w:rPr>
          <w:fldChar w:fldCharType="begin"/>
        </w:r>
        <w:r>
          <w:rPr>
            <w:webHidden/>
          </w:rPr>
          <w:instrText xml:space="preserve"> PAGEREF _Toc532479455 \h </w:instrText>
        </w:r>
        <w:r>
          <w:rPr>
            <w:webHidden/>
          </w:rPr>
        </w:r>
        <w:r>
          <w:rPr>
            <w:webHidden/>
          </w:rPr>
          <w:fldChar w:fldCharType="separate"/>
        </w:r>
        <w:r>
          <w:rPr>
            <w:webHidden/>
          </w:rPr>
          <w:t>372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56" w:history="1">
        <w:r w:rsidRPr="005A22B9">
          <w:rPr>
            <w:rStyle w:val="Hyperlink"/>
          </w:rPr>
          <w:t>Figure 105: SUPL INIT Protection Level state transitions for the SET. Triggers T17A and T17B are sent from the Security Negotiation Model as described in section E.2.1.</w:t>
        </w:r>
        <w:r>
          <w:rPr>
            <w:webHidden/>
          </w:rPr>
          <w:tab/>
        </w:r>
        <w:r>
          <w:rPr>
            <w:webHidden/>
          </w:rPr>
          <w:fldChar w:fldCharType="begin"/>
        </w:r>
        <w:r>
          <w:rPr>
            <w:webHidden/>
          </w:rPr>
          <w:instrText xml:space="preserve"> PAGEREF _Toc532479456 \h </w:instrText>
        </w:r>
        <w:r>
          <w:rPr>
            <w:webHidden/>
          </w:rPr>
        </w:r>
        <w:r>
          <w:rPr>
            <w:webHidden/>
          </w:rPr>
          <w:fldChar w:fldCharType="separate"/>
        </w:r>
        <w:r>
          <w:rPr>
            <w:webHidden/>
          </w:rPr>
          <w:t>373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57" w:history="1">
        <w:r w:rsidRPr="005A22B9">
          <w:rPr>
            <w:rStyle w:val="Hyperlink"/>
          </w:rPr>
          <w:t>Figure 106: The generic version of the Security Negotiation Model for the H-SLP.</w:t>
        </w:r>
        <w:r>
          <w:rPr>
            <w:webHidden/>
          </w:rPr>
          <w:tab/>
        </w:r>
        <w:r>
          <w:rPr>
            <w:webHidden/>
          </w:rPr>
          <w:fldChar w:fldCharType="begin"/>
        </w:r>
        <w:r>
          <w:rPr>
            <w:webHidden/>
          </w:rPr>
          <w:instrText xml:space="preserve"> PAGEREF _Toc532479457 \h </w:instrText>
        </w:r>
        <w:r>
          <w:rPr>
            <w:webHidden/>
          </w:rPr>
        </w:r>
        <w:r>
          <w:rPr>
            <w:webHidden/>
          </w:rPr>
          <w:fldChar w:fldCharType="separate"/>
        </w:r>
        <w:r>
          <w:rPr>
            <w:webHidden/>
          </w:rPr>
          <w:t>376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58" w:history="1">
        <w:r w:rsidRPr="005A22B9">
          <w:rPr>
            <w:rStyle w:val="Hyperlink"/>
          </w:rPr>
          <w:t>Figure 107: The Security Negotiation Model for an H-SLP that does not support PSK-based methods and does not allow TLS Session Resumption.</w:t>
        </w:r>
        <w:r>
          <w:rPr>
            <w:webHidden/>
          </w:rPr>
          <w:tab/>
        </w:r>
        <w:r>
          <w:rPr>
            <w:webHidden/>
          </w:rPr>
          <w:fldChar w:fldCharType="begin"/>
        </w:r>
        <w:r>
          <w:rPr>
            <w:webHidden/>
          </w:rPr>
          <w:instrText xml:space="preserve"> PAGEREF _Toc532479458 \h </w:instrText>
        </w:r>
        <w:r>
          <w:rPr>
            <w:webHidden/>
          </w:rPr>
        </w:r>
        <w:r>
          <w:rPr>
            <w:webHidden/>
          </w:rPr>
          <w:fldChar w:fldCharType="separate"/>
        </w:r>
        <w:r>
          <w:rPr>
            <w:webHidden/>
          </w:rPr>
          <w:t>379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59" w:history="1">
        <w:r w:rsidRPr="005A22B9">
          <w:rPr>
            <w:rStyle w:val="Hyperlink"/>
          </w:rPr>
          <w:t>Figure 108: The Security Negotiation Model for an H-SLP that does not support PSK-based methods, but does allow TLS Session Resumption.</w:t>
        </w:r>
        <w:r>
          <w:rPr>
            <w:webHidden/>
          </w:rPr>
          <w:tab/>
        </w:r>
        <w:r>
          <w:rPr>
            <w:webHidden/>
          </w:rPr>
          <w:fldChar w:fldCharType="begin"/>
        </w:r>
        <w:r>
          <w:rPr>
            <w:webHidden/>
          </w:rPr>
          <w:instrText xml:space="preserve"> PAGEREF _Toc532479459 \h </w:instrText>
        </w:r>
        <w:r>
          <w:rPr>
            <w:webHidden/>
          </w:rPr>
        </w:r>
        <w:r>
          <w:rPr>
            <w:webHidden/>
          </w:rPr>
          <w:fldChar w:fldCharType="separate"/>
        </w:r>
        <w:r>
          <w:rPr>
            <w:webHidden/>
          </w:rPr>
          <w:t>381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60" w:history="1">
        <w:r w:rsidRPr="005A22B9">
          <w:rPr>
            <w:rStyle w:val="Hyperlink"/>
          </w:rPr>
          <w:t>Figure 109: The Security Negotiation Model for an H-SLP that does not support ACA-based methods, and does not allow TLS Session Resumption.</w:t>
        </w:r>
        <w:r>
          <w:rPr>
            <w:webHidden/>
          </w:rPr>
          <w:tab/>
        </w:r>
        <w:r>
          <w:rPr>
            <w:webHidden/>
          </w:rPr>
          <w:fldChar w:fldCharType="begin"/>
        </w:r>
        <w:r>
          <w:rPr>
            <w:webHidden/>
          </w:rPr>
          <w:instrText xml:space="preserve"> PAGEREF _Toc532479460 \h </w:instrText>
        </w:r>
        <w:r>
          <w:rPr>
            <w:webHidden/>
          </w:rPr>
        </w:r>
        <w:r>
          <w:rPr>
            <w:webHidden/>
          </w:rPr>
          <w:fldChar w:fldCharType="separate"/>
        </w:r>
        <w:r>
          <w:rPr>
            <w:webHidden/>
          </w:rPr>
          <w:t>383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61" w:history="1">
        <w:r w:rsidRPr="005A22B9">
          <w:rPr>
            <w:rStyle w:val="Hyperlink"/>
          </w:rPr>
          <w:t>Figure 110: The Security Negotiation Model for an H-SLP that does not support ACA-based methods and allows TLS Session Resumption.</w:t>
        </w:r>
        <w:r>
          <w:rPr>
            <w:webHidden/>
          </w:rPr>
          <w:tab/>
        </w:r>
        <w:r>
          <w:rPr>
            <w:webHidden/>
          </w:rPr>
          <w:fldChar w:fldCharType="begin"/>
        </w:r>
        <w:r>
          <w:rPr>
            <w:webHidden/>
          </w:rPr>
          <w:instrText xml:space="preserve"> PAGEREF _Toc532479461 \h </w:instrText>
        </w:r>
        <w:r>
          <w:rPr>
            <w:webHidden/>
          </w:rPr>
        </w:r>
        <w:r>
          <w:rPr>
            <w:webHidden/>
          </w:rPr>
          <w:fldChar w:fldCharType="separate"/>
        </w:r>
        <w:r>
          <w:rPr>
            <w:webHidden/>
          </w:rPr>
          <w:t>385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62" w:history="1">
        <w:r w:rsidRPr="005A22B9">
          <w:rPr>
            <w:rStyle w:val="Hyperlink"/>
          </w:rPr>
          <w:t>Figure 111: The Security Negotiation Model for an H-SLP that supports both ACA- and PSK-based methods, but does not allow TLS Session Resumption.</w:t>
        </w:r>
        <w:r>
          <w:rPr>
            <w:webHidden/>
          </w:rPr>
          <w:tab/>
        </w:r>
        <w:r>
          <w:rPr>
            <w:webHidden/>
          </w:rPr>
          <w:fldChar w:fldCharType="begin"/>
        </w:r>
        <w:r>
          <w:rPr>
            <w:webHidden/>
          </w:rPr>
          <w:instrText xml:space="preserve"> PAGEREF _Toc532479462 \h </w:instrText>
        </w:r>
        <w:r>
          <w:rPr>
            <w:webHidden/>
          </w:rPr>
        </w:r>
        <w:r>
          <w:rPr>
            <w:webHidden/>
          </w:rPr>
          <w:fldChar w:fldCharType="separate"/>
        </w:r>
        <w:r>
          <w:rPr>
            <w:webHidden/>
          </w:rPr>
          <w:t>388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63" w:history="1">
        <w:r w:rsidRPr="005A22B9">
          <w:rPr>
            <w:rStyle w:val="Hyperlink"/>
          </w:rPr>
          <w:t>Figure 112: The Security Negotiation Model for an H-SLP that supports both ACA- and PSK-based methods and allows TLS Session Resumption.</w:t>
        </w:r>
        <w:r>
          <w:rPr>
            <w:webHidden/>
          </w:rPr>
          <w:tab/>
        </w:r>
        <w:r>
          <w:rPr>
            <w:webHidden/>
          </w:rPr>
          <w:fldChar w:fldCharType="begin"/>
        </w:r>
        <w:r>
          <w:rPr>
            <w:webHidden/>
          </w:rPr>
          <w:instrText xml:space="preserve"> PAGEREF _Toc532479463 \h </w:instrText>
        </w:r>
        <w:r>
          <w:rPr>
            <w:webHidden/>
          </w:rPr>
        </w:r>
        <w:r>
          <w:rPr>
            <w:webHidden/>
          </w:rPr>
          <w:fldChar w:fldCharType="separate"/>
        </w:r>
        <w:r>
          <w:rPr>
            <w:webHidden/>
          </w:rPr>
          <w:t>391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64" w:history="1">
        <w:r w:rsidRPr="005A22B9">
          <w:rPr>
            <w:rStyle w:val="Hyperlink"/>
          </w:rPr>
          <w:t>Figure 113: Generic Version of the TLS Authentication state transition model for the H-SLP. Triggers T20A, T20B, T20C, T24 and T25 are sent from the Security Negotiation Model as described in section E.3.1.</w:t>
        </w:r>
        <w:r>
          <w:rPr>
            <w:webHidden/>
          </w:rPr>
          <w:tab/>
        </w:r>
        <w:r>
          <w:rPr>
            <w:webHidden/>
          </w:rPr>
          <w:fldChar w:fldCharType="begin"/>
        </w:r>
        <w:r>
          <w:rPr>
            <w:webHidden/>
          </w:rPr>
          <w:instrText xml:space="preserve"> PAGEREF _Toc532479464 \h </w:instrText>
        </w:r>
        <w:r>
          <w:rPr>
            <w:webHidden/>
          </w:rPr>
        </w:r>
        <w:r>
          <w:rPr>
            <w:webHidden/>
          </w:rPr>
          <w:fldChar w:fldCharType="separate"/>
        </w:r>
        <w:r>
          <w:rPr>
            <w:webHidden/>
          </w:rPr>
          <w:t>395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65" w:history="1">
        <w:r w:rsidRPr="005A22B9">
          <w:rPr>
            <w:rStyle w:val="Hyperlink"/>
          </w:rPr>
          <w:t>Figure 114: Version of the TLS Authentication state transition model for H-SLPs where TLS Session Resumption is not supported. Triggers T23A, T23B are sent from the Security Negotiation Model as described in section E.3.1.</w:t>
        </w:r>
        <w:r>
          <w:rPr>
            <w:webHidden/>
          </w:rPr>
          <w:tab/>
        </w:r>
        <w:r>
          <w:rPr>
            <w:webHidden/>
          </w:rPr>
          <w:fldChar w:fldCharType="begin"/>
        </w:r>
        <w:r>
          <w:rPr>
            <w:webHidden/>
          </w:rPr>
          <w:instrText xml:space="preserve"> PAGEREF _Toc532479465 \h </w:instrText>
        </w:r>
        <w:r>
          <w:rPr>
            <w:webHidden/>
          </w:rPr>
        </w:r>
        <w:r>
          <w:rPr>
            <w:webHidden/>
          </w:rPr>
          <w:fldChar w:fldCharType="separate"/>
        </w:r>
        <w:r>
          <w:rPr>
            <w:webHidden/>
          </w:rPr>
          <w:t>396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66" w:history="1">
        <w:r w:rsidRPr="005A22B9">
          <w:rPr>
            <w:rStyle w:val="Hyperlink"/>
          </w:rPr>
          <w:t>Figure 115: SUPL INIT Protection Level state transitions for the H-SLP. Triggers T23A and T23B are sent from the Security Negotiation Model as described in section E.3.1.</w:t>
        </w:r>
        <w:r>
          <w:rPr>
            <w:webHidden/>
          </w:rPr>
          <w:tab/>
        </w:r>
        <w:r>
          <w:rPr>
            <w:webHidden/>
          </w:rPr>
          <w:fldChar w:fldCharType="begin"/>
        </w:r>
        <w:r>
          <w:rPr>
            <w:webHidden/>
          </w:rPr>
          <w:instrText xml:space="preserve"> PAGEREF _Toc532479466 \h </w:instrText>
        </w:r>
        <w:r>
          <w:rPr>
            <w:webHidden/>
          </w:rPr>
        </w:r>
        <w:r>
          <w:rPr>
            <w:webHidden/>
          </w:rPr>
          <w:fldChar w:fldCharType="separate"/>
        </w:r>
        <w:r>
          <w:rPr>
            <w:webHidden/>
          </w:rPr>
          <w:t>396</w:t>
        </w:r>
        <w:r>
          <w:rPr>
            <w:webHidden/>
          </w:rPr>
          <w:fldChar w:fldCharType="end"/>
        </w:r>
      </w:hyperlink>
    </w:p>
    <w:p w:rsidR="00110E30" w:rsidRPr="00064709" w:rsidRDefault="00313425">
      <w:pPr>
        <w:pStyle w:val="TOCsep"/>
      </w:pPr>
      <w:r w:rsidRPr="00064709">
        <w:fldChar w:fldCharType="end"/>
      </w:r>
    </w:p>
    <w:p w:rsidR="00110E30" w:rsidRPr="00064709" w:rsidRDefault="00110E30" w:rsidP="00095878">
      <w:pPr>
        <w:pStyle w:val="TOChead"/>
        <w:keepNext/>
        <w:outlineLvl w:val="0"/>
      </w:pPr>
      <w:r w:rsidRPr="00064709">
        <w:lastRenderedPageBreak/>
        <w:t>Tables</w:t>
      </w:r>
    </w:p>
    <w:bookmarkStart w:id="4" w:name="_GoBack"/>
    <w:bookmarkEnd w:id="4"/>
    <w:p w:rsidR="00095878" w:rsidRPr="008B3B72" w:rsidRDefault="00313425">
      <w:pPr>
        <w:pStyle w:val="TableofFigures"/>
        <w:rPr>
          <w:rFonts w:ascii="Calibri" w:hAnsi="Calibri"/>
          <w:b w:val="0"/>
          <w:bCs w:val="0"/>
          <w:sz w:val="22"/>
          <w:szCs w:val="22"/>
          <w:lang w:eastAsia="en-GB"/>
        </w:rPr>
      </w:pPr>
      <w:r w:rsidRPr="00064709">
        <w:rPr>
          <w:noProof w:val="0"/>
        </w:rPr>
        <w:fldChar w:fldCharType="begin"/>
      </w:r>
      <w:r w:rsidR="00110E30" w:rsidRPr="00064709">
        <w:rPr>
          <w:noProof w:val="0"/>
        </w:rPr>
        <w:instrText xml:space="preserve"> TOC \h \z \c "Table" </w:instrText>
      </w:r>
      <w:r w:rsidRPr="00064709">
        <w:rPr>
          <w:noProof w:val="0"/>
        </w:rPr>
        <w:fldChar w:fldCharType="separate"/>
      </w:r>
      <w:hyperlink w:anchor="_Toc532479467" w:history="1">
        <w:r w:rsidR="00095878" w:rsidRPr="00A45DA4">
          <w:rPr>
            <w:rStyle w:val="Hyperlink"/>
          </w:rPr>
          <w:t>Table 1: Requirement status (mandatory or optional) of the various authentication methods for the H-SLC, Emergency- SLC, SET handset and SET SIM/USIM for systems supporting 3GPP SETs and systems supporting 3GPP2 SETs.</w:t>
        </w:r>
        <w:r w:rsidR="00095878">
          <w:rPr>
            <w:webHidden/>
          </w:rPr>
          <w:tab/>
        </w:r>
        <w:r w:rsidR="00095878">
          <w:rPr>
            <w:webHidden/>
          </w:rPr>
          <w:fldChar w:fldCharType="begin"/>
        </w:r>
        <w:r w:rsidR="00095878">
          <w:rPr>
            <w:webHidden/>
          </w:rPr>
          <w:instrText xml:space="preserve"> PAGEREF _Toc532479467 \h </w:instrText>
        </w:r>
        <w:r w:rsidR="00095878">
          <w:rPr>
            <w:webHidden/>
          </w:rPr>
        </w:r>
        <w:r w:rsidR="00095878">
          <w:rPr>
            <w:webHidden/>
          </w:rPr>
          <w:fldChar w:fldCharType="separate"/>
        </w:r>
        <w:r w:rsidR="00095878">
          <w:rPr>
            <w:webHidden/>
          </w:rPr>
          <w:t>196</w:t>
        </w:r>
        <w:r w:rsidR="00095878">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68" w:history="1">
        <w:r w:rsidRPr="00A45DA4">
          <w:rPr>
            <w:rStyle w:val="Hyperlink"/>
          </w:rPr>
          <w:t>Table 2: Requirement status (mandatory or optional) of the various authentication methods for the H-SLC, Emergency- SLC and the SET handset for WIMAX systems</w:t>
        </w:r>
        <w:r>
          <w:rPr>
            <w:webHidden/>
          </w:rPr>
          <w:tab/>
        </w:r>
        <w:r>
          <w:rPr>
            <w:webHidden/>
          </w:rPr>
          <w:fldChar w:fldCharType="begin"/>
        </w:r>
        <w:r>
          <w:rPr>
            <w:webHidden/>
          </w:rPr>
          <w:instrText xml:space="preserve"> PAGEREF _Toc532479468 \h </w:instrText>
        </w:r>
        <w:r>
          <w:rPr>
            <w:webHidden/>
          </w:rPr>
        </w:r>
        <w:r>
          <w:rPr>
            <w:webHidden/>
          </w:rPr>
          <w:fldChar w:fldCharType="separate"/>
        </w:r>
        <w:r>
          <w:rPr>
            <w:webHidden/>
          </w:rPr>
          <w:t>196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69" w:history="1">
        <w:r w:rsidRPr="00A45DA4">
          <w:rPr>
            <w:rStyle w:val="Hyperlink"/>
          </w:rPr>
          <w:t>Table 3: Required protocols for the SLC, SET Handset and SET R-UIM/UICC/SIM/USIM for supporting the various mutual authentication methods.</w:t>
        </w:r>
        <w:r>
          <w:rPr>
            <w:webHidden/>
          </w:rPr>
          <w:tab/>
        </w:r>
        <w:r>
          <w:rPr>
            <w:webHidden/>
          </w:rPr>
          <w:fldChar w:fldCharType="begin"/>
        </w:r>
        <w:r>
          <w:rPr>
            <w:webHidden/>
          </w:rPr>
          <w:instrText xml:space="preserve"> PAGEREF _Toc532479469 \h </w:instrText>
        </w:r>
        <w:r>
          <w:rPr>
            <w:webHidden/>
          </w:rPr>
        </w:r>
        <w:r>
          <w:rPr>
            <w:webHidden/>
          </w:rPr>
          <w:fldChar w:fldCharType="separate"/>
        </w:r>
        <w:r>
          <w:rPr>
            <w:webHidden/>
          </w:rPr>
          <w:t>196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70" w:history="1">
        <w:r w:rsidRPr="00A45DA4">
          <w:rPr>
            <w:rStyle w:val="Hyperlink"/>
          </w:rPr>
          <w:t>Table 4: SUPL INIT Protection Level parameter values and presence of the Protector parameter in SUPL INIT.</w:t>
        </w:r>
        <w:r>
          <w:rPr>
            <w:webHidden/>
          </w:rPr>
          <w:tab/>
        </w:r>
        <w:r>
          <w:rPr>
            <w:webHidden/>
          </w:rPr>
          <w:fldChar w:fldCharType="begin"/>
        </w:r>
        <w:r>
          <w:rPr>
            <w:webHidden/>
          </w:rPr>
          <w:instrText xml:space="preserve"> PAGEREF _Toc532479470 \h </w:instrText>
        </w:r>
        <w:r>
          <w:rPr>
            <w:webHidden/>
          </w:rPr>
        </w:r>
        <w:r>
          <w:rPr>
            <w:webHidden/>
          </w:rPr>
          <w:fldChar w:fldCharType="separate"/>
        </w:r>
        <w:r>
          <w:rPr>
            <w:webHidden/>
          </w:rPr>
          <w:t>207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71" w:history="1">
        <w:r w:rsidRPr="00A45DA4">
          <w:rPr>
            <w:rStyle w:val="Hyperlink"/>
            <w:lang w:val="fr-FR"/>
          </w:rPr>
          <w:t>Table 5: Lup Service Managemen</w:t>
        </w:r>
        <w:r w:rsidRPr="00A45DA4">
          <w:rPr>
            <w:rStyle w:val="Hyperlink"/>
            <w:lang w:val="fr-FR" w:eastAsia="zh-CN"/>
          </w:rPr>
          <w:t xml:space="preserve">t </w:t>
        </w:r>
        <w:r w:rsidRPr="00A45DA4">
          <w:rPr>
            <w:rStyle w:val="Hyperlink"/>
            <w:lang w:val="fr-FR"/>
          </w:rPr>
          <w:t>Messages</w:t>
        </w:r>
        <w:r>
          <w:rPr>
            <w:webHidden/>
          </w:rPr>
          <w:tab/>
        </w:r>
        <w:r>
          <w:rPr>
            <w:webHidden/>
          </w:rPr>
          <w:fldChar w:fldCharType="begin"/>
        </w:r>
        <w:r>
          <w:rPr>
            <w:webHidden/>
          </w:rPr>
          <w:instrText xml:space="preserve"> PAGEREF _Toc532479471 \h </w:instrText>
        </w:r>
        <w:r>
          <w:rPr>
            <w:webHidden/>
          </w:rPr>
        </w:r>
        <w:r>
          <w:rPr>
            <w:webHidden/>
          </w:rPr>
          <w:fldChar w:fldCharType="separate"/>
        </w:r>
        <w:r>
          <w:rPr>
            <w:webHidden/>
          </w:rPr>
          <w:t>222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72" w:history="1">
        <w:r w:rsidRPr="00A45DA4">
          <w:rPr>
            <w:rStyle w:val="Hyperlink"/>
          </w:rPr>
          <w:t>Table 6: Lup Position Determination Messages</w:t>
        </w:r>
        <w:r>
          <w:rPr>
            <w:webHidden/>
          </w:rPr>
          <w:tab/>
        </w:r>
        <w:r>
          <w:rPr>
            <w:webHidden/>
          </w:rPr>
          <w:fldChar w:fldCharType="begin"/>
        </w:r>
        <w:r>
          <w:rPr>
            <w:webHidden/>
          </w:rPr>
          <w:instrText xml:space="preserve"> PAGEREF _Toc532479472 \h </w:instrText>
        </w:r>
        <w:r>
          <w:rPr>
            <w:webHidden/>
          </w:rPr>
        </w:r>
        <w:r>
          <w:rPr>
            <w:webHidden/>
          </w:rPr>
          <w:fldChar w:fldCharType="separate"/>
        </w:r>
        <w:r>
          <w:rPr>
            <w:webHidden/>
          </w:rPr>
          <w:t>222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73" w:history="1">
        <w:r w:rsidRPr="00A45DA4">
          <w:rPr>
            <w:rStyle w:val="Hyperlink"/>
          </w:rPr>
          <w:t>Table 7: Common Part for all ULP Messages</w:t>
        </w:r>
        <w:r>
          <w:rPr>
            <w:webHidden/>
          </w:rPr>
          <w:tab/>
        </w:r>
        <w:r>
          <w:rPr>
            <w:webHidden/>
          </w:rPr>
          <w:fldChar w:fldCharType="begin"/>
        </w:r>
        <w:r>
          <w:rPr>
            <w:webHidden/>
          </w:rPr>
          <w:instrText xml:space="preserve"> PAGEREF _Toc532479473 \h </w:instrText>
        </w:r>
        <w:r>
          <w:rPr>
            <w:webHidden/>
          </w:rPr>
        </w:r>
        <w:r>
          <w:rPr>
            <w:webHidden/>
          </w:rPr>
          <w:fldChar w:fldCharType="separate"/>
        </w:r>
        <w:r>
          <w:rPr>
            <w:webHidden/>
          </w:rPr>
          <w:t>225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74" w:history="1">
        <w:r w:rsidRPr="00A45DA4">
          <w:rPr>
            <w:rStyle w:val="Hyperlink"/>
          </w:rPr>
          <w:t>Table 8: SUPL INIT Message</w:t>
        </w:r>
        <w:r>
          <w:rPr>
            <w:webHidden/>
          </w:rPr>
          <w:tab/>
        </w:r>
        <w:r>
          <w:rPr>
            <w:webHidden/>
          </w:rPr>
          <w:fldChar w:fldCharType="begin"/>
        </w:r>
        <w:r>
          <w:rPr>
            <w:webHidden/>
          </w:rPr>
          <w:instrText xml:space="preserve"> PAGEREF _Toc532479474 \h </w:instrText>
        </w:r>
        <w:r>
          <w:rPr>
            <w:webHidden/>
          </w:rPr>
        </w:r>
        <w:r>
          <w:rPr>
            <w:webHidden/>
          </w:rPr>
          <w:fldChar w:fldCharType="separate"/>
        </w:r>
        <w:r>
          <w:rPr>
            <w:webHidden/>
          </w:rPr>
          <w:t>227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75" w:history="1">
        <w:r w:rsidRPr="00A45DA4">
          <w:rPr>
            <w:rStyle w:val="Hyperlink"/>
          </w:rPr>
          <w:t>Table 9: SUPL SET INIT Message</w:t>
        </w:r>
        <w:r>
          <w:rPr>
            <w:webHidden/>
          </w:rPr>
          <w:tab/>
        </w:r>
        <w:r>
          <w:rPr>
            <w:webHidden/>
          </w:rPr>
          <w:fldChar w:fldCharType="begin"/>
        </w:r>
        <w:r>
          <w:rPr>
            <w:webHidden/>
          </w:rPr>
          <w:instrText xml:space="preserve"> PAGEREF _Toc532479475 \h </w:instrText>
        </w:r>
        <w:r>
          <w:rPr>
            <w:webHidden/>
          </w:rPr>
        </w:r>
        <w:r>
          <w:rPr>
            <w:webHidden/>
          </w:rPr>
          <w:fldChar w:fldCharType="separate"/>
        </w:r>
        <w:r>
          <w:rPr>
            <w:webHidden/>
          </w:rPr>
          <w:t>227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76" w:history="1">
        <w:r w:rsidRPr="00A45DA4">
          <w:rPr>
            <w:rStyle w:val="Hyperlink"/>
          </w:rPr>
          <w:t>Table 10: SUPL START Message</w:t>
        </w:r>
        <w:r>
          <w:rPr>
            <w:webHidden/>
          </w:rPr>
          <w:tab/>
        </w:r>
        <w:r>
          <w:rPr>
            <w:webHidden/>
          </w:rPr>
          <w:fldChar w:fldCharType="begin"/>
        </w:r>
        <w:r>
          <w:rPr>
            <w:webHidden/>
          </w:rPr>
          <w:instrText xml:space="preserve"> PAGEREF _Toc532479476 \h </w:instrText>
        </w:r>
        <w:r>
          <w:rPr>
            <w:webHidden/>
          </w:rPr>
        </w:r>
        <w:r>
          <w:rPr>
            <w:webHidden/>
          </w:rPr>
          <w:fldChar w:fldCharType="separate"/>
        </w:r>
        <w:r>
          <w:rPr>
            <w:webHidden/>
          </w:rPr>
          <w:t>229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77" w:history="1">
        <w:r w:rsidRPr="00A45DA4">
          <w:rPr>
            <w:rStyle w:val="Hyperlink"/>
          </w:rPr>
          <w:t>Table 11: SUPL RESPONSE Message</w:t>
        </w:r>
        <w:r>
          <w:rPr>
            <w:webHidden/>
          </w:rPr>
          <w:tab/>
        </w:r>
        <w:r>
          <w:rPr>
            <w:webHidden/>
          </w:rPr>
          <w:fldChar w:fldCharType="begin"/>
        </w:r>
        <w:r>
          <w:rPr>
            <w:webHidden/>
          </w:rPr>
          <w:instrText xml:space="preserve"> PAGEREF _Toc532479477 \h </w:instrText>
        </w:r>
        <w:r>
          <w:rPr>
            <w:webHidden/>
          </w:rPr>
        </w:r>
        <w:r>
          <w:rPr>
            <w:webHidden/>
          </w:rPr>
          <w:fldChar w:fldCharType="separate"/>
        </w:r>
        <w:r>
          <w:rPr>
            <w:webHidden/>
          </w:rPr>
          <w:t>230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78" w:history="1">
        <w:r w:rsidRPr="00A45DA4">
          <w:rPr>
            <w:rStyle w:val="Hyperlink"/>
            <w:lang w:val="fr-FR"/>
          </w:rPr>
          <w:t>Table 12: SUPL POS INIT Message</w:t>
        </w:r>
        <w:r>
          <w:rPr>
            <w:webHidden/>
          </w:rPr>
          <w:tab/>
        </w:r>
        <w:r>
          <w:rPr>
            <w:webHidden/>
          </w:rPr>
          <w:fldChar w:fldCharType="begin"/>
        </w:r>
        <w:r>
          <w:rPr>
            <w:webHidden/>
          </w:rPr>
          <w:instrText xml:space="preserve"> PAGEREF _Toc532479478 \h </w:instrText>
        </w:r>
        <w:r>
          <w:rPr>
            <w:webHidden/>
          </w:rPr>
        </w:r>
        <w:r>
          <w:rPr>
            <w:webHidden/>
          </w:rPr>
          <w:fldChar w:fldCharType="separate"/>
        </w:r>
        <w:r>
          <w:rPr>
            <w:webHidden/>
          </w:rPr>
          <w:t>231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79" w:history="1">
        <w:r w:rsidRPr="00A45DA4">
          <w:rPr>
            <w:rStyle w:val="Hyperlink"/>
          </w:rPr>
          <w:t>Table 13: SUPL POS Message</w:t>
        </w:r>
        <w:r>
          <w:rPr>
            <w:webHidden/>
          </w:rPr>
          <w:tab/>
        </w:r>
        <w:r>
          <w:rPr>
            <w:webHidden/>
          </w:rPr>
          <w:fldChar w:fldCharType="begin"/>
        </w:r>
        <w:r>
          <w:rPr>
            <w:webHidden/>
          </w:rPr>
          <w:instrText xml:space="preserve"> PAGEREF _Toc532479479 \h </w:instrText>
        </w:r>
        <w:r>
          <w:rPr>
            <w:webHidden/>
          </w:rPr>
        </w:r>
        <w:r>
          <w:rPr>
            <w:webHidden/>
          </w:rPr>
          <w:fldChar w:fldCharType="separate"/>
        </w:r>
        <w:r>
          <w:rPr>
            <w:webHidden/>
          </w:rPr>
          <w:t>232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80" w:history="1">
        <w:r w:rsidRPr="00A45DA4">
          <w:rPr>
            <w:rStyle w:val="Hyperlink"/>
          </w:rPr>
          <w:t>Table 14: SUPL END Message</w:t>
        </w:r>
        <w:r>
          <w:rPr>
            <w:webHidden/>
          </w:rPr>
          <w:tab/>
        </w:r>
        <w:r>
          <w:rPr>
            <w:webHidden/>
          </w:rPr>
          <w:fldChar w:fldCharType="begin"/>
        </w:r>
        <w:r>
          <w:rPr>
            <w:webHidden/>
          </w:rPr>
          <w:instrText xml:space="preserve"> PAGEREF _Toc532479480 \h </w:instrText>
        </w:r>
        <w:r>
          <w:rPr>
            <w:webHidden/>
          </w:rPr>
        </w:r>
        <w:r>
          <w:rPr>
            <w:webHidden/>
          </w:rPr>
          <w:fldChar w:fldCharType="separate"/>
        </w:r>
        <w:r>
          <w:rPr>
            <w:webHidden/>
          </w:rPr>
          <w:t>232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81" w:history="1">
        <w:r w:rsidRPr="00A45DA4">
          <w:rPr>
            <w:rStyle w:val="Hyperlink"/>
          </w:rPr>
          <w:t>Table 15: SUPL AUTH REQ Message</w:t>
        </w:r>
        <w:r>
          <w:rPr>
            <w:webHidden/>
          </w:rPr>
          <w:tab/>
        </w:r>
        <w:r>
          <w:rPr>
            <w:webHidden/>
          </w:rPr>
          <w:fldChar w:fldCharType="begin"/>
        </w:r>
        <w:r>
          <w:rPr>
            <w:webHidden/>
          </w:rPr>
          <w:instrText xml:space="preserve"> PAGEREF _Toc532479481 \h </w:instrText>
        </w:r>
        <w:r>
          <w:rPr>
            <w:webHidden/>
          </w:rPr>
        </w:r>
        <w:r>
          <w:rPr>
            <w:webHidden/>
          </w:rPr>
          <w:fldChar w:fldCharType="separate"/>
        </w:r>
        <w:r>
          <w:rPr>
            <w:webHidden/>
          </w:rPr>
          <w:t>233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82" w:history="1">
        <w:r w:rsidRPr="00A45DA4">
          <w:rPr>
            <w:rStyle w:val="Hyperlink"/>
          </w:rPr>
          <w:t>Table 16: SUPL AUTH RESP Message</w:t>
        </w:r>
        <w:r>
          <w:rPr>
            <w:webHidden/>
          </w:rPr>
          <w:tab/>
        </w:r>
        <w:r>
          <w:rPr>
            <w:webHidden/>
          </w:rPr>
          <w:fldChar w:fldCharType="begin"/>
        </w:r>
        <w:r>
          <w:rPr>
            <w:webHidden/>
          </w:rPr>
          <w:instrText xml:space="preserve"> PAGEREF _Toc532479482 \h </w:instrText>
        </w:r>
        <w:r>
          <w:rPr>
            <w:webHidden/>
          </w:rPr>
        </w:r>
        <w:r>
          <w:rPr>
            <w:webHidden/>
          </w:rPr>
          <w:fldChar w:fldCharType="separate"/>
        </w:r>
        <w:r>
          <w:rPr>
            <w:webHidden/>
          </w:rPr>
          <w:t>233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83" w:history="1">
        <w:r w:rsidRPr="00A45DA4">
          <w:rPr>
            <w:rStyle w:val="Hyperlink"/>
          </w:rPr>
          <w:t>Table 17: SUPL TRIGGERED START Message</w:t>
        </w:r>
        <w:r>
          <w:rPr>
            <w:webHidden/>
          </w:rPr>
          <w:tab/>
        </w:r>
        <w:r>
          <w:rPr>
            <w:webHidden/>
          </w:rPr>
          <w:fldChar w:fldCharType="begin"/>
        </w:r>
        <w:r>
          <w:rPr>
            <w:webHidden/>
          </w:rPr>
          <w:instrText xml:space="preserve"> PAGEREF _Toc532479483 \h </w:instrText>
        </w:r>
        <w:r>
          <w:rPr>
            <w:webHidden/>
          </w:rPr>
        </w:r>
        <w:r>
          <w:rPr>
            <w:webHidden/>
          </w:rPr>
          <w:fldChar w:fldCharType="separate"/>
        </w:r>
        <w:r>
          <w:rPr>
            <w:webHidden/>
          </w:rPr>
          <w:t>235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84" w:history="1">
        <w:r w:rsidRPr="00A45DA4">
          <w:rPr>
            <w:rStyle w:val="Hyperlink"/>
          </w:rPr>
          <w:t>Table 18: SUPL TRIGGERED RESPONSE Message</w:t>
        </w:r>
        <w:r>
          <w:rPr>
            <w:webHidden/>
          </w:rPr>
          <w:tab/>
        </w:r>
        <w:r>
          <w:rPr>
            <w:webHidden/>
          </w:rPr>
          <w:fldChar w:fldCharType="begin"/>
        </w:r>
        <w:r>
          <w:rPr>
            <w:webHidden/>
          </w:rPr>
          <w:instrText xml:space="preserve"> PAGEREF _Toc532479484 \h </w:instrText>
        </w:r>
        <w:r>
          <w:rPr>
            <w:webHidden/>
          </w:rPr>
        </w:r>
        <w:r>
          <w:rPr>
            <w:webHidden/>
          </w:rPr>
          <w:fldChar w:fldCharType="separate"/>
        </w:r>
        <w:r>
          <w:rPr>
            <w:webHidden/>
          </w:rPr>
          <w:t>238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85" w:history="1">
        <w:r w:rsidRPr="00A45DA4">
          <w:rPr>
            <w:rStyle w:val="Hyperlink"/>
          </w:rPr>
          <w:t xml:space="preserve">Table 19: SUPL </w:t>
        </w:r>
        <w:r w:rsidRPr="00A45DA4">
          <w:rPr>
            <w:rStyle w:val="Hyperlink"/>
            <w:lang w:eastAsia="ko-KR"/>
          </w:rPr>
          <w:t>TRIGGERED STOP</w:t>
        </w:r>
        <w:r w:rsidRPr="00A45DA4">
          <w:rPr>
            <w:rStyle w:val="Hyperlink"/>
          </w:rPr>
          <w:t xml:space="preserve"> Message</w:t>
        </w:r>
        <w:r>
          <w:rPr>
            <w:webHidden/>
          </w:rPr>
          <w:tab/>
        </w:r>
        <w:r>
          <w:rPr>
            <w:webHidden/>
          </w:rPr>
          <w:fldChar w:fldCharType="begin"/>
        </w:r>
        <w:r>
          <w:rPr>
            <w:webHidden/>
          </w:rPr>
          <w:instrText xml:space="preserve"> PAGEREF _Toc532479485 \h </w:instrText>
        </w:r>
        <w:r>
          <w:rPr>
            <w:webHidden/>
          </w:rPr>
        </w:r>
        <w:r>
          <w:rPr>
            <w:webHidden/>
          </w:rPr>
          <w:fldChar w:fldCharType="separate"/>
        </w:r>
        <w:r>
          <w:rPr>
            <w:webHidden/>
          </w:rPr>
          <w:t>238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86" w:history="1">
        <w:r w:rsidRPr="00A45DA4">
          <w:rPr>
            <w:rStyle w:val="Hyperlink"/>
          </w:rPr>
          <w:t xml:space="preserve">Table 20: SUPL </w:t>
        </w:r>
        <w:r w:rsidRPr="00A45DA4">
          <w:rPr>
            <w:rStyle w:val="Hyperlink"/>
            <w:lang w:eastAsia="ko-KR"/>
          </w:rPr>
          <w:t>NOTIFY</w:t>
        </w:r>
        <w:r w:rsidRPr="00A45DA4">
          <w:rPr>
            <w:rStyle w:val="Hyperlink"/>
          </w:rPr>
          <w:t xml:space="preserve"> Message</w:t>
        </w:r>
        <w:r>
          <w:rPr>
            <w:webHidden/>
          </w:rPr>
          <w:tab/>
        </w:r>
        <w:r>
          <w:rPr>
            <w:webHidden/>
          </w:rPr>
          <w:fldChar w:fldCharType="begin"/>
        </w:r>
        <w:r>
          <w:rPr>
            <w:webHidden/>
          </w:rPr>
          <w:instrText xml:space="preserve"> PAGEREF _Toc532479486 \h </w:instrText>
        </w:r>
        <w:r>
          <w:rPr>
            <w:webHidden/>
          </w:rPr>
        </w:r>
        <w:r>
          <w:rPr>
            <w:webHidden/>
          </w:rPr>
          <w:fldChar w:fldCharType="separate"/>
        </w:r>
        <w:r>
          <w:rPr>
            <w:webHidden/>
          </w:rPr>
          <w:t>238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87" w:history="1">
        <w:r w:rsidRPr="00A45DA4">
          <w:rPr>
            <w:rStyle w:val="Hyperlink"/>
          </w:rPr>
          <w:t xml:space="preserve">Table 21: SUPL </w:t>
        </w:r>
        <w:r w:rsidRPr="00A45DA4">
          <w:rPr>
            <w:rStyle w:val="Hyperlink"/>
            <w:lang w:eastAsia="ko-KR"/>
          </w:rPr>
          <w:t xml:space="preserve">NOTIFY </w:t>
        </w:r>
        <w:r w:rsidRPr="00A45DA4">
          <w:rPr>
            <w:rStyle w:val="Hyperlink"/>
          </w:rPr>
          <w:t>RESPONSE Message</w:t>
        </w:r>
        <w:r>
          <w:rPr>
            <w:webHidden/>
          </w:rPr>
          <w:tab/>
        </w:r>
        <w:r>
          <w:rPr>
            <w:webHidden/>
          </w:rPr>
          <w:fldChar w:fldCharType="begin"/>
        </w:r>
        <w:r>
          <w:rPr>
            <w:webHidden/>
          </w:rPr>
          <w:instrText xml:space="preserve"> PAGEREF _Toc532479487 \h </w:instrText>
        </w:r>
        <w:r>
          <w:rPr>
            <w:webHidden/>
          </w:rPr>
        </w:r>
        <w:r>
          <w:rPr>
            <w:webHidden/>
          </w:rPr>
          <w:fldChar w:fldCharType="separate"/>
        </w:r>
        <w:r>
          <w:rPr>
            <w:webHidden/>
          </w:rPr>
          <w:t>238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88" w:history="1">
        <w:r w:rsidRPr="00A45DA4">
          <w:rPr>
            <w:rStyle w:val="Hyperlink"/>
          </w:rPr>
          <w:t>Table 22: SUPL REPORT Message</w:t>
        </w:r>
        <w:r>
          <w:rPr>
            <w:webHidden/>
          </w:rPr>
          <w:tab/>
        </w:r>
        <w:r>
          <w:rPr>
            <w:webHidden/>
          </w:rPr>
          <w:fldChar w:fldCharType="begin"/>
        </w:r>
        <w:r>
          <w:rPr>
            <w:webHidden/>
          </w:rPr>
          <w:instrText xml:space="preserve"> PAGEREF _Toc532479488 \h </w:instrText>
        </w:r>
        <w:r>
          <w:rPr>
            <w:webHidden/>
          </w:rPr>
        </w:r>
        <w:r>
          <w:rPr>
            <w:webHidden/>
          </w:rPr>
          <w:fldChar w:fldCharType="separate"/>
        </w:r>
        <w:r>
          <w:rPr>
            <w:webHidden/>
          </w:rPr>
          <w:t>241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89" w:history="1">
        <w:r w:rsidRPr="00A45DA4">
          <w:rPr>
            <w:rStyle w:val="Hyperlink"/>
          </w:rPr>
          <w:t>Table 23: NMR Parameter</w:t>
        </w:r>
        <w:r>
          <w:rPr>
            <w:webHidden/>
          </w:rPr>
          <w:tab/>
        </w:r>
        <w:r>
          <w:rPr>
            <w:webHidden/>
          </w:rPr>
          <w:fldChar w:fldCharType="begin"/>
        </w:r>
        <w:r>
          <w:rPr>
            <w:webHidden/>
          </w:rPr>
          <w:instrText xml:space="preserve"> PAGEREF _Toc532479489 \h </w:instrText>
        </w:r>
        <w:r>
          <w:rPr>
            <w:webHidden/>
          </w:rPr>
        </w:r>
        <w:r>
          <w:rPr>
            <w:webHidden/>
          </w:rPr>
          <w:fldChar w:fldCharType="separate"/>
        </w:r>
        <w:r>
          <w:rPr>
            <w:webHidden/>
          </w:rPr>
          <w:t>242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90" w:history="1">
        <w:r w:rsidRPr="00A45DA4">
          <w:rPr>
            <w:rStyle w:val="Hyperlink"/>
          </w:rPr>
          <w:t>Table 24: Positioning Payload Parameter</w:t>
        </w:r>
        <w:r>
          <w:rPr>
            <w:webHidden/>
          </w:rPr>
          <w:tab/>
        </w:r>
        <w:r>
          <w:rPr>
            <w:webHidden/>
          </w:rPr>
          <w:fldChar w:fldCharType="begin"/>
        </w:r>
        <w:r>
          <w:rPr>
            <w:webHidden/>
          </w:rPr>
          <w:instrText xml:space="preserve"> PAGEREF _Toc532479490 \h </w:instrText>
        </w:r>
        <w:r>
          <w:rPr>
            <w:webHidden/>
          </w:rPr>
        </w:r>
        <w:r>
          <w:rPr>
            <w:webHidden/>
          </w:rPr>
          <w:fldChar w:fldCharType="separate"/>
        </w:r>
        <w:r>
          <w:rPr>
            <w:webHidden/>
          </w:rPr>
          <w:t>242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91" w:history="1">
        <w:r w:rsidRPr="00A45DA4">
          <w:rPr>
            <w:rStyle w:val="Hyperlink"/>
          </w:rPr>
          <w:t>Table 25: SLP Address Parameter</w:t>
        </w:r>
        <w:r>
          <w:rPr>
            <w:webHidden/>
          </w:rPr>
          <w:tab/>
        </w:r>
        <w:r>
          <w:rPr>
            <w:webHidden/>
          </w:rPr>
          <w:fldChar w:fldCharType="begin"/>
        </w:r>
        <w:r>
          <w:rPr>
            <w:webHidden/>
          </w:rPr>
          <w:instrText xml:space="preserve"> PAGEREF _Toc532479491 \h </w:instrText>
        </w:r>
        <w:r>
          <w:rPr>
            <w:webHidden/>
          </w:rPr>
        </w:r>
        <w:r>
          <w:rPr>
            <w:webHidden/>
          </w:rPr>
          <w:fldChar w:fldCharType="separate"/>
        </w:r>
        <w:r>
          <w:rPr>
            <w:webHidden/>
          </w:rPr>
          <w:t>243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92" w:history="1">
        <w:r w:rsidRPr="00A45DA4">
          <w:rPr>
            <w:rStyle w:val="Hyperlink"/>
          </w:rPr>
          <w:t>Table 26: Velocity Parameter</w:t>
        </w:r>
        <w:r>
          <w:rPr>
            <w:webHidden/>
          </w:rPr>
          <w:tab/>
        </w:r>
        <w:r>
          <w:rPr>
            <w:webHidden/>
          </w:rPr>
          <w:fldChar w:fldCharType="begin"/>
        </w:r>
        <w:r>
          <w:rPr>
            <w:webHidden/>
          </w:rPr>
          <w:instrText xml:space="preserve"> PAGEREF _Toc532479492 \h </w:instrText>
        </w:r>
        <w:r>
          <w:rPr>
            <w:webHidden/>
          </w:rPr>
        </w:r>
        <w:r>
          <w:rPr>
            <w:webHidden/>
          </w:rPr>
          <w:fldChar w:fldCharType="separate"/>
        </w:r>
        <w:r>
          <w:rPr>
            <w:webHidden/>
          </w:rPr>
          <w:t>243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93" w:history="1">
        <w:r w:rsidRPr="00A45DA4">
          <w:rPr>
            <w:rStyle w:val="Hyperlink"/>
          </w:rPr>
          <w:t>Table 27: Version</w:t>
        </w:r>
        <w:r>
          <w:rPr>
            <w:webHidden/>
          </w:rPr>
          <w:tab/>
        </w:r>
        <w:r>
          <w:rPr>
            <w:webHidden/>
          </w:rPr>
          <w:fldChar w:fldCharType="begin"/>
        </w:r>
        <w:r>
          <w:rPr>
            <w:webHidden/>
          </w:rPr>
          <w:instrText xml:space="preserve"> PAGEREF _Toc532479493 \h </w:instrText>
        </w:r>
        <w:r>
          <w:rPr>
            <w:webHidden/>
          </w:rPr>
        </w:r>
        <w:r>
          <w:rPr>
            <w:webHidden/>
          </w:rPr>
          <w:fldChar w:fldCharType="separate"/>
        </w:r>
        <w:r>
          <w:rPr>
            <w:webHidden/>
          </w:rPr>
          <w:t>244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94" w:history="1">
        <w:r w:rsidRPr="00A45DA4">
          <w:rPr>
            <w:rStyle w:val="Hyperlink"/>
          </w:rPr>
          <w:t>Table 28: Status Code</w:t>
        </w:r>
        <w:r>
          <w:rPr>
            <w:webHidden/>
          </w:rPr>
          <w:tab/>
        </w:r>
        <w:r>
          <w:rPr>
            <w:webHidden/>
          </w:rPr>
          <w:fldChar w:fldCharType="begin"/>
        </w:r>
        <w:r>
          <w:rPr>
            <w:webHidden/>
          </w:rPr>
          <w:instrText xml:space="preserve"> PAGEREF _Toc532479494 \h </w:instrText>
        </w:r>
        <w:r>
          <w:rPr>
            <w:webHidden/>
          </w:rPr>
        </w:r>
        <w:r>
          <w:rPr>
            <w:webHidden/>
          </w:rPr>
          <w:fldChar w:fldCharType="separate"/>
        </w:r>
        <w:r>
          <w:rPr>
            <w:webHidden/>
          </w:rPr>
          <w:t>244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95" w:history="1">
        <w:r w:rsidRPr="00A45DA4">
          <w:rPr>
            <w:rStyle w:val="Hyperlink"/>
          </w:rPr>
          <w:t>Table 29: Status Code</w:t>
        </w:r>
        <w:r>
          <w:rPr>
            <w:webHidden/>
          </w:rPr>
          <w:tab/>
        </w:r>
        <w:r>
          <w:rPr>
            <w:webHidden/>
          </w:rPr>
          <w:fldChar w:fldCharType="begin"/>
        </w:r>
        <w:r>
          <w:rPr>
            <w:webHidden/>
          </w:rPr>
          <w:instrText xml:space="preserve"> PAGEREF _Toc532479495 \h </w:instrText>
        </w:r>
        <w:r>
          <w:rPr>
            <w:webHidden/>
          </w:rPr>
        </w:r>
        <w:r>
          <w:rPr>
            <w:webHidden/>
          </w:rPr>
          <w:fldChar w:fldCharType="separate"/>
        </w:r>
        <w:r>
          <w:rPr>
            <w:webHidden/>
          </w:rPr>
          <w:t>245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96" w:history="1">
        <w:r w:rsidRPr="00A45DA4">
          <w:rPr>
            <w:rStyle w:val="Hyperlink"/>
          </w:rPr>
          <w:t>Table 30: Position Parameter</w:t>
        </w:r>
        <w:r>
          <w:rPr>
            <w:webHidden/>
          </w:rPr>
          <w:tab/>
        </w:r>
        <w:r>
          <w:rPr>
            <w:webHidden/>
          </w:rPr>
          <w:fldChar w:fldCharType="begin"/>
        </w:r>
        <w:r>
          <w:rPr>
            <w:webHidden/>
          </w:rPr>
          <w:instrText xml:space="preserve"> PAGEREF _Toc532479496 \h </w:instrText>
        </w:r>
        <w:r>
          <w:rPr>
            <w:webHidden/>
          </w:rPr>
        </w:r>
        <w:r>
          <w:rPr>
            <w:webHidden/>
          </w:rPr>
          <w:fldChar w:fldCharType="separate"/>
        </w:r>
        <w:r>
          <w:rPr>
            <w:webHidden/>
          </w:rPr>
          <w:t>246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97" w:history="1">
        <w:r w:rsidRPr="00A45DA4">
          <w:rPr>
            <w:rStyle w:val="Hyperlink"/>
          </w:rPr>
          <w:t>Table 31: Positioning Method Parameter</w:t>
        </w:r>
        <w:r>
          <w:rPr>
            <w:webHidden/>
          </w:rPr>
          <w:tab/>
        </w:r>
        <w:r>
          <w:rPr>
            <w:webHidden/>
          </w:rPr>
          <w:fldChar w:fldCharType="begin"/>
        </w:r>
        <w:r>
          <w:rPr>
            <w:webHidden/>
          </w:rPr>
          <w:instrText xml:space="preserve"> PAGEREF _Toc532479497 \h </w:instrText>
        </w:r>
        <w:r>
          <w:rPr>
            <w:webHidden/>
          </w:rPr>
        </w:r>
        <w:r>
          <w:rPr>
            <w:webHidden/>
          </w:rPr>
          <w:fldChar w:fldCharType="separate"/>
        </w:r>
        <w:r>
          <w:rPr>
            <w:webHidden/>
          </w:rPr>
          <w:t>249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98" w:history="1">
        <w:r w:rsidRPr="00A45DA4">
          <w:rPr>
            <w:rStyle w:val="Hyperlink"/>
          </w:rPr>
          <w:t>Table 32: Requested Assistance Data Parameter</w:t>
        </w:r>
        <w:r>
          <w:rPr>
            <w:webHidden/>
          </w:rPr>
          <w:tab/>
        </w:r>
        <w:r>
          <w:rPr>
            <w:webHidden/>
          </w:rPr>
          <w:fldChar w:fldCharType="begin"/>
        </w:r>
        <w:r>
          <w:rPr>
            <w:webHidden/>
          </w:rPr>
          <w:instrText xml:space="preserve"> PAGEREF _Toc532479498 \h </w:instrText>
        </w:r>
        <w:r>
          <w:rPr>
            <w:webHidden/>
          </w:rPr>
        </w:r>
        <w:r>
          <w:rPr>
            <w:webHidden/>
          </w:rPr>
          <w:fldChar w:fldCharType="separate"/>
        </w:r>
        <w:r>
          <w:rPr>
            <w:webHidden/>
          </w:rPr>
          <w:t>255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499" w:history="1">
        <w:r w:rsidRPr="00A45DA4">
          <w:rPr>
            <w:rStyle w:val="Hyperlink"/>
          </w:rPr>
          <w:t>Table 33: SET capabilities Parameter</w:t>
        </w:r>
        <w:r>
          <w:rPr>
            <w:webHidden/>
          </w:rPr>
          <w:tab/>
        </w:r>
        <w:r>
          <w:rPr>
            <w:webHidden/>
          </w:rPr>
          <w:fldChar w:fldCharType="begin"/>
        </w:r>
        <w:r>
          <w:rPr>
            <w:webHidden/>
          </w:rPr>
          <w:instrText xml:space="preserve"> PAGEREF _Toc532479499 \h </w:instrText>
        </w:r>
        <w:r>
          <w:rPr>
            <w:webHidden/>
          </w:rPr>
        </w:r>
        <w:r>
          <w:rPr>
            <w:webHidden/>
          </w:rPr>
          <w:fldChar w:fldCharType="separate"/>
        </w:r>
        <w:r>
          <w:rPr>
            <w:webHidden/>
          </w:rPr>
          <w:t>261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00" w:history="1">
        <w:r w:rsidRPr="00A45DA4">
          <w:rPr>
            <w:rStyle w:val="Hyperlink"/>
          </w:rPr>
          <w:t>Table 34: Location ID Parameter</w:t>
        </w:r>
        <w:r>
          <w:rPr>
            <w:webHidden/>
          </w:rPr>
          <w:tab/>
        </w:r>
        <w:r>
          <w:rPr>
            <w:webHidden/>
          </w:rPr>
          <w:fldChar w:fldCharType="begin"/>
        </w:r>
        <w:r>
          <w:rPr>
            <w:webHidden/>
          </w:rPr>
          <w:instrText xml:space="preserve"> PAGEREF _Toc532479500 \h </w:instrText>
        </w:r>
        <w:r>
          <w:rPr>
            <w:webHidden/>
          </w:rPr>
        </w:r>
        <w:r>
          <w:rPr>
            <w:webHidden/>
          </w:rPr>
          <w:fldChar w:fldCharType="separate"/>
        </w:r>
        <w:r>
          <w:rPr>
            <w:webHidden/>
          </w:rPr>
          <w:t>262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01" w:history="1">
        <w:r w:rsidRPr="00A45DA4">
          <w:rPr>
            <w:rStyle w:val="Hyperlink"/>
          </w:rPr>
          <w:t>Table 35: GSM Cell Info Parameter</w:t>
        </w:r>
        <w:r>
          <w:rPr>
            <w:webHidden/>
          </w:rPr>
          <w:tab/>
        </w:r>
        <w:r>
          <w:rPr>
            <w:webHidden/>
          </w:rPr>
          <w:fldChar w:fldCharType="begin"/>
        </w:r>
        <w:r>
          <w:rPr>
            <w:webHidden/>
          </w:rPr>
          <w:instrText xml:space="preserve"> PAGEREF _Toc532479501 \h </w:instrText>
        </w:r>
        <w:r>
          <w:rPr>
            <w:webHidden/>
          </w:rPr>
        </w:r>
        <w:r>
          <w:rPr>
            <w:webHidden/>
          </w:rPr>
          <w:fldChar w:fldCharType="separate"/>
        </w:r>
        <w:r>
          <w:rPr>
            <w:webHidden/>
          </w:rPr>
          <w:t>263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02" w:history="1">
        <w:r w:rsidRPr="00A45DA4">
          <w:rPr>
            <w:rStyle w:val="Hyperlink"/>
          </w:rPr>
          <w:t>Table 36: WCDMA</w:t>
        </w:r>
        <w:r w:rsidRPr="00A45DA4">
          <w:rPr>
            <w:rStyle w:val="Hyperlink"/>
            <w:lang w:eastAsia="zh-CN"/>
          </w:rPr>
          <w:t>/TD-SCDMA</w:t>
        </w:r>
        <w:r w:rsidRPr="00A45DA4">
          <w:rPr>
            <w:rStyle w:val="Hyperlink"/>
          </w:rPr>
          <w:t xml:space="preserve"> Cell Info Parameter</w:t>
        </w:r>
        <w:r>
          <w:rPr>
            <w:webHidden/>
          </w:rPr>
          <w:tab/>
        </w:r>
        <w:r>
          <w:rPr>
            <w:webHidden/>
          </w:rPr>
          <w:fldChar w:fldCharType="begin"/>
        </w:r>
        <w:r>
          <w:rPr>
            <w:webHidden/>
          </w:rPr>
          <w:instrText xml:space="preserve"> PAGEREF _Toc532479502 \h </w:instrText>
        </w:r>
        <w:r>
          <w:rPr>
            <w:webHidden/>
          </w:rPr>
        </w:r>
        <w:r>
          <w:rPr>
            <w:webHidden/>
          </w:rPr>
          <w:fldChar w:fldCharType="separate"/>
        </w:r>
        <w:r>
          <w:rPr>
            <w:webHidden/>
          </w:rPr>
          <w:t>264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03" w:history="1">
        <w:r w:rsidRPr="00A45DA4">
          <w:rPr>
            <w:rStyle w:val="Hyperlink"/>
          </w:rPr>
          <w:t>Table 37: LTE Cell Info</w:t>
        </w:r>
        <w:r>
          <w:rPr>
            <w:webHidden/>
          </w:rPr>
          <w:tab/>
        </w:r>
        <w:r>
          <w:rPr>
            <w:webHidden/>
          </w:rPr>
          <w:fldChar w:fldCharType="begin"/>
        </w:r>
        <w:r>
          <w:rPr>
            <w:webHidden/>
          </w:rPr>
          <w:instrText xml:space="preserve"> PAGEREF _Toc532479503 \h </w:instrText>
        </w:r>
        <w:r>
          <w:rPr>
            <w:webHidden/>
          </w:rPr>
        </w:r>
        <w:r>
          <w:rPr>
            <w:webHidden/>
          </w:rPr>
          <w:fldChar w:fldCharType="separate"/>
        </w:r>
        <w:r>
          <w:rPr>
            <w:webHidden/>
          </w:rPr>
          <w:t>267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04" w:history="1">
        <w:r w:rsidRPr="00A45DA4">
          <w:rPr>
            <w:rStyle w:val="Hyperlink"/>
          </w:rPr>
          <w:t>Table 38: CDMA Cell Info</w:t>
        </w:r>
        <w:r>
          <w:rPr>
            <w:webHidden/>
          </w:rPr>
          <w:tab/>
        </w:r>
        <w:r>
          <w:rPr>
            <w:webHidden/>
          </w:rPr>
          <w:fldChar w:fldCharType="begin"/>
        </w:r>
        <w:r>
          <w:rPr>
            <w:webHidden/>
          </w:rPr>
          <w:instrText xml:space="preserve"> PAGEREF _Toc532479504 \h </w:instrText>
        </w:r>
        <w:r>
          <w:rPr>
            <w:webHidden/>
          </w:rPr>
        </w:r>
        <w:r>
          <w:rPr>
            <w:webHidden/>
          </w:rPr>
          <w:fldChar w:fldCharType="separate"/>
        </w:r>
        <w:r>
          <w:rPr>
            <w:webHidden/>
          </w:rPr>
          <w:t>267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05" w:history="1">
        <w:r w:rsidRPr="00A45DA4">
          <w:rPr>
            <w:rStyle w:val="Hyperlink"/>
          </w:rPr>
          <w:t>Table 39: HRPD Cell Info</w:t>
        </w:r>
        <w:r>
          <w:rPr>
            <w:webHidden/>
          </w:rPr>
          <w:tab/>
        </w:r>
        <w:r>
          <w:rPr>
            <w:webHidden/>
          </w:rPr>
          <w:fldChar w:fldCharType="begin"/>
        </w:r>
        <w:r>
          <w:rPr>
            <w:webHidden/>
          </w:rPr>
          <w:instrText xml:space="preserve"> PAGEREF _Toc532479505 \h </w:instrText>
        </w:r>
        <w:r>
          <w:rPr>
            <w:webHidden/>
          </w:rPr>
        </w:r>
        <w:r>
          <w:rPr>
            <w:webHidden/>
          </w:rPr>
          <w:fldChar w:fldCharType="separate"/>
        </w:r>
        <w:r>
          <w:rPr>
            <w:webHidden/>
          </w:rPr>
          <w:t>267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06" w:history="1">
        <w:r w:rsidRPr="00A45DA4">
          <w:rPr>
            <w:rStyle w:val="Hyperlink"/>
          </w:rPr>
          <w:t>Table 40: UMB Cell Info</w:t>
        </w:r>
        <w:r>
          <w:rPr>
            <w:webHidden/>
          </w:rPr>
          <w:tab/>
        </w:r>
        <w:r>
          <w:rPr>
            <w:webHidden/>
          </w:rPr>
          <w:fldChar w:fldCharType="begin"/>
        </w:r>
        <w:r>
          <w:rPr>
            <w:webHidden/>
          </w:rPr>
          <w:instrText xml:space="preserve"> PAGEREF _Toc532479506 \h </w:instrText>
        </w:r>
        <w:r>
          <w:rPr>
            <w:webHidden/>
          </w:rPr>
        </w:r>
        <w:r>
          <w:rPr>
            <w:webHidden/>
          </w:rPr>
          <w:fldChar w:fldCharType="separate"/>
        </w:r>
        <w:r>
          <w:rPr>
            <w:webHidden/>
          </w:rPr>
          <w:t>268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07" w:history="1">
        <w:r w:rsidRPr="00A45DA4">
          <w:rPr>
            <w:rStyle w:val="Hyperlink"/>
          </w:rPr>
          <w:t>Table 41: WLAN AP Info</w:t>
        </w:r>
        <w:r>
          <w:rPr>
            <w:webHidden/>
          </w:rPr>
          <w:tab/>
        </w:r>
        <w:r>
          <w:rPr>
            <w:webHidden/>
          </w:rPr>
          <w:fldChar w:fldCharType="begin"/>
        </w:r>
        <w:r>
          <w:rPr>
            <w:webHidden/>
          </w:rPr>
          <w:instrText xml:space="preserve"> PAGEREF _Toc532479507 \h </w:instrText>
        </w:r>
        <w:r>
          <w:rPr>
            <w:webHidden/>
          </w:rPr>
        </w:r>
        <w:r>
          <w:rPr>
            <w:webHidden/>
          </w:rPr>
          <w:fldChar w:fldCharType="separate"/>
        </w:r>
        <w:r>
          <w:rPr>
            <w:webHidden/>
          </w:rPr>
          <w:t>270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08" w:history="1">
        <w:r w:rsidRPr="00A45DA4">
          <w:rPr>
            <w:rStyle w:val="Hyperlink"/>
          </w:rPr>
          <w:t>Table 42: WiMAX BS Info</w:t>
        </w:r>
        <w:r>
          <w:rPr>
            <w:webHidden/>
          </w:rPr>
          <w:tab/>
        </w:r>
        <w:r>
          <w:rPr>
            <w:webHidden/>
          </w:rPr>
          <w:fldChar w:fldCharType="begin"/>
        </w:r>
        <w:r>
          <w:rPr>
            <w:webHidden/>
          </w:rPr>
          <w:instrText xml:space="preserve"> PAGEREF _Toc532479508 \h </w:instrText>
        </w:r>
        <w:r>
          <w:rPr>
            <w:webHidden/>
          </w:rPr>
        </w:r>
        <w:r>
          <w:rPr>
            <w:webHidden/>
          </w:rPr>
          <w:fldChar w:fldCharType="separate"/>
        </w:r>
        <w:r>
          <w:rPr>
            <w:webHidden/>
          </w:rPr>
          <w:t>272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09" w:history="1">
        <w:r w:rsidRPr="00A45DA4">
          <w:rPr>
            <w:rStyle w:val="Hyperlink"/>
          </w:rPr>
          <w:t>Table 43: Notification Parameter</w:t>
        </w:r>
        <w:r>
          <w:rPr>
            <w:webHidden/>
          </w:rPr>
          <w:tab/>
        </w:r>
        <w:r>
          <w:rPr>
            <w:webHidden/>
          </w:rPr>
          <w:fldChar w:fldCharType="begin"/>
        </w:r>
        <w:r>
          <w:rPr>
            <w:webHidden/>
          </w:rPr>
          <w:instrText xml:space="preserve"> PAGEREF _Toc532479509 \h </w:instrText>
        </w:r>
        <w:r>
          <w:rPr>
            <w:webHidden/>
          </w:rPr>
        </w:r>
        <w:r>
          <w:rPr>
            <w:webHidden/>
          </w:rPr>
          <w:fldChar w:fldCharType="separate"/>
        </w:r>
        <w:r>
          <w:rPr>
            <w:webHidden/>
          </w:rPr>
          <w:t>275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10" w:history="1">
        <w:r w:rsidRPr="00A45DA4">
          <w:rPr>
            <w:rStyle w:val="Hyperlink"/>
          </w:rPr>
          <w:t>Table 44: QoP</w:t>
        </w:r>
        <w:r>
          <w:rPr>
            <w:webHidden/>
          </w:rPr>
          <w:tab/>
        </w:r>
        <w:r>
          <w:rPr>
            <w:webHidden/>
          </w:rPr>
          <w:fldChar w:fldCharType="begin"/>
        </w:r>
        <w:r>
          <w:rPr>
            <w:webHidden/>
          </w:rPr>
          <w:instrText xml:space="preserve"> PAGEREF _Toc532479510 \h </w:instrText>
        </w:r>
        <w:r>
          <w:rPr>
            <w:webHidden/>
          </w:rPr>
        </w:r>
        <w:r>
          <w:rPr>
            <w:webHidden/>
          </w:rPr>
          <w:fldChar w:fldCharType="separate"/>
        </w:r>
        <w:r>
          <w:rPr>
            <w:webHidden/>
          </w:rPr>
          <w:t>276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11" w:history="1">
        <w:r w:rsidRPr="00A45DA4">
          <w:rPr>
            <w:rStyle w:val="Hyperlink"/>
          </w:rPr>
          <w:t>Table 45: Session ID Parameter</w:t>
        </w:r>
        <w:r>
          <w:rPr>
            <w:webHidden/>
          </w:rPr>
          <w:tab/>
        </w:r>
        <w:r>
          <w:rPr>
            <w:webHidden/>
          </w:rPr>
          <w:fldChar w:fldCharType="begin"/>
        </w:r>
        <w:r>
          <w:rPr>
            <w:webHidden/>
          </w:rPr>
          <w:instrText xml:space="preserve"> PAGEREF _Toc532479511 \h </w:instrText>
        </w:r>
        <w:r>
          <w:rPr>
            <w:webHidden/>
          </w:rPr>
        </w:r>
        <w:r>
          <w:rPr>
            <w:webHidden/>
          </w:rPr>
          <w:fldChar w:fldCharType="separate"/>
        </w:r>
        <w:r>
          <w:rPr>
            <w:webHidden/>
          </w:rPr>
          <w:t>276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12" w:history="1">
        <w:r w:rsidRPr="00A45DA4">
          <w:rPr>
            <w:rStyle w:val="Hyperlink"/>
          </w:rPr>
          <w:t>Table 46: SET Session ID Parameter</w:t>
        </w:r>
        <w:r>
          <w:rPr>
            <w:webHidden/>
          </w:rPr>
          <w:tab/>
        </w:r>
        <w:r>
          <w:rPr>
            <w:webHidden/>
          </w:rPr>
          <w:fldChar w:fldCharType="begin"/>
        </w:r>
        <w:r>
          <w:rPr>
            <w:webHidden/>
          </w:rPr>
          <w:instrText xml:space="preserve"> PAGEREF _Toc532479512 \h </w:instrText>
        </w:r>
        <w:r>
          <w:rPr>
            <w:webHidden/>
          </w:rPr>
        </w:r>
        <w:r>
          <w:rPr>
            <w:webHidden/>
          </w:rPr>
          <w:fldChar w:fldCharType="separate"/>
        </w:r>
        <w:r>
          <w:rPr>
            <w:webHidden/>
          </w:rPr>
          <w:t>277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13" w:history="1">
        <w:r w:rsidRPr="00A45DA4">
          <w:rPr>
            <w:rStyle w:val="Hyperlink"/>
          </w:rPr>
          <w:t>Table 47: SLP Session ID Parameter</w:t>
        </w:r>
        <w:r>
          <w:rPr>
            <w:webHidden/>
          </w:rPr>
          <w:tab/>
        </w:r>
        <w:r>
          <w:rPr>
            <w:webHidden/>
          </w:rPr>
          <w:fldChar w:fldCharType="begin"/>
        </w:r>
        <w:r>
          <w:rPr>
            <w:webHidden/>
          </w:rPr>
          <w:instrText xml:space="preserve"> PAGEREF _Toc532479513 \h </w:instrText>
        </w:r>
        <w:r>
          <w:rPr>
            <w:webHidden/>
          </w:rPr>
        </w:r>
        <w:r>
          <w:rPr>
            <w:webHidden/>
          </w:rPr>
          <w:fldChar w:fldCharType="separate"/>
        </w:r>
        <w:r>
          <w:rPr>
            <w:webHidden/>
          </w:rPr>
          <w:t>277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14" w:history="1">
        <w:r w:rsidRPr="00A45DA4">
          <w:rPr>
            <w:rStyle w:val="Hyperlink"/>
          </w:rPr>
          <w:t>Table 48: SLP Mode Parameter</w:t>
        </w:r>
        <w:r>
          <w:rPr>
            <w:webHidden/>
          </w:rPr>
          <w:tab/>
        </w:r>
        <w:r>
          <w:rPr>
            <w:webHidden/>
          </w:rPr>
          <w:fldChar w:fldCharType="begin"/>
        </w:r>
        <w:r>
          <w:rPr>
            <w:webHidden/>
          </w:rPr>
          <w:instrText xml:space="preserve"> PAGEREF _Toc532479514 \h </w:instrText>
        </w:r>
        <w:r>
          <w:rPr>
            <w:webHidden/>
          </w:rPr>
        </w:r>
        <w:r>
          <w:rPr>
            <w:webHidden/>
          </w:rPr>
          <w:fldChar w:fldCharType="separate"/>
        </w:r>
        <w:r>
          <w:rPr>
            <w:webHidden/>
          </w:rPr>
          <w:t>278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15" w:history="1">
        <w:r w:rsidRPr="00A45DA4">
          <w:rPr>
            <w:rStyle w:val="Hyperlink"/>
          </w:rPr>
          <w:t>Table 49: MAC Parameter</w:t>
        </w:r>
        <w:r>
          <w:rPr>
            <w:webHidden/>
          </w:rPr>
          <w:tab/>
        </w:r>
        <w:r>
          <w:rPr>
            <w:webHidden/>
          </w:rPr>
          <w:fldChar w:fldCharType="begin"/>
        </w:r>
        <w:r>
          <w:rPr>
            <w:webHidden/>
          </w:rPr>
          <w:instrText xml:space="preserve"> PAGEREF _Toc532479515 \h </w:instrText>
        </w:r>
        <w:r>
          <w:rPr>
            <w:webHidden/>
          </w:rPr>
        </w:r>
        <w:r>
          <w:rPr>
            <w:webHidden/>
          </w:rPr>
          <w:fldChar w:fldCharType="separate"/>
        </w:r>
        <w:r>
          <w:rPr>
            <w:webHidden/>
          </w:rPr>
          <w:t>278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16" w:history="1">
        <w:r w:rsidRPr="00A45DA4">
          <w:rPr>
            <w:rStyle w:val="Hyperlink"/>
          </w:rPr>
          <w:t>Table 50: Key Identity Parameter</w:t>
        </w:r>
        <w:r>
          <w:rPr>
            <w:webHidden/>
          </w:rPr>
          <w:tab/>
        </w:r>
        <w:r>
          <w:rPr>
            <w:webHidden/>
          </w:rPr>
          <w:fldChar w:fldCharType="begin"/>
        </w:r>
        <w:r>
          <w:rPr>
            <w:webHidden/>
          </w:rPr>
          <w:instrText xml:space="preserve"> PAGEREF _Toc532479516 \h </w:instrText>
        </w:r>
        <w:r>
          <w:rPr>
            <w:webHidden/>
          </w:rPr>
        </w:r>
        <w:r>
          <w:rPr>
            <w:webHidden/>
          </w:rPr>
          <w:fldChar w:fldCharType="separate"/>
        </w:r>
        <w:r>
          <w:rPr>
            <w:webHidden/>
          </w:rPr>
          <w:t>278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17" w:history="1">
        <w:r w:rsidRPr="00A45DA4">
          <w:rPr>
            <w:rStyle w:val="Hyperlink"/>
          </w:rPr>
          <w:t>Table 51: Ver Parameter</w:t>
        </w:r>
        <w:r>
          <w:rPr>
            <w:webHidden/>
          </w:rPr>
          <w:tab/>
        </w:r>
        <w:r>
          <w:rPr>
            <w:webHidden/>
          </w:rPr>
          <w:fldChar w:fldCharType="begin"/>
        </w:r>
        <w:r>
          <w:rPr>
            <w:webHidden/>
          </w:rPr>
          <w:instrText xml:space="preserve"> PAGEREF _Toc532479517 \h </w:instrText>
        </w:r>
        <w:r>
          <w:rPr>
            <w:webHidden/>
          </w:rPr>
        </w:r>
        <w:r>
          <w:rPr>
            <w:webHidden/>
          </w:rPr>
          <w:fldChar w:fldCharType="separate"/>
        </w:r>
        <w:r>
          <w:rPr>
            <w:webHidden/>
          </w:rPr>
          <w:t>278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18" w:history="1">
        <w:r w:rsidRPr="00A45DA4">
          <w:rPr>
            <w:rStyle w:val="Hyperlink"/>
          </w:rPr>
          <w:t>Table 52: Multiple Location IDs Parameter</w:t>
        </w:r>
        <w:r>
          <w:rPr>
            <w:webHidden/>
          </w:rPr>
          <w:tab/>
        </w:r>
        <w:r>
          <w:rPr>
            <w:webHidden/>
          </w:rPr>
          <w:fldChar w:fldCharType="begin"/>
        </w:r>
        <w:r>
          <w:rPr>
            <w:webHidden/>
          </w:rPr>
          <w:instrText xml:space="preserve"> PAGEREF _Toc532479518 \h </w:instrText>
        </w:r>
        <w:r>
          <w:rPr>
            <w:webHidden/>
          </w:rPr>
        </w:r>
        <w:r>
          <w:rPr>
            <w:webHidden/>
          </w:rPr>
          <w:fldChar w:fldCharType="separate"/>
        </w:r>
        <w:r>
          <w:rPr>
            <w:webHidden/>
          </w:rPr>
          <w:t>279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19" w:history="1">
        <w:r w:rsidRPr="00A45DA4">
          <w:rPr>
            <w:rStyle w:val="Hyperlink"/>
          </w:rPr>
          <w:t>Table 53: Trigger Type Parameters</w:t>
        </w:r>
        <w:r>
          <w:rPr>
            <w:webHidden/>
          </w:rPr>
          <w:tab/>
        </w:r>
        <w:r>
          <w:rPr>
            <w:webHidden/>
          </w:rPr>
          <w:fldChar w:fldCharType="begin"/>
        </w:r>
        <w:r>
          <w:rPr>
            <w:webHidden/>
          </w:rPr>
          <w:instrText xml:space="preserve"> PAGEREF _Toc532479519 \h </w:instrText>
        </w:r>
        <w:r>
          <w:rPr>
            <w:webHidden/>
          </w:rPr>
        </w:r>
        <w:r>
          <w:rPr>
            <w:webHidden/>
          </w:rPr>
          <w:fldChar w:fldCharType="separate"/>
        </w:r>
        <w:r>
          <w:rPr>
            <w:webHidden/>
          </w:rPr>
          <w:t>279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20" w:history="1">
        <w:r w:rsidRPr="00A45DA4">
          <w:rPr>
            <w:rStyle w:val="Hyperlink"/>
          </w:rPr>
          <w:t>Table 54: Trigger Params Parameters</w:t>
        </w:r>
        <w:r>
          <w:rPr>
            <w:webHidden/>
          </w:rPr>
          <w:tab/>
        </w:r>
        <w:r>
          <w:rPr>
            <w:webHidden/>
          </w:rPr>
          <w:fldChar w:fldCharType="begin"/>
        </w:r>
        <w:r>
          <w:rPr>
            <w:webHidden/>
          </w:rPr>
          <w:instrText xml:space="preserve"> PAGEREF _Toc532479520 \h </w:instrText>
        </w:r>
        <w:r>
          <w:rPr>
            <w:webHidden/>
          </w:rPr>
        </w:r>
        <w:r>
          <w:rPr>
            <w:webHidden/>
          </w:rPr>
          <w:fldChar w:fldCharType="separate"/>
        </w:r>
        <w:r>
          <w:rPr>
            <w:webHidden/>
          </w:rPr>
          <w:t>279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21" w:history="1">
        <w:r w:rsidRPr="00A45DA4">
          <w:rPr>
            <w:rStyle w:val="Hyperlink"/>
          </w:rPr>
          <w:t>Table 55: Periodic Params Parameters</w:t>
        </w:r>
        <w:r>
          <w:rPr>
            <w:webHidden/>
          </w:rPr>
          <w:tab/>
        </w:r>
        <w:r>
          <w:rPr>
            <w:webHidden/>
          </w:rPr>
          <w:fldChar w:fldCharType="begin"/>
        </w:r>
        <w:r>
          <w:rPr>
            <w:webHidden/>
          </w:rPr>
          <w:instrText xml:space="preserve"> PAGEREF _Toc532479521 \h </w:instrText>
        </w:r>
        <w:r>
          <w:rPr>
            <w:webHidden/>
          </w:rPr>
        </w:r>
        <w:r>
          <w:rPr>
            <w:webHidden/>
          </w:rPr>
          <w:fldChar w:fldCharType="separate"/>
        </w:r>
        <w:r>
          <w:rPr>
            <w:webHidden/>
          </w:rPr>
          <w:t>280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22" w:history="1">
        <w:r w:rsidRPr="00A45DA4">
          <w:rPr>
            <w:rStyle w:val="Hyperlink"/>
          </w:rPr>
          <w:t>Table 56: Area Event Parameters</w:t>
        </w:r>
        <w:r>
          <w:rPr>
            <w:webHidden/>
          </w:rPr>
          <w:tab/>
        </w:r>
        <w:r>
          <w:rPr>
            <w:webHidden/>
          </w:rPr>
          <w:fldChar w:fldCharType="begin"/>
        </w:r>
        <w:r>
          <w:rPr>
            <w:webHidden/>
          </w:rPr>
          <w:instrText xml:space="preserve"> PAGEREF _Toc532479522 \h </w:instrText>
        </w:r>
        <w:r>
          <w:rPr>
            <w:webHidden/>
          </w:rPr>
        </w:r>
        <w:r>
          <w:rPr>
            <w:webHidden/>
          </w:rPr>
          <w:fldChar w:fldCharType="separate"/>
        </w:r>
        <w:r>
          <w:rPr>
            <w:webHidden/>
          </w:rPr>
          <w:t>283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23" w:history="1">
        <w:r w:rsidRPr="00A45DA4">
          <w:rPr>
            <w:rStyle w:val="Hyperlink"/>
          </w:rPr>
          <w:t>Table 57: GSM Area Id Parameter</w:t>
        </w:r>
        <w:r>
          <w:rPr>
            <w:webHidden/>
          </w:rPr>
          <w:tab/>
        </w:r>
        <w:r>
          <w:rPr>
            <w:webHidden/>
          </w:rPr>
          <w:fldChar w:fldCharType="begin"/>
        </w:r>
        <w:r>
          <w:rPr>
            <w:webHidden/>
          </w:rPr>
          <w:instrText xml:space="preserve"> PAGEREF _Toc532479523 \h </w:instrText>
        </w:r>
        <w:r>
          <w:rPr>
            <w:webHidden/>
          </w:rPr>
        </w:r>
        <w:r>
          <w:rPr>
            <w:webHidden/>
          </w:rPr>
          <w:fldChar w:fldCharType="separate"/>
        </w:r>
        <w:r>
          <w:rPr>
            <w:webHidden/>
          </w:rPr>
          <w:t>283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24" w:history="1">
        <w:r w:rsidRPr="00A45DA4">
          <w:rPr>
            <w:rStyle w:val="Hyperlink"/>
          </w:rPr>
          <w:t>Table 58: WCDMA/TD-SCDMA Area Id Parameter</w:t>
        </w:r>
        <w:r>
          <w:rPr>
            <w:webHidden/>
          </w:rPr>
          <w:tab/>
        </w:r>
        <w:r>
          <w:rPr>
            <w:webHidden/>
          </w:rPr>
          <w:fldChar w:fldCharType="begin"/>
        </w:r>
        <w:r>
          <w:rPr>
            <w:webHidden/>
          </w:rPr>
          <w:instrText xml:space="preserve"> PAGEREF _Toc532479524 \h </w:instrText>
        </w:r>
        <w:r>
          <w:rPr>
            <w:webHidden/>
          </w:rPr>
        </w:r>
        <w:r>
          <w:rPr>
            <w:webHidden/>
          </w:rPr>
          <w:fldChar w:fldCharType="separate"/>
        </w:r>
        <w:r>
          <w:rPr>
            <w:webHidden/>
          </w:rPr>
          <w:t>284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25" w:history="1">
        <w:r w:rsidRPr="00A45DA4">
          <w:rPr>
            <w:rStyle w:val="Hyperlink"/>
          </w:rPr>
          <w:t>Table 59: LTE Area Id Parameter</w:t>
        </w:r>
        <w:r>
          <w:rPr>
            <w:webHidden/>
          </w:rPr>
          <w:tab/>
        </w:r>
        <w:r>
          <w:rPr>
            <w:webHidden/>
          </w:rPr>
          <w:fldChar w:fldCharType="begin"/>
        </w:r>
        <w:r>
          <w:rPr>
            <w:webHidden/>
          </w:rPr>
          <w:instrText xml:space="preserve"> PAGEREF _Toc532479525 \h </w:instrText>
        </w:r>
        <w:r>
          <w:rPr>
            <w:webHidden/>
          </w:rPr>
        </w:r>
        <w:r>
          <w:rPr>
            <w:webHidden/>
          </w:rPr>
          <w:fldChar w:fldCharType="separate"/>
        </w:r>
        <w:r>
          <w:rPr>
            <w:webHidden/>
          </w:rPr>
          <w:t>284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26" w:history="1">
        <w:r w:rsidRPr="00A45DA4">
          <w:rPr>
            <w:rStyle w:val="Hyperlink"/>
          </w:rPr>
          <w:t>Table 60: CDMA Area Id Parameter</w:t>
        </w:r>
        <w:r>
          <w:rPr>
            <w:webHidden/>
          </w:rPr>
          <w:tab/>
        </w:r>
        <w:r>
          <w:rPr>
            <w:webHidden/>
          </w:rPr>
          <w:fldChar w:fldCharType="begin"/>
        </w:r>
        <w:r>
          <w:rPr>
            <w:webHidden/>
          </w:rPr>
          <w:instrText xml:space="preserve"> PAGEREF _Toc532479526 \h </w:instrText>
        </w:r>
        <w:r>
          <w:rPr>
            <w:webHidden/>
          </w:rPr>
        </w:r>
        <w:r>
          <w:rPr>
            <w:webHidden/>
          </w:rPr>
          <w:fldChar w:fldCharType="separate"/>
        </w:r>
        <w:r>
          <w:rPr>
            <w:webHidden/>
          </w:rPr>
          <w:t>284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27" w:history="1">
        <w:r w:rsidRPr="00A45DA4">
          <w:rPr>
            <w:rStyle w:val="Hyperlink"/>
          </w:rPr>
          <w:t>Table 61: HRPD Area Id Parameter</w:t>
        </w:r>
        <w:r>
          <w:rPr>
            <w:webHidden/>
          </w:rPr>
          <w:tab/>
        </w:r>
        <w:r>
          <w:rPr>
            <w:webHidden/>
          </w:rPr>
          <w:fldChar w:fldCharType="begin"/>
        </w:r>
        <w:r>
          <w:rPr>
            <w:webHidden/>
          </w:rPr>
          <w:instrText xml:space="preserve"> PAGEREF _Toc532479527 \h </w:instrText>
        </w:r>
        <w:r>
          <w:rPr>
            <w:webHidden/>
          </w:rPr>
        </w:r>
        <w:r>
          <w:rPr>
            <w:webHidden/>
          </w:rPr>
          <w:fldChar w:fldCharType="separate"/>
        </w:r>
        <w:r>
          <w:rPr>
            <w:webHidden/>
          </w:rPr>
          <w:t>284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28" w:history="1">
        <w:r w:rsidRPr="00A45DA4">
          <w:rPr>
            <w:rStyle w:val="Hyperlink"/>
          </w:rPr>
          <w:t>Table 62: UMB Area Id Parameter</w:t>
        </w:r>
        <w:r>
          <w:rPr>
            <w:webHidden/>
          </w:rPr>
          <w:tab/>
        </w:r>
        <w:r>
          <w:rPr>
            <w:webHidden/>
          </w:rPr>
          <w:fldChar w:fldCharType="begin"/>
        </w:r>
        <w:r>
          <w:rPr>
            <w:webHidden/>
          </w:rPr>
          <w:instrText xml:space="preserve"> PAGEREF _Toc532479528 \h </w:instrText>
        </w:r>
        <w:r>
          <w:rPr>
            <w:webHidden/>
          </w:rPr>
        </w:r>
        <w:r>
          <w:rPr>
            <w:webHidden/>
          </w:rPr>
          <w:fldChar w:fldCharType="separate"/>
        </w:r>
        <w:r>
          <w:rPr>
            <w:webHidden/>
          </w:rPr>
          <w:t>284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29" w:history="1">
        <w:r w:rsidRPr="00A45DA4">
          <w:rPr>
            <w:rStyle w:val="Hyperlink"/>
          </w:rPr>
          <w:t>Table 63: WLAN Area Id Parameter</w:t>
        </w:r>
        <w:r>
          <w:rPr>
            <w:webHidden/>
          </w:rPr>
          <w:tab/>
        </w:r>
        <w:r>
          <w:rPr>
            <w:webHidden/>
          </w:rPr>
          <w:fldChar w:fldCharType="begin"/>
        </w:r>
        <w:r>
          <w:rPr>
            <w:webHidden/>
          </w:rPr>
          <w:instrText xml:space="preserve"> PAGEREF _Toc532479529 \h </w:instrText>
        </w:r>
        <w:r>
          <w:rPr>
            <w:webHidden/>
          </w:rPr>
        </w:r>
        <w:r>
          <w:rPr>
            <w:webHidden/>
          </w:rPr>
          <w:fldChar w:fldCharType="separate"/>
        </w:r>
        <w:r>
          <w:rPr>
            <w:webHidden/>
          </w:rPr>
          <w:t>284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30" w:history="1">
        <w:r w:rsidRPr="00A45DA4">
          <w:rPr>
            <w:rStyle w:val="Hyperlink"/>
          </w:rPr>
          <w:t>Table 64: WiMAX Area Id Parameter</w:t>
        </w:r>
        <w:r>
          <w:rPr>
            <w:webHidden/>
          </w:rPr>
          <w:tab/>
        </w:r>
        <w:r>
          <w:rPr>
            <w:webHidden/>
          </w:rPr>
          <w:fldChar w:fldCharType="begin"/>
        </w:r>
        <w:r>
          <w:rPr>
            <w:webHidden/>
          </w:rPr>
          <w:instrText xml:space="preserve"> PAGEREF _Toc532479530 \h </w:instrText>
        </w:r>
        <w:r>
          <w:rPr>
            <w:webHidden/>
          </w:rPr>
        </w:r>
        <w:r>
          <w:rPr>
            <w:webHidden/>
          </w:rPr>
          <w:fldChar w:fldCharType="separate"/>
        </w:r>
        <w:r>
          <w:rPr>
            <w:webHidden/>
          </w:rPr>
          <w:t>285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31" w:history="1">
        <w:r w:rsidRPr="00A45DA4">
          <w:rPr>
            <w:rStyle w:val="Hyperlink"/>
          </w:rPr>
          <w:t>Table 65: Notification Mode Parameter</w:t>
        </w:r>
        <w:r>
          <w:rPr>
            <w:webHidden/>
          </w:rPr>
          <w:tab/>
        </w:r>
        <w:r>
          <w:rPr>
            <w:webHidden/>
          </w:rPr>
          <w:fldChar w:fldCharType="begin"/>
        </w:r>
        <w:r>
          <w:rPr>
            <w:webHidden/>
          </w:rPr>
          <w:instrText xml:space="preserve"> PAGEREF _Toc532479531 \h </w:instrText>
        </w:r>
        <w:r>
          <w:rPr>
            <w:webHidden/>
          </w:rPr>
        </w:r>
        <w:r>
          <w:rPr>
            <w:webHidden/>
          </w:rPr>
          <w:fldChar w:fldCharType="separate"/>
        </w:r>
        <w:r>
          <w:rPr>
            <w:webHidden/>
          </w:rPr>
          <w:t>285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32" w:history="1">
        <w:r w:rsidRPr="00A45DA4">
          <w:rPr>
            <w:rStyle w:val="Hyperlink"/>
          </w:rPr>
          <w:t>Table 66: Notification Response Parameter</w:t>
        </w:r>
        <w:r>
          <w:rPr>
            <w:webHidden/>
          </w:rPr>
          <w:tab/>
        </w:r>
        <w:r>
          <w:rPr>
            <w:webHidden/>
          </w:rPr>
          <w:fldChar w:fldCharType="begin"/>
        </w:r>
        <w:r>
          <w:rPr>
            <w:webHidden/>
          </w:rPr>
          <w:instrText xml:space="preserve"> PAGEREF _Toc532479532 \h </w:instrText>
        </w:r>
        <w:r>
          <w:rPr>
            <w:webHidden/>
          </w:rPr>
        </w:r>
        <w:r>
          <w:rPr>
            <w:webHidden/>
          </w:rPr>
          <w:fldChar w:fldCharType="separate"/>
        </w:r>
        <w:r>
          <w:rPr>
            <w:webHidden/>
          </w:rPr>
          <w:t>285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33" w:history="1">
        <w:r w:rsidRPr="00A45DA4">
          <w:rPr>
            <w:rStyle w:val="Hyperlink"/>
          </w:rPr>
          <w:t>Table 67</w:t>
        </w:r>
        <w:r w:rsidRPr="00A45DA4">
          <w:rPr>
            <w:rStyle w:val="Hyperlink"/>
            <w:lang w:eastAsia="ko-KR"/>
          </w:rPr>
          <w:t>:</w:t>
        </w:r>
        <w:r w:rsidRPr="00A45DA4">
          <w:rPr>
            <w:rStyle w:val="Hyperlink"/>
          </w:rPr>
          <w:t xml:space="preserve"> </w:t>
        </w:r>
        <w:r w:rsidRPr="00A45DA4">
          <w:rPr>
            <w:rStyle w:val="Hyperlink"/>
            <w:lang w:eastAsia="ko-KR"/>
          </w:rPr>
          <w:t>Third party ID</w:t>
        </w:r>
        <w:r w:rsidRPr="00A45DA4">
          <w:rPr>
            <w:rStyle w:val="Hyperlink"/>
          </w:rPr>
          <w:t xml:space="preserve"> Parameter</w:t>
        </w:r>
        <w:r>
          <w:rPr>
            <w:webHidden/>
          </w:rPr>
          <w:tab/>
        </w:r>
        <w:r>
          <w:rPr>
            <w:webHidden/>
          </w:rPr>
          <w:fldChar w:fldCharType="begin"/>
        </w:r>
        <w:r>
          <w:rPr>
            <w:webHidden/>
          </w:rPr>
          <w:instrText xml:space="preserve"> PAGEREF _Toc532479533 \h </w:instrText>
        </w:r>
        <w:r>
          <w:rPr>
            <w:webHidden/>
          </w:rPr>
        </w:r>
        <w:r>
          <w:rPr>
            <w:webHidden/>
          </w:rPr>
          <w:fldChar w:fldCharType="separate"/>
        </w:r>
        <w:r>
          <w:rPr>
            <w:webHidden/>
          </w:rPr>
          <w:t>285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34" w:history="1">
        <w:r w:rsidRPr="00A45DA4">
          <w:rPr>
            <w:rStyle w:val="Hyperlink"/>
          </w:rPr>
          <w:t>Table 68: Supported Network Measurements</w:t>
        </w:r>
        <w:r>
          <w:rPr>
            <w:webHidden/>
          </w:rPr>
          <w:tab/>
        </w:r>
        <w:r>
          <w:rPr>
            <w:webHidden/>
          </w:rPr>
          <w:fldChar w:fldCharType="begin"/>
        </w:r>
        <w:r>
          <w:rPr>
            <w:webHidden/>
          </w:rPr>
          <w:instrText xml:space="preserve"> PAGEREF _Toc532479534 \h </w:instrText>
        </w:r>
        <w:r>
          <w:rPr>
            <w:webHidden/>
          </w:rPr>
        </w:r>
        <w:r>
          <w:rPr>
            <w:webHidden/>
          </w:rPr>
          <w:fldChar w:fldCharType="separate"/>
        </w:r>
        <w:r>
          <w:rPr>
            <w:webHidden/>
          </w:rPr>
          <w:t>289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35" w:history="1">
        <w:r w:rsidRPr="00A45DA4">
          <w:rPr>
            <w:rStyle w:val="Hyperlink"/>
          </w:rPr>
          <w:t>Table 69: Historic Reporting Parameter</w:t>
        </w:r>
        <w:r>
          <w:rPr>
            <w:webHidden/>
          </w:rPr>
          <w:tab/>
        </w:r>
        <w:r>
          <w:rPr>
            <w:webHidden/>
          </w:rPr>
          <w:fldChar w:fldCharType="begin"/>
        </w:r>
        <w:r>
          <w:rPr>
            <w:webHidden/>
          </w:rPr>
          <w:instrText xml:space="preserve"> PAGEREF _Toc532479535 \h </w:instrText>
        </w:r>
        <w:r>
          <w:rPr>
            <w:webHidden/>
          </w:rPr>
        </w:r>
        <w:r>
          <w:rPr>
            <w:webHidden/>
          </w:rPr>
          <w:fldChar w:fldCharType="separate"/>
        </w:r>
        <w:r>
          <w:rPr>
            <w:webHidden/>
          </w:rPr>
          <w:t>290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36" w:history="1">
        <w:r w:rsidRPr="00A45DA4">
          <w:rPr>
            <w:rStyle w:val="Hyperlink"/>
          </w:rPr>
          <w:t>Table 70: UTRAN GPS Reference Time Assistance</w:t>
        </w:r>
        <w:r>
          <w:rPr>
            <w:webHidden/>
          </w:rPr>
          <w:tab/>
        </w:r>
        <w:r>
          <w:rPr>
            <w:webHidden/>
          </w:rPr>
          <w:fldChar w:fldCharType="begin"/>
        </w:r>
        <w:r>
          <w:rPr>
            <w:webHidden/>
          </w:rPr>
          <w:instrText xml:space="preserve"> PAGEREF _Toc532479536 \h </w:instrText>
        </w:r>
        <w:r>
          <w:rPr>
            <w:webHidden/>
          </w:rPr>
        </w:r>
        <w:r>
          <w:rPr>
            <w:webHidden/>
          </w:rPr>
          <w:fldChar w:fldCharType="separate"/>
        </w:r>
        <w:r>
          <w:rPr>
            <w:webHidden/>
          </w:rPr>
          <w:t>291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37" w:history="1">
        <w:r w:rsidRPr="00A45DA4">
          <w:rPr>
            <w:rStyle w:val="Hyperlink"/>
          </w:rPr>
          <w:t>Table 71: UTRAN GPS Reference Time</w:t>
        </w:r>
        <w:r>
          <w:rPr>
            <w:webHidden/>
          </w:rPr>
          <w:tab/>
        </w:r>
        <w:r>
          <w:rPr>
            <w:webHidden/>
          </w:rPr>
          <w:fldChar w:fldCharType="begin"/>
        </w:r>
        <w:r>
          <w:rPr>
            <w:webHidden/>
          </w:rPr>
          <w:instrText xml:space="preserve"> PAGEREF _Toc532479537 \h </w:instrText>
        </w:r>
        <w:r>
          <w:rPr>
            <w:webHidden/>
          </w:rPr>
        </w:r>
        <w:r>
          <w:rPr>
            <w:webHidden/>
          </w:rPr>
          <w:fldChar w:fldCharType="separate"/>
        </w:r>
        <w:r>
          <w:rPr>
            <w:webHidden/>
          </w:rPr>
          <w:t>292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38" w:history="1">
        <w:r w:rsidRPr="00A45DA4">
          <w:rPr>
            <w:rStyle w:val="Hyperlink"/>
          </w:rPr>
          <w:t>Table 72: UTRAN GANSS Reference Time Assistance</w:t>
        </w:r>
        <w:r>
          <w:rPr>
            <w:webHidden/>
          </w:rPr>
          <w:tab/>
        </w:r>
        <w:r>
          <w:rPr>
            <w:webHidden/>
          </w:rPr>
          <w:fldChar w:fldCharType="begin"/>
        </w:r>
        <w:r>
          <w:rPr>
            <w:webHidden/>
          </w:rPr>
          <w:instrText xml:space="preserve"> PAGEREF _Toc532479538 \h </w:instrText>
        </w:r>
        <w:r>
          <w:rPr>
            <w:webHidden/>
          </w:rPr>
        </w:r>
        <w:r>
          <w:rPr>
            <w:webHidden/>
          </w:rPr>
          <w:fldChar w:fldCharType="separate"/>
        </w:r>
        <w:r>
          <w:rPr>
            <w:webHidden/>
          </w:rPr>
          <w:t>294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39" w:history="1">
        <w:r w:rsidRPr="00A45DA4">
          <w:rPr>
            <w:rStyle w:val="Hyperlink"/>
          </w:rPr>
          <w:t>Table 73: UTRAN GANSS Reference Time Result</w:t>
        </w:r>
        <w:r>
          <w:rPr>
            <w:webHidden/>
          </w:rPr>
          <w:tab/>
        </w:r>
        <w:r>
          <w:rPr>
            <w:webHidden/>
          </w:rPr>
          <w:fldChar w:fldCharType="begin"/>
        </w:r>
        <w:r>
          <w:rPr>
            <w:webHidden/>
          </w:rPr>
          <w:instrText xml:space="preserve"> PAGEREF _Toc532479539 \h </w:instrText>
        </w:r>
        <w:r>
          <w:rPr>
            <w:webHidden/>
          </w:rPr>
        </w:r>
        <w:r>
          <w:rPr>
            <w:webHidden/>
          </w:rPr>
          <w:fldChar w:fldCharType="separate"/>
        </w:r>
        <w:r>
          <w:rPr>
            <w:webHidden/>
          </w:rPr>
          <w:t>294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40" w:history="1">
        <w:r w:rsidRPr="00A45DA4">
          <w:rPr>
            <w:rStyle w:val="Hyperlink"/>
          </w:rPr>
          <w:t>Table 74: SPC_SET_Key</w:t>
        </w:r>
        <w:r>
          <w:rPr>
            <w:webHidden/>
          </w:rPr>
          <w:tab/>
        </w:r>
        <w:r>
          <w:rPr>
            <w:webHidden/>
          </w:rPr>
          <w:fldChar w:fldCharType="begin"/>
        </w:r>
        <w:r>
          <w:rPr>
            <w:webHidden/>
          </w:rPr>
          <w:instrText xml:space="preserve"> PAGEREF _Toc532479540 \h </w:instrText>
        </w:r>
        <w:r>
          <w:rPr>
            <w:webHidden/>
          </w:rPr>
        </w:r>
        <w:r>
          <w:rPr>
            <w:webHidden/>
          </w:rPr>
          <w:fldChar w:fldCharType="separate"/>
        </w:r>
        <w:r>
          <w:rPr>
            <w:webHidden/>
          </w:rPr>
          <w:t>295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41" w:history="1">
        <w:r w:rsidRPr="00A45DA4">
          <w:rPr>
            <w:rStyle w:val="Hyperlink"/>
          </w:rPr>
          <w:t>Table 75: SPC-TID</w:t>
        </w:r>
        <w:r>
          <w:rPr>
            <w:webHidden/>
          </w:rPr>
          <w:tab/>
        </w:r>
        <w:r>
          <w:rPr>
            <w:webHidden/>
          </w:rPr>
          <w:fldChar w:fldCharType="begin"/>
        </w:r>
        <w:r>
          <w:rPr>
            <w:webHidden/>
          </w:rPr>
          <w:instrText xml:space="preserve"> PAGEREF _Toc532479541 \h </w:instrText>
        </w:r>
        <w:r>
          <w:rPr>
            <w:webHidden/>
          </w:rPr>
        </w:r>
        <w:r>
          <w:rPr>
            <w:webHidden/>
          </w:rPr>
          <w:fldChar w:fldCharType="separate"/>
        </w:r>
        <w:r>
          <w:rPr>
            <w:webHidden/>
          </w:rPr>
          <w:t>295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42" w:history="1">
        <w:r w:rsidRPr="00A45DA4">
          <w:rPr>
            <w:rStyle w:val="Hyperlink"/>
          </w:rPr>
          <w:t>Table 76: SPC_SET_Key_lifetime</w:t>
        </w:r>
        <w:r>
          <w:rPr>
            <w:webHidden/>
          </w:rPr>
          <w:tab/>
        </w:r>
        <w:r>
          <w:rPr>
            <w:webHidden/>
          </w:rPr>
          <w:fldChar w:fldCharType="begin"/>
        </w:r>
        <w:r>
          <w:rPr>
            <w:webHidden/>
          </w:rPr>
          <w:instrText xml:space="preserve"> PAGEREF _Toc532479542 \h </w:instrText>
        </w:r>
        <w:r>
          <w:rPr>
            <w:webHidden/>
          </w:rPr>
        </w:r>
        <w:r>
          <w:rPr>
            <w:webHidden/>
          </w:rPr>
          <w:fldChar w:fldCharType="separate"/>
        </w:r>
        <w:r>
          <w:rPr>
            <w:webHidden/>
          </w:rPr>
          <w:t>295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43" w:history="1">
        <w:r w:rsidRPr="00A45DA4">
          <w:rPr>
            <w:rStyle w:val="Hyperlink"/>
          </w:rPr>
          <w:t>Table 77: Protection Level Parameter</w:t>
        </w:r>
        <w:r>
          <w:rPr>
            <w:webHidden/>
          </w:rPr>
          <w:tab/>
        </w:r>
        <w:r>
          <w:rPr>
            <w:webHidden/>
          </w:rPr>
          <w:fldChar w:fldCharType="begin"/>
        </w:r>
        <w:r>
          <w:rPr>
            <w:webHidden/>
          </w:rPr>
          <w:instrText xml:space="preserve"> PAGEREF _Toc532479543 \h </w:instrText>
        </w:r>
        <w:r>
          <w:rPr>
            <w:webHidden/>
          </w:rPr>
        </w:r>
        <w:r>
          <w:rPr>
            <w:webHidden/>
          </w:rPr>
          <w:fldChar w:fldCharType="separate"/>
        </w:r>
        <w:r>
          <w:rPr>
            <w:webHidden/>
          </w:rPr>
          <w:t>295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44" w:history="1">
        <w:r w:rsidRPr="00A45DA4">
          <w:rPr>
            <w:rStyle w:val="Hyperlink"/>
          </w:rPr>
          <w:t>Table 78: GNSS Positioning Technology</w:t>
        </w:r>
        <w:r>
          <w:rPr>
            <w:webHidden/>
          </w:rPr>
          <w:tab/>
        </w:r>
        <w:r>
          <w:rPr>
            <w:webHidden/>
          </w:rPr>
          <w:fldChar w:fldCharType="begin"/>
        </w:r>
        <w:r>
          <w:rPr>
            <w:webHidden/>
          </w:rPr>
          <w:instrText xml:space="preserve"> PAGEREF _Toc532479544 \h </w:instrText>
        </w:r>
        <w:r>
          <w:rPr>
            <w:webHidden/>
          </w:rPr>
        </w:r>
        <w:r>
          <w:rPr>
            <w:webHidden/>
          </w:rPr>
          <w:fldChar w:fldCharType="separate"/>
        </w:r>
        <w:r>
          <w:rPr>
            <w:webHidden/>
          </w:rPr>
          <w:t>296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45" w:history="1">
        <w:r w:rsidRPr="00A45DA4">
          <w:rPr>
            <w:rStyle w:val="Hyperlink"/>
          </w:rPr>
          <w:t>Table 79: Target SET ID</w:t>
        </w:r>
        <w:r>
          <w:rPr>
            <w:webHidden/>
          </w:rPr>
          <w:tab/>
        </w:r>
        <w:r>
          <w:rPr>
            <w:webHidden/>
          </w:rPr>
          <w:fldChar w:fldCharType="begin"/>
        </w:r>
        <w:r>
          <w:rPr>
            <w:webHidden/>
          </w:rPr>
          <w:instrText xml:space="preserve"> PAGEREF _Toc532479545 \h </w:instrText>
        </w:r>
        <w:r>
          <w:rPr>
            <w:webHidden/>
          </w:rPr>
        </w:r>
        <w:r>
          <w:rPr>
            <w:webHidden/>
          </w:rPr>
          <w:fldChar w:fldCharType="separate"/>
        </w:r>
        <w:r>
          <w:rPr>
            <w:webHidden/>
          </w:rPr>
          <w:t>296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46" w:history="1">
        <w:r w:rsidRPr="00A45DA4">
          <w:rPr>
            <w:rStyle w:val="Hyperlink"/>
          </w:rPr>
          <w:t>Table 80: Application ID Parameter</w:t>
        </w:r>
        <w:r>
          <w:rPr>
            <w:webHidden/>
          </w:rPr>
          <w:tab/>
        </w:r>
        <w:r>
          <w:rPr>
            <w:webHidden/>
          </w:rPr>
          <w:fldChar w:fldCharType="begin"/>
        </w:r>
        <w:r>
          <w:rPr>
            <w:webHidden/>
          </w:rPr>
          <w:instrText xml:space="preserve"> PAGEREF _Toc532479546 \h </w:instrText>
        </w:r>
        <w:r>
          <w:rPr>
            <w:webHidden/>
          </w:rPr>
        </w:r>
        <w:r>
          <w:rPr>
            <w:webHidden/>
          </w:rPr>
          <w:fldChar w:fldCharType="separate"/>
        </w:r>
        <w:r>
          <w:rPr>
            <w:webHidden/>
          </w:rPr>
          <w:t>296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47" w:history="1">
        <w:r w:rsidRPr="00A45DA4">
          <w:rPr>
            <w:rStyle w:val="Hyperlink"/>
          </w:rPr>
          <w:t>Table 81: OMA Push user data</w:t>
        </w:r>
        <w:r>
          <w:rPr>
            <w:webHidden/>
          </w:rPr>
          <w:tab/>
        </w:r>
        <w:r>
          <w:rPr>
            <w:webHidden/>
          </w:rPr>
          <w:fldChar w:fldCharType="begin"/>
        </w:r>
        <w:r>
          <w:rPr>
            <w:webHidden/>
          </w:rPr>
          <w:instrText xml:space="preserve"> PAGEREF _Toc532479547 \h </w:instrText>
        </w:r>
        <w:r>
          <w:rPr>
            <w:webHidden/>
          </w:rPr>
        </w:r>
        <w:r>
          <w:rPr>
            <w:webHidden/>
          </w:rPr>
          <w:fldChar w:fldCharType="separate"/>
        </w:r>
        <w:r>
          <w:rPr>
            <w:webHidden/>
          </w:rPr>
          <w:t>337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48" w:history="1">
        <w:r w:rsidRPr="00A45DA4">
          <w:rPr>
            <w:rStyle w:val="Hyperlink"/>
          </w:rPr>
          <w:t>Table 82: SET Timer Values</w:t>
        </w:r>
        <w:r>
          <w:rPr>
            <w:webHidden/>
          </w:rPr>
          <w:tab/>
        </w:r>
        <w:r>
          <w:rPr>
            <w:webHidden/>
          </w:rPr>
          <w:fldChar w:fldCharType="begin"/>
        </w:r>
        <w:r>
          <w:rPr>
            <w:webHidden/>
          </w:rPr>
          <w:instrText xml:space="preserve"> PAGEREF _Toc532479548 \h </w:instrText>
        </w:r>
        <w:r>
          <w:rPr>
            <w:webHidden/>
          </w:rPr>
        </w:r>
        <w:r>
          <w:rPr>
            <w:webHidden/>
          </w:rPr>
          <w:fldChar w:fldCharType="separate"/>
        </w:r>
        <w:r>
          <w:rPr>
            <w:webHidden/>
          </w:rPr>
          <w:t>353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49" w:history="1">
        <w:r w:rsidRPr="00A45DA4">
          <w:rPr>
            <w:rStyle w:val="Hyperlink"/>
          </w:rPr>
          <w:t>Table 83: SLP Timer Values</w:t>
        </w:r>
        <w:r>
          <w:rPr>
            <w:webHidden/>
          </w:rPr>
          <w:tab/>
        </w:r>
        <w:r>
          <w:rPr>
            <w:webHidden/>
          </w:rPr>
          <w:fldChar w:fldCharType="begin"/>
        </w:r>
        <w:r>
          <w:rPr>
            <w:webHidden/>
          </w:rPr>
          <w:instrText xml:space="preserve"> PAGEREF _Toc532479549 \h </w:instrText>
        </w:r>
        <w:r>
          <w:rPr>
            <w:webHidden/>
          </w:rPr>
        </w:r>
        <w:r>
          <w:rPr>
            <w:webHidden/>
          </w:rPr>
          <w:fldChar w:fldCharType="separate"/>
        </w:r>
        <w:r>
          <w:rPr>
            <w:webHidden/>
          </w:rPr>
          <w:t>355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50" w:history="1">
        <w:r w:rsidRPr="00A45DA4">
          <w:rPr>
            <w:rStyle w:val="Hyperlink"/>
          </w:rPr>
          <w:t>Table 84: SPC Timer Values</w:t>
        </w:r>
        <w:r>
          <w:rPr>
            <w:webHidden/>
          </w:rPr>
          <w:tab/>
        </w:r>
        <w:r>
          <w:rPr>
            <w:webHidden/>
          </w:rPr>
          <w:fldChar w:fldCharType="begin"/>
        </w:r>
        <w:r>
          <w:rPr>
            <w:webHidden/>
          </w:rPr>
          <w:instrText xml:space="preserve"> PAGEREF _Toc532479550 \h </w:instrText>
        </w:r>
        <w:r>
          <w:rPr>
            <w:webHidden/>
          </w:rPr>
        </w:r>
        <w:r>
          <w:rPr>
            <w:webHidden/>
          </w:rPr>
          <w:fldChar w:fldCharType="separate"/>
        </w:r>
        <w:r>
          <w:rPr>
            <w:webHidden/>
          </w:rPr>
          <w:t>355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51" w:history="1">
        <w:r w:rsidRPr="00A45DA4">
          <w:rPr>
            <w:rStyle w:val="Hyperlink"/>
          </w:rPr>
          <w:t>Table 85: RLP Timer Values</w:t>
        </w:r>
        <w:r>
          <w:rPr>
            <w:webHidden/>
          </w:rPr>
          <w:tab/>
        </w:r>
        <w:r>
          <w:rPr>
            <w:webHidden/>
          </w:rPr>
          <w:fldChar w:fldCharType="begin"/>
        </w:r>
        <w:r>
          <w:rPr>
            <w:webHidden/>
          </w:rPr>
          <w:instrText xml:space="preserve"> PAGEREF _Toc532479551 \h </w:instrText>
        </w:r>
        <w:r>
          <w:rPr>
            <w:webHidden/>
          </w:rPr>
        </w:r>
        <w:r>
          <w:rPr>
            <w:webHidden/>
          </w:rPr>
          <w:fldChar w:fldCharType="separate"/>
        </w:r>
        <w:r>
          <w:rPr>
            <w:webHidden/>
          </w:rPr>
          <w:t>355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52" w:history="1">
        <w:r w:rsidRPr="00A45DA4">
          <w:rPr>
            <w:rStyle w:val="Hyperlink"/>
          </w:rPr>
          <w:t>Table 86: Steps START to D04 for the generic version of the Security Negotiation Model for a SET. These steps establish the capabilities of the SET.</w:t>
        </w:r>
        <w:r>
          <w:rPr>
            <w:webHidden/>
          </w:rPr>
          <w:tab/>
        </w:r>
        <w:r>
          <w:rPr>
            <w:webHidden/>
          </w:rPr>
          <w:fldChar w:fldCharType="begin"/>
        </w:r>
        <w:r>
          <w:rPr>
            <w:webHidden/>
          </w:rPr>
          <w:instrText xml:space="preserve"> PAGEREF _Toc532479552 \h </w:instrText>
        </w:r>
        <w:r>
          <w:rPr>
            <w:webHidden/>
          </w:rPr>
        </w:r>
        <w:r>
          <w:rPr>
            <w:webHidden/>
          </w:rPr>
          <w:fldChar w:fldCharType="separate"/>
        </w:r>
        <w:r>
          <w:rPr>
            <w:webHidden/>
          </w:rPr>
          <w:t>360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53" w:history="1">
        <w:r w:rsidRPr="00A45DA4">
          <w:rPr>
            <w:rStyle w:val="Hyperlink"/>
          </w:rPr>
          <w:t>Table 87: Steps D05A/B to D08 for the generic version of the Security Negotiation Model for a SET. These steps establish what method will be used for this TLS Handshake (ACA-based Authentication, PSK-based Authentication or Session Resuming).</w:t>
        </w:r>
        <w:r>
          <w:rPr>
            <w:webHidden/>
          </w:rPr>
          <w:tab/>
        </w:r>
        <w:r>
          <w:rPr>
            <w:webHidden/>
          </w:rPr>
          <w:fldChar w:fldCharType="begin"/>
        </w:r>
        <w:r>
          <w:rPr>
            <w:webHidden/>
          </w:rPr>
          <w:instrText xml:space="preserve"> PAGEREF _Toc532479553 \h </w:instrText>
        </w:r>
        <w:r>
          <w:rPr>
            <w:webHidden/>
          </w:rPr>
        </w:r>
        <w:r>
          <w:rPr>
            <w:webHidden/>
          </w:rPr>
          <w:fldChar w:fldCharType="separate"/>
        </w:r>
        <w:r>
          <w:rPr>
            <w:webHidden/>
          </w:rPr>
          <w:t>360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54" w:history="1">
        <w:r w:rsidRPr="00A45DA4">
          <w:rPr>
            <w:rStyle w:val="Hyperlink"/>
          </w:rPr>
          <w:t>Table 88: Steps D09 to P14 for the generic version of the Security Negotiation Model for a SET. These steps apply only if the PSK-based Authentication will be used for this TLS Handshake. These steps determine which B-TID and associated keys will be used. Fresh B-TID and associated key are obtained if there are none already present on the SET.</w:t>
        </w:r>
        <w:r>
          <w:rPr>
            <w:webHidden/>
          </w:rPr>
          <w:tab/>
        </w:r>
        <w:r>
          <w:rPr>
            <w:webHidden/>
          </w:rPr>
          <w:fldChar w:fldCharType="begin"/>
        </w:r>
        <w:r>
          <w:rPr>
            <w:webHidden/>
          </w:rPr>
          <w:instrText xml:space="preserve"> PAGEREF _Toc532479554 \h </w:instrText>
        </w:r>
        <w:r>
          <w:rPr>
            <w:webHidden/>
          </w:rPr>
        </w:r>
        <w:r>
          <w:rPr>
            <w:webHidden/>
          </w:rPr>
          <w:fldChar w:fldCharType="separate"/>
        </w:r>
        <w:r>
          <w:rPr>
            <w:webHidden/>
          </w:rPr>
          <w:t>361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55" w:history="1">
        <w:r w:rsidRPr="00A45DA4">
          <w:rPr>
            <w:rStyle w:val="Hyperlink"/>
          </w:rPr>
          <w:t>Table 89: Steps P15A/B/C to T17A/B/C for the generic version of the Security Negotiation Model for a SET. There is a “version” of these steps for each used possible method used for this TLS Handshake (ACA-based Authentication, PSK-based Authentication or Session Resuming). Steps T17A/B/C send a trigger to the other Models.</w:t>
        </w:r>
        <w:r>
          <w:rPr>
            <w:webHidden/>
          </w:rPr>
          <w:tab/>
        </w:r>
        <w:r>
          <w:rPr>
            <w:webHidden/>
          </w:rPr>
          <w:fldChar w:fldCharType="begin"/>
        </w:r>
        <w:r>
          <w:rPr>
            <w:webHidden/>
          </w:rPr>
          <w:instrText xml:space="preserve"> PAGEREF _Toc532479555 \h </w:instrText>
        </w:r>
        <w:r>
          <w:rPr>
            <w:webHidden/>
          </w:rPr>
        </w:r>
        <w:r>
          <w:rPr>
            <w:webHidden/>
          </w:rPr>
          <w:fldChar w:fldCharType="separate"/>
        </w:r>
        <w:r>
          <w:rPr>
            <w:webHidden/>
          </w:rPr>
          <w:t>361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56" w:history="1">
        <w:r w:rsidRPr="00A45DA4">
          <w:rPr>
            <w:rStyle w:val="Hyperlink"/>
          </w:rPr>
          <w:t>Table 90: Steps D18 to END for the generic version of the Security Negotiation Model for a SET. These are the final steps. These steps determine if the SET should save the TLS Session secrets and Session ID for resuming the TLS session in the future (the Abbreviated TLS Handshake can then be used in the next TLS Session).</w:t>
        </w:r>
        <w:r>
          <w:rPr>
            <w:webHidden/>
          </w:rPr>
          <w:tab/>
        </w:r>
        <w:r>
          <w:rPr>
            <w:webHidden/>
          </w:rPr>
          <w:fldChar w:fldCharType="begin"/>
        </w:r>
        <w:r>
          <w:rPr>
            <w:webHidden/>
          </w:rPr>
          <w:instrText xml:space="preserve"> PAGEREF _Toc532479556 \h </w:instrText>
        </w:r>
        <w:r>
          <w:rPr>
            <w:webHidden/>
          </w:rPr>
        </w:r>
        <w:r>
          <w:rPr>
            <w:webHidden/>
          </w:rPr>
          <w:fldChar w:fldCharType="separate"/>
        </w:r>
        <w:r>
          <w:rPr>
            <w:webHidden/>
          </w:rPr>
          <w:t>362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57" w:history="1">
        <w:r w:rsidRPr="00A45DA4">
          <w:rPr>
            <w:rStyle w:val="Hyperlink"/>
          </w:rPr>
          <w:t>Table 91: Steps for the version of the Security Negotiation Model for a SET that does not support PSK-based methods and does not allow TLS Session Resumption.</w:t>
        </w:r>
        <w:r>
          <w:rPr>
            <w:webHidden/>
          </w:rPr>
          <w:tab/>
        </w:r>
        <w:r>
          <w:rPr>
            <w:webHidden/>
          </w:rPr>
          <w:fldChar w:fldCharType="begin"/>
        </w:r>
        <w:r>
          <w:rPr>
            <w:webHidden/>
          </w:rPr>
          <w:instrText xml:space="preserve"> PAGEREF _Toc532479557 \h </w:instrText>
        </w:r>
        <w:r>
          <w:rPr>
            <w:webHidden/>
          </w:rPr>
        </w:r>
        <w:r>
          <w:rPr>
            <w:webHidden/>
          </w:rPr>
          <w:fldChar w:fldCharType="separate"/>
        </w:r>
        <w:r>
          <w:rPr>
            <w:webHidden/>
          </w:rPr>
          <w:t>363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58" w:history="1">
        <w:r w:rsidRPr="00A45DA4">
          <w:rPr>
            <w:rStyle w:val="Hyperlink"/>
          </w:rPr>
          <w:t>Table 92: Steps START to T17A/B for the version of the Security Negotiation Model for a SET that does not support PSK-based methods and but does allow TLS Session Resumption. There is a “version” of these steps for each used possible method used for this TLS Handshake (ACA-based Authentication or Session Resuming).</w:t>
        </w:r>
        <w:r>
          <w:rPr>
            <w:webHidden/>
          </w:rPr>
          <w:tab/>
        </w:r>
        <w:r>
          <w:rPr>
            <w:webHidden/>
          </w:rPr>
          <w:fldChar w:fldCharType="begin"/>
        </w:r>
        <w:r>
          <w:rPr>
            <w:webHidden/>
          </w:rPr>
          <w:instrText xml:space="preserve"> PAGEREF _Toc532479558 \h </w:instrText>
        </w:r>
        <w:r>
          <w:rPr>
            <w:webHidden/>
          </w:rPr>
        </w:r>
        <w:r>
          <w:rPr>
            <w:webHidden/>
          </w:rPr>
          <w:fldChar w:fldCharType="separate"/>
        </w:r>
        <w:r>
          <w:rPr>
            <w:webHidden/>
          </w:rPr>
          <w:t>365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59" w:history="1">
        <w:r w:rsidRPr="00A45DA4">
          <w:rPr>
            <w:rStyle w:val="Hyperlink"/>
          </w:rPr>
          <w:t>Table 93: Steps D19 to END for the version of the Security Negotiation Model for a SET that does not support PSK-based methods and but does allow TLS Session Resumption.</w:t>
        </w:r>
        <w:r>
          <w:rPr>
            <w:webHidden/>
          </w:rPr>
          <w:tab/>
        </w:r>
        <w:r>
          <w:rPr>
            <w:webHidden/>
          </w:rPr>
          <w:fldChar w:fldCharType="begin"/>
        </w:r>
        <w:r>
          <w:rPr>
            <w:webHidden/>
          </w:rPr>
          <w:instrText xml:space="preserve"> PAGEREF _Toc532479559 \h </w:instrText>
        </w:r>
        <w:r>
          <w:rPr>
            <w:webHidden/>
          </w:rPr>
        </w:r>
        <w:r>
          <w:rPr>
            <w:webHidden/>
          </w:rPr>
          <w:fldChar w:fldCharType="separate"/>
        </w:r>
        <w:r>
          <w:rPr>
            <w:webHidden/>
          </w:rPr>
          <w:t>366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60" w:history="1">
        <w:r w:rsidRPr="00A45DA4">
          <w:rPr>
            <w:rStyle w:val="Hyperlink"/>
          </w:rPr>
          <w:t>Table 94: Steps START to P14 for the version of the Security Negotiation Model for a SET that supports PSK-based methods and but does not allow TLS Session Resumption.</w:t>
        </w:r>
        <w:r>
          <w:rPr>
            <w:webHidden/>
          </w:rPr>
          <w:tab/>
        </w:r>
        <w:r>
          <w:rPr>
            <w:webHidden/>
          </w:rPr>
          <w:fldChar w:fldCharType="begin"/>
        </w:r>
        <w:r>
          <w:rPr>
            <w:webHidden/>
          </w:rPr>
          <w:instrText xml:space="preserve"> PAGEREF _Toc532479560 \h </w:instrText>
        </w:r>
        <w:r>
          <w:rPr>
            <w:webHidden/>
          </w:rPr>
        </w:r>
        <w:r>
          <w:rPr>
            <w:webHidden/>
          </w:rPr>
          <w:fldChar w:fldCharType="separate"/>
        </w:r>
        <w:r>
          <w:rPr>
            <w:webHidden/>
          </w:rPr>
          <w:t>367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61" w:history="1">
        <w:r w:rsidRPr="00A45DA4">
          <w:rPr>
            <w:rStyle w:val="Hyperlink"/>
          </w:rPr>
          <w:t>Table 95: Steps P15A/B to END for the version of the Security Negotiation Model for a SET that supports PSK-based methods and but does not allow TLS Session Resumption.</w:t>
        </w:r>
        <w:r>
          <w:rPr>
            <w:webHidden/>
          </w:rPr>
          <w:tab/>
        </w:r>
        <w:r>
          <w:rPr>
            <w:webHidden/>
          </w:rPr>
          <w:fldChar w:fldCharType="begin"/>
        </w:r>
        <w:r>
          <w:rPr>
            <w:webHidden/>
          </w:rPr>
          <w:instrText xml:space="preserve"> PAGEREF _Toc532479561 \h </w:instrText>
        </w:r>
        <w:r>
          <w:rPr>
            <w:webHidden/>
          </w:rPr>
        </w:r>
        <w:r>
          <w:rPr>
            <w:webHidden/>
          </w:rPr>
          <w:fldChar w:fldCharType="separate"/>
        </w:r>
        <w:r>
          <w:rPr>
            <w:webHidden/>
          </w:rPr>
          <w:t>368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62" w:history="1">
        <w:r w:rsidRPr="00A45DA4">
          <w:rPr>
            <w:rStyle w:val="Hyperlink"/>
          </w:rPr>
          <w:t>Table 96: Steps from START to P13 for the version of the Security Negotiation Model for a SET that supports PSK-based methods and allows TLS Session Resumption.</w:t>
        </w:r>
        <w:r>
          <w:rPr>
            <w:webHidden/>
          </w:rPr>
          <w:tab/>
        </w:r>
        <w:r>
          <w:rPr>
            <w:webHidden/>
          </w:rPr>
          <w:fldChar w:fldCharType="begin"/>
        </w:r>
        <w:r>
          <w:rPr>
            <w:webHidden/>
          </w:rPr>
          <w:instrText xml:space="preserve"> PAGEREF _Toc532479562 \h </w:instrText>
        </w:r>
        <w:r>
          <w:rPr>
            <w:webHidden/>
          </w:rPr>
        </w:r>
        <w:r>
          <w:rPr>
            <w:webHidden/>
          </w:rPr>
          <w:fldChar w:fldCharType="separate"/>
        </w:r>
        <w:r>
          <w:rPr>
            <w:webHidden/>
          </w:rPr>
          <w:t>369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63" w:history="1">
        <w:r w:rsidRPr="00A45DA4">
          <w:rPr>
            <w:rStyle w:val="Hyperlink"/>
          </w:rPr>
          <w:t>Table 97: Steps P14 to END for the version of the Security Negotiation Model for a SET that supports PSK-based methods and allows TLS Session Resumption.</w:t>
        </w:r>
        <w:r>
          <w:rPr>
            <w:webHidden/>
          </w:rPr>
          <w:tab/>
        </w:r>
        <w:r>
          <w:rPr>
            <w:webHidden/>
          </w:rPr>
          <w:fldChar w:fldCharType="begin"/>
        </w:r>
        <w:r>
          <w:rPr>
            <w:webHidden/>
          </w:rPr>
          <w:instrText xml:space="preserve"> PAGEREF _Toc532479563 \h </w:instrText>
        </w:r>
        <w:r>
          <w:rPr>
            <w:webHidden/>
          </w:rPr>
        </w:r>
        <w:r>
          <w:rPr>
            <w:webHidden/>
          </w:rPr>
          <w:fldChar w:fldCharType="separate"/>
        </w:r>
        <w:r>
          <w:rPr>
            <w:webHidden/>
          </w:rPr>
          <w:t>370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64" w:history="1">
        <w:r w:rsidRPr="00A45DA4">
          <w:rPr>
            <w:rStyle w:val="Hyperlink"/>
          </w:rPr>
          <w:t>Table 98: List of the states in the generic TLS Authentication state transition model for SETs.</w:t>
        </w:r>
        <w:r>
          <w:rPr>
            <w:webHidden/>
          </w:rPr>
          <w:tab/>
        </w:r>
        <w:r>
          <w:rPr>
            <w:webHidden/>
          </w:rPr>
          <w:fldChar w:fldCharType="begin"/>
        </w:r>
        <w:r>
          <w:rPr>
            <w:webHidden/>
          </w:rPr>
          <w:instrText xml:space="preserve"> PAGEREF _Toc532479564 \h </w:instrText>
        </w:r>
        <w:r>
          <w:rPr>
            <w:webHidden/>
          </w:rPr>
        </w:r>
        <w:r>
          <w:rPr>
            <w:webHidden/>
          </w:rPr>
          <w:fldChar w:fldCharType="separate"/>
        </w:r>
        <w:r>
          <w:rPr>
            <w:webHidden/>
          </w:rPr>
          <w:t>371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65" w:history="1">
        <w:r w:rsidRPr="00A45DA4">
          <w:rPr>
            <w:rStyle w:val="Hyperlink"/>
          </w:rPr>
          <w:t>Table 99: The state transitions in the generic TLS Authentication state transition model for SETs. Triggers T17A, T17B, T17C, T20 and T21 are sent from the Security Negotiation Model as described in section E.2.1</w:t>
        </w:r>
        <w:r>
          <w:rPr>
            <w:webHidden/>
          </w:rPr>
          <w:tab/>
        </w:r>
        <w:r>
          <w:rPr>
            <w:webHidden/>
          </w:rPr>
          <w:fldChar w:fldCharType="begin"/>
        </w:r>
        <w:r>
          <w:rPr>
            <w:webHidden/>
          </w:rPr>
          <w:instrText xml:space="preserve"> PAGEREF _Toc532479565 \h </w:instrText>
        </w:r>
        <w:r>
          <w:rPr>
            <w:webHidden/>
          </w:rPr>
        </w:r>
        <w:r>
          <w:rPr>
            <w:webHidden/>
          </w:rPr>
          <w:fldChar w:fldCharType="separate"/>
        </w:r>
        <w:r>
          <w:rPr>
            <w:webHidden/>
          </w:rPr>
          <w:t>372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66" w:history="1">
        <w:r w:rsidRPr="00A45DA4">
          <w:rPr>
            <w:rStyle w:val="Hyperlink"/>
          </w:rPr>
          <w:t>Table 100: List of the states in the generic TLS Authentication state transition model for SETs where TLS Session Resumption is not supported.</w:t>
        </w:r>
        <w:r>
          <w:rPr>
            <w:webHidden/>
          </w:rPr>
          <w:tab/>
        </w:r>
        <w:r>
          <w:rPr>
            <w:webHidden/>
          </w:rPr>
          <w:fldChar w:fldCharType="begin"/>
        </w:r>
        <w:r>
          <w:rPr>
            <w:webHidden/>
          </w:rPr>
          <w:instrText xml:space="preserve"> PAGEREF _Toc532479566 \h </w:instrText>
        </w:r>
        <w:r>
          <w:rPr>
            <w:webHidden/>
          </w:rPr>
        </w:r>
        <w:r>
          <w:rPr>
            <w:webHidden/>
          </w:rPr>
          <w:fldChar w:fldCharType="separate"/>
        </w:r>
        <w:r>
          <w:rPr>
            <w:webHidden/>
          </w:rPr>
          <w:t>372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67" w:history="1">
        <w:r w:rsidRPr="00A45DA4">
          <w:rPr>
            <w:rStyle w:val="Hyperlink"/>
          </w:rPr>
          <w:t>Table 101: The state transitions in the TLS Authentication state transition model for SETs where TLS Session Resumption is not supported. Triggers T17A and T17B are sent from the Security Negotiation Model as described in section E.2.1</w:t>
        </w:r>
        <w:r>
          <w:rPr>
            <w:webHidden/>
          </w:rPr>
          <w:tab/>
        </w:r>
        <w:r>
          <w:rPr>
            <w:webHidden/>
          </w:rPr>
          <w:fldChar w:fldCharType="begin"/>
        </w:r>
        <w:r>
          <w:rPr>
            <w:webHidden/>
          </w:rPr>
          <w:instrText xml:space="preserve"> PAGEREF _Toc532479567 \h </w:instrText>
        </w:r>
        <w:r>
          <w:rPr>
            <w:webHidden/>
          </w:rPr>
        </w:r>
        <w:r>
          <w:rPr>
            <w:webHidden/>
          </w:rPr>
          <w:fldChar w:fldCharType="separate"/>
        </w:r>
        <w:r>
          <w:rPr>
            <w:webHidden/>
          </w:rPr>
          <w:t>372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68" w:history="1">
        <w:r w:rsidRPr="00A45DA4">
          <w:rPr>
            <w:rStyle w:val="Hyperlink"/>
          </w:rPr>
          <w:t>Table 102: List of the SUPL INIT Protection Level states.</w:t>
        </w:r>
        <w:r>
          <w:rPr>
            <w:webHidden/>
          </w:rPr>
          <w:tab/>
        </w:r>
        <w:r>
          <w:rPr>
            <w:webHidden/>
          </w:rPr>
          <w:fldChar w:fldCharType="begin"/>
        </w:r>
        <w:r>
          <w:rPr>
            <w:webHidden/>
          </w:rPr>
          <w:instrText xml:space="preserve"> PAGEREF _Toc532479568 \h </w:instrText>
        </w:r>
        <w:r>
          <w:rPr>
            <w:webHidden/>
          </w:rPr>
        </w:r>
        <w:r>
          <w:rPr>
            <w:webHidden/>
          </w:rPr>
          <w:fldChar w:fldCharType="separate"/>
        </w:r>
        <w:r>
          <w:rPr>
            <w:webHidden/>
          </w:rPr>
          <w:t>373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69" w:history="1">
        <w:r w:rsidRPr="00A45DA4">
          <w:rPr>
            <w:rStyle w:val="Hyperlink"/>
          </w:rPr>
          <w:t>Table 103: The state transitions in the SUPL INIT Protection Level state transition model. Triggers T17A and T17B are sent from the Security Negotiation Model as described in section E.2.1</w:t>
        </w:r>
        <w:r>
          <w:rPr>
            <w:webHidden/>
          </w:rPr>
          <w:tab/>
        </w:r>
        <w:r>
          <w:rPr>
            <w:webHidden/>
          </w:rPr>
          <w:fldChar w:fldCharType="begin"/>
        </w:r>
        <w:r>
          <w:rPr>
            <w:webHidden/>
          </w:rPr>
          <w:instrText xml:space="preserve"> PAGEREF _Toc532479569 \h </w:instrText>
        </w:r>
        <w:r>
          <w:rPr>
            <w:webHidden/>
          </w:rPr>
        </w:r>
        <w:r>
          <w:rPr>
            <w:webHidden/>
          </w:rPr>
          <w:fldChar w:fldCharType="separate"/>
        </w:r>
        <w:r>
          <w:rPr>
            <w:webHidden/>
          </w:rPr>
          <w:t>373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70" w:history="1">
        <w:r w:rsidRPr="00A45DA4">
          <w:rPr>
            <w:rStyle w:val="Hyperlink"/>
          </w:rPr>
          <w:t>Table 104: Steps START to D09A/B for the generic version of the Security Negotiation Model for a H-SLP. These steps establish what method will be used for this TLS Handshake (ACA-based Authentication, PSK-based Authentication or Abbreviated Handshake).</w:t>
        </w:r>
        <w:r>
          <w:rPr>
            <w:webHidden/>
          </w:rPr>
          <w:tab/>
        </w:r>
        <w:r>
          <w:rPr>
            <w:webHidden/>
          </w:rPr>
          <w:fldChar w:fldCharType="begin"/>
        </w:r>
        <w:r>
          <w:rPr>
            <w:webHidden/>
          </w:rPr>
          <w:instrText xml:space="preserve"> PAGEREF _Toc532479570 \h </w:instrText>
        </w:r>
        <w:r>
          <w:rPr>
            <w:webHidden/>
          </w:rPr>
        </w:r>
        <w:r>
          <w:rPr>
            <w:webHidden/>
          </w:rPr>
          <w:fldChar w:fldCharType="separate"/>
        </w:r>
        <w:r>
          <w:rPr>
            <w:webHidden/>
          </w:rPr>
          <w:t>376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71" w:history="1">
        <w:r w:rsidRPr="00A45DA4">
          <w:rPr>
            <w:rStyle w:val="Hyperlink"/>
          </w:rPr>
          <w:t>Table 105: Steps D10 to P16 for the generic version of the Security Negotiation Model for a H-SLP. These steps apply only if the PSK-based Authentication will be used for this TLS Handshake. These steps determine which B-TID and associated keys will be used. Fresh B-TID and associated key are obtained if not already present on the H-SLP.</w:t>
        </w:r>
        <w:r>
          <w:rPr>
            <w:webHidden/>
          </w:rPr>
          <w:tab/>
        </w:r>
        <w:r>
          <w:rPr>
            <w:webHidden/>
          </w:rPr>
          <w:fldChar w:fldCharType="begin"/>
        </w:r>
        <w:r>
          <w:rPr>
            <w:webHidden/>
          </w:rPr>
          <w:instrText xml:space="preserve"> PAGEREF _Toc532479571 \h </w:instrText>
        </w:r>
        <w:r>
          <w:rPr>
            <w:webHidden/>
          </w:rPr>
        </w:r>
        <w:r>
          <w:rPr>
            <w:webHidden/>
          </w:rPr>
          <w:fldChar w:fldCharType="separate"/>
        </w:r>
        <w:r>
          <w:rPr>
            <w:webHidden/>
          </w:rPr>
          <w:t>377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72" w:history="1">
        <w:r w:rsidRPr="00A45DA4">
          <w:rPr>
            <w:rStyle w:val="Hyperlink"/>
          </w:rPr>
          <w:t>Table 106: Steps P17A/B/C and D18A/B/C for the generic version of the Security Negotiation Model for a H-SLP.</w:t>
        </w:r>
        <w:r>
          <w:rPr>
            <w:webHidden/>
          </w:rPr>
          <w:tab/>
        </w:r>
        <w:r>
          <w:rPr>
            <w:webHidden/>
          </w:rPr>
          <w:fldChar w:fldCharType="begin"/>
        </w:r>
        <w:r>
          <w:rPr>
            <w:webHidden/>
          </w:rPr>
          <w:instrText xml:space="preserve"> PAGEREF _Toc532479572 \h </w:instrText>
        </w:r>
        <w:r>
          <w:rPr>
            <w:webHidden/>
          </w:rPr>
        </w:r>
        <w:r>
          <w:rPr>
            <w:webHidden/>
          </w:rPr>
          <w:fldChar w:fldCharType="separate"/>
        </w:r>
        <w:r>
          <w:rPr>
            <w:webHidden/>
          </w:rPr>
          <w:t>377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73" w:history="1">
        <w:r w:rsidRPr="00A45DA4">
          <w:rPr>
            <w:rStyle w:val="Hyperlink"/>
          </w:rPr>
          <w:t>Table 107: Steps P19 to T23 for the generic version of the Security Negotiation Model for a H-SLP. Steps T23A/B/C send a trigger to the other Models.</w:t>
        </w:r>
        <w:r>
          <w:rPr>
            <w:webHidden/>
          </w:rPr>
          <w:tab/>
        </w:r>
        <w:r>
          <w:rPr>
            <w:webHidden/>
          </w:rPr>
          <w:fldChar w:fldCharType="begin"/>
        </w:r>
        <w:r>
          <w:rPr>
            <w:webHidden/>
          </w:rPr>
          <w:instrText xml:space="preserve"> PAGEREF _Toc532479573 \h </w:instrText>
        </w:r>
        <w:r>
          <w:rPr>
            <w:webHidden/>
          </w:rPr>
        </w:r>
        <w:r>
          <w:rPr>
            <w:webHidden/>
          </w:rPr>
          <w:fldChar w:fldCharType="separate"/>
        </w:r>
        <w:r>
          <w:rPr>
            <w:webHidden/>
          </w:rPr>
          <w:t>378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74" w:history="1">
        <w:r w:rsidRPr="00A45DA4">
          <w:rPr>
            <w:rStyle w:val="Hyperlink"/>
          </w:rPr>
          <w:t>Table 108: Steps D24 to END for the generic version of the Security Negotiation Model for a H-SLP. These are the final steps. These steps determine if the H-SLP should save the TLS Session secrets and Session ID for resuming the TLS session in the future (the Abbreviated TLS Handshake can then be used in the next TLS Session). See note below.</w:t>
        </w:r>
        <w:r>
          <w:rPr>
            <w:webHidden/>
          </w:rPr>
          <w:tab/>
        </w:r>
        <w:r>
          <w:rPr>
            <w:webHidden/>
          </w:rPr>
          <w:fldChar w:fldCharType="begin"/>
        </w:r>
        <w:r>
          <w:rPr>
            <w:webHidden/>
          </w:rPr>
          <w:instrText xml:space="preserve"> PAGEREF _Toc532479574 \h </w:instrText>
        </w:r>
        <w:r>
          <w:rPr>
            <w:webHidden/>
          </w:rPr>
        </w:r>
        <w:r>
          <w:rPr>
            <w:webHidden/>
          </w:rPr>
          <w:fldChar w:fldCharType="separate"/>
        </w:r>
        <w:r>
          <w:rPr>
            <w:webHidden/>
          </w:rPr>
          <w:t>378</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75" w:history="1">
        <w:r w:rsidRPr="00A45DA4">
          <w:rPr>
            <w:rStyle w:val="Hyperlink"/>
          </w:rPr>
          <w:t>Table 109: Steps for the version of the Security Negotiation Model for a H-SLP does not support PSK-based methods and does not allow TLS Session Resumption.</w:t>
        </w:r>
        <w:r>
          <w:rPr>
            <w:webHidden/>
          </w:rPr>
          <w:tab/>
        </w:r>
        <w:r>
          <w:rPr>
            <w:webHidden/>
          </w:rPr>
          <w:fldChar w:fldCharType="begin"/>
        </w:r>
        <w:r>
          <w:rPr>
            <w:webHidden/>
          </w:rPr>
          <w:instrText xml:space="preserve"> PAGEREF _Toc532479575 \h </w:instrText>
        </w:r>
        <w:r>
          <w:rPr>
            <w:webHidden/>
          </w:rPr>
        </w:r>
        <w:r>
          <w:rPr>
            <w:webHidden/>
          </w:rPr>
          <w:fldChar w:fldCharType="separate"/>
        </w:r>
        <w:r>
          <w:rPr>
            <w:webHidden/>
          </w:rPr>
          <w:t>381</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76" w:history="1">
        <w:r w:rsidRPr="00A45DA4">
          <w:rPr>
            <w:rStyle w:val="Hyperlink"/>
          </w:rPr>
          <w:t>Table 110: Steps START to D18 for the version of the Security Negotiation Model for a H-SLP does not support PSK-based methods, but allows TLS Session Resumption.</w:t>
        </w:r>
        <w:r>
          <w:rPr>
            <w:webHidden/>
          </w:rPr>
          <w:tab/>
        </w:r>
        <w:r>
          <w:rPr>
            <w:webHidden/>
          </w:rPr>
          <w:fldChar w:fldCharType="begin"/>
        </w:r>
        <w:r>
          <w:rPr>
            <w:webHidden/>
          </w:rPr>
          <w:instrText xml:space="preserve"> PAGEREF _Toc532479576 \h </w:instrText>
        </w:r>
        <w:r>
          <w:rPr>
            <w:webHidden/>
          </w:rPr>
        </w:r>
        <w:r>
          <w:rPr>
            <w:webHidden/>
          </w:rPr>
          <w:fldChar w:fldCharType="separate"/>
        </w:r>
        <w:r>
          <w:rPr>
            <w:webHidden/>
          </w:rPr>
          <w:t>382</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77" w:history="1">
        <w:r w:rsidRPr="00A45DA4">
          <w:rPr>
            <w:rStyle w:val="Hyperlink"/>
          </w:rPr>
          <w:t>Table 111: Steps P19 to END for the version of the Security Negotiation Model for a H-SLP does not support PSK-based methods, but allows TLS Session Resumption.</w:t>
        </w:r>
        <w:r>
          <w:rPr>
            <w:webHidden/>
          </w:rPr>
          <w:tab/>
        </w:r>
        <w:r>
          <w:rPr>
            <w:webHidden/>
          </w:rPr>
          <w:fldChar w:fldCharType="begin"/>
        </w:r>
        <w:r>
          <w:rPr>
            <w:webHidden/>
          </w:rPr>
          <w:instrText xml:space="preserve"> PAGEREF _Toc532479577 \h </w:instrText>
        </w:r>
        <w:r>
          <w:rPr>
            <w:webHidden/>
          </w:rPr>
        </w:r>
        <w:r>
          <w:rPr>
            <w:webHidden/>
          </w:rPr>
          <w:fldChar w:fldCharType="separate"/>
        </w:r>
        <w:r>
          <w:rPr>
            <w:webHidden/>
          </w:rPr>
          <w:t>383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78" w:history="1">
        <w:r w:rsidRPr="00A45DA4">
          <w:rPr>
            <w:rStyle w:val="Hyperlink"/>
          </w:rPr>
          <w:t>Table 112: Steps for the version of the Security Negotiation Model for a H-SLP does not support ACA-based methods, and does not allow TLS Session Resumption.</w:t>
        </w:r>
        <w:r>
          <w:rPr>
            <w:webHidden/>
          </w:rPr>
          <w:tab/>
        </w:r>
        <w:r>
          <w:rPr>
            <w:webHidden/>
          </w:rPr>
          <w:fldChar w:fldCharType="begin"/>
        </w:r>
        <w:r>
          <w:rPr>
            <w:webHidden/>
          </w:rPr>
          <w:instrText xml:space="preserve"> PAGEREF _Toc532479578 \h </w:instrText>
        </w:r>
        <w:r>
          <w:rPr>
            <w:webHidden/>
          </w:rPr>
        </w:r>
        <w:r>
          <w:rPr>
            <w:webHidden/>
          </w:rPr>
          <w:fldChar w:fldCharType="separate"/>
        </w:r>
        <w:r>
          <w:rPr>
            <w:webHidden/>
          </w:rPr>
          <w:t>384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79" w:history="1">
        <w:r w:rsidRPr="00A45DA4">
          <w:rPr>
            <w:rStyle w:val="Hyperlink"/>
          </w:rPr>
          <w:t>Table 113: Steps START to P16 for the version of the Security Negotiation Model for a H-SLP where ACA-method is not supported and TLS session resumption is supported.</w:t>
        </w:r>
        <w:r>
          <w:rPr>
            <w:webHidden/>
          </w:rPr>
          <w:tab/>
        </w:r>
        <w:r>
          <w:rPr>
            <w:webHidden/>
          </w:rPr>
          <w:fldChar w:fldCharType="begin"/>
        </w:r>
        <w:r>
          <w:rPr>
            <w:webHidden/>
          </w:rPr>
          <w:instrText xml:space="preserve"> PAGEREF _Toc532479579 \h </w:instrText>
        </w:r>
        <w:r>
          <w:rPr>
            <w:webHidden/>
          </w:rPr>
        </w:r>
        <w:r>
          <w:rPr>
            <w:webHidden/>
          </w:rPr>
          <w:fldChar w:fldCharType="separate"/>
        </w:r>
        <w:r>
          <w:rPr>
            <w:webHidden/>
          </w:rPr>
          <w:t>386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80" w:history="1">
        <w:r w:rsidRPr="00A45DA4">
          <w:rPr>
            <w:rStyle w:val="Hyperlink"/>
          </w:rPr>
          <w:t>Table 114: Steps P17 to END for the version of the Security Negotiation Model for a H-SLP where ACA-method is not supported and TLS session resumption is supported.</w:t>
        </w:r>
        <w:r>
          <w:rPr>
            <w:webHidden/>
          </w:rPr>
          <w:tab/>
        </w:r>
        <w:r>
          <w:rPr>
            <w:webHidden/>
          </w:rPr>
          <w:fldChar w:fldCharType="begin"/>
        </w:r>
        <w:r>
          <w:rPr>
            <w:webHidden/>
          </w:rPr>
          <w:instrText xml:space="preserve"> PAGEREF _Toc532479580 \h </w:instrText>
        </w:r>
        <w:r>
          <w:rPr>
            <w:webHidden/>
          </w:rPr>
        </w:r>
        <w:r>
          <w:rPr>
            <w:webHidden/>
          </w:rPr>
          <w:fldChar w:fldCharType="separate"/>
        </w:r>
        <w:r>
          <w:rPr>
            <w:webHidden/>
          </w:rPr>
          <w:t>387</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81" w:history="1">
        <w:r w:rsidRPr="00A45DA4">
          <w:rPr>
            <w:rStyle w:val="Hyperlink"/>
          </w:rPr>
          <w:t>Table 115: Steps START to P16 for the version of the Security Negotiation Model for a H-SLP that supports the ACA-based method, the PSK-based method, but does not allow resuming TLS sessions.</w:t>
        </w:r>
        <w:r>
          <w:rPr>
            <w:webHidden/>
          </w:rPr>
          <w:tab/>
        </w:r>
        <w:r>
          <w:rPr>
            <w:webHidden/>
          </w:rPr>
          <w:fldChar w:fldCharType="begin"/>
        </w:r>
        <w:r>
          <w:rPr>
            <w:webHidden/>
          </w:rPr>
          <w:instrText xml:space="preserve"> PAGEREF _Toc532479581 \h </w:instrText>
        </w:r>
        <w:r>
          <w:rPr>
            <w:webHidden/>
          </w:rPr>
        </w:r>
        <w:r>
          <w:rPr>
            <w:webHidden/>
          </w:rPr>
          <w:fldChar w:fldCharType="separate"/>
        </w:r>
        <w:r>
          <w:rPr>
            <w:webHidden/>
          </w:rPr>
          <w:t>389</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82" w:history="1">
        <w:r w:rsidRPr="00A45DA4">
          <w:rPr>
            <w:rStyle w:val="Hyperlink"/>
          </w:rPr>
          <w:t>Table 116: Steps P17 to END for the version of the Security Negotiation Model for a H-SLP that supports the ACA-based method, the PSK-based method, but does not allow resuming TLS sessions.</w:t>
        </w:r>
        <w:r>
          <w:rPr>
            <w:webHidden/>
          </w:rPr>
          <w:tab/>
        </w:r>
        <w:r>
          <w:rPr>
            <w:webHidden/>
          </w:rPr>
          <w:fldChar w:fldCharType="begin"/>
        </w:r>
        <w:r>
          <w:rPr>
            <w:webHidden/>
          </w:rPr>
          <w:instrText xml:space="preserve"> PAGEREF _Toc532479582 \h </w:instrText>
        </w:r>
        <w:r>
          <w:rPr>
            <w:webHidden/>
          </w:rPr>
        </w:r>
        <w:r>
          <w:rPr>
            <w:webHidden/>
          </w:rPr>
          <w:fldChar w:fldCharType="separate"/>
        </w:r>
        <w:r>
          <w:rPr>
            <w:webHidden/>
          </w:rPr>
          <w:t>390</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83" w:history="1">
        <w:r w:rsidRPr="00A45DA4">
          <w:rPr>
            <w:rStyle w:val="Hyperlink"/>
          </w:rPr>
          <w:t>Table 117: Steps START to D14 for version of the Security Negotiation Model for an H-SLP that supports the ACA- and method, the PSK-based method, and allows TLS session resumption.</w:t>
        </w:r>
        <w:r>
          <w:rPr>
            <w:webHidden/>
          </w:rPr>
          <w:tab/>
        </w:r>
        <w:r>
          <w:rPr>
            <w:webHidden/>
          </w:rPr>
          <w:fldChar w:fldCharType="begin"/>
        </w:r>
        <w:r>
          <w:rPr>
            <w:webHidden/>
          </w:rPr>
          <w:instrText xml:space="preserve"> PAGEREF _Toc532479583 \h </w:instrText>
        </w:r>
        <w:r>
          <w:rPr>
            <w:webHidden/>
          </w:rPr>
        </w:r>
        <w:r>
          <w:rPr>
            <w:webHidden/>
          </w:rPr>
          <w:fldChar w:fldCharType="separate"/>
        </w:r>
        <w:r>
          <w:rPr>
            <w:webHidden/>
          </w:rPr>
          <w:t>393</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84" w:history="1">
        <w:r w:rsidRPr="00A45DA4">
          <w:rPr>
            <w:rStyle w:val="Hyperlink"/>
          </w:rPr>
          <w:t>Table 118: Steps P19 to END for version of the Security Negotiation Model for an H-SLP that supports the ACA- and method, the PSK-based method, and allows TLS session resumption.</w:t>
        </w:r>
        <w:r>
          <w:rPr>
            <w:webHidden/>
          </w:rPr>
          <w:tab/>
        </w:r>
        <w:r>
          <w:rPr>
            <w:webHidden/>
          </w:rPr>
          <w:fldChar w:fldCharType="begin"/>
        </w:r>
        <w:r>
          <w:rPr>
            <w:webHidden/>
          </w:rPr>
          <w:instrText xml:space="preserve"> PAGEREF _Toc532479584 \h </w:instrText>
        </w:r>
        <w:r>
          <w:rPr>
            <w:webHidden/>
          </w:rPr>
        </w:r>
        <w:r>
          <w:rPr>
            <w:webHidden/>
          </w:rPr>
          <w:fldChar w:fldCharType="separate"/>
        </w:r>
        <w:r>
          <w:rPr>
            <w:webHidden/>
          </w:rPr>
          <w:t>394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85" w:history="1">
        <w:r w:rsidRPr="00A45DA4">
          <w:rPr>
            <w:rStyle w:val="Hyperlink"/>
          </w:rPr>
          <w:t>Table 119: List of the states in the generic TLS Authentication state transition model for SETs.</w:t>
        </w:r>
        <w:r>
          <w:rPr>
            <w:webHidden/>
          </w:rPr>
          <w:tab/>
        </w:r>
        <w:r>
          <w:rPr>
            <w:webHidden/>
          </w:rPr>
          <w:fldChar w:fldCharType="begin"/>
        </w:r>
        <w:r>
          <w:rPr>
            <w:webHidden/>
          </w:rPr>
          <w:instrText xml:space="preserve"> PAGEREF _Toc532479585 \h </w:instrText>
        </w:r>
        <w:r>
          <w:rPr>
            <w:webHidden/>
          </w:rPr>
        </w:r>
        <w:r>
          <w:rPr>
            <w:webHidden/>
          </w:rPr>
          <w:fldChar w:fldCharType="separate"/>
        </w:r>
        <w:r>
          <w:rPr>
            <w:webHidden/>
          </w:rPr>
          <w:t>394</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86" w:history="1">
        <w:r w:rsidRPr="00A45DA4">
          <w:rPr>
            <w:rStyle w:val="Hyperlink"/>
          </w:rPr>
          <w:t>Table 120: The state transitions in the generic TLS Authentication state transition model for the H-SLP. Triggers T23A, T23B, T23C, T26 and T27 are sent from the Security Negotiation Model as described in section E.3.1.</w:t>
        </w:r>
        <w:r>
          <w:rPr>
            <w:webHidden/>
          </w:rPr>
          <w:tab/>
        </w:r>
        <w:r>
          <w:rPr>
            <w:webHidden/>
          </w:rPr>
          <w:fldChar w:fldCharType="begin"/>
        </w:r>
        <w:r>
          <w:rPr>
            <w:webHidden/>
          </w:rPr>
          <w:instrText xml:space="preserve"> PAGEREF _Toc532479586 \h </w:instrText>
        </w:r>
        <w:r>
          <w:rPr>
            <w:webHidden/>
          </w:rPr>
        </w:r>
        <w:r>
          <w:rPr>
            <w:webHidden/>
          </w:rPr>
          <w:fldChar w:fldCharType="separate"/>
        </w:r>
        <w:r>
          <w:rPr>
            <w:webHidden/>
          </w:rPr>
          <w:t>395</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87" w:history="1">
        <w:r w:rsidRPr="00A45DA4">
          <w:rPr>
            <w:rStyle w:val="Hyperlink"/>
          </w:rPr>
          <w:t>Table 121: List of the states in the generic TLS Authentication state transition model for H-SLPs where TLS Session Resumption is not supported.</w:t>
        </w:r>
        <w:r>
          <w:rPr>
            <w:webHidden/>
          </w:rPr>
          <w:tab/>
        </w:r>
        <w:r>
          <w:rPr>
            <w:webHidden/>
          </w:rPr>
          <w:fldChar w:fldCharType="begin"/>
        </w:r>
        <w:r>
          <w:rPr>
            <w:webHidden/>
          </w:rPr>
          <w:instrText xml:space="preserve"> PAGEREF _Toc532479587 \h </w:instrText>
        </w:r>
        <w:r>
          <w:rPr>
            <w:webHidden/>
          </w:rPr>
        </w:r>
        <w:r>
          <w:rPr>
            <w:webHidden/>
          </w:rPr>
          <w:fldChar w:fldCharType="separate"/>
        </w:r>
        <w:r>
          <w:rPr>
            <w:webHidden/>
          </w:rPr>
          <w:t>396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88" w:history="1">
        <w:r w:rsidRPr="00A45DA4">
          <w:rPr>
            <w:rStyle w:val="Hyperlink"/>
          </w:rPr>
          <w:t>Table 122: The state transitions in the TLS Authentication state transition model for SETs where TLS Session Resumption is not supported. Triggers T23A and T23B are sent from the Security Negotiation Model as described in section E.3.1.</w:t>
        </w:r>
        <w:r>
          <w:rPr>
            <w:webHidden/>
          </w:rPr>
          <w:tab/>
        </w:r>
        <w:r>
          <w:rPr>
            <w:webHidden/>
          </w:rPr>
          <w:fldChar w:fldCharType="begin"/>
        </w:r>
        <w:r>
          <w:rPr>
            <w:webHidden/>
          </w:rPr>
          <w:instrText xml:space="preserve"> PAGEREF _Toc532479588 \h </w:instrText>
        </w:r>
        <w:r>
          <w:rPr>
            <w:webHidden/>
          </w:rPr>
        </w:r>
        <w:r>
          <w:rPr>
            <w:webHidden/>
          </w:rPr>
          <w:fldChar w:fldCharType="separate"/>
        </w:r>
        <w:r>
          <w:rPr>
            <w:webHidden/>
          </w:rPr>
          <w:t>396</w:t>
        </w:r>
        <w:r>
          <w:rPr>
            <w:webHidden/>
          </w:rPr>
          <w:fldChar w:fldCharType="end"/>
        </w:r>
      </w:hyperlink>
    </w:p>
    <w:p w:rsidR="00095878" w:rsidRPr="008B3B72" w:rsidRDefault="00095878">
      <w:pPr>
        <w:pStyle w:val="TableofFigures"/>
        <w:rPr>
          <w:rFonts w:ascii="Calibri" w:hAnsi="Calibri"/>
          <w:b w:val="0"/>
          <w:bCs w:val="0"/>
          <w:sz w:val="22"/>
          <w:szCs w:val="22"/>
          <w:lang w:eastAsia="en-GB"/>
        </w:rPr>
      </w:pPr>
      <w:hyperlink w:anchor="_Toc532479589" w:history="1">
        <w:r w:rsidRPr="00A45DA4">
          <w:rPr>
            <w:rStyle w:val="Hyperlink"/>
          </w:rPr>
          <w:t>Table 123: The state transitions in the SUPL INIT Protection Level state transition model for the H-SLP. Triggers T23A and T23B are sent from the Security Negotiation Model as described in section E.3.1.</w:t>
        </w:r>
        <w:r>
          <w:rPr>
            <w:webHidden/>
          </w:rPr>
          <w:tab/>
        </w:r>
        <w:r>
          <w:rPr>
            <w:webHidden/>
          </w:rPr>
          <w:fldChar w:fldCharType="begin"/>
        </w:r>
        <w:r>
          <w:rPr>
            <w:webHidden/>
          </w:rPr>
          <w:instrText xml:space="preserve"> PAGEREF _Toc532479589 \h </w:instrText>
        </w:r>
        <w:r>
          <w:rPr>
            <w:webHidden/>
          </w:rPr>
        </w:r>
        <w:r>
          <w:rPr>
            <w:webHidden/>
          </w:rPr>
          <w:fldChar w:fldCharType="separate"/>
        </w:r>
        <w:r>
          <w:rPr>
            <w:webHidden/>
          </w:rPr>
          <w:t>397</w:t>
        </w:r>
        <w:r>
          <w:rPr>
            <w:webHidden/>
          </w:rPr>
          <w:fldChar w:fldCharType="end"/>
        </w:r>
      </w:hyperlink>
    </w:p>
    <w:p w:rsidR="00110E30" w:rsidRPr="00064709" w:rsidRDefault="00313425">
      <w:pPr>
        <w:pStyle w:val="TOCsep"/>
      </w:pPr>
      <w:r w:rsidRPr="00064709">
        <w:fldChar w:fldCharType="end"/>
      </w:r>
    </w:p>
    <w:p w:rsidR="00110E30" w:rsidRPr="00064709" w:rsidRDefault="00110E30" w:rsidP="006A7953">
      <w:pPr>
        <w:pStyle w:val="Heading1"/>
      </w:pPr>
      <w:bookmarkStart w:id="5" w:name="_Ref511812747"/>
      <w:bookmarkStart w:id="6" w:name="_Toc51149231"/>
      <w:bookmarkStart w:id="7" w:name="_Toc138574356"/>
      <w:bookmarkStart w:id="8" w:name="_Toc168377865"/>
      <w:bookmarkStart w:id="9" w:name="_Toc532479009"/>
      <w:r w:rsidRPr="00064709">
        <w:lastRenderedPageBreak/>
        <w:t>Scope</w:t>
      </w:r>
      <w:bookmarkEnd w:id="5"/>
      <w:bookmarkEnd w:id="6"/>
      <w:bookmarkEnd w:id="7"/>
      <w:bookmarkEnd w:id="8"/>
      <w:bookmarkEnd w:id="9"/>
    </w:p>
    <w:p w:rsidR="00110E30" w:rsidRPr="00064709" w:rsidRDefault="00110E30">
      <w:bookmarkStart w:id="10" w:name="_Toc51149232"/>
      <w:r w:rsidRPr="00064709">
        <w:t xml:space="preserve">This document describes the UserPlane Location Protocol (ULP) for SUPL 2.0. ULP is a protocol-level instantiation of the Lup reference point described in </w:t>
      </w:r>
      <w:r w:rsidR="00313425" w:rsidRPr="00064709">
        <w:fldChar w:fldCharType="begin"/>
      </w:r>
      <w:r w:rsidR="00E00297" w:rsidRPr="00064709">
        <w:instrText xml:space="preserve"> REF SUPLAD2 \h </w:instrText>
      </w:r>
      <w:r w:rsidR="00313425" w:rsidRPr="00064709">
        <w:fldChar w:fldCharType="separate"/>
      </w:r>
      <w:r w:rsidR="00C70E09" w:rsidRPr="00064709">
        <w:t>[SUPLAD2]</w:t>
      </w:r>
      <w:r w:rsidR="00313425" w:rsidRPr="00064709">
        <w:fldChar w:fldCharType="end"/>
      </w:r>
      <w:r w:rsidRPr="00064709">
        <w:t xml:space="preserve">. The protocol is used between the SLP (SUPL Location Platform) and a SET (SUPL Enabled Terminal). For more details about SUPL Requirements refer to </w:t>
      </w:r>
      <w:r w:rsidR="00313425" w:rsidRPr="00064709">
        <w:fldChar w:fldCharType="begin"/>
      </w:r>
      <w:r w:rsidR="00E00297" w:rsidRPr="00064709">
        <w:instrText xml:space="preserve"> REF SUPLRD2 \h </w:instrText>
      </w:r>
      <w:r w:rsidR="00313425" w:rsidRPr="00064709">
        <w:fldChar w:fldCharType="separate"/>
      </w:r>
      <w:r w:rsidR="00C70E09" w:rsidRPr="00064709">
        <w:t>[SUPLRD2]</w:t>
      </w:r>
      <w:r w:rsidR="00313425" w:rsidRPr="00064709">
        <w:fldChar w:fldCharType="end"/>
      </w:r>
      <w:r w:rsidRPr="00064709">
        <w:t>.</w:t>
      </w:r>
    </w:p>
    <w:p w:rsidR="00110E30" w:rsidRPr="00064709" w:rsidRDefault="00110E30" w:rsidP="006A7953">
      <w:pPr>
        <w:pStyle w:val="Heading1"/>
      </w:pPr>
      <w:bookmarkStart w:id="11" w:name="_Toc138574357"/>
      <w:bookmarkStart w:id="12" w:name="_Toc168377866"/>
      <w:bookmarkStart w:id="13" w:name="_Toc532479010"/>
      <w:r w:rsidRPr="00064709">
        <w:lastRenderedPageBreak/>
        <w:t>References</w:t>
      </w:r>
      <w:bookmarkEnd w:id="10"/>
      <w:bookmarkEnd w:id="11"/>
      <w:bookmarkEnd w:id="12"/>
      <w:bookmarkEnd w:id="13"/>
    </w:p>
    <w:p w:rsidR="00110E30" w:rsidRPr="00064709" w:rsidRDefault="00110E30" w:rsidP="006A7953">
      <w:pPr>
        <w:pStyle w:val="Heading2"/>
      </w:pPr>
      <w:bookmarkStart w:id="14" w:name="_Toc51147377"/>
      <w:bookmarkStart w:id="15" w:name="_Toc138574358"/>
      <w:bookmarkStart w:id="16" w:name="_Toc168377867"/>
      <w:bookmarkStart w:id="17" w:name="_Toc51149235"/>
      <w:bookmarkStart w:id="18" w:name="_Toc532479011"/>
      <w:r w:rsidRPr="00064709">
        <w:t>Normative References</w:t>
      </w:r>
      <w:bookmarkEnd w:id="14"/>
      <w:bookmarkEnd w:id="15"/>
      <w:bookmarkEnd w:id="16"/>
      <w:bookmarkEnd w:id="18"/>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86538D" w:rsidRPr="00064709" w:rsidTr="008A5F09">
        <w:trPr>
          <w:cantSplit/>
          <w:jc w:val="center"/>
        </w:trPr>
        <w:tc>
          <w:tcPr>
            <w:tcW w:w="2160" w:type="dxa"/>
          </w:tcPr>
          <w:p w:rsidR="0086538D" w:rsidRPr="00064709" w:rsidRDefault="0086538D" w:rsidP="000F7B84">
            <w:pPr>
              <w:pStyle w:val="RefLabel"/>
            </w:pPr>
            <w:bookmarkStart w:id="19" w:name="GPP_11_11"/>
            <w:r w:rsidRPr="00064709">
              <w:t>[3GPP 11.11]</w:t>
            </w:r>
            <w:bookmarkEnd w:id="19"/>
          </w:p>
        </w:tc>
        <w:tc>
          <w:tcPr>
            <w:tcW w:w="7920" w:type="dxa"/>
          </w:tcPr>
          <w:p w:rsidR="0086538D" w:rsidRPr="00064709" w:rsidRDefault="0086538D">
            <w:pPr>
              <w:pStyle w:val="RefDesc"/>
              <w:spacing w:before="60"/>
              <w:rPr>
                <w:lang w:val="en-GB"/>
              </w:rPr>
            </w:pPr>
            <w:r w:rsidRPr="00064709">
              <w:rPr>
                <w:lang w:val="en-GB"/>
              </w:rPr>
              <w:t xml:space="preserve">3GPP TS 11.11 “Specification of the Subscriber Identity Module </w:t>
            </w:r>
            <w:r w:rsidR="0025316D">
              <w:rPr>
                <w:lang w:val="en-GB"/>
              </w:rPr>
              <w:t>–</w:t>
            </w:r>
            <w:r w:rsidRPr="00064709">
              <w:rPr>
                <w:lang w:val="en-GB"/>
              </w:rPr>
              <w:t xml:space="preserve">Mobile Equipment (SIM </w:t>
            </w:r>
            <w:r w:rsidR="0025316D">
              <w:rPr>
                <w:lang w:val="en-GB"/>
              </w:rPr>
              <w:t>–</w:t>
            </w:r>
            <w:r w:rsidRPr="00064709">
              <w:rPr>
                <w:lang w:val="en-GB"/>
              </w:rPr>
              <w:t xml:space="preserve"> ME) interface”</w:t>
            </w:r>
            <w:r w:rsidRPr="00064709">
              <w:rPr>
                <w:lang w:val="en-GB"/>
              </w:rPr>
              <w:br/>
            </w:r>
            <w:hyperlink r:id="rId14" w:history="1">
              <w:r w:rsidRPr="00064709">
                <w:rPr>
                  <w:rStyle w:val="Hyperlink"/>
                  <w:lang w:val="en-GB"/>
                </w:rPr>
                <w:t>URL:</w:t>
              </w:r>
              <w:r w:rsidRPr="00064709">
                <w:rPr>
                  <w:rStyle w:val="Hyperlink"/>
                  <w:snapToGrid/>
                  <w:lang w:val="en-GB"/>
                </w:rPr>
                <w:t>http://www.3gpp.org/</w:t>
              </w:r>
            </w:hyperlink>
          </w:p>
        </w:tc>
      </w:tr>
      <w:tr w:rsidR="001652FF" w:rsidRPr="00064709" w:rsidTr="008A5F09">
        <w:trPr>
          <w:cantSplit/>
          <w:jc w:val="center"/>
        </w:trPr>
        <w:tc>
          <w:tcPr>
            <w:tcW w:w="2160" w:type="dxa"/>
          </w:tcPr>
          <w:p w:rsidR="001652FF" w:rsidRPr="00064709" w:rsidRDefault="001652FF" w:rsidP="000F7B84">
            <w:pPr>
              <w:pStyle w:val="RefLabel"/>
            </w:pPr>
            <w:bookmarkStart w:id="20" w:name="GPP_23_038"/>
            <w:r w:rsidRPr="00064709">
              <w:t>[3GPP 23.038]</w:t>
            </w:r>
            <w:bookmarkEnd w:id="20"/>
          </w:p>
        </w:tc>
        <w:tc>
          <w:tcPr>
            <w:tcW w:w="7920" w:type="dxa"/>
          </w:tcPr>
          <w:p w:rsidR="001652FF" w:rsidRPr="00064709" w:rsidRDefault="001652FF">
            <w:pPr>
              <w:pStyle w:val="RefDesc"/>
              <w:spacing w:before="60"/>
              <w:rPr>
                <w:lang w:val="en-GB"/>
              </w:rPr>
            </w:pPr>
            <w:r w:rsidRPr="00064709">
              <w:rPr>
                <w:lang w:val="en-GB"/>
              </w:rPr>
              <w:t>3GPP TS 23.038, “</w:t>
            </w:r>
            <w:r w:rsidRPr="00064709">
              <w:rPr>
                <w:rFonts w:eastAsia="SimSun"/>
                <w:lang w:val="en-GB" w:eastAsia="zh-CN"/>
              </w:rPr>
              <w:t>Alphabets and language-specific information</w:t>
            </w:r>
            <w:r w:rsidRPr="00064709">
              <w:rPr>
                <w:lang w:val="en-GB"/>
              </w:rPr>
              <w:t xml:space="preserve">”, </w:t>
            </w:r>
            <w:r w:rsidRPr="00064709">
              <w:rPr>
                <w:lang w:val="en-GB"/>
              </w:rPr>
              <w:br/>
            </w:r>
            <w:hyperlink r:id="rId15" w:history="1">
              <w:r w:rsidR="0086538D" w:rsidRPr="00064709">
                <w:rPr>
                  <w:rStyle w:val="Hyperlink"/>
                  <w:lang w:val="en-GB"/>
                </w:rPr>
                <w:t>URL:http://www.3GPP.org/</w:t>
              </w:r>
            </w:hyperlink>
          </w:p>
        </w:tc>
      </w:tr>
      <w:tr w:rsidR="00BF47A6" w:rsidRPr="00064709" w:rsidTr="008A5F09">
        <w:trPr>
          <w:cantSplit/>
          <w:jc w:val="center"/>
        </w:trPr>
        <w:tc>
          <w:tcPr>
            <w:tcW w:w="2160" w:type="dxa"/>
          </w:tcPr>
          <w:p w:rsidR="00BF47A6" w:rsidRPr="00064709" w:rsidRDefault="00BF47A6" w:rsidP="000F7B84">
            <w:pPr>
              <w:pStyle w:val="RefLabel"/>
            </w:pPr>
            <w:bookmarkStart w:id="21" w:name="GPP_23_167"/>
            <w:r w:rsidRPr="00064709">
              <w:t>[3GPP 23.167]</w:t>
            </w:r>
            <w:bookmarkEnd w:id="21"/>
          </w:p>
        </w:tc>
        <w:tc>
          <w:tcPr>
            <w:tcW w:w="7920" w:type="dxa"/>
          </w:tcPr>
          <w:p w:rsidR="00BF47A6" w:rsidRPr="00064709" w:rsidRDefault="000E3D3D" w:rsidP="008A5F09">
            <w:pPr>
              <w:pStyle w:val="RefDesc"/>
              <w:spacing w:before="60"/>
              <w:rPr>
                <w:rFonts w:eastAsia="SimSun"/>
                <w:lang w:val="en-GB" w:eastAsia="zh-CN"/>
              </w:rPr>
            </w:pPr>
            <w:r w:rsidRPr="00064709">
              <w:rPr>
                <w:rFonts w:eastAsia="SimSun"/>
                <w:lang w:val="en-GB" w:eastAsia="zh-CN"/>
              </w:rPr>
              <w:t xml:space="preserve">3GPP TS 23.167, </w:t>
            </w:r>
            <w:r w:rsidR="0025316D">
              <w:rPr>
                <w:rFonts w:eastAsia="SimSun"/>
                <w:lang w:val="en-GB" w:eastAsia="zh-CN"/>
              </w:rPr>
              <w:t>“</w:t>
            </w:r>
            <w:r w:rsidRPr="00064709">
              <w:rPr>
                <w:rFonts w:eastAsia="SimSun"/>
                <w:lang w:val="en-GB" w:eastAsia="zh-CN"/>
              </w:rPr>
              <w:t>IP Multimedia Subsystem (IMS) emergency sessions</w:t>
            </w:r>
            <w:r w:rsidR="0025316D">
              <w:rPr>
                <w:rFonts w:eastAsia="SimSun"/>
                <w:lang w:val="en-GB" w:eastAsia="zh-CN"/>
              </w:rPr>
              <w:t>”</w:t>
            </w:r>
            <w:r w:rsidRPr="00064709">
              <w:rPr>
                <w:rFonts w:eastAsia="SimSun"/>
                <w:lang w:val="en-GB" w:eastAsia="zh-CN"/>
              </w:rPr>
              <w:t xml:space="preserve">, </w:t>
            </w:r>
            <w:r w:rsidRPr="00064709">
              <w:rPr>
                <w:rFonts w:eastAsia="SimSun"/>
                <w:lang w:val="en-GB" w:eastAsia="zh-CN"/>
              </w:rPr>
              <w:br/>
            </w:r>
            <w:hyperlink r:id="rId16" w:history="1">
              <w:r w:rsidR="002253B4" w:rsidRPr="00064709">
                <w:rPr>
                  <w:rStyle w:val="Hyperlink"/>
                  <w:lang w:val="en-GB"/>
                </w:rPr>
                <w:t>URL:http://www.3GPP.org/</w:t>
              </w:r>
            </w:hyperlink>
          </w:p>
        </w:tc>
      </w:tr>
      <w:tr w:rsidR="0004127E" w:rsidRPr="00064709" w:rsidTr="008A5F09">
        <w:trPr>
          <w:cantSplit/>
          <w:jc w:val="center"/>
        </w:trPr>
        <w:tc>
          <w:tcPr>
            <w:tcW w:w="2160" w:type="dxa"/>
          </w:tcPr>
          <w:p w:rsidR="0004127E" w:rsidRPr="00064709" w:rsidRDefault="0004127E" w:rsidP="00CC2C9E">
            <w:pPr>
              <w:rPr>
                <w:b/>
              </w:rPr>
            </w:pPr>
            <w:bookmarkStart w:id="22" w:name="GPP_24_109"/>
            <w:r w:rsidRPr="00064709">
              <w:rPr>
                <w:b/>
              </w:rPr>
              <w:t>[3GPP 24.109]</w:t>
            </w:r>
            <w:bookmarkEnd w:id="22"/>
          </w:p>
        </w:tc>
        <w:tc>
          <w:tcPr>
            <w:tcW w:w="7920" w:type="dxa"/>
          </w:tcPr>
          <w:p w:rsidR="0004127E" w:rsidRPr="00064709" w:rsidRDefault="0004127E" w:rsidP="00CC2C9E">
            <w:pPr>
              <w:spacing w:before="60"/>
              <w:rPr>
                <w:bCs/>
                <w:snapToGrid w:val="0"/>
              </w:rPr>
            </w:pPr>
            <w:r w:rsidRPr="00064709">
              <w:rPr>
                <w:bCs/>
                <w:snapToGrid w:val="0"/>
              </w:rPr>
              <w:t>3GPP TS 24.109, “</w:t>
            </w:r>
            <w:r w:rsidRPr="00064709">
              <w:t>Bootstrapping interface (Ub) and Network application function interface (Ua)”,</w:t>
            </w:r>
            <w:r w:rsidRPr="00064709">
              <w:rPr>
                <w:bCs/>
                <w:snapToGrid w:val="0"/>
              </w:rPr>
              <w:t xml:space="preserve"> </w:t>
            </w:r>
            <w:r w:rsidRPr="00064709">
              <w:rPr>
                <w:bCs/>
                <w:snapToGrid w:val="0"/>
              </w:rPr>
              <w:br/>
            </w:r>
            <w:hyperlink r:id="rId17" w:history="1">
              <w:r w:rsidRPr="00064709">
                <w:rPr>
                  <w:rStyle w:val="Hyperlink"/>
                </w:rPr>
                <w:t>URL:http://www.3gpp.org/</w:t>
              </w:r>
            </w:hyperlink>
          </w:p>
        </w:tc>
      </w:tr>
      <w:tr w:rsidR="00326E5E" w:rsidRPr="00064709" w:rsidTr="008A5F09">
        <w:trPr>
          <w:cantSplit/>
          <w:jc w:val="center"/>
        </w:trPr>
        <w:tc>
          <w:tcPr>
            <w:tcW w:w="2160" w:type="dxa"/>
          </w:tcPr>
          <w:p w:rsidR="00326E5E" w:rsidRPr="00064709" w:rsidRDefault="00326E5E" w:rsidP="00326E5E">
            <w:pPr>
              <w:rPr>
                <w:b/>
              </w:rPr>
            </w:pPr>
            <w:r>
              <w:rPr>
                <w:b/>
              </w:rPr>
              <w:t>[3GPP 24.501]</w:t>
            </w:r>
          </w:p>
        </w:tc>
        <w:tc>
          <w:tcPr>
            <w:tcW w:w="7920" w:type="dxa"/>
          </w:tcPr>
          <w:p w:rsidR="00326E5E" w:rsidRPr="00064709" w:rsidRDefault="00326E5E" w:rsidP="00326E5E">
            <w:pPr>
              <w:spacing w:before="60"/>
            </w:pPr>
            <w:r>
              <w:t>3GPP TS 24.501, “Non-Access-Stratum (NAS) protocol for 5G System (5GS); Stage 3”</w:t>
            </w:r>
            <w:r>
              <w:br/>
            </w:r>
            <w:hyperlink r:id="rId18" w:history="1">
              <w:r w:rsidRPr="00064709">
                <w:rPr>
                  <w:rStyle w:val="Hyperlink"/>
                </w:rPr>
                <w:t>URL:http://www.3gpp.org/</w:t>
              </w:r>
            </w:hyperlink>
          </w:p>
        </w:tc>
      </w:tr>
      <w:tr w:rsidR="00326E5E" w:rsidRPr="00064709" w:rsidTr="008A5F09">
        <w:trPr>
          <w:cantSplit/>
          <w:jc w:val="center"/>
        </w:trPr>
        <w:tc>
          <w:tcPr>
            <w:tcW w:w="2160" w:type="dxa"/>
          </w:tcPr>
          <w:p w:rsidR="00326E5E" w:rsidRPr="00064709" w:rsidRDefault="00326E5E" w:rsidP="00326E5E">
            <w:pPr>
              <w:rPr>
                <w:b/>
              </w:rPr>
            </w:pPr>
            <w:r w:rsidRPr="00064709">
              <w:rPr>
                <w:b/>
              </w:rPr>
              <w:t>[</w:t>
            </w:r>
            <w:bookmarkStart w:id="23" w:name="GPP_25_225"/>
            <w:r w:rsidRPr="00064709">
              <w:rPr>
                <w:b/>
              </w:rPr>
              <w:t>3GPP 25.225</w:t>
            </w:r>
            <w:bookmarkEnd w:id="23"/>
            <w:r w:rsidRPr="00064709">
              <w:rPr>
                <w:b/>
              </w:rPr>
              <w:t>]</w:t>
            </w:r>
          </w:p>
        </w:tc>
        <w:tc>
          <w:tcPr>
            <w:tcW w:w="7920" w:type="dxa"/>
          </w:tcPr>
          <w:p w:rsidR="00326E5E" w:rsidRPr="00064709" w:rsidRDefault="00326E5E" w:rsidP="00326E5E">
            <w:pPr>
              <w:spacing w:before="60"/>
              <w:rPr>
                <w:bCs/>
                <w:snapToGrid w:val="0"/>
              </w:rPr>
            </w:pPr>
            <w:r w:rsidRPr="00064709">
              <w:t>3GPP TS 25.225 “Physical Layer Measurements (TDD)”</w:t>
            </w:r>
            <w:r w:rsidRPr="00064709">
              <w:br/>
            </w:r>
            <w:hyperlink r:id="rId19" w:history="1">
              <w:r w:rsidRPr="00064709">
                <w:rPr>
                  <w:rStyle w:val="Hyperlink"/>
                </w:rPr>
                <w:t>URL:http://www.3gpp.org/</w:t>
              </w:r>
            </w:hyperlink>
          </w:p>
        </w:tc>
      </w:tr>
      <w:tr w:rsidR="00326E5E" w:rsidRPr="00064709" w:rsidTr="008A5F09">
        <w:trPr>
          <w:cantSplit/>
          <w:jc w:val="center"/>
        </w:trPr>
        <w:tc>
          <w:tcPr>
            <w:tcW w:w="2160" w:type="dxa"/>
          </w:tcPr>
          <w:p w:rsidR="00326E5E" w:rsidRPr="00064709" w:rsidRDefault="00326E5E" w:rsidP="00326E5E">
            <w:pPr>
              <w:pStyle w:val="RefLabel"/>
            </w:pPr>
            <w:bookmarkStart w:id="24" w:name="GPP_31_101"/>
            <w:r w:rsidRPr="00064709">
              <w:t>[3GPP 31.101]</w:t>
            </w:r>
            <w:bookmarkEnd w:id="24"/>
          </w:p>
        </w:tc>
        <w:tc>
          <w:tcPr>
            <w:tcW w:w="7920" w:type="dxa"/>
          </w:tcPr>
          <w:p w:rsidR="00326E5E" w:rsidRPr="00064709" w:rsidRDefault="00326E5E" w:rsidP="00326E5E">
            <w:pPr>
              <w:pStyle w:val="RefDesc"/>
              <w:spacing w:before="60"/>
              <w:rPr>
                <w:lang w:val="en-GB"/>
              </w:rPr>
            </w:pPr>
            <w:r w:rsidRPr="00064709">
              <w:rPr>
                <w:lang w:val="en-GB"/>
              </w:rPr>
              <w:t>3GPP TS 31.101, “UICC-terminal interface; Physical and logical characteristics”</w:t>
            </w:r>
            <w:r w:rsidRPr="00064709">
              <w:rPr>
                <w:lang w:val="en-GB"/>
              </w:rPr>
              <w:br/>
            </w:r>
            <w:hyperlink r:id="rId20" w:history="1">
              <w:r w:rsidRPr="00064709">
                <w:rPr>
                  <w:rStyle w:val="Hyperlink"/>
                  <w:lang w:val="en-GB"/>
                </w:rPr>
                <w:t>URL:</w:t>
              </w:r>
              <w:r w:rsidRPr="00064709">
                <w:rPr>
                  <w:rStyle w:val="Hyperlink"/>
                  <w:snapToGrid/>
                  <w:lang w:val="en-GB"/>
                </w:rPr>
                <w:t>http://www.3gpp.org/</w:t>
              </w:r>
            </w:hyperlink>
          </w:p>
        </w:tc>
      </w:tr>
      <w:tr w:rsidR="00326E5E" w:rsidRPr="00064709" w:rsidTr="008A5F09">
        <w:trPr>
          <w:cantSplit/>
          <w:jc w:val="center"/>
        </w:trPr>
        <w:tc>
          <w:tcPr>
            <w:tcW w:w="2160" w:type="dxa"/>
          </w:tcPr>
          <w:p w:rsidR="00326E5E" w:rsidRPr="00064709" w:rsidRDefault="00326E5E" w:rsidP="00326E5E">
            <w:pPr>
              <w:pStyle w:val="RefLabel"/>
            </w:pPr>
            <w:bookmarkStart w:id="25" w:name="GPP_31_102"/>
            <w:r w:rsidRPr="00064709">
              <w:t>[3GPP 31.102]</w:t>
            </w:r>
            <w:bookmarkEnd w:id="25"/>
          </w:p>
        </w:tc>
        <w:tc>
          <w:tcPr>
            <w:tcW w:w="7920" w:type="dxa"/>
          </w:tcPr>
          <w:p w:rsidR="00326E5E" w:rsidRPr="00064709" w:rsidRDefault="00326E5E" w:rsidP="00326E5E">
            <w:pPr>
              <w:pStyle w:val="RefDesc"/>
              <w:spacing w:before="60"/>
              <w:rPr>
                <w:lang w:val="en-GB"/>
              </w:rPr>
            </w:pPr>
            <w:r w:rsidRPr="00064709">
              <w:rPr>
                <w:lang w:val="en-GB"/>
              </w:rPr>
              <w:t>3GPP TS 31.102, “Universal Subscriber Identity Module (USIM) application”</w:t>
            </w:r>
            <w:r w:rsidRPr="00064709">
              <w:rPr>
                <w:lang w:val="en-GB"/>
              </w:rPr>
              <w:br/>
            </w:r>
            <w:hyperlink r:id="rId21" w:history="1">
              <w:r w:rsidRPr="00064709">
                <w:rPr>
                  <w:rStyle w:val="Hyperlink"/>
                  <w:lang w:val="en-GB"/>
                </w:rPr>
                <w:t>URL:http://www.3gpp.org/</w:t>
              </w:r>
            </w:hyperlink>
          </w:p>
        </w:tc>
      </w:tr>
      <w:tr w:rsidR="00326E5E" w:rsidRPr="00064709" w:rsidTr="008A5F09">
        <w:trPr>
          <w:cantSplit/>
          <w:jc w:val="center"/>
        </w:trPr>
        <w:tc>
          <w:tcPr>
            <w:tcW w:w="2160" w:type="dxa"/>
          </w:tcPr>
          <w:p w:rsidR="00326E5E" w:rsidRPr="00064709" w:rsidRDefault="00326E5E" w:rsidP="00326E5E">
            <w:pPr>
              <w:pStyle w:val="RefLabel"/>
            </w:pPr>
            <w:bookmarkStart w:id="26" w:name="GPP_33_220"/>
            <w:r w:rsidRPr="00064709">
              <w:t>[3GPP 33.220]</w:t>
            </w:r>
            <w:bookmarkEnd w:id="26"/>
          </w:p>
        </w:tc>
        <w:tc>
          <w:tcPr>
            <w:tcW w:w="7920" w:type="dxa"/>
          </w:tcPr>
          <w:p w:rsidR="00326E5E" w:rsidRPr="00064709" w:rsidRDefault="00326E5E" w:rsidP="00326E5E">
            <w:pPr>
              <w:pStyle w:val="RefDesc"/>
              <w:spacing w:before="60"/>
              <w:rPr>
                <w:lang w:val="en-GB"/>
              </w:rPr>
            </w:pPr>
            <w:r w:rsidRPr="00064709">
              <w:rPr>
                <w:lang w:val="en-GB"/>
              </w:rPr>
              <w:t>3GPP TS 33.220, “Generic Authentication Architecture (GAA); Generic Bootstrapping Architecture”</w:t>
            </w:r>
            <w:r w:rsidRPr="00064709">
              <w:rPr>
                <w:lang w:val="en-GB"/>
              </w:rPr>
              <w:br/>
            </w:r>
            <w:hyperlink r:id="rId22" w:history="1">
              <w:r w:rsidRPr="00064709">
                <w:rPr>
                  <w:rStyle w:val="Hyperlink"/>
                  <w:lang w:val="en-GB"/>
                </w:rPr>
                <w:t>URL:http://www.3gpp.org/</w:t>
              </w:r>
            </w:hyperlink>
          </w:p>
        </w:tc>
      </w:tr>
      <w:tr w:rsidR="00326E5E" w:rsidRPr="00064709" w:rsidTr="008A5F09">
        <w:trPr>
          <w:cantSplit/>
          <w:jc w:val="center"/>
        </w:trPr>
        <w:tc>
          <w:tcPr>
            <w:tcW w:w="2160" w:type="dxa"/>
          </w:tcPr>
          <w:p w:rsidR="00326E5E" w:rsidRPr="00064709" w:rsidRDefault="00326E5E" w:rsidP="00326E5E">
            <w:pPr>
              <w:pStyle w:val="RefLabel"/>
            </w:pPr>
            <w:bookmarkStart w:id="27" w:name="GPP_33_222"/>
            <w:r w:rsidRPr="00064709">
              <w:t>[3GPP 33.222]</w:t>
            </w:r>
            <w:bookmarkEnd w:id="27"/>
          </w:p>
        </w:tc>
        <w:tc>
          <w:tcPr>
            <w:tcW w:w="7920" w:type="dxa"/>
          </w:tcPr>
          <w:p w:rsidR="00326E5E" w:rsidRPr="00064709" w:rsidRDefault="00326E5E" w:rsidP="00326E5E">
            <w:pPr>
              <w:pStyle w:val="RefDesc"/>
              <w:spacing w:before="60"/>
              <w:rPr>
                <w:lang w:val="en-GB"/>
              </w:rPr>
            </w:pPr>
            <w:r w:rsidRPr="00064709">
              <w:rPr>
                <w:lang w:val="en-GB"/>
              </w:rPr>
              <w:t xml:space="preserve">3GPP TS 33.222, “Generic Authentication Architecture (GAA); Access to network application functions using Hypertext Transfer Protocol over Transport Layer Security (HTTPS)” </w:t>
            </w:r>
            <w:r w:rsidRPr="00064709">
              <w:rPr>
                <w:lang w:val="en-GB"/>
              </w:rPr>
              <w:br/>
            </w:r>
            <w:hyperlink r:id="rId23" w:history="1">
              <w:r w:rsidRPr="00064709">
                <w:rPr>
                  <w:rStyle w:val="Hyperlink"/>
                  <w:lang w:val="en-GB"/>
                </w:rPr>
                <w:t>URL:http://www.3gpp.org/</w:t>
              </w:r>
            </w:hyperlink>
          </w:p>
        </w:tc>
      </w:tr>
      <w:tr w:rsidR="00326E5E" w:rsidRPr="00064709" w:rsidTr="008A5F09">
        <w:trPr>
          <w:cantSplit/>
          <w:jc w:val="center"/>
        </w:trPr>
        <w:tc>
          <w:tcPr>
            <w:tcW w:w="2160" w:type="dxa"/>
          </w:tcPr>
          <w:p w:rsidR="00326E5E" w:rsidRPr="00064709" w:rsidRDefault="00326E5E" w:rsidP="00326E5E">
            <w:pPr>
              <w:pStyle w:val="RefLabel"/>
            </w:pPr>
            <w:r w:rsidRPr="00064709">
              <w:t>[</w:t>
            </w:r>
            <w:bookmarkStart w:id="28" w:name="GPP_36_213"/>
            <w:r w:rsidRPr="00064709">
              <w:t>3GPP 36.</w:t>
            </w:r>
            <w:r>
              <w:t>213</w:t>
            </w:r>
            <w:bookmarkEnd w:id="28"/>
            <w:r w:rsidRPr="00064709">
              <w:t>]</w:t>
            </w:r>
          </w:p>
        </w:tc>
        <w:tc>
          <w:tcPr>
            <w:tcW w:w="7920" w:type="dxa"/>
          </w:tcPr>
          <w:p w:rsidR="00326E5E" w:rsidRPr="00064709" w:rsidRDefault="00326E5E" w:rsidP="00326E5E">
            <w:pPr>
              <w:pStyle w:val="RefDesc"/>
              <w:spacing w:before="60"/>
              <w:rPr>
                <w:lang w:val="en-GB"/>
              </w:rPr>
            </w:pPr>
            <w:r>
              <w:rPr>
                <w:lang w:val="en-GB"/>
              </w:rPr>
              <w:t>3GPP TS 36.213</w:t>
            </w:r>
            <w:r w:rsidRPr="00064709">
              <w:rPr>
                <w:lang w:val="en-GB"/>
              </w:rPr>
              <w:t>, “ Evolved Universal Te</w:t>
            </w:r>
            <w:r>
              <w:rPr>
                <w:lang w:val="en-GB"/>
              </w:rPr>
              <w:t>rrestrial Radio Access (E-UTRA); Physical layer procedures</w:t>
            </w:r>
            <w:r w:rsidRPr="00064709">
              <w:rPr>
                <w:lang w:val="en-GB"/>
              </w:rPr>
              <w:t>”</w:t>
            </w:r>
            <w:r w:rsidRPr="00064709">
              <w:rPr>
                <w:lang w:val="en-GB"/>
              </w:rPr>
              <w:br/>
            </w:r>
            <w:hyperlink r:id="rId24" w:history="1">
              <w:r w:rsidRPr="00064709">
                <w:rPr>
                  <w:rStyle w:val="Hyperlink"/>
                  <w:lang w:val="en-GB"/>
                </w:rPr>
                <w:t>URL:http://www.3GPP.org/</w:t>
              </w:r>
            </w:hyperlink>
          </w:p>
        </w:tc>
      </w:tr>
      <w:tr w:rsidR="00326E5E" w:rsidRPr="00064709" w:rsidTr="008A5F09">
        <w:trPr>
          <w:cantSplit/>
          <w:jc w:val="center"/>
        </w:trPr>
        <w:tc>
          <w:tcPr>
            <w:tcW w:w="2160" w:type="dxa"/>
          </w:tcPr>
          <w:p w:rsidR="00326E5E" w:rsidRPr="0038482A" w:rsidRDefault="00326E5E" w:rsidP="00326E5E">
            <w:pPr>
              <w:pStyle w:val="RefLabel"/>
            </w:pPr>
            <w:bookmarkStart w:id="29" w:name="GPP_36_321"/>
            <w:r w:rsidRPr="00064709">
              <w:t>[3GPP 36.321]</w:t>
            </w:r>
            <w:bookmarkEnd w:id="29"/>
          </w:p>
        </w:tc>
        <w:tc>
          <w:tcPr>
            <w:tcW w:w="7920" w:type="dxa"/>
          </w:tcPr>
          <w:p w:rsidR="00326E5E" w:rsidRPr="00064709" w:rsidRDefault="00326E5E" w:rsidP="00326E5E">
            <w:pPr>
              <w:pStyle w:val="RefDesc"/>
              <w:spacing w:before="60"/>
              <w:rPr>
                <w:lang w:val="en-GB"/>
              </w:rPr>
            </w:pPr>
            <w:r w:rsidRPr="00064709">
              <w:rPr>
                <w:lang w:val="en-GB"/>
              </w:rPr>
              <w:t>3GPP TS 36.321, “ Evolved Universal Terrestrial Radio Access (E-UTRA) Medium Access Control (MAC) protocol specification”</w:t>
            </w:r>
            <w:r w:rsidRPr="00064709">
              <w:rPr>
                <w:lang w:val="en-GB"/>
              </w:rPr>
              <w:br/>
            </w:r>
            <w:hyperlink r:id="rId25" w:history="1">
              <w:r w:rsidRPr="00064709">
                <w:rPr>
                  <w:rStyle w:val="Hyperlink"/>
                  <w:lang w:val="en-GB"/>
                </w:rPr>
                <w:t>URL:http://www.3GPP.org/</w:t>
              </w:r>
            </w:hyperlink>
          </w:p>
        </w:tc>
      </w:tr>
      <w:tr w:rsidR="00326E5E" w:rsidRPr="00064709" w:rsidTr="008A5F09">
        <w:trPr>
          <w:cantSplit/>
          <w:jc w:val="center"/>
        </w:trPr>
        <w:tc>
          <w:tcPr>
            <w:tcW w:w="2160" w:type="dxa"/>
          </w:tcPr>
          <w:p w:rsidR="00326E5E" w:rsidRPr="00064709" w:rsidRDefault="00326E5E" w:rsidP="00326E5E">
            <w:pPr>
              <w:pStyle w:val="RefLabel"/>
            </w:pPr>
            <w:r>
              <w:t>[3GPP 38.133]</w:t>
            </w:r>
          </w:p>
        </w:tc>
        <w:tc>
          <w:tcPr>
            <w:tcW w:w="7920" w:type="dxa"/>
          </w:tcPr>
          <w:p w:rsidR="00326E5E" w:rsidRPr="00064709" w:rsidRDefault="00326E5E" w:rsidP="00326E5E">
            <w:pPr>
              <w:pStyle w:val="RefDesc"/>
              <w:spacing w:before="60"/>
              <w:rPr>
                <w:lang w:val="en-GB"/>
              </w:rPr>
            </w:pPr>
            <w:r>
              <w:rPr>
                <w:lang w:val="en-GB"/>
              </w:rPr>
              <w:t xml:space="preserve">3GPP TS 38.133, “NR; </w:t>
            </w:r>
            <w:r w:rsidRPr="008C5378">
              <w:rPr>
                <w:lang w:val="en-GB"/>
              </w:rPr>
              <w:t>Requirements for support of radio resource management</w:t>
            </w:r>
            <w:r>
              <w:rPr>
                <w:lang w:val="en-GB"/>
              </w:rPr>
              <w:t>”</w:t>
            </w:r>
            <w:r>
              <w:rPr>
                <w:lang w:val="en-GB"/>
              </w:rPr>
              <w:br/>
            </w:r>
            <w:hyperlink r:id="rId26" w:history="1">
              <w:r w:rsidRPr="00064709">
                <w:rPr>
                  <w:rStyle w:val="Hyperlink"/>
                  <w:lang w:val="en-GB"/>
                </w:rPr>
                <w:t>URL:http://www.3GPP.org/</w:t>
              </w:r>
            </w:hyperlink>
          </w:p>
        </w:tc>
      </w:tr>
      <w:tr w:rsidR="00326E5E" w:rsidRPr="00064709" w:rsidTr="008A5F09">
        <w:trPr>
          <w:cantSplit/>
          <w:jc w:val="center"/>
        </w:trPr>
        <w:tc>
          <w:tcPr>
            <w:tcW w:w="2160" w:type="dxa"/>
          </w:tcPr>
          <w:p w:rsidR="00326E5E" w:rsidRPr="00064709" w:rsidRDefault="00326E5E" w:rsidP="00326E5E">
            <w:pPr>
              <w:pStyle w:val="RefLabel"/>
            </w:pPr>
            <w:r>
              <w:t>[3GPP 38.213]</w:t>
            </w:r>
          </w:p>
        </w:tc>
        <w:tc>
          <w:tcPr>
            <w:tcW w:w="7920" w:type="dxa"/>
          </w:tcPr>
          <w:p w:rsidR="00326E5E" w:rsidRPr="00064709" w:rsidRDefault="00326E5E" w:rsidP="00326E5E">
            <w:pPr>
              <w:pStyle w:val="RefDesc"/>
              <w:spacing w:before="60"/>
              <w:rPr>
                <w:lang w:val="en-GB"/>
              </w:rPr>
            </w:pPr>
            <w:r>
              <w:rPr>
                <w:lang w:val="en-GB"/>
              </w:rPr>
              <w:t xml:space="preserve">3GPP TS 38.213, “NR; </w:t>
            </w:r>
            <w:r w:rsidRPr="00445026">
              <w:rPr>
                <w:lang w:val="en-GB"/>
              </w:rPr>
              <w:t>Physical layer procedures for control</w:t>
            </w:r>
            <w:r>
              <w:rPr>
                <w:lang w:val="en-GB"/>
              </w:rPr>
              <w:t>”</w:t>
            </w:r>
            <w:r>
              <w:rPr>
                <w:lang w:val="en-GB"/>
              </w:rPr>
              <w:br/>
            </w:r>
            <w:hyperlink r:id="rId27" w:history="1">
              <w:r w:rsidRPr="00064709">
                <w:rPr>
                  <w:rStyle w:val="Hyperlink"/>
                  <w:lang w:val="en-GB"/>
                </w:rPr>
                <w:t>URL:http://www.3GPP.org/</w:t>
              </w:r>
            </w:hyperlink>
          </w:p>
        </w:tc>
      </w:tr>
      <w:tr w:rsidR="00326E5E" w:rsidRPr="00064709" w:rsidTr="008A5F09">
        <w:trPr>
          <w:cantSplit/>
          <w:jc w:val="center"/>
        </w:trPr>
        <w:tc>
          <w:tcPr>
            <w:tcW w:w="2160" w:type="dxa"/>
          </w:tcPr>
          <w:p w:rsidR="00326E5E" w:rsidRPr="00064709" w:rsidRDefault="00326E5E" w:rsidP="00326E5E">
            <w:pPr>
              <w:pStyle w:val="RefLabel"/>
            </w:pPr>
            <w:r>
              <w:t>[3GPP 38.413]</w:t>
            </w:r>
          </w:p>
        </w:tc>
        <w:tc>
          <w:tcPr>
            <w:tcW w:w="7920" w:type="dxa"/>
          </w:tcPr>
          <w:p w:rsidR="00326E5E" w:rsidRPr="00064709" w:rsidRDefault="00326E5E" w:rsidP="00326E5E">
            <w:pPr>
              <w:pStyle w:val="RefDesc"/>
              <w:spacing w:before="60"/>
              <w:rPr>
                <w:lang w:val="en-GB"/>
              </w:rPr>
            </w:pPr>
            <w:r>
              <w:rPr>
                <w:lang w:val="en-GB"/>
              </w:rPr>
              <w:t xml:space="preserve">3GPP TS 38.413, “NG-RAN; </w:t>
            </w:r>
            <w:r w:rsidRPr="00D37103">
              <w:rPr>
                <w:lang w:val="en-GB"/>
              </w:rPr>
              <w:t>NG Application Protocol (NGAP)</w:t>
            </w:r>
            <w:r>
              <w:rPr>
                <w:lang w:val="en-GB"/>
              </w:rPr>
              <w:t>”</w:t>
            </w:r>
            <w:r>
              <w:rPr>
                <w:lang w:val="en-GB"/>
              </w:rPr>
              <w:br/>
            </w:r>
            <w:hyperlink r:id="rId28" w:history="1">
              <w:r w:rsidRPr="00064709">
                <w:rPr>
                  <w:rStyle w:val="Hyperlink"/>
                  <w:lang w:val="en-GB"/>
                </w:rPr>
                <w:t>URL:http://www.3GPP.org/</w:t>
              </w:r>
            </w:hyperlink>
          </w:p>
        </w:tc>
      </w:tr>
      <w:tr w:rsidR="00326E5E" w:rsidRPr="00CD611B" w:rsidTr="008A5F09">
        <w:trPr>
          <w:cantSplit/>
          <w:jc w:val="center"/>
        </w:trPr>
        <w:tc>
          <w:tcPr>
            <w:tcW w:w="2160" w:type="dxa"/>
          </w:tcPr>
          <w:p w:rsidR="00326E5E" w:rsidRPr="00064709" w:rsidRDefault="00326E5E" w:rsidP="00326E5E">
            <w:pPr>
              <w:pStyle w:val="RefLabel"/>
            </w:pPr>
            <w:bookmarkStart w:id="30" w:name="GPP_49_031"/>
            <w:r w:rsidRPr="00064709">
              <w:t>[3GPP 49.031]</w:t>
            </w:r>
            <w:bookmarkEnd w:id="30"/>
          </w:p>
        </w:tc>
        <w:tc>
          <w:tcPr>
            <w:tcW w:w="7920" w:type="dxa"/>
          </w:tcPr>
          <w:p w:rsidR="00326E5E" w:rsidRPr="00CD611B" w:rsidRDefault="00326E5E" w:rsidP="00326E5E">
            <w:pPr>
              <w:pStyle w:val="RefDesc"/>
              <w:spacing w:before="60"/>
              <w:rPr>
                <w:lang w:val="fr-FR"/>
              </w:rPr>
            </w:pPr>
            <w:r w:rsidRPr="00CD611B">
              <w:rPr>
                <w:lang w:val="fr-FR"/>
              </w:rPr>
              <w:t>3GPP TS 49.031 “Base Station System Application Part LCS Extension (BSSAP-LE)”</w:t>
            </w:r>
          </w:p>
          <w:p w:rsidR="00326E5E" w:rsidRPr="00CD611B" w:rsidRDefault="008B3B72" w:rsidP="00326E5E">
            <w:pPr>
              <w:pStyle w:val="RefDesc"/>
              <w:spacing w:before="60"/>
              <w:rPr>
                <w:lang w:val="fr-FR"/>
              </w:rPr>
            </w:pPr>
            <w:hyperlink r:id="rId29" w:history="1">
              <w:r w:rsidR="00326E5E" w:rsidRPr="00CD611B">
                <w:rPr>
                  <w:rStyle w:val="Hyperlink"/>
                  <w:lang w:val="fr-FR"/>
                </w:rPr>
                <w:t>URL:http://www.3GPP.org/</w:t>
              </w:r>
            </w:hyperlink>
            <w:r w:rsidR="00326E5E" w:rsidRPr="00CD611B">
              <w:rPr>
                <w:lang w:val="fr-FR"/>
              </w:rPr>
              <w:t xml:space="preserve"> </w:t>
            </w:r>
          </w:p>
        </w:tc>
      </w:tr>
      <w:tr w:rsidR="00326E5E" w:rsidRPr="00064709" w:rsidTr="008A5F09">
        <w:trPr>
          <w:cantSplit/>
          <w:jc w:val="center"/>
        </w:trPr>
        <w:tc>
          <w:tcPr>
            <w:tcW w:w="2160" w:type="dxa"/>
          </w:tcPr>
          <w:p w:rsidR="00326E5E" w:rsidRPr="00064709" w:rsidRDefault="00326E5E" w:rsidP="00326E5E">
            <w:pPr>
              <w:pStyle w:val="RefLabel"/>
            </w:pPr>
            <w:bookmarkStart w:id="31" w:name="GPP_GAD"/>
            <w:r w:rsidRPr="00064709">
              <w:t>[3GPP GAD]</w:t>
            </w:r>
            <w:bookmarkEnd w:id="31"/>
          </w:p>
        </w:tc>
        <w:tc>
          <w:tcPr>
            <w:tcW w:w="7920" w:type="dxa"/>
          </w:tcPr>
          <w:p w:rsidR="00326E5E" w:rsidRPr="00064709" w:rsidRDefault="00326E5E" w:rsidP="00326E5E">
            <w:pPr>
              <w:pStyle w:val="RefDesc"/>
              <w:spacing w:before="60"/>
              <w:rPr>
                <w:lang w:val="en-GB"/>
              </w:rPr>
            </w:pPr>
            <w:r w:rsidRPr="00064709">
              <w:rPr>
                <w:lang w:val="en-GB"/>
              </w:rPr>
              <w:t xml:space="preserve">3GPP TS 23.032, “Universal Geographical Area Description (GAD)”, </w:t>
            </w:r>
            <w:r w:rsidRPr="00064709">
              <w:rPr>
                <w:lang w:val="en-GB"/>
              </w:rPr>
              <w:br/>
            </w:r>
            <w:hyperlink r:id="rId30" w:history="1">
              <w:r w:rsidRPr="00064709">
                <w:rPr>
                  <w:rStyle w:val="Hyperlink"/>
                  <w:lang w:val="en-GB"/>
                </w:rPr>
                <w:t>URL:http://www.3GPP.org</w:t>
              </w:r>
            </w:hyperlink>
          </w:p>
        </w:tc>
      </w:tr>
      <w:tr w:rsidR="00326E5E" w:rsidRPr="00064709" w:rsidTr="008A5F09">
        <w:trPr>
          <w:cantSplit/>
          <w:jc w:val="center"/>
        </w:trPr>
        <w:tc>
          <w:tcPr>
            <w:tcW w:w="2160" w:type="dxa"/>
            <w:shd w:val="clear" w:color="auto" w:fill="auto"/>
          </w:tcPr>
          <w:p w:rsidR="00326E5E" w:rsidRPr="00064709" w:rsidRDefault="00326E5E" w:rsidP="00326E5E">
            <w:pPr>
              <w:pStyle w:val="BodyTextIndent2"/>
              <w:spacing w:beforeLines="60" w:before="144" w:afterLines="60" w:after="144"/>
              <w:rPr>
                <w:rFonts w:ascii="Times New Roman" w:hAnsi="Times New Roman"/>
                <w:b/>
                <w:sz w:val="20"/>
                <w:szCs w:val="20"/>
                <w:lang w:val="en-GB"/>
              </w:rPr>
            </w:pPr>
            <w:r w:rsidRPr="00064709">
              <w:rPr>
                <w:rFonts w:ascii="Times New Roman" w:hAnsi="Times New Roman"/>
                <w:b/>
                <w:sz w:val="20"/>
                <w:szCs w:val="20"/>
                <w:lang w:val="en-GB"/>
              </w:rPr>
              <w:lastRenderedPageBreak/>
              <w:t>[</w:t>
            </w:r>
            <w:bookmarkStart w:id="32" w:name="GPP_LPP"/>
            <w:r w:rsidRPr="00064709">
              <w:rPr>
                <w:rFonts w:ascii="Times New Roman" w:hAnsi="Times New Roman"/>
                <w:b/>
                <w:sz w:val="20"/>
                <w:szCs w:val="20"/>
                <w:lang w:val="en-GB"/>
              </w:rPr>
              <w:t>3GPP LPP</w:t>
            </w:r>
            <w:bookmarkEnd w:id="32"/>
            <w:r w:rsidRPr="00064709">
              <w:rPr>
                <w:rFonts w:ascii="Times New Roman" w:hAnsi="Times New Roman"/>
                <w:b/>
                <w:sz w:val="20"/>
                <w:szCs w:val="20"/>
                <w:lang w:val="en-GB"/>
              </w:rPr>
              <w:t>]</w:t>
            </w:r>
          </w:p>
        </w:tc>
        <w:tc>
          <w:tcPr>
            <w:tcW w:w="7920" w:type="dxa"/>
            <w:shd w:val="clear" w:color="auto" w:fill="auto"/>
          </w:tcPr>
          <w:p w:rsidR="00326E5E" w:rsidRPr="00064709" w:rsidRDefault="00326E5E" w:rsidP="00326E5E">
            <w:pPr>
              <w:pStyle w:val="RefDesc"/>
              <w:spacing w:beforeLines="60" w:before="144" w:afterLines="60" w:after="144"/>
              <w:rPr>
                <w:lang w:val="en-GB"/>
              </w:rPr>
            </w:pPr>
            <w:r w:rsidRPr="00064709">
              <w:rPr>
                <w:lang w:val="en-GB"/>
              </w:rPr>
              <w:t xml:space="preserve">3GPP TS 36.355 </w:t>
            </w:r>
            <w:r>
              <w:rPr>
                <w:lang w:val="en-GB"/>
              </w:rPr>
              <w:t>“</w:t>
            </w:r>
            <w:r w:rsidRPr="00064709">
              <w:rPr>
                <w:lang w:val="en-GB"/>
              </w:rPr>
              <w:t>Evolved Universal Terrestrial Radio Access (E-UTRA); LTE Positioning Protocol (LPP)</w:t>
            </w:r>
            <w:r>
              <w:rPr>
                <w:lang w:val="en-GB"/>
              </w:rPr>
              <w:t>”</w:t>
            </w:r>
            <w:r w:rsidRPr="00064709">
              <w:rPr>
                <w:lang w:val="en-GB"/>
              </w:rPr>
              <w:br/>
            </w:r>
            <w:hyperlink r:id="rId31" w:history="1">
              <w:r w:rsidRPr="00064709">
                <w:rPr>
                  <w:rStyle w:val="Hyperlink"/>
                  <w:lang w:val="en-GB"/>
                </w:rPr>
                <w:t>URL:http://www.3gpp.org/</w:t>
              </w:r>
            </w:hyperlink>
          </w:p>
        </w:tc>
      </w:tr>
      <w:tr w:rsidR="00326E5E" w:rsidRPr="00064709" w:rsidTr="008A5F09">
        <w:trPr>
          <w:cantSplit/>
          <w:jc w:val="center"/>
        </w:trPr>
        <w:tc>
          <w:tcPr>
            <w:tcW w:w="2160" w:type="dxa"/>
            <w:shd w:val="clear" w:color="auto" w:fill="auto"/>
          </w:tcPr>
          <w:p w:rsidR="00326E5E" w:rsidRPr="00064709" w:rsidRDefault="00326E5E" w:rsidP="00326E5E">
            <w:pPr>
              <w:pStyle w:val="BodyTextIndent2"/>
              <w:spacing w:beforeLines="60" w:before="144" w:afterLines="60" w:after="144"/>
              <w:rPr>
                <w:rFonts w:ascii="Times New Roman" w:hAnsi="Times New Roman"/>
                <w:b/>
                <w:sz w:val="20"/>
                <w:szCs w:val="20"/>
                <w:lang w:val="en-GB"/>
              </w:rPr>
            </w:pPr>
            <w:bookmarkStart w:id="33" w:name="GPP_LTE"/>
            <w:r w:rsidRPr="00064709">
              <w:rPr>
                <w:rFonts w:ascii="Times New Roman" w:hAnsi="Times New Roman"/>
                <w:b/>
                <w:sz w:val="20"/>
                <w:szCs w:val="20"/>
                <w:lang w:val="en-GB"/>
              </w:rPr>
              <w:t>[3GPP LTE]</w:t>
            </w:r>
            <w:bookmarkEnd w:id="33"/>
          </w:p>
        </w:tc>
        <w:tc>
          <w:tcPr>
            <w:tcW w:w="7920" w:type="dxa"/>
            <w:shd w:val="clear" w:color="auto" w:fill="auto"/>
          </w:tcPr>
          <w:p w:rsidR="00326E5E" w:rsidRPr="00064709" w:rsidRDefault="00326E5E" w:rsidP="00326E5E">
            <w:pPr>
              <w:pStyle w:val="RefDesc"/>
              <w:spacing w:beforeLines="60" w:before="144" w:afterLines="60" w:after="144"/>
              <w:rPr>
                <w:lang w:val="en-GB"/>
              </w:rPr>
            </w:pPr>
            <w:r w:rsidRPr="00064709">
              <w:rPr>
                <w:lang w:val="en-GB"/>
              </w:rPr>
              <w:t xml:space="preserve">3GPP TS 36.331 </w:t>
            </w:r>
            <w:r>
              <w:rPr>
                <w:lang w:val="en-GB"/>
              </w:rPr>
              <w:t>“</w:t>
            </w:r>
            <w:r w:rsidRPr="00064709">
              <w:rPr>
                <w:lang w:val="en-GB"/>
              </w:rPr>
              <w:t>Evolved Universal Terrestrial Radio Access (E-UTRA); Radio Resource Control (RRC); Protocol specification</w:t>
            </w:r>
            <w:r>
              <w:rPr>
                <w:lang w:val="en-GB"/>
              </w:rPr>
              <w:t>”</w:t>
            </w:r>
            <w:r w:rsidRPr="00064709">
              <w:rPr>
                <w:lang w:val="en-GB"/>
              </w:rPr>
              <w:br/>
            </w:r>
            <w:hyperlink r:id="rId32" w:history="1">
              <w:r w:rsidRPr="00064709">
                <w:rPr>
                  <w:rStyle w:val="Hyperlink"/>
                  <w:lang w:val="en-GB"/>
                </w:rPr>
                <w:t>URL:http://www.3GPP.org/</w:t>
              </w:r>
            </w:hyperlink>
          </w:p>
        </w:tc>
      </w:tr>
      <w:tr w:rsidR="00326E5E" w:rsidRPr="00064709" w:rsidTr="008A5F09">
        <w:trPr>
          <w:cantSplit/>
          <w:jc w:val="center"/>
        </w:trPr>
        <w:tc>
          <w:tcPr>
            <w:tcW w:w="2160" w:type="dxa"/>
            <w:shd w:val="clear" w:color="auto" w:fill="auto"/>
          </w:tcPr>
          <w:p w:rsidR="00326E5E" w:rsidRPr="00064709" w:rsidRDefault="00326E5E" w:rsidP="00326E5E">
            <w:pPr>
              <w:pStyle w:val="BodyTextIndent2"/>
              <w:spacing w:beforeLines="60" w:before="144" w:afterLines="60" w:after="144"/>
              <w:rPr>
                <w:rFonts w:ascii="Times New Roman" w:hAnsi="Times New Roman"/>
                <w:b/>
                <w:sz w:val="20"/>
                <w:szCs w:val="20"/>
                <w:lang w:val="en-GB"/>
              </w:rPr>
            </w:pPr>
            <w:r w:rsidRPr="00CD611B">
              <w:rPr>
                <w:rFonts w:ascii="Times New Roman" w:hAnsi="Times New Roman"/>
                <w:b/>
                <w:sz w:val="20"/>
                <w:szCs w:val="20"/>
                <w:lang w:val="en-GB"/>
              </w:rPr>
              <w:t>[3GPP NR]</w:t>
            </w:r>
          </w:p>
        </w:tc>
        <w:tc>
          <w:tcPr>
            <w:tcW w:w="7920" w:type="dxa"/>
            <w:shd w:val="clear" w:color="auto" w:fill="auto"/>
          </w:tcPr>
          <w:p w:rsidR="00326E5E" w:rsidRPr="00064709" w:rsidRDefault="00326E5E" w:rsidP="00326E5E">
            <w:pPr>
              <w:pStyle w:val="RefDesc"/>
              <w:spacing w:beforeLines="60" w:before="144" w:afterLines="60" w:after="144"/>
              <w:rPr>
                <w:lang w:val="en-GB"/>
              </w:rPr>
            </w:pPr>
            <w:r>
              <w:rPr>
                <w:lang w:val="en-GB"/>
              </w:rPr>
              <w:t xml:space="preserve">3GPP TS 38.331 “NR; </w:t>
            </w:r>
            <w:r w:rsidRPr="001B1895">
              <w:rPr>
                <w:lang w:val="en-GB"/>
              </w:rPr>
              <w:t>Radio Resource Control (RRC) protocol specification</w:t>
            </w:r>
            <w:r>
              <w:rPr>
                <w:lang w:val="en-GB"/>
              </w:rPr>
              <w:t>”,</w:t>
            </w:r>
            <w:r>
              <w:rPr>
                <w:lang w:val="en-GB"/>
              </w:rPr>
              <w:br/>
            </w:r>
            <w:hyperlink r:id="rId33" w:history="1">
              <w:r w:rsidRPr="00064709">
                <w:rPr>
                  <w:rStyle w:val="Hyperlink"/>
                  <w:lang w:val="en-GB"/>
                </w:rPr>
                <w:t>URL:http://www.3GPP.org/</w:t>
              </w:r>
            </w:hyperlink>
          </w:p>
        </w:tc>
      </w:tr>
      <w:tr w:rsidR="00326E5E" w:rsidRPr="00064709" w:rsidTr="008A5F09">
        <w:trPr>
          <w:cantSplit/>
          <w:jc w:val="center"/>
        </w:trPr>
        <w:tc>
          <w:tcPr>
            <w:tcW w:w="2160" w:type="dxa"/>
          </w:tcPr>
          <w:p w:rsidR="00326E5E" w:rsidRPr="00064709" w:rsidRDefault="00326E5E" w:rsidP="00326E5E">
            <w:pPr>
              <w:pStyle w:val="RefLabel"/>
            </w:pPr>
            <w:bookmarkStart w:id="34" w:name="GPP_RRC"/>
            <w:r w:rsidRPr="00064709">
              <w:t>[3GPP RRC]</w:t>
            </w:r>
            <w:bookmarkEnd w:id="34"/>
          </w:p>
        </w:tc>
        <w:tc>
          <w:tcPr>
            <w:tcW w:w="7920" w:type="dxa"/>
          </w:tcPr>
          <w:p w:rsidR="00326E5E" w:rsidRPr="00064709" w:rsidRDefault="00326E5E" w:rsidP="00326E5E">
            <w:pPr>
              <w:pStyle w:val="RefDesc"/>
              <w:spacing w:before="60"/>
              <w:rPr>
                <w:lang w:val="en-GB"/>
              </w:rPr>
            </w:pPr>
            <w:r w:rsidRPr="00064709">
              <w:rPr>
                <w:lang w:val="en-GB"/>
              </w:rPr>
              <w:t>3GPP TS 25.331, “Radio Resource Control (RRC) Protocol Specification”,</w:t>
            </w:r>
            <w:r w:rsidRPr="00064709">
              <w:rPr>
                <w:lang w:val="en-GB"/>
              </w:rPr>
              <w:br/>
            </w:r>
            <w:hyperlink r:id="rId34" w:history="1">
              <w:r w:rsidRPr="00064709">
                <w:rPr>
                  <w:rStyle w:val="Hyperlink"/>
                  <w:lang w:val="en-GB"/>
                </w:rPr>
                <w:t>URL:http://www.3GPP.org/</w:t>
              </w:r>
            </w:hyperlink>
          </w:p>
        </w:tc>
      </w:tr>
      <w:tr w:rsidR="00326E5E" w:rsidRPr="00064709" w:rsidTr="008A5F09">
        <w:trPr>
          <w:cantSplit/>
          <w:jc w:val="center"/>
        </w:trPr>
        <w:tc>
          <w:tcPr>
            <w:tcW w:w="2160" w:type="dxa"/>
          </w:tcPr>
          <w:p w:rsidR="00326E5E" w:rsidRPr="00064709" w:rsidRDefault="00326E5E" w:rsidP="00326E5E">
            <w:pPr>
              <w:pStyle w:val="RefLabel"/>
            </w:pPr>
            <w:bookmarkStart w:id="35" w:name="GPP_RRLP"/>
            <w:r w:rsidRPr="00064709">
              <w:t>[3GPP RRLP]</w:t>
            </w:r>
            <w:bookmarkEnd w:id="35"/>
          </w:p>
        </w:tc>
        <w:tc>
          <w:tcPr>
            <w:tcW w:w="7920" w:type="dxa"/>
          </w:tcPr>
          <w:p w:rsidR="00326E5E" w:rsidRPr="00064709" w:rsidRDefault="00326E5E" w:rsidP="00326E5E">
            <w:pPr>
              <w:pStyle w:val="RefDesc"/>
              <w:spacing w:before="60"/>
              <w:rPr>
                <w:lang w:val="en-GB"/>
              </w:rPr>
            </w:pPr>
            <w:r w:rsidRPr="00064709">
              <w:rPr>
                <w:lang w:val="en-GB"/>
              </w:rPr>
              <w:t xml:space="preserve">3GPP TS 44.031, “Location Services (LCS); Mobile Station (MS) – Serving Mobile Location Centre (SMLC) Radio Resource LCS Protocol (RRLP)”, </w:t>
            </w:r>
            <w:r w:rsidRPr="00064709">
              <w:rPr>
                <w:lang w:val="en-GB"/>
              </w:rPr>
              <w:br/>
            </w:r>
            <w:hyperlink r:id="rId35" w:history="1">
              <w:r w:rsidRPr="00064709">
                <w:rPr>
                  <w:rStyle w:val="Hyperlink"/>
                  <w:lang w:val="en-GB"/>
                </w:rPr>
                <w:t>URL:http://www.3GPP.org/</w:t>
              </w:r>
            </w:hyperlink>
          </w:p>
        </w:tc>
      </w:tr>
      <w:tr w:rsidR="00326E5E" w:rsidRPr="00064709" w:rsidTr="008A5F09">
        <w:trPr>
          <w:cantSplit/>
          <w:jc w:val="center"/>
        </w:trPr>
        <w:tc>
          <w:tcPr>
            <w:tcW w:w="2160" w:type="dxa"/>
            <w:shd w:val="clear" w:color="auto" w:fill="auto"/>
          </w:tcPr>
          <w:p w:rsidR="00326E5E" w:rsidRPr="00064709" w:rsidRDefault="00326E5E" w:rsidP="00326E5E">
            <w:pPr>
              <w:pStyle w:val="RefLabel"/>
            </w:pPr>
            <w:bookmarkStart w:id="36" w:name="GPP2_HRPD"/>
            <w:r w:rsidRPr="00064709">
              <w:t>[3GPP2 HRPD]</w:t>
            </w:r>
            <w:bookmarkEnd w:id="36"/>
          </w:p>
        </w:tc>
        <w:tc>
          <w:tcPr>
            <w:tcW w:w="7920" w:type="dxa"/>
            <w:shd w:val="clear" w:color="auto" w:fill="auto"/>
          </w:tcPr>
          <w:p w:rsidR="00326E5E" w:rsidRPr="00064709" w:rsidRDefault="00326E5E" w:rsidP="00326E5E">
            <w:pPr>
              <w:pStyle w:val="RefDesc"/>
              <w:spacing w:before="60"/>
              <w:rPr>
                <w:lang w:val="en-GB"/>
              </w:rPr>
            </w:pPr>
            <w:r w:rsidRPr="00064709">
              <w:rPr>
                <w:lang w:val="en-GB"/>
              </w:rPr>
              <w:t>3GPP2 C.S0024-A Version 3.0, September 2006; cdma2000 High Rate Packet Data Air Interface Specification,</w:t>
            </w:r>
            <w:r w:rsidRPr="00064709">
              <w:rPr>
                <w:lang w:val="en-GB"/>
              </w:rPr>
              <w:br/>
            </w:r>
            <w:hyperlink r:id="rId36" w:history="1">
              <w:r w:rsidRPr="00064709">
                <w:rPr>
                  <w:rStyle w:val="Hyperlink"/>
                  <w:lang w:val="en-GB"/>
                </w:rPr>
                <w:t>URL:http://www.3GPP.org/</w:t>
              </w:r>
            </w:hyperlink>
          </w:p>
        </w:tc>
      </w:tr>
      <w:tr w:rsidR="00326E5E" w:rsidRPr="00064709" w:rsidTr="008A5F09">
        <w:trPr>
          <w:cantSplit/>
          <w:jc w:val="center"/>
        </w:trPr>
        <w:tc>
          <w:tcPr>
            <w:tcW w:w="2160" w:type="dxa"/>
          </w:tcPr>
          <w:p w:rsidR="00326E5E" w:rsidRPr="00064709" w:rsidRDefault="00326E5E" w:rsidP="00326E5E">
            <w:pPr>
              <w:rPr>
                <w:b/>
              </w:rPr>
            </w:pPr>
            <w:bookmarkStart w:id="37" w:name="GPP2_SS0109"/>
            <w:r w:rsidRPr="00064709">
              <w:rPr>
                <w:b/>
              </w:rPr>
              <w:t>[3GPP2 S.S0109]</w:t>
            </w:r>
            <w:bookmarkEnd w:id="37"/>
          </w:p>
        </w:tc>
        <w:tc>
          <w:tcPr>
            <w:tcW w:w="7920" w:type="dxa"/>
          </w:tcPr>
          <w:p w:rsidR="00326E5E" w:rsidRPr="00064709" w:rsidRDefault="00326E5E" w:rsidP="00326E5E">
            <w:pPr>
              <w:spacing w:before="60"/>
              <w:rPr>
                <w:bCs/>
                <w:snapToGrid w:val="0"/>
              </w:rPr>
            </w:pPr>
            <w:r w:rsidRPr="00064709">
              <w:rPr>
                <w:bCs/>
                <w:snapToGrid w:val="0"/>
              </w:rPr>
              <w:t xml:space="preserve">3GPP2 S.S0109-A, “Generic Bootstrapping Architecture (GBA) Framework, V1.0, February 2008, </w:t>
            </w:r>
            <w:r w:rsidRPr="00064709">
              <w:rPr>
                <w:bCs/>
                <w:snapToGrid w:val="0"/>
              </w:rPr>
              <w:br/>
            </w:r>
            <w:hyperlink r:id="rId37" w:history="1">
              <w:r w:rsidRPr="00064709">
                <w:rPr>
                  <w:rStyle w:val="Hyperlink"/>
                </w:rPr>
                <w:t>URL:http://www.3gpp2.org/</w:t>
              </w:r>
            </w:hyperlink>
          </w:p>
        </w:tc>
      </w:tr>
      <w:tr w:rsidR="00326E5E" w:rsidRPr="00064709" w:rsidTr="008A5F09">
        <w:trPr>
          <w:cantSplit/>
          <w:jc w:val="center"/>
        </w:trPr>
        <w:tc>
          <w:tcPr>
            <w:tcW w:w="2160" w:type="dxa"/>
          </w:tcPr>
          <w:p w:rsidR="00326E5E" w:rsidRPr="00064709" w:rsidRDefault="00326E5E" w:rsidP="00326E5E">
            <w:pPr>
              <w:rPr>
                <w:b/>
              </w:rPr>
            </w:pPr>
            <w:bookmarkStart w:id="38" w:name="GPP2_SS0114"/>
            <w:r w:rsidRPr="00064709">
              <w:rPr>
                <w:b/>
              </w:rPr>
              <w:t>[3GPP2 S.S0114]</w:t>
            </w:r>
            <w:bookmarkEnd w:id="38"/>
          </w:p>
        </w:tc>
        <w:tc>
          <w:tcPr>
            <w:tcW w:w="7920" w:type="dxa"/>
          </w:tcPr>
          <w:p w:rsidR="00326E5E" w:rsidRPr="00064709" w:rsidRDefault="00326E5E" w:rsidP="00326E5E">
            <w:pPr>
              <w:spacing w:before="60"/>
              <w:rPr>
                <w:bCs/>
                <w:snapToGrid w:val="0"/>
              </w:rPr>
            </w:pPr>
            <w:r w:rsidRPr="00064709">
              <w:rPr>
                <w:bCs/>
                <w:snapToGrid w:val="0"/>
              </w:rPr>
              <w:t xml:space="preserve">3GPP2 S.S0114-A, “Security Mechanisms using GBA”, Version 1.0, February 2008, </w:t>
            </w:r>
            <w:r w:rsidRPr="00064709">
              <w:rPr>
                <w:bCs/>
                <w:snapToGrid w:val="0"/>
              </w:rPr>
              <w:br/>
            </w:r>
            <w:hyperlink r:id="rId38" w:history="1">
              <w:r w:rsidRPr="00064709">
                <w:rPr>
                  <w:rStyle w:val="Hyperlink"/>
                </w:rPr>
                <w:t>URL:http://www.3gpp2.org/</w:t>
              </w:r>
            </w:hyperlink>
          </w:p>
        </w:tc>
      </w:tr>
      <w:tr w:rsidR="00326E5E" w:rsidRPr="00064709" w:rsidTr="008A5F09">
        <w:trPr>
          <w:cantSplit/>
          <w:jc w:val="center"/>
        </w:trPr>
        <w:tc>
          <w:tcPr>
            <w:tcW w:w="2160" w:type="dxa"/>
            <w:shd w:val="clear" w:color="auto" w:fill="auto"/>
          </w:tcPr>
          <w:p w:rsidR="00326E5E" w:rsidRPr="00064709" w:rsidRDefault="00326E5E" w:rsidP="00326E5E">
            <w:pPr>
              <w:rPr>
                <w:b/>
              </w:rPr>
            </w:pPr>
            <w:bookmarkStart w:id="39" w:name="GPP2_UMB"/>
            <w:r w:rsidRPr="00064709">
              <w:rPr>
                <w:b/>
              </w:rPr>
              <w:t>[3GPP2 UMB]</w:t>
            </w:r>
            <w:bookmarkEnd w:id="39"/>
          </w:p>
        </w:tc>
        <w:tc>
          <w:tcPr>
            <w:tcW w:w="7920" w:type="dxa"/>
            <w:shd w:val="clear" w:color="auto" w:fill="auto"/>
          </w:tcPr>
          <w:p w:rsidR="00326E5E" w:rsidRPr="00064709" w:rsidRDefault="00326E5E" w:rsidP="00326E5E">
            <w:pPr>
              <w:pStyle w:val="RefDesc"/>
              <w:spacing w:before="60"/>
              <w:rPr>
                <w:lang w:val="en-GB"/>
              </w:rPr>
            </w:pPr>
            <w:r w:rsidRPr="00064709">
              <w:rPr>
                <w:lang w:val="en-GB"/>
              </w:rPr>
              <w:t xml:space="preserve">3GPP2 C.S0084-006 Version 2.0, August 2007, </w:t>
            </w:r>
            <w:r>
              <w:rPr>
                <w:lang w:val="en-GB"/>
              </w:rPr>
              <w:t>“</w:t>
            </w:r>
            <w:r w:rsidRPr="00064709">
              <w:rPr>
                <w:lang w:val="en-GB"/>
              </w:rPr>
              <w:t>Connection Control Plane for Ultra Mobile Broadband (UMB) Air Interface Specification</w:t>
            </w:r>
            <w:r>
              <w:rPr>
                <w:lang w:val="en-GB"/>
              </w:rPr>
              <w:t>”</w:t>
            </w:r>
            <w:r w:rsidRPr="00064709">
              <w:rPr>
                <w:lang w:val="en-GB"/>
              </w:rPr>
              <w:t>,</w:t>
            </w:r>
          </w:p>
          <w:p w:rsidR="00326E5E" w:rsidRPr="00064709" w:rsidRDefault="008B3B72" w:rsidP="00326E5E">
            <w:pPr>
              <w:spacing w:before="60"/>
              <w:rPr>
                <w:bCs/>
                <w:snapToGrid w:val="0"/>
              </w:rPr>
            </w:pPr>
            <w:hyperlink r:id="rId39" w:history="1">
              <w:r w:rsidR="00326E5E" w:rsidRPr="00064709">
                <w:rPr>
                  <w:rStyle w:val="Hyperlink"/>
                </w:rPr>
                <w:t>URL:http://www.3gpp2.org/</w:t>
              </w:r>
            </w:hyperlink>
          </w:p>
        </w:tc>
      </w:tr>
      <w:tr w:rsidR="00326E5E" w:rsidRPr="00064709" w:rsidTr="008A5F09">
        <w:trPr>
          <w:cantSplit/>
          <w:jc w:val="center"/>
        </w:trPr>
        <w:tc>
          <w:tcPr>
            <w:tcW w:w="2160" w:type="dxa"/>
            <w:shd w:val="clear" w:color="auto" w:fill="auto"/>
          </w:tcPr>
          <w:p w:rsidR="00326E5E" w:rsidRPr="00064709" w:rsidRDefault="00326E5E" w:rsidP="00326E5E">
            <w:pPr>
              <w:rPr>
                <w:b/>
              </w:rPr>
            </w:pPr>
            <w:bookmarkStart w:id="40" w:name="GPP2_XS0049"/>
            <w:r w:rsidRPr="00064709">
              <w:rPr>
                <w:b/>
              </w:rPr>
              <w:t>[3GPP2 X.S0049-0]</w:t>
            </w:r>
            <w:bookmarkEnd w:id="40"/>
          </w:p>
        </w:tc>
        <w:tc>
          <w:tcPr>
            <w:tcW w:w="7920" w:type="dxa"/>
            <w:shd w:val="clear" w:color="auto" w:fill="auto"/>
          </w:tcPr>
          <w:p w:rsidR="00326E5E" w:rsidRPr="00064709" w:rsidRDefault="00326E5E" w:rsidP="00326E5E">
            <w:pPr>
              <w:pStyle w:val="RefDesc"/>
              <w:spacing w:before="60"/>
              <w:rPr>
                <w:lang w:val="en-GB"/>
              </w:rPr>
            </w:pPr>
            <w:r w:rsidRPr="00064709">
              <w:rPr>
                <w:bCs w:val="0"/>
                <w:lang w:val="en-GB"/>
              </w:rPr>
              <w:t xml:space="preserve">3GPP2 X.S0049-0, “All-IP Network Emergency Call Support ”, Version 1.0, February 2008, </w:t>
            </w:r>
            <w:r w:rsidRPr="00064709">
              <w:rPr>
                <w:bCs w:val="0"/>
                <w:lang w:val="en-GB"/>
              </w:rPr>
              <w:br/>
            </w:r>
            <w:hyperlink r:id="rId40" w:history="1">
              <w:r w:rsidRPr="00064709">
                <w:rPr>
                  <w:rStyle w:val="Hyperlink"/>
                  <w:lang w:val="en-GB"/>
                </w:rPr>
                <w:t>URL:http://www.3gpp2.org/</w:t>
              </w:r>
            </w:hyperlink>
          </w:p>
        </w:tc>
      </w:tr>
      <w:tr w:rsidR="00326E5E" w:rsidRPr="00064709" w:rsidTr="008A5F09">
        <w:trPr>
          <w:cantSplit/>
          <w:jc w:val="center"/>
        </w:trPr>
        <w:tc>
          <w:tcPr>
            <w:tcW w:w="2160" w:type="dxa"/>
          </w:tcPr>
          <w:p w:rsidR="00326E5E" w:rsidRPr="00064709" w:rsidRDefault="00326E5E" w:rsidP="00326E5E">
            <w:pPr>
              <w:pStyle w:val="RefLabel"/>
            </w:pPr>
            <w:bookmarkStart w:id="41" w:name="ASN1"/>
            <w:r w:rsidRPr="00064709">
              <w:t>[ASN.1]</w:t>
            </w:r>
            <w:bookmarkEnd w:id="41"/>
          </w:p>
        </w:tc>
        <w:tc>
          <w:tcPr>
            <w:tcW w:w="7920" w:type="dxa"/>
          </w:tcPr>
          <w:p w:rsidR="00326E5E" w:rsidRPr="00064709" w:rsidRDefault="00326E5E" w:rsidP="00326E5E">
            <w:pPr>
              <w:pStyle w:val="RefDesc"/>
              <w:rPr>
                <w:lang w:val="en-GB"/>
              </w:rPr>
            </w:pPr>
            <w:r w:rsidRPr="00064709">
              <w:rPr>
                <w:lang w:val="en-GB"/>
              </w:rPr>
              <w:t>ITU-T Recommendation X.680: “Information technology – Abstract Syntax Notation One, (ASN.1): Specification of basic notation”,</w:t>
            </w:r>
            <w:r w:rsidRPr="00064709">
              <w:rPr>
                <w:lang w:val="en-GB"/>
              </w:rPr>
              <w:br/>
            </w:r>
            <w:hyperlink r:id="rId41" w:history="1">
              <w:r w:rsidRPr="00064709">
                <w:rPr>
                  <w:rStyle w:val="Hyperlink"/>
                  <w:lang w:val="en-GB"/>
                </w:rPr>
                <w:t>URL:http://www.itu.int/ITU-T/</w:t>
              </w:r>
            </w:hyperlink>
          </w:p>
        </w:tc>
      </w:tr>
      <w:tr w:rsidR="00326E5E" w:rsidRPr="00064709" w:rsidTr="008A5F09">
        <w:trPr>
          <w:cantSplit/>
          <w:jc w:val="center"/>
        </w:trPr>
        <w:tc>
          <w:tcPr>
            <w:tcW w:w="2160" w:type="dxa"/>
          </w:tcPr>
          <w:p w:rsidR="00326E5E" w:rsidRPr="00064709" w:rsidRDefault="00326E5E" w:rsidP="00326E5E">
            <w:pPr>
              <w:pStyle w:val="RefLabel"/>
            </w:pPr>
            <w:bookmarkStart w:id="42" w:name="HMAC"/>
            <w:r w:rsidRPr="00064709">
              <w:t>[HMAC]</w:t>
            </w:r>
            <w:bookmarkEnd w:id="42"/>
          </w:p>
        </w:tc>
        <w:tc>
          <w:tcPr>
            <w:tcW w:w="7920" w:type="dxa"/>
          </w:tcPr>
          <w:p w:rsidR="00326E5E" w:rsidRPr="00064709" w:rsidRDefault="00326E5E" w:rsidP="00326E5E">
            <w:pPr>
              <w:pStyle w:val="RefDesc"/>
              <w:spacing w:before="60"/>
              <w:rPr>
                <w:lang w:val="en-GB" w:eastAsia="ko-KR"/>
              </w:rPr>
            </w:pPr>
            <w:r w:rsidRPr="00064709">
              <w:rPr>
                <w:lang w:val="en-GB"/>
              </w:rPr>
              <w:t>HMAC: Keyed-Hashing for Message Authentication, Krawczyk, H. et al, IETF RFC 2104, February 1997</w:t>
            </w:r>
            <w:r w:rsidRPr="00064709">
              <w:rPr>
                <w:lang w:val="en-GB"/>
              </w:rPr>
              <w:br/>
            </w:r>
            <w:hyperlink r:id="rId42" w:history="1">
              <w:r w:rsidRPr="00064709">
                <w:rPr>
                  <w:rStyle w:val="Hyperlink"/>
                  <w:lang w:val="en-GB"/>
                </w:rPr>
                <w:t>URL:http://www.ietf.org</w:t>
              </w:r>
            </w:hyperlink>
          </w:p>
        </w:tc>
      </w:tr>
      <w:tr w:rsidR="00326E5E" w:rsidRPr="00CD611B" w:rsidTr="008A5F09">
        <w:trPr>
          <w:cantSplit/>
          <w:jc w:val="center"/>
        </w:trPr>
        <w:tc>
          <w:tcPr>
            <w:tcW w:w="2160" w:type="dxa"/>
            <w:shd w:val="clear" w:color="auto" w:fill="auto"/>
          </w:tcPr>
          <w:p w:rsidR="00326E5E" w:rsidRPr="00064709" w:rsidRDefault="00326E5E" w:rsidP="00326E5E">
            <w:pPr>
              <w:pStyle w:val="RefLabel"/>
            </w:pPr>
            <w:r>
              <w:t>[</w:t>
            </w:r>
            <w:bookmarkStart w:id="43" w:name="IEEE80211"/>
            <w:r>
              <w:t>IEEE 802.11</w:t>
            </w:r>
            <w:bookmarkEnd w:id="43"/>
            <w:r>
              <w:t>]</w:t>
            </w:r>
          </w:p>
        </w:tc>
        <w:tc>
          <w:tcPr>
            <w:tcW w:w="7920" w:type="dxa"/>
            <w:shd w:val="clear" w:color="auto" w:fill="auto"/>
          </w:tcPr>
          <w:p w:rsidR="00326E5E" w:rsidRPr="00CD611B" w:rsidRDefault="00326E5E" w:rsidP="00326E5E">
            <w:pPr>
              <w:pStyle w:val="RefDesc"/>
              <w:spacing w:before="60"/>
              <w:rPr>
                <w:lang w:val="nl-NL"/>
              </w:rPr>
            </w:pPr>
            <w:r w:rsidRPr="00CD611B">
              <w:rPr>
                <w:lang w:val="nl-NL"/>
              </w:rPr>
              <w:t>IEEE 802.11</w:t>
            </w:r>
          </w:p>
          <w:p w:rsidR="00326E5E" w:rsidRPr="00CD611B" w:rsidRDefault="008B3B72" w:rsidP="00326E5E">
            <w:pPr>
              <w:pStyle w:val="RefDesc"/>
              <w:spacing w:before="60"/>
              <w:rPr>
                <w:lang w:val="nl-NL" w:eastAsia="ko-KR"/>
              </w:rPr>
            </w:pPr>
            <w:hyperlink r:id="rId43" w:history="1">
              <w:r w:rsidR="00326E5E" w:rsidRPr="00CD611B">
                <w:rPr>
                  <w:rStyle w:val="Hyperlink"/>
                  <w:lang w:val="nl-NL" w:eastAsia="ko-KR"/>
                </w:rPr>
                <w:t>URL:http://www.ieee.org</w:t>
              </w:r>
            </w:hyperlink>
          </w:p>
        </w:tc>
      </w:tr>
      <w:tr w:rsidR="00326E5E" w:rsidRPr="00064709" w:rsidTr="008A5F09">
        <w:trPr>
          <w:cantSplit/>
          <w:jc w:val="center"/>
        </w:trPr>
        <w:tc>
          <w:tcPr>
            <w:tcW w:w="2160" w:type="dxa"/>
            <w:shd w:val="clear" w:color="auto" w:fill="auto"/>
          </w:tcPr>
          <w:p w:rsidR="00326E5E" w:rsidRPr="00064709" w:rsidRDefault="00326E5E" w:rsidP="00326E5E">
            <w:pPr>
              <w:pStyle w:val="RefLabel"/>
            </w:pPr>
            <w:bookmarkStart w:id="44" w:name="IEEE80211v"/>
            <w:r w:rsidRPr="00064709">
              <w:t>[IEEE 802.11v]</w:t>
            </w:r>
            <w:bookmarkEnd w:id="44"/>
          </w:p>
        </w:tc>
        <w:tc>
          <w:tcPr>
            <w:tcW w:w="7920" w:type="dxa"/>
            <w:shd w:val="clear" w:color="auto" w:fill="auto"/>
          </w:tcPr>
          <w:p w:rsidR="00326E5E" w:rsidRPr="00064709" w:rsidRDefault="00326E5E" w:rsidP="00326E5E">
            <w:pPr>
              <w:pStyle w:val="RefDesc"/>
              <w:spacing w:before="60"/>
              <w:rPr>
                <w:lang w:val="en-GB" w:eastAsia="ko-KR"/>
              </w:rPr>
            </w:pPr>
            <w:r w:rsidRPr="00064709">
              <w:rPr>
                <w:lang w:val="en-GB" w:eastAsia="ko-KR"/>
              </w:rPr>
              <w:t xml:space="preserve">“Wireless Network Management” Standard, IEEE 802.11v </w:t>
            </w:r>
            <w:r w:rsidRPr="00064709">
              <w:rPr>
                <w:lang w:val="en-GB" w:eastAsia="ko-KR"/>
              </w:rPr>
              <w:br/>
            </w:r>
            <w:hyperlink r:id="rId44" w:history="1">
              <w:r w:rsidRPr="00064709">
                <w:rPr>
                  <w:rStyle w:val="Hyperlink"/>
                  <w:lang w:val="en-GB" w:eastAsia="ko-KR"/>
                </w:rPr>
                <w:t>URL:http://www.ieee.org</w:t>
              </w:r>
            </w:hyperlink>
          </w:p>
          <w:p w:rsidR="00326E5E" w:rsidRPr="00064709" w:rsidRDefault="00326E5E" w:rsidP="00326E5E">
            <w:pPr>
              <w:pStyle w:val="RefDesc"/>
              <w:spacing w:before="60"/>
              <w:rPr>
                <w:lang w:val="en-GB" w:eastAsia="ko-KR"/>
              </w:rPr>
            </w:pPr>
            <w:r w:rsidRPr="00064709">
              <w:rPr>
                <w:b/>
                <w:bCs w:val="0"/>
                <w:lang w:val="en-GB"/>
              </w:rPr>
              <w:t>NOTE</w:t>
            </w:r>
            <w:r w:rsidRPr="00064709">
              <w:rPr>
                <w:bCs w:val="0"/>
                <w:lang w:val="en-GB"/>
              </w:rPr>
              <w:t xml:space="preserve">: </w:t>
            </w:r>
            <w:r w:rsidRPr="00064709">
              <w:rPr>
                <w:bCs w:val="0"/>
                <w:color w:val="0000FF"/>
                <w:lang w:val="en-GB"/>
              </w:rPr>
              <w:t>The reference IEEE draft is a work in progress</w:t>
            </w:r>
            <w:r w:rsidRPr="00064709">
              <w:rPr>
                <w:bCs w:val="0"/>
                <w:lang w:val="en-GB"/>
              </w:rPr>
              <w:t>.</w:t>
            </w:r>
          </w:p>
        </w:tc>
      </w:tr>
      <w:tr w:rsidR="00326E5E" w:rsidRPr="00064709" w:rsidTr="008A5F09">
        <w:trPr>
          <w:cantSplit/>
          <w:jc w:val="center"/>
        </w:trPr>
        <w:tc>
          <w:tcPr>
            <w:tcW w:w="2160" w:type="dxa"/>
            <w:shd w:val="clear" w:color="auto" w:fill="auto"/>
          </w:tcPr>
          <w:p w:rsidR="00326E5E" w:rsidRPr="00064709" w:rsidRDefault="00326E5E" w:rsidP="00326E5E">
            <w:pPr>
              <w:pStyle w:val="RefLabel"/>
            </w:pPr>
            <w:bookmarkStart w:id="45" w:name="IEEE80216_2004"/>
            <w:r w:rsidRPr="00064709">
              <w:t>[IEEE 802.16-2004]</w:t>
            </w:r>
            <w:bookmarkEnd w:id="45"/>
          </w:p>
        </w:tc>
        <w:tc>
          <w:tcPr>
            <w:tcW w:w="7920" w:type="dxa"/>
            <w:shd w:val="clear" w:color="auto" w:fill="auto"/>
          </w:tcPr>
          <w:p w:rsidR="00326E5E" w:rsidRPr="00064709" w:rsidRDefault="00326E5E" w:rsidP="00326E5E">
            <w:pPr>
              <w:pStyle w:val="RefDesc"/>
              <w:spacing w:before="60"/>
              <w:rPr>
                <w:lang w:val="en-GB" w:eastAsia="ko-KR"/>
              </w:rPr>
            </w:pPr>
            <w:r w:rsidRPr="00064709">
              <w:rPr>
                <w:lang w:val="en-GB"/>
              </w:rPr>
              <w:t xml:space="preserve">IEEE Std 802.16-2004, </w:t>
            </w:r>
            <w:r>
              <w:rPr>
                <w:lang w:val="en-GB"/>
              </w:rPr>
              <w:t>“</w:t>
            </w:r>
            <w:r w:rsidRPr="00064709">
              <w:rPr>
                <w:lang w:val="en-GB"/>
              </w:rPr>
              <w:t>IEEE Standard for Local and metropolitan area networks, Part 16: Air Interface for Fixed and Mobile Broadband Wireless Access Systems</w:t>
            </w:r>
            <w:r>
              <w:rPr>
                <w:lang w:val="en-GB"/>
              </w:rPr>
              <w:t>”</w:t>
            </w:r>
            <w:r w:rsidRPr="00064709">
              <w:rPr>
                <w:lang w:val="en-GB"/>
              </w:rPr>
              <w:t xml:space="preserve">, IEEE, 01-Oct-2004 </w:t>
            </w:r>
          </w:p>
          <w:p w:rsidR="00326E5E" w:rsidRPr="00064709" w:rsidRDefault="008B3B72" w:rsidP="00326E5E">
            <w:pPr>
              <w:pStyle w:val="RefDesc"/>
              <w:spacing w:before="60"/>
              <w:rPr>
                <w:lang w:val="en-GB" w:eastAsia="ko-KR"/>
              </w:rPr>
            </w:pPr>
            <w:hyperlink r:id="rId45" w:history="1">
              <w:r w:rsidR="00326E5E" w:rsidRPr="008A5F09">
                <w:rPr>
                  <w:rStyle w:val="Hyperlink"/>
                  <w:lang w:val="en-GB" w:eastAsia="ko-KR"/>
                </w:rPr>
                <w:t>URL:</w:t>
              </w:r>
              <w:r w:rsidR="00326E5E" w:rsidRPr="008A5F09">
                <w:rPr>
                  <w:rStyle w:val="Hyperlink"/>
                  <w:lang w:val="en-GB"/>
                </w:rPr>
                <w:t>http://www.ieee802.org/16/published.html</w:t>
              </w:r>
            </w:hyperlink>
            <w:r w:rsidR="00326E5E" w:rsidRPr="00064709">
              <w:rPr>
                <w:lang w:val="en-GB"/>
              </w:rPr>
              <w:t xml:space="preserve"> </w:t>
            </w:r>
          </w:p>
        </w:tc>
      </w:tr>
      <w:tr w:rsidR="00326E5E" w:rsidRPr="00064709" w:rsidTr="008A5F09">
        <w:trPr>
          <w:cantSplit/>
          <w:jc w:val="center"/>
        </w:trPr>
        <w:tc>
          <w:tcPr>
            <w:tcW w:w="2160" w:type="dxa"/>
            <w:shd w:val="clear" w:color="auto" w:fill="auto"/>
          </w:tcPr>
          <w:p w:rsidR="00326E5E" w:rsidRPr="00064709" w:rsidRDefault="00326E5E" w:rsidP="00326E5E">
            <w:pPr>
              <w:pStyle w:val="RefLabel"/>
            </w:pPr>
            <w:bookmarkStart w:id="46" w:name="IEEE80216e_2005"/>
            <w:r w:rsidRPr="00064709">
              <w:t>[IEEE 802.16e-2005]</w:t>
            </w:r>
            <w:bookmarkEnd w:id="46"/>
          </w:p>
        </w:tc>
        <w:tc>
          <w:tcPr>
            <w:tcW w:w="7920" w:type="dxa"/>
            <w:shd w:val="clear" w:color="auto" w:fill="auto"/>
          </w:tcPr>
          <w:p w:rsidR="00326E5E" w:rsidRPr="00064709" w:rsidRDefault="00326E5E" w:rsidP="00326E5E">
            <w:pPr>
              <w:pStyle w:val="RefDesc"/>
              <w:spacing w:before="60"/>
              <w:rPr>
                <w:lang w:val="en-GB" w:eastAsia="ko-KR"/>
              </w:rPr>
            </w:pPr>
            <w:r w:rsidRPr="00064709">
              <w:rPr>
                <w:lang w:val="en-GB"/>
              </w:rPr>
              <w:t xml:space="preserve">IEEE Std 802.16e-2005 and IEEE Std 80216-2004/Cor1-2005, </w:t>
            </w:r>
            <w:r>
              <w:rPr>
                <w:lang w:val="en-GB"/>
              </w:rPr>
              <w:t>“</w:t>
            </w:r>
            <w:r w:rsidRPr="00064709">
              <w:rPr>
                <w:lang w:val="en-GB"/>
              </w:rPr>
              <w:t>IEEE Standard for Local and metropolitan area networks, Part 16: Air Interface for Fixed and Mobile Broadband Wireless Access Systems, Amendment 2: Physical and Medium Access Control Layers for Combined Fixed and Mobile Operation in Licensed Bands, And Corrigendum 1</w:t>
            </w:r>
            <w:r>
              <w:rPr>
                <w:lang w:val="en-GB"/>
              </w:rPr>
              <w:t>”</w:t>
            </w:r>
            <w:r w:rsidRPr="00064709">
              <w:rPr>
                <w:lang w:val="en-GB"/>
              </w:rPr>
              <w:t xml:space="preserve">, IEEE, 28-Feb-2006 </w:t>
            </w:r>
          </w:p>
          <w:p w:rsidR="00326E5E" w:rsidRPr="00064709" w:rsidRDefault="008B3B72" w:rsidP="00326E5E">
            <w:pPr>
              <w:pStyle w:val="RefDesc"/>
              <w:spacing w:before="60"/>
              <w:rPr>
                <w:lang w:val="en-GB" w:eastAsia="ko-KR"/>
              </w:rPr>
            </w:pPr>
            <w:hyperlink r:id="rId46" w:history="1">
              <w:r w:rsidR="00326E5E" w:rsidRPr="008A5F09">
                <w:rPr>
                  <w:rStyle w:val="Hyperlink"/>
                  <w:lang w:val="en-GB" w:eastAsia="ko-KR"/>
                </w:rPr>
                <w:t>URL:</w:t>
              </w:r>
              <w:r w:rsidR="00326E5E" w:rsidRPr="008A5F09">
                <w:rPr>
                  <w:rStyle w:val="Hyperlink"/>
                  <w:lang w:val="en-GB"/>
                </w:rPr>
                <w:t>http://www.ieee802.org/16/published.html</w:t>
              </w:r>
            </w:hyperlink>
          </w:p>
        </w:tc>
      </w:tr>
      <w:tr w:rsidR="00326E5E" w:rsidRPr="00064709" w:rsidTr="008A5F09">
        <w:trPr>
          <w:cantSplit/>
          <w:jc w:val="center"/>
        </w:trPr>
        <w:tc>
          <w:tcPr>
            <w:tcW w:w="2160" w:type="dxa"/>
          </w:tcPr>
          <w:p w:rsidR="00326E5E" w:rsidRPr="00064709" w:rsidRDefault="00326E5E" w:rsidP="00326E5E">
            <w:pPr>
              <w:pStyle w:val="RefLabel"/>
            </w:pPr>
            <w:bookmarkStart w:id="47" w:name="IOPPROC"/>
            <w:r w:rsidRPr="00064709">
              <w:lastRenderedPageBreak/>
              <w:t>[IOPPROC]</w:t>
            </w:r>
            <w:bookmarkEnd w:id="47"/>
          </w:p>
        </w:tc>
        <w:tc>
          <w:tcPr>
            <w:tcW w:w="7920" w:type="dxa"/>
          </w:tcPr>
          <w:p w:rsidR="00326E5E" w:rsidRPr="00064709" w:rsidRDefault="00326E5E" w:rsidP="00326E5E">
            <w:pPr>
              <w:pStyle w:val="RefDesc"/>
              <w:rPr>
                <w:lang w:val="en-GB"/>
              </w:rPr>
            </w:pPr>
            <w:r w:rsidRPr="00064709">
              <w:rPr>
                <w:lang w:val="en-GB"/>
              </w:rPr>
              <w:t>“OMA Interoperability Policy and Process”, Version 1.1, Open Mobile Alliance</w:t>
            </w:r>
            <w:r w:rsidRPr="00064709">
              <w:rPr>
                <w:rFonts w:cs="Arial"/>
                <w:lang w:val="en-GB"/>
              </w:rPr>
              <w:t>™,</w:t>
            </w:r>
            <w:r w:rsidRPr="00064709">
              <w:rPr>
                <w:lang w:val="en-GB"/>
              </w:rPr>
              <w:t xml:space="preserve"> OMA-IOP-Process-V1_1, </w:t>
            </w:r>
            <w:r w:rsidRPr="00064709">
              <w:rPr>
                <w:lang w:val="en-GB"/>
              </w:rPr>
              <w:br/>
            </w:r>
            <w:hyperlink r:id="rId47" w:history="1">
              <w:r w:rsidRPr="00064709">
                <w:rPr>
                  <w:rStyle w:val="Hyperlink"/>
                  <w:lang w:val="en-GB"/>
                </w:rPr>
                <w:t>URL:http://www.openmobilealliance.org/</w:t>
              </w:r>
            </w:hyperlink>
          </w:p>
        </w:tc>
      </w:tr>
      <w:tr w:rsidR="00326E5E" w:rsidRPr="00064709" w:rsidTr="008A5F09">
        <w:trPr>
          <w:cantSplit/>
          <w:jc w:val="center"/>
        </w:trPr>
        <w:tc>
          <w:tcPr>
            <w:tcW w:w="2160" w:type="dxa"/>
            <w:shd w:val="clear" w:color="auto" w:fill="auto"/>
          </w:tcPr>
          <w:p w:rsidR="00326E5E" w:rsidRPr="00064709" w:rsidRDefault="00326E5E" w:rsidP="00326E5E">
            <w:pPr>
              <w:pStyle w:val="RefLabel"/>
            </w:pPr>
            <w:bookmarkStart w:id="48" w:name="NWG120stage2"/>
            <w:r w:rsidRPr="00064709">
              <w:t>[NWG 1.2.0 stage 2]</w:t>
            </w:r>
            <w:bookmarkEnd w:id="48"/>
          </w:p>
        </w:tc>
        <w:tc>
          <w:tcPr>
            <w:tcW w:w="7920" w:type="dxa"/>
            <w:shd w:val="clear" w:color="auto" w:fill="auto"/>
          </w:tcPr>
          <w:p w:rsidR="00326E5E" w:rsidRPr="00064709" w:rsidRDefault="00326E5E" w:rsidP="00326E5E">
            <w:pPr>
              <w:pStyle w:val="RefDesc"/>
              <w:spacing w:before="60"/>
              <w:rPr>
                <w:lang w:val="en-GB" w:eastAsia="ko-KR"/>
              </w:rPr>
            </w:pPr>
            <w:r>
              <w:rPr>
                <w:lang w:val="en-GB"/>
              </w:rPr>
              <w:t>“</w:t>
            </w:r>
            <w:r w:rsidRPr="00064709">
              <w:rPr>
                <w:lang w:val="en-GB"/>
              </w:rPr>
              <w:t>WiMAX Forum Network Architecture, Stage 2: Architecture Tenets, Reference Model and Reference Points</w:t>
            </w:r>
            <w:r>
              <w:rPr>
                <w:lang w:val="en-GB"/>
              </w:rPr>
              <w:t>”</w:t>
            </w:r>
            <w:r w:rsidRPr="00064709">
              <w:rPr>
                <w:lang w:val="en-GB"/>
              </w:rPr>
              <w:t xml:space="preserve">, Release 1, Version 2.0, WiMAX Forum, 11-Jan-2008 </w:t>
            </w:r>
          </w:p>
          <w:p w:rsidR="00326E5E" w:rsidRPr="00064709" w:rsidRDefault="008B3B72" w:rsidP="00326E5E">
            <w:pPr>
              <w:pStyle w:val="RefDesc"/>
              <w:spacing w:before="60"/>
              <w:rPr>
                <w:lang w:val="en-GB"/>
              </w:rPr>
            </w:pPr>
            <w:hyperlink r:id="rId48" w:history="1">
              <w:r w:rsidR="00326E5E" w:rsidRPr="008A5F09">
                <w:rPr>
                  <w:rStyle w:val="Hyperlink"/>
                  <w:lang w:val="en-GB" w:eastAsia="ko-KR"/>
                </w:rPr>
                <w:t>URL:</w:t>
              </w:r>
              <w:r w:rsidR="00326E5E" w:rsidRPr="008A5F09">
                <w:rPr>
                  <w:rStyle w:val="Hyperlink"/>
                  <w:lang w:val="en-GB"/>
                </w:rPr>
                <w:t>http://www.wimaxforum.org/technology/documents/</w:t>
              </w:r>
            </w:hyperlink>
          </w:p>
        </w:tc>
      </w:tr>
      <w:tr w:rsidR="00326E5E" w:rsidRPr="00064709" w:rsidTr="008A5F09">
        <w:trPr>
          <w:cantSplit/>
          <w:jc w:val="center"/>
        </w:trPr>
        <w:tc>
          <w:tcPr>
            <w:tcW w:w="2160" w:type="dxa"/>
            <w:shd w:val="clear" w:color="auto" w:fill="auto"/>
          </w:tcPr>
          <w:p w:rsidR="00326E5E" w:rsidRPr="00064709" w:rsidRDefault="00326E5E" w:rsidP="00326E5E">
            <w:pPr>
              <w:pStyle w:val="RefLabel"/>
            </w:pPr>
            <w:bookmarkStart w:id="49" w:name="NWG120stage3"/>
            <w:r w:rsidRPr="00064709">
              <w:t>[NWG 1.2.0 stage3]</w:t>
            </w:r>
            <w:bookmarkEnd w:id="49"/>
          </w:p>
        </w:tc>
        <w:tc>
          <w:tcPr>
            <w:tcW w:w="7920" w:type="dxa"/>
            <w:shd w:val="clear" w:color="auto" w:fill="auto"/>
          </w:tcPr>
          <w:p w:rsidR="00326E5E" w:rsidRPr="00064709" w:rsidRDefault="00326E5E" w:rsidP="00326E5E">
            <w:pPr>
              <w:pStyle w:val="RefDesc"/>
              <w:spacing w:before="60"/>
              <w:rPr>
                <w:lang w:val="en-GB" w:eastAsia="ko-KR"/>
              </w:rPr>
            </w:pPr>
            <w:r>
              <w:rPr>
                <w:lang w:val="en-GB"/>
              </w:rPr>
              <w:t>“</w:t>
            </w:r>
            <w:r w:rsidRPr="00064709">
              <w:rPr>
                <w:lang w:val="en-GB"/>
              </w:rPr>
              <w:t>WiMAX Forum Network Architecture, Stage 3: Detailed Protocols and Procedures</w:t>
            </w:r>
            <w:r>
              <w:rPr>
                <w:lang w:val="en-GB"/>
              </w:rPr>
              <w:t>”</w:t>
            </w:r>
            <w:r w:rsidRPr="00064709">
              <w:rPr>
                <w:lang w:val="en-GB"/>
              </w:rPr>
              <w:t xml:space="preserve">, Release 1 Version 2.0, WiMAX Forum, 11-Jan-2008 </w:t>
            </w:r>
          </w:p>
          <w:p w:rsidR="00326E5E" w:rsidRPr="00064709" w:rsidRDefault="008B3B72" w:rsidP="00326E5E">
            <w:pPr>
              <w:pStyle w:val="RefDesc"/>
              <w:spacing w:before="60"/>
              <w:rPr>
                <w:rFonts w:ascii="Arial" w:hAnsi="Arial"/>
                <w:lang w:val="en-GB"/>
              </w:rPr>
            </w:pPr>
            <w:hyperlink r:id="rId49" w:history="1">
              <w:r w:rsidR="00326E5E" w:rsidRPr="008A5F09">
                <w:rPr>
                  <w:rStyle w:val="Hyperlink"/>
                  <w:lang w:val="en-GB" w:eastAsia="ko-KR"/>
                </w:rPr>
                <w:t>URL:</w:t>
              </w:r>
              <w:r w:rsidR="00326E5E" w:rsidRPr="008A5F09">
                <w:rPr>
                  <w:rStyle w:val="Hyperlink"/>
                  <w:lang w:val="en-GB"/>
                </w:rPr>
                <w:t>http://www.wimaxforum.org/technology/documents/</w:t>
              </w:r>
            </w:hyperlink>
          </w:p>
        </w:tc>
      </w:tr>
      <w:tr w:rsidR="00326E5E" w:rsidRPr="00064709" w:rsidTr="008A5F09">
        <w:trPr>
          <w:cantSplit/>
          <w:jc w:val="center"/>
        </w:trPr>
        <w:tc>
          <w:tcPr>
            <w:tcW w:w="2160" w:type="dxa"/>
            <w:shd w:val="clear" w:color="auto" w:fill="auto"/>
          </w:tcPr>
          <w:p w:rsidR="00326E5E" w:rsidRPr="00064709" w:rsidRDefault="00326E5E" w:rsidP="00326E5E">
            <w:pPr>
              <w:pStyle w:val="RefLabel"/>
            </w:pPr>
            <w:bookmarkStart w:id="50" w:name="OMA_PUSH"/>
            <w:r w:rsidRPr="00064709">
              <w:t>[OMA PUSH]</w:t>
            </w:r>
            <w:bookmarkEnd w:id="50"/>
          </w:p>
        </w:tc>
        <w:tc>
          <w:tcPr>
            <w:tcW w:w="7920" w:type="dxa"/>
            <w:shd w:val="clear" w:color="auto" w:fill="auto"/>
          </w:tcPr>
          <w:p w:rsidR="00326E5E" w:rsidRPr="00064709" w:rsidRDefault="00326E5E" w:rsidP="00326E5E">
            <w:pPr>
              <w:pStyle w:val="RefDesc"/>
              <w:rPr>
                <w:lang w:val="en-GB"/>
              </w:rPr>
            </w:pPr>
            <w:r w:rsidRPr="00064709">
              <w:rPr>
                <w:lang w:val="en-GB"/>
              </w:rPr>
              <w:t>OMA WAP-251-PushMessage-20010322-a, “Push Message”, Open Mobile Alliance™.</w:t>
            </w:r>
            <w:r w:rsidRPr="00064709">
              <w:rPr>
                <w:lang w:val="en-GB"/>
              </w:rPr>
              <w:br/>
            </w:r>
            <w:hyperlink r:id="rId50" w:history="1">
              <w:r w:rsidRPr="00064709">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51" w:name="OMA_DM"/>
            <w:r w:rsidRPr="00064709">
              <w:t>[OMA-DM]</w:t>
            </w:r>
            <w:bookmarkEnd w:id="51"/>
          </w:p>
        </w:tc>
        <w:tc>
          <w:tcPr>
            <w:tcW w:w="7920" w:type="dxa"/>
          </w:tcPr>
          <w:p w:rsidR="00326E5E" w:rsidRPr="00064709" w:rsidRDefault="00326E5E" w:rsidP="00326E5E">
            <w:pPr>
              <w:pStyle w:val="RefDesc"/>
              <w:spacing w:before="60"/>
              <w:rPr>
                <w:lang w:val="en-GB"/>
              </w:rPr>
            </w:pPr>
            <w:r w:rsidRPr="00064709">
              <w:rPr>
                <w:lang w:val="en-GB"/>
              </w:rPr>
              <w:t>“OMA Device Management Enabler Release ”, Version 1.2, Open Mobile Alliance</w:t>
            </w:r>
            <w:r w:rsidRPr="00064709">
              <w:rPr>
                <w:lang w:val="en-GB"/>
              </w:rPr>
              <w:sym w:font="Symbol" w:char="F0E4"/>
            </w:r>
            <w:r w:rsidRPr="00064709">
              <w:rPr>
                <w:lang w:val="en-GB"/>
              </w:rPr>
              <w:t>,</w:t>
            </w:r>
            <w:r w:rsidRPr="00064709">
              <w:rPr>
                <w:lang w:val="en-GB"/>
              </w:rPr>
              <w:br/>
            </w:r>
            <w:hyperlink r:id="rId51" w:history="1">
              <w:r w:rsidRPr="00064709">
                <w:rPr>
                  <w:rStyle w:val="Hyperlink"/>
                  <w:lang w:val="en-GB"/>
                </w:rPr>
                <w:t>URL:http://www.openmobilealliance.org/</w:t>
              </w:r>
            </w:hyperlink>
          </w:p>
        </w:tc>
      </w:tr>
      <w:tr w:rsidR="00326E5E" w:rsidRPr="00064709" w:rsidTr="008A5F09">
        <w:trPr>
          <w:cantSplit/>
          <w:jc w:val="center"/>
        </w:trPr>
        <w:tc>
          <w:tcPr>
            <w:tcW w:w="2160" w:type="dxa"/>
            <w:shd w:val="clear" w:color="auto" w:fill="auto"/>
          </w:tcPr>
          <w:p w:rsidR="00326E5E" w:rsidRPr="00064709" w:rsidRDefault="00326E5E" w:rsidP="00326E5E">
            <w:pPr>
              <w:pStyle w:val="BodyTextIndent2"/>
              <w:spacing w:beforeLines="60" w:before="144" w:afterLines="60" w:after="144"/>
              <w:rPr>
                <w:rFonts w:ascii="Times New Roman" w:hAnsi="Times New Roman"/>
                <w:b/>
                <w:sz w:val="20"/>
                <w:szCs w:val="20"/>
                <w:lang w:val="en-GB"/>
              </w:rPr>
            </w:pPr>
            <w:r w:rsidRPr="0068636B">
              <w:rPr>
                <w:rFonts w:ascii="Times New Roman" w:hAnsi="Times New Roman"/>
                <w:b/>
                <w:sz w:val="20"/>
                <w:szCs w:val="20"/>
                <w:lang w:val="en-GB"/>
              </w:rPr>
              <w:t>[</w:t>
            </w:r>
            <w:bookmarkStart w:id="52" w:name="OMA_LPPe"/>
            <w:r w:rsidRPr="0068636B">
              <w:rPr>
                <w:rFonts w:ascii="Times New Roman" w:hAnsi="Times New Roman"/>
                <w:b/>
                <w:sz w:val="20"/>
                <w:szCs w:val="20"/>
                <w:lang w:val="en-GB"/>
              </w:rPr>
              <w:t>OMA-LPPe</w:t>
            </w:r>
            <w:bookmarkEnd w:id="52"/>
            <w:r w:rsidRPr="0068636B">
              <w:rPr>
                <w:rFonts w:ascii="Times New Roman" w:hAnsi="Times New Roman"/>
                <w:b/>
                <w:sz w:val="20"/>
                <w:szCs w:val="20"/>
                <w:lang w:val="en-GB"/>
              </w:rPr>
              <w:t>]</w:t>
            </w:r>
          </w:p>
        </w:tc>
        <w:tc>
          <w:tcPr>
            <w:tcW w:w="7920" w:type="dxa"/>
            <w:shd w:val="clear" w:color="auto" w:fill="auto"/>
          </w:tcPr>
          <w:p w:rsidR="00326E5E" w:rsidRPr="00064709" w:rsidRDefault="00326E5E" w:rsidP="00326E5E">
            <w:pPr>
              <w:pStyle w:val="RefDesc"/>
              <w:spacing w:beforeLines="60" w:before="144" w:afterLines="60" w:after="144"/>
              <w:rPr>
                <w:lang w:val="en-GB"/>
              </w:rPr>
            </w:pPr>
            <w:r w:rsidRPr="00521572">
              <w:rPr>
                <w:szCs w:val="18"/>
              </w:rPr>
              <w:t xml:space="preserve">“LPP Extension Specification”, Open </w:t>
            </w:r>
            <w:r w:rsidRPr="00521572">
              <w:rPr>
                <w:szCs w:val="18"/>
                <w:lang w:val="fr-FR"/>
              </w:rPr>
              <w:t>Mobile Alliance</w:t>
            </w:r>
            <w:r w:rsidRPr="00521572">
              <w:rPr>
                <w:szCs w:val="18"/>
                <w:lang w:val="fr-FR"/>
              </w:rPr>
              <w:sym w:font="Symbol" w:char="F0E4"/>
            </w:r>
            <w:r w:rsidRPr="00521572">
              <w:rPr>
                <w:szCs w:val="18"/>
              </w:rPr>
              <w:t xml:space="preserve">, </w:t>
            </w:r>
            <w:hyperlink r:id="rId52" w:history="1">
              <w:r w:rsidRPr="00521572">
                <w:rPr>
                  <w:rStyle w:val="Hyperlink"/>
                  <w:szCs w:val="18"/>
                  <w:lang w:val="sv-SE"/>
                </w:rPr>
                <w:t>URL:</w:t>
              </w:r>
              <w:r w:rsidRPr="00521572">
                <w:rPr>
                  <w:rStyle w:val="Hyperlink"/>
                  <w:szCs w:val="18"/>
                  <w:lang w:val="fr-FR"/>
                </w:rPr>
                <w:t>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53" w:name="OMAOPS"/>
            <w:r w:rsidRPr="00064709">
              <w:t>[OMAOPS]</w:t>
            </w:r>
            <w:bookmarkEnd w:id="53"/>
          </w:p>
        </w:tc>
        <w:tc>
          <w:tcPr>
            <w:tcW w:w="7920" w:type="dxa"/>
          </w:tcPr>
          <w:p w:rsidR="00326E5E" w:rsidRPr="00064709" w:rsidRDefault="00326E5E" w:rsidP="00326E5E">
            <w:pPr>
              <w:pStyle w:val="RefDesc"/>
              <w:spacing w:before="60"/>
              <w:rPr>
                <w:lang w:val="en-GB"/>
              </w:rPr>
            </w:pPr>
            <w:r w:rsidRPr="00064709">
              <w:rPr>
                <w:lang w:val="en-GB"/>
              </w:rPr>
              <w:t xml:space="preserve">“OMA Organization and Process”, Version 1.6, Open Mobile Alliance™, </w:t>
            </w:r>
            <w:r w:rsidRPr="00064709">
              <w:rPr>
                <w:lang w:val="en-GB"/>
              </w:rPr>
              <w:br/>
            </w:r>
            <w:hyperlink r:id="rId53" w:history="1">
              <w:r w:rsidRPr="00064709">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54" w:name="OMNA"/>
            <w:r w:rsidRPr="00064709">
              <w:t>[OMNA]</w:t>
            </w:r>
            <w:bookmarkEnd w:id="54"/>
          </w:p>
        </w:tc>
        <w:tc>
          <w:tcPr>
            <w:tcW w:w="7920" w:type="dxa"/>
          </w:tcPr>
          <w:p w:rsidR="00326E5E" w:rsidRPr="00064709" w:rsidRDefault="008B3B72" w:rsidP="00326E5E">
            <w:pPr>
              <w:pStyle w:val="RefDesc"/>
              <w:spacing w:before="60"/>
              <w:rPr>
                <w:lang w:val="en-GB"/>
              </w:rPr>
            </w:pPr>
            <w:hyperlink r:id="rId54" w:history="1">
              <w:r w:rsidR="00326E5E" w:rsidRPr="00064709">
                <w:rPr>
                  <w:rStyle w:val="Hyperlink"/>
                  <w:lang w:val="en-GB"/>
                </w:rPr>
                <w:t>http://www.openmobilealliance.org/Tech/OMNA/</w:t>
              </w:r>
            </w:hyperlink>
            <w:r w:rsidR="00326E5E" w:rsidRPr="00064709">
              <w:rPr>
                <w:lang w:val="en-GB"/>
              </w:rPr>
              <w:t xml:space="preserve"> </w:t>
            </w:r>
          </w:p>
        </w:tc>
      </w:tr>
      <w:tr w:rsidR="00326E5E" w:rsidRPr="00064709" w:rsidTr="008A5F09">
        <w:trPr>
          <w:cantSplit/>
          <w:jc w:val="center"/>
        </w:trPr>
        <w:tc>
          <w:tcPr>
            <w:tcW w:w="2160" w:type="dxa"/>
          </w:tcPr>
          <w:p w:rsidR="00326E5E" w:rsidRPr="00064709" w:rsidRDefault="00326E5E" w:rsidP="00326E5E">
            <w:pPr>
              <w:pStyle w:val="RefLabel"/>
            </w:pPr>
            <w:bookmarkStart w:id="55" w:name="PER"/>
            <w:r w:rsidRPr="00064709">
              <w:t>[PER]</w:t>
            </w:r>
            <w:bookmarkEnd w:id="55"/>
          </w:p>
        </w:tc>
        <w:tc>
          <w:tcPr>
            <w:tcW w:w="7920" w:type="dxa"/>
          </w:tcPr>
          <w:p w:rsidR="00326E5E" w:rsidRPr="00064709" w:rsidRDefault="00326E5E" w:rsidP="00326E5E">
            <w:pPr>
              <w:pStyle w:val="RefDesc"/>
              <w:spacing w:before="60"/>
              <w:rPr>
                <w:lang w:val="en-GB"/>
              </w:rPr>
            </w:pPr>
            <w:r w:rsidRPr="00064709">
              <w:rPr>
                <w:lang w:val="en-GB"/>
              </w:rPr>
              <w:t xml:space="preserve">ITU-T Recommendation X.691: “Information technology – ASN.1 encoding rules: Specification of Packed Encoding Rules (PER)”, </w:t>
            </w:r>
            <w:r w:rsidRPr="00064709">
              <w:rPr>
                <w:lang w:val="en-GB"/>
              </w:rPr>
              <w:br/>
            </w:r>
            <w:hyperlink r:id="rId55" w:history="1">
              <w:r w:rsidRPr="00064709">
                <w:rPr>
                  <w:rStyle w:val="Hyperlink"/>
                  <w:lang w:val="en-GB"/>
                </w:rPr>
                <w:t>URL:http://www.itu.int/ITU-T/</w:t>
              </w:r>
            </w:hyperlink>
            <w:r w:rsidRPr="00064709">
              <w:rPr>
                <w:lang w:val="en-GB"/>
              </w:rPr>
              <w:t xml:space="preserve"> </w:t>
            </w:r>
          </w:p>
        </w:tc>
      </w:tr>
      <w:tr w:rsidR="00326E5E" w:rsidRPr="00064709" w:rsidTr="008A5F09">
        <w:trPr>
          <w:cantSplit/>
          <w:jc w:val="center"/>
        </w:trPr>
        <w:tc>
          <w:tcPr>
            <w:tcW w:w="2160" w:type="dxa"/>
          </w:tcPr>
          <w:p w:rsidR="00326E5E" w:rsidRPr="00064709" w:rsidRDefault="00326E5E" w:rsidP="00326E5E">
            <w:pPr>
              <w:pStyle w:val="RefLabel"/>
            </w:pPr>
            <w:bookmarkStart w:id="56" w:name="PROVCONT"/>
            <w:r w:rsidRPr="00064709">
              <w:t>[PROVCONT]</w:t>
            </w:r>
            <w:bookmarkEnd w:id="56"/>
          </w:p>
        </w:tc>
        <w:tc>
          <w:tcPr>
            <w:tcW w:w="7920" w:type="dxa"/>
          </w:tcPr>
          <w:p w:rsidR="00326E5E" w:rsidRPr="00064709" w:rsidRDefault="00326E5E" w:rsidP="00326E5E">
            <w:pPr>
              <w:pStyle w:val="RefDesc"/>
              <w:spacing w:before="60"/>
              <w:rPr>
                <w:lang w:val="en-GB" w:eastAsia="ko-KR"/>
              </w:rPr>
            </w:pPr>
            <w:r w:rsidRPr="00064709">
              <w:rPr>
                <w:lang w:val="en-GB"/>
              </w:rPr>
              <w:t>“Provisioning Content”, WAP Forum, WAP-183-ProvCont-20010724-a</w:t>
            </w:r>
            <w:r w:rsidRPr="00064709">
              <w:rPr>
                <w:lang w:val="en-GB"/>
              </w:rPr>
              <w:br/>
            </w:r>
            <w:hyperlink r:id="rId56" w:history="1">
              <w:r w:rsidRPr="00064709">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57" w:name="PSK_TLS"/>
            <w:r w:rsidRPr="00064709">
              <w:t>[PSK-TLS]</w:t>
            </w:r>
            <w:bookmarkEnd w:id="57"/>
          </w:p>
        </w:tc>
        <w:tc>
          <w:tcPr>
            <w:tcW w:w="7920" w:type="dxa"/>
          </w:tcPr>
          <w:p w:rsidR="00326E5E" w:rsidRPr="00064709" w:rsidRDefault="00326E5E" w:rsidP="00326E5E">
            <w:pPr>
              <w:pStyle w:val="RefDesc"/>
              <w:spacing w:before="60"/>
              <w:rPr>
                <w:lang w:val="en-GB" w:eastAsia="ko-KR"/>
              </w:rPr>
            </w:pPr>
            <w:r w:rsidRPr="00064709">
              <w:rPr>
                <w:lang w:val="en-GB"/>
              </w:rPr>
              <w:t>“Pre-Shared Key Ciphersuites for Transport Layer Security (TLS)”, IETF RFC 4279, December 2005</w:t>
            </w:r>
            <w:r w:rsidRPr="00064709">
              <w:rPr>
                <w:lang w:val="en-GB"/>
              </w:rPr>
              <w:br/>
            </w:r>
            <w:hyperlink r:id="rId57" w:history="1">
              <w:r w:rsidRPr="00064709">
                <w:rPr>
                  <w:rStyle w:val="Hyperlink"/>
                  <w:lang w:val="en-GB"/>
                </w:rPr>
                <w:t>URL:http://www.ietf.org/rfc/rfc4279.txt</w:t>
              </w:r>
            </w:hyperlink>
          </w:p>
        </w:tc>
      </w:tr>
      <w:tr w:rsidR="00326E5E" w:rsidRPr="00064709" w:rsidTr="008A5F09">
        <w:trPr>
          <w:cantSplit/>
          <w:jc w:val="center"/>
        </w:trPr>
        <w:tc>
          <w:tcPr>
            <w:tcW w:w="2160" w:type="dxa"/>
            <w:shd w:val="clear" w:color="auto" w:fill="auto"/>
          </w:tcPr>
          <w:p w:rsidR="00326E5E" w:rsidRPr="00064709" w:rsidRDefault="00326E5E" w:rsidP="00326E5E">
            <w:pPr>
              <w:pStyle w:val="RefLabel"/>
            </w:pPr>
            <w:bookmarkStart w:id="58" w:name="RFC2119"/>
            <w:r w:rsidRPr="00064709">
              <w:t>[RFC 2119]</w:t>
            </w:r>
            <w:bookmarkEnd w:id="58"/>
          </w:p>
        </w:tc>
        <w:tc>
          <w:tcPr>
            <w:tcW w:w="7920" w:type="dxa"/>
            <w:shd w:val="clear" w:color="auto" w:fill="auto"/>
          </w:tcPr>
          <w:p w:rsidR="00326E5E" w:rsidRPr="00064709" w:rsidRDefault="00326E5E" w:rsidP="00326E5E">
            <w:pPr>
              <w:pStyle w:val="RefDesc"/>
              <w:rPr>
                <w:lang w:val="en-GB"/>
              </w:rPr>
            </w:pPr>
            <w:r w:rsidRPr="00064709">
              <w:rPr>
                <w:lang w:val="en-GB"/>
              </w:rPr>
              <w:t xml:space="preserve">“Key words for use in RFCs to Indicate Requirement Levels”, S. Bradner, March 1997, </w:t>
            </w:r>
            <w:r w:rsidRPr="00064709">
              <w:rPr>
                <w:lang w:val="en-GB"/>
              </w:rPr>
              <w:br/>
            </w:r>
            <w:hyperlink r:id="rId58" w:history="1">
              <w:r w:rsidRPr="00064709">
                <w:rPr>
                  <w:rStyle w:val="Hyperlink"/>
                  <w:lang w:val="en-GB"/>
                </w:rPr>
                <w:t>URL:http://www.ietf.org/rfc/rfc2119.txt</w:t>
              </w:r>
            </w:hyperlink>
          </w:p>
        </w:tc>
      </w:tr>
      <w:tr w:rsidR="00326E5E" w:rsidRPr="00064709" w:rsidTr="008A5F09">
        <w:trPr>
          <w:cantSplit/>
          <w:jc w:val="center"/>
        </w:trPr>
        <w:tc>
          <w:tcPr>
            <w:tcW w:w="2160" w:type="dxa"/>
          </w:tcPr>
          <w:p w:rsidR="00326E5E" w:rsidRPr="00064709" w:rsidRDefault="00326E5E" w:rsidP="00326E5E">
            <w:pPr>
              <w:rPr>
                <w:b/>
              </w:rPr>
            </w:pPr>
            <w:bookmarkStart w:id="59" w:name="RFC3546"/>
            <w:r w:rsidRPr="00064709">
              <w:rPr>
                <w:b/>
              </w:rPr>
              <w:t>[RFC 3546]</w:t>
            </w:r>
            <w:bookmarkEnd w:id="59"/>
          </w:p>
        </w:tc>
        <w:tc>
          <w:tcPr>
            <w:tcW w:w="7920" w:type="dxa"/>
          </w:tcPr>
          <w:p w:rsidR="00326E5E" w:rsidRPr="00064709" w:rsidRDefault="00326E5E" w:rsidP="00326E5E">
            <w:pPr>
              <w:spacing w:before="60"/>
              <w:rPr>
                <w:rFonts w:cs="APGBBP+TimesNewRoman"/>
                <w:color w:val="000000"/>
              </w:rPr>
            </w:pPr>
            <w:r>
              <w:rPr>
                <w:rFonts w:cs="APGBBP+TimesNewRoman"/>
                <w:color w:val="000000"/>
              </w:rPr>
              <w:t>“</w:t>
            </w:r>
            <w:r w:rsidRPr="00064709">
              <w:rPr>
                <w:rFonts w:cs="APGBBP+TimesNewRoman"/>
                <w:color w:val="000000"/>
              </w:rPr>
              <w:t>Transport Layer Security (TLS) Extensions</w:t>
            </w:r>
            <w:r>
              <w:rPr>
                <w:rFonts w:cs="APGBBP+TimesNewRoman"/>
                <w:color w:val="000000"/>
              </w:rPr>
              <w:t>”</w:t>
            </w:r>
            <w:r w:rsidRPr="00064709">
              <w:rPr>
                <w:rFonts w:cs="APGBBP+TimesNewRoman"/>
                <w:color w:val="000000"/>
              </w:rPr>
              <w:t>, S. Blake-Wilson et al, June 2003,</w:t>
            </w:r>
            <w:r w:rsidRPr="00064709">
              <w:rPr>
                <w:rFonts w:cs="APGBBP+TimesNewRoman"/>
                <w:color w:val="000000"/>
              </w:rPr>
              <w:br/>
            </w:r>
            <w:hyperlink r:id="rId59" w:history="1">
              <w:r w:rsidRPr="00064709">
                <w:rPr>
                  <w:rStyle w:val="Hyperlink"/>
                  <w:lang w:eastAsia="ko-KR"/>
                </w:rPr>
                <w:t>URL:http://www.ietf.org/</w:t>
              </w:r>
              <w:r w:rsidRPr="00064709">
                <w:rPr>
                  <w:rStyle w:val="Hyperlink"/>
                  <w:b/>
                  <w:bCs/>
                  <w:lang w:eastAsia="ko-KR"/>
                </w:rPr>
                <w:t>rf</w:t>
              </w:r>
              <w:r w:rsidRPr="00064709">
                <w:rPr>
                  <w:rStyle w:val="Hyperlink"/>
                  <w:lang w:eastAsia="ko-KR"/>
                </w:rPr>
                <w:t>c/rfc3546.txt</w:t>
              </w:r>
            </w:hyperlink>
          </w:p>
        </w:tc>
      </w:tr>
      <w:tr w:rsidR="00326E5E" w:rsidRPr="00064709" w:rsidTr="008A5F09">
        <w:trPr>
          <w:cantSplit/>
          <w:jc w:val="center"/>
        </w:trPr>
        <w:tc>
          <w:tcPr>
            <w:tcW w:w="2160" w:type="dxa"/>
          </w:tcPr>
          <w:p w:rsidR="00326E5E" w:rsidRPr="00064709" w:rsidRDefault="00326E5E" w:rsidP="00326E5E">
            <w:pPr>
              <w:pStyle w:val="RefLabel"/>
            </w:pPr>
            <w:bookmarkStart w:id="60" w:name="RFC3825"/>
            <w:r w:rsidRPr="00064709">
              <w:t>[RFC 3825]</w:t>
            </w:r>
            <w:bookmarkEnd w:id="60"/>
          </w:p>
        </w:tc>
        <w:tc>
          <w:tcPr>
            <w:tcW w:w="7920" w:type="dxa"/>
          </w:tcPr>
          <w:p w:rsidR="00326E5E" w:rsidRPr="00064709" w:rsidRDefault="00326E5E" w:rsidP="00326E5E">
            <w:pPr>
              <w:pStyle w:val="RefDesc"/>
              <w:spacing w:before="60"/>
              <w:rPr>
                <w:lang w:val="en-GB" w:eastAsia="ko-KR"/>
              </w:rPr>
            </w:pPr>
            <w:r w:rsidRPr="00064709">
              <w:rPr>
                <w:lang w:val="en-GB" w:eastAsia="ko-KR"/>
              </w:rPr>
              <w:t xml:space="preserve">“Dynamic Host Configuration Protocol Option for Coordinate-based Location Configuration Information”, J. Polk, J. Schnizlein, M. Linsner, July 2004, </w:t>
            </w:r>
            <w:r w:rsidRPr="00064709">
              <w:rPr>
                <w:lang w:val="en-GB" w:eastAsia="ko-KR"/>
              </w:rPr>
              <w:br/>
            </w:r>
            <w:hyperlink r:id="rId60" w:history="1">
              <w:r w:rsidRPr="00064709">
                <w:rPr>
                  <w:rStyle w:val="Hyperlink"/>
                  <w:lang w:val="en-GB" w:eastAsia="ko-KR"/>
                </w:rPr>
                <w:t>URL:http://www.ietf.org/rfc/rfc3825.txt</w:t>
              </w:r>
            </w:hyperlink>
          </w:p>
        </w:tc>
      </w:tr>
      <w:tr w:rsidR="00326E5E" w:rsidRPr="00064709" w:rsidTr="008A5F09">
        <w:trPr>
          <w:cantSplit/>
          <w:jc w:val="center"/>
        </w:trPr>
        <w:tc>
          <w:tcPr>
            <w:tcW w:w="2160" w:type="dxa"/>
          </w:tcPr>
          <w:p w:rsidR="00326E5E" w:rsidRPr="00064709" w:rsidRDefault="00326E5E" w:rsidP="00326E5E">
            <w:pPr>
              <w:rPr>
                <w:b/>
              </w:rPr>
            </w:pPr>
            <w:bookmarkStart w:id="61" w:name="RFC4279"/>
            <w:r w:rsidRPr="00064709">
              <w:rPr>
                <w:b/>
              </w:rPr>
              <w:t>[RFC 4279]</w:t>
            </w:r>
            <w:bookmarkEnd w:id="61"/>
          </w:p>
        </w:tc>
        <w:tc>
          <w:tcPr>
            <w:tcW w:w="7920" w:type="dxa"/>
          </w:tcPr>
          <w:p w:rsidR="00326E5E" w:rsidRPr="00064709" w:rsidRDefault="00326E5E" w:rsidP="00326E5E">
            <w:pPr>
              <w:rPr>
                <w:bCs/>
                <w:snapToGrid w:val="0"/>
              </w:rPr>
            </w:pPr>
            <w:r w:rsidRPr="00064709">
              <w:rPr>
                <w:bCs/>
                <w:snapToGrid w:val="0"/>
              </w:rPr>
              <w:t xml:space="preserve">“Pre-Shared Key Ciphersuites for Transport Layer Security (TLS)”, P. Eronen, H. Tschofenig, December 2005, </w:t>
            </w:r>
            <w:hyperlink r:id="rId61" w:history="1">
              <w:r w:rsidRPr="00064709">
                <w:rPr>
                  <w:rStyle w:val="Hyperlink"/>
                  <w:bCs/>
                  <w:snapToGrid w:val="0"/>
                  <w:lang w:eastAsia="ko-KR"/>
                </w:rPr>
                <w:t>URL:http://www.ietf.org/rfc/rfc4279.txt</w:t>
              </w:r>
            </w:hyperlink>
          </w:p>
        </w:tc>
      </w:tr>
      <w:tr w:rsidR="00326E5E" w:rsidRPr="00064709" w:rsidTr="008A5F09">
        <w:trPr>
          <w:cantSplit/>
          <w:jc w:val="center"/>
        </w:trPr>
        <w:tc>
          <w:tcPr>
            <w:tcW w:w="2160" w:type="dxa"/>
          </w:tcPr>
          <w:p w:rsidR="00326E5E" w:rsidRPr="00D32397" w:rsidRDefault="00326E5E" w:rsidP="00326E5E">
            <w:pPr>
              <w:rPr>
                <w:b/>
              </w:rPr>
            </w:pPr>
            <w:r w:rsidRPr="00486C05">
              <w:rPr>
                <w:b/>
              </w:rPr>
              <w:t>[RFC 6655]</w:t>
            </w:r>
          </w:p>
        </w:tc>
        <w:tc>
          <w:tcPr>
            <w:tcW w:w="7920" w:type="dxa"/>
          </w:tcPr>
          <w:p w:rsidR="00326E5E" w:rsidRPr="00064709" w:rsidRDefault="00326E5E" w:rsidP="00326E5E">
            <w:pPr>
              <w:rPr>
                <w:bCs/>
                <w:snapToGrid w:val="0"/>
              </w:rPr>
            </w:pPr>
            <w:r>
              <w:rPr>
                <w:bCs/>
              </w:rPr>
              <w:t>"</w:t>
            </w:r>
            <w:r>
              <w:t xml:space="preserve"> </w:t>
            </w:r>
            <w:r>
              <w:rPr>
                <w:bCs/>
              </w:rPr>
              <w:t xml:space="preserve">AES-CCM Cipher Suites for Transport Layer Security (TLS)", IETF RFC 6655, July 2012, </w:t>
            </w:r>
            <w:hyperlink r:id="rId62" w:history="1">
              <w:r>
                <w:rPr>
                  <w:rStyle w:val="Hyperlink"/>
                  <w:bCs/>
                </w:rPr>
                <w:t>URL:http://www.ietf.org/rfc/rfc6655.txt</w:t>
              </w:r>
            </w:hyperlink>
          </w:p>
        </w:tc>
      </w:tr>
      <w:tr w:rsidR="00326E5E" w:rsidRPr="00064709" w:rsidTr="008A5F09">
        <w:trPr>
          <w:cantSplit/>
          <w:jc w:val="center"/>
        </w:trPr>
        <w:tc>
          <w:tcPr>
            <w:tcW w:w="2160" w:type="dxa"/>
            <w:shd w:val="clear" w:color="auto" w:fill="auto"/>
          </w:tcPr>
          <w:p w:rsidR="00326E5E" w:rsidRPr="00064709" w:rsidRDefault="00326E5E" w:rsidP="00326E5E">
            <w:pPr>
              <w:pStyle w:val="RefLabel"/>
            </w:pPr>
            <w:bookmarkStart w:id="62" w:name="SIP_PUSH"/>
            <w:r w:rsidRPr="00064709">
              <w:t>[SIP PUSH]</w:t>
            </w:r>
            <w:bookmarkEnd w:id="62"/>
          </w:p>
        </w:tc>
        <w:tc>
          <w:tcPr>
            <w:tcW w:w="7920" w:type="dxa"/>
            <w:shd w:val="clear" w:color="auto" w:fill="auto"/>
          </w:tcPr>
          <w:p w:rsidR="00326E5E" w:rsidRPr="00064709" w:rsidRDefault="00326E5E" w:rsidP="00326E5E">
            <w:pPr>
              <w:pStyle w:val="RefDesc"/>
              <w:rPr>
                <w:lang w:val="en-GB"/>
              </w:rPr>
            </w:pPr>
            <w:r w:rsidRPr="00064709">
              <w:rPr>
                <w:lang w:val="en-GB"/>
              </w:rPr>
              <w:t>“SIP_Push”, Version 1.0, Open Mobile Alliance™. OMA-ERP_SIP_PUSH-V1_0,</w:t>
            </w:r>
            <w:r w:rsidRPr="00064709">
              <w:rPr>
                <w:lang w:val="en-GB"/>
              </w:rPr>
              <w:br/>
            </w:r>
            <w:hyperlink r:id="rId63" w:history="1">
              <w:r w:rsidRPr="00064709">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63" w:name="SUPL2ILPTS"/>
            <w:r w:rsidRPr="00064709">
              <w:rPr>
                <w:lang w:eastAsia="ko-KR"/>
              </w:rPr>
              <w:t>[SUPL2 ILP TS]</w:t>
            </w:r>
            <w:bookmarkEnd w:id="63"/>
          </w:p>
        </w:tc>
        <w:tc>
          <w:tcPr>
            <w:tcW w:w="7920" w:type="dxa"/>
          </w:tcPr>
          <w:p w:rsidR="00326E5E" w:rsidRPr="00064709" w:rsidRDefault="00326E5E" w:rsidP="00326E5E">
            <w:pPr>
              <w:pStyle w:val="RefDesc"/>
              <w:rPr>
                <w:lang w:val="en-GB"/>
              </w:rPr>
            </w:pPr>
            <w:r w:rsidRPr="00064709">
              <w:rPr>
                <w:lang w:val="en-GB" w:eastAsia="ko-KR"/>
              </w:rPr>
              <w:t xml:space="preserve">“Internal Location Protocol”, Version 2.0, </w:t>
            </w:r>
            <w:r w:rsidRPr="00064709">
              <w:rPr>
                <w:lang w:val="en-GB"/>
              </w:rPr>
              <w:t>Open Mobile Alliance™, OMA-</w:t>
            </w:r>
            <w:r w:rsidRPr="00064709">
              <w:rPr>
                <w:lang w:val="en-GB" w:eastAsia="ko-KR"/>
              </w:rPr>
              <w:t>TS-ILP-V2_0</w:t>
            </w:r>
            <w:r w:rsidRPr="00064709">
              <w:rPr>
                <w:lang w:val="en-GB"/>
              </w:rPr>
              <w:t>,</w:t>
            </w:r>
            <w:r w:rsidRPr="00064709">
              <w:rPr>
                <w:lang w:val="en-GB"/>
              </w:rPr>
              <w:br/>
            </w:r>
            <w:hyperlink r:id="rId64" w:history="1">
              <w:r w:rsidRPr="00064709">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64" w:name="SUPLAD1"/>
            <w:r w:rsidRPr="00064709">
              <w:lastRenderedPageBreak/>
              <w:t>[SUPLAD1]</w:t>
            </w:r>
            <w:bookmarkEnd w:id="64"/>
          </w:p>
        </w:tc>
        <w:tc>
          <w:tcPr>
            <w:tcW w:w="7920" w:type="dxa"/>
          </w:tcPr>
          <w:p w:rsidR="00326E5E" w:rsidRPr="00064709" w:rsidRDefault="00326E5E" w:rsidP="00326E5E">
            <w:pPr>
              <w:pStyle w:val="RefDesc"/>
              <w:rPr>
                <w:lang w:val="en-GB"/>
              </w:rPr>
            </w:pPr>
            <w:r w:rsidRPr="00064709">
              <w:rPr>
                <w:lang w:val="en-GB"/>
              </w:rPr>
              <w:t xml:space="preserve">“Secure User Plane Location Architecture”, Version 1.0, Open Mobile Alliance™, OMA-AD-SUPL-V1_0, </w:t>
            </w:r>
            <w:r w:rsidRPr="00064709">
              <w:rPr>
                <w:lang w:val="en-GB"/>
              </w:rPr>
              <w:br/>
            </w:r>
            <w:hyperlink r:id="rId65" w:history="1">
              <w:r w:rsidRPr="00064709">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65" w:name="SUPLAD2"/>
            <w:r w:rsidRPr="00064709">
              <w:t>[SUPLAD2]</w:t>
            </w:r>
            <w:bookmarkEnd w:id="65"/>
          </w:p>
        </w:tc>
        <w:tc>
          <w:tcPr>
            <w:tcW w:w="7920" w:type="dxa"/>
          </w:tcPr>
          <w:p w:rsidR="00326E5E" w:rsidRPr="00064709" w:rsidRDefault="00326E5E" w:rsidP="00326E5E">
            <w:pPr>
              <w:pStyle w:val="RefDesc"/>
              <w:rPr>
                <w:lang w:val="en-GB"/>
              </w:rPr>
            </w:pPr>
            <w:r w:rsidRPr="00064709">
              <w:rPr>
                <w:lang w:val="en-GB"/>
              </w:rPr>
              <w:t xml:space="preserve">“Secure User Plane Location Architecture”, Version 2.0, Open Mobile Alliance™, OMA-AD-SUPL-V2_0, </w:t>
            </w:r>
            <w:r w:rsidRPr="00064709">
              <w:rPr>
                <w:lang w:val="en-GB"/>
              </w:rPr>
              <w:br/>
            </w:r>
            <w:hyperlink r:id="rId66" w:history="1">
              <w:r w:rsidRPr="00064709">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66" w:name="SUPLRD2"/>
            <w:r w:rsidRPr="00064709">
              <w:t>[SUPLRD2]</w:t>
            </w:r>
            <w:bookmarkEnd w:id="66"/>
          </w:p>
        </w:tc>
        <w:tc>
          <w:tcPr>
            <w:tcW w:w="7920" w:type="dxa"/>
          </w:tcPr>
          <w:p w:rsidR="00326E5E" w:rsidRPr="00064709" w:rsidRDefault="00326E5E" w:rsidP="00326E5E">
            <w:pPr>
              <w:pStyle w:val="RefDesc"/>
              <w:rPr>
                <w:lang w:val="en-GB"/>
              </w:rPr>
            </w:pPr>
            <w:r w:rsidRPr="00064709">
              <w:rPr>
                <w:lang w:val="en-GB"/>
              </w:rPr>
              <w:t xml:space="preserve">“Secure User Plane Location Requirements”, Version 2.0, Open Mobile Alliance™, OMA-RD-SUPL-V2_0, </w:t>
            </w:r>
            <w:r w:rsidRPr="00064709">
              <w:rPr>
                <w:lang w:val="en-GB"/>
              </w:rPr>
              <w:br/>
            </w:r>
            <w:hyperlink r:id="rId67" w:history="1">
              <w:r w:rsidRPr="00064709">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67" w:name="TIA_41"/>
            <w:r w:rsidRPr="00064709">
              <w:t>[TIA-41]</w:t>
            </w:r>
            <w:bookmarkEnd w:id="67"/>
          </w:p>
        </w:tc>
        <w:tc>
          <w:tcPr>
            <w:tcW w:w="7920" w:type="dxa"/>
          </w:tcPr>
          <w:p w:rsidR="00326E5E" w:rsidRPr="00064709" w:rsidRDefault="00326E5E" w:rsidP="00326E5E">
            <w:pPr>
              <w:pStyle w:val="RefDesc"/>
              <w:spacing w:before="60"/>
              <w:rPr>
                <w:lang w:val="en-GB"/>
              </w:rPr>
            </w:pPr>
            <w:r w:rsidRPr="00064709">
              <w:rPr>
                <w:lang w:val="en-GB"/>
              </w:rPr>
              <w:t>3GPP2 X.S0004-E v1.0, “Wireless Radiotelecommuncations Intersystem</w:t>
            </w:r>
            <w:r w:rsidRPr="00064709">
              <w:rPr>
                <w:lang w:val="en-GB"/>
              </w:rPr>
              <w:br/>
              <w:t xml:space="preserve">Operations”, March 2004, </w:t>
            </w:r>
            <w:r w:rsidRPr="00064709">
              <w:rPr>
                <w:lang w:val="en-GB"/>
              </w:rPr>
              <w:br/>
            </w:r>
            <w:hyperlink r:id="rId68" w:history="1">
              <w:r w:rsidRPr="00064709">
                <w:rPr>
                  <w:rStyle w:val="Hyperlink"/>
                  <w:lang w:val="en-GB"/>
                </w:rPr>
                <w:t>URL:http://www.3gpp2.org/Public_html/specs/</w:t>
              </w:r>
            </w:hyperlink>
          </w:p>
        </w:tc>
      </w:tr>
      <w:tr w:rsidR="00326E5E" w:rsidRPr="00064709" w:rsidTr="008A5F09">
        <w:trPr>
          <w:cantSplit/>
          <w:jc w:val="center"/>
        </w:trPr>
        <w:tc>
          <w:tcPr>
            <w:tcW w:w="2160" w:type="dxa"/>
          </w:tcPr>
          <w:p w:rsidR="00326E5E" w:rsidRPr="00064709" w:rsidRDefault="00326E5E" w:rsidP="00326E5E">
            <w:pPr>
              <w:pStyle w:val="RefLabel"/>
            </w:pPr>
            <w:bookmarkStart w:id="68" w:name="TIA_553"/>
            <w:r w:rsidRPr="00064709">
              <w:t>[TIA-553]</w:t>
            </w:r>
            <w:bookmarkEnd w:id="68"/>
          </w:p>
        </w:tc>
        <w:tc>
          <w:tcPr>
            <w:tcW w:w="7920" w:type="dxa"/>
          </w:tcPr>
          <w:p w:rsidR="00326E5E" w:rsidRPr="00064709" w:rsidRDefault="00326E5E" w:rsidP="00326E5E">
            <w:pPr>
              <w:pStyle w:val="RefDesc"/>
              <w:spacing w:before="60"/>
              <w:rPr>
                <w:lang w:val="en-GB"/>
              </w:rPr>
            </w:pPr>
            <w:r w:rsidRPr="00064709">
              <w:rPr>
                <w:lang w:val="en-GB"/>
              </w:rPr>
              <w:t xml:space="preserve">Mobile Station </w:t>
            </w:r>
            <w:r>
              <w:rPr>
                <w:lang w:val="en-GB"/>
              </w:rPr>
              <w:t>–</w:t>
            </w:r>
            <w:r w:rsidRPr="00064709">
              <w:rPr>
                <w:lang w:val="en-GB"/>
              </w:rPr>
              <w:t>Land Station Compatibility Specification (AMPS), September 1989</w:t>
            </w:r>
          </w:p>
          <w:p w:rsidR="00326E5E" w:rsidRPr="00064709" w:rsidRDefault="008B3B72" w:rsidP="00326E5E">
            <w:pPr>
              <w:pStyle w:val="RefDesc"/>
              <w:spacing w:before="60"/>
              <w:rPr>
                <w:lang w:val="en-GB"/>
              </w:rPr>
            </w:pPr>
            <w:hyperlink r:id="rId69" w:history="1">
              <w:r w:rsidR="00326E5E" w:rsidRPr="008A5F09">
                <w:rPr>
                  <w:rStyle w:val="Hyperlink"/>
                  <w:lang w:val="en-GB"/>
                </w:rPr>
                <w:t>URL:http://www.tiaonline.org/standards/</w:t>
              </w:r>
            </w:hyperlink>
            <w:r w:rsidR="00326E5E" w:rsidRPr="00064709">
              <w:rPr>
                <w:lang w:val="en-GB"/>
              </w:rPr>
              <w:t xml:space="preserve"> </w:t>
            </w:r>
          </w:p>
        </w:tc>
      </w:tr>
      <w:tr w:rsidR="00326E5E" w:rsidRPr="00064709" w:rsidTr="008A5F09">
        <w:trPr>
          <w:cantSplit/>
          <w:jc w:val="center"/>
        </w:trPr>
        <w:tc>
          <w:tcPr>
            <w:tcW w:w="2160" w:type="dxa"/>
          </w:tcPr>
          <w:p w:rsidR="00326E5E" w:rsidRPr="00064709" w:rsidRDefault="00326E5E" w:rsidP="00326E5E">
            <w:pPr>
              <w:pStyle w:val="RefLabel"/>
            </w:pPr>
            <w:bookmarkStart w:id="69" w:name="TIA_637"/>
            <w:r w:rsidRPr="00064709">
              <w:t>[TIA-637]</w:t>
            </w:r>
            <w:bookmarkEnd w:id="69"/>
          </w:p>
        </w:tc>
        <w:tc>
          <w:tcPr>
            <w:tcW w:w="7920" w:type="dxa"/>
          </w:tcPr>
          <w:p w:rsidR="00326E5E" w:rsidRPr="00064709" w:rsidRDefault="00326E5E" w:rsidP="00326E5E">
            <w:pPr>
              <w:pStyle w:val="RefDesc"/>
              <w:spacing w:before="60"/>
              <w:rPr>
                <w:lang w:val="en-GB"/>
              </w:rPr>
            </w:pPr>
            <w:r w:rsidRPr="00064709">
              <w:rPr>
                <w:lang w:val="en-GB"/>
              </w:rPr>
              <w:t xml:space="preserve">3GPP2 C.S0015-B v1.0, “Short Message Service (SMS) For Wideband Spread Spectrum Systems – Release B” June 2004, </w:t>
            </w:r>
            <w:r w:rsidRPr="00064709">
              <w:rPr>
                <w:lang w:val="en-GB"/>
              </w:rPr>
              <w:br/>
            </w:r>
            <w:hyperlink r:id="rId70" w:history="1">
              <w:r w:rsidRPr="00064709">
                <w:rPr>
                  <w:rStyle w:val="Hyperlink"/>
                  <w:lang w:val="en-GB"/>
                </w:rPr>
                <w:t>URL:http://www.3gpp2.org/Public_html/specs/</w:t>
              </w:r>
            </w:hyperlink>
          </w:p>
        </w:tc>
      </w:tr>
      <w:tr w:rsidR="00326E5E" w:rsidRPr="00064709" w:rsidTr="008A5F09">
        <w:trPr>
          <w:cantSplit/>
          <w:jc w:val="center"/>
        </w:trPr>
        <w:tc>
          <w:tcPr>
            <w:tcW w:w="2160" w:type="dxa"/>
          </w:tcPr>
          <w:p w:rsidR="00326E5E" w:rsidRPr="00064709" w:rsidRDefault="00326E5E" w:rsidP="00326E5E">
            <w:pPr>
              <w:pStyle w:val="RefLabel"/>
            </w:pPr>
            <w:bookmarkStart w:id="70" w:name="TIA_801"/>
            <w:r w:rsidRPr="00064709">
              <w:t>[TIA-801]</w:t>
            </w:r>
            <w:bookmarkEnd w:id="70"/>
          </w:p>
        </w:tc>
        <w:tc>
          <w:tcPr>
            <w:tcW w:w="7920" w:type="dxa"/>
          </w:tcPr>
          <w:p w:rsidR="00326E5E" w:rsidRPr="00064709" w:rsidRDefault="00326E5E" w:rsidP="00326E5E">
            <w:pPr>
              <w:pStyle w:val="RefDesc"/>
              <w:rPr>
                <w:lang w:val="en-GB"/>
              </w:rPr>
            </w:pPr>
            <w:r w:rsidRPr="00064709">
              <w:rPr>
                <w:lang w:val="en-GB"/>
              </w:rPr>
              <w:t>C.S0022, Position Determination Service for cdma2000 Spread Spectrum Systems</w:t>
            </w:r>
          </w:p>
          <w:p w:rsidR="00326E5E" w:rsidRPr="00064709" w:rsidRDefault="008B3B72" w:rsidP="00326E5E">
            <w:pPr>
              <w:pStyle w:val="RefDesc"/>
              <w:spacing w:before="60"/>
              <w:rPr>
                <w:lang w:val="en-GB"/>
              </w:rPr>
            </w:pPr>
            <w:hyperlink r:id="rId71" w:history="1">
              <w:r w:rsidR="00326E5E" w:rsidRPr="00064709">
                <w:rPr>
                  <w:rStyle w:val="Hyperlink"/>
                  <w:lang w:val="en-GB"/>
                </w:rPr>
                <w:t>URL:http://www.3gpp2.org/Public_html/specs/</w:t>
              </w:r>
            </w:hyperlink>
          </w:p>
        </w:tc>
      </w:tr>
      <w:tr w:rsidR="00326E5E" w:rsidRPr="00064709" w:rsidTr="008A5F09">
        <w:trPr>
          <w:cantSplit/>
          <w:jc w:val="center"/>
        </w:trPr>
        <w:tc>
          <w:tcPr>
            <w:tcW w:w="2160" w:type="dxa"/>
          </w:tcPr>
          <w:p w:rsidR="00326E5E" w:rsidRPr="00064709" w:rsidRDefault="00326E5E" w:rsidP="00326E5E">
            <w:pPr>
              <w:pStyle w:val="RefLabel"/>
            </w:pPr>
            <w:bookmarkStart w:id="71" w:name="TLS"/>
            <w:r w:rsidRPr="00064709">
              <w:t>[TLS]</w:t>
            </w:r>
            <w:bookmarkEnd w:id="71"/>
          </w:p>
        </w:tc>
        <w:tc>
          <w:tcPr>
            <w:tcW w:w="7920" w:type="dxa"/>
          </w:tcPr>
          <w:p w:rsidR="00326E5E" w:rsidRPr="00064709" w:rsidRDefault="00326E5E" w:rsidP="00326E5E">
            <w:pPr>
              <w:pStyle w:val="RefDesc"/>
              <w:rPr>
                <w:lang w:val="en-GB"/>
              </w:rPr>
            </w:pPr>
            <w:r w:rsidRPr="00064709">
              <w:rPr>
                <w:lang w:val="en-GB"/>
              </w:rPr>
              <w:t>“</w:t>
            </w:r>
            <w:r>
              <w:rPr>
                <w:lang w:val="en-GB"/>
              </w:rPr>
              <w:t xml:space="preserve">The </w:t>
            </w:r>
            <w:r w:rsidRPr="00064709">
              <w:rPr>
                <w:lang w:val="en-GB"/>
              </w:rPr>
              <w:t xml:space="preserve">Transport Layer Security (TLS) </w:t>
            </w:r>
            <w:r>
              <w:rPr>
                <w:lang w:val="en-GB"/>
              </w:rPr>
              <w:t xml:space="preserve">Protocol </w:t>
            </w:r>
            <w:r w:rsidRPr="00064709">
              <w:rPr>
                <w:lang w:val="en-GB"/>
              </w:rPr>
              <w:t>Version 1.1”, IETF RFC 4346, April 2006</w:t>
            </w:r>
            <w:r w:rsidRPr="00064709">
              <w:rPr>
                <w:lang w:val="en-GB"/>
              </w:rPr>
              <w:br/>
            </w:r>
            <w:hyperlink r:id="rId72" w:history="1">
              <w:r w:rsidRPr="00064709">
                <w:rPr>
                  <w:rStyle w:val="Hyperlink"/>
                  <w:lang w:val="en-GB"/>
                </w:rPr>
                <w:t>URL:http://www.ietf.org/rfc/rfc4346.txt</w:t>
              </w:r>
            </w:hyperlink>
          </w:p>
        </w:tc>
      </w:tr>
      <w:tr w:rsidR="00326E5E" w:rsidRPr="00064709" w:rsidTr="008A5F09">
        <w:trPr>
          <w:cantSplit/>
          <w:jc w:val="center"/>
        </w:trPr>
        <w:tc>
          <w:tcPr>
            <w:tcW w:w="2160" w:type="dxa"/>
          </w:tcPr>
          <w:p w:rsidR="00326E5E" w:rsidRPr="00064709" w:rsidRDefault="00326E5E" w:rsidP="00326E5E">
            <w:pPr>
              <w:pStyle w:val="RefLabel"/>
            </w:pPr>
            <w:r>
              <w:t>[TLS 1.2]</w:t>
            </w:r>
          </w:p>
        </w:tc>
        <w:tc>
          <w:tcPr>
            <w:tcW w:w="7920" w:type="dxa"/>
          </w:tcPr>
          <w:p w:rsidR="00326E5E" w:rsidRPr="00064709" w:rsidRDefault="00326E5E" w:rsidP="00326E5E">
            <w:pPr>
              <w:pStyle w:val="RefDesc"/>
              <w:rPr>
                <w:lang w:val="en-GB"/>
              </w:rPr>
            </w:pPr>
            <w:r>
              <w:rPr>
                <w:lang w:val="en-GB"/>
              </w:rPr>
              <w:t>“The Transport Layer Security (TLS) Protocol Version 1.2”, IETF RFC 5246, August 2008</w:t>
            </w:r>
            <w:r>
              <w:rPr>
                <w:lang w:val="en-GB"/>
              </w:rPr>
              <w:br/>
            </w:r>
            <w:hyperlink r:id="rId73" w:history="1">
              <w:r>
                <w:rPr>
                  <w:rStyle w:val="Hyperlink"/>
                  <w:lang w:val="en-GB"/>
                </w:rPr>
                <w:t>URL:http://www.ietf.org/rfc/rfc5246.txt</w:t>
              </w:r>
            </w:hyperlink>
          </w:p>
        </w:tc>
      </w:tr>
      <w:tr w:rsidR="00326E5E" w:rsidRPr="00064709" w:rsidTr="008A5F09">
        <w:trPr>
          <w:cantSplit/>
          <w:jc w:val="center"/>
        </w:trPr>
        <w:tc>
          <w:tcPr>
            <w:tcW w:w="2160" w:type="dxa"/>
          </w:tcPr>
          <w:p w:rsidR="00326E5E" w:rsidRPr="00064709" w:rsidRDefault="00326E5E" w:rsidP="00326E5E">
            <w:pPr>
              <w:pStyle w:val="RefLabel"/>
            </w:pPr>
            <w:bookmarkStart w:id="72" w:name="TLS_AES"/>
            <w:r w:rsidRPr="00064709">
              <w:t>[TLS-AES]</w:t>
            </w:r>
            <w:bookmarkEnd w:id="72"/>
          </w:p>
        </w:tc>
        <w:tc>
          <w:tcPr>
            <w:tcW w:w="7920" w:type="dxa"/>
          </w:tcPr>
          <w:p w:rsidR="00326E5E" w:rsidRPr="00064709" w:rsidRDefault="00326E5E" w:rsidP="00326E5E">
            <w:pPr>
              <w:pStyle w:val="RefDesc"/>
              <w:rPr>
                <w:lang w:val="en-GB"/>
              </w:rPr>
            </w:pPr>
            <w:r w:rsidRPr="00064709">
              <w:rPr>
                <w:lang w:val="en-GB"/>
              </w:rPr>
              <w:t>“Advanced Encryption Standard (AES) Ciphersuites for Transport Layer Security (TLS)”, IETF RFC 3268, June 2002</w:t>
            </w:r>
            <w:r w:rsidRPr="00064709">
              <w:rPr>
                <w:lang w:val="en-GB"/>
              </w:rPr>
              <w:br/>
            </w:r>
            <w:hyperlink r:id="rId74" w:history="1">
              <w:r w:rsidRPr="00064709">
                <w:rPr>
                  <w:rStyle w:val="Hyperlink"/>
                  <w:lang w:val="en-GB"/>
                </w:rPr>
                <w:t>URL:</w:t>
              </w:r>
              <w:r w:rsidRPr="00064709">
                <w:rPr>
                  <w:rStyle w:val="Hyperlink"/>
                  <w:bCs w:val="0"/>
                  <w:snapToGrid/>
                  <w:lang w:val="en-GB"/>
                </w:rPr>
                <w:t>http://www.ietf.org/rfc/rfc3268.txt</w:t>
              </w:r>
            </w:hyperlink>
          </w:p>
        </w:tc>
      </w:tr>
      <w:tr w:rsidR="00326E5E" w:rsidRPr="00064709" w:rsidTr="008A5F09">
        <w:trPr>
          <w:cantSplit/>
          <w:jc w:val="center"/>
        </w:trPr>
        <w:tc>
          <w:tcPr>
            <w:tcW w:w="2160" w:type="dxa"/>
          </w:tcPr>
          <w:p w:rsidR="00326E5E" w:rsidRPr="00064709" w:rsidRDefault="00326E5E" w:rsidP="00326E5E">
            <w:pPr>
              <w:pStyle w:val="RefLabel"/>
            </w:pPr>
            <w:bookmarkStart w:id="73" w:name="WAP_cert"/>
            <w:r w:rsidRPr="00064709">
              <w:t>[WAP Cert]</w:t>
            </w:r>
            <w:bookmarkEnd w:id="73"/>
          </w:p>
        </w:tc>
        <w:tc>
          <w:tcPr>
            <w:tcW w:w="7920" w:type="dxa"/>
          </w:tcPr>
          <w:p w:rsidR="00326E5E" w:rsidRPr="00064709" w:rsidRDefault="00326E5E" w:rsidP="00326E5E">
            <w:pPr>
              <w:pStyle w:val="RefDesc"/>
              <w:rPr>
                <w:lang w:val="en-GB"/>
              </w:rPr>
            </w:pPr>
            <w:r w:rsidRPr="00064709">
              <w:rPr>
                <w:lang w:val="en-GB"/>
              </w:rPr>
              <w:t>OMA WAP-211-WAPCert, “WAP Certificate profile Specification”, Open Mobile Alliance</w:t>
            </w:r>
            <w:r w:rsidRPr="00064709">
              <w:rPr>
                <w:lang w:val="en-GB"/>
              </w:rPr>
              <w:sym w:font="Symbol" w:char="F0D4"/>
            </w:r>
            <w:r w:rsidRPr="00064709">
              <w:rPr>
                <w:lang w:val="en-GB" w:eastAsia="ko-KR"/>
              </w:rPr>
              <w:t>,</w:t>
            </w:r>
            <w:r w:rsidRPr="00064709">
              <w:rPr>
                <w:lang w:val="en-GB"/>
              </w:rPr>
              <w:br/>
            </w:r>
            <w:hyperlink r:id="rId75" w:history="1">
              <w:r w:rsidRPr="00064709">
                <w:rPr>
                  <w:rStyle w:val="Hyperlink"/>
                  <w:lang w:val="en-GB"/>
                </w:rPr>
                <w:t>URL:http://www.openmobilealliance.org/</w:t>
              </w:r>
            </w:hyperlink>
          </w:p>
        </w:tc>
      </w:tr>
      <w:tr w:rsidR="00326E5E" w:rsidRPr="00064709" w:rsidTr="008A5F09">
        <w:trPr>
          <w:cantSplit/>
          <w:jc w:val="center"/>
        </w:trPr>
        <w:tc>
          <w:tcPr>
            <w:tcW w:w="2160" w:type="dxa"/>
            <w:shd w:val="clear" w:color="auto" w:fill="auto"/>
          </w:tcPr>
          <w:p w:rsidR="00326E5E" w:rsidRPr="00064709" w:rsidRDefault="00326E5E" w:rsidP="00326E5E">
            <w:pPr>
              <w:pStyle w:val="RefLabel"/>
            </w:pPr>
            <w:bookmarkStart w:id="74" w:name="WAP_PAP"/>
            <w:r w:rsidRPr="00064709">
              <w:t>[WAP PAP]</w:t>
            </w:r>
            <w:bookmarkEnd w:id="74"/>
          </w:p>
        </w:tc>
        <w:tc>
          <w:tcPr>
            <w:tcW w:w="7920" w:type="dxa"/>
            <w:shd w:val="clear" w:color="auto" w:fill="auto"/>
          </w:tcPr>
          <w:p w:rsidR="00326E5E" w:rsidRPr="00064709" w:rsidRDefault="00326E5E" w:rsidP="00326E5E">
            <w:pPr>
              <w:pStyle w:val="RefDesc"/>
              <w:rPr>
                <w:lang w:val="en-GB"/>
              </w:rPr>
            </w:pPr>
            <w:r w:rsidRPr="00064709">
              <w:rPr>
                <w:lang w:val="en-GB"/>
              </w:rPr>
              <w:t>OMA-WAP-TS-PAP-V2_2-20071002-C, “Push Access Protocol”, Open Mobile Alliance™,</w:t>
            </w:r>
            <w:r w:rsidRPr="00064709">
              <w:rPr>
                <w:lang w:val="en-GB"/>
              </w:rPr>
              <w:br/>
            </w:r>
            <w:hyperlink r:id="rId76" w:history="1">
              <w:r w:rsidRPr="00064709">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75" w:name="WAP_POTAP"/>
            <w:r w:rsidRPr="00064709">
              <w:t>[WAP POTAP]</w:t>
            </w:r>
            <w:bookmarkEnd w:id="75"/>
          </w:p>
        </w:tc>
        <w:tc>
          <w:tcPr>
            <w:tcW w:w="7920" w:type="dxa"/>
          </w:tcPr>
          <w:p w:rsidR="00326E5E" w:rsidRPr="00064709" w:rsidRDefault="00326E5E" w:rsidP="00326E5E">
            <w:pPr>
              <w:pStyle w:val="RefDesc"/>
              <w:rPr>
                <w:lang w:val="en-GB"/>
              </w:rPr>
            </w:pPr>
            <w:r w:rsidRPr="00064709">
              <w:rPr>
                <w:lang w:val="en-GB"/>
              </w:rPr>
              <w:t>OMA-TS-PushOTA-V2_2-20071002-C, “Push Over The Air”, Open Mobile Alliance™,</w:t>
            </w:r>
            <w:r w:rsidRPr="00064709">
              <w:rPr>
                <w:lang w:val="en-GB"/>
              </w:rPr>
              <w:br/>
            </w:r>
            <w:hyperlink r:id="rId77" w:history="1">
              <w:r w:rsidRPr="00064709">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76" w:name="WAP_PROVSC"/>
            <w:r w:rsidRPr="00064709">
              <w:t>[WAP PROVSC]</w:t>
            </w:r>
            <w:bookmarkEnd w:id="76"/>
          </w:p>
        </w:tc>
        <w:tc>
          <w:tcPr>
            <w:tcW w:w="7920" w:type="dxa"/>
          </w:tcPr>
          <w:p w:rsidR="00326E5E" w:rsidRPr="00064709" w:rsidRDefault="00326E5E" w:rsidP="00326E5E">
            <w:pPr>
              <w:pStyle w:val="RefDesc"/>
              <w:rPr>
                <w:lang w:val="en-GB"/>
              </w:rPr>
            </w:pPr>
            <w:r w:rsidRPr="00064709">
              <w:rPr>
                <w:lang w:val="en-GB"/>
              </w:rPr>
              <w:t>OMA-WAP-ProvSC-V1_1-20040428-C, “WAP Provisioning Smart Card”, Open Mobile Alliance™</w:t>
            </w:r>
            <w:r w:rsidRPr="00064709">
              <w:rPr>
                <w:lang w:val="en-GB"/>
              </w:rPr>
              <w:br/>
            </w:r>
            <w:hyperlink r:id="rId78" w:history="1">
              <w:r w:rsidRPr="00064709">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77" w:name="WAP_TLS"/>
            <w:r w:rsidRPr="00064709">
              <w:t>[WAP TLS]</w:t>
            </w:r>
            <w:bookmarkEnd w:id="77"/>
          </w:p>
        </w:tc>
        <w:tc>
          <w:tcPr>
            <w:tcW w:w="7920" w:type="dxa"/>
          </w:tcPr>
          <w:p w:rsidR="00326E5E" w:rsidRPr="00064709" w:rsidRDefault="00326E5E" w:rsidP="00326E5E">
            <w:pPr>
              <w:pStyle w:val="RefDesc"/>
              <w:rPr>
                <w:lang w:val="en-GB"/>
              </w:rPr>
            </w:pPr>
            <w:r w:rsidRPr="00064709">
              <w:rPr>
                <w:lang w:val="en-GB"/>
              </w:rPr>
              <w:t>OMA WAP-219-TLS, “ WAP TLS Profile and Tunneling Specification”, Open Mobile Alliance™</w:t>
            </w:r>
            <w:r w:rsidRPr="00064709">
              <w:rPr>
                <w:lang w:val="en-GB"/>
              </w:rPr>
              <w:br/>
            </w:r>
            <w:hyperlink r:id="rId79" w:history="1">
              <w:r w:rsidRPr="00064709">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78" w:name="WAP_WDP"/>
            <w:r w:rsidRPr="00064709">
              <w:t>[WAP WDP]</w:t>
            </w:r>
            <w:bookmarkEnd w:id="78"/>
          </w:p>
        </w:tc>
        <w:tc>
          <w:tcPr>
            <w:tcW w:w="7920" w:type="dxa"/>
          </w:tcPr>
          <w:p w:rsidR="00326E5E" w:rsidRPr="00064709" w:rsidRDefault="00326E5E" w:rsidP="00326E5E">
            <w:pPr>
              <w:pStyle w:val="RefDesc"/>
              <w:rPr>
                <w:lang w:val="en-GB"/>
              </w:rPr>
            </w:pPr>
            <w:r w:rsidRPr="00064709">
              <w:rPr>
                <w:lang w:val="en-GB"/>
              </w:rPr>
              <w:t>“WAP Wireless Datagram Protocol”, Open Mobile Alliance™,</w:t>
            </w:r>
            <w:r w:rsidRPr="00064709">
              <w:rPr>
                <w:lang w:val="en-GB"/>
              </w:rPr>
              <w:br/>
            </w:r>
            <w:hyperlink r:id="rId80" w:history="1">
              <w:r w:rsidRPr="00E60EBB">
                <w:rPr>
                  <w:rStyle w:val="Hyperlink"/>
                  <w:lang w:val="en-GB"/>
                </w:rPr>
                <w:t>URL:http://www.openmobilealliance.org//</w:t>
              </w:r>
            </w:hyperlink>
          </w:p>
        </w:tc>
      </w:tr>
      <w:tr w:rsidR="00326E5E" w:rsidRPr="00064709" w:rsidTr="008A5F09">
        <w:trPr>
          <w:cantSplit/>
          <w:jc w:val="center"/>
        </w:trPr>
        <w:tc>
          <w:tcPr>
            <w:tcW w:w="2160" w:type="dxa"/>
          </w:tcPr>
          <w:p w:rsidR="00326E5E" w:rsidRPr="00064709" w:rsidRDefault="00326E5E" w:rsidP="00326E5E">
            <w:pPr>
              <w:pStyle w:val="RefLabel"/>
            </w:pPr>
            <w:bookmarkStart w:id="79" w:name="X694"/>
            <w:r w:rsidRPr="00064709">
              <w:t>[X.694]</w:t>
            </w:r>
            <w:bookmarkEnd w:id="79"/>
          </w:p>
        </w:tc>
        <w:tc>
          <w:tcPr>
            <w:tcW w:w="7920" w:type="dxa"/>
          </w:tcPr>
          <w:p w:rsidR="00326E5E" w:rsidRPr="00064709" w:rsidRDefault="00326E5E" w:rsidP="00326E5E">
            <w:pPr>
              <w:pStyle w:val="RefDesc"/>
              <w:spacing w:before="60"/>
              <w:rPr>
                <w:lang w:val="en-GB" w:eastAsia="ko-KR"/>
              </w:rPr>
            </w:pPr>
            <w:r w:rsidRPr="00064709">
              <w:rPr>
                <w:lang w:val="en-GB" w:eastAsia="ja-JP"/>
              </w:rPr>
              <w:t xml:space="preserve">ITU-T Recommendation X.694: “Information technology – ASN.1 encoding rules: Mapping W3C XML schema definitions into ASN.1”, </w:t>
            </w:r>
            <w:r w:rsidRPr="00064709">
              <w:rPr>
                <w:lang w:val="en-GB"/>
              </w:rPr>
              <w:br/>
            </w:r>
            <w:hyperlink r:id="rId81" w:history="1">
              <w:r w:rsidRPr="00064709">
                <w:rPr>
                  <w:rStyle w:val="Hyperlink"/>
                  <w:lang w:val="en-GB"/>
                </w:rPr>
                <w:t>URL:http://www.itu.int/ITU-T/studygroups/com17/languages/X694.pdf</w:t>
              </w:r>
            </w:hyperlink>
          </w:p>
        </w:tc>
      </w:tr>
    </w:tbl>
    <w:p w:rsidR="00110E30" w:rsidRPr="00064709" w:rsidRDefault="00110E30">
      <w:pPr>
        <w:pStyle w:val="Heading2"/>
      </w:pPr>
      <w:bookmarkStart w:id="80" w:name="_Toc51147378"/>
      <w:bookmarkStart w:id="81" w:name="_Toc138574359"/>
      <w:bookmarkStart w:id="82" w:name="_Toc168377868"/>
      <w:bookmarkStart w:id="83" w:name="_Toc532479012"/>
      <w:r w:rsidRPr="00064709">
        <w:lastRenderedPageBreak/>
        <w:t>Informative References</w:t>
      </w:r>
      <w:bookmarkEnd w:id="80"/>
      <w:bookmarkEnd w:id="81"/>
      <w:bookmarkEnd w:id="82"/>
      <w:bookmarkEnd w:id="83"/>
    </w:p>
    <w:tbl>
      <w:tblPr>
        <w:tblW w:w="0" w:type="auto"/>
        <w:jc w:val="center"/>
        <w:tblLayout w:type="fixed"/>
        <w:tblLook w:val="0000" w:firstRow="0" w:lastRow="0" w:firstColumn="0" w:lastColumn="0" w:noHBand="0" w:noVBand="0"/>
      </w:tblPr>
      <w:tblGrid>
        <w:gridCol w:w="2160"/>
        <w:gridCol w:w="7920"/>
      </w:tblGrid>
      <w:tr w:rsidR="00063ECC" w:rsidRPr="00064709">
        <w:trPr>
          <w:jc w:val="center"/>
        </w:trPr>
        <w:tc>
          <w:tcPr>
            <w:tcW w:w="2160" w:type="dxa"/>
          </w:tcPr>
          <w:p w:rsidR="00063ECC" w:rsidRPr="00064709" w:rsidRDefault="00063ECC">
            <w:pPr>
              <w:pStyle w:val="RefLabel"/>
            </w:pPr>
            <w:bookmarkStart w:id="84" w:name="SUPL_CP"/>
            <w:r w:rsidRPr="00064709">
              <w:t>[SUPL CP]</w:t>
            </w:r>
            <w:bookmarkEnd w:id="84"/>
          </w:p>
        </w:tc>
        <w:tc>
          <w:tcPr>
            <w:tcW w:w="7920" w:type="dxa"/>
          </w:tcPr>
          <w:p w:rsidR="00063ECC" w:rsidRPr="00064709" w:rsidRDefault="00063ECC">
            <w:pPr>
              <w:pStyle w:val="RefDesc"/>
              <w:rPr>
                <w:i/>
                <w:iCs/>
                <w:lang w:val="en-GB"/>
              </w:rPr>
            </w:pPr>
            <w:r w:rsidRPr="00064709">
              <w:rPr>
                <w:iCs/>
                <w:lang w:val="en-GB"/>
              </w:rPr>
              <w:t xml:space="preserve">“OMA SUPL Client Provisioning”, </w:t>
            </w:r>
            <w:r w:rsidR="002253B4" w:rsidRPr="00064709">
              <w:rPr>
                <w:iCs/>
                <w:lang w:val="en-GB"/>
              </w:rPr>
              <w:t xml:space="preserve">Version 1.0, </w:t>
            </w:r>
            <w:r w:rsidRPr="00064709">
              <w:rPr>
                <w:iCs/>
                <w:lang w:val="en-GB"/>
              </w:rPr>
              <w:t>Open Mobile Alliance</w:t>
            </w:r>
            <w:r w:rsidR="00146062" w:rsidRPr="00064709">
              <w:rPr>
                <w:lang w:val="en-GB"/>
              </w:rPr>
              <w:t>™</w:t>
            </w:r>
            <w:r w:rsidRPr="00064709">
              <w:rPr>
                <w:iCs/>
                <w:lang w:val="en-GB"/>
              </w:rPr>
              <w:t xml:space="preserve">, OMA-TS-SUPL-Client-Provisioning-V1_0, </w:t>
            </w:r>
            <w:r w:rsidR="00146062" w:rsidRPr="00064709">
              <w:rPr>
                <w:iCs/>
                <w:lang w:val="en-GB"/>
              </w:rPr>
              <w:br/>
            </w:r>
            <w:hyperlink r:id="rId82" w:history="1">
              <w:r w:rsidRPr="00064709">
                <w:rPr>
                  <w:rStyle w:val="Hyperlink"/>
                  <w:iCs/>
                  <w:lang w:val="en-GB"/>
                </w:rPr>
                <w:t>URL:http://www.openmobilealliance.org/</w:t>
              </w:r>
            </w:hyperlink>
            <w:r w:rsidRPr="00064709">
              <w:rPr>
                <w:iCs/>
                <w:lang w:val="en-GB"/>
              </w:rPr>
              <w:t xml:space="preserve"> </w:t>
            </w:r>
          </w:p>
        </w:tc>
      </w:tr>
      <w:tr w:rsidR="00063ECC" w:rsidRPr="00064709">
        <w:trPr>
          <w:jc w:val="center"/>
        </w:trPr>
        <w:tc>
          <w:tcPr>
            <w:tcW w:w="2160" w:type="dxa"/>
          </w:tcPr>
          <w:p w:rsidR="00063ECC" w:rsidRPr="00064709" w:rsidRDefault="00063ECC">
            <w:pPr>
              <w:pStyle w:val="RefLabel"/>
            </w:pPr>
            <w:bookmarkStart w:id="85" w:name="SUPL_MO"/>
            <w:r w:rsidRPr="00064709">
              <w:t>[SUPL MO]</w:t>
            </w:r>
            <w:bookmarkEnd w:id="85"/>
          </w:p>
        </w:tc>
        <w:tc>
          <w:tcPr>
            <w:tcW w:w="7920" w:type="dxa"/>
          </w:tcPr>
          <w:p w:rsidR="00063ECC" w:rsidRPr="008A0202" w:rsidRDefault="00063ECC" w:rsidP="008A0202">
            <w:pPr>
              <w:pStyle w:val="RefDesc"/>
              <w:rPr>
                <w:iCs/>
                <w:lang w:val="en-GB"/>
              </w:rPr>
            </w:pPr>
            <w:r w:rsidRPr="00064709">
              <w:rPr>
                <w:rStyle w:val="ZDONTMODIFY"/>
                <w:iCs/>
                <w:lang w:val="en-GB"/>
              </w:rPr>
              <w:t xml:space="preserve">“OMA Management Object for SUPL”, </w:t>
            </w:r>
            <w:r w:rsidR="002253B4" w:rsidRPr="00064709">
              <w:rPr>
                <w:rStyle w:val="ZDONTMODIFY"/>
                <w:iCs/>
                <w:lang w:val="en-GB"/>
              </w:rPr>
              <w:t xml:space="preserve">Version 2.0, </w:t>
            </w:r>
            <w:r w:rsidRPr="00064709">
              <w:rPr>
                <w:rStyle w:val="ZDONTMODIFY"/>
                <w:iCs/>
                <w:lang w:val="en-GB"/>
              </w:rPr>
              <w:t>Open MobileAlliance</w:t>
            </w:r>
            <w:r w:rsidR="00146062" w:rsidRPr="00064709">
              <w:rPr>
                <w:lang w:val="en-GB"/>
              </w:rPr>
              <w:t>™</w:t>
            </w:r>
            <w:r w:rsidRPr="00064709">
              <w:rPr>
                <w:rStyle w:val="ZDONTMODIFY"/>
                <w:iCs/>
                <w:lang w:val="en-GB"/>
              </w:rPr>
              <w:t>, OMA-TS-SUPL-MO-V</w:t>
            </w:r>
            <w:r w:rsidR="005E489E" w:rsidRPr="00064709">
              <w:rPr>
                <w:rStyle w:val="ZDONTMODIFY"/>
                <w:iCs/>
                <w:lang w:val="en-GB"/>
              </w:rPr>
              <w:t>2</w:t>
            </w:r>
            <w:r w:rsidRPr="00064709">
              <w:rPr>
                <w:rStyle w:val="ZDONTMODIFY"/>
                <w:iCs/>
                <w:lang w:val="en-GB"/>
              </w:rPr>
              <w:t xml:space="preserve">_0, </w:t>
            </w:r>
            <w:r w:rsidR="008A0202">
              <w:rPr>
                <w:rStyle w:val="ZDONTMODIFY"/>
                <w:iCs/>
                <w:lang w:val="en-GB"/>
              </w:rPr>
              <w:br/>
            </w:r>
            <w:hyperlink r:id="rId83" w:history="1">
              <w:r w:rsidR="008A0202" w:rsidRPr="003A2599">
                <w:rPr>
                  <w:rStyle w:val="Hyperlink"/>
                  <w:lang w:val="en-GB"/>
                </w:rPr>
                <w:t>URL:http://www.openmobilealliance.org/</w:t>
              </w:r>
            </w:hyperlink>
            <w:r w:rsidR="00146062" w:rsidRPr="00064709">
              <w:rPr>
                <w:rStyle w:val="ZDONTMODIFY"/>
                <w:iCs/>
                <w:lang w:val="en-GB"/>
              </w:rPr>
              <w:br/>
            </w:r>
          </w:p>
        </w:tc>
      </w:tr>
    </w:tbl>
    <w:p w:rsidR="00110E30" w:rsidRPr="00064709" w:rsidRDefault="00110E30">
      <w:pPr>
        <w:pStyle w:val="Heading1"/>
      </w:pPr>
      <w:bookmarkStart w:id="86" w:name="_Toc138574360"/>
      <w:bookmarkStart w:id="87" w:name="_Toc168377869"/>
      <w:bookmarkStart w:id="88" w:name="_Toc532479013"/>
      <w:r w:rsidRPr="00064709">
        <w:lastRenderedPageBreak/>
        <w:t>Terminology and Conventions</w:t>
      </w:r>
      <w:bookmarkEnd w:id="17"/>
      <w:bookmarkEnd w:id="86"/>
      <w:bookmarkEnd w:id="87"/>
      <w:bookmarkEnd w:id="88"/>
    </w:p>
    <w:p w:rsidR="00110E30" w:rsidRPr="00064709" w:rsidRDefault="00110E30" w:rsidP="006A7953">
      <w:pPr>
        <w:pStyle w:val="Heading2"/>
      </w:pPr>
      <w:bookmarkStart w:id="89" w:name="_Toc51147380"/>
      <w:bookmarkStart w:id="90" w:name="_Toc138574361"/>
      <w:bookmarkStart w:id="91" w:name="_Toc168377870"/>
      <w:bookmarkStart w:id="92" w:name="_Ref511812783"/>
      <w:bookmarkStart w:id="93" w:name="_Toc51149239"/>
      <w:bookmarkStart w:id="94" w:name="_Toc532479014"/>
      <w:r w:rsidRPr="00064709">
        <w:t>Conventions</w:t>
      </w:r>
      <w:bookmarkEnd w:id="89"/>
      <w:bookmarkEnd w:id="90"/>
      <w:bookmarkEnd w:id="91"/>
      <w:bookmarkEnd w:id="94"/>
    </w:p>
    <w:p w:rsidR="00110E30" w:rsidRPr="00064709" w:rsidRDefault="00110E30">
      <w:pPr>
        <w:rPr>
          <w:snapToGrid w:val="0"/>
        </w:rPr>
      </w:pPr>
      <w:r w:rsidRPr="00064709">
        <w:rPr>
          <w:snapToGrid w:val="0"/>
        </w:rPr>
        <w:t xml:space="preserve">The key words “MUST”, “MUST NOT”, “REQUIRED”, “SHALL”, “SHALL NOT”, “SHOULD”, “SHOULD NOT”, “RECOMMENDED”, “MAY”, and “OPTIONAL” in this document are to be interpreted as described in </w:t>
      </w:r>
      <w:r w:rsidR="00313425" w:rsidRPr="00064709">
        <w:rPr>
          <w:snapToGrid w:val="0"/>
        </w:rPr>
        <w:fldChar w:fldCharType="begin"/>
      </w:r>
      <w:r w:rsidR="002B097A" w:rsidRPr="00064709">
        <w:rPr>
          <w:snapToGrid w:val="0"/>
        </w:rPr>
        <w:instrText xml:space="preserve"> REF RFC2119 \h </w:instrText>
      </w:r>
      <w:r w:rsidR="00313425" w:rsidRPr="00064709">
        <w:rPr>
          <w:snapToGrid w:val="0"/>
        </w:rPr>
      </w:r>
      <w:r w:rsidR="00313425" w:rsidRPr="00064709">
        <w:rPr>
          <w:snapToGrid w:val="0"/>
        </w:rPr>
        <w:fldChar w:fldCharType="separate"/>
      </w:r>
      <w:r w:rsidR="00C70E09" w:rsidRPr="00064709">
        <w:t>[RFC 2119]</w:t>
      </w:r>
      <w:r w:rsidR="00313425" w:rsidRPr="00064709">
        <w:rPr>
          <w:snapToGrid w:val="0"/>
        </w:rPr>
        <w:fldChar w:fldCharType="end"/>
      </w:r>
      <w:r w:rsidRPr="00064709">
        <w:rPr>
          <w:snapToGrid w:val="0"/>
        </w:rPr>
        <w:t>.</w:t>
      </w:r>
    </w:p>
    <w:p w:rsidR="00110E30" w:rsidRPr="00064709" w:rsidRDefault="00110E30">
      <w:pPr>
        <w:rPr>
          <w:snapToGrid w:val="0"/>
        </w:rPr>
      </w:pPr>
      <w:r w:rsidRPr="00064709">
        <w:rPr>
          <w:snapToGrid w:val="0"/>
        </w:rPr>
        <w:t>All sections and appendixes, except “Scope” and “Introduction”, are normative, unless they are explicitly indicated to be informative.</w:t>
      </w:r>
    </w:p>
    <w:p w:rsidR="00110E30" w:rsidRPr="00064709" w:rsidRDefault="00110E30" w:rsidP="006A7953">
      <w:pPr>
        <w:pStyle w:val="Heading2"/>
      </w:pPr>
      <w:bookmarkStart w:id="95" w:name="_Toc51147381"/>
      <w:bookmarkStart w:id="96" w:name="_Toc138574362"/>
      <w:bookmarkStart w:id="97" w:name="_Toc168377871"/>
      <w:bookmarkStart w:id="98" w:name="_Ref189530409"/>
      <w:bookmarkStart w:id="99" w:name="_Toc532479015"/>
      <w:r w:rsidRPr="00064709">
        <w:t>Definitions</w:t>
      </w:r>
      <w:bookmarkEnd w:id="95"/>
      <w:bookmarkEnd w:id="96"/>
      <w:bookmarkEnd w:id="97"/>
      <w:bookmarkEnd w:id="98"/>
      <w:bookmarkEnd w:id="99"/>
    </w:p>
    <w:tbl>
      <w:tblPr>
        <w:tblW w:w="0" w:type="auto"/>
        <w:jc w:val="center"/>
        <w:tblLook w:val="0000" w:firstRow="0" w:lastRow="0" w:firstColumn="0" w:lastColumn="0" w:noHBand="0" w:noVBand="0"/>
      </w:tblPr>
      <w:tblGrid>
        <w:gridCol w:w="2160"/>
        <w:gridCol w:w="7920"/>
      </w:tblGrid>
      <w:tr w:rsidR="00601AA5" w:rsidRPr="008A5F09" w:rsidTr="008A5F09">
        <w:trPr>
          <w:cantSplit/>
          <w:jc w:val="center"/>
        </w:trPr>
        <w:tc>
          <w:tcPr>
            <w:tcW w:w="2160" w:type="dxa"/>
          </w:tcPr>
          <w:p w:rsidR="00601AA5" w:rsidRPr="008A5F09" w:rsidRDefault="00601AA5" w:rsidP="008F10FF">
            <w:pPr>
              <w:pStyle w:val="DefLabel"/>
              <w:rPr>
                <w:b w:val="0"/>
                <w:szCs w:val="18"/>
                <w:lang w:eastAsia="ko-KR"/>
              </w:rPr>
            </w:pPr>
            <w:r w:rsidRPr="008A5F09">
              <w:rPr>
                <w:b w:val="0"/>
                <w:szCs w:val="18"/>
              </w:rPr>
              <w:t>Area ID</w:t>
            </w:r>
          </w:p>
        </w:tc>
        <w:tc>
          <w:tcPr>
            <w:tcW w:w="7920" w:type="dxa"/>
            <w:vAlign w:val="center"/>
          </w:tcPr>
          <w:p w:rsidR="00601AA5" w:rsidRPr="008A5F09" w:rsidRDefault="00601AA5" w:rsidP="008F10FF">
            <w:pPr>
              <w:pStyle w:val="DefDesc"/>
              <w:rPr>
                <w:szCs w:val="18"/>
              </w:rPr>
            </w:pPr>
            <w:r w:rsidRPr="008A5F09">
              <w:rPr>
                <w:szCs w:val="18"/>
                <w:lang w:eastAsia="ko-KR"/>
              </w:rPr>
              <w:t xml:space="preserve">Area ID is the identity of an area in a wireless network. </w:t>
            </w:r>
          </w:p>
        </w:tc>
      </w:tr>
      <w:tr w:rsidR="00D1083E" w:rsidRPr="008A5F09" w:rsidTr="008A5F09">
        <w:trPr>
          <w:cantSplit/>
          <w:jc w:val="center"/>
        </w:trPr>
        <w:tc>
          <w:tcPr>
            <w:tcW w:w="2160" w:type="dxa"/>
          </w:tcPr>
          <w:p w:rsidR="00D1083E" w:rsidRPr="008A5F09" w:rsidRDefault="00D1083E" w:rsidP="008F10FF">
            <w:pPr>
              <w:pStyle w:val="DefLabel"/>
              <w:rPr>
                <w:b w:val="0"/>
                <w:szCs w:val="18"/>
              </w:rPr>
            </w:pPr>
            <w:r w:rsidRPr="008A5F09">
              <w:rPr>
                <w:b w:val="0"/>
                <w:szCs w:val="18"/>
              </w:rPr>
              <w:t>I-WLAN</w:t>
            </w:r>
          </w:p>
        </w:tc>
        <w:tc>
          <w:tcPr>
            <w:tcW w:w="7920" w:type="dxa"/>
            <w:vAlign w:val="center"/>
          </w:tcPr>
          <w:p w:rsidR="00D1083E" w:rsidRPr="008A5F09" w:rsidRDefault="00D1083E" w:rsidP="008F10FF">
            <w:pPr>
              <w:pStyle w:val="DefDesc"/>
              <w:rPr>
                <w:szCs w:val="18"/>
                <w:lang w:eastAsia="ko-KR"/>
              </w:rPr>
            </w:pPr>
            <w:r w:rsidRPr="008A5F09">
              <w:rPr>
                <w:szCs w:val="18"/>
              </w:rPr>
              <w:t>The interworking WLAN refers to the system for interworking between 3GPP/3GPP2 systems and WLAN. The intent of 3GPP/3GPP2–WLAN Interworking is to extend 3GPP/3GPP2 services and functionality to the WLAN access environment. The 3GPP/3GPP2–WLAN Interworking System provides bearer services allowing a 3GPP/3GPP2 subscriber to use a WLAN to access 3GPP/3GPP2 PS based services.</w:t>
            </w:r>
          </w:p>
        </w:tc>
      </w:tr>
      <w:tr w:rsidR="00D1083E" w:rsidRPr="008A5F09" w:rsidTr="008A5F09">
        <w:trPr>
          <w:cantSplit/>
          <w:jc w:val="center"/>
        </w:trPr>
        <w:tc>
          <w:tcPr>
            <w:tcW w:w="2160" w:type="dxa"/>
          </w:tcPr>
          <w:p w:rsidR="00D1083E" w:rsidRPr="008A5F09" w:rsidRDefault="00D1083E" w:rsidP="008F10FF">
            <w:pPr>
              <w:pStyle w:val="DefLabel"/>
              <w:rPr>
                <w:b w:val="0"/>
                <w:szCs w:val="18"/>
              </w:rPr>
            </w:pPr>
            <w:r w:rsidRPr="008A5F09">
              <w:rPr>
                <w:b w:val="0"/>
                <w:szCs w:val="18"/>
              </w:rPr>
              <w:t>Location ID</w:t>
            </w:r>
          </w:p>
        </w:tc>
        <w:tc>
          <w:tcPr>
            <w:tcW w:w="7920" w:type="dxa"/>
            <w:vAlign w:val="center"/>
          </w:tcPr>
          <w:p w:rsidR="00D1083E" w:rsidRPr="008A5F09" w:rsidRDefault="00D1083E" w:rsidP="008F10FF">
            <w:pPr>
              <w:pStyle w:val="DefDesc"/>
              <w:rPr>
                <w:szCs w:val="18"/>
                <w:lang w:eastAsia="ko-KR"/>
              </w:rPr>
            </w:pPr>
            <w:r w:rsidRPr="008A5F09">
              <w:rPr>
                <w:szCs w:val="18"/>
                <w:lang w:eastAsia="ko-KR"/>
              </w:rPr>
              <w:t>The Location ID defines the current serving cell, current serving WLAN AP or current serving WiMAX BS information of the SET.</w:t>
            </w:r>
          </w:p>
        </w:tc>
      </w:tr>
      <w:tr w:rsidR="00B60273" w:rsidRPr="008A5F09" w:rsidTr="008A5F09">
        <w:trPr>
          <w:cantSplit/>
          <w:jc w:val="center"/>
        </w:trPr>
        <w:tc>
          <w:tcPr>
            <w:tcW w:w="2160" w:type="dxa"/>
          </w:tcPr>
          <w:p w:rsidR="00B60273" w:rsidRPr="008A5F09" w:rsidRDefault="00B60273" w:rsidP="008F10FF">
            <w:pPr>
              <w:pStyle w:val="DefLabel"/>
              <w:rPr>
                <w:b w:val="0"/>
                <w:szCs w:val="18"/>
              </w:rPr>
            </w:pPr>
            <w:r w:rsidRPr="008A5F09">
              <w:rPr>
                <w:b w:val="0"/>
                <w:szCs w:val="18"/>
              </w:rPr>
              <w:t>LPP</w:t>
            </w:r>
          </w:p>
        </w:tc>
        <w:tc>
          <w:tcPr>
            <w:tcW w:w="7920" w:type="dxa"/>
            <w:vAlign w:val="center"/>
          </w:tcPr>
          <w:p w:rsidR="00B60273" w:rsidRPr="008A5F09" w:rsidRDefault="00B60273" w:rsidP="00B60273">
            <w:pPr>
              <w:pStyle w:val="DefDesc"/>
              <w:rPr>
                <w:szCs w:val="18"/>
                <w:lang w:eastAsia="ko-KR"/>
              </w:rPr>
            </w:pPr>
            <w:r w:rsidRPr="008A5F09">
              <w:rPr>
                <w:szCs w:val="18"/>
                <w:lang w:val="en-US"/>
              </w:rPr>
              <w:t>LPP [</w:t>
            </w:r>
            <w:r w:rsidRPr="008A5F09">
              <w:rPr>
                <w:szCs w:val="18"/>
                <w:lang w:val="en-US"/>
              </w:rPr>
              <w:fldChar w:fldCharType="begin"/>
            </w:r>
            <w:r w:rsidRPr="008A5F09">
              <w:rPr>
                <w:szCs w:val="18"/>
                <w:lang w:val="en-US"/>
              </w:rPr>
              <w:instrText xml:space="preserve"> REF GPP_LPP \h  \* MERGEFORMAT </w:instrText>
            </w:r>
            <w:r w:rsidRPr="008A5F09">
              <w:rPr>
                <w:szCs w:val="18"/>
                <w:lang w:val="en-US"/>
              </w:rPr>
            </w:r>
            <w:r w:rsidRPr="008A5F09">
              <w:rPr>
                <w:szCs w:val="18"/>
                <w:lang w:val="en-US"/>
              </w:rPr>
              <w:fldChar w:fldCharType="separate"/>
            </w:r>
            <w:r w:rsidR="00C70E09" w:rsidRPr="00C70E09">
              <w:rPr>
                <w:szCs w:val="18"/>
                <w:lang w:val="en-US"/>
              </w:rPr>
              <w:t>3GPP LPP</w:t>
            </w:r>
            <w:r w:rsidRPr="008A5F09">
              <w:rPr>
                <w:szCs w:val="18"/>
                <w:lang w:val="en-US"/>
              </w:rPr>
              <w:fldChar w:fldCharType="end"/>
            </w:r>
            <w:r w:rsidRPr="008A5F09">
              <w:rPr>
                <w:szCs w:val="18"/>
                <w:lang w:val="en-US"/>
              </w:rPr>
              <w:t>] implies use of LPP only</w:t>
            </w:r>
          </w:p>
        </w:tc>
      </w:tr>
      <w:tr w:rsidR="00B60273" w:rsidRPr="008A5F09" w:rsidTr="008A5F09">
        <w:trPr>
          <w:cantSplit/>
          <w:jc w:val="center"/>
        </w:trPr>
        <w:tc>
          <w:tcPr>
            <w:tcW w:w="2160" w:type="dxa"/>
          </w:tcPr>
          <w:p w:rsidR="00B60273" w:rsidRPr="008A5F09" w:rsidRDefault="00B60273" w:rsidP="008F10FF">
            <w:pPr>
              <w:pStyle w:val="DefLabel"/>
              <w:rPr>
                <w:b w:val="0"/>
                <w:szCs w:val="18"/>
              </w:rPr>
            </w:pPr>
            <w:r w:rsidRPr="008A5F09">
              <w:rPr>
                <w:b w:val="0"/>
                <w:szCs w:val="18"/>
              </w:rPr>
              <w:t>LPPe</w:t>
            </w:r>
          </w:p>
        </w:tc>
        <w:tc>
          <w:tcPr>
            <w:tcW w:w="7920" w:type="dxa"/>
            <w:vAlign w:val="center"/>
          </w:tcPr>
          <w:p w:rsidR="00B60273" w:rsidRPr="008A5F09" w:rsidRDefault="00B60273" w:rsidP="00B60273">
            <w:pPr>
              <w:pStyle w:val="DefDesc"/>
              <w:rPr>
                <w:szCs w:val="18"/>
                <w:lang w:eastAsia="ko-KR"/>
              </w:rPr>
            </w:pPr>
            <w:r w:rsidRPr="008A5F09">
              <w:rPr>
                <w:szCs w:val="18"/>
                <w:lang w:val="en-US"/>
              </w:rPr>
              <w:t>LPPe [</w:t>
            </w:r>
            <w:r w:rsidRPr="008A5F09">
              <w:rPr>
                <w:szCs w:val="18"/>
                <w:lang w:val="en-US"/>
              </w:rPr>
              <w:fldChar w:fldCharType="begin"/>
            </w:r>
            <w:r w:rsidRPr="008A5F09">
              <w:rPr>
                <w:szCs w:val="18"/>
                <w:lang w:val="en-US"/>
              </w:rPr>
              <w:instrText xml:space="preserve"> REF OMA_LPPe \h  \* MERGEFORMAT </w:instrText>
            </w:r>
            <w:r w:rsidRPr="008A5F09">
              <w:rPr>
                <w:szCs w:val="18"/>
                <w:lang w:val="en-US"/>
              </w:rPr>
            </w:r>
            <w:r w:rsidRPr="008A5F09">
              <w:rPr>
                <w:szCs w:val="18"/>
                <w:lang w:val="en-US"/>
              </w:rPr>
              <w:fldChar w:fldCharType="separate"/>
            </w:r>
            <w:r w:rsidR="00C70E09" w:rsidRPr="00C70E09">
              <w:rPr>
                <w:szCs w:val="18"/>
                <w:lang w:val="en-US"/>
              </w:rPr>
              <w:t>OMA-LPPe</w:t>
            </w:r>
            <w:r w:rsidRPr="008A5F09">
              <w:rPr>
                <w:szCs w:val="18"/>
                <w:lang w:val="en-US"/>
              </w:rPr>
              <w:fldChar w:fldCharType="end"/>
            </w:r>
            <w:r w:rsidRPr="008A5F09">
              <w:rPr>
                <w:szCs w:val="18"/>
                <w:lang w:val="en-US"/>
              </w:rPr>
              <w:t>] implies use of LPP and LPPe</w:t>
            </w:r>
          </w:p>
        </w:tc>
      </w:tr>
      <w:tr w:rsidR="00B60273" w:rsidRPr="008A5F09" w:rsidTr="008A5F09">
        <w:trPr>
          <w:cantSplit/>
          <w:jc w:val="center"/>
        </w:trPr>
        <w:tc>
          <w:tcPr>
            <w:tcW w:w="2160" w:type="dxa"/>
          </w:tcPr>
          <w:p w:rsidR="00B60273" w:rsidRPr="008A5F09" w:rsidRDefault="00B60273">
            <w:pPr>
              <w:pStyle w:val="DefLabel"/>
              <w:rPr>
                <w:b w:val="0"/>
                <w:szCs w:val="18"/>
              </w:rPr>
            </w:pPr>
            <w:r w:rsidRPr="008A5F09">
              <w:rPr>
                <w:b w:val="0"/>
                <w:szCs w:val="18"/>
              </w:rPr>
              <w:t>Major Version</w:t>
            </w:r>
          </w:p>
        </w:tc>
        <w:tc>
          <w:tcPr>
            <w:tcW w:w="7920" w:type="dxa"/>
            <w:vAlign w:val="center"/>
          </w:tcPr>
          <w:p w:rsidR="00B60273" w:rsidRPr="008A5F09" w:rsidRDefault="00B60273">
            <w:pPr>
              <w:pStyle w:val="DefDesc"/>
              <w:rPr>
                <w:szCs w:val="18"/>
              </w:rPr>
            </w:pPr>
            <w:r w:rsidRPr="008A5F09">
              <w:rPr>
                <w:szCs w:val="18"/>
              </w:rPr>
              <w:t xml:space="preserve">Major versions are likely to contain major feature additions; </w:t>
            </w:r>
            <w:r w:rsidRPr="008A5F09">
              <w:rPr>
                <w:caps/>
                <w:szCs w:val="18"/>
              </w:rPr>
              <w:t>may</w:t>
            </w:r>
            <w:r w:rsidRPr="008A5F09">
              <w:rPr>
                <w:szCs w:val="18"/>
              </w:rPr>
              <w:t xml:space="preserve"> contain incompatibilities with previous specification revisions; and though unlikely, could change, drop, or replace standard or existing interfaces. Initial releases are “1_0”. </w:t>
            </w:r>
            <w:r w:rsidRPr="008A5F09">
              <w:rPr>
                <w:szCs w:val="18"/>
              </w:rPr>
              <w:fldChar w:fldCharType="begin"/>
            </w:r>
            <w:r w:rsidRPr="008A5F09">
              <w:rPr>
                <w:szCs w:val="18"/>
              </w:rPr>
              <w:instrText xml:space="preserve"> REF OMAOPS \h </w:instrText>
            </w:r>
            <w:r w:rsidR="008A5F09" w:rsidRPr="008A5F09">
              <w:rPr>
                <w:szCs w:val="18"/>
              </w:rPr>
              <w:instrText xml:space="preserve"> \* MERGEFORMAT </w:instrText>
            </w:r>
            <w:r w:rsidRPr="008A5F09">
              <w:rPr>
                <w:szCs w:val="18"/>
              </w:rPr>
            </w:r>
            <w:r w:rsidRPr="008A5F09">
              <w:rPr>
                <w:szCs w:val="18"/>
              </w:rPr>
              <w:fldChar w:fldCharType="separate"/>
            </w:r>
            <w:r w:rsidR="00C70E09" w:rsidRPr="00C70E09">
              <w:rPr>
                <w:szCs w:val="18"/>
              </w:rPr>
              <w:t>[OMAOPS]</w:t>
            </w:r>
            <w:r w:rsidRPr="008A5F09">
              <w:rPr>
                <w:szCs w:val="18"/>
              </w:rPr>
              <w:fldChar w:fldCharType="end"/>
            </w:r>
          </w:p>
        </w:tc>
      </w:tr>
      <w:tr w:rsidR="00B60273" w:rsidRPr="008A5F09" w:rsidTr="008A5F09">
        <w:trPr>
          <w:cantSplit/>
          <w:jc w:val="center"/>
        </w:trPr>
        <w:tc>
          <w:tcPr>
            <w:tcW w:w="2160" w:type="dxa"/>
          </w:tcPr>
          <w:p w:rsidR="00B60273" w:rsidRPr="008A5F09" w:rsidRDefault="00B60273">
            <w:pPr>
              <w:pStyle w:val="DefLabel"/>
              <w:rPr>
                <w:b w:val="0"/>
                <w:szCs w:val="18"/>
              </w:rPr>
            </w:pPr>
            <w:r w:rsidRPr="008A5F09">
              <w:rPr>
                <w:b w:val="0"/>
                <w:szCs w:val="18"/>
              </w:rPr>
              <w:t>Minor Version</w:t>
            </w:r>
          </w:p>
        </w:tc>
        <w:tc>
          <w:tcPr>
            <w:tcW w:w="7920" w:type="dxa"/>
            <w:vAlign w:val="center"/>
          </w:tcPr>
          <w:p w:rsidR="00B60273" w:rsidRPr="008A5F09" w:rsidRDefault="00B60273">
            <w:pPr>
              <w:pStyle w:val="DefDesc"/>
              <w:rPr>
                <w:szCs w:val="18"/>
              </w:rPr>
            </w:pPr>
            <w:r w:rsidRPr="008A5F09">
              <w:rPr>
                <w:szCs w:val="18"/>
              </w:rPr>
              <w:t xml:space="preserve">Minor versions are likely to contain minor feature additions, be compatible with the preceding Major version. Minor specification revision include existing interfaces, although it </w:t>
            </w:r>
            <w:r w:rsidRPr="008A5F09">
              <w:rPr>
                <w:caps/>
                <w:szCs w:val="18"/>
              </w:rPr>
              <w:t>may</w:t>
            </w:r>
            <w:r w:rsidRPr="008A5F09">
              <w:rPr>
                <w:szCs w:val="18"/>
              </w:rPr>
              <w:t xml:space="preserve"> provide evolving interfaces. The initial minor release for any major release is “0”, i.e. 1_0 </w:t>
            </w:r>
            <w:r w:rsidRPr="008A5F09">
              <w:rPr>
                <w:szCs w:val="18"/>
              </w:rPr>
              <w:fldChar w:fldCharType="begin"/>
            </w:r>
            <w:r w:rsidRPr="008A5F09">
              <w:rPr>
                <w:szCs w:val="18"/>
              </w:rPr>
              <w:instrText xml:space="preserve"> REF OMAOPS \h </w:instrText>
            </w:r>
            <w:r w:rsidR="008A5F09" w:rsidRPr="008A5F09">
              <w:rPr>
                <w:szCs w:val="18"/>
              </w:rPr>
              <w:instrText xml:space="preserve"> \* MERGEFORMAT </w:instrText>
            </w:r>
            <w:r w:rsidRPr="008A5F09">
              <w:rPr>
                <w:szCs w:val="18"/>
              </w:rPr>
            </w:r>
            <w:r w:rsidRPr="008A5F09">
              <w:rPr>
                <w:szCs w:val="18"/>
              </w:rPr>
              <w:fldChar w:fldCharType="separate"/>
            </w:r>
            <w:r w:rsidR="00C70E09" w:rsidRPr="00C70E09">
              <w:rPr>
                <w:szCs w:val="18"/>
              </w:rPr>
              <w:t>[OMAOPS]</w:t>
            </w:r>
            <w:r w:rsidRPr="008A5F09">
              <w:rPr>
                <w:szCs w:val="18"/>
              </w:rPr>
              <w:fldChar w:fldCharType="end"/>
            </w:r>
          </w:p>
        </w:tc>
      </w:tr>
      <w:tr w:rsidR="00B60273" w:rsidRPr="008A5F09" w:rsidTr="008A5F09">
        <w:trPr>
          <w:cantSplit/>
          <w:jc w:val="center"/>
        </w:trPr>
        <w:tc>
          <w:tcPr>
            <w:tcW w:w="2160" w:type="dxa"/>
          </w:tcPr>
          <w:p w:rsidR="00B60273" w:rsidRPr="008A5F09" w:rsidRDefault="00B60273">
            <w:pPr>
              <w:pStyle w:val="DefLabel"/>
              <w:rPr>
                <w:b w:val="0"/>
                <w:szCs w:val="18"/>
              </w:rPr>
            </w:pPr>
            <w:r w:rsidRPr="008A5F09">
              <w:rPr>
                <w:b w:val="0"/>
                <w:szCs w:val="18"/>
              </w:rPr>
              <w:t>Multiple Location IDs</w:t>
            </w:r>
          </w:p>
        </w:tc>
        <w:tc>
          <w:tcPr>
            <w:tcW w:w="7920" w:type="dxa"/>
            <w:vAlign w:val="center"/>
          </w:tcPr>
          <w:p w:rsidR="00B60273" w:rsidRPr="008A5F09" w:rsidRDefault="00B60273">
            <w:pPr>
              <w:pStyle w:val="DefDesc"/>
              <w:rPr>
                <w:szCs w:val="18"/>
              </w:rPr>
            </w:pPr>
            <w:r w:rsidRPr="008A5F09">
              <w:rPr>
                <w:szCs w:val="18"/>
              </w:rPr>
              <w:t>The Multiple Location IDs parameter may contain current non-serving cell, current non-serving WLAN AP or current non-serving WiMAX BS information for the SET and/or historic serving or non-serving cell, WLAN AP or WiMAX BS information for the SET.</w:t>
            </w:r>
          </w:p>
        </w:tc>
      </w:tr>
      <w:tr w:rsidR="00B60273" w:rsidRPr="008A5F09" w:rsidTr="008A5F09">
        <w:trPr>
          <w:cantSplit/>
          <w:jc w:val="center"/>
        </w:trPr>
        <w:tc>
          <w:tcPr>
            <w:tcW w:w="2160" w:type="dxa"/>
          </w:tcPr>
          <w:p w:rsidR="00B60273" w:rsidRPr="008A5F09" w:rsidRDefault="00B60273">
            <w:pPr>
              <w:pStyle w:val="DefLabel"/>
              <w:rPr>
                <w:b w:val="0"/>
                <w:szCs w:val="18"/>
              </w:rPr>
            </w:pPr>
            <w:r w:rsidRPr="008A5F09">
              <w:rPr>
                <w:b w:val="0"/>
                <w:szCs w:val="18"/>
              </w:rPr>
              <w:t>Quality of Position</w:t>
            </w:r>
          </w:p>
        </w:tc>
        <w:tc>
          <w:tcPr>
            <w:tcW w:w="7920" w:type="dxa"/>
            <w:vAlign w:val="center"/>
          </w:tcPr>
          <w:p w:rsidR="00B60273" w:rsidRPr="008A5F09" w:rsidRDefault="00B60273">
            <w:pPr>
              <w:pStyle w:val="DefDesc"/>
              <w:rPr>
                <w:szCs w:val="18"/>
              </w:rPr>
            </w:pPr>
            <w:r w:rsidRPr="008A5F09">
              <w:rPr>
                <w:szCs w:val="18"/>
              </w:rPr>
              <w:t>A set of attributes associated with a request for the geographic position of SET. The attributes include the required horizontal accuracy, vertical accuracy, max location age, and response time of the SET position.</w:t>
            </w:r>
          </w:p>
        </w:tc>
      </w:tr>
      <w:tr w:rsidR="00B60273" w:rsidRPr="008A5F09" w:rsidTr="008A5F09">
        <w:trPr>
          <w:cantSplit/>
          <w:jc w:val="center"/>
        </w:trPr>
        <w:tc>
          <w:tcPr>
            <w:tcW w:w="2160" w:type="dxa"/>
          </w:tcPr>
          <w:p w:rsidR="00B60273" w:rsidRPr="008A5F09" w:rsidRDefault="00B60273">
            <w:pPr>
              <w:pStyle w:val="DefLabel"/>
              <w:rPr>
                <w:b w:val="0"/>
                <w:szCs w:val="18"/>
              </w:rPr>
            </w:pPr>
            <w:r w:rsidRPr="008A5F09">
              <w:rPr>
                <w:b w:val="0"/>
                <w:szCs w:val="18"/>
              </w:rPr>
              <w:t>Service Indicator</w:t>
            </w:r>
          </w:p>
        </w:tc>
        <w:tc>
          <w:tcPr>
            <w:tcW w:w="7920" w:type="dxa"/>
            <w:vAlign w:val="center"/>
          </w:tcPr>
          <w:p w:rsidR="00B60273" w:rsidRPr="008A5F09" w:rsidRDefault="00B60273">
            <w:pPr>
              <w:pStyle w:val="DefDesc"/>
              <w:rPr>
                <w:szCs w:val="18"/>
              </w:rPr>
            </w:pPr>
            <w:r w:rsidRPr="008A5F09">
              <w:rPr>
                <w:szCs w:val="18"/>
              </w:rPr>
              <w:t xml:space="preserve">Service indicators are intended to be compatible with the Major_ Minor release they relate to but add bug fixes. No new functions will be added through the release of Service Indicators. </w:t>
            </w:r>
            <w:r w:rsidRPr="008A5F09">
              <w:rPr>
                <w:szCs w:val="18"/>
              </w:rPr>
              <w:fldChar w:fldCharType="begin"/>
            </w:r>
            <w:r w:rsidRPr="008A5F09">
              <w:rPr>
                <w:szCs w:val="18"/>
              </w:rPr>
              <w:instrText xml:space="preserve"> REF OMAOPS \h </w:instrText>
            </w:r>
            <w:r w:rsidR="008A5F09" w:rsidRPr="008A5F09">
              <w:rPr>
                <w:szCs w:val="18"/>
              </w:rPr>
              <w:instrText xml:space="preserve"> \* MERGEFORMAT </w:instrText>
            </w:r>
            <w:r w:rsidRPr="008A5F09">
              <w:rPr>
                <w:szCs w:val="18"/>
              </w:rPr>
            </w:r>
            <w:r w:rsidRPr="008A5F09">
              <w:rPr>
                <w:szCs w:val="18"/>
              </w:rPr>
              <w:fldChar w:fldCharType="separate"/>
            </w:r>
            <w:r w:rsidR="00C70E09" w:rsidRPr="00C70E09">
              <w:rPr>
                <w:szCs w:val="18"/>
              </w:rPr>
              <w:t>[OMAOPS]</w:t>
            </w:r>
            <w:r w:rsidRPr="008A5F09">
              <w:rPr>
                <w:szCs w:val="18"/>
              </w:rPr>
              <w:fldChar w:fldCharType="end"/>
            </w:r>
          </w:p>
        </w:tc>
      </w:tr>
      <w:tr w:rsidR="00B60273" w:rsidRPr="008A5F09" w:rsidTr="008A5F09">
        <w:trPr>
          <w:cantSplit/>
          <w:jc w:val="center"/>
        </w:trPr>
        <w:tc>
          <w:tcPr>
            <w:tcW w:w="2160" w:type="dxa"/>
          </w:tcPr>
          <w:p w:rsidR="00B60273" w:rsidRPr="008A5F09" w:rsidRDefault="00B60273">
            <w:pPr>
              <w:pStyle w:val="DefLabel"/>
              <w:rPr>
                <w:b w:val="0"/>
                <w:szCs w:val="18"/>
              </w:rPr>
            </w:pPr>
            <w:r w:rsidRPr="008A5F09">
              <w:rPr>
                <w:b w:val="0"/>
                <w:szCs w:val="18"/>
              </w:rPr>
              <w:lastRenderedPageBreak/>
              <w:t>SUPL Roaming</w:t>
            </w:r>
          </w:p>
        </w:tc>
        <w:tc>
          <w:tcPr>
            <w:tcW w:w="7920" w:type="dxa"/>
            <w:vAlign w:val="center"/>
          </w:tcPr>
          <w:p w:rsidR="00B60273" w:rsidRPr="008A5F09" w:rsidRDefault="00B60273">
            <w:pPr>
              <w:pStyle w:val="DefDesc"/>
              <w:rPr>
                <w:szCs w:val="18"/>
              </w:rPr>
            </w:pPr>
            <w:r w:rsidRPr="008A5F09">
              <w:rPr>
                <w:szCs w:val="18"/>
              </w:rPr>
              <w:t>For positioning not associated with an emergency services call, SUPL roaming occurs when a SET leaves the service area of its H-SLP.  For positioning associated with an emergency services call, SUPL roaming occurs when the SET is not within the service area of the E-SLP.  The service area of an H-SLP or E-SLP includes the area within which the H-SLP or E-SLP can provide a position estimate for a SET or relevant assistance data to a SET without contacting other SLPs.  It should be noted that an H-SLP or E-SLP service area is not necessarily associated with the service area(s) of the underlying wireless network(s).</w:t>
            </w:r>
          </w:p>
          <w:p w:rsidR="00B60273" w:rsidRPr="008A5F09" w:rsidRDefault="00B60273" w:rsidP="00511C19">
            <w:pPr>
              <w:pStyle w:val="BodyTextIndent"/>
              <w:ind w:left="0"/>
              <w:rPr>
                <w:sz w:val="18"/>
                <w:szCs w:val="18"/>
              </w:rPr>
            </w:pPr>
            <w:r w:rsidRPr="008A5F09">
              <w:rPr>
                <w:sz w:val="18"/>
                <w:szCs w:val="18"/>
              </w:rPr>
              <w:t>There are variants of SUPL roaming which are summarized below:</w:t>
            </w:r>
          </w:p>
          <w:p w:rsidR="00B60273" w:rsidRPr="008A5F09" w:rsidRDefault="00B60273" w:rsidP="00594A11">
            <w:pPr>
              <w:pStyle w:val="Bullet2"/>
              <w:numPr>
                <w:ilvl w:val="0"/>
                <w:numId w:val="63"/>
              </w:numPr>
              <w:spacing w:before="0" w:after="120"/>
              <w:rPr>
                <w:sz w:val="18"/>
                <w:szCs w:val="18"/>
              </w:rPr>
            </w:pPr>
            <w:r w:rsidRPr="008A5F09">
              <w:rPr>
                <w:sz w:val="18"/>
                <w:szCs w:val="18"/>
              </w:rPr>
              <w:t>The H-SLP or E-SLP may request the V-SLP to provide an initial position estimate, e.g., based upon Location ID.</w:t>
            </w:r>
          </w:p>
          <w:p w:rsidR="00B60273" w:rsidRPr="008A5F09" w:rsidRDefault="00B60273" w:rsidP="00594A11">
            <w:pPr>
              <w:pStyle w:val="Bullet2"/>
              <w:numPr>
                <w:ilvl w:val="0"/>
                <w:numId w:val="63"/>
              </w:numPr>
              <w:spacing w:before="0" w:after="120"/>
              <w:rPr>
                <w:sz w:val="18"/>
                <w:szCs w:val="18"/>
              </w:rPr>
            </w:pPr>
            <w:r w:rsidRPr="008A5F09">
              <w:rPr>
                <w:sz w:val="18"/>
                <w:szCs w:val="18"/>
              </w:rPr>
              <w:t>The H-SLP or E-SLP may request the V-SLP to provide the Lup Position Determination and SPC functionality.</w:t>
            </w:r>
          </w:p>
          <w:p w:rsidR="00B60273" w:rsidRPr="008A5F09" w:rsidRDefault="00B60273" w:rsidP="00511C19">
            <w:pPr>
              <w:pStyle w:val="BodyTextIndent"/>
              <w:ind w:left="0"/>
              <w:rPr>
                <w:sz w:val="18"/>
                <w:szCs w:val="18"/>
              </w:rPr>
            </w:pPr>
            <w:r w:rsidRPr="008A5F09">
              <w:rPr>
                <w:sz w:val="18"/>
                <w:szCs w:val="18"/>
              </w:rPr>
              <w:t>The decision of which variant is applied is implementation specific and out of the scope of this specification. For information purposes, the decision will depend upon such factors as:</w:t>
            </w:r>
          </w:p>
          <w:p w:rsidR="00B60273" w:rsidRPr="008A5F09" w:rsidRDefault="00B60273" w:rsidP="00821F6A">
            <w:pPr>
              <w:pStyle w:val="BodyTextIndent"/>
              <w:numPr>
                <w:ilvl w:val="0"/>
                <w:numId w:val="151"/>
              </w:numPr>
              <w:tabs>
                <w:tab w:val="left" w:pos="900"/>
              </w:tabs>
              <w:rPr>
                <w:sz w:val="18"/>
                <w:szCs w:val="18"/>
              </w:rPr>
            </w:pPr>
            <w:r w:rsidRPr="008A5F09">
              <w:rPr>
                <w:sz w:val="18"/>
                <w:szCs w:val="18"/>
              </w:rPr>
              <w:t>Roaming agreements between SUPL providers;</w:t>
            </w:r>
          </w:p>
          <w:p w:rsidR="00B60273" w:rsidRPr="008A5F09" w:rsidRDefault="00B60273" w:rsidP="00821F6A">
            <w:pPr>
              <w:pStyle w:val="BodyTextIndent"/>
              <w:numPr>
                <w:ilvl w:val="0"/>
                <w:numId w:val="151"/>
              </w:numPr>
              <w:rPr>
                <w:sz w:val="18"/>
                <w:szCs w:val="18"/>
              </w:rPr>
            </w:pPr>
            <w:r w:rsidRPr="008A5F09">
              <w:rPr>
                <w:sz w:val="18"/>
                <w:szCs w:val="18"/>
              </w:rPr>
              <w:t>Location ID;</w:t>
            </w:r>
          </w:p>
          <w:p w:rsidR="00B60273" w:rsidRPr="008A5F09" w:rsidRDefault="00B60273" w:rsidP="00821F6A">
            <w:pPr>
              <w:pStyle w:val="BodyTextIndent"/>
              <w:numPr>
                <w:ilvl w:val="0"/>
                <w:numId w:val="151"/>
              </w:numPr>
              <w:rPr>
                <w:sz w:val="18"/>
                <w:szCs w:val="18"/>
              </w:rPr>
            </w:pPr>
            <w:r w:rsidRPr="008A5F09">
              <w:rPr>
                <w:sz w:val="18"/>
                <w:szCs w:val="18"/>
              </w:rPr>
              <w:t>Cached information;</w:t>
            </w:r>
          </w:p>
          <w:p w:rsidR="00B60273" w:rsidRPr="008A5F09" w:rsidRDefault="00B60273" w:rsidP="00821F6A">
            <w:pPr>
              <w:pStyle w:val="BodyTextIndent"/>
              <w:numPr>
                <w:ilvl w:val="0"/>
                <w:numId w:val="151"/>
              </w:numPr>
              <w:rPr>
                <w:sz w:val="18"/>
                <w:szCs w:val="18"/>
              </w:rPr>
            </w:pPr>
            <w:r w:rsidRPr="008A5F09">
              <w:rPr>
                <w:sz w:val="18"/>
                <w:szCs w:val="18"/>
              </w:rPr>
              <w:t>H-SLP/SET or E-SLP/SET negotiation parameters such as positioning method.</w:t>
            </w:r>
          </w:p>
        </w:tc>
      </w:tr>
    </w:tbl>
    <w:p w:rsidR="00110E30" w:rsidRPr="00064709" w:rsidRDefault="00110E30">
      <w:pPr>
        <w:pStyle w:val="Heading2"/>
      </w:pPr>
      <w:bookmarkStart w:id="100" w:name="_Toc51147382"/>
      <w:bookmarkStart w:id="101" w:name="_Toc138574363"/>
      <w:bookmarkStart w:id="102" w:name="_Toc168377872"/>
      <w:bookmarkStart w:id="103" w:name="_Toc532479016"/>
      <w:r w:rsidRPr="00064709">
        <w:t>Abbreviations</w:t>
      </w:r>
      <w:bookmarkEnd w:id="100"/>
      <w:bookmarkEnd w:id="101"/>
      <w:bookmarkEnd w:id="102"/>
      <w:bookmarkEnd w:id="103"/>
    </w:p>
    <w:tbl>
      <w:tblPr>
        <w:tblW w:w="0" w:type="auto"/>
        <w:jc w:val="center"/>
        <w:tblLook w:val="0000" w:firstRow="0" w:lastRow="0" w:firstColumn="0" w:lastColumn="0" w:noHBand="0" w:noVBand="0"/>
      </w:tblPr>
      <w:tblGrid>
        <w:gridCol w:w="1440"/>
        <w:gridCol w:w="8640"/>
      </w:tblGrid>
      <w:tr w:rsidR="0038482A" w:rsidRPr="00064709">
        <w:trPr>
          <w:jc w:val="center"/>
        </w:trPr>
        <w:tc>
          <w:tcPr>
            <w:tcW w:w="1440" w:type="dxa"/>
          </w:tcPr>
          <w:p w:rsidR="0038482A" w:rsidRPr="00064709" w:rsidRDefault="0038482A" w:rsidP="0038482A">
            <w:pPr>
              <w:pStyle w:val="AbbrLabel"/>
            </w:pPr>
            <w:r w:rsidRPr="002817CC">
              <w:rPr>
                <w:lang w:eastAsia="zh-CN"/>
              </w:rPr>
              <w:t>5GCN</w:t>
            </w:r>
          </w:p>
        </w:tc>
        <w:tc>
          <w:tcPr>
            <w:tcW w:w="8640" w:type="dxa"/>
            <w:vAlign w:val="center"/>
          </w:tcPr>
          <w:p w:rsidR="0038482A" w:rsidRPr="00064709" w:rsidRDefault="0038482A" w:rsidP="0038482A">
            <w:pPr>
              <w:pStyle w:val="AbbrDesc"/>
            </w:pPr>
            <w:r w:rsidRPr="002817CC">
              <w:rPr>
                <w:lang w:eastAsia="zh-CN"/>
              </w:rPr>
              <w:t>5G Core Network</w:t>
            </w:r>
          </w:p>
        </w:tc>
      </w:tr>
      <w:tr w:rsidR="0038482A" w:rsidRPr="00064709">
        <w:trPr>
          <w:jc w:val="center"/>
        </w:trPr>
        <w:tc>
          <w:tcPr>
            <w:tcW w:w="1440" w:type="dxa"/>
          </w:tcPr>
          <w:p w:rsidR="0038482A" w:rsidRPr="00064709" w:rsidRDefault="0038482A" w:rsidP="0038482A">
            <w:pPr>
              <w:pStyle w:val="AbbrLabel"/>
              <w:rPr>
                <w:lang w:eastAsia="zh-CN"/>
              </w:rPr>
            </w:pPr>
            <w:r w:rsidRPr="00064709">
              <w:rPr>
                <w:lang w:eastAsia="zh-CN"/>
              </w:rPr>
              <w:t>ACA</w:t>
            </w:r>
          </w:p>
        </w:tc>
        <w:tc>
          <w:tcPr>
            <w:tcW w:w="8640" w:type="dxa"/>
            <w:vAlign w:val="center"/>
          </w:tcPr>
          <w:p w:rsidR="0038482A" w:rsidRPr="00064709" w:rsidRDefault="0038482A" w:rsidP="0038482A">
            <w:pPr>
              <w:pStyle w:val="AbbrDesc"/>
              <w:rPr>
                <w:lang w:eastAsia="zh-CN"/>
              </w:rPr>
            </w:pPr>
            <w:r w:rsidRPr="00064709">
              <w:rPr>
                <w:lang w:eastAsia="zh-CN"/>
              </w:rPr>
              <w:t>Alternative Client Authentication</w:t>
            </w:r>
          </w:p>
        </w:tc>
      </w:tr>
      <w:tr w:rsidR="000425F7" w:rsidRPr="00064709">
        <w:trPr>
          <w:jc w:val="center"/>
        </w:trPr>
        <w:tc>
          <w:tcPr>
            <w:tcW w:w="1440" w:type="dxa"/>
          </w:tcPr>
          <w:p w:rsidR="000425F7" w:rsidRPr="00064709" w:rsidRDefault="000425F7" w:rsidP="001C7FE6">
            <w:pPr>
              <w:pStyle w:val="AbbrLabel"/>
            </w:pPr>
            <w:r w:rsidRPr="00064709">
              <w:t>AP</w:t>
            </w:r>
          </w:p>
        </w:tc>
        <w:tc>
          <w:tcPr>
            <w:tcW w:w="8640" w:type="dxa"/>
            <w:vAlign w:val="center"/>
          </w:tcPr>
          <w:p w:rsidR="000425F7" w:rsidRPr="00064709" w:rsidRDefault="000425F7" w:rsidP="001C7FE6">
            <w:pPr>
              <w:pStyle w:val="AbbrDesc"/>
            </w:pPr>
            <w:r w:rsidRPr="00064709">
              <w:t>Access Point (WLAN)</w:t>
            </w:r>
          </w:p>
        </w:tc>
      </w:tr>
      <w:tr w:rsidR="0038482A" w:rsidRPr="00064709">
        <w:trPr>
          <w:jc w:val="center"/>
        </w:trPr>
        <w:tc>
          <w:tcPr>
            <w:tcW w:w="1440" w:type="dxa"/>
          </w:tcPr>
          <w:p w:rsidR="0038482A" w:rsidRPr="00064709" w:rsidRDefault="0038482A" w:rsidP="0038482A">
            <w:pPr>
              <w:pStyle w:val="AbbrLabel"/>
            </w:pPr>
            <w:r w:rsidRPr="002817CC">
              <w:t>ARFCN</w:t>
            </w:r>
          </w:p>
        </w:tc>
        <w:tc>
          <w:tcPr>
            <w:tcW w:w="8640" w:type="dxa"/>
            <w:vAlign w:val="center"/>
          </w:tcPr>
          <w:p w:rsidR="0038482A" w:rsidRPr="00064709" w:rsidRDefault="0038482A" w:rsidP="0038482A">
            <w:pPr>
              <w:pStyle w:val="AbbrDesc"/>
            </w:pPr>
            <w:r w:rsidRPr="002817CC">
              <w:t>Absolute Radio Frequency Channel Number</w:t>
            </w:r>
          </w:p>
        </w:tc>
      </w:tr>
      <w:tr w:rsidR="009C5072" w:rsidRPr="00064709">
        <w:trPr>
          <w:jc w:val="center"/>
        </w:trPr>
        <w:tc>
          <w:tcPr>
            <w:tcW w:w="1440" w:type="dxa"/>
          </w:tcPr>
          <w:p w:rsidR="009C5072" w:rsidRPr="00064709" w:rsidRDefault="009C5072" w:rsidP="001C7FE6">
            <w:pPr>
              <w:pStyle w:val="AbbrLabel"/>
            </w:pPr>
            <w:r>
              <w:t>BDS</w:t>
            </w:r>
          </w:p>
        </w:tc>
        <w:tc>
          <w:tcPr>
            <w:tcW w:w="8640" w:type="dxa"/>
            <w:vAlign w:val="center"/>
          </w:tcPr>
          <w:p w:rsidR="009C5072" w:rsidRPr="00064709" w:rsidRDefault="009C5072" w:rsidP="001C7FE6">
            <w:pPr>
              <w:pStyle w:val="AbbrDesc"/>
            </w:pPr>
            <w:r w:rsidRPr="00AF2271">
              <w:t>BeiDou Navigation Satellite System</w:t>
            </w:r>
          </w:p>
        </w:tc>
      </w:tr>
      <w:tr w:rsidR="009C5072" w:rsidRPr="00064709">
        <w:trPr>
          <w:jc w:val="center"/>
        </w:trPr>
        <w:tc>
          <w:tcPr>
            <w:tcW w:w="1440" w:type="dxa"/>
          </w:tcPr>
          <w:p w:rsidR="009C5072" w:rsidRPr="00064709" w:rsidRDefault="009C5072" w:rsidP="001C7FE6">
            <w:pPr>
              <w:pStyle w:val="AbbrLabel"/>
            </w:pPr>
            <w:r w:rsidRPr="00064709">
              <w:t>BS</w:t>
            </w:r>
          </w:p>
        </w:tc>
        <w:tc>
          <w:tcPr>
            <w:tcW w:w="8640" w:type="dxa"/>
            <w:vAlign w:val="center"/>
          </w:tcPr>
          <w:p w:rsidR="009C5072" w:rsidRPr="00064709" w:rsidRDefault="009C5072" w:rsidP="001C7FE6">
            <w:pPr>
              <w:pStyle w:val="AbbrDesc"/>
            </w:pPr>
            <w:r w:rsidRPr="00064709">
              <w:t>Base Station (WiMAX)</w:t>
            </w:r>
          </w:p>
        </w:tc>
      </w:tr>
      <w:tr w:rsidR="009C5072" w:rsidRPr="00064709">
        <w:trPr>
          <w:jc w:val="center"/>
        </w:trPr>
        <w:tc>
          <w:tcPr>
            <w:tcW w:w="1440" w:type="dxa"/>
          </w:tcPr>
          <w:p w:rsidR="009C5072" w:rsidRPr="00064709" w:rsidRDefault="009C5072" w:rsidP="001C7FE6">
            <w:pPr>
              <w:pStyle w:val="AbbrLabel"/>
            </w:pPr>
            <w:r w:rsidRPr="00064709">
              <w:t>BSF</w:t>
            </w:r>
          </w:p>
        </w:tc>
        <w:tc>
          <w:tcPr>
            <w:tcW w:w="8640" w:type="dxa"/>
            <w:vAlign w:val="center"/>
          </w:tcPr>
          <w:p w:rsidR="009C5072" w:rsidRPr="00064709" w:rsidRDefault="009C5072" w:rsidP="001C7FE6">
            <w:pPr>
              <w:pStyle w:val="AbbrDesc"/>
            </w:pPr>
            <w:r w:rsidRPr="00064709">
              <w:t>Bootstrapping Server Function</w:t>
            </w:r>
          </w:p>
        </w:tc>
      </w:tr>
      <w:tr w:rsidR="009C5072" w:rsidRPr="00064709">
        <w:trPr>
          <w:jc w:val="center"/>
        </w:trPr>
        <w:tc>
          <w:tcPr>
            <w:tcW w:w="1440" w:type="dxa"/>
          </w:tcPr>
          <w:p w:rsidR="009C5072" w:rsidRPr="00064709" w:rsidRDefault="009C5072">
            <w:pPr>
              <w:pStyle w:val="AbbrLabel"/>
            </w:pPr>
            <w:r w:rsidRPr="00064709">
              <w:t>CI</w:t>
            </w:r>
          </w:p>
        </w:tc>
        <w:tc>
          <w:tcPr>
            <w:tcW w:w="8640" w:type="dxa"/>
            <w:vAlign w:val="center"/>
          </w:tcPr>
          <w:p w:rsidR="009C5072" w:rsidRPr="00064709" w:rsidRDefault="009C5072">
            <w:pPr>
              <w:pStyle w:val="AbbrDesc"/>
            </w:pPr>
            <w:r w:rsidRPr="00064709">
              <w:t>Cell Identity (3GPP)</w:t>
            </w:r>
          </w:p>
        </w:tc>
      </w:tr>
      <w:tr w:rsidR="0038482A" w:rsidRPr="00064709">
        <w:trPr>
          <w:jc w:val="center"/>
        </w:trPr>
        <w:tc>
          <w:tcPr>
            <w:tcW w:w="1440" w:type="dxa"/>
          </w:tcPr>
          <w:p w:rsidR="0038482A" w:rsidRPr="00064709" w:rsidRDefault="0038482A" w:rsidP="0038482A">
            <w:pPr>
              <w:pStyle w:val="AbbrLabel"/>
            </w:pPr>
            <w:r w:rsidRPr="002817CC">
              <w:t>CSI-RS</w:t>
            </w:r>
          </w:p>
        </w:tc>
        <w:tc>
          <w:tcPr>
            <w:tcW w:w="8640" w:type="dxa"/>
            <w:vAlign w:val="center"/>
          </w:tcPr>
          <w:p w:rsidR="0038482A" w:rsidRPr="00064709" w:rsidRDefault="0038482A" w:rsidP="0038482A">
            <w:pPr>
              <w:pStyle w:val="AbbrDesc"/>
            </w:pPr>
            <w:r w:rsidRPr="002817CC">
              <w:t>Channel-State Information Reference Signal</w:t>
            </w:r>
          </w:p>
        </w:tc>
      </w:tr>
      <w:tr w:rsidR="009C5072" w:rsidRPr="00064709">
        <w:trPr>
          <w:jc w:val="center"/>
        </w:trPr>
        <w:tc>
          <w:tcPr>
            <w:tcW w:w="1440" w:type="dxa"/>
          </w:tcPr>
          <w:p w:rsidR="009C5072" w:rsidRPr="00064709" w:rsidRDefault="009C5072">
            <w:pPr>
              <w:pStyle w:val="AbbrLabel"/>
              <w:rPr>
                <w:b w:val="0"/>
                <w:bCs w:val="0"/>
              </w:rPr>
            </w:pPr>
            <w:r w:rsidRPr="00064709">
              <w:t>FQDN</w:t>
            </w:r>
          </w:p>
        </w:tc>
        <w:tc>
          <w:tcPr>
            <w:tcW w:w="8640" w:type="dxa"/>
            <w:vAlign w:val="center"/>
          </w:tcPr>
          <w:p w:rsidR="009C5072" w:rsidRPr="00064709" w:rsidRDefault="009C5072">
            <w:pPr>
              <w:pStyle w:val="AbbrDesc"/>
            </w:pPr>
            <w:r w:rsidRPr="00064709">
              <w:t>Fully Qualified Domain Name</w:t>
            </w:r>
          </w:p>
        </w:tc>
      </w:tr>
      <w:tr w:rsidR="009C5072" w:rsidRPr="00064709">
        <w:trPr>
          <w:jc w:val="center"/>
        </w:trPr>
        <w:tc>
          <w:tcPr>
            <w:tcW w:w="1440" w:type="dxa"/>
          </w:tcPr>
          <w:p w:rsidR="009C5072" w:rsidRPr="00064709" w:rsidRDefault="009C5072">
            <w:pPr>
              <w:pStyle w:val="AbbrLabel"/>
            </w:pPr>
            <w:r w:rsidRPr="00064709">
              <w:t>GANSS</w:t>
            </w:r>
          </w:p>
        </w:tc>
        <w:tc>
          <w:tcPr>
            <w:tcW w:w="8640" w:type="dxa"/>
            <w:vAlign w:val="center"/>
          </w:tcPr>
          <w:p w:rsidR="009C5072" w:rsidRPr="00064709" w:rsidRDefault="009C5072">
            <w:pPr>
              <w:pStyle w:val="AbbrDesc"/>
            </w:pPr>
            <w:r w:rsidRPr="00064709">
              <w:t>Galileo and Additional Navigation Satellite Systems</w:t>
            </w:r>
          </w:p>
        </w:tc>
      </w:tr>
      <w:tr w:rsidR="009C5072" w:rsidRPr="00064709">
        <w:trPr>
          <w:jc w:val="center"/>
        </w:trPr>
        <w:tc>
          <w:tcPr>
            <w:tcW w:w="1440" w:type="dxa"/>
          </w:tcPr>
          <w:p w:rsidR="009C5072" w:rsidRPr="00064709" w:rsidRDefault="009C5072">
            <w:pPr>
              <w:pStyle w:val="AbbrLabel"/>
            </w:pPr>
            <w:r w:rsidRPr="00064709">
              <w:rPr>
                <w:lang w:eastAsia="zh-CN"/>
              </w:rPr>
              <w:t>GBA</w:t>
            </w:r>
          </w:p>
        </w:tc>
        <w:tc>
          <w:tcPr>
            <w:tcW w:w="8640" w:type="dxa"/>
            <w:vAlign w:val="center"/>
          </w:tcPr>
          <w:p w:rsidR="009C5072" w:rsidRPr="00064709" w:rsidRDefault="009C5072">
            <w:pPr>
              <w:pStyle w:val="AbbrDesc"/>
            </w:pPr>
            <w:r w:rsidRPr="00064709">
              <w:rPr>
                <w:lang w:eastAsia="zh-CN"/>
              </w:rPr>
              <w:t>Generic Bootstrapping Architecture</w:t>
            </w:r>
          </w:p>
        </w:tc>
      </w:tr>
      <w:tr w:rsidR="009C5072" w:rsidRPr="00064709">
        <w:trPr>
          <w:jc w:val="center"/>
        </w:trPr>
        <w:tc>
          <w:tcPr>
            <w:tcW w:w="1440" w:type="dxa"/>
          </w:tcPr>
          <w:p w:rsidR="009C5072" w:rsidRPr="00064709" w:rsidRDefault="009C5072">
            <w:pPr>
              <w:pStyle w:val="AbbrLabel"/>
            </w:pPr>
            <w:r w:rsidRPr="00064709">
              <w:t>GLONASS</w:t>
            </w:r>
          </w:p>
        </w:tc>
        <w:tc>
          <w:tcPr>
            <w:tcW w:w="8640" w:type="dxa"/>
            <w:vAlign w:val="center"/>
          </w:tcPr>
          <w:p w:rsidR="009C5072" w:rsidRPr="00064709" w:rsidRDefault="009C5072">
            <w:pPr>
              <w:pStyle w:val="AbbrDesc"/>
            </w:pPr>
            <w:r w:rsidRPr="00064709">
              <w:rPr>
                <w:b/>
                <w:bCs/>
              </w:rPr>
              <w:t>GLO</w:t>
            </w:r>
            <w:r w:rsidRPr="00064709">
              <w:t>bal</w:t>
            </w:r>
            <w:r>
              <w:t>’</w:t>
            </w:r>
            <w:r w:rsidRPr="00064709">
              <w:t xml:space="preserve">naya </w:t>
            </w:r>
            <w:r w:rsidRPr="00064709">
              <w:rPr>
                <w:b/>
                <w:bCs/>
              </w:rPr>
              <w:t>Na</w:t>
            </w:r>
            <w:r w:rsidRPr="00064709">
              <w:t xml:space="preserve">vigatsionnaya </w:t>
            </w:r>
            <w:r w:rsidRPr="00064709">
              <w:rPr>
                <w:b/>
                <w:bCs/>
              </w:rPr>
              <w:t>S</w:t>
            </w:r>
            <w:r w:rsidRPr="00064709">
              <w:t xml:space="preserve">putnikovaya </w:t>
            </w:r>
            <w:r w:rsidRPr="00064709">
              <w:rPr>
                <w:b/>
                <w:bCs/>
              </w:rPr>
              <w:t>S</w:t>
            </w:r>
            <w:r w:rsidRPr="00064709">
              <w:t>istema (Engl.: Global Navigation Satellite System)</w:t>
            </w:r>
          </w:p>
        </w:tc>
      </w:tr>
      <w:tr w:rsidR="009C5072" w:rsidRPr="00064709">
        <w:trPr>
          <w:jc w:val="center"/>
        </w:trPr>
        <w:tc>
          <w:tcPr>
            <w:tcW w:w="1440" w:type="dxa"/>
          </w:tcPr>
          <w:p w:rsidR="009C5072" w:rsidRPr="00064709" w:rsidRDefault="009C5072">
            <w:pPr>
              <w:pStyle w:val="AbbrLabel"/>
            </w:pPr>
            <w:r w:rsidRPr="00064709">
              <w:t>GNSS</w:t>
            </w:r>
          </w:p>
        </w:tc>
        <w:tc>
          <w:tcPr>
            <w:tcW w:w="8640" w:type="dxa"/>
            <w:vAlign w:val="center"/>
          </w:tcPr>
          <w:p w:rsidR="009C5072" w:rsidRPr="00064709" w:rsidRDefault="009C5072">
            <w:pPr>
              <w:pStyle w:val="AbbrDesc"/>
            </w:pPr>
            <w:r w:rsidRPr="00064709">
              <w:t>Global Navigation Satellite System</w:t>
            </w:r>
          </w:p>
        </w:tc>
      </w:tr>
      <w:tr w:rsidR="009C5072" w:rsidRPr="00064709">
        <w:trPr>
          <w:jc w:val="center"/>
        </w:trPr>
        <w:tc>
          <w:tcPr>
            <w:tcW w:w="1440" w:type="dxa"/>
          </w:tcPr>
          <w:p w:rsidR="009C5072" w:rsidRPr="00064709" w:rsidRDefault="009C5072">
            <w:pPr>
              <w:pStyle w:val="AbbrLabel"/>
              <w:rPr>
                <w:b w:val="0"/>
                <w:bCs w:val="0"/>
              </w:rPr>
            </w:pPr>
            <w:r w:rsidRPr="00064709">
              <w:t>LAC</w:t>
            </w:r>
          </w:p>
        </w:tc>
        <w:tc>
          <w:tcPr>
            <w:tcW w:w="8640" w:type="dxa"/>
            <w:vAlign w:val="center"/>
          </w:tcPr>
          <w:p w:rsidR="009C5072" w:rsidRPr="00064709" w:rsidRDefault="009C5072">
            <w:pPr>
              <w:pStyle w:val="AbbrDesc"/>
            </w:pPr>
            <w:r w:rsidRPr="00064709">
              <w:t>Location Area Code (3GPP)</w:t>
            </w:r>
          </w:p>
        </w:tc>
      </w:tr>
      <w:tr w:rsidR="009C5072" w:rsidRPr="00064709">
        <w:trPr>
          <w:jc w:val="center"/>
        </w:trPr>
        <w:tc>
          <w:tcPr>
            <w:tcW w:w="1440" w:type="dxa"/>
          </w:tcPr>
          <w:p w:rsidR="009C5072" w:rsidRPr="00064709" w:rsidRDefault="009C5072">
            <w:pPr>
              <w:pStyle w:val="AbbrLabel"/>
            </w:pPr>
            <w:r w:rsidRPr="00064709">
              <w:t>lid</w:t>
            </w:r>
          </w:p>
        </w:tc>
        <w:tc>
          <w:tcPr>
            <w:tcW w:w="8640" w:type="dxa"/>
            <w:vAlign w:val="center"/>
          </w:tcPr>
          <w:p w:rsidR="009C5072" w:rsidRPr="00064709" w:rsidRDefault="009C5072">
            <w:pPr>
              <w:pStyle w:val="AbbrDesc"/>
            </w:pPr>
            <w:r w:rsidRPr="00064709">
              <w:t>Location ID</w:t>
            </w:r>
          </w:p>
        </w:tc>
      </w:tr>
      <w:tr w:rsidR="009C5072" w:rsidRPr="00064709">
        <w:trPr>
          <w:jc w:val="center"/>
        </w:trPr>
        <w:tc>
          <w:tcPr>
            <w:tcW w:w="1440" w:type="dxa"/>
          </w:tcPr>
          <w:p w:rsidR="009C5072" w:rsidRPr="00064709" w:rsidRDefault="009C5072">
            <w:pPr>
              <w:pStyle w:val="AbbrLabel"/>
            </w:pPr>
            <w:r w:rsidRPr="00064709">
              <w:t>LPP</w:t>
            </w:r>
          </w:p>
        </w:tc>
        <w:tc>
          <w:tcPr>
            <w:tcW w:w="8640" w:type="dxa"/>
            <w:vAlign w:val="center"/>
          </w:tcPr>
          <w:p w:rsidR="009C5072" w:rsidRPr="00064709" w:rsidRDefault="009C5072">
            <w:pPr>
              <w:pStyle w:val="AbbrDesc"/>
            </w:pPr>
            <w:r w:rsidRPr="00064709">
              <w:t>LTE Positioning Protocol</w:t>
            </w:r>
          </w:p>
        </w:tc>
      </w:tr>
      <w:tr w:rsidR="009C5072" w:rsidRPr="00064709">
        <w:trPr>
          <w:jc w:val="center"/>
        </w:trPr>
        <w:tc>
          <w:tcPr>
            <w:tcW w:w="1440" w:type="dxa"/>
          </w:tcPr>
          <w:p w:rsidR="009C5072" w:rsidRPr="00064709" w:rsidRDefault="009C5072">
            <w:pPr>
              <w:pStyle w:val="AbbrLabel"/>
            </w:pPr>
            <w:r>
              <w:t>LPPe</w:t>
            </w:r>
          </w:p>
        </w:tc>
        <w:tc>
          <w:tcPr>
            <w:tcW w:w="8640" w:type="dxa"/>
            <w:vAlign w:val="center"/>
          </w:tcPr>
          <w:p w:rsidR="009C5072" w:rsidRPr="00064709" w:rsidRDefault="009C5072">
            <w:pPr>
              <w:pStyle w:val="AbbrDesc"/>
            </w:pPr>
            <w:r>
              <w:t>LPP Extensions</w:t>
            </w:r>
          </w:p>
        </w:tc>
      </w:tr>
      <w:tr w:rsidR="009C5072" w:rsidRPr="00064709">
        <w:trPr>
          <w:jc w:val="center"/>
        </w:trPr>
        <w:tc>
          <w:tcPr>
            <w:tcW w:w="1440" w:type="dxa"/>
          </w:tcPr>
          <w:p w:rsidR="009C5072" w:rsidRPr="00064709" w:rsidRDefault="009C5072">
            <w:pPr>
              <w:pStyle w:val="AbbrLabel"/>
            </w:pPr>
            <w:r w:rsidRPr="00064709">
              <w:rPr>
                <w:lang w:eastAsia="zh-CN"/>
              </w:rPr>
              <w:t>LRF</w:t>
            </w:r>
          </w:p>
        </w:tc>
        <w:tc>
          <w:tcPr>
            <w:tcW w:w="8640" w:type="dxa"/>
            <w:vAlign w:val="center"/>
          </w:tcPr>
          <w:p w:rsidR="009C5072" w:rsidRPr="00064709" w:rsidRDefault="009C5072">
            <w:pPr>
              <w:pStyle w:val="AbbrDesc"/>
            </w:pPr>
            <w:r w:rsidRPr="00064709">
              <w:rPr>
                <w:lang w:eastAsia="zh-CN"/>
              </w:rPr>
              <w:t>Location Retrieval Function</w:t>
            </w:r>
          </w:p>
        </w:tc>
      </w:tr>
      <w:tr w:rsidR="009C5072" w:rsidRPr="00064709">
        <w:trPr>
          <w:jc w:val="center"/>
        </w:trPr>
        <w:tc>
          <w:tcPr>
            <w:tcW w:w="1440" w:type="dxa"/>
          </w:tcPr>
          <w:p w:rsidR="009C5072" w:rsidRPr="00064709" w:rsidRDefault="009C5072">
            <w:pPr>
              <w:pStyle w:val="AbbrLabel"/>
            </w:pPr>
            <w:r w:rsidRPr="00064709">
              <w:t>LTE</w:t>
            </w:r>
          </w:p>
        </w:tc>
        <w:tc>
          <w:tcPr>
            <w:tcW w:w="8640" w:type="dxa"/>
            <w:vAlign w:val="center"/>
          </w:tcPr>
          <w:p w:rsidR="009C5072" w:rsidRPr="00064709" w:rsidRDefault="009C5072">
            <w:pPr>
              <w:pStyle w:val="AbbrDesc"/>
            </w:pPr>
            <w:r w:rsidRPr="00064709">
              <w:t>Long Term Evolution</w:t>
            </w:r>
          </w:p>
        </w:tc>
      </w:tr>
      <w:tr w:rsidR="004C5422" w:rsidRPr="00064709">
        <w:trPr>
          <w:jc w:val="center"/>
        </w:trPr>
        <w:tc>
          <w:tcPr>
            <w:tcW w:w="1440" w:type="dxa"/>
          </w:tcPr>
          <w:p w:rsidR="004C5422" w:rsidRPr="00064709" w:rsidRDefault="004C5422">
            <w:pPr>
              <w:pStyle w:val="AbbrLabel"/>
            </w:pPr>
            <w:r>
              <w:t>MBS</w:t>
            </w:r>
          </w:p>
        </w:tc>
        <w:tc>
          <w:tcPr>
            <w:tcW w:w="8640" w:type="dxa"/>
            <w:vAlign w:val="center"/>
          </w:tcPr>
          <w:p w:rsidR="004C5422" w:rsidRPr="00064709" w:rsidRDefault="007D13DA">
            <w:pPr>
              <w:pStyle w:val="AbbrDesc"/>
            </w:pPr>
            <w:r>
              <w:rPr>
                <w:color w:val="1F497D"/>
              </w:rPr>
              <w:t xml:space="preserve">Metropolitan </w:t>
            </w:r>
            <w:r w:rsidR="004C5422">
              <w:t>Beacon System</w:t>
            </w:r>
          </w:p>
        </w:tc>
      </w:tr>
      <w:tr w:rsidR="009C5072" w:rsidRPr="00064709">
        <w:trPr>
          <w:jc w:val="center"/>
        </w:trPr>
        <w:tc>
          <w:tcPr>
            <w:tcW w:w="1440" w:type="dxa"/>
          </w:tcPr>
          <w:p w:rsidR="009C5072" w:rsidRPr="00064709" w:rsidRDefault="009C5072">
            <w:pPr>
              <w:pStyle w:val="AbbrLabel"/>
              <w:rPr>
                <w:b w:val="0"/>
                <w:bCs w:val="0"/>
              </w:rPr>
            </w:pPr>
            <w:r w:rsidRPr="00064709">
              <w:t>MCC</w:t>
            </w:r>
          </w:p>
        </w:tc>
        <w:tc>
          <w:tcPr>
            <w:tcW w:w="8640" w:type="dxa"/>
            <w:vAlign w:val="center"/>
          </w:tcPr>
          <w:p w:rsidR="009C5072" w:rsidRPr="00064709" w:rsidRDefault="009C5072">
            <w:pPr>
              <w:pStyle w:val="AbbrDesc"/>
            </w:pPr>
            <w:r w:rsidRPr="00064709">
              <w:t>Mobile Country Code (3GPP)</w:t>
            </w:r>
          </w:p>
        </w:tc>
      </w:tr>
      <w:tr w:rsidR="009C5072" w:rsidRPr="00064709">
        <w:trPr>
          <w:jc w:val="center"/>
        </w:trPr>
        <w:tc>
          <w:tcPr>
            <w:tcW w:w="1440" w:type="dxa"/>
          </w:tcPr>
          <w:p w:rsidR="009C5072" w:rsidRPr="00064709" w:rsidRDefault="009C5072">
            <w:pPr>
              <w:pStyle w:val="AbbrLabel"/>
            </w:pPr>
            <w:r w:rsidRPr="00064709">
              <w:rPr>
                <w:lang w:eastAsia="zh-CN"/>
              </w:rPr>
              <w:t>MLP</w:t>
            </w:r>
          </w:p>
        </w:tc>
        <w:tc>
          <w:tcPr>
            <w:tcW w:w="8640" w:type="dxa"/>
            <w:vAlign w:val="center"/>
          </w:tcPr>
          <w:p w:rsidR="009C5072" w:rsidRPr="00064709" w:rsidRDefault="009C5072">
            <w:pPr>
              <w:pStyle w:val="AbbrDesc"/>
            </w:pPr>
            <w:r w:rsidRPr="00064709">
              <w:rPr>
                <w:lang w:eastAsia="zh-CN"/>
              </w:rPr>
              <w:t>Mobile Location Protocol</w:t>
            </w:r>
          </w:p>
        </w:tc>
      </w:tr>
      <w:tr w:rsidR="009C5072" w:rsidRPr="00064709">
        <w:trPr>
          <w:jc w:val="center"/>
        </w:trPr>
        <w:tc>
          <w:tcPr>
            <w:tcW w:w="1440" w:type="dxa"/>
          </w:tcPr>
          <w:p w:rsidR="009C5072" w:rsidRPr="00064709" w:rsidRDefault="009C5072">
            <w:pPr>
              <w:pStyle w:val="AbbrLabel"/>
            </w:pPr>
            <w:r w:rsidRPr="00064709">
              <w:t>MNC</w:t>
            </w:r>
          </w:p>
        </w:tc>
        <w:tc>
          <w:tcPr>
            <w:tcW w:w="8640" w:type="dxa"/>
            <w:vAlign w:val="center"/>
          </w:tcPr>
          <w:p w:rsidR="009C5072" w:rsidRPr="00064709" w:rsidRDefault="009C5072">
            <w:pPr>
              <w:pStyle w:val="AbbrDesc"/>
            </w:pPr>
            <w:r w:rsidRPr="00064709">
              <w:t>Mobile Network Code (3GPP)</w:t>
            </w:r>
          </w:p>
        </w:tc>
      </w:tr>
      <w:tr w:rsidR="009C5072" w:rsidRPr="00064709">
        <w:trPr>
          <w:jc w:val="center"/>
        </w:trPr>
        <w:tc>
          <w:tcPr>
            <w:tcW w:w="1440" w:type="dxa"/>
          </w:tcPr>
          <w:p w:rsidR="009C5072" w:rsidRPr="00064709" w:rsidRDefault="009C5072">
            <w:pPr>
              <w:pStyle w:val="AbbrLabel"/>
            </w:pPr>
            <w:r w:rsidRPr="00064709">
              <w:lastRenderedPageBreak/>
              <w:t>NID</w:t>
            </w:r>
          </w:p>
        </w:tc>
        <w:tc>
          <w:tcPr>
            <w:tcW w:w="8640" w:type="dxa"/>
            <w:vAlign w:val="center"/>
          </w:tcPr>
          <w:p w:rsidR="009C5072" w:rsidRPr="00064709" w:rsidRDefault="009C5072">
            <w:pPr>
              <w:pStyle w:val="AbbrDesc"/>
            </w:pPr>
            <w:r w:rsidRPr="00064709">
              <w:t>Network ID (C.S0022-A V1.0 )</w:t>
            </w:r>
          </w:p>
        </w:tc>
      </w:tr>
      <w:tr w:rsidR="0038482A" w:rsidRPr="00064709">
        <w:trPr>
          <w:jc w:val="center"/>
        </w:trPr>
        <w:tc>
          <w:tcPr>
            <w:tcW w:w="1440" w:type="dxa"/>
          </w:tcPr>
          <w:p w:rsidR="0038482A" w:rsidRPr="00064709" w:rsidRDefault="0038482A" w:rsidP="0038482A">
            <w:pPr>
              <w:pStyle w:val="AbbrLabel"/>
            </w:pPr>
            <w:r w:rsidRPr="002817CC">
              <w:t>NR</w:t>
            </w:r>
          </w:p>
        </w:tc>
        <w:tc>
          <w:tcPr>
            <w:tcW w:w="8640" w:type="dxa"/>
            <w:vAlign w:val="center"/>
          </w:tcPr>
          <w:p w:rsidR="0038482A" w:rsidRPr="00064709" w:rsidRDefault="0038482A" w:rsidP="0038482A">
            <w:pPr>
              <w:pStyle w:val="AbbrDesc"/>
            </w:pPr>
            <w:r w:rsidRPr="002817CC">
              <w:t>New Radio</w:t>
            </w:r>
          </w:p>
        </w:tc>
      </w:tr>
      <w:tr w:rsidR="009C5072" w:rsidRPr="00064709">
        <w:trPr>
          <w:jc w:val="center"/>
        </w:trPr>
        <w:tc>
          <w:tcPr>
            <w:tcW w:w="1440" w:type="dxa"/>
          </w:tcPr>
          <w:p w:rsidR="009C5072" w:rsidRPr="00064709" w:rsidRDefault="009C5072">
            <w:pPr>
              <w:pStyle w:val="AbbrLabel"/>
            </w:pPr>
            <w:r w:rsidRPr="00064709">
              <w:t>OMA</w:t>
            </w:r>
          </w:p>
        </w:tc>
        <w:tc>
          <w:tcPr>
            <w:tcW w:w="8640" w:type="dxa"/>
            <w:vAlign w:val="center"/>
          </w:tcPr>
          <w:p w:rsidR="009C5072" w:rsidRPr="00064709" w:rsidRDefault="009C5072">
            <w:pPr>
              <w:pStyle w:val="AbbrDesc"/>
            </w:pPr>
            <w:r w:rsidRPr="00064709">
              <w:t>Open Mobile Alliance</w:t>
            </w:r>
          </w:p>
        </w:tc>
      </w:tr>
      <w:tr w:rsidR="009C5072" w:rsidRPr="00064709">
        <w:trPr>
          <w:jc w:val="center"/>
        </w:trPr>
        <w:tc>
          <w:tcPr>
            <w:tcW w:w="1440" w:type="dxa"/>
          </w:tcPr>
          <w:p w:rsidR="009C5072" w:rsidRPr="00064709" w:rsidRDefault="009C5072">
            <w:pPr>
              <w:pStyle w:val="AbbrLabel"/>
            </w:pPr>
            <w:r w:rsidRPr="00064709">
              <w:t>OMNA</w:t>
            </w:r>
          </w:p>
        </w:tc>
        <w:tc>
          <w:tcPr>
            <w:tcW w:w="8640" w:type="dxa"/>
            <w:vAlign w:val="center"/>
          </w:tcPr>
          <w:p w:rsidR="009C5072" w:rsidRPr="00064709" w:rsidRDefault="009C5072">
            <w:pPr>
              <w:pStyle w:val="AbbrDesc"/>
            </w:pPr>
            <w:r w:rsidRPr="00064709">
              <w:t>Open  Mobile Naming Authority</w:t>
            </w:r>
          </w:p>
        </w:tc>
      </w:tr>
      <w:tr w:rsidR="009C5072" w:rsidRPr="00064709">
        <w:trPr>
          <w:jc w:val="center"/>
        </w:trPr>
        <w:tc>
          <w:tcPr>
            <w:tcW w:w="1440" w:type="dxa"/>
          </w:tcPr>
          <w:p w:rsidR="009C5072" w:rsidRPr="00064709" w:rsidRDefault="009C5072">
            <w:pPr>
              <w:pStyle w:val="AbbrLabel"/>
            </w:pPr>
            <w:r w:rsidRPr="00064709">
              <w:t>PAP</w:t>
            </w:r>
          </w:p>
        </w:tc>
        <w:tc>
          <w:tcPr>
            <w:tcW w:w="8640" w:type="dxa"/>
            <w:vAlign w:val="center"/>
          </w:tcPr>
          <w:p w:rsidR="009C5072" w:rsidRPr="00064709" w:rsidRDefault="009C5072">
            <w:pPr>
              <w:pStyle w:val="AbbrDesc"/>
            </w:pPr>
            <w:r w:rsidRPr="00064709">
              <w:t>OMA Push Access Protocol</w:t>
            </w:r>
          </w:p>
        </w:tc>
      </w:tr>
      <w:tr w:rsidR="009C5072" w:rsidRPr="00064709">
        <w:trPr>
          <w:jc w:val="center"/>
        </w:trPr>
        <w:tc>
          <w:tcPr>
            <w:tcW w:w="1440" w:type="dxa"/>
          </w:tcPr>
          <w:p w:rsidR="009C5072" w:rsidRPr="00064709" w:rsidRDefault="009C5072">
            <w:pPr>
              <w:pStyle w:val="AbbrLabel"/>
            </w:pPr>
            <w:r w:rsidRPr="00064709">
              <w:t>POTAP</w:t>
            </w:r>
          </w:p>
        </w:tc>
        <w:tc>
          <w:tcPr>
            <w:tcW w:w="8640" w:type="dxa"/>
            <w:vAlign w:val="center"/>
          </w:tcPr>
          <w:p w:rsidR="009C5072" w:rsidRPr="00064709" w:rsidRDefault="009C5072">
            <w:pPr>
              <w:pStyle w:val="AbbrDesc"/>
            </w:pPr>
            <w:r w:rsidRPr="00064709">
              <w:t>OMA Push Over the Air Protocol</w:t>
            </w:r>
          </w:p>
        </w:tc>
      </w:tr>
      <w:tr w:rsidR="008A5F09" w:rsidRPr="00064709" w:rsidTr="00477F3D">
        <w:trPr>
          <w:jc w:val="center"/>
        </w:trPr>
        <w:tc>
          <w:tcPr>
            <w:tcW w:w="1440" w:type="dxa"/>
          </w:tcPr>
          <w:p w:rsidR="008A5F09" w:rsidRPr="00064709" w:rsidRDefault="008A5F09" w:rsidP="00477F3D">
            <w:pPr>
              <w:pStyle w:val="AbbrLabel"/>
            </w:pPr>
            <w:r w:rsidRPr="00064709">
              <w:rPr>
                <w:lang w:eastAsia="zh-CN"/>
              </w:rPr>
              <w:t>PSAP</w:t>
            </w:r>
          </w:p>
        </w:tc>
        <w:tc>
          <w:tcPr>
            <w:tcW w:w="8640" w:type="dxa"/>
            <w:vAlign w:val="center"/>
          </w:tcPr>
          <w:p w:rsidR="008A5F09" w:rsidRPr="00064709" w:rsidRDefault="008A5F09" w:rsidP="00477F3D">
            <w:pPr>
              <w:pStyle w:val="AbbrDesc"/>
            </w:pPr>
            <w:r w:rsidRPr="00064709">
              <w:rPr>
                <w:lang w:eastAsia="zh-CN"/>
              </w:rPr>
              <w:t>Public Safety Answering Point</w:t>
            </w:r>
          </w:p>
        </w:tc>
      </w:tr>
      <w:tr w:rsidR="009C5072" w:rsidRPr="00064709">
        <w:trPr>
          <w:jc w:val="center"/>
        </w:trPr>
        <w:tc>
          <w:tcPr>
            <w:tcW w:w="1440" w:type="dxa"/>
          </w:tcPr>
          <w:p w:rsidR="009C5072" w:rsidRPr="00064709" w:rsidRDefault="009C5072">
            <w:pPr>
              <w:pStyle w:val="AbbrLabel"/>
            </w:pPr>
            <w:r w:rsidRPr="00064709">
              <w:t>QoP</w:t>
            </w:r>
          </w:p>
        </w:tc>
        <w:tc>
          <w:tcPr>
            <w:tcW w:w="8640" w:type="dxa"/>
            <w:vAlign w:val="center"/>
          </w:tcPr>
          <w:p w:rsidR="009C5072" w:rsidRPr="00064709" w:rsidRDefault="009C5072">
            <w:pPr>
              <w:pStyle w:val="AbbrDesc"/>
            </w:pPr>
            <w:r w:rsidRPr="00064709">
              <w:t>Quality of Position</w:t>
            </w:r>
          </w:p>
        </w:tc>
      </w:tr>
      <w:tr w:rsidR="009C5072" w:rsidRPr="00064709">
        <w:trPr>
          <w:jc w:val="center"/>
        </w:trPr>
        <w:tc>
          <w:tcPr>
            <w:tcW w:w="1440" w:type="dxa"/>
          </w:tcPr>
          <w:p w:rsidR="009C5072" w:rsidRPr="00064709" w:rsidRDefault="009C5072">
            <w:pPr>
              <w:pStyle w:val="AbbrLabel"/>
            </w:pPr>
            <w:r w:rsidRPr="00064709">
              <w:t>QZSS</w:t>
            </w:r>
          </w:p>
        </w:tc>
        <w:tc>
          <w:tcPr>
            <w:tcW w:w="8640" w:type="dxa"/>
            <w:vAlign w:val="center"/>
          </w:tcPr>
          <w:p w:rsidR="009C5072" w:rsidRPr="00064709" w:rsidRDefault="009C5072">
            <w:pPr>
              <w:pStyle w:val="AbbrDesc"/>
            </w:pPr>
            <w:r w:rsidRPr="00064709">
              <w:t>Quasi-Zenith Satellite System</w:t>
            </w:r>
          </w:p>
        </w:tc>
      </w:tr>
      <w:tr w:rsidR="009C5072" w:rsidRPr="00064709">
        <w:trPr>
          <w:jc w:val="center"/>
        </w:trPr>
        <w:tc>
          <w:tcPr>
            <w:tcW w:w="1440" w:type="dxa"/>
          </w:tcPr>
          <w:p w:rsidR="009C5072" w:rsidRPr="00064709" w:rsidRDefault="009C5072">
            <w:pPr>
              <w:pStyle w:val="AbbrLabel"/>
            </w:pPr>
            <w:r w:rsidRPr="00064709">
              <w:rPr>
                <w:lang w:eastAsia="zh-CN"/>
              </w:rPr>
              <w:t>RLP</w:t>
            </w:r>
          </w:p>
        </w:tc>
        <w:tc>
          <w:tcPr>
            <w:tcW w:w="8640" w:type="dxa"/>
            <w:vAlign w:val="center"/>
          </w:tcPr>
          <w:p w:rsidR="009C5072" w:rsidRPr="00064709" w:rsidRDefault="009C5072">
            <w:pPr>
              <w:pStyle w:val="AbbrDesc"/>
            </w:pPr>
            <w:r w:rsidRPr="00064709">
              <w:rPr>
                <w:lang w:eastAsia="zh-CN"/>
              </w:rPr>
              <w:t>Roaming Location Protocol</w:t>
            </w:r>
          </w:p>
        </w:tc>
      </w:tr>
      <w:tr w:rsidR="009C5072" w:rsidRPr="00064709">
        <w:trPr>
          <w:jc w:val="center"/>
        </w:trPr>
        <w:tc>
          <w:tcPr>
            <w:tcW w:w="1440" w:type="dxa"/>
          </w:tcPr>
          <w:p w:rsidR="009C5072" w:rsidRPr="00064709" w:rsidRDefault="009C5072">
            <w:pPr>
              <w:pStyle w:val="AbbrLabel"/>
            </w:pPr>
            <w:r w:rsidRPr="00064709">
              <w:t>RNC</w:t>
            </w:r>
          </w:p>
        </w:tc>
        <w:tc>
          <w:tcPr>
            <w:tcW w:w="8640" w:type="dxa"/>
            <w:vAlign w:val="center"/>
          </w:tcPr>
          <w:p w:rsidR="009C5072" w:rsidRPr="00064709" w:rsidRDefault="009C5072">
            <w:pPr>
              <w:pStyle w:val="AbbrDesc"/>
            </w:pPr>
            <w:r w:rsidRPr="00064709">
              <w:t>Radio Network Controller</w:t>
            </w:r>
          </w:p>
        </w:tc>
      </w:tr>
      <w:tr w:rsidR="0038482A" w:rsidRPr="00064709">
        <w:trPr>
          <w:jc w:val="center"/>
        </w:trPr>
        <w:tc>
          <w:tcPr>
            <w:tcW w:w="1440" w:type="dxa"/>
          </w:tcPr>
          <w:p w:rsidR="0038482A" w:rsidRPr="00064709" w:rsidRDefault="0038482A" w:rsidP="0038482A">
            <w:pPr>
              <w:pStyle w:val="AbbrLabel"/>
            </w:pPr>
            <w:r w:rsidRPr="002817CC">
              <w:t>RS-SINR</w:t>
            </w:r>
          </w:p>
        </w:tc>
        <w:tc>
          <w:tcPr>
            <w:tcW w:w="8640" w:type="dxa"/>
            <w:vAlign w:val="center"/>
          </w:tcPr>
          <w:p w:rsidR="0038482A" w:rsidRPr="00064709" w:rsidRDefault="0038482A" w:rsidP="0038482A">
            <w:pPr>
              <w:pStyle w:val="AbbrDesc"/>
            </w:pPr>
            <w:r w:rsidRPr="002817CC">
              <w:t>Reference Signal Signal to Noise and Interference Ratio</w:t>
            </w:r>
          </w:p>
        </w:tc>
      </w:tr>
      <w:tr w:rsidR="009C5072" w:rsidRPr="00064709">
        <w:trPr>
          <w:jc w:val="center"/>
        </w:trPr>
        <w:tc>
          <w:tcPr>
            <w:tcW w:w="1440" w:type="dxa"/>
          </w:tcPr>
          <w:p w:rsidR="009C5072" w:rsidRPr="00064709" w:rsidRDefault="009C5072">
            <w:pPr>
              <w:pStyle w:val="AbbrLabel"/>
            </w:pPr>
            <w:r w:rsidRPr="00064709">
              <w:t>SBAS</w:t>
            </w:r>
          </w:p>
        </w:tc>
        <w:tc>
          <w:tcPr>
            <w:tcW w:w="8640" w:type="dxa"/>
            <w:vAlign w:val="center"/>
          </w:tcPr>
          <w:p w:rsidR="009C5072" w:rsidRPr="00064709" w:rsidRDefault="009C5072">
            <w:pPr>
              <w:pStyle w:val="AbbrDesc"/>
            </w:pPr>
            <w:r w:rsidRPr="00064709">
              <w:t>Satellite Based Augmentation System</w:t>
            </w:r>
          </w:p>
        </w:tc>
      </w:tr>
      <w:tr w:rsidR="009C5072" w:rsidRPr="00064709">
        <w:trPr>
          <w:jc w:val="center"/>
        </w:trPr>
        <w:tc>
          <w:tcPr>
            <w:tcW w:w="1440" w:type="dxa"/>
          </w:tcPr>
          <w:p w:rsidR="009C5072" w:rsidRPr="00064709" w:rsidRDefault="009C5072">
            <w:pPr>
              <w:pStyle w:val="AbbrLabel"/>
            </w:pPr>
            <w:r w:rsidRPr="00064709">
              <w:t>SEK</w:t>
            </w:r>
          </w:p>
        </w:tc>
        <w:tc>
          <w:tcPr>
            <w:tcW w:w="8640" w:type="dxa"/>
            <w:vAlign w:val="center"/>
          </w:tcPr>
          <w:p w:rsidR="009C5072" w:rsidRPr="00064709" w:rsidRDefault="009C5072">
            <w:pPr>
              <w:pStyle w:val="AbbrDesc"/>
            </w:pPr>
            <w:r w:rsidRPr="00064709">
              <w:t>SUPL Encryption Key</w:t>
            </w:r>
          </w:p>
        </w:tc>
      </w:tr>
      <w:tr w:rsidR="009C5072" w:rsidRPr="00064709">
        <w:trPr>
          <w:jc w:val="center"/>
        </w:trPr>
        <w:tc>
          <w:tcPr>
            <w:tcW w:w="1440" w:type="dxa"/>
          </w:tcPr>
          <w:p w:rsidR="009C5072" w:rsidRPr="00064709" w:rsidRDefault="009C5072">
            <w:pPr>
              <w:pStyle w:val="AbbrLabel"/>
            </w:pPr>
            <w:r w:rsidRPr="00064709">
              <w:t>SET</w:t>
            </w:r>
          </w:p>
        </w:tc>
        <w:tc>
          <w:tcPr>
            <w:tcW w:w="8640" w:type="dxa"/>
            <w:vAlign w:val="center"/>
          </w:tcPr>
          <w:p w:rsidR="009C5072" w:rsidRPr="00064709" w:rsidRDefault="009C5072">
            <w:pPr>
              <w:pStyle w:val="AbbrDesc"/>
            </w:pPr>
            <w:r w:rsidRPr="00064709">
              <w:t>SUPL Enabled Terminal</w:t>
            </w:r>
          </w:p>
        </w:tc>
      </w:tr>
      <w:tr w:rsidR="009C5072" w:rsidRPr="00064709">
        <w:trPr>
          <w:jc w:val="center"/>
        </w:trPr>
        <w:tc>
          <w:tcPr>
            <w:tcW w:w="1440" w:type="dxa"/>
          </w:tcPr>
          <w:p w:rsidR="009C5072" w:rsidRPr="00064709" w:rsidRDefault="009C5072">
            <w:pPr>
              <w:pStyle w:val="AbbrLabel"/>
            </w:pPr>
            <w:r w:rsidRPr="00064709">
              <w:t>SID</w:t>
            </w:r>
          </w:p>
        </w:tc>
        <w:tc>
          <w:tcPr>
            <w:tcW w:w="8640" w:type="dxa"/>
            <w:vAlign w:val="center"/>
          </w:tcPr>
          <w:p w:rsidR="009C5072" w:rsidRPr="00064709" w:rsidRDefault="009C5072">
            <w:pPr>
              <w:pStyle w:val="AbbrDesc"/>
            </w:pPr>
            <w:r w:rsidRPr="00064709">
              <w:t>System ID (C.S0022-A V1.0 )</w:t>
            </w:r>
          </w:p>
        </w:tc>
      </w:tr>
      <w:tr w:rsidR="0038482A" w:rsidRPr="00064709">
        <w:trPr>
          <w:jc w:val="center"/>
        </w:trPr>
        <w:tc>
          <w:tcPr>
            <w:tcW w:w="1440" w:type="dxa"/>
          </w:tcPr>
          <w:p w:rsidR="0038482A" w:rsidRPr="00064709" w:rsidRDefault="0038482A" w:rsidP="0038482A">
            <w:pPr>
              <w:pStyle w:val="AbbrLabel"/>
            </w:pPr>
            <w:r w:rsidRPr="002817CC">
              <w:t>SINR</w:t>
            </w:r>
          </w:p>
        </w:tc>
        <w:tc>
          <w:tcPr>
            <w:tcW w:w="8640" w:type="dxa"/>
            <w:vAlign w:val="center"/>
          </w:tcPr>
          <w:p w:rsidR="0038482A" w:rsidRPr="00064709" w:rsidRDefault="0038482A" w:rsidP="0038482A">
            <w:pPr>
              <w:pStyle w:val="AbbrDesc"/>
            </w:pPr>
            <w:r w:rsidRPr="002817CC">
              <w:rPr>
                <w:color w:val="000000"/>
              </w:rPr>
              <w:t>Signal to Noise and Interference Ratio</w:t>
            </w:r>
          </w:p>
        </w:tc>
      </w:tr>
      <w:tr w:rsidR="009C5072" w:rsidRPr="00064709">
        <w:trPr>
          <w:jc w:val="center"/>
        </w:trPr>
        <w:tc>
          <w:tcPr>
            <w:tcW w:w="1440" w:type="dxa"/>
          </w:tcPr>
          <w:p w:rsidR="009C5072" w:rsidRPr="00064709" w:rsidRDefault="009C5072">
            <w:pPr>
              <w:pStyle w:val="AbbrLabel"/>
            </w:pPr>
            <w:r w:rsidRPr="00064709">
              <w:t>SIP</w:t>
            </w:r>
          </w:p>
        </w:tc>
        <w:tc>
          <w:tcPr>
            <w:tcW w:w="8640" w:type="dxa"/>
            <w:vAlign w:val="center"/>
          </w:tcPr>
          <w:p w:rsidR="009C5072" w:rsidRPr="00064709" w:rsidRDefault="009C5072">
            <w:pPr>
              <w:pStyle w:val="AbbrDesc"/>
            </w:pPr>
            <w:r w:rsidRPr="00064709">
              <w:rPr>
                <w:color w:val="000000"/>
              </w:rPr>
              <w:t>Session Initiation Protocol</w:t>
            </w:r>
          </w:p>
        </w:tc>
      </w:tr>
      <w:tr w:rsidR="009C5072" w:rsidRPr="00064709">
        <w:trPr>
          <w:jc w:val="center"/>
        </w:trPr>
        <w:tc>
          <w:tcPr>
            <w:tcW w:w="1440" w:type="dxa"/>
          </w:tcPr>
          <w:p w:rsidR="009C5072" w:rsidRPr="00064709" w:rsidRDefault="009C5072">
            <w:pPr>
              <w:pStyle w:val="AbbrLabel"/>
            </w:pPr>
            <w:r w:rsidRPr="00064709">
              <w:t>SLC</w:t>
            </w:r>
          </w:p>
        </w:tc>
        <w:tc>
          <w:tcPr>
            <w:tcW w:w="8640" w:type="dxa"/>
            <w:vAlign w:val="center"/>
          </w:tcPr>
          <w:p w:rsidR="009C5072" w:rsidRPr="00064709" w:rsidRDefault="009C5072">
            <w:pPr>
              <w:pStyle w:val="AbbrDesc"/>
            </w:pPr>
            <w:r w:rsidRPr="00064709">
              <w:t>SUPL Location Center</w:t>
            </w:r>
          </w:p>
        </w:tc>
      </w:tr>
      <w:tr w:rsidR="009C5072" w:rsidRPr="00064709">
        <w:trPr>
          <w:jc w:val="center"/>
        </w:trPr>
        <w:tc>
          <w:tcPr>
            <w:tcW w:w="1440" w:type="dxa"/>
          </w:tcPr>
          <w:p w:rsidR="009C5072" w:rsidRPr="00064709" w:rsidRDefault="009C5072">
            <w:pPr>
              <w:pStyle w:val="AbbrLabel"/>
            </w:pPr>
            <w:r w:rsidRPr="00064709">
              <w:t>SLP</w:t>
            </w:r>
          </w:p>
        </w:tc>
        <w:tc>
          <w:tcPr>
            <w:tcW w:w="8640" w:type="dxa"/>
            <w:vAlign w:val="center"/>
          </w:tcPr>
          <w:p w:rsidR="009C5072" w:rsidRPr="00064709" w:rsidRDefault="009C5072">
            <w:pPr>
              <w:pStyle w:val="AbbrDesc"/>
            </w:pPr>
            <w:r w:rsidRPr="00064709">
              <w:t>SUPL Location Platform</w:t>
            </w:r>
          </w:p>
        </w:tc>
      </w:tr>
      <w:tr w:rsidR="009C5072" w:rsidRPr="00064709">
        <w:trPr>
          <w:jc w:val="center"/>
        </w:trPr>
        <w:tc>
          <w:tcPr>
            <w:tcW w:w="1440" w:type="dxa"/>
          </w:tcPr>
          <w:p w:rsidR="009C5072" w:rsidRPr="00064709" w:rsidRDefault="009C5072">
            <w:pPr>
              <w:pStyle w:val="AbbrLabel"/>
            </w:pPr>
            <w:r w:rsidRPr="00064709">
              <w:t>SM</w:t>
            </w:r>
          </w:p>
        </w:tc>
        <w:tc>
          <w:tcPr>
            <w:tcW w:w="8640" w:type="dxa"/>
            <w:vAlign w:val="center"/>
          </w:tcPr>
          <w:p w:rsidR="009C5072" w:rsidRPr="00064709" w:rsidRDefault="009C5072">
            <w:pPr>
              <w:pStyle w:val="AbbrDesc"/>
            </w:pPr>
            <w:r w:rsidRPr="00064709">
              <w:t>Short Message</w:t>
            </w:r>
          </w:p>
        </w:tc>
      </w:tr>
      <w:tr w:rsidR="009C5072" w:rsidRPr="00064709">
        <w:trPr>
          <w:jc w:val="center"/>
        </w:trPr>
        <w:tc>
          <w:tcPr>
            <w:tcW w:w="1440" w:type="dxa"/>
          </w:tcPr>
          <w:p w:rsidR="009C5072" w:rsidRPr="00064709" w:rsidRDefault="009C5072">
            <w:pPr>
              <w:pStyle w:val="AbbrLabel"/>
            </w:pPr>
            <w:r w:rsidRPr="00064709">
              <w:t>SMS</w:t>
            </w:r>
          </w:p>
        </w:tc>
        <w:tc>
          <w:tcPr>
            <w:tcW w:w="8640" w:type="dxa"/>
            <w:vAlign w:val="center"/>
          </w:tcPr>
          <w:p w:rsidR="009C5072" w:rsidRPr="00064709" w:rsidRDefault="009C5072">
            <w:pPr>
              <w:pStyle w:val="AbbrDesc"/>
            </w:pPr>
            <w:r w:rsidRPr="00064709">
              <w:t>Short Message Service</w:t>
            </w:r>
          </w:p>
        </w:tc>
      </w:tr>
      <w:tr w:rsidR="0038482A" w:rsidRPr="00064709">
        <w:trPr>
          <w:jc w:val="center"/>
        </w:trPr>
        <w:tc>
          <w:tcPr>
            <w:tcW w:w="1440" w:type="dxa"/>
          </w:tcPr>
          <w:p w:rsidR="0038482A" w:rsidRPr="00064709" w:rsidRDefault="0038482A" w:rsidP="0038482A">
            <w:pPr>
              <w:pStyle w:val="AbbrLabel"/>
            </w:pPr>
            <w:r w:rsidRPr="002817CC">
              <w:t xml:space="preserve">SSB </w:t>
            </w:r>
          </w:p>
        </w:tc>
        <w:tc>
          <w:tcPr>
            <w:tcW w:w="8640" w:type="dxa"/>
            <w:vAlign w:val="center"/>
          </w:tcPr>
          <w:p w:rsidR="0038482A" w:rsidRPr="00064709" w:rsidRDefault="0038482A" w:rsidP="0038482A">
            <w:pPr>
              <w:pStyle w:val="AbbrDesc"/>
            </w:pPr>
            <w:r w:rsidRPr="002817CC">
              <w:t>Synchronization Signal Block</w:t>
            </w:r>
          </w:p>
        </w:tc>
      </w:tr>
      <w:tr w:rsidR="009C5072" w:rsidRPr="00064709">
        <w:trPr>
          <w:jc w:val="center"/>
        </w:trPr>
        <w:tc>
          <w:tcPr>
            <w:tcW w:w="1440" w:type="dxa"/>
          </w:tcPr>
          <w:p w:rsidR="009C5072" w:rsidRPr="00064709" w:rsidRDefault="009C5072">
            <w:pPr>
              <w:pStyle w:val="AbbrLabel"/>
            </w:pPr>
            <w:r w:rsidRPr="00064709">
              <w:t>TCP</w:t>
            </w:r>
          </w:p>
        </w:tc>
        <w:tc>
          <w:tcPr>
            <w:tcW w:w="8640" w:type="dxa"/>
            <w:vAlign w:val="center"/>
          </w:tcPr>
          <w:p w:rsidR="009C5072" w:rsidRPr="00064709" w:rsidRDefault="009C5072">
            <w:pPr>
              <w:pStyle w:val="AbbrDesc"/>
            </w:pPr>
            <w:r w:rsidRPr="00064709">
              <w:t>Transmission Control Protocol</w:t>
            </w:r>
          </w:p>
        </w:tc>
      </w:tr>
      <w:tr w:rsidR="009C5072" w:rsidRPr="00CD611B">
        <w:trPr>
          <w:jc w:val="center"/>
        </w:trPr>
        <w:tc>
          <w:tcPr>
            <w:tcW w:w="1440" w:type="dxa"/>
          </w:tcPr>
          <w:p w:rsidR="009C5072" w:rsidRPr="00064709" w:rsidRDefault="009C5072">
            <w:pPr>
              <w:pStyle w:val="AbbrLabel"/>
            </w:pPr>
            <w:r w:rsidRPr="00064709">
              <w:rPr>
                <w:lang w:eastAsia="zh-CN"/>
              </w:rPr>
              <w:t>TD-SCDMA</w:t>
            </w:r>
          </w:p>
        </w:tc>
        <w:tc>
          <w:tcPr>
            <w:tcW w:w="8640" w:type="dxa"/>
            <w:vAlign w:val="center"/>
          </w:tcPr>
          <w:p w:rsidR="009C5072" w:rsidRPr="00CD611B" w:rsidRDefault="009C5072">
            <w:pPr>
              <w:pStyle w:val="AbbrDesc"/>
              <w:rPr>
                <w:lang w:val="fr-FR"/>
              </w:rPr>
            </w:pPr>
            <w:r w:rsidRPr="00CD611B">
              <w:rPr>
                <w:szCs w:val="18"/>
                <w:lang w:val="fr-FR"/>
              </w:rPr>
              <w:t>Time Division-Synchronous Code Division Multiple Access</w:t>
            </w:r>
          </w:p>
        </w:tc>
      </w:tr>
      <w:tr w:rsidR="008A5F09" w:rsidRPr="00064709" w:rsidTr="00477F3D">
        <w:trPr>
          <w:jc w:val="center"/>
        </w:trPr>
        <w:tc>
          <w:tcPr>
            <w:tcW w:w="1440" w:type="dxa"/>
          </w:tcPr>
          <w:p w:rsidR="008A5F09" w:rsidRPr="00064709" w:rsidRDefault="008A5F09" w:rsidP="00477F3D">
            <w:pPr>
              <w:pStyle w:val="AbbrLabel"/>
            </w:pPr>
            <w:r w:rsidRPr="00064709">
              <w:rPr>
                <w:lang w:eastAsia="zh-CN"/>
              </w:rPr>
              <w:t>TLS</w:t>
            </w:r>
          </w:p>
        </w:tc>
        <w:tc>
          <w:tcPr>
            <w:tcW w:w="8640" w:type="dxa"/>
            <w:vAlign w:val="center"/>
          </w:tcPr>
          <w:p w:rsidR="008A5F09" w:rsidRPr="00064709" w:rsidRDefault="008A5F09" w:rsidP="00477F3D">
            <w:pPr>
              <w:pStyle w:val="AbbrDesc"/>
            </w:pPr>
            <w:r w:rsidRPr="00064709">
              <w:rPr>
                <w:lang w:eastAsia="zh-CN"/>
              </w:rPr>
              <w:t>Transport Layer Security</w:t>
            </w:r>
          </w:p>
        </w:tc>
      </w:tr>
      <w:tr w:rsidR="009C5072" w:rsidRPr="00064709">
        <w:trPr>
          <w:jc w:val="center"/>
        </w:trPr>
        <w:tc>
          <w:tcPr>
            <w:tcW w:w="1440" w:type="dxa"/>
          </w:tcPr>
          <w:p w:rsidR="009C5072" w:rsidRPr="00064709" w:rsidRDefault="009C5072">
            <w:pPr>
              <w:pStyle w:val="AbbrLabel"/>
            </w:pPr>
            <w:r w:rsidRPr="00064709">
              <w:t>ULP</w:t>
            </w:r>
          </w:p>
        </w:tc>
        <w:tc>
          <w:tcPr>
            <w:tcW w:w="8640" w:type="dxa"/>
            <w:vAlign w:val="center"/>
          </w:tcPr>
          <w:p w:rsidR="009C5072" w:rsidRPr="00064709" w:rsidRDefault="009C5072">
            <w:pPr>
              <w:pStyle w:val="AbbrDesc"/>
            </w:pPr>
            <w:r w:rsidRPr="00064709">
              <w:t>Userplane Location Protocol</w:t>
            </w:r>
          </w:p>
        </w:tc>
      </w:tr>
      <w:tr w:rsidR="009C5072" w:rsidRPr="00064709">
        <w:trPr>
          <w:jc w:val="center"/>
        </w:trPr>
        <w:tc>
          <w:tcPr>
            <w:tcW w:w="1440" w:type="dxa"/>
          </w:tcPr>
          <w:p w:rsidR="009C5072" w:rsidRPr="00064709" w:rsidRDefault="009C5072">
            <w:pPr>
              <w:pStyle w:val="AbbrLabel"/>
            </w:pPr>
            <w:r w:rsidRPr="00064709">
              <w:t>UMB</w:t>
            </w:r>
          </w:p>
        </w:tc>
        <w:tc>
          <w:tcPr>
            <w:tcW w:w="8640" w:type="dxa"/>
            <w:vAlign w:val="center"/>
          </w:tcPr>
          <w:p w:rsidR="009C5072" w:rsidRPr="00064709" w:rsidRDefault="009C5072">
            <w:pPr>
              <w:pStyle w:val="AbbrDesc"/>
            </w:pPr>
            <w:r w:rsidRPr="00064709">
              <w:t>Ultra Mobile Broadband</w:t>
            </w:r>
          </w:p>
        </w:tc>
      </w:tr>
      <w:tr w:rsidR="009C5072" w:rsidRPr="00064709">
        <w:trPr>
          <w:jc w:val="center"/>
        </w:trPr>
        <w:tc>
          <w:tcPr>
            <w:tcW w:w="1440" w:type="dxa"/>
          </w:tcPr>
          <w:p w:rsidR="009C5072" w:rsidRPr="00064709" w:rsidRDefault="009C5072">
            <w:pPr>
              <w:pStyle w:val="AbbrLabel"/>
              <w:rPr>
                <w:b w:val="0"/>
                <w:bCs w:val="0"/>
              </w:rPr>
            </w:pPr>
            <w:r w:rsidRPr="00064709">
              <w:t>WAP</w:t>
            </w:r>
          </w:p>
        </w:tc>
        <w:tc>
          <w:tcPr>
            <w:tcW w:w="8640" w:type="dxa"/>
            <w:vAlign w:val="center"/>
          </w:tcPr>
          <w:p w:rsidR="009C5072" w:rsidRPr="00064709" w:rsidRDefault="009C5072">
            <w:pPr>
              <w:pStyle w:val="AbbrDesc"/>
            </w:pPr>
            <w:r w:rsidRPr="00064709">
              <w:t>Wireless Application Protocol</w:t>
            </w:r>
          </w:p>
        </w:tc>
      </w:tr>
      <w:tr w:rsidR="009C5072" w:rsidRPr="00064709">
        <w:trPr>
          <w:jc w:val="center"/>
        </w:trPr>
        <w:tc>
          <w:tcPr>
            <w:tcW w:w="1440" w:type="dxa"/>
          </w:tcPr>
          <w:p w:rsidR="009C5072" w:rsidRPr="00064709" w:rsidRDefault="009C5072">
            <w:pPr>
              <w:pStyle w:val="AbbrLabel"/>
            </w:pPr>
            <w:r w:rsidRPr="00064709">
              <w:t>WCDMA</w:t>
            </w:r>
          </w:p>
        </w:tc>
        <w:tc>
          <w:tcPr>
            <w:tcW w:w="8640" w:type="dxa"/>
            <w:vAlign w:val="center"/>
          </w:tcPr>
          <w:p w:rsidR="009C5072" w:rsidRPr="00064709" w:rsidRDefault="009C5072">
            <w:pPr>
              <w:pStyle w:val="AbbrDesc"/>
            </w:pPr>
            <w:r w:rsidRPr="00064709">
              <w:t>Wideband Code Division Multiple Access</w:t>
            </w:r>
          </w:p>
        </w:tc>
      </w:tr>
      <w:tr w:rsidR="009C5072" w:rsidRPr="00064709">
        <w:trPr>
          <w:jc w:val="center"/>
        </w:trPr>
        <w:tc>
          <w:tcPr>
            <w:tcW w:w="1440" w:type="dxa"/>
          </w:tcPr>
          <w:p w:rsidR="009C5072" w:rsidRPr="00064709" w:rsidRDefault="009C5072">
            <w:pPr>
              <w:pStyle w:val="AbbrLabel"/>
            </w:pPr>
            <w:r w:rsidRPr="00064709">
              <w:t>WiMAX</w:t>
            </w:r>
          </w:p>
        </w:tc>
        <w:tc>
          <w:tcPr>
            <w:tcW w:w="8640" w:type="dxa"/>
            <w:vAlign w:val="center"/>
          </w:tcPr>
          <w:p w:rsidR="009C5072" w:rsidRPr="00064709" w:rsidRDefault="009C5072">
            <w:pPr>
              <w:pStyle w:val="AbbrDesc"/>
            </w:pPr>
            <w:r w:rsidRPr="00064709">
              <w:t>Worldwide Interoperability for Microwave Access</w:t>
            </w:r>
          </w:p>
        </w:tc>
      </w:tr>
      <w:tr w:rsidR="009C5072" w:rsidRPr="00064709">
        <w:trPr>
          <w:jc w:val="center"/>
        </w:trPr>
        <w:tc>
          <w:tcPr>
            <w:tcW w:w="1440" w:type="dxa"/>
          </w:tcPr>
          <w:p w:rsidR="009C5072" w:rsidRPr="00064709" w:rsidRDefault="009C5072" w:rsidP="001C7FE6">
            <w:pPr>
              <w:pStyle w:val="AbbrLabel"/>
            </w:pPr>
            <w:r w:rsidRPr="00064709">
              <w:t>WLAN</w:t>
            </w:r>
          </w:p>
        </w:tc>
        <w:tc>
          <w:tcPr>
            <w:tcW w:w="8640" w:type="dxa"/>
            <w:vAlign w:val="center"/>
          </w:tcPr>
          <w:p w:rsidR="009C5072" w:rsidRPr="00064709" w:rsidRDefault="009C5072" w:rsidP="001C7FE6">
            <w:pPr>
              <w:pStyle w:val="AbbrDesc"/>
            </w:pPr>
            <w:r w:rsidRPr="00064709">
              <w:t>Wireless Local Area Network</w:t>
            </w:r>
          </w:p>
        </w:tc>
      </w:tr>
    </w:tbl>
    <w:p w:rsidR="00110E30" w:rsidRPr="00064709" w:rsidRDefault="00110E30">
      <w:pPr>
        <w:pStyle w:val="Heading1"/>
        <w:tabs>
          <w:tab w:val="clear" w:pos="9634"/>
          <w:tab w:val="right" w:pos="9630"/>
        </w:tabs>
      </w:pPr>
      <w:bookmarkStart w:id="104" w:name="_Toc138574364"/>
      <w:bookmarkStart w:id="105" w:name="_Toc168377873"/>
      <w:bookmarkStart w:id="106" w:name="_Toc532479017"/>
      <w:r w:rsidRPr="00064709">
        <w:lastRenderedPageBreak/>
        <w:t>Introduction</w:t>
      </w:r>
      <w:bookmarkEnd w:id="92"/>
      <w:bookmarkEnd w:id="93"/>
      <w:bookmarkEnd w:id="104"/>
      <w:bookmarkEnd w:id="105"/>
      <w:bookmarkEnd w:id="106"/>
    </w:p>
    <w:p w:rsidR="00110E30" w:rsidRPr="00064709" w:rsidRDefault="00110E30">
      <w:bookmarkStart w:id="107" w:name="_Toc51149240"/>
      <w:r w:rsidRPr="00064709">
        <w:t xml:space="preserve">Location services based on the location of mobile devices are becoming increasingly widespread. SUPL (Secure User Plane Location) employs user plane data bearers for transferring location information (e.g GPS assistance) and for carrying positioning technology-related protocols between a SUPL Enabled Terminal (SET) and the network. SUPL is considered to be an effective way of transferring location information required for computing the target SET’s location. </w:t>
      </w:r>
    </w:p>
    <w:p w:rsidR="00110E30" w:rsidRPr="00064709" w:rsidRDefault="00110E30">
      <w:r w:rsidRPr="00064709">
        <w:t xml:space="preserve">To serve a location service to a client, considerable </w:t>
      </w:r>
      <w:r w:rsidR="00A505C3" w:rsidRPr="00A505C3">
        <w:t>signaling</w:t>
      </w:r>
      <w:r w:rsidRPr="00064709">
        <w:t xml:space="preserve"> and position information are transferred between actors such as a SET and a location server. Currently, assisted-GPS (A-GPS) provides more accurate position of a SET than other available standardized positioning technologies. However, A-GPS over control plane requires modifications to existing network elements, and interfaces (for </w:t>
      </w:r>
      <w:r w:rsidR="00A505C3" w:rsidRPr="00A505C3">
        <w:t>signaling</w:t>
      </w:r>
      <w:r w:rsidRPr="00064709">
        <w:t xml:space="preserve"> procedures between the terminal and the network). SUPL needs only an IP capable network and requires minimum modification to the network, and this is an efficient solution that can be deployed rapidly. </w:t>
      </w:r>
    </w:p>
    <w:p w:rsidR="00D734AC" w:rsidRPr="00064709" w:rsidRDefault="00110E30" w:rsidP="00D734AC">
      <w:pPr>
        <w:rPr>
          <w:lang w:eastAsia="zh-CN"/>
        </w:rPr>
      </w:pPr>
      <w:r w:rsidRPr="00064709">
        <w:t>SUPL utili</w:t>
      </w:r>
      <w:r w:rsidR="004D3EBB" w:rsidRPr="00064709">
        <w:t>z</w:t>
      </w:r>
      <w:r w:rsidRPr="00064709">
        <w:t>es existing standards where available and possible, and SUPL should be extensible to enabling more positioning technologies as the need arises so that they utili</w:t>
      </w:r>
      <w:r w:rsidR="00A17479" w:rsidRPr="00064709">
        <w:t>z</w:t>
      </w:r>
      <w:r w:rsidRPr="00064709">
        <w:t xml:space="preserve">e the same mechanism. In the initial phase, SUPL </w:t>
      </w:r>
      <w:r w:rsidR="00A17479" w:rsidRPr="00064709">
        <w:t xml:space="preserve">1.0 </w:t>
      </w:r>
      <w:r w:rsidRPr="00064709">
        <w:t>provide</w:t>
      </w:r>
      <w:r w:rsidR="00A17479" w:rsidRPr="00064709">
        <w:t>s</w:t>
      </w:r>
      <w:r w:rsidRPr="00064709">
        <w:t xml:space="preserve"> functionality of A-GPS with minimum changes of current network elements.</w:t>
      </w:r>
      <w:r w:rsidR="00D734AC" w:rsidRPr="00064709">
        <w:t xml:space="preserve"> </w:t>
      </w:r>
      <w:r w:rsidR="00D734AC" w:rsidRPr="00064709">
        <w:rPr>
          <w:lang w:eastAsia="zh-CN"/>
        </w:rPr>
        <w:t>SUPL</w:t>
      </w:r>
      <w:r w:rsidR="00A17479" w:rsidRPr="00064709">
        <w:rPr>
          <w:lang w:eastAsia="zh-CN"/>
        </w:rPr>
        <w:t xml:space="preserve"> 2.0</w:t>
      </w:r>
      <w:r w:rsidR="00D734AC" w:rsidRPr="00064709">
        <w:rPr>
          <w:lang w:eastAsia="zh-CN"/>
        </w:rPr>
        <w:t xml:space="preserve"> </w:t>
      </w:r>
      <w:r w:rsidR="00A17479" w:rsidRPr="00064709">
        <w:rPr>
          <w:lang w:eastAsia="zh-CN"/>
        </w:rPr>
        <w:t>introduces</w:t>
      </w:r>
      <w:r w:rsidR="00D734AC" w:rsidRPr="00064709">
        <w:rPr>
          <w:lang w:eastAsia="zh-CN"/>
        </w:rPr>
        <w:t xml:space="preserve"> the A-GNSS concept to allow additional Navigation Satellite System assisted positioning technology to be utilized, e.g. A-Galileo.</w:t>
      </w:r>
    </w:p>
    <w:p w:rsidR="00110E30" w:rsidRPr="00064709" w:rsidRDefault="00515363">
      <w:pPr>
        <w:rPr>
          <w:lang w:eastAsia="zh-CN"/>
        </w:rPr>
      </w:pPr>
      <w:r w:rsidRPr="00064709">
        <w:rPr>
          <w:b/>
          <w:lang w:eastAsia="zh-CN"/>
        </w:rPr>
        <w:t>NOTE</w:t>
      </w:r>
      <w:r w:rsidR="00D734AC" w:rsidRPr="00064709">
        <w:rPr>
          <w:lang w:eastAsia="zh-CN"/>
        </w:rPr>
        <w:t xml:space="preserve">: </w:t>
      </w:r>
      <w:r w:rsidR="00D734AC" w:rsidRPr="00064709">
        <w:rPr>
          <w:color w:val="0000FF"/>
          <w:lang w:eastAsia="zh-CN"/>
        </w:rPr>
        <w:t>Applicability of a particular A-GNSS is subject to the support in relevant 3GPP and 3GPP2 specifications that SUPL is reliant on</w:t>
      </w:r>
      <w:r w:rsidR="00D734AC" w:rsidRPr="00064709">
        <w:rPr>
          <w:lang w:eastAsia="zh-CN"/>
        </w:rPr>
        <w:t>.</w:t>
      </w:r>
    </w:p>
    <w:p w:rsidR="00110E30" w:rsidRPr="00064709" w:rsidRDefault="00110E30">
      <w:r w:rsidRPr="00064709">
        <w:t>The SUPL 2.0 work item adds new functionality, and based on experience with SUPL 1.0, enhances the existing functionality while maintaining the SUPL 1.0 requirements.</w:t>
      </w:r>
    </w:p>
    <w:p w:rsidR="00A17479" w:rsidRPr="00064709" w:rsidRDefault="00110E30">
      <w:r w:rsidRPr="00064709">
        <w:t>The new functionality will include</w:t>
      </w:r>
      <w:r w:rsidR="00A17479" w:rsidRPr="00064709">
        <w:t>:</w:t>
      </w:r>
    </w:p>
    <w:p w:rsidR="00A17479" w:rsidRPr="00064709" w:rsidRDefault="00A17479" w:rsidP="00821F6A">
      <w:pPr>
        <w:numPr>
          <w:ilvl w:val="0"/>
          <w:numId w:val="157"/>
        </w:numPr>
        <w:spacing w:after="0"/>
      </w:pPr>
      <w:r w:rsidRPr="00064709">
        <w:t>Triggered positioning procedures, both periodic and area event.</w:t>
      </w:r>
    </w:p>
    <w:p w:rsidR="00A17479" w:rsidRPr="00064709" w:rsidRDefault="00A17479" w:rsidP="00821F6A">
      <w:pPr>
        <w:numPr>
          <w:ilvl w:val="0"/>
          <w:numId w:val="157"/>
        </w:numPr>
        <w:spacing w:after="0"/>
      </w:pPr>
      <w:r w:rsidRPr="00064709">
        <w:t>Emergency positioning procedures.</w:t>
      </w:r>
    </w:p>
    <w:p w:rsidR="00A17479" w:rsidRPr="00064709" w:rsidRDefault="00A17479" w:rsidP="00821F6A">
      <w:pPr>
        <w:numPr>
          <w:ilvl w:val="0"/>
          <w:numId w:val="157"/>
        </w:numPr>
        <w:spacing w:after="0"/>
      </w:pPr>
      <w:r w:rsidRPr="00064709">
        <w:t>Support of A-GANSS positioning method and improvements to enhanced cell id positioning method</w:t>
      </w:r>
    </w:p>
    <w:p w:rsidR="00A17479" w:rsidRPr="00064709" w:rsidRDefault="00A17479" w:rsidP="00821F6A">
      <w:pPr>
        <w:numPr>
          <w:ilvl w:val="0"/>
          <w:numId w:val="157"/>
        </w:numPr>
        <w:spacing w:after="0"/>
      </w:pPr>
      <w:r w:rsidRPr="00064709">
        <w:t>Support of I-WLAN, WiMAX and I-WiMAX networks.</w:t>
      </w:r>
    </w:p>
    <w:p w:rsidR="00110E30" w:rsidRPr="00064709" w:rsidRDefault="00A17479" w:rsidP="00821F6A">
      <w:pPr>
        <w:numPr>
          <w:ilvl w:val="0"/>
          <w:numId w:val="157"/>
        </w:numPr>
        <w:spacing w:after="0"/>
      </w:pPr>
      <w:r w:rsidRPr="00064709">
        <w:t>Positioning procedures for delivery to third party and retrieval of location of another SET.</w:t>
      </w:r>
    </w:p>
    <w:p w:rsidR="00AD5AE3" w:rsidRPr="00064709" w:rsidRDefault="00AD5AE3">
      <w:r w:rsidRPr="00064709">
        <w:t>Note that a WLAN-capable SET must be an I-WLAN SET in order to be supported in SUPL2.0. A WLAN-only SET is not supported.</w:t>
      </w:r>
    </w:p>
    <w:p w:rsidR="00110E30" w:rsidRPr="00064709" w:rsidRDefault="00110E30">
      <w:r w:rsidRPr="00064709">
        <w:t>This protocol specification can be used to implement SUPL both in the SET and in the SLP</w:t>
      </w:r>
      <w:r w:rsidR="00E729AE" w:rsidRPr="00064709">
        <w:t>.</w:t>
      </w:r>
    </w:p>
    <w:p w:rsidR="00110E30" w:rsidRPr="00064709" w:rsidRDefault="00110E30">
      <w:r w:rsidRPr="00064709">
        <w:t>The target audience for this specification is developers and systems engineers implementing SUPL in SETs or SLPs.</w:t>
      </w:r>
    </w:p>
    <w:p w:rsidR="00110E30" w:rsidRPr="00064709" w:rsidRDefault="00110E30"/>
    <w:p w:rsidR="00110E30" w:rsidRDefault="00110E30" w:rsidP="006A7953">
      <w:pPr>
        <w:pStyle w:val="Heading1"/>
      </w:pPr>
      <w:bookmarkStart w:id="108" w:name="_Toc138574365"/>
      <w:bookmarkStart w:id="109" w:name="_Toc168377874"/>
      <w:bookmarkStart w:id="110" w:name="_Toc51147387"/>
      <w:bookmarkStart w:id="111" w:name="_Toc51149241"/>
      <w:bookmarkStart w:id="112" w:name="_Toc532479018"/>
      <w:bookmarkEnd w:id="107"/>
      <w:r w:rsidRPr="00064709">
        <w:lastRenderedPageBreak/>
        <w:t>Detailed Call Flows</w:t>
      </w:r>
      <w:bookmarkEnd w:id="108"/>
      <w:bookmarkEnd w:id="109"/>
      <w:bookmarkEnd w:id="112"/>
    </w:p>
    <w:p w:rsidR="00D74D04" w:rsidRPr="00D74D04" w:rsidRDefault="00D74D04" w:rsidP="003902F6">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rsidR="00110E30" w:rsidRPr="00064709" w:rsidRDefault="00110E30" w:rsidP="006A7953">
      <w:pPr>
        <w:pStyle w:val="Heading2"/>
      </w:pPr>
      <w:bookmarkStart w:id="113" w:name="_Toc138574367"/>
      <w:bookmarkStart w:id="114" w:name="_Toc168377875"/>
      <w:bookmarkStart w:id="115" w:name="_Ref189467700"/>
      <w:bookmarkStart w:id="116" w:name="_Toc532479019"/>
      <w:r w:rsidRPr="00064709">
        <w:t>SUPL Collaboration Network Initiated</w:t>
      </w:r>
      <w:bookmarkEnd w:id="113"/>
      <w:bookmarkEnd w:id="114"/>
      <w:bookmarkEnd w:id="115"/>
      <w:bookmarkEnd w:id="116"/>
    </w:p>
    <w:p w:rsidR="00110E30" w:rsidRPr="00064709" w:rsidRDefault="00110E30" w:rsidP="00AC5350">
      <w:r w:rsidRPr="00064709">
        <w:t>Network Initiated Services are services, which originate from within the SUPL network. For these services the SUPL Agent resides in the Network.</w:t>
      </w:r>
    </w:p>
    <w:p w:rsidR="003D2208" w:rsidRPr="00064709" w:rsidRDefault="003D2208" w:rsidP="006A7953">
      <w:pPr>
        <w:outlineLvl w:val="0"/>
        <w:rPr>
          <w:u w:val="single"/>
        </w:rPr>
      </w:pPr>
      <w:r w:rsidRPr="00064709">
        <w:rPr>
          <w:u w:val="single"/>
        </w:rPr>
        <w:t>Set up and release of connections:</w:t>
      </w:r>
    </w:p>
    <w:p w:rsidR="003D2208" w:rsidRPr="00064709" w:rsidRDefault="003D2208" w:rsidP="003D2208">
      <w:r w:rsidRPr="00064709">
        <w:t>Before 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3D2208" w:rsidRPr="00064709" w:rsidRDefault="003D2208" w:rsidP="003D2208">
      <w:r w:rsidRPr="00064709">
        <w:t xml:space="preserve">The detailed call flows in this </w:t>
      </w:r>
      <w:r w:rsidR="00DF60CD" w:rsidRPr="00064709">
        <w:t>section</w:t>
      </w:r>
      <w:r w:rsidRPr="00064709">
        <w:t xml:space="preserve"> describes when a TLS connection no longer is needed.  The TLS connection shall then be released unless another SUPL session is using the TLS connection</w:t>
      </w:r>
      <w:r w:rsidR="005A3C61" w:rsidRPr="00064709">
        <w:t>.</w:t>
      </w:r>
    </w:p>
    <w:p w:rsidR="00110E30" w:rsidRPr="00064709" w:rsidRDefault="0053199E" w:rsidP="00AC5350">
      <w:r w:rsidRPr="00064709">
        <w:t>In t</w:t>
      </w:r>
      <w:r w:rsidR="00110E30" w:rsidRPr="00064709">
        <w:t>he Roaming cases described with an R-SLP in the flow</w:t>
      </w:r>
      <w:r w:rsidRPr="00064709">
        <w:t>,</w:t>
      </w:r>
      <w:r w:rsidR="00110E30" w:rsidRPr="00064709">
        <w:t xml:space="preserve"> the R-SLP can be omitted in the flow descriptions having the H-SLP interacting directly with SUPL Agent. In the </w:t>
      </w:r>
      <w:r w:rsidRPr="00064709">
        <w:t>call</w:t>
      </w:r>
      <w:r w:rsidR="00110E30" w:rsidRPr="00064709">
        <w:t xml:space="preserve"> flow</w:t>
      </w:r>
      <w:r w:rsidRPr="00064709">
        <w:t>s without R-SLP,</w:t>
      </w:r>
      <w:r w:rsidR="00110E30" w:rsidRPr="00064709">
        <w:t xml:space="preserve"> an R-SLP can be inserted between SUPL Agent and H-SLP.</w:t>
      </w:r>
    </w:p>
    <w:p w:rsidR="00110E30" w:rsidRPr="00064709" w:rsidRDefault="00110E30" w:rsidP="006A7953">
      <w:pPr>
        <w:pStyle w:val="Heading3"/>
      </w:pPr>
      <w:bookmarkStart w:id="117" w:name="_Toc168377876"/>
      <w:bookmarkStart w:id="118" w:name="_Toc532479020"/>
      <w:r w:rsidRPr="00064709">
        <w:t>Non-Roaming Successful Case – Proxy mode</w:t>
      </w:r>
      <w:bookmarkEnd w:id="117"/>
      <w:bookmarkEnd w:id="118"/>
    </w:p>
    <w:p w:rsidR="00110E30" w:rsidRPr="00064709" w:rsidRDefault="0098260F" w:rsidP="00AC5350">
      <w:pPr>
        <w:pStyle w:val="Figure"/>
      </w:pPr>
      <w:r w:rsidRPr="00064709">
        <w:object w:dxaOrig="12459" w:dyaOrig="7264">
          <v:shape id="_x0000_i1026" type="#_x0000_t75" style="width:422.4pt;height:246pt" o:ole="">
            <v:imagedata r:id="rId84" o:title=""/>
          </v:shape>
          <o:OLEObject Type="Embed" ProgID="Visio.Drawing.11" ShapeID="_x0000_i1026" DrawAspect="Content" ObjectID="_1606222333" r:id="rId85"/>
        </w:object>
      </w:r>
    </w:p>
    <w:p w:rsidR="00110E30" w:rsidRPr="00064709" w:rsidRDefault="00110E30" w:rsidP="006A7953">
      <w:pPr>
        <w:pStyle w:val="Caption"/>
        <w:outlineLvl w:val="0"/>
      </w:pPr>
      <w:bookmarkStart w:id="119" w:name="_Toc168377790"/>
      <w:bookmarkStart w:id="120" w:name="_Toc53247935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1</w:t>
      </w:r>
      <w:r w:rsidR="008A0202">
        <w:rPr>
          <w:noProof/>
        </w:rPr>
        <w:fldChar w:fldCharType="end"/>
      </w:r>
      <w:r w:rsidRPr="00064709">
        <w:t xml:space="preserve">: </w:t>
      </w:r>
      <w:r w:rsidR="00064E4D" w:rsidRPr="00064709">
        <w:t>Network</w:t>
      </w:r>
      <w:r w:rsidRPr="00064709">
        <w:t xml:space="preserve"> Initiated Non-Roaming Successful Case – Proxy Mode</w:t>
      </w:r>
      <w:bookmarkEnd w:id="119"/>
      <w:bookmarkEnd w:id="120"/>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974AC4" w:rsidRPr="00064709">
        <w:rPr>
          <w:color w:val="0000FF"/>
        </w:rPr>
        <w:t xml:space="preserve"> </w:t>
      </w:r>
      <w:r w:rsidR="00110E30" w:rsidRPr="00064709">
        <w:rPr>
          <w:color w:val="0000FF"/>
        </w:rPr>
        <w:t>for timer descriptions</w:t>
      </w:r>
      <w:r w:rsidR="00110E30" w:rsidRPr="00064709">
        <w:t>.</w:t>
      </w:r>
    </w:p>
    <w:p w:rsidR="00110E30" w:rsidRPr="00064709" w:rsidRDefault="00110E30" w:rsidP="00AC5350">
      <w:pPr>
        <w:numPr>
          <w:ilvl w:val="0"/>
          <w:numId w:val="7"/>
        </w:numPr>
      </w:pPr>
      <w:r w:rsidRPr="00064709">
        <w:t>SUPL Agent issues an MLP SLIR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r w:rsidRPr="00064709">
        <w:br/>
        <w:t xml:space="preserve">If a previously computed position which meets the requested QoP is available at the H-SLP and no notification and </w:t>
      </w:r>
      <w:r w:rsidRPr="00064709">
        <w:lastRenderedPageBreak/>
        <w:t>verification is required, the H-SLP SHALL directly proceed to step H. If notification and verification or notification only is required, the H-SLP SHALL proceed to step B.</w:t>
      </w:r>
      <w:r w:rsidRPr="00064709">
        <w:br/>
      </w:r>
    </w:p>
    <w:p w:rsidR="00110E30" w:rsidRPr="00064709" w:rsidRDefault="00110E30" w:rsidP="00AC5350">
      <w:pPr>
        <w:numPr>
          <w:ilvl w:val="0"/>
          <w:numId w:val="7"/>
        </w:numPr>
      </w:pPr>
      <w:r w:rsidRPr="00064709">
        <w:t>The H-SLP verifies that the target SET is currently not SUPL roaming.</w:t>
      </w:r>
      <w:r w:rsidRPr="00064709">
        <w:br/>
        <w:t>The H-SLP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E10251" w:rsidRPr="00064709">
        <w:rPr>
          <w:color w:val="0000FF"/>
        </w:rPr>
        <w:t>T</w:t>
      </w:r>
      <w:r w:rsidR="00110E30" w:rsidRPr="00064709">
        <w:rPr>
          <w:color w:val="0000FF"/>
        </w:rPr>
        <w:t>he specifics for determining if the SET is SUPL roaming or not is considered outside the scope of SUPL. However, there are various environment dependent mechanisms</w:t>
      </w:r>
      <w:r w:rsidR="00110E30" w:rsidRPr="00064709">
        <w:t>.</w:t>
      </w:r>
    </w:p>
    <w:p w:rsidR="00DF5B1B" w:rsidRPr="00064709" w:rsidRDefault="00515363" w:rsidP="00AC5350">
      <w:pPr>
        <w:pStyle w:val="NOTE"/>
      </w:pPr>
      <w:r w:rsidRPr="00064709">
        <w:rPr>
          <w:b/>
        </w:rPr>
        <w:t>NOTE</w:t>
      </w:r>
      <w:r w:rsidR="00DF5B1B" w:rsidRPr="00064709">
        <w:t xml:space="preserve">: </w:t>
      </w:r>
      <w:r w:rsidR="00DF5B1B" w:rsidRPr="00064709">
        <w:tab/>
      </w:r>
      <w:r w:rsidR="00DF5B1B" w:rsidRPr="00064709">
        <w:rPr>
          <w:color w:val="0000FF"/>
        </w:rPr>
        <w:t>Alternatively, the H-SLP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The specifics for determining if the SET supports SUPL are beyond SUPL </w:t>
      </w:r>
      <w:r w:rsidR="00C34DD8" w:rsidRPr="00064709">
        <w:rPr>
          <w:color w:val="0000FF"/>
        </w:rPr>
        <w:t>2</w:t>
      </w:r>
      <w:r w:rsidR="00110E30" w:rsidRPr="00064709">
        <w:rPr>
          <w:color w:val="0000FF"/>
        </w:rPr>
        <w:t>.0 scope</w:t>
      </w:r>
      <w:r w:rsidR="00110E30" w:rsidRPr="00064709">
        <w:t>.</w:t>
      </w:r>
    </w:p>
    <w:p w:rsidR="00110E30" w:rsidRPr="00064709" w:rsidRDefault="00110E30" w:rsidP="00AC5350">
      <w:pPr>
        <w:numPr>
          <w:ilvl w:val="0"/>
          <w:numId w:val="7"/>
        </w:numPr>
      </w:pPr>
      <w:r w:rsidRPr="00064709">
        <w:t>The H-SLP initiates the location session with the SET using the SUPL INIT message. The SUPL INIT message contains at least session-id, proxy/non-proxy mode indicator and the intended positioning method. If the result of the privacy check in Step A indicates that notification or verification to the target subscriber is needed, the H-SLP SHALL also include Notification element in the SUPL INIT message. Before the SUPL INIT message is sent the H-SLP also computes and stores a hash of the message.</w:t>
      </w:r>
      <w:r w:rsidRPr="00064709">
        <w:br/>
        <w:t xml:space="preserve">If in step A the H-SLP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H-SLP SHALL then directly proceed to step H.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D and use the procedures described in step E to establish a secure connection to the H-SLP</w:t>
      </w:r>
      <w:r w:rsidR="00110E30" w:rsidRPr="00064709">
        <w:t>.</w:t>
      </w:r>
    </w:p>
    <w:p w:rsidR="00110E30" w:rsidRPr="00064709" w:rsidRDefault="00D7226C" w:rsidP="00AC5350">
      <w:pPr>
        <w:numPr>
          <w:ilvl w:val="0"/>
          <w:numId w:val="7"/>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7"/>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701600" w:rsidRPr="00064709">
        <w:t xml:space="preserve"> or </w:t>
      </w:r>
      <w:r w:rsidR="003902F6">
        <w:t>LPP/LPPe</w:t>
      </w:r>
      <w:r w:rsidRPr="00064709">
        <w:t xml:space="preserve">). The SET MAY provide NMR specific for the radio technology being used (e.g., for GSM: TA, RXLEV). The SET MAY provide its position, if this is supported. The SET MAY set the Requested Assistance Data element in the SUPL POS INIT. </w:t>
      </w:r>
      <w:r w:rsidRPr="00064709">
        <w:br/>
        <w:t xml:space="preserve">If a position </w:t>
      </w:r>
      <w:r w:rsidR="00417CC4" w:rsidRPr="00064709">
        <w:t xml:space="preserve">retrieved from or </w:t>
      </w:r>
      <w:r w:rsidRPr="00064709">
        <w:t xml:space="preserve">calculated based on information received in the SUPL POS INIT message is available that meets the required QoP, the H-SLP </w:t>
      </w:r>
      <w:r w:rsidR="00417CC4" w:rsidRPr="00064709">
        <w:t xml:space="preserve">MAY </w:t>
      </w:r>
      <w:r w:rsidRPr="00064709">
        <w:t>directly proceed to step G and not engage in a SUPL POS session.</w:t>
      </w:r>
    </w:p>
    <w:p w:rsidR="00110E30" w:rsidRPr="00064709" w:rsidRDefault="0003187F" w:rsidP="00AC5350">
      <w:pPr>
        <w:numPr>
          <w:ilvl w:val="0"/>
          <w:numId w:val="7"/>
        </w:numPr>
      </w:pPr>
      <w:r w:rsidRPr="00064709">
        <w:t xml:space="preserve">The H-SLP SHALL </w:t>
      </w:r>
      <w:r w:rsidR="00110E30" w:rsidRPr="00064709">
        <w:t>check that the hash of SUPL INIT matches the one it has computed for this particular session. Based on the SUPL POS INIT message including posmethod(s) supported by the SET the H-SLP SHALL then determine the posmethod. If required for the posmethod the H-SLP SHALL use the supported positioning protocol (e.g., RRLP, RRC, TIA-801</w:t>
      </w:r>
      <w:r w:rsidR="00701600" w:rsidRPr="00064709">
        <w:t xml:space="preserve"> or </w:t>
      </w:r>
      <w:r w:rsidR="003902F6">
        <w:t>LPP/LPPe</w:t>
      </w:r>
      <w:r w:rsidR="00110E30" w:rsidRPr="00064709">
        <w:t xml:space="preserve">) from the SUPL POS INIT message. </w:t>
      </w:r>
      <w:r w:rsidR="00110E30" w:rsidRPr="00064709">
        <w:br/>
        <w:t xml:space="preserve">The SET and the H-SLP exchange several successive positioning procedure messages. </w:t>
      </w:r>
      <w:r w:rsidR="00110E30" w:rsidRPr="00064709">
        <w:br/>
        <w:t>The H-SLP calculates the position estimate based on the received positioning measurements (SET-Assisted) or the SET calculates the position estimate based on assistance obtained from the H-SLP (SET-Based).</w:t>
      </w:r>
    </w:p>
    <w:p w:rsidR="00110E30" w:rsidRPr="00064709" w:rsidRDefault="00110E30" w:rsidP="00AC5350">
      <w:pPr>
        <w:numPr>
          <w:ilvl w:val="0"/>
          <w:numId w:val="7"/>
        </w:numPr>
      </w:pPr>
      <w:r w:rsidRPr="00064709">
        <w:t>Once the position calculation is complete the H-SLP sends the SUPL END message to the SET informing it that no further positioning procedure will be started and that the location session is finished. The SET SHALL release the secure connection to the H-SLP and release all resources related to this session.</w:t>
      </w:r>
    </w:p>
    <w:p w:rsidR="00110E30" w:rsidRPr="00064709" w:rsidRDefault="00110E30" w:rsidP="00AC5350">
      <w:pPr>
        <w:numPr>
          <w:ilvl w:val="0"/>
          <w:numId w:val="7"/>
        </w:numPr>
      </w:pPr>
      <w:r w:rsidRPr="00064709">
        <w:t xml:space="preserve">The H-SLP sends the position estimate back to the SUPL Agent </w:t>
      </w:r>
      <w:r w:rsidR="00B94F2B" w:rsidRPr="00064709">
        <w:t>in an</w:t>
      </w:r>
      <w:r w:rsidRPr="00064709">
        <w:t xml:space="preserve"> MLP SLIA message and the H-SLP SHALL release all resources related to this session.</w:t>
      </w:r>
    </w:p>
    <w:p w:rsidR="00110E30" w:rsidRPr="00064709" w:rsidRDefault="00110E30" w:rsidP="006A7953">
      <w:pPr>
        <w:pStyle w:val="Heading3"/>
      </w:pPr>
      <w:bookmarkStart w:id="121" w:name="_Toc168377877"/>
      <w:bookmarkStart w:id="122" w:name="_Toc532479021"/>
      <w:r w:rsidRPr="00064709">
        <w:lastRenderedPageBreak/>
        <w:t>Non-Roaming Successful Case – Non-Proxy mode</w:t>
      </w:r>
      <w:bookmarkEnd w:id="121"/>
      <w:bookmarkEnd w:id="122"/>
    </w:p>
    <w:p w:rsidR="00110E30" w:rsidRPr="00064709" w:rsidRDefault="00B92FA5" w:rsidP="00AC5350">
      <w:pPr>
        <w:pStyle w:val="Figure"/>
      </w:pPr>
      <w:r w:rsidRPr="00064709">
        <w:object w:dxaOrig="12685" w:dyaOrig="11751">
          <v:shape id="_x0000_i1027" type="#_x0000_t75" style="width:478.2pt;height:442.8pt" o:ole="">
            <v:imagedata r:id="rId86" o:title=""/>
          </v:shape>
          <o:OLEObject Type="Embed" ProgID="Visio.Drawing.11" ShapeID="_x0000_i1027" DrawAspect="Content" ObjectID="_1606222334" r:id="rId87"/>
        </w:object>
      </w:r>
    </w:p>
    <w:p w:rsidR="00110E30" w:rsidRPr="00064709" w:rsidRDefault="00110E30" w:rsidP="006A7953">
      <w:pPr>
        <w:pStyle w:val="Caption"/>
        <w:outlineLvl w:val="0"/>
      </w:pPr>
      <w:bookmarkStart w:id="123" w:name="_Ref199080460"/>
      <w:bookmarkStart w:id="124" w:name="_Toc168377791"/>
      <w:bookmarkStart w:id="125" w:name="_Toc53247935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2</w:t>
      </w:r>
      <w:r w:rsidR="008A0202">
        <w:rPr>
          <w:noProof/>
        </w:rPr>
        <w:fldChar w:fldCharType="end"/>
      </w:r>
      <w:bookmarkEnd w:id="123"/>
      <w:r w:rsidRPr="00064709">
        <w:t xml:space="preserve">: </w:t>
      </w:r>
      <w:r w:rsidR="00064E4D" w:rsidRPr="00064709">
        <w:t>Network</w:t>
      </w:r>
      <w:r w:rsidRPr="00064709">
        <w:t xml:space="preserve"> Initiated Non-Roaming Successful Case – Non-Proxy mode</w:t>
      </w:r>
      <w:bookmarkEnd w:id="124"/>
      <w:bookmarkEnd w:id="125"/>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_Ref189388831 \r \h  \* MERGEFORMAT </w:instrText>
      </w:r>
      <w:r w:rsidR="00313425" w:rsidRPr="00064709">
        <w:fldChar w:fldCharType="separate"/>
      </w:r>
      <w:r w:rsidR="00C70E09" w:rsidRPr="00C70E09">
        <w:rPr>
          <w:color w:val="0000FF"/>
        </w:rPr>
        <w:t>Appendix D</w:t>
      </w:r>
      <w:r w:rsidR="00313425" w:rsidRPr="00064709">
        <w:fldChar w:fldCharType="end"/>
      </w:r>
      <w:r w:rsidR="002C008A" w:rsidRPr="00064709">
        <w:rPr>
          <w:color w:val="0000FF"/>
        </w:rPr>
        <w:t xml:space="preserve"> </w:t>
      </w:r>
      <w:r w:rsidR="00110E30" w:rsidRPr="00064709">
        <w:rPr>
          <w:color w:val="0000FF"/>
        </w:rPr>
        <w:t>for timer descriptions</w:t>
      </w:r>
      <w:r w:rsidR="00110E30" w:rsidRPr="00064709">
        <w:t>.</w:t>
      </w:r>
    </w:p>
    <w:p w:rsidR="00110E30" w:rsidRPr="00064709" w:rsidRDefault="00110E30" w:rsidP="00AC5350">
      <w:pPr>
        <w:numPr>
          <w:ilvl w:val="0"/>
          <w:numId w:val="8"/>
        </w:numPr>
      </w:pPr>
      <w:r w:rsidRPr="00064709">
        <w:t xml:space="preserve">SUPL Agent issues an MLP SLIR message to the </w:t>
      </w:r>
      <w:r w:rsidR="00B919E4" w:rsidRPr="00064709">
        <w:t>H-</w:t>
      </w:r>
      <w:r w:rsidRPr="00064709">
        <w:t xml:space="preserve">SLC, with which SUPL Agent is associated. The </w:t>
      </w:r>
      <w:r w:rsidR="00B919E4" w:rsidRPr="00064709">
        <w:t>H-</w:t>
      </w:r>
      <w:r w:rsidRPr="00064709">
        <w:t xml:space="preserve">SLC shall authenticate the SUPL Agent and check if the SUPL Agent is authorized for the service it requests, based on the client-id received. Further, based on the received ms-id the </w:t>
      </w:r>
      <w:r w:rsidR="00B919E4" w:rsidRPr="00064709">
        <w:t>H-</w:t>
      </w:r>
      <w:r w:rsidRPr="00064709">
        <w:t>SLC shall apply subscriber privacy against the client-id.</w:t>
      </w:r>
      <w:r w:rsidRPr="00064709">
        <w:br/>
        <w:t xml:space="preserve">If a previously computed position which meets the requested QoP is available at the </w:t>
      </w:r>
      <w:r w:rsidR="00B919E4" w:rsidRPr="00064709">
        <w:t>H-</w:t>
      </w:r>
      <w:r w:rsidRPr="00064709">
        <w:t xml:space="preserve">SLC and no notification and verification is required, the </w:t>
      </w:r>
      <w:r w:rsidR="00B919E4" w:rsidRPr="00064709">
        <w:t>H-</w:t>
      </w:r>
      <w:r w:rsidRPr="00064709">
        <w:t xml:space="preserve">SLC SHALL directly proceed to step M. If notification and verification or notification only is required, the </w:t>
      </w:r>
      <w:r w:rsidR="00B919E4" w:rsidRPr="00064709">
        <w:t>H-</w:t>
      </w:r>
      <w:r w:rsidRPr="00064709">
        <w:t xml:space="preserve">SLC SHALL proceed to step </w:t>
      </w:r>
      <w:r w:rsidR="00D1083E" w:rsidRPr="00064709">
        <w:t xml:space="preserve">D after having performed step </w:t>
      </w:r>
      <w:r w:rsidRPr="00064709">
        <w:t xml:space="preserve">B. </w:t>
      </w:r>
    </w:p>
    <w:p w:rsidR="00110E30" w:rsidRPr="00064709" w:rsidRDefault="00110E30" w:rsidP="00AC5350">
      <w:pPr>
        <w:numPr>
          <w:ilvl w:val="0"/>
          <w:numId w:val="8"/>
        </w:numPr>
      </w:pPr>
      <w:r w:rsidRPr="00064709">
        <w:t xml:space="preserve">The </w:t>
      </w:r>
      <w:r w:rsidR="00B919E4" w:rsidRPr="00064709">
        <w:t>H-</w:t>
      </w:r>
      <w:r w:rsidRPr="00064709">
        <w:t>SLC verifies that the target SET is currently not SUPL roaming.</w:t>
      </w:r>
      <w:r w:rsidRPr="00064709">
        <w:br/>
        <w:t xml:space="preserve">The </w:t>
      </w:r>
      <w:r w:rsidR="00B919E4" w:rsidRPr="00064709">
        <w:t>H-</w:t>
      </w:r>
      <w:r w:rsidRPr="00064709">
        <w:t>SLC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110E30" w:rsidRPr="00064709" w:rsidRDefault="00515363" w:rsidP="00AC5350">
      <w:pPr>
        <w:pStyle w:val="NOTE"/>
      </w:pPr>
      <w:r w:rsidRPr="00064709">
        <w:rPr>
          <w:b/>
        </w:rPr>
        <w:lastRenderedPageBreak/>
        <w:t>NOTE</w:t>
      </w:r>
      <w:r w:rsidR="00110E30" w:rsidRPr="00064709">
        <w:t>:</w:t>
      </w:r>
      <w:r w:rsidR="00110E30" w:rsidRPr="00064709">
        <w:tab/>
      </w:r>
      <w:r w:rsidR="00110E30" w:rsidRPr="00064709">
        <w:rPr>
          <w:color w:val="0000FF"/>
        </w:rPr>
        <w:t xml:space="preserve">The specifics for determining if the SET supports SUPL are beyond SUPL </w:t>
      </w:r>
      <w:r w:rsidR="00C34DD8" w:rsidRPr="00064709">
        <w:rPr>
          <w:color w:val="0000FF"/>
        </w:rPr>
        <w:t>2</w:t>
      </w:r>
      <w:r w:rsidR="00110E30" w:rsidRPr="00064709">
        <w:rPr>
          <w:color w:val="0000FF"/>
        </w:rPr>
        <w:t>.0 scope</w:t>
      </w:r>
      <w:r w:rsidR="00110E30" w:rsidRPr="00064709">
        <w:t>.</w:t>
      </w:r>
    </w:p>
    <w:p w:rsidR="00110E30" w:rsidRPr="00064709" w:rsidRDefault="00110E30" w:rsidP="00AC5350">
      <w:pPr>
        <w:numPr>
          <w:ilvl w:val="0"/>
          <w:numId w:val="8"/>
        </w:numPr>
      </w:pPr>
      <w:r w:rsidRPr="00064709">
        <w:t xml:space="preserve">The </w:t>
      </w:r>
      <w:r w:rsidR="00B919E4" w:rsidRPr="00064709">
        <w:t>H-</w:t>
      </w:r>
      <w:r w:rsidRPr="00064709">
        <w:t xml:space="preserve">SLC and </w:t>
      </w:r>
      <w:r w:rsidR="00B919E4" w:rsidRPr="00064709">
        <w:t>H-</w:t>
      </w:r>
      <w:r w:rsidRPr="00064709">
        <w:t>SPC may exchange information necessary to setup the SUPL POS session.</w:t>
      </w:r>
    </w:p>
    <w:p w:rsidR="00034786" w:rsidRPr="00064709" w:rsidRDefault="00515363" w:rsidP="00034786">
      <w:pPr>
        <w:pStyle w:val="NOTE"/>
      </w:pPr>
      <w:r w:rsidRPr="00064709">
        <w:rPr>
          <w:b/>
        </w:rPr>
        <w:t>NOTE</w:t>
      </w:r>
      <w:r w:rsidR="00034786" w:rsidRPr="00064709">
        <w:t>:</w:t>
      </w:r>
      <w:r w:rsidR="00034786" w:rsidRPr="00064709">
        <w:tab/>
      </w:r>
      <w:r w:rsidR="00034786" w:rsidRPr="00064709">
        <w:rPr>
          <w:color w:val="0000FF"/>
          <w:lang w:eastAsia="ko-KR"/>
        </w:rPr>
        <w:t xml:space="preserve">The </w:t>
      </w:r>
      <w:r w:rsidR="00034786" w:rsidRPr="00064709">
        <w:rPr>
          <w:color w:val="0000FF"/>
        </w:rPr>
        <w:t>interface</w:t>
      </w:r>
      <w:r w:rsidR="00034786" w:rsidRPr="00064709">
        <w:rPr>
          <w:color w:val="0000FF"/>
          <w:lang w:eastAsia="ko-KR"/>
        </w:rPr>
        <w:t xml:space="preserve"> between the H-SLC and the H-SPC is specified in </w:t>
      </w:r>
      <w:r w:rsidR="00313425" w:rsidRPr="00064709">
        <w:fldChar w:fldCharType="begin"/>
      </w:r>
      <w:r w:rsidR="00313425" w:rsidRPr="00064709">
        <w:instrText xml:space="preserve"> REF SUPL2ILPTS \h  \* MERGEFORMAT </w:instrText>
      </w:r>
      <w:r w:rsidR="00313425" w:rsidRPr="00064709">
        <w:fldChar w:fldCharType="separate"/>
      </w:r>
      <w:r w:rsidR="00C70E09" w:rsidRPr="00C70E09">
        <w:rPr>
          <w:color w:val="0000FF"/>
          <w:lang w:eastAsia="ko-KR"/>
        </w:rPr>
        <w:t>[SUPL2 ILP TS]</w:t>
      </w:r>
      <w:r w:rsidR="00313425" w:rsidRPr="00064709">
        <w:fldChar w:fldCharType="end"/>
      </w:r>
      <w:r w:rsidR="00034786" w:rsidRPr="00064709">
        <w:rPr>
          <w:color w:val="0000FF"/>
          <w:lang w:eastAsia="ko-KR"/>
        </w:rPr>
        <w:t xml:space="preserve">. The implementation of ILP is optional hence the presence(or absence) of ILP </w:t>
      </w:r>
      <w:r w:rsidR="008B3AC3" w:rsidRPr="00064709">
        <w:rPr>
          <w:color w:val="0000FF"/>
          <w:lang w:eastAsia="ko-KR"/>
        </w:rPr>
        <w:t>is</w:t>
      </w:r>
      <w:r w:rsidR="00034786" w:rsidRPr="00064709">
        <w:rPr>
          <w:color w:val="0000FF"/>
          <w:lang w:eastAsia="ko-KR"/>
        </w:rPr>
        <w:t xml:space="preserve"> implementation dependent</w:t>
      </w:r>
    </w:p>
    <w:p w:rsidR="00110E30" w:rsidRPr="00064709" w:rsidRDefault="00110E30" w:rsidP="00AC5350">
      <w:pPr>
        <w:numPr>
          <w:ilvl w:val="0"/>
          <w:numId w:val="8"/>
        </w:numPr>
      </w:pPr>
      <w:r w:rsidRPr="00064709">
        <w:t xml:space="preserve">The </w:t>
      </w:r>
      <w:r w:rsidR="00483941" w:rsidRPr="00064709">
        <w:t>H-</w:t>
      </w:r>
      <w:r w:rsidRPr="00064709">
        <w:t xml:space="preserve">SLC initiates the location session with the SET using the SUPL INIT message. The SUPL INIT message contains at least session-id, address of the </w:t>
      </w:r>
      <w:r w:rsidR="00483941" w:rsidRPr="00064709">
        <w:t>H-</w:t>
      </w:r>
      <w:r w:rsidRPr="00064709">
        <w:t xml:space="preserve">SPC, proxy/non-proxy mode indicator and the intended positioning method. If the result of the privacy check in Step A indicates that notification or verification to the target subscriber is needed, the </w:t>
      </w:r>
      <w:r w:rsidR="00483941" w:rsidRPr="00064709">
        <w:t>H-</w:t>
      </w:r>
      <w:r w:rsidRPr="00064709">
        <w:t xml:space="preserve">SLC shall also include </w:t>
      </w:r>
      <w:r w:rsidR="00C641B5" w:rsidRPr="00064709">
        <w:t xml:space="preserve">the </w:t>
      </w:r>
      <w:r w:rsidRPr="00064709">
        <w:t xml:space="preserve">Notification element in the SUPL INIT message. </w:t>
      </w:r>
    </w:p>
    <w:p w:rsidR="00110E30" w:rsidRPr="00064709" w:rsidRDefault="00110E30" w:rsidP="00D7226C">
      <w:pPr>
        <w:ind w:left="720"/>
      </w:pPr>
      <w:r w:rsidRPr="00064709">
        <w:t xml:space="preserve">If in step A the </w:t>
      </w:r>
      <w:r w:rsidR="00483941" w:rsidRPr="00064709">
        <w:t>H-</w:t>
      </w:r>
      <w:r w:rsidRPr="00064709">
        <w:t xml:space="preserve">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w:t>
      </w:r>
      <w:r w:rsidR="00483941" w:rsidRPr="00064709">
        <w:t>H-</w:t>
      </w:r>
      <w:r w:rsidRPr="00064709">
        <w:t xml:space="preserve">SLC SHALL then directly proceed to step M. </w:t>
      </w:r>
    </w:p>
    <w:p w:rsidR="007B0EAB"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w:t>
      </w:r>
      <w:r w:rsidR="00110E30" w:rsidRPr="00064709">
        <w:rPr>
          <w:rStyle w:val="NOTEChar"/>
          <w:color w:val="0000FF"/>
        </w:rPr>
        <w:t xml:space="preserve"> sending the SUPL END message the SET SHALL perform the data connection setup procedu</w:t>
      </w:r>
      <w:r w:rsidR="00110E30" w:rsidRPr="00064709">
        <w:rPr>
          <w:color w:val="0000FF"/>
        </w:rPr>
        <w:t xml:space="preserve">re of step E and use the procedures described in step </w:t>
      </w:r>
      <w:r w:rsidR="00E10251" w:rsidRPr="00064709">
        <w:rPr>
          <w:color w:val="0000FF"/>
        </w:rPr>
        <w:t xml:space="preserve">F </w:t>
      </w:r>
      <w:r w:rsidR="00110E30" w:rsidRPr="00064709">
        <w:rPr>
          <w:color w:val="0000FF"/>
        </w:rPr>
        <w:t xml:space="preserve">to establish a secure connection to the </w:t>
      </w:r>
      <w:r w:rsidR="00483941" w:rsidRPr="00064709">
        <w:rPr>
          <w:color w:val="0000FF"/>
        </w:rPr>
        <w:t>H-</w:t>
      </w:r>
      <w:r w:rsidR="00110E30" w:rsidRPr="00064709">
        <w:rPr>
          <w:color w:val="0000FF"/>
        </w:rPr>
        <w:t>SLC</w:t>
      </w:r>
      <w:r w:rsidR="00110E30" w:rsidRPr="00064709">
        <w:t>.</w:t>
      </w:r>
    </w:p>
    <w:p w:rsidR="00110E30" w:rsidRPr="00064709" w:rsidRDefault="00A34438" w:rsidP="00D7226C">
      <w:pPr>
        <w:numPr>
          <w:ilvl w:val="0"/>
          <w:numId w:val="8"/>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8"/>
        </w:numPr>
      </w:pPr>
      <w:r w:rsidRPr="00064709">
        <w:t xml:space="preserve">The SET uses the address provisioned by the Home Network to establish a secure connection to the </w:t>
      </w:r>
      <w:r w:rsidR="00483941" w:rsidRPr="00064709">
        <w:t>H-</w:t>
      </w:r>
      <w:r w:rsidRPr="00064709">
        <w:t xml:space="preserve">SLC. The SET then checks the proxy/non-proxy mode indicator to determine if the H-SLP uses proxy or non-proxy mode. In this case non-proxy mode is used and the SET SHALL send a SUPL AUTH REQ message to the </w:t>
      </w:r>
      <w:r w:rsidR="00483941" w:rsidRPr="00064709">
        <w:t>H-</w:t>
      </w:r>
      <w:r w:rsidRPr="00064709">
        <w:t>SLC.The SUPL AUTH REQ message contain</w:t>
      </w:r>
      <w:r w:rsidR="00483941" w:rsidRPr="00064709">
        <w:t>s the</w:t>
      </w:r>
      <w:r w:rsidRPr="00064709">
        <w:t xml:space="preserve"> session-id</w:t>
      </w:r>
      <w:r w:rsidR="00C641B5" w:rsidRPr="00064709">
        <w:t xml:space="preserve"> and a hash of the received SUPL INIT message (ver)</w:t>
      </w:r>
      <w:r w:rsidRPr="00064709">
        <w:t>.</w:t>
      </w:r>
    </w:p>
    <w:p w:rsidR="00110E30" w:rsidRPr="00064709" w:rsidRDefault="00110E30" w:rsidP="00AC5350">
      <w:pPr>
        <w:numPr>
          <w:ilvl w:val="0"/>
          <w:numId w:val="8"/>
        </w:numPr>
      </w:pPr>
      <w:r w:rsidRPr="00064709">
        <w:t xml:space="preserve">The </w:t>
      </w:r>
      <w:r w:rsidR="00483941" w:rsidRPr="00064709">
        <w:t>H-</w:t>
      </w:r>
      <w:r w:rsidRPr="00064709">
        <w:t xml:space="preserve">SLC </w:t>
      </w:r>
      <w:r w:rsidR="00483941" w:rsidRPr="00064709">
        <w:t>creates SPC_SET_Key and SPC-TID to be used for mutual H-SPC/SET authentication and sends both in an SUPL AUTH RESP message to the SET</w:t>
      </w:r>
      <w:r w:rsidRPr="00064709">
        <w:t xml:space="preserve">. The </w:t>
      </w:r>
      <w:r w:rsidR="00483941" w:rsidRPr="00064709">
        <w:t>H-</w:t>
      </w:r>
      <w:r w:rsidRPr="00064709">
        <w:t>SLC</w:t>
      </w:r>
      <w:r w:rsidR="00483941" w:rsidRPr="00064709">
        <w:t xml:space="preserve"> also</w:t>
      </w:r>
      <w:r w:rsidRPr="00064709">
        <w:t xml:space="preserve"> forwards</w:t>
      </w:r>
      <w:r w:rsidR="00483941" w:rsidRPr="00064709">
        <w:t xml:space="preserve"> SPC_SET_Key and SPC-TID</w:t>
      </w:r>
      <w:r w:rsidRPr="00064709">
        <w:t xml:space="preserve"> to the </w:t>
      </w:r>
      <w:r w:rsidR="00483941" w:rsidRPr="00064709">
        <w:t>H-</w:t>
      </w:r>
      <w:r w:rsidRPr="00064709">
        <w:t xml:space="preserve">SPC through internal communication. </w:t>
      </w:r>
    </w:p>
    <w:p w:rsidR="00110E30" w:rsidRPr="00064709" w:rsidRDefault="00110E30" w:rsidP="00AC5350">
      <w:pPr>
        <w:numPr>
          <w:ilvl w:val="0"/>
          <w:numId w:val="8"/>
        </w:numPr>
      </w:pPr>
      <w:r w:rsidRPr="00064709">
        <w:t xml:space="preserve">The SET will evaluate the Notification rules and follow the appropriate actions. The SET establishes a secure connection to the </w:t>
      </w:r>
      <w:r w:rsidR="0071345B" w:rsidRPr="00064709">
        <w:t>H-</w:t>
      </w:r>
      <w:r w:rsidRPr="00064709">
        <w:t>SPC according to the address received in step D. The SET and H-</w:t>
      </w:r>
      <w:r w:rsidR="0071345B" w:rsidRPr="00064709">
        <w:t xml:space="preserve">SPC </w:t>
      </w:r>
      <w:r w:rsidRPr="00064709">
        <w:t xml:space="preserve">perform mutual authentication and the SET sends a SUPL POS INIT message to start a positioning session with the </w:t>
      </w:r>
      <w:r w:rsidR="0071345B" w:rsidRPr="00064709">
        <w:t>H-</w:t>
      </w:r>
      <w:r w:rsidRPr="00064709">
        <w:t xml:space="preserve">SPC. The SET SHALL send the SUPL POS INIT message even if the SET supported positioning technologies do not include the intended positioning method indicated in the SUPL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701600" w:rsidRPr="00064709">
        <w:t xml:space="preserve"> or </w:t>
      </w:r>
      <w:r w:rsidR="003902F6">
        <w:t>LPP/LPPe</w:t>
      </w:r>
      <w:r w:rsidRPr="00064709">
        <w:t xml:space="preserve">). The SET MAY provide NMR specific for the radio technology being used (e.g., for GSM: TA, RXLEV). The SET MAY provide its position, if this is supported. The SET MAY set the Requested Assistance Data element in the SUPL POS INIT. The SET SHALL also release the connection to the </w:t>
      </w:r>
      <w:r w:rsidR="0071345B" w:rsidRPr="00064709">
        <w:t>H-</w:t>
      </w:r>
      <w:r w:rsidRPr="00064709">
        <w:t>SLC.</w:t>
      </w:r>
    </w:p>
    <w:p w:rsidR="00110E30" w:rsidRPr="00064709" w:rsidRDefault="00110E30" w:rsidP="00AC5350">
      <w:pPr>
        <w:numPr>
          <w:ilvl w:val="0"/>
          <w:numId w:val="8"/>
        </w:numPr>
      </w:pPr>
      <w:r w:rsidRPr="00064709">
        <w:t xml:space="preserve">The </w:t>
      </w:r>
      <w:r w:rsidR="0071345B" w:rsidRPr="00064709">
        <w:t>H-</w:t>
      </w:r>
      <w:r w:rsidRPr="00064709">
        <w:t xml:space="preserve">SLC and </w:t>
      </w:r>
      <w:r w:rsidR="0071345B" w:rsidRPr="00064709">
        <w:t>H-</w:t>
      </w:r>
      <w:r w:rsidRPr="00064709">
        <w:t xml:space="preserve">SPC may collaborate to determine </w:t>
      </w:r>
      <w:r w:rsidR="00B94F2B" w:rsidRPr="00064709">
        <w:t xml:space="preserve">an </w:t>
      </w:r>
      <w:r w:rsidRPr="00064709">
        <w:t xml:space="preserve">initial </w:t>
      </w:r>
      <w:r w:rsidR="00B94F2B" w:rsidRPr="00064709">
        <w:t xml:space="preserve">position </w:t>
      </w:r>
      <w:r w:rsidRPr="00064709">
        <w:t xml:space="preserve">of the SET to aid in the position determination process. If the initial </w:t>
      </w:r>
      <w:r w:rsidR="00B94F2B" w:rsidRPr="00064709">
        <w:t>position calculated based on information received in the SUPL POS INIT message</w:t>
      </w:r>
      <w:r w:rsidRPr="00064709">
        <w:t xml:space="preserve"> meets the requested QoP, the </w:t>
      </w:r>
      <w:r w:rsidR="0071345B" w:rsidRPr="00064709">
        <w:t>H-</w:t>
      </w:r>
      <w:r w:rsidRPr="00064709">
        <w:t>S</w:t>
      </w:r>
      <w:r w:rsidR="00B94F2B" w:rsidRPr="00064709">
        <w:t>PC</w:t>
      </w:r>
      <w:r w:rsidR="0071345B" w:rsidRPr="00064709">
        <w:t xml:space="preserve"> </w:t>
      </w:r>
      <w:r w:rsidR="00B94F2B" w:rsidRPr="00064709">
        <w:t xml:space="preserve">MAY </w:t>
      </w:r>
      <w:r w:rsidRPr="00064709">
        <w:t xml:space="preserve">directly </w:t>
      </w:r>
      <w:r w:rsidR="00B94F2B" w:rsidRPr="00064709">
        <w:t xml:space="preserve">proceed </w:t>
      </w:r>
      <w:r w:rsidRPr="00064709">
        <w:t>to step K</w:t>
      </w:r>
      <w:r w:rsidR="00B94F2B" w:rsidRPr="00064709">
        <w:t xml:space="preserve"> and not engage in a SUPL POS session</w:t>
      </w:r>
      <w:r w:rsidRPr="00064709">
        <w:t>.</w:t>
      </w:r>
    </w:p>
    <w:p w:rsidR="00110E30" w:rsidRPr="00064709" w:rsidRDefault="00110E30" w:rsidP="00AC5350">
      <w:pPr>
        <w:numPr>
          <w:ilvl w:val="0"/>
          <w:numId w:val="8"/>
        </w:numPr>
      </w:pPr>
      <w:r w:rsidRPr="00064709">
        <w:t xml:space="preserve">Based on the SUPL POS INIT message including posmethod(s) supported by the SET the </w:t>
      </w:r>
      <w:r w:rsidR="0071345B" w:rsidRPr="00064709">
        <w:t>H-</w:t>
      </w:r>
      <w:r w:rsidRPr="00064709">
        <w:t xml:space="preserve">SPC SHALL determine the posmethod. If required for the posmethod the </w:t>
      </w:r>
      <w:r w:rsidR="0071345B" w:rsidRPr="00064709">
        <w:t>H-</w:t>
      </w:r>
      <w:r w:rsidRPr="00064709">
        <w:t>SPC SHALL use the supported positioning protocol (e.g., RRLP, RRC, TIA-801</w:t>
      </w:r>
      <w:r w:rsidR="00701600" w:rsidRPr="00064709">
        <w:t xml:space="preserve"> or </w:t>
      </w:r>
      <w:r w:rsidR="003902F6">
        <w:t>LPP/LPPe</w:t>
      </w:r>
      <w:r w:rsidRPr="00064709">
        <w:t xml:space="preserve">) from the SUPL POS INIT message </w:t>
      </w:r>
      <w:r w:rsidRPr="00064709">
        <w:br/>
        <w:t xml:space="preserve">The SET and the </w:t>
      </w:r>
      <w:r w:rsidR="0071345B" w:rsidRPr="00064709">
        <w:t>H-</w:t>
      </w:r>
      <w:r w:rsidRPr="00064709">
        <w:t xml:space="preserve">SPC exchange several successive positioning procedure messages. </w:t>
      </w:r>
      <w:r w:rsidRPr="00064709">
        <w:br/>
        <w:t xml:space="preserve">The </w:t>
      </w:r>
      <w:r w:rsidR="0071345B" w:rsidRPr="00064709">
        <w:t>H-</w:t>
      </w:r>
      <w:r w:rsidRPr="00064709">
        <w:t xml:space="preserve">SPC calculates the position estimate based on the received positioning measurements (SET-Assisted) or the SET calculates the position estimate based on assistance obtained from the SPC (SET-Based). </w:t>
      </w:r>
    </w:p>
    <w:p w:rsidR="00110E30" w:rsidRPr="00064709" w:rsidRDefault="00110E30" w:rsidP="00AC5350">
      <w:pPr>
        <w:numPr>
          <w:ilvl w:val="0"/>
          <w:numId w:val="8"/>
        </w:numPr>
      </w:pPr>
      <w:r w:rsidRPr="00064709">
        <w:t xml:space="preserve">Once the position calculation is complete the </w:t>
      </w:r>
      <w:r w:rsidR="0071345B" w:rsidRPr="00064709">
        <w:t>H-</w:t>
      </w:r>
      <w:r w:rsidRPr="00064709">
        <w:t xml:space="preserve">SPC sends the SUPL END message to the SET informing it that no further positioning procedure will be started and that the SUPL session is finished. The SET SHALL release the secure connection to the </w:t>
      </w:r>
      <w:r w:rsidR="0071345B" w:rsidRPr="00064709">
        <w:t>H-</w:t>
      </w:r>
      <w:r w:rsidRPr="00064709">
        <w:t>SPC and release all resources related to this session.</w:t>
      </w:r>
    </w:p>
    <w:p w:rsidR="00110E30" w:rsidRPr="00064709" w:rsidRDefault="00110E30" w:rsidP="00AC5350">
      <w:pPr>
        <w:numPr>
          <w:ilvl w:val="0"/>
          <w:numId w:val="8"/>
        </w:numPr>
      </w:pPr>
      <w:r w:rsidRPr="00064709">
        <w:t xml:space="preserve">The </w:t>
      </w:r>
      <w:r w:rsidR="0071345B" w:rsidRPr="00064709">
        <w:t>H-</w:t>
      </w:r>
      <w:r w:rsidRPr="00064709">
        <w:t xml:space="preserve">SPC informs the </w:t>
      </w:r>
      <w:r w:rsidR="0071345B" w:rsidRPr="00064709">
        <w:t>H-</w:t>
      </w:r>
      <w:r w:rsidRPr="00064709">
        <w:t xml:space="preserve">SLC </w:t>
      </w:r>
      <w:r w:rsidR="00B94F2B" w:rsidRPr="00064709">
        <w:t xml:space="preserve">about </w:t>
      </w:r>
      <w:r w:rsidRPr="00064709">
        <w:t xml:space="preserve">the end of the SUPL session. Unless the </w:t>
      </w:r>
      <w:r w:rsidR="0071345B" w:rsidRPr="00064709">
        <w:t>H-</w:t>
      </w:r>
      <w:r w:rsidRPr="00064709">
        <w:t xml:space="preserve">SLC already knows the position, e.g., from step I, the </w:t>
      </w:r>
      <w:r w:rsidR="0071345B" w:rsidRPr="00064709">
        <w:t>H-</w:t>
      </w:r>
      <w:r w:rsidRPr="00064709">
        <w:t xml:space="preserve">SPC informs the </w:t>
      </w:r>
      <w:r w:rsidR="0071345B" w:rsidRPr="00064709">
        <w:t>H-</w:t>
      </w:r>
      <w:r w:rsidRPr="00064709">
        <w:t xml:space="preserve">SLC of the determined position from step J. The </w:t>
      </w:r>
      <w:r w:rsidR="0071345B" w:rsidRPr="00064709">
        <w:t>H-</w:t>
      </w:r>
      <w:r w:rsidRPr="00064709">
        <w:t>SPC SHALL release all resources related to this session.</w:t>
      </w:r>
    </w:p>
    <w:p w:rsidR="00110E30" w:rsidRPr="00064709" w:rsidRDefault="00110E30" w:rsidP="00AC5350">
      <w:pPr>
        <w:numPr>
          <w:ilvl w:val="0"/>
          <w:numId w:val="8"/>
        </w:numPr>
      </w:pPr>
      <w:r w:rsidRPr="00064709">
        <w:lastRenderedPageBreak/>
        <w:t xml:space="preserve">The </w:t>
      </w:r>
      <w:r w:rsidR="0071345B" w:rsidRPr="00064709">
        <w:t>H-</w:t>
      </w:r>
      <w:r w:rsidRPr="00064709">
        <w:t>SLC sends the position estimate back to the SUPL Agent</w:t>
      </w:r>
      <w:r w:rsidR="0036425E" w:rsidRPr="00064709">
        <w:t xml:space="preserve"> </w:t>
      </w:r>
      <w:r w:rsidR="00B94F2B" w:rsidRPr="00064709">
        <w:t>in an</w:t>
      </w:r>
      <w:r w:rsidRPr="00064709">
        <w:t xml:space="preserve"> MLP SLIA message. The </w:t>
      </w:r>
      <w:r w:rsidR="0071345B" w:rsidRPr="00064709">
        <w:t>H-</w:t>
      </w:r>
      <w:r w:rsidRPr="00064709">
        <w:t>SLC SHALL release all resources related to this session.</w:t>
      </w:r>
    </w:p>
    <w:p w:rsidR="00110E30" w:rsidRPr="00064709" w:rsidRDefault="00110E30" w:rsidP="006A7953">
      <w:pPr>
        <w:pStyle w:val="Heading3"/>
      </w:pPr>
      <w:bookmarkStart w:id="126" w:name="_Toc168377878"/>
      <w:bookmarkStart w:id="127" w:name="_Toc532479022"/>
      <w:r w:rsidRPr="00064709">
        <w:t xml:space="preserve">Roaming </w:t>
      </w:r>
      <w:r w:rsidR="00CD76E6" w:rsidRPr="00064709">
        <w:t xml:space="preserve">with V-SLP Positioning </w:t>
      </w:r>
      <w:r w:rsidRPr="00064709">
        <w:t>Successful Case – Proxy mode</w:t>
      </w:r>
      <w:bookmarkEnd w:id="127"/>
      <w:r w:rsidRPr="00064709">
        <w:t xml:space="preserve"> </w:t>
      </w:r>
      <w:bookmarkEnd w:id="126"/>
    </w:p>
    <w:p w:rsidR="00110E30" w:rsidRPr="00064709" w:rsidRDefault="00110E30" w:rsidP="00AC5350">
      <w:pPr>
        <w:rPr>
          <w:lang w:eastAsia="zh-CN"/>
        </w:rPr>
      </w:pPr>
      <w:r w:rsidRPr="00064709">
        <w:rPr>
          <w:lang w:eastAsia="zh-CN"/>
        </w:rPr>
        <w:t>SUPL Roaming where the V-SLP is involved in the positioning calculation.</w:t>
      </w:r>
    </w:p>
    <w:p w:rsidR="00110E30" w:rsidRPr="00064709" w:rsidRDefault="00BD0B49" w:rsidP="00AC5350">
      <w:pPr>
        <w:pStyle w:val="Figure"/>
      </w:pPr>
      <w:r w:rsidRPr="00064709">
        <w:object w:dxaOrig="12636" w:dyaOrig="10514">
          <v:shape id="_x0000_i1028" type="#_x0000_t75" style="width:472.2pt;height:393pt" o:ole="">
            <v:imagedata r:id="rId88" o:title=""/>
          </v:shape>
          <o:OLEObject Type="Embed" ProgID="Visio.Drawing.11" ShapeID="_x0000_i1028" DrawAspect="Content" ObjectID="_1606222335" r:id="rId89"/>
        </w:object>
      </w:r>
    </w:p>
    <w:p w:rsidR="00110E30" w:rsidRPr="00064709" w:rsidRDefault="00110E30" w:rsidP="006A7953">
      <w:pPr>
        <w:pStyle w:val="Caption"/>
        <w:outlineLvl w:val="0"/>
      </w:pPr>
      <w:bookmarkStart w:id="128" w:name="_Toc168377792"/>
      <w:bookmarkStart w:id="129" w:name="_Toc53247935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3</w:t>
      </w:r>
      <w:r w:rsidR="008A0202">
        <w:rPr>
          <w:noProof/>
        </w:rPr>
        <w:fldChar w:fldCharType="end"/>
      </w:r>
      <w:r w:rsidRPr="00064709">
        <w:t xml:space="preserve">: </w:t>
      </w:r>
      <w:r w:rsidR="00064E4D" w:rsidRPr="00064709">
        <w:t>Network</w:t>
      </w:r>
      <w:r w:rsidRPr="00064709">
        <w:t xml:space="preserve"> Initiated Roaming </w:t>
      </w:r>
      <w:r w:rsidR="002E091A" w:rsidRPr="00064709">
        <w:t>with V-SLP</w:t>
      </w:r>
      <w:r w:rsidR="00740184" w:rsidRPr="00064709">
        <w:t xml:space="preserve"> Positioning</w:t>
      </w:r>
      <w:r w:rsidR="002E091A" w:rsidRPr="00064709">
        <w:t xml:space="preserve"> </w:t>
      </w:r>
      <w:r w:rsidRPr="00064709">
        <w:t>Successful Case – Proxy mode</w:t>
      </w:r>
      <w:bookmarkEnd w:id="129"/>
      <w:r w:rsidRPr="00064709">
        <w:t xml:space="preserve"> </w:t>
      </w:r>
      <w:bookmarkEnd w:id="128"/>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2C008A" w:rsidRPr="00064709">
        <w:rPr>
          <w:color w:val="0000FF"/>
        </w:rPr>
        <w:t xml:space="preserve"> </w:t>
      </w:r>
      <w:r w:rsidR="00110E30" w:rsidRPr="00064709">
        <w:rPr>
          <w:color w:val="0000FF"/>
        </w:rPr>
        <w:t>for timer descriptions</w:t>
      </w:r>
      <w:r w:rsidR="00110E30" w:rsidRPr="00064709">
        <w:t>.</w:t>
      </w:r>
    </w:p>
    <w:p w:rsidR="00110E30" w:rsidRPr="00064709" w:rsidRDefault="00110E30" w:rsidP="00AC5350">
      <w:pPr>
        <w:numPr>
          <w:ilvl w:val="0"/>
          <w:numId w:val="9"/>
        </w:numPr>
      </w:pPr>
      <w:r w:rsidRPr="00064709">
        <w:t>SUPL Agent issues an MLP SLIR message to the R-SLP, with which SUPL Agent is associated. The R-SLP SHALL authenticate the SUPL Agent and check if the SUPL Agent is authorized for the service it requests, based on the client-id received.</w:t>
      </w:r>
    </w:p>
    <w:p w:rsidR="00110E30" w:rsidRPr="00064709" w:rsidRDefault="00110E30" w:rsidP="00AC5350">
      <w:pPr>
        <w:numPr>
          <w:ilvl w:val="0"/>
          <w:numId w:val="9"/>
        </w:numPr>
      </w:pPr>
      <w:r w:rsidRPr="00064709">
        <w:t>The R-SLP determines the H-SLP based on the received msid. If the R-SLP determines that the SUPL Agent is not authorized for this request, Step O will be returned with the applicable MLP return code.</w:t>
      </w:r>
    </w:p>
    <w:p w:rsidR="00DF5B1B"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rsidR="00110E30" w:rsidRPr="00064709" w:rsidRDefault="00110E30" w:rsidP="00AC5350">
      <w:pPr>
        <w:numPr>
          <w:ilvl w:val="0"/>
          <w:numId w:val="9"/>
        </w:numPr>
      </w:pPr>
      <w:r w:rsidRPr="00064709">
        <w:t>The R-SLP then forwards the location request to the H-SLP of the target subscriber, using RLP protocol.</w:t>
      </w:r>
      <w:r w:rsidR="00632D22" w:rsidRPr="00064709">
        <w:t xml:space="preserve"> Based on the received ms-id the H-SLP SHALL apply subscriber privacy against the client-id. </w:t>
      </w:r>
      <w:r w:rsidRPr="00064709">
        <w:t xml:space="preserve">If a previously computed position which meets the requested QoP is available at the H-SLP and no notification and verification is required, </w:t>
      </w:r>
      <w:r w:rsidRPr="00064709">
        <w:lastRenderedPageBreak/>
        <w:t>the H-SLP SHALL directly proceed to step N. If notification and verification or notification only is required, the H-SLP SHALL proceed to step G after having performed the step D.</w:t>
      </w:r>
    </w:p>
    <w:p w:rsidR="00110E30" w:rsidRPr="00064709" w:rsidRDefault="00110E30" w:rsidP="00AC5350">
      <w:pPr>
        <w:numPr>
          <w:ilvl w:val="0"/>
          <w:numId w:val="9"/>
        </w:numPr>
      </w:pPr>
      <w:r w:rsidRPr="00064709">
        <w:t>The H-SLP verifies that the target SET is currently SUPL roaming. In addition the H-SLP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The specifics for determining if the SET supports SUPL are beyond SUPL </w:t>
      </w:r>
      <w:r w:rsidR="00C34DD8" w:rsidRPr="00064709">
        <w:rPr>
          <w:color w:val="0000FF"/>
        </w:rPr>
        <w:t>2</w:t>
      </w:r>
      <w:r w:rsidR="00110E30" w:rsidRPr="00064709">
        <w:rPr>
          <w:color w:val="0000FF"/>
        </w:rPr>
        <w:t>.0 scope</w:t>
      </w:r>
    </w:p>
    <w:p w:rsidR="00110E30" w:rsidRPr="00064709" w:rsidRDefault="00110E30" w:rsidP="00AC5350">
      <w:pPr>
        <w:numPr>
          <w:ilvl w:val="0"/>
          <w:numId w:val="9"/>
        </w:numPr>
      </w:pPr>
      <w:r w:rsidRPr="00064709">
        <w:t>The H-SLP sends an RLP SSRLIR to the V-SLP to inform the V-SLP that the target SET will initiate a SUPL positioning procedure. Mandatory parameters in SUPL START that are not known to H-SLP (lid and SET capabilities) shall be populated with arbitrary values by H-SLP and be ignored by V-SLP. The SET part of the session-id will not be included in this message by the H-SLP to distinguish this scenario from a SET Initiated scenario.</w:t>
      </w:r>
    </w:p>
    <w:p w:rsidR="00110E30" w:rsidRPr="00064709" w:rsidRDefault="00110E30" w:rsidP="00AC5350">
      <w:pPr>
        <w:numPr>
          <w:ilvl w:val="0"/>
          <w:numId w:val="9"/>
        </w:numPr>
      </w:pPr>
      <w:r w:rsidRPr="00064709">
        <w:t>The V-SLP acknowledges that it is ready to initiate a SUPL positioning procedure with an RLP SSRLIA back to the H-SLP.</w:t>
      </w:r>
    </w:p>
    <w:p w:rsidR="00110E30" w:rsidRPr="00064709" w:rsidRDefault="00110E30" w:rsidP="00AC5350">
      <w:pPr>
        <w:numPr>
          <w:ilvl w:val="0"/>
          <w:numId w:val="9"/>
        </w:numPr>
      </w:pPr>
      <w:r w:rsidRPr="00064709">
        <w:t xml:space="preserve">The H-SLP initiates the location session with the SET using the SUPL INIT message. The SUPL INIT message contains at least session-id, proxy/non-proxy mode indicator and the intended positioning method. If the result of the privacy check in Step </w:t>
      </w:r>
      <w:r w:rsidR="005F2074" w:rsidRPr="00064709">
        <w:t>C</w:t>
      </w:r>
      <w:r w:rsidRPr="00064709">
        <w:t xml:space="preserve"> indicates that notification or verification to the target subscriber is needed, the H-SLP SHALL also include </w:t>
      </w:r>
      <w:r w:rsidR="005F2074" w:rsidRPr="00064709">
        <w:t xml:space="preserve">the </w:t>
      </w:r>
      <w:r w:rsidRPr="00064709">
        <w:t xml:space="preserve">Notification element in the SUPL INIT message. Before the SUPL INIT message is sent the </w:t>
      </w:r>
      <w:r w:rsidR="00496248" w:rsidRPr="00064709">
        <w:t>H-</w:t>
      </w:r>
      <w:r w:rsidRPr="00064709">
        <w:t>SLP also computes and stores a hash of the message.</w:t>
      </w:r>
      <w:r w:rsidRPr="00064709">
        <w:br/>
        <w:t xml:space="preserve">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H-SLP. The H-SLP SHALL then directly proceed to step N.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H and use the procedures described in step I to establish a secure connection to the H-SLP</w:t>
      </w:r>
      <w:r w:rsidR="00110E30" w:rsidRPr="00064709">
        <w:t>.</w:t>
      </w:r>
    </w:p>
    <w:p w:rsidR="00110E30" w:rsidRPr="00064709" w:rsidRDefault="00505DD4" w:rsidP="00AC5350">
      <w:pPr>
        <w:numPr>
          <w:ilvl w:val="0"/>
          <w:numId w:val="9"/>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9"/>
        </w:numPr>
      </w:pPr>
      <w:r w:rsidRPr="00064709">
        <w:t xml:space="preserve">The SET will evaluate the Notification rules and follow the appropriate actions. The SET also checks the proxy/non-proxy mode indicator to determine if the SLP uses proxy or non-proxy mode. In this case, proxy mode is used, and the SET SHALL establish a secure connection to the H-SLP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701600" w:rsidRPr="00064709">
        <w:t xml:space="preserve"> or </w:t>
      </w:r>
      <w:r w:rsidR="003902F6">
        <w:t>LPP/LPPe</w:t>
      </w:r>
      <w:r w:rsidRPr="00064709">
        <w:t xml:space="preserve">). The SET MAY optionally provide NMR specific for the radio technology being used (e.g., for GSM: TA, RXLEV). The SET MAY provide its position, if this is supported. The SET MAY set the Requested Assistance Data element in the SUPL POS INIT. </w:t>
      </w:r>
    </w:p>
    <w:p w:rsidR="00110E30" w:rsidRPr="00064709" w:rsidRDefault="00110E30" w:rsidP="00AC5350">
      <w:pPr>
        <w:numPr>
          <w:ilvl w:val="0"/>
          <w:numId w:val="9"/>
        </w:numPr>
      </w:pPr>
      <w:r w:rsidRPr="00064709">
        <w:t xml:space="preserve">The H-SLP SHALL check that the hash of SUPL INIT matches the one it has computed for this particular session. The H-SLP then tunnels the SUPL POS INIT message to the V-SLP. </w:t>
      </w:r>
    </w:p>
    <w:p w:rsidR="00110E30" w:rsidRPr="00064709" w:rsidRDefault="00110E30" w:rsidP="00AC5350">
      <w:pPr>
        <w:numPr>
          <w:ilvl w:val="0"/>
          <w:numId w:val="9"/>
        </w:numPr>
      </w:pPr>
      <w:r w:rsidRPr="00064709">
        <w:t>Based on the SUPL POS INIT message including posmethod(s) supported by the SET, the V-SLP SHALL determine the posmethod. If required for the posmethod, the V-SLP SHALL use the supported positioning protocol (e.g., RRLP, RRC, TIA-801</w:t>
      </w:r>
      <w:r w:rsidR="00701600" w:rsidRPr="00064709">
        <w:t xml:space="preserve"> or </w:t>
      </w:r>
      <w:r w:rsidR="003902F6">
        <w:t>LPP/LPPe</w:t>
      </w:r>
      <w:r w:rsidRPr="00064709">
        <w:t xml:space="preserve">) from the SUPL POS INIT message. </w:t>
      </w:r>
      <w:r w:rsidRPr="00064709">
        <w:br/>
        <w:t>If the V-SLP already calculated a</w:t>
      </w:r>
      <w:r w:rsidR="00B94F2B" w:rsidRPr="00064709">
        <w:t>n initial</w:t>
      </w:r>
      <w:r w:rsidRPr="00064709">
        <w:t xml:space="preserve"> position </w:t>
      </w:r>
      <w:r w:rsidR="00B94F2B" w:rsidRPr="00064709">
        <w:t xml:space="preserve">based on information received in the SUPL POS INIT message which </w:t>
      </w:r>
      <w:r w:rsidRPr="00064709">
        <w:t>satisf</w:t>
      </w:r>
      <w:r w:rsidR="00B14AD9" w:rsidRPr="00064709">
        <w:t>ies</w:t>
      </w:r>
      <w:r w:rsidRPr="00064709">
        <w:t xml:space="preserve"> the requested QoP the V-SLP </w:t>
      </w:r>
      <w:r w:rsidR="00B14AD9" w:rsidRPr="00064709">
        <w:t>MAY directly proceed to step L and not engage in a SUPL POS session.</w:t>
      </w:r>
      <w:r w:rsidRPr="00064709">
        <w:br/>
      </w:r>
      <w:r w:rsidR="00B14AD9" w:rsidRPr="00064709">
        <w:t>Otherwise t</w:t>
      </w:r>
      <w:r w:rsidRPr="00064709">
        <w:t>he SET and the V-SLP exchange several successive positioning procedure messages, tunnelled over RLP via the H-SLP.</w:t>
      </w:r>
      <w:r w:rsidRPr="00064709">
        <w:br/>
        <w:t>The V-SLP calculates the position estimate based on the received positioning measurements (SET-Assisted) or the SET calculates the position estimate based on assistance obtained from the V-SLP via H-SLP (SET-Based).</w:t>
      </w:r>
    </w:p>
    <w:p w:rsidR="00110E30" w:rsidRPr="00064709" w:rsidRDefault="00110E30" w:rsidP="00AC5350">
      <w:pPr>
        <w:numPr>
          <w:ilvl w:val="0"/>
          <w:numId w:val="9"/>
        </w:numPr>
      </w:pPr>
      <w:r w:rsidRPr="00064709">
        <w:lastRenderedPageBreak/>
        <w:t>Once the position calculation is complete the V-SLP sends the SUPL END message to the SET, which is tunnelled over RLP via the H-SLP. The V-SLP SHALL release all resources related to this session.</w:t>
      </w:r>
    </w:p>
    <w:p w:rsidR="00110E30" w:rsidRPr="00064709" w:rsidRDefault="00110E30" w:rsidP="00AC5350">
      <w:pPr>
        <w:numPr>
          <w:ilvl w:val="0"/>
          <w:numId w:val="9"/>
        </w:numPr>
      </w:pPr>
      <w:r w:rsidRPr="00064709">
        <w:t>The H-SLP forwards the SUPL END to the SET informing it that no further positioning procedure will be started and that the location session is finished. The SET SHALL release the secure connection to the H-SLP and release all resources related to this session.</w:t>
      </w:r>
    </w:p>
    <w:p w:rsidR="00110E30" w:rsidRPr="00064709" w:rsidRDefault="00110E30" w:rsidP="00AC5350">
      <w:pPr>
        <w:numPr>
          <w:ilvl w:val="0"/>
          <w:numId w:val="9"/>
        </w:numPr>
      </w:pPr>
      <w:r w:rsidRPr="00064709">
        <w:t xml:space="preserve">The H-SLP sends the position estimate back to the R-SLP </w:t>
      </w:r>
      <w:r w:rsidR="00B14AD9" w:rsidRPr="00064709">
        <w:t>in an</w:t>
      </w:r>
      <w:r w:rsidRPr="00064709">
        <w:t xml:space="preserve"> RLP SRLIA message. The H-SLP SHALL release all resources related to this session.</w:t>
      </w:r>
    </w:p>
    <w:p w:rsidR="00110E30" w:rsidRPr="00064709" w:rsidRDefault="00110E30" w:rsidP="00AC5350">
      <w:pPr>
        <w:numPr>
          <w:ilvl w:val="0"/>
          <w:numId w:val="9"/>
        </w:numPr>
      </w:pPr>
      <w:r w:rsidRPr="00064709">
        <w:t xml:space="preserve">The R-SLP sends the position estimate back to the SUPL Agent </w:t>
      </w:r>
      <w:r w:rsidR="00B14AD9" w:rsidRPr="00064709">
        <w:t>in an</w:t>
      </w:r>
      <w:r w:rsidR="00520DF1" w:rsidRPr="00064709">
        <w:t xml:space="preserve"> </w:t>
      </w:r>
      <w:r w:rsidRPr="00064709">
        <w:t>MLP SLIA message.</w:t>
      </w:r>
    </w:p>
    <w:p w:rsidR="00110E30" w:rsidRPr="00064709" w:rsidRDefault="00110E30" w:rsidP="006A7953">
      <w:pPr>
        <w:pStyle w:val="Heading3"/>
      </w:pPr>
      <w:bookmarkStart w:id="130" w:name="_Ref91022281"/>
      <w:bookmarkStart w:id="131" w:name="_Toc120966992"/>
      <w:bookmarkStart w:id="132" w:name="_Toc168377879"/>
      <w:bookmarkStart w:id="133" w:name="_Toc532479023"/>
      <w:r w:rsidRPr="00064709">
        <w:t xml:space="preserve">Roaming </w:t>
      </w:r>
      <w:r w:rsidR="00CD76E6" w:rsidRPr="00064709">
        <w:t xml:space="preserve">with V-SPC Positioning </w:t>
      </w:r>
      <w:r w:rsidRPr="00064709">
        <w:t>Successful Case – Non-Proxy-mode</w:t>
      </w:r>
      <w:bookmarkEnd w:id="133"/>
      <w:r w:rsidRPr="00064709">
        <w:t xml:space="preserve"> </w:t>
      </w:r>
      <w:bookmarkEnd w:id="130"/>
      <w:bookmarkEnd w:id="131"/>
      <w:bookmarkEnd w:id="132"/>
    </w:p>
    <w:p w:rsidR="00110E30" w:rsidRPr="00064709" w:rsidRDefault="00110E30" w:rsidP="00AC5350">
      <w:pPr>
        <w:rPr>
          <w:lang w:eastAsia="zh-CN"/>
        </w:rPr>
      </w:pPr>
      <w:r w:rsidRPr="00064709">
        <w:rPr>
          <w:lang w:eastAsia="zh-CN"/>
        </w:rPr>
        <w:t>SET Roaming where the V-SLP is involved in the positioning calculation.</w:t>
      </w:r>
    </w:p>
    <w:p w:rsidR="00110E30" w:rsidRPr="00064709" w:rsidRDefault="00BD0B49" w:rsidP="00AC5350">
      <w:pPr>
        <w:pStyle w:val="Figure"/>
      </w:pPr>
      <w:r w:rsidRPr="00064709">
        <w:object w:dxaOrig="12853" w:dyaOrig="12611">
          <v:shape id="_x0000_i1029" type="#_x0000_t75" style="width:7in;height:494.4pt" o:ole="">
            <v:imagedata r:id="rId90" o:title=""/>
          </v:shape>
          <o:OLEObject Type="Embed" ProgID="Visio.Drawing.11" ShapeID="_x0000_i1029" DrawAspect="Content" ObjectID="_1606222336" r:id="rId91"/>
        </w:object>
      </w:r>
    </w:p>
    <w:p w:rsidR="00110E30" w:rsidRPr="00064709" w:rsidRDefault="00110E30" w:rsidP="006A7953">
      <w:pPr>
        <w:pStyle w:val="Caption"/>
        <w:outlineLvl w:val="0"/>
      </w:pPr>
      <w:bookmarkStart w:id="134" w:name="_Toc168377793"/>
      <w:bookmarkStart w:id="135" w:name="_Toc53247935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4</w:t>
      </w:r>
      <w:r w:rsidR="008A0202">
        <w:rPr>
          <w:noProof/>
        </w:rPr>
        <w:fldChar w:fldCharType="end"/>
      </w:r>
      <w:r w:rsidRPr="00064709">
        <w:t xml:space="preserve">: </w:t>
      </w:r>
      <w:r w:rsidR="00064E4D" w:rsidRPr="00064709">
        <w:t>Network</w:t>
      </w:r>
      <w:r w:rsidRPr="00064709">
        <w:t xml:space="preserve"> Initiated Roaming </w:t>
      </w:r>
      <w:r w:rsidR="002E091A" w:rsidRPr="00064709">
        <w:t xml:space="preserve">with V-SPC </w:t>
      </w:r>
      <w:r w:rsidR="00740184" w:rsidRPr="00064709">
        <w:t xml:space="preserve">Positioning </w:t>
      </w:r>
      <w:r w:rsidRPr="00064709">
        <w:t>Successful Case – Non-Proxy-mode</w:t>
      </w:r>
      <w:bookmarkEnd w:id="135"/>
      <w:r w:rsidRPr="00064709">
        <w:t xml:space="preserve"> </w:t>
      </w:r>
      <w:bookmarkEnd w:id="134"/>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2C008A" w:rsidRPr="00064709">
        <w:rPr>
          <w:color w:val="0000FF"/>
        </w:rPr>
        <w:t xml:space="preserve"> </w:t>
      </w:r>
      <w:r w:rsidR="00110E30" w:rsidRPr="00064709">
        <w:rPr>
          <w:color w:val="0000FF"/>
        </w:rPr>
        <w:t>for timer descriptions</w:t>
      </w:r>
      <w:r w:rsidR="00110E30" w:rsidRPr="00064709">
        <w:t>.</w:t>
      </w:r>
    </w:p>
    <w:p w:rsidR="00110E30" w:rsidRPr="00064709" w:rsidRDefault="00110E30" w:rsidP="00AC5350">
      <w:pPr>
        <w:numPr>
          <w:ilvl w:val="0"/>
          <w:numId w:val="10"/>
        </w:numPr>
      </w:pPr>
      <w:r w:rsidRPr="00064709">
        <w:t>SUPL Agent issues an MLP SLIR message to the R-SLP, with which SUPL Agent is associated. The R-SLP SHALL authenticate the SUPL Agent and check if the SUPL Agent is authorized for the service it requests, based on the client-id received.</w:t>
      </w:r>
    </w:p>
    <w:p w:rsidR="00110E30" w:rsidRPr="00064709" w:rsidRDefault="00110E30" w:rsidP="00AC5350">
      <w:pPr>
        <w:numPr>
          <w:ilvl w:val="0"/>
          <w:numId w:val="10"/>
        </w:numPr>
      </w:pPr>
      <w:r w:rsidRPr="00064709">
        <w:t xml:space="preserve">The R-SLP determines the H-SLP based on the received msid. If the R-SLP determines that the SUPL Agent is not authorized for this request, Step </w:t>
      </w:r>
      <w:r w:rsidR="00520DF1" w:rsidRPr="00064709">
        <w:t xml:space="preserve">T </w:t>
      </w:r>
      <w:r w:rsidRPr="00064709">
        <w:t>will be returned with the applicable MLP return code.</w:t>
      </w:r>
    </w:p>
    <w:p w:rsidR="00110E30" w:rsidRPr="00064709" w:rsidRDefault="00515363" w:rsidP="00AC5350">
      <w:pPr>
        <w:pStyle w:val="NOTE"/>
      </w:pPr>
      <w:r w:rsidRPr="00064709">
        <w:rPr>
          <w:b/>
        </w:rPr>
        <w:t>NOTE</w:t>
      </w:r>
      <w:r w:rsidR="00110E30" w:rsidRPr="00064709">
        <w:t xml:space="preserve">: </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rsidR="00110E30" w:rsidRPr="00064709" w:rsidRDefault="00110E30" w:rsidP="00AC5350">
      <w:pPr>
        <w:numPr>
          <w:ilvl w:val="0"/>
          <w:numId w:val="10"/>
        </w:numPr>
      </w:pPr>
      <w:r w:rsidRPr="00064709">
        <w:lastRenderedPageBreak/>
        <w:t xml:space="preserve">The R-SLP then forwards the location request to the H-SLP of the target subscriber, using RLP protocol. </w:t>
      </w:r>
      <w:r w:rsidR="00632D22" w:rsidRPr="00064709">
        <w:t xml:space="preserve">Based on the received ms-id the H-SLP SHALL apply subscriber privacy against the client-id. </w:t>
      </w:r>
      <w:r w:rsidRPr="00064709">
        <w:t xml:space="preserve">If a previously computed position which meets the requested QoP is available at the H-SLP and no notification and verification is required, the H-SLP SHALL directly proceed to step </w:t>
      </w:r>
      <w:r w:rsidR="00520DF1" w:rsidRPr="00064709">
        <w:t>S</w:t>
      </w:r>
      <w:r w:rsidRPr="00064709">
        <w:t>. If notification and verification or notification only is required, the H-SLP SHALL proceed to step H after having performed the step D.</w:t>
      </w:r>
    </w:p>
    <w:p w:rsidR="00110E30" w:rsidRPr="00064709" w:rsidRDefault="00110E30" w:rsidP="00AC5350">
      <w:pPr>
        <w:numPr>
          <w:ilvl w:val="0"/>
          <w:numId w:val="10"/>
        </w:numPr>
      </w:pPr>
      <w:r w:rsidRPr="00064709">
        <w:t>The H-SLP verifies that the target SET is currently SUPL roaming. In addition the H-SLP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The specifics for determining if the SET supports SUPL are beyond SUPL </w:t>
      </w:r>
      <w:r w:rsidR="00C34DD8" w:rsidRPr="00064709">
        <w:rPr>
          <w:color w:val="0000FF"/>
        </w:rPr>
        <w:t>2</w:t>
      </w:r>
      <w:r w:rsidR="00110E30" w:rsidRPr="00064709">
        <w:rPr>
          <w:color w:val="0000FF"/>
        </w:rPr>
        <w:t>.0 scope</w:t>
      </w:r>
      <w:r w:rsidR="00110E30" w:rsidRPr="00064709">
        <w:t>.</w:t>
      </w:r>
    </w:p>
    <w:p w:rsidR="00110E30" w:rsidRPr="00064709" w:rsidRDefault="00110E30" w:rsidP="00AC5350">
      <w:pPr>
        <w:numPr>
          <w:ilvl w:val="0"/>
          <w:numId w:val="10"/>
        </w:numPr>
      </w:pPr>
      <w:r w:rsidRPr="00064709">
        <w:t>The H-SLP allocates a session-id for the SUPL session and decides that the V-SPC will provide assistance data or perform the position calculation. The H-SLP sends an RLP SSRLIR to the V-SLC to inform the V-SLC that the target SET will initiate a SUPL positioning procedure. Mandatory parameters in SUPL START that are not known to H-SLP (lid and SET capabilities) shall be populated with arbitrary values by H-SLP and be ignored by V-SLP. The SET part of the session-id will not be included in this message by the H-SLP to distinguish this scenario from a SET Initiated scenario.</w:t>
      </w:r>
    </w:p>
    <w:p w:rsidR="00110E30" w:rsidRPr="00064709" w:rsidRDefault="00110E30" w:rsidP="00AC5350">
      <w:pPr>
        <w:numPr>
          <w:ilvl w:val="0"/>
          <w:numId w:val="10"/>
        </w:numPr>
      </w:pPr>
      <w:r w:rsidRPr="00064709">
        <w:t>The V-SLC informs the V-SPC of an incoming SUPL positioning session.</w:t>
      </w:r>
    </w:p>
    <w:p w:rsidR="00110E30" w:rsidRPr="00064709" w:rsidRDefault="00110E30" w:rsidP="00AC5350">
      <w:pPr>
        <w:numPr>
          <w:ilvl w:val="0"/>
          <w:numId w:val="10"/>
        </w:numPr>
      </w:pPr>
      <w:r w:rsidRPr="00064709">
        <w:t xml:space="preserve">The V-SLC acknowledges that V-SPC is ready to initiate a SUPL positioning procedure with an RLP SSRLIA back to the H-SLP. The message includes </w:t>
      </w:r>
      <w:r w:rsidRPr="00064709">
        <w:rPr>
          <w:rFonts w:eastAsia="SimSun"/>
        </w:rPr>
        <w:t xml:space="preserve">at least session-id, posmethod and </w:t>
      </w:r>
      <w:r w:rsidRPr="00064709">
        <w:t>the address of the V-SPC.</w:t>
      </w:r>
    </w:p>
    <w:p w:rsidR="00110E30" w:rsidRPr="00064709" w:rsidRDefault="00110E30" w:rsidP="00AC5350">
      <w:pPr>
        <w:numPr>
          <w:ilvl w:val="0"/>
          <w:numId w:val="10"/>
        </w:numPr>
      </w:pPr>
      <w:r w:rsidRPr="00064709">
        <w:t xml:space="preserve">The H-SLP initiates the location session with the SET using the SUPL INIT message. The SUPL INIT message contains at least session-id, address of the V-SPC, proxy/non-proxy mode indicator and the intended positioning method. If the result of the privacy check in Step </w:t>
      </w:r>
      <w:r w:rsidR="0060643A" w:rsidRPr="00064709">
        <w:t xml:space="preserve">C </w:t>
      </w:r>
      <w:r w:rsidRPr="00064709">
        <w:t>indicates that notification or verification to the target subscriber is needed, the H-SLP SHALL also include Notification element in the SUPL INIT message.</w:t>
      </w:r>
    </w:p>
    <w:p w:rsidR="00110E30" w:rsidRPr="00064709" w:rsidRDefault="00110E30" w:rsidP="001415D0">
      <w:pPr>
        <w:ind w:left="720"/>
      </w:pPr>
      <w:r w:rsidRPr="00064709">
        <w:t xml:space="preserve">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H-SLP. The H-SLP SHALL then directly proceed to step </w:t>
      </w:r>
      <w:r w:rsidR="00B4498C" w:rsidRPr="00064709">
        <w:t>S</w:t>
      </w:r>
      <w:r w:rsidRPr="00064709">
        <w:t xml:space="preserve">.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I and use the procedures described in step J to establish a secure connection to the H-SLP</w:t>
      </w:r>
      <w:r w:rsidR="00110E30" w:rsidRPr="00064709">
        <w:t>.</w:t>
      </w:r>
    </w:p>
    <w:p w:rsidR="00110E30" w:rsidRPr="00064709" w:rsidRDefault="00505DD4" w:rsidP="00AC5350">
      <w:pPr>
        <w:numPr>
          <w:ilvl w:val="0"/>
          <w:numId w:val="10"/>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10"/>
        </w:numPr>
      </w:pPr>
      <w:r w:rsidRPr="00064709">
        <w:t>The SET uses the address provisioned by the Home Network to establish a connection to the H-SLP. The SET then checks the proxy/non-proxy mode indicator to determine if the H-SLP uses proxy or non-proxy mode. In this case non-proxy mode is used and the SET SHALL send a SUPL AUTH REQ message to the H-SLP. The SUPL AUTH REQ message contain</w:t>
      </w:r>
      <w:r w:rsidR="00224DC3" w:rsidRPr="00064709">
        <w:t>s</w:t>
      </w:r>
      <w:r w:rsidRPr="00064709">
        <w:t xml:space="preserve"> </w:t>
      </w:r>
      <w:r w:rsidR="00224DC3" w:rsidRPr="00064709">
        <w:t xml:space="preserve">the </w:t>
      </w:r>
      <w:r w:rsidRPr="00064709">
        <w:t>session-id</w:t>
      </w:r>
      <w:r w:rsidR="00B81616" w:rsidRPr="00064709">
        <w:t xml:space="preserve"> and a hash of the received SUPL INIT message (ver)</w:t>
      </w:r>
      <w:r w:rsidRPr="00064709">
        <w:t>.</w:t>
      </w:r>
    </w:p>
    <w:p w:rsidR="00110E30" w:rsidRPr="00064709" w:rsidRDefault="00110E30" w:rsidP="00AC5350">
      <w:pPr>
        <w:numPr>
          <w:ilvl w:val="0"/>
          <w:numId w:val="10"/>
        </w:numPr>
      </w:pPr>
      <w:r w:rsidRPr="00064709">
        <w:t>The H-</w:t>
      </w:r>
      <w:r w:rsidR="00B4498C" w:rsidRPr="00064709">
        <w:t xml:space="preserve">SLP </w:t>
      </w:r>
      <w:r w:rsidR="007E30AB" w:rsidRPr="00064709">
        <w:t>creates SPC_SET_Key and SPC-TID to be used for mutual V-SPC/SET authentication</w:t>
      </w:r>
      <w:r w:rsidRPr="00064709">
        <w:t xml:space="preserve">. The H-SLP forwards </w:t>
      </w:r>
      <w:r w:rsidR="007E30AB" w:rsidRPr="00064709">
        <w:t xml:space="preserve">SPC_SET_Key and SPC-TID </w:t>
      </w:r>
      <w:r w:rsidRPr="00064709">
        <w:t xml:space="preserve">to the V-SLC through an RLP SSRP message. </w:t>
      </w:r>
      <w:r w:rsidRPr="00064709">
        <w:rPr>
          <w:rFonts w:eastAsia="SimSun"/>
        </w:rPr>
        <w:t xml:space="preserve">The </w:t>
      </w:r>
      <w:r w:rsidRPr="00064709">
        <w:t xml:space="preserve">V-SLC forwards </w:t>
      </w:r>
      <w:r w:rsidR="000E1A9F" w:rsidRPr="00064709">
        <w:t xml:space="preserve">SPC_SET_Key and SPC-TID </w:t>
      </w:r>
      <w:r w:rsidRPr="00064709">
        <w:t>to the V-SPC through internal communication.</w:t>
      </w:r>
    </w:p>
    <w:p w:rsidR="00110E30" w:rsidRPr="00064709" w:rsidRDefault="00110E30" w:rsidP="00AC5350">
      <w:pPr>
        <w:numPr>
          <w:ilvl w:val="0"/>
          <w:numId w:val="10"/>
        </w:numPr>
      </w:pPr>
      <w:r w:rsidRPr="00064709">
        <w:t>The H-SLP returns a SUPL AUTH RESP to the SET. The SUPL AUTH RESP message SHALL contain the session-id</w:t>
      </w:r>
      <w:r w:rsidR="000E1A9F" w:rsidRPr="00064709">
        <w:t>, SPC_SET_Key and SPC-TID</w:t>
      </w:r>
      <w:r w:rsidRPr="00064709">
        <w:t xml:space="preserve">. </w:t>
      </w:r>
    </w:p>
    <w:p w:rsidR="00110E30" w:rsidRPr="00064709" w:rsidRDefault="00110E30" w:rsidP="00AC5350">
      <w:pPr>
        <w:numPr>
          <w:ilvl w:val="0"/>
          <w:numId w:val="10"/>
        </w:numPr>
      </w:pPr>
      <w:r w:rsidRPr="00064709">
        <w:t xml:space="preserve">The SET will evaluate the Notification rules and follow the appropriate actions. The SET establishes a secure connection to the V-SPC according to the address received in step H. The SET and V-SPC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701600" w:rsidRPr="00064709">
        <w:t xml:space="preserve"> or </w:t>
      </w:r>
      <w:r w:rsidR="003902F6">
        <w:t>LPP/LPPe</w:t>
      </w:r>
      <w:r w:rsidRPr="00064709">
        <w:t xml:space="preserve">). The SET MAY provide NMR specific for the radio technology being used (e.g., for GSM: TA, RXLEV). The SET MAY provide its position, if this is supported. The SET MAY set the </w:t>
      </w:r>
      <w:r w:rsidRPr="00064709">
        <w:lastRenderedPageBreak/>
        <w:t>Requested Assistance Data element in the SUPL POS INIT. The SET SHALL also release the connection to the H-SLP.</w:t>
      </w:r>
      <w:r w:rsidRPr="00064709">
        <w:br/>
      </w:r>
    </w:p>
    <w:p w:rsidR="00B14AD9" w:rsidRPr="00064709" w:rsidRDefault="00B14AD9" w:rsidP="00B14AD9">
      <w:pPr>
        <w:numPr>
          <w:ilvl w:val="0"/>
          <w:numId w:val="10"/>
        </w:numPr>
      </w:pPr>
      <w:r w:rsidRPr="00064709">
        <w:t>The V-SLC and V-SPC may collaborate to determine an initial position of the SET to aid in the position determination process. If the initial position calculated based on information received in the SUPL POS INIT message meets the requested QoP, the V-SPC MAY directly proceed to step P and not engage in a SUPL POS session.</w:t>
      </w:r>
    </w:p>
    <w:p w:rsidR="00110E30" w:rsidRPr="00064709" w:rsidRDefault="00110E30" w:rsidP="00AC5350">
      <w:pPr>
        <w:numPr>
          <w:ilvl w:val="0"/>
          <w:numId w:val="10"/>
        </w:numPr>
      </w:pPr>
      <w:r w:rsidRPr="00064709">
        <w:t>Based on the SUPL POS INIT message including posmethod(s) supported by the SET, the V-SPC SHALL determine the posmethod. If required for the posmethod, the V-SPC SHALL use the supported positioning protocol (e.g., RRLP, RRC, TIA-801</w:t>
      </w:r>
      <w:r w:rsidR="00701600" w:rsidRPr="00064709">
        <w:t xml:space="preserve"> or </w:t>
      </w:r>
      <w:r w:rsidR="003902F6">
        <w:t>LPP/LPPe</w:t>
      </w:r>
      <w:r w:rsidRPr="00064709">
        <w:t xml:space="preserve">) from the SUPL POS INIT message. </w:t>
      </w:r>
      <w:r w:rsidRPr="00064709">
        <w:br/>
        <w:t xml:space="preserve">The SET and the V-SPC exchange several successive positioning procedure messages. </w:t>
      </w:r>
      <w:r w:rsidRPr="00064709">
        <w:br/>
        <w:t>The V-SPC calculates the position estimate based on the received positioning measurements (SET-Assisted) or the SET calculates the position estimate based on assistance obtained from the V-SPC (SET-Based).</w:t>
      </w:r>
    </w:p>
    <w:p w:rsidR="00110E30" w:rsidRPr="00064709" w:rsidRDefault="00110E30" w:rsidP="00AC5350">
      <w:pPr>
        <w:numPr>
          <w:ilvl w:val="0"/>
          <w:numId w:val="10"/>
        </w:numPr>
      </w:pPr>
      <w:r w:rsidRPr="00064709">
        <w:t>Once the position calculation is complete the V-SPC sends a SUPL END message to the SET informing it that no further positioning procedure will be started and that the positioning session is finished. The SET SHALL release all resources related to this session.</w:t>
      </w:r>
    </w:p>
    <w:p w:rsidR="00110E30" w:rsidRPr="00064709" w:rsidRDefault="00110E30" w:rsidP="00AC5350">
      <w:pPr>
        <w:numPr>
          <w:ilvl w:val="0"/>
          <w:numId w:val="10"/>
        </w:numPr>
      </w:pPr>
      <w:r w:rsidRPr="00064709">
        <w:t>The V-SPC informs the V-SLC that the positioning procedure is completed and returns the position result. The V-SPC SHALL release all resources related to this session.</w:t>
      </w:r>
    </w:p>
    <w:p w:rsidR="00110E30" w:rsidRPr="00064709" w:rsidRDefault="00110E30" w:rsidP="00AC5350">
      <w:pPr>
        <w:numPr>
          <w:ilvl w:val="0"/>
          <w:numId w:val="10"/>
        </w:numPr>
      </w:pPr>
      <w:r w:rsidRPr="00064709">
        <w:t>The V-SLC sends a RLP SSRP to the H-SLP carrying the position result. The V-SLC SHALL release all resources related to this session.</w:t>
      </w:r>
    </w:p>
    <w:p w:rsidR="00110E30" w:rsidRPr="00064709" w:rsidRDefault="00110E30" w:rsidP="00AC5350">
      <w:pPr>
        <w:numPr>
          <w:ilvl w:val="0"/>
          <w:numId w:val="10"/>
        </w:numPr>
      </w:pPr>
      <w:r w:rsidRPr="00064709">
        <w:t xml:space="preserve">The H-SLP sends the position estimate back to the R-SLP </w:t>
      </w:r>
      <w:r w:rsidR="00B14AD9" w:rsidRPr="00064709">
        <w:t>in an</w:t>
      </w:r>
      <w:r w:rsidRPr="00064709">
        <w:t xml:space="preserve"> RLP SRLIA message. The H-SLP SHALL release all resources related to this session.</w:t>
      </w:r>
    </w:p>
    <w:p w:rsidR="00110E30" w:rsidRPr="00064709" w:rsidRDefault="00110E30" w:rsidP="00AC5350">
      <w:pPr>
        <w:numPr>
          <w:ilvl w:val="0"/>
          <w:numId w:val="10"/>
        </w:numPr>
      </w:pPr>
      <w:r w:rsidRPr="00064709">
        <w:t xml:space="preserve">The R-SLP sends the position estimate back to the SUPL Agent </w:t>
      </w:r>
      <w:r w:rsidR="00B14AD9" w:rsidRPr="00064709">
        <w:t>in an</w:t>
      </w:r>
      <w:r w:rsidRPr="00064709">
        <w:t xml:space="preserve"> MLP SLIA message</w:t>
      </w:r>
      <w:r w:rsidR="00B14AD9" w:rsidRPr="00064709">
        <w:t>.</w:t>
      </w:r>
    </w:p>
    <w:p w:rsidR="00110E30" w:rsidRPr="00064709" w:rsidRDefault="00110E30" w:rsidP="006A7953">
      <w:pPr>
        <w:pStyle w:val="Heading3"/>
      </w:pPr>
      <w:bookmarkStart w:id="136" w:name="_Toc120966993"/>
      <w:bookmarkStart w:id="137" w:name="_Toc168377880"/>
      <w:bookmarkStart w:id="138" w:name="_Toc532479024"/>
      <w:r w:rsidRPr="00064709">
        <w:t xml:space="preserve">Roaming </w:t>
      </w:r>
      <w:r w:rsidR="00CD76E6" w:rsidRPr="00064709">
        <w:t xml:space="preserve">with H-SLP Positioning </w:t>
      </w:r>
      <w:r w:rsidRPr="00064709">
        <w:t>Successful case – Proxy mode</w:t>
      </w:r>
      <w:bookmarkEnd w:id="138"/>
      <w:r w:rsidRPr="00064709">
        <w:t xml:space="preserve"> </w:t>
      </w:r>
      <w:bookmarkEnd w:id="136"/>
      <w:bookmarkEnd w:id="137"/>
    </w:p>
    <w:p w:rsidR="00110E30" w:rsidRPr="00064709" w:rsidRDefault="00110E30" w:rsidP="00AC5350">
      <w:pPr>
        <w:rPr>
          <w:lang w:eastAsia="zh-CN"/>
        </w:rPr>
      </w:pPr>
      <w:r w:rsidRPr="00064709">
        <w:rPr>
          <w:lang w:eastAsia="zh-CN"/>
        </w:rPr>
        <w:t>SUPL Roaming where the H-SLP is involved in the positioning calculation.</w:t>
      </w:r>
    </w:p>
    <w:p w:rsidR="00110E30" w:rsidRPr="00064709" w:rsidRDefault="00C308DF" w:rsidP="00AC5350">
      <w:pPr>
        <w:pStyle w:val="Figure"/>
      </w:pPr>
      <w:r w:rsidRPr="00064709">
        <w:object w:dxaOrig="11622" w:dyaOrig="9380">
          <v:shape id="_x0000_i1030" type="#_x0000_t75" style="width:463.2pt;height:373.8pt" o:ole="">
            <v:imagedata r:id="rId92" o:title=""/>
          </v:shape>
          <o:OLEObject Type="Embed" ProgID="Visio.Drawing.11" ShapeID="_x0000_i1030" DrawAspect="Content" ObjectID="_1606222337" r:id="rId93"/>
        </w:object>
      </w:r>
    </w:p>
    <w:p w:rsidR="00110E30" w:rsidRPr="00064709" w:rsidRDefault="00110E30" w:rsidP="006A7953">
      <w:pPr>
        <w:pStyle w:val="Caption"/>
        <w:outlineLvl w:val="0"/>
      </w:pPr>
      <w:bookmarkStart w:id="139" w:name="_Toc168377794"/>
      <w:bookmarkStart w:id="140" w:name="_Toc532479356"/>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5</w:t>
      </w:r>
      <w:r w:rsidR="008A0202">
        <w:rPr>
          <w:noProof/>
        </w:rPr>
        <w:fldChar w:fldCharType="end"/>
      </w:r>
      <w:r w:rsidRPr="00064709">
        <w:t xml:space="preserve">: </w:t>
      </w:r>
      <w:r w:rsidR="00064E4D" w:rsidRPr="00064709">
        <w:t>Network</w:t>
      </w:r>
      <w:r w:rsidRPr="00064709">
        <w:t xml:space="preserve"> Initiated Roaming </w:t>
      </w:r>
      <w:r w:rsidR="002E091A" w:rsidRPr="00064709">
        <w:t xml:space="preserve">with H-SLP </w:t>
      </w:r>
      <w:r w:rsidR="00740184" w:rsidRPr="00064709">
        <w:t xml:space="preserve">Positioning </w:t>
      </w:r>
      <w:r w:rsidRPr="00064709">
        <w:t>Successful case – Proxy mode</w:t>
      </w:r>
      <w:bookmarkEnd w:id="140"/>
      <w:r w:rsidRPr="00064709">
        <w:t xml:space="preserve"> </w:t>
      </w:r>
      <w:bookmarkEnd w:id="139"/>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2C008A" w:rsidRPr="00064709">
        <w:rPr>
          <w:color w:val="0000FF"/>
        </w:rPr>
        <w:t xml:space="preserve"> </w:t>
      </w:r>
      <w:r w:rsidR="00110E30" w:rsidRPr="00064709">
        <w:rPr>
          <w:color w:val="0000FF"/>
        </w:rPr>
        <w:t>for timer descriptions</w:t>
      </w:r>
      <w:r w:rsidR="00110E30" w:rsidRPr="00064709">
        <w:t>.</w:t>
      </w:r>
    </w:p>
    <w:p w:rsidR="00110E30" w:rsidRPr="00064709" w:rsidRDefault="00110E30" w:rsidP="00AC5350">
      <w:pPr>
        <w:numPr>
          <w:ilvl w:val="0"/>
          <w:numId w:val="11"/>
        </w:numPr>
      </w:pPr>
      <w:r w:rsidRPr="00064709">
        <w:t xml:space="preserve">SUPL Agent issues an MLP SLIR message to the R-SLP, with which SUPL Agent is associated. The R-SLP SHALL authenticate the SUPL Agent and check if the SUPL Agent is authorized for the service it requests, based on the client-id received. </w:t>
      </w:r>
    </w:p>
    <w:p w:rsidR="00110E30" w:rsidRPr="00064709" w:rsidRDefault="00110E30" w:rsidP="00AC5350">
      <w:pPr>
        <w:numPr>
          <w:ilvl w:val="0"/>
          <w:numId w:val="11"/>
        </w:numPr>
      </w:pPr>
      <w:r w:rsidRPr="00064709">
        <w:t>The R-SLP determines the H-SLP based on the received msid. If the R-SLP determines that the SUPL Agent is not authorized for this request, Step M will be returned with the applicable MLP return code.</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rsidR="00110E30" w:rsidRPr="00064709" w:rsidRDefault="00110E30" w:rsidP="00AC5350">
      <w:pPr>
        <w:numPr>
          <w:ilvl w:val="0"/>
          <w:numId w:val="11"/>
        </w:numPr>
      </w:pPr>
      <w:r w:rsidRPr="00064709">
        <w:t xml:space="preserve">The R-SLP then forwards the location request to the H-SLP of the target subscriber, using RLP protocol. </w:t>
      </w:r>
      <w:r w:rsidR="00632D22" w:rsidRPr="00064709">
        <w:t xml:space="preserve">Based on the received ms-id the H-SLP SHALL apply subscriber privacy against the client-id. </w:t>
      </w:r>
      <w:r w:rsidRPr="00064709">
        <w:t>If a previously computed position which meets the requested QoP is available at the H-SLP and no notification and verification is required, the H-SLP SHALL directly proceed to step L. If notification and verification or notification only is required, the H-SLP SHALL proceed to step E after having performed the step D.</w:t>
      </w:r>
    </w:p>
    <w:p w:rsidR="00110E30" w:rsidRPr="00064709" w:rsidRDefault="00110E30" w:rsidP="00AC5350">
      <w:pPr>
        <w:numPr>
          <w:ilvl w:val="0"/>
          <w:numId w:val="11"/>
        </w:numPr>
      </w:pPr>
      <w:r w:rsidRPr="00064709">
        <w:t>The H-SLP verifies that the target SET is currently SUPL roaming. In addition the H-SLP MAY also verify that the target SET supports SUPL.</w:t>
      </w:r>
    </w:p>
    <w:p w:rsidR="00110E30" w:rsidRPr="00064709" w:rsidRDefault="00515363" w:rsidP="00AC5350">
      <w:pPr>
        <w:pStyle w:val="NOTE"/>
      </w:pPr>
      <w:r w:rsidRPr="00064709">
        <w:rPr>
          <w:b/>
        </w:rPr>
        <w:t>NOTE</w:t>
      </w:r>
      <w:r w:rsidR="00110E30" w:rsidRPr="00064709">
        <w:t xml:space="preserve">: </w:t>
      </w:r>
      <w:r w:rsidR="00D101C4"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D101C4" w:rsidRPr="00064709" w:rsidRDefault="00515363" w:rsidP="00AC5350">
      <w:pPr>
        <w:pStyle w:val="NOTE"/>
      </w:pPr>
      <w:r w:rsidRPr="00064709">
        <w:rPr>
          <w:b/>
        </w:rPr>
        <w:lastRenderedPageBreak/>
        <w:t>NOTE</w:t>
      </w:r>
      <w:r w:rsidR="00D101C4" w:rsidRPr="00064709">
        <w:t xml:space="preserve">: </w:t>
      </w:r>
      <w:r w:rsidR="00D101C4" w:rsidRPr="00064709">
        <w:tab/>
      </w:r>
      <w:r w:rsidR="00D101C4" w:rsidRPr="00064709">
        <w:rPr>
          <w:color w:val="0000FF"/>
        </w:rPr>
        <w:t>Alternatively, the H-SLP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 xml:space="preserve">: </w:t>
      </w:r>
      <w:r w:rsidR="00110E30" w:rsidRPr="00064709">
        <w:rPr>
          <w:color w:val="0000FF"/>
        </w:rPr>
        <w:t xml:space="preserve">The specifics for determining if the SET supports SUPL are beyond SUPL </w:t>
      </w:r>
      <w:r w:rsidR="00C34DD8" w:rsidRPr="00064709">
        <w:rPr>
          <w:color w:val="0000FF"/>
        </w:rPr>
        <w:t>2</w:t>
      </w:r>
      <w:r w:rsidR="00110E30" w:rsidRPr="00064709">
        <w:rPr>
          <w:color w:val="0000FF"/>
        </w:rPr>
        <w:t>.0 scope</w:t>
      </w:r>
      <w:r w:rsidR="00110E30" w:rsidRPr="00064709">
        <w:t>.</w:t>
      </w:r>
    </w:p>
    <w:p w:rsidR="00110E30" w:rsidRPr="00064709" w:rsidRDefault="00110E30" w:rsidP="00AC5350">
      <w:pPr>
        <w:numPr>
          <w:ilvl w:val="0"/>
          <w:numId w:val="11"/>
        </w:numPr>
      </w:pPr>
      <w:r w:rsidRPr="00064709">
        <w:t xml:space="preserve">The H-SLP initiates the location session with the SET using the SUPL INIT message. The SUPL INIT message contains at least session-id, proxy/non-proxy mode indicator and the intended positioning method. If the result of the privacy check in Step </w:t>
      </w:r>
      <w:r w:rsidR="00B11777" w:rsidRPr="00064709">
        <w:t xml:space="preserve">C </w:t>
      </w:r>
      <w:r w:rsidRPr="00064709">
        <w:t>indicates that notification or verification to the target subscriber is needed, the H-SLP SHALL also include Notification element in the SUPL INIT message. Before the SUPL INIT message is sent the SLP also computes and stores a hash of the message.</w:t>
      </w:r>
      <w:r w:rsidRPr="00064709">
        <w:br/>
        <w:t xml:space="preserve">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H-SLP. The H-SLP SHALL then directly proceed to step L.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follow the data connection setup procedure of step F and use the procedures described in step G to establish a secure connection to the H-SLP</w:t>
      </w:r>
      <w:r w:rsidR="00BE3A47" w:rsidRPr="00064709">
        <w:rPr>
          <w:color w:val="0000FF"/>
        </w:rPr>
        <w:t>.</w:t>
      </w:r>
    </w:p>
    <w:p w:rsidR="00110E30" w:rsidRPr="00064709" w:rsidRDefault="000271C9" w:rsidP="00AC5350">
      <w:pPr>
        <w:numPr>
          <w:ilvl w:val="0"/>
          <w:numId w:val="11"/>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11"/>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and </w:t>
      </w:r>
      <w:r w:rsidR="00EC40D4" w:rsidRPr="00064709">
        <w:t>Location ID</w:t>
      </w:r>
      <w:r w:rsidRPr="00064709">
        <w:t xml:space="preserve"> (lid) and a hash of the received SUPL INIT message (ver). The SET capabilities include the supported positioning methods (e.g., SET-Assisted A-GPS, SET-Based A-GPS) and associated positioning protocols (e.g., RRLP, RRC, TIA-801</w:t>
      </w:r>
      <w:r w:rsidR="00701600" w:rsidRPr="00064709">
        <w:t xml:space="preserve"> or </w:t>
      </w:r>
      <w:r w:rsidR="003902F6">
        <w:t>LPP/LPPe</w:t>
      </w:r>
      <w:r w:rsidRPr="00064709">
        <w:t>). The SET MAY provide NMR specific for the radio technology being used (e.g., for GSM: TA, RXLEV). The SET MAY provide its position, if this is supported. The SET MAY set the Requested Assistance Data element in the SUPL POS INIT.</w:t>
      </w:r>
    </w:p>
    <w:p w:rsidR="00110E30" w:rsidRPr="00064709" w:rsidRDefault="002253B4" w:rsidP="00AC5350">
      <w:pPr>
        <w:numPr>
          <w:ilvl w:val="0"/>
          <w:numId w:val="11"/>
        </w:numPr>
      </w:pPr>
      <w:r w:rsidRPr="00064709">
        <w:t xml:space="preserve">The H-SLP SHALL </w:t>
      </w:r>
      <w:r w:rsidR="00110E30" w:rsidRPr="00064709">
        <w:t xml:space="preserve">check that the hash of SUPL INIT matches the one it has computed for this particular session. </w:t>
      </w:r>
      <w:r w:rsidR="00B14AD9" w:rsidRPr="00064709">
        <w:t xml:space="preserve">If an initial position calculated based on information received in the SUPL POS INIT message is available which meets the requested QoP, the H-SLP MAY directly proceed to step K. </w:t>
      </w:r>
      <w:r w:rsidR="00110E30" w:rsidRPr="00064709">
        <w:t xml:space="preserve">The H-SLP then decides that the </w:t>
      </w:r>
      <w:r w:rsidR="00905D3D" w:rsidRPr="00064709">
        <w:t>H</w:t>
      </w:r>
      <w:r w:rsidR="00110E30" w:rsidRPr="00064709">
        <w:t>-SLP will provide assistance/position calculation and the H-SLP sends a</w:t>
      </w:r>
      <w:r w:rsidR="00B14AD9" w:rsidRPr="00064709">
        <w:t>n</w:t>
      </w:r>
      <w:r w:rsidR="00110E30" w:rsidRPr="00064709">
        <w:t xml:space="preserve"> RLP SRLIR request to the V-SLP to determine a</w:t>
      </w:r>
      <w:r w:rsidR="00B14AD9" w:rsidRPr="00064709">
        <w:t>n</w:t>
      </w:r>
      <w:r w:rsidR="00110E30" w:rsidRPr="00064709">
        <w:t xml:space="preserve"> </w:t>
      </w:r>
      <w:r w:rsidR="00B14AD9" w:rsidRPr="00064709">
        <w:t>initial</w:t>
      </w:r>
      <w:r w:rsidR="00110E30" w:rsidRPr="00064709">
        <w:t xml:space="preserve"> position for </w:t>
      </w:r>
      <w:r w:rsidR="00B14AD9" w:rsidRPr="00064709">
        <w:t>the SET</w:t>
      </w:r>
      <w:r w:rsidR="00110E30" w:rsidRPr="00064709">
        <w:t xml:space="preserve">. The RLP request contains at least the msid and the </w:t>
      </w:r>
      <w:r w:rsidR="00EC40D4" w:rsidRPr="00064709">
        <w:t>Location ID</w:t>
      </w:r>
      <w:r w:rsidR="00110E30" w:rsidRPr="00064709">
        <w:t xml:space="preserve"> (lid). Optionally the H-SLP MAY forward NMR provided by the SET to the V-SLP.</w:t>
      </w:r>
    </w:p>
    <w:p w:rsidR="00110E30" w:rsidRPr="00064709" w:rsidRDefault="00110E30" w:rsidP="00AC5350">
      <w:pPr>
        <w:numPr>
          <w:ilvl w:val="0"/>
          <w:numId w:val="11"/>
        </w:numPr>
      </w:pPr>
      <w:r w:rsidRPr="00064709">
        <w:t>The V-SLP returns a</w:t>
      </w:r>
      <w:r w:rsidR="00B14AD9" w:rsidRPr="00064709">
        <w:t>n</w:t>
      </w:r>
      <w:r w:rsidRPr="00064709">
        <w:t xml:space="preserve"> RLP SRLIA message. The RLP SRLIA message contains at least the position result (</w:t>
      </w:r>
      <w:r w:rsidR="00B14AD9" w:rsidRPr="00064709">
        <w:t>i.e.</w:t>
      </w:r>
      <w:r w:rsidRPr="00064709">
        <w:t xml:space="preserve"> </w:t>
      </w:r>
      <w:r w:rsidR="00B14AD9" w:rsidRPr="00064709">
        <w:t>initial</w:t>
      </w:r>
      <w:r w:rsidRPr="00064709">
        <w:t xml:space="preserve"> position </w:t>
      </w:r>
      <w:r w:rsidR="00B14AD9" w:rsidRPr="00064709">
        <w:t>of the SET</w:t>
      </w:r>
      <w:r w:rsidRPr="00064709">
        <w:t xml:space="preserve">). If the computed position meets the requested QoP, the H-SLP </w:t>
      </w:r>
      <w:r w:rsidR="00B14AD9" w:rsidRPr="00064709">
        <w:t xml:space="preserve">MAY </w:t>
      </w:r>
      <w:r w:rsidRPr="00064709">
        <w:t>proceed directly to step K</w:t>
      </w:r>
      <w:r w:rsidR="00B14AD9" w:rsidRPr="00064709">
        <w:t xml:space="preserve"> and not engage in a SUPL POS session</w:t>
      </w:r>
      <w:r w:rsidRPr="00064709">
        <w:t>.</w:t>
      </w:r>
    </w:p>
    <w:p w:rsidR="00110E30" w:rsidRPr="00064709" w:rsidRDefault="00110E30" w:rsidP="00AC5350">
      <w:pPr>
        <w:numPr>
          <w:ilvl w:val="0"/>
          <w:numId w:val="11"/>
        </w:numPr>
      </w:pPr>
      <w:r w:rsidRPr="00064709">
        <w:t>Based on the SUPL POS INIT message including posmethod(s) supported by the SET, the H-SLP SHALL determine the posmethod. If required for the posmethod, the H-SLP SHALL use the supported positioning protocol (e.g., RRLP, RRC, TIA-801</w:t>
      </w:r>
      <w:r w:rsidR="00701600" w:rsidRPr="00064709">
        <w:t xml:space="preserve"> or </w:t>
      </w:r>
      <w:r w:rsidR="003902F6">
        <w:t>LPP/LPPe</w:t>
      </w:r>
      <w:r w:rsidRPr="00064709">
        <w:t>) from the SUPL POS INIT message.</w:t>
      </w:r>
      <w:r w:rsidRPr="00064709">
        <w:br/>
        <w:t xml:space="preserve">The SET and the H-SLP exchange several successive positioning procedure messages. </w:t>
      </w:r>
      <w:r w:rsidRPr="00064709">
        <w:br/>
        <w:t>The H-SLP calculates the position estimate based on the received positioning measurements (SET assisted) or the SET calculates the position estimate based on assistance obtained from the H-SLP (SET based).</w:t>
      </w:r>
    </w:p>
    <w:p w:rsidR="00110E30" w:rsidRPr="00064709" w:rsidRDefault="00110E30" w:rsidP="00AC5350">
      <w:pPr>
        <w:numPr>
          <w:ilvl w:val="0"/>
          <w:numId w:val="11"/>
        </w:numPr>
      </w:pPr>
      <w:r w:rsidRPr="00064709">
        <w:t>Once the position calculation is complete the H-SLP sends</w:t>
      </w:r>
      <w:r w:rsidR="00B14AD9" w:rsidRPr="00064709">
        <w:t xml:space="preserve"> a</w:t>
      </w:r>
      <w:r w:rsidRPr="00064709">
        <w:t xml:space="preserve"> SUPL END message to the SET informing it that no further positioning procedure will be started and that the location session is finished. The SET SHALL release the secure connection to the H-SLP and release all resources related to this session.</w:t>
      </w:r>
    </w:p>
    <w:p w:rsidR="00110E30" w:rsidRPr="00064709" w:rsidRDefault="00110E30" w:rsidP="00AC5350">
      <w:pPr>
        <w:numPr>
          <w:ilvl w:val="0"/>
          <w:numId w:val="11"/>
        </w:numPr>
      </w:pPr>
      <w:r w:rsidRPr="00064709">
        <w:t>The H-SLP forwards the location estimate to R-SLP if the position estimate is allowed by the privacy settings of the target subscriber. The H-SLP SHALL release all resources related to this session.</w:t>
      </w:r>
    </w:p>
    <w:p w:rsidR="00110E30" w:rsidRPr="00064709" w:rsidRDefault="00110E30" w:rsidP="00AC5350">
      <w:pPr>
        <w:numPr>
          <w:ilvl w:val="0"/>
          <w:numId w:val="11"/>
        </w:numPr>
      </w:pPr>
      <w:r w:rsidRPr="00064709">
        <w:t xml:space="preserve">The R-SLP sends the position estimate back to the SUPL Agent </w:t>
      </w:r>
      <w:r w:rsidR="00B14AD9" w:rsidRPr="00064709">
        <w:t>in an</w:t>
      </w:r>
      <w:r w:rsidRPr="00064709">
        <w:t xml:space="preserve"> MLP SLIA message.</w:t>
      </w:r>
    </w:p>
    <w:p w:rsidR="00110E30" w:rsidRPr="00064709" w:rsidRDefault="00110E30" w:rsidP="006A7953">
      <w:pPr>
        <w:pStyle w:val="Heading3"/>
      </w:pPr>
      <w:bookmarkStart w:id="141" w:name="_Toc120966994"/>
      <w:bookmarkStart w:id="142" w:name="_Toc168377881"/>
      <w:bookmarkStart w:id="143" w:name="_Toc532479025"/>
      <w:r w:rsidRPr="00064709">
        <w:lastRenderedPageBreak/>
        <w:t xml:space="preserve">Roaming </w:t>
      </w:r>
      <w:r w:rsidR="00CD76E6" w:rsidRPr="00064709">
        <w:t xml:space="preserve">with H-SPC Positioning </w:t>
      </w:r>
      <w:r w:rsidRPr="00064709">
        <w:t>Successful Case – Non-Proxy-mode</w:t>
      </w:r>
      <w:bookmarkEnd w:id="143"/>
      <w:r w:rsidRPr="00064709">
        <w:t xml:space="preserve"> </w:t>
      </w:r>
      <w:bookmarkEnd w:id="141"/>
      <w:bookmarkEnd w:id="142"/>
    </w:p>
    <w:p w:rsidR="00110E30" w:rsidRPr="00064709" w:rsidRDefault="00110E30" w:rsidP="00AC5350">
      <w:pPr>
        <w:rPr>
          <w:lang w:eastAsia="zh-CN"/>
        </w:rPr>
      </w:pPr>
      <w:r w:rsidRPr="00064709">
        <w:rPr>
          <w:lang w:eastAsia="zh-CN"/>
        </w:rPr>
        <w:t>SUPL Roaming where the H-SPC is involved in the positioning calculation.</w:t>
      </w:r>
    </w:p>
    <w:p w:rsidR="00110E30" w:rsidRPr="00064709" w:rsidRDefault="00C308DF" w:rsidP="00AC5350">
      <w:pPr>
        <w:pStyle w:val="Figure"/>
      </w:pPr>
      <w:r w:rsidRPr="00064709">
        <w:object w:dxaOrig="11998" w:dyaOrig="13061">
          <v:shape id="_x0000_i1031" type="#_x0000_t75" style="width:420pt;height:457.2pt" o:ole="">
            <v:imagedata r:id="rId94" o:title=""/>
          </v:shape>
          <o:OLEObject Type="Embed" ProgID="Visio.Drawing.11" ShapeID="_x0000_i1031" DrawAspect="Content" ObjectID="_1606222338" r:id="rId95"/>
        </w:object>
      </w:r>
    </w:p>
    <w:p w:rsidR="00110E30" w:rsidRPr="00064709" w:rsidRDefault="00110E30" w:rsidP="006A7953">
      <w:pPr>
        <w:pStyle w:val="Caption"/>
        <w:outlineLvl w:val="0"/>
      </w:pPr>
      <w:bookmarkStart w:id="144" w:name="_Toc168377795"/>
      <w:bookmarkStart w:id="145" w:name="_Toc532479357"/>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6</w:t>
      </w:r>
      <w:r w:rsidR="008A0202">
        <w:rPr>
          <w:noProof/>
        </w:rPr>
        <w:fldChar w:fldCharType="end"/>
      </w:r>
      <w:r w:rsidRPr="00064709">
        <w:t xml:space="preserve">: </w:t>
      </w:r>
      <w:r w:rsidR="00064E4D" w:rsidRPr="00064709">
        <w:t>Network</w:t>
      </w:r>
      <w:r w:rsidRPr="00064709">
        <w:t xml:space="preserve"> Initiated Roaming </w:t>
      </w:r>
      <w:r w:rsidR="002E091A" w:rsidRPr="00064709">
        <w:t xml:space="preserve">with H-SPC </w:t>
      </w:r>
      <w:r w:rsidR="00740184" w:rsidRPr="00064709">
        <w:t xml:space="preserve">Positioning </w:t>
      </w:r>
      <w:r w:rsidRPr="00064709">
        <w:t>Successful Case – Non-Proxy-mode</w:t>
      </w:r>
      <w:bookmarkEnd w:id="145"/>
      <w:r w:rsidRPr="00064709">
        <w:t xml:space="preserve"> </w:t>
      </w:r>
      <w:bookmarkEnd w:id="144"/>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2C008A" w:rsidRPr="00064709">
        <w:rPr>
          <w:color w:val="0000FF"/>
        </w:rPr>
        <w:t xml:space="preserve"> </w:t>
      </w:r>
      <w:r w:rsidR="00110E30" w:rsidRPr="00064709">
        <w:rPr>
          <w:color w:val="0000FF"/>
        </w:rPr>
        <w:t>for timer descriptions</w:t>
      </w:r>
      <w:r w:rsidR="00110E30" w:rsidRPr="00064709">
        <w:t>.</w:t>
      </w:r>
    </w:p>
    <w:p w:rsidR="00110E30" w:rsidRPr="00064709" w:rsidRDefault="00110E30" w:rsidP="00AC5350">
      <w:pPr>
        <w:numPr>
          <w:ilvl w:val="0"/>
          <w:numId w:val="12"/>
        </w:numPr>
      </w:pPr>
      <w:r w:rsidRPr="00064709">
        <w:t xml:space="preserve">SUPL Agent issues an MLP SLIR message to the R-SLP, with which SUPL Agent is associated. The R-SLP SHALL authenticate the SUPL Agent and check if the SUPL Agent is authorized for the service it requests, based on the client-id received. </w:t>
      </w:r>
    </w:p>
    <w:p w:rsidR="00110E30" w:rsidRPr="00064709" w:rsidRDefault="00110E30" w:rsidP="00AC5350">
      <w:pPr>
        <w:numPr>
          <w:ilvl w:val="0"/>
          <w:numId w:val="12"/>
        </w:numPr>
      </w:pPr>
      <w:r w:rsidRPr="00064709">
        <w:t>The R-SLP determines the H-SLP based on the received msid. If the R-SLP determines that the SUPL Agent is not authorized for this request, Step S will be returned with the applicable MLP return code.</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rsidR="00110E30" w:rsidRPr="00064709" w:rsidRDefault="00110E30" w:rsidP="00AC5350">
      <w:pPr>
        <w:numPr>
          <w:ilvl w:val="0"/>
          <w:numId w:val="12"/>
        </w:numPr>
      </w:pPr>
      <w:r w:rsidRPr="00064709">
        <w:lastRenderedPageBreak/>
        <w:t xml:space="preserve">The R-SLP then forwards the location request to the H-SLC of the target subscriber, using RLP protocol. </w:t>
      </w:r>
      <w:r w:rsidR="00632D22" w:rsidRPr="00064709">
        <w:t xml:space="preserve">Based on the received ms-id the H-SLC SHALL apply subscriber privacy against the client-id. </w:t>
      </w:r>
      <w:r w:rsidRPr="00064709">
        <w:t xml:space="preserve">If a previously computed position which meets the requested QoP is available at the H-SLC and no notification and verification is required, the H-SLC SHALL directly proceed to step R. If notification and verification or notification only is required, the H-SLC SHALL proceed to step F after having performed the step D. </w:t>
      </w:r>
    </w:p>
    <w:p w:rsidR="00110E30" w:rsidRPr="00064709" w:rsidRDefault="00110E30" w:rsidP="00AC5350">
      <w:pPr>
        <w:numPr>
          <w:ilvl w:val="0"/>
          <w:numId w:val="12"/>
        </w:numPr>
      </w:pPr>
      <w:r w:rsidRPr="00064709">
        <w:t>The H-SLC verifies that the target SET is currently SUPL roaming. In addition the H-SLC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D101C4" w:rsidRPr="00064709" w:rsidRDefault="00515363" w:rsidP="00AC5350">
      <w:pPr>
        <w:pStyle w:val="NOTE"/>
      </w:pPr>
      <w:r w:rsidRPr="00064709">
        <w:rPr>
          <w:b/>
        </w:rPr>
        <w:t>NOTE</w:t>
      </w:r>
      <w:r w:rsidR="00D101C4" w:rsidRPr="00064709">
        <w:t xml:space="preserve">: </w:t>
      </w:r>
      <w:r w:rsidR="00D101C4" w:rsidRPr="00064709">
        <w:tab/>
      </w:r>
      <w:r w:rsidR="00D101C4" w:rsidRPr="00064709">
        <w:rPr>
          <w:color w:val="0000FF"/>
        </w:rPr>
        <w:t>Alternatively, the H-SLC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The specifics for determining if the SET supports SUPL are beyond SUPL </w:t>
      </w:r>
      <w:r w:rsidR="00C34DD8" w:rsidRPr="00064709">
        <w:rPr>
          <w:color w:val="0000FF"/>
        </w:rPr>
        <w:t>2</w:t>
      </w:r>
      <w:r w:rsidR="00110E30" w:rsidRPr="00064709">
        <w:rPr>
          <w:color w:val="0000FF"/>
        </w:rPr>
        <w:t>.0 scope</w:t>
      </w:r>
      <w:r w:rsidR="00110E30" w:rsidRPr="00064709">
        <w:t>.</w:t>
      </w:r>
    </w:p>
    <w:p w:rsidR="00110E30" w:rsidRPr="00064709" w:rsidRDefault="00110E30" w:rsidP="00AC5350">
      <w:pPr>
        <w:numPr>
          <w:ilvl w:val="0"/>
          <w:numId w:val="12"/>
        </w:numPr>
      </w:pPr>
      <w:r w:rsidRPr="00064709">
        <w:t>The H-SLC informs the H-SPC of the pending SUPL positioning session.</w:t>
      </w:r>
    </w:p>
    <w:p w:rsidR="00110E30" w:rsidRPr="00064709" w:rsidRDefault="00110E30" w:rsidP="00AC5350">
      <w:pPr>
        <w:numPr>
          <w:ilvl w:val="0"/>
          <w:numId w:val="12"/>
        </w:numPr>
      </w:pPr>
      <w:r w:rsidRPr="00064709">
        <w:t xml:space="preserve">The H-SLC initiates the location session with the SET using the SUPL INIT message. The SUPL INIT message contains at least session-id, address of the H-SPC, proxy/non-proxy mode indicator and the intended positioning method. If the result of the privacy check in Step </w:t>
      </w:r>
      <w:r w:rsidR="00B11777" w:rsidRPr="00064709">
        <w:t xml:space="preserve">C </w:t>
      </w:r>
      <w:r w:rsidRPr="00064709">
        <w:t xml:space="preserve">indicates that notification or verification to the target subscriber is needed, the H-SLC SHALL also include </w:t>
      </w:r>
      <w:r w:rsidR="00FC4AC9" w:rsidRPr="00064709">
        <w:t xml:space="preserve">the </w:t>
      </w:r>
      <w:r w:rsidRPr="00064709">
        <w:t>Notification element in the SUPL INIT message.</w:t>
      </w:r>
      <w:r w:rsidRPr="00064709">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R.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G and use the procedures described in step H to establish a secure connection to the H-SLC</w:t>
      </w:r>
      <w:r w:rsidR="00110E30" w:rsidRPr="00064709">
        <w:t>.</w:t>
      </w:r>
    </w:p>
    <w:p w:rsidR="00110E30" w:rsidRPr="00064709" w:rsidRDefault="005B23F7" w:rsidP="00AC5350">
      <w:pPr>
        <w:numPr>
          <w:ilvl w:val="0"/>
          <w:numId w:val="12"/>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12"/>
        </w:numPr>
      </w:pPr>
      <w:r w:rsidRPr="00064709">
        <w:t>The SET uses the address provisioned by the Home Network to establish a secure connection to the H-SLC. The SET then checks the proxy/non-proxy mode indicator to determine if the H-SLC uses proxy or non-proxy mode. In this case non-proxy mode is used and the SET SHALL send a SUPL AUTH REQ message to the H-SLC. The SUPL AUTH REQ message contain</w:t>
      </w:r>
      <w:r w:rsidR="002D2D04" w:rsidRPr="00064709">
        <w:t>s the</w:t>
      </w:r>
      <w:r w:rsidRPr="00064709">
        <w:t xml:space="preserve"> session-id</w:t>
      </w:r>
      <w:r w:rsidR="00FC4AC9" w:rsidRPr="00064709">
        <w:t xml:space="preserve"> and a hash of the received SUPL INIT message (ver)</w:t>
      </w:r>
      <w:r w:rsidRPr="00064709">
        <w:t xml:space="preserve">. </w:t>
      </w:r>
    </w:p>
    <w:p w:rsidR="00110E30" w:rsidRPr="00064709" w:rsidRDefault="00110E30" w:rsidP="00AC5350">
      <w:pPr>
        <w:numPr>
          <w:ilvl w:val="0"/>
          <w:numId w:val="12"/>
        </w:numPr>
      </w:pPr>
      <w:r w:rsidRPr="00064709">
        <w:t xml:space="preserve">The H-SLC </w:t>
      </w:r>
      <w:r w:rsidR="00D62EEA" w:rsidRPr="00064709">
        <w:t>creates SPC_SET_Key and SPC-TID to be used for mutual H-SPC/SET authentication</w:t>
      </w:r>
      <w:r w:rsidRPr="00064709">
        <w:t xml:space="preserve">. The H-SLC forwards </w:t>
      </w:r>
      <w:r w:rsidR="00D62EEA" w:rsidRPr="00064709">
        <w:t xml:space="preserve">SPC_SET_Key and SPC-TID </w:t>
      </w:r>
      <w:r w:rsidRPr="00064709">
        <w:t>to the H-SPC through internal communication and returns a SUPL AUTH RESP message</w:t>
      </w:r>
      <w:r w:rsidR="00D62EEA" w:rsidRPr="00064709">
        <w:t xml:space="preserve"> including SPC_SET_Key and SPC-TID</w:t>
      </w:r>
      <w:r w:rsidRPr="00064709">
        <w:t xml:space="preserve"> to the SET.</w:t>
      </w:r>
    </w:p>
    <w:p w:rsidR="00110E30" w:rsidRPr="00064709" w:rsidRDefault="00110E30" w:rsidP="00AC5350">
      <w:pPr>
        <w:numPr>
          <w:ilvl w:val="0"/>
          <w:numId w:val="12"/>
        </w:numPr>
      </w:pPr>
      <w:r w:rsidRPr="00064709">
        <w:t xml:space="preserve">The SET will evaluate the Notification rules and follow the appropriate actions. The SET establishes a secure connection to the H-SPC according to the address received in step F. The SET and H-SPC perform mutual authentication and the SET then sends a SUPL POS INIT message to start a positioning session with the H-SPC. The SET SHALL send the SUPL POS INIT message even if the SET supported positioning technologies do not include the intended positioning method indicated in the SUPL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C215A0" w:rsidRPr="00064709">
        <w:t xml:space="preserve"> or </w:t>
      </w:r>
      <w:r w:rsidR="003902F6">
        <w:t>LPP/LPPe</w:t>
      </w:r>
      <w:r w:rsidRPr="00064709">
        <w:t>). The SET MAY provide NMR specific data for the radio technology being used (e.g., for GSM: TA, RXLEV). The SET MAY provide its position, if this is supported. The SET MAY set the Requested Assistance Data element in the SUPL POS INIT. The SET SHALL also release the connection to the H-SLC.</w:t>
      </w:r>
    </w:p>
    <w:p w:rsidR="00110E30" w:rsidRPr="00064709" w:rsidRDefault="00B14AD9" w:rsidP="00AC5350">
      <w:pPr>
        <w:numPr>
          <w:ilvl w:val="0"/>
          <w:numId w:val="12"/>
        </w:numPr>
      </w:pPr>
      <w:r w:rsidRPr="00064709">
        <w:t>The H-SLC and H-SPC may collaborate to determine an initial position of the SET to aid in the position determination process. If the initial position calculated based on information received in the SUPL POS INIT message meets the requested QoP, the H-SPC MAY directly proceed to step P</w:t>
      </w:r>
      <w:r w:rsidR="00110E30" w:rsidRPr="00064709">
        <w:t>.</w:t>
      </w:r>
    </w:p>
    <w:p w:rsidR="00110E30" w:rsidRPr="00064709" w:rsidRDefault="00110E30" w:rsidP="00AC5350">
      <w:pPr>
        <w:numPr>
          <w:ilvl w:val="0"/>
          <w:numId w:val="12"/>
        </w:numPr>
      </w:pPr>
      <w:r w:rsidRPr="00064709">
        <w:t>The H-SLC sends a</w:t>
      </w:r>
      <w:r w:rsidR="00B14AD9" w:rsidRPr="00064709">
        <w:t>n</w:t>
      </w:r>
      <w:r w:rsidRPr="00064709">
        <w:t xml:space="preserve"> RLP SRLIR request to the V-SLP to determine a</w:t>
      </w:r>
      <w:r w:rsidR="00B14AD9" w:rsidRPr="00064709">
        <w:t>n</w:t>
      </w:r>
      <w:r w:rsidRPr="00064709">
        <w:t xml:space="preserve"> </w:t>
      </w:r>
      <w:r w:rsidR="00B14AD9" w:rsidRPr="00064709">
        <w:t>initial</w:t>
      </w:r>
      <w:r w:rsidRPr="00064709">
        <w:t xml:space="preserve"> position</w:t>
      </w:r>
      <w:r w:rsidR="00B14AD9" w:rsidRPr="00064709">
        <w:t xml:space="preserve"> for the SET</w:t>
      </w:r>
      <w:r w:rsidRPr="00064709">
        <w:t xml:space="preserve">. The RLP request contains at least the msid and the </w:t>
      </w:r>
      <w:r w:rsidR="00EC40D4" w:rsidRPr="00064709">
        <w:t>Location ID</w:t>
      </w:r>
      <w:r w:rsidRPr="00064709">
        <w:t xml:space="preserve"> (lid). Optionally the H-SLC MAY forward NMR provided by the SET to the V-SLP. </w:t>
      </w:r>
    </w:p>
    <w:p w:rsidR="00110E30" w:rsidRPr="00064709" w:rsidRDefault="00110E30" w:rsidP="00AC5350">
      <w:pPr>
        <w:numPr>
          <w:ilvl w:val="0"/>
          <w:numId w:val="12"/>
        </w:numPr>
      </w:pPr>
      <w:r w:rsidRPr="00064709">
        <w:lastRenderedPageBreak/>
        <w:t>The V-SLP returns a RLP SRLIA message. The RLP SRLIA message contains at least the position result (</w:t>
      </w:r>
      <w:r w:rsidR="00B14AD9" w:rsidRPr="00064709">
        <w:t>i.e. initial position of the SET</w:t>
      </w:r>
      <w:r w:rsidRPr="00064709">
        <w:t>).</w:t>
      </w:r>
    </w:p>
    <w:p w:rsidR="00110E30" w:rsidRPr="00064709" w:rsidRDefault="00110E30" w:rsidP="00AC5350">
      <w:pPr>
        <w:numPr>
          <w:ilvl w:val="0"/>
          <w:numId w:val="12"/>
        </w:numPr>
      </w:pPr>
      <w:r w:rsidRPr="00064709">
        <w:t xml:space="preserve">The H-SLC </w:t>
      </w:r>
      <w:r w:rsidR="00B14AD9" w:rsidRPr="00064709">
        <w:t>sends the initial position to the</w:t>
      </w:r>
      <w:r w:rsidRPr="00064709">
        <w:t xml:space="preserve"> H-SPC. </w:t>
      </w:r>
      <w:r w:rsidR="00B14AD9" w:rsidRPr="00064709">
        <w:t>I</w:t>
      </w:r>
      <w:r w:rsidRPr="00064709">
        <w:t xml:space="preserve">f the </w:t>
      </w:r>
      <w:r w:rsidR="00B14AD9" w:rsidRPr="00064709">
        <w:t xml:space="preserve">initial </w:t>
      </w:r>
      <w:r w:rsidRPr="00064709">
        <w:t xml:space="preserve">position meets the requested QoP, the H-SPC proceeds </w:t>
      </w:r>
      <w:r w:rsidR="007876E8" w:rsidRPr="00064709">
        <w:t xml:space="preserve">directly </w:t>
      </w:r>
      <w:r w:rsidRPr="00064709">
        <w:t xml:space="preserve">to step P </w:t>
      </w:r>
      <w:r w:rsidR="007876E8" w:rsidRPr="00064709">
        <w:t>without engaging in a SUPL POS session</w:t>
      </w:r>
      <w:r w:rsidR="002253B4" w:rsidRPr="00064709">
        <w:t>.</w:t>
      </w:r>
    </w:p>
    <w:p w:rsidR="00110E30" w:rsidRPr="00064709" w:rsidRDefault="00110E30" w:rsidP="00AC5350">
      <w:pPr>
        <w:numPr>
          <w:ilvl w:val="0"/>
          <w:numId w:val="12"/>
        </w:numPr>
      </w:pPr>
      <w:r w:rsidRPr="00064709">
        <w:t>Based on the SUPL POS INIT message including posmethod(s) supported by the SET the H-SPC SHALL determine the posmethod. If required for the posmethod the H-SPC SHALL use the supported positioning protocol (e.g., RRLP, RRC, TIA-801</w:t>
      </w:r>
      <w:r w:rsidR="00C215A0" w:rsidRPr="00064709">
        <w:t xml:space="preserve"> or </w:t>
      </w:r>
      <w:r w:rsidR="003902F6">
        <w:t>LPP/LPPe</w:t>
      </w:r>
      <w:r w:rsidRPr="00064709">
        <w:t xml:space="preserve">) from the SUPL POS INIT message. </w:t>
      </w:r>
      <w:r w:rsidRPr="00064709">
        <w:br/>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rsidR="00110E30" w:rsidRPr="00064709" w:rsidRDefault="00110E30" w:rsidP="00AC5350">
      <w:pPr>
        <w:numPr>
          <w:ilvl w:val="0"/>
          <w:numId w:val="12"/>
        </w:numPr>
      </w:pPr>
      <w:r w:rsidRPr="00064709">
        <w:t>Once the position calculation is complete the H-SPC sends SUPL END message to the SET informing it that no further positioning procedure will be started and that the positioning session is finished. The SET SHALL release all resources related to this session.</w:t>
      </w:r>
    </w:p>
    <w:p w:rsidR="00110E30" w:rsidRPr="00064709" w:rsidRDefault="00110E30" w:rsidP="00AC5350">
      <w:pPr>
        <w:numPr>
          <w:ilvl w:val="0"/>
          <w:numId w:val="12"/>
        </w:numPr>
      </w:pPr>
      <w:r w:rsidRPr="00064709">
        <w:t>The H-SPC informs the H-SLC that the positioning procedure is completed and returns the position result. The H-SPC SHALL release all resources related to this session.</w:t>
      </w:r>
    </w:p>
    <w:p w:rsidR="00110E30" w:rsidRPr="00064709" w:rsidRDefault="00110E30" w:rsidP="00AC5350">
      <w:pPr>
        <w:numPr>
          <w:ilvl w:val="0"/>
          <w:numId w:val="12"/>
        </w:numPr>
      </w:pPr>
      <w:r w:rsidRPr="00064709">
        <w:t xml:space="preserve">The H-SLC sends the position estimate back to the R-SLP </w:t>
      </w:r>
      <w:r w:rsidR="007876E8" w:rsidRPr="00064709">
        <w:t>in an</w:t>
      </w:r>
      <w:r w:rsidRPr="00064709">
        <w:t xml:space="preserve"> RLP SRLIA message. The H-SLC SHALL release all resources related to this session.</w:t>
      </w:r>
    </w:p>
    <w:p w:rsidR="00110E30" w:rsidRPr="00064709" w:rsidRDefault="00110E30" w:rsidP="00AC5350">
      <w:pPr>
        <w:numPr>
          <w:ilvl w:val="0"/>
          <w:numId w:val="12"/>
        </w:numPr>
      </w:pPr>
      <w:r w:rsidRPr="00064709">
        <w:t xml:space="preserve">The R-SLP sends the position estimate back to the SUPL Agent </w:t>
      </w:r>
      <w:r w:rsidR="007876E8" w:rsidRPr="00064709">
        <w:t>in an</w:t>
      </w:r>
      <w:r w:rsidRPr="00064709">
        <w:t xml:space="preserve"> MLP SLIA message.</w:t>
      </w:r>
    </w:p>
    <w:p w:rsidR="00110E30" w:rsidRPr="00064709" w:rsidRDefault="00110E30" w:rsidP="006A7953">
      <w:pPr>
        <w:pStyle w:val="Heading3"/>
      </w:pPr>
      <w:bookmarkStart w:id="146" w:name="_Toc188679892"/>
      <w:bookmarkStart w:id="147" w:name="_Toc188697027"/>
      <w:bookmarkStart w:id="148" w:name="_Toc188697556"/>
      <w:bookmarkStart w:id="149" w:name="_Toc188698646"/>
      <w:bookmarkStart w:id="150" w:name="_Toc189378894"/>
      <w:bookmarkStart w:id="151" w:name="_Toc189384705"/>
      <w:bookmarkStart w:id="152" w:name="_Toc189393363"/>
      <w:bookmarkStart w:id="153" w:name="_Toc189477690"/>
      <w:bookmarkStart w:id="154" w:name="_Toc189533541"/>
      <w:bookmarkStart w:id="155" w:name="_Toc189534119"/>
      <w:bookmarkStart w:id="156" w:name="_Toc189534698"/>
      <w:bookmarkStart w:id="157" w:name="_Toc189535609"/>
      <w:bookmarkStart w:id="158" w:name="_Toc189536947"/>
      <w:bookmarkStart w:id="159" w:name="_Toc189538446"/>
      <w:bookmarkStart w:id="160" w:name="_Toc189539420"/>
      <w:bookmarkStart w:id="161" w:name="_Toc189539997"/>
      <w:bookmarkStart w:id="162" w:name="_Toc189540574"/>
      <w:bookmarkStart w:id="163" w:name="_Toc189545467"/>
      <w:bookmarkStart w:id="164" w:name="_Toc189628043"/>
      <w:bookmarkStart w:id="165" w:name="_Toc189636307"/>
      <w:bookmarkStart w:id="166" w:name="_Toc189637455"/>
      <w:bookmarkStart w:id="167" w:name="_Toc189646511"/>
      <w:bookmarkStart w:id="168" w:name="_Toc192674545"/>
      <w:bookmarkStart w:id="169" w:name="_Toc192675966"/>
      <w:bookmarkStart w:id="170" w:name="_Toc193085195"/>
      <w:bookmarkStart w:id="171" w:name="_Toc193088220"/>
      <w:bookmarkStart w:id="172" w:name="_Toc193088844"/>
      <w:bookmarkStart w:id="173" w:name="_Toc193168732"/>
      <w:bookmarkStart w:id="174" w:name="_Toc193183815"/>
      <w:bookmarkStart w:id="175" w:name="_Toc193254669"/>
      <w:bookmarkStart w:id="176" w:name="_Toc193255292"/>
      <w:bookmarkStart w:id="177" w:name="_Toc194305479"/>
      <w:bookmarkStart w:id="178" w:name="_Toc194306993"/>
      <w:bookmarkStart w:id="179" w:name="_Toc194309625"/>
      <w:bookmarkStart w:id="180" w:name="_Toc194386343"/>
      <w:bookmarkStart w:id="181" w:name="_Toc194461839"/>
      <w:bookmarkStart w:id="182" w:name="_Toc197234070"/>
      <w:bookmarkStart w:id="183" w:name="_Toc197235394"/>
      <w:bookmarkStart w:id="184" w:name="_Toc197236133"/>
      <w:bookmarkStart w:id="185" w:name="_Toc197245392"/>
      <w:bookmarkStart w:id="186" w:name="_Toc199060740"/>
      <w:bookmarkStart w:id="187" w:name="_Toc199073335"/>
      <w:bookmarkStart w:id="188" w:name="_Toc199074237"/>
      <w:bookmarkStart w:id="189" w:name="_Toc199085520"/>
      <w:bookmarkStart w:id="190" w:name="_Toc199088211"/>
      <w:bookmarkStart w:id="191" w:name="_Toc199088959"/>
      <w:bookmarkStart w:id="192" w:name="_Toc199090357"/>
      <w:bookmarkStart w:id="193" w:name="_Toc199091094"/>
      <w:bookmarkStart w:id="194" w:name="_Toc199133194"/>
      <w:bookmarkStart w:id="195" w:name="_Toc199133811"/>
      <w:bookmarkStart w:id="196" w:name="_Toc199141157"/>
      <w:bookmarkStart w:id="197" w:name="_Toc199153297"/>
      <w:bookmarkStart w:id="198" w:name="_Toc199154034"/>
      <w:bookmarkStart w:id="199" w:name="_Toc188679894"/>
      <w:bookmarkStart w:id="200" w:name="_Toc188697029"/>
      <w:bookmarkStart w:id="201" w:name="_Toc188697558"/>
      <w:bookmarkStart w:id="202" w:name="_Toc188698648"/>
      <w:bookmarkStart w:id="203" w:name="_Toc189378896"/>
      <w:bookmarkStart w:id="204" w:name="_Toc189384707"/>
      <w:bookmarkStart w:id="205" w:name="_Toc189393365"/>
      <w:bookmarkStart w:id="206" w:name="_Toc189477692"/>
      <w:bookmarkStart w:id="207" w:name="_Toc189533543"/>
      <w:bookmarkStart w:id="208" w:name="_Toc189534121"/>
      <w:bookmarkStart w:id="209" w:name="_Toc189534700"/>
      <w:bookmarkStart w:id="210" w:name="_Toc189535611"/>
      <w:bookmarkStart w:id="211" w:name="_Toc189536949"/>
      <w:bookmarkStart w:id="212" w:name="_Toc189538448"/>
      <w:bookmarkStart w:id="213" w:name="_Toc189539422"/>
      <w:bookmarkStart w:id="214" w:name="_Toc189539999"/>
      <w:bookmarkStart w:id="215" w:name="_Toc189540576"/>
      <w:bookmarkStart w:id="216" w:name="_Toc189545469"/>
      <w:bookmarkStart w:id="217" w:name="_Toc189628045"/>
      <w:bookmarkStart w:id="218" w:name="_Toc189636309"/>
      <w:bookmarkStart w:id="219" w:name="_Toc189637457"/>
      <w:bookmarkStart w:id="220" w:name="_Toc189646513"/>
      <w:bookmarkStart w:id="221" w:name="_Toc192674547"/>
      <w:bookmarkStart w:id="222" w:name="_Toc192675968"/>
      <w:bookmarkStart w:id="223" w:name="_Toc193085197"/>
      <w:bookmarkStart w:id="224" w:name="_Toc193088222"/>
      <w:bookmarkStart w:id="225" w:name="_Toc193088846"/>
      <w:bookmarkStart w:id="226" w:name="_Toc193168734"/>
      <w:bookmarkStart w:id="227" w:name="_Toc193183817"/>
      <w:bookmarkStart w:id="228" w:name="_Toc193254671"/>
      <w:bookmarkStart w:id="229" w:name="_Toc193255294"/>
      <w:bookmarkStart w:id="230" w:name="_Toc194305481"/>
      <w:bookmarkStart w:id="231" w:name="_Toc194306995"/>
      <w:bookmarkStart w:id="232" w:name="_Toc194309627"/>
      <w:bookmarkStart w:id="233" w:name="_Toc194386345"/>
      <w:bookmarkStart w:id="234" w:name="_Toc194461841"/>
      <w:bookmarkStart w:id="235" w:name="_Toc197234072"/>
      <w:bookmarkStart w:id="236" w:name="_Toc197235396"/>
      <w:bookmarkStart w:id="237" w:name="_Toc197236135"/>
      <w:bookmarkStart w:id="238" w:name="_Toc197245394"/>
      <w:bookmarkStart w:id="239" w:name="_Toc199060742"/>
      <w:bookmarkStart w:id="240" w:name="_Toc199073337"/>
      <w:bookmarkStart w:id="241" w:name="_Toc199074239"/>
      <w:bookmarkStart w:id="242" w:name="_Toc199085522"/>
      <w:bookmarkStart w:id="243" w:name="_Toc199088213"/>
      <w:bookmarkStart w:id="244" w:name="_Toc199088961"/>
      <w:bookmarkStart w:id="245" w:name="_Toc199090359"/>
      <w:bookmarkStart w:id="246" w:name="_Toc199091096"/>
      <w:bookmarkStart w:id="247" w:name="_Toc199133196"/>
      <w:bookmarkStart w:id="248" w:name="_Toc199133813"/>
      <w:bookmarkStart w:id="249" w:name="_Toc199141159"/>
      <w:bookmarkStart w:id="250" w:name="_Toc199153299"/>
      <w:bookmarkStart w:id="251" w:name="_Toc199154036"/>
      <w:bookmarkStart w:id="252" w:name="_Toc188679895"/>
      <w:bookmarkStart w:id="253" w:name="_Toc188680218"/>
      <w:bookmarkStart w:id="254" w:name="_Toc188697030"/>
      <w:bookmarkStart w:id="255" w:name="_Toc188697384"/>
      <w:bookmarkStart w:id="256" w:name="_Toc188697559"/>
      <w:bookmarkStart w:id="257" w:name="_Toc188697913"/>
      <w:bookmarkStart w:id="258" w:name="_Toc188698649"/>
      <w:bookmarkStart w:id="259" w:name="_Toc188699036"/>
      <w:bookmarkStart w:id="260" w:name="_Toc189378897"/>
      <w:bookmarkStart w:id="261" w:name="_Toc189379287"/>
      <w:bookmarkStart w:id="262" w:name="_Toc189384708"/>
      <w:bookmarkStart w:id="263" w:name="_Toc189385100"/>
      <w:bookmarkStart w:id="264" w:name="_Toc189393366"/>
      <w:bookmarkStart w:id="265" w:name="_Toc189393758"/>
      <w:bookmarkStart w:id="266" w:name="_Toc189477693"/>
      <w:bookmarkStart w:id="267" w:name="_Toc189478086"/>
      <w:bookmarkStart w:id="268" w:name="_Toc189533544"/>
      <w:bookmarkStart w:id="269" w:name="_Toc189533939"/>
      <w:bookmarkStart w:id="270" w:name="_Toc189534122"/>
      <w:bookmarkStart w:id="271" w:name="_Toc189534517"/>
      <w:bookmarkStart w:id="272" w:name="_Toc189534701"/>
      <w:bookmarkStart w:id="273" w:name="_Toc189535096"/>
      <w:bookmarkStart w:id="274" w:name="_Toc189535612"/>
      <w:bookmarkStart w:id="275" w:name="_Toc189536007"/>
      <w:bookmarkStart w:id="276" w:name="_Toc189536950"/>
      <w:bookmarkStart w:id="277" w:name="_Toc189537345"/>
      <w:bookmarkStart w:id="278" w:name="_Toc189538449"/>
      <w:bookmarkStart w:id="279" w:name="_Toc189538844"/>
      <w:bookmarkStart w:id="280" w:name="_Toc189539423"/>
      <w:bookmarkStart w:id="281" w:name="_Toc189539818"/>
      <w:bookmarkStart w:id="282" w:name="_Toc189540000"/>
      <w:bookmarkStart w:id="283" w:name="_Toc189540395"/>
      <w:bookmarkStart w:id="284" w:name="_Toc189540577"/>
      <w:bookmarkStart w:id="285" w:name="_Toc189540972"/>
      <w:bookmarkStart w:id="286" w:name="_Toc189545470"/>
      <w:bookmarkStart w:id="287" w:name="_Toc189545865"/>
      <w:bookmarkStart w:id="288" w:name="_Toc189628046"/>
      <w:bookmarkStart w:id="289" w:name="_Toc189628442"/>
      <w:bookmarkStart w:id="290" w:name="_Toc189636310"/>
      <w:bookmarkStart w:id="291" w:name="_Toc189636706"/>
      <w:bookmarkStart w:id="292" w:name="_Toc189637458"/>
      <w:bookmarkStart w:id="293" w:name="_Toc189637854"/>
      <w:bookmarkStart w:id="294" w:name="_Toc189646514"/>
      <w:bookmarkStart w:id="295" w:name="_Toc189646912"/>
      <w:bookmarkStart w:id="296" w:name="_Toc192674548"/>
      <w:bookmarkStart w:id="297" w:name="_Toc192674968"/>
      <w:bookmarkStart w:id="298" w:name="_Toc192675969"/>
      <w:bookmarkStart w:id="299" w:name="_Toc192676389"/>
      <w:bookmarkStart w:id="300" w:name="_Toc193085198"/>
      <w:bookmarkStart w:id="301" w:name="_Toc193085619"/>
      <w:bookmarkStart w:id="302" w:name="_Toc193088223"/>
      <w:bookmarkStart w:id="303" w:name="_Toc193088644"/>
      <w:bookmarkStart w:id="304" w:name="_Toc193088847"/>
      <w:bookmarkStart w:id="305" w:name="_Toc193089268"/>
      <w:bookmarkStart w:id="306" w:name="_Toc193168735"/>
      <w:bookmarkStart w:id="307" w:name="_Toc193169156"/>
      <w:bookmarkStart w:id="308" w:name="_Toc193183818"/>
      <w:bookmarkStart w:id="309" w:name="_Toc193184239"/>
      <w:bookmarkStart w:id="310" w:name="_Toc193254672"/>
      <w:bookmarkStart w:id="311" w:name="_Toc193255093"/>
      <w:bookmarkStart w:id="312" w:name="_Toc193255295"/>
      <w:bookmarkStart w:id="313" w:name="_Toc193255716"/>
      <w:bookmarkStart w:id="314" w:name="_Toc194305482"/>
      <w:bookmarkStart w:id="315" w:name="_Toc194305920"/>
      <w:bookmarkStart w:id="316" w:name="_Toc194306996"/>
      <w:bookmarkStart w:id="317" w:name="_Toc194307434"/>
      <w:bookmarkStart w:id="318" w:name="_Toc194309628"/>
      <w:bookmarkStart w:id="319" w:name="_Toc194310066"/>
      <w:bookmarkStart w:id="320" w:name="_Toc194386346"/>
      <w:bookmarkStart w:id="321" w:name="_Toc194386784"/>
      <w:bookmarkStart w:id="322" w:name="_Toc194461842"/>
      <w:bookmarkStart w:id="323" w:name="_Toc194462280"/>
      <w:bookmarkStart w:id="324" w:name="_Toc197234073"/>
      <w:bookmarkStart w:id="325" w:name="_Toc197234553"/>
      <w:bookmarkStart w:id="326" w:name="_Toc197235397"/>
      <w:bookmarkStart w:id="327" w:name="_Toc197235877"/>
      <w:bookmarkStart w:id="328" w:name="_Toc197236136"/>
      <w:bookmarkStart w:id="329" w:name="_Toc197236616"/>
      <w:bookmarkStart w:id="330" w:name="_Toc197245395"/>
      <w:bookmarkStart w:id="331" w:name="_Toc197245875"/>
      <w:bookmarkStart w:id="332" w:name="_Toc199060743"/>
      <w:bookmarkStart w:id="333" w:name="_Toc199061223"/>
      <w:bookmarkStart w:id="334" w:name="_Toc199073338"/>
      <w:bookmarkStart w:id="335" w:name="_Toc199073818"/>
      <w:bookmarkStart w:id="336" w:name="_Toc199074240"/>
      <w:bookmarkStart w:id="337" w:name="_Toc199074720"/>
      <w:bookmarkStart w:id="338" w:name="_Toc199085523"/>
      <w:bookmarkStart w:id="339" w:name="_Toc199086003"/>
      <w:bookmarkStart w:id="340" w:name="_Toc199088214"/>
      <w:bookmarkStart w:id="341" w:name="_Toc199088694"/>
      <w:bookmarkStart w:id="342" w:name="_Toc199088962"/>
      <w:bookmarkStart w:id="343" w:name="_Toc199089442"/>
      <w:bookmarkStart w:id="344" w:name="_Toc199090360"/>
      <w:bookmarkStart w:id="345" w:name="_Toc199090840"/>
      <w:bookmarkStart w:id="346" w:name="_Toc199091097"/>
      <w:bookmarkStart w:id="347" w:name="_Toc199091577"/>
      <w:bookmarkStart w:id="348" w:name="_Toc199133197"/>
      <w:bookmarkStart w:id="349" w:name="_Toc199133814"/>
      <w:bookmarkStart w:id="350" w:name="_Toc199134294"/>
      <w:bookmarkStart w:id="351" w:name="_Toc199141160"/>
      <w:bookmarkStart w:id="352" w:name="_Toc199141640"/>
      <w:bookmarkStart w:id="353" w:name="_Toc199153300"/>
      <w:bookmarkStart w:id="354" w:name="_Toc199153780"/>
      <w:bookmarkStart w:id="355" w:name="_Toc199154037"/>
      <w:bookmarkStart w:id="356" w:name="_Toc199154517"/>
      <w:bookmarkStart w:id="357" w:name="_Toc188679905"/>
      <w:bookmarkStart w:id="358" w:name="_Toc188697040"/>
      <w:bookmarkStart w:id="359" w:name="_Toc188697569"/>
      <w:bookmarkStart w:id="360" w:name="_Toc188698659"/>
      <w:bookmarkStart w:id="361" w:name="_Toc189378907"/>
      <w:bookmarkStart w:id="362" w:name="_Toc189384718"/>
      <w:bookmarkStart w:id="363" w:name="_Toc189393376"/>
      <w:bookmarkStart w:id="364" w:name="_Toc189477703"/>
      <w:bookmarkStart w:id="365" w:name="_Toc189533554"/>
      <w:bookmarkStart w:id="366" w:name="_Toc189534132"/>
      <w:bookmarkStart w:id="367" w:name="_Toc189534711"/>
      <w:bookmarkStart w:id="368" w:name="_Toc189535622"/>
      <w:bookmarkStart w:id="369" w:name="_Toc189536960"/>
      <w:bookmarkStart w:id="370" w:name="_Toc189538459"/>
      <w:bookmarkStart w:id="371" w:name="_Toc189539433"/>
      <w:bookmarkStart w:id="372" w:name="_Toc189540010"/>
      <w:bookmarkStart w:id="373" w:name="_Toc189540587"/>
      <w:bookmarkStart w:id="374" w:name="_Toc189545480"/>
      <w:bookmarkStart w:id="375" w:name="_Toc189628056"/>
      <w:bookmarkStart w:id="376" w:name="_Toc189636320"/>
      <w:bookmarkStart w:id="377" w:name="_Toc189637468"/>
      <w:bookmarkStart w:id="378" w:name="_Toc189646524"/>
      <w:bookmarkStart w:id="379" w:name="_Toc192674558"/>
      <w:bookmarkStart w:id="380" w:name="_Toc192675979"/>
      <w:bookmarkStart w:id="381" w:name="_Toc193085208"/>
      <w:bookmarkStart w:id="382" w:name="_Toc193088233"/>
      <w:bookmarkStart w:id="383" w:name="_Toc193088857"/>
      <w:bookmarkStart w:id="384" w:name="_Toc193168745"/>
      <w:bookmarkStart w:id="385" w:name="_Toc193183828"/>
      <w:bookmarkStart w:id="386" w:name="_Toc193254682"/>
      <w:bookmarkStart w:id="387" w:name="_Toc193255305"/>
      <w:bookmarkStart w:id="388" w:name="_Toc194305492"/>
      <w:bookmarkStart w:id="389" w:name="_Toc194307006"/>
      <w:bookmarkStart w:id="390" w:name="_Toc194309638"/>
      <w:bookmarkStart w:id="391" w:name="_Toc194386356"/>
      <w:bookmarkStart w:id="392" w:name="_Toc194461852"/>
      <w:bookmarkStart w:id="393" w:name="_Toc197234083"/>
      <w:bookmarkStart w:id="394" w:name="_Toc197235407"/>
      <w:bookmarkStart w:id="395" w:name="_Toc197236146"/>
      <w:bookmarkStart w:id="396" w:name="_Toc197245405"/>
      <w:bookmarkStart w:id="397" w:name="_Toc199060753"/>
      <w:bookmarkStart w:id="398" w:name="_Toc199073348"/>
      <w:bookmarkStart w:id="399" w:name="_Toc199074250"/>
      <w:bookmarkStart w:id="400" w:name="_Toc199085533"/>
      <w:bookmarkStart w:id="401" w:name="_Toc199088224"/>
      <w:bookmarkStart w:id="402" w:name="_Toc199088972"/>
      <w:bookmarkStart w:id="403" w:name="_Toc199090370"/>
      <w:bookmarkStart w:id="404" w:name="_Toc199091107"/>
      <w:bookmarkStart w:id="405" w:name="_Toc199133207"/>
      <w:bookmarkStart w:id="406" w:name="_Toc199133824"/>
      <w:bookmarkStart w:id="407" w:name="_Toc199141170"/>
      <w:bookmarkStart w:id="408" w:name="_Toc199153310"/>
      <w:bookmarkStart w:id="409" w:name="_Toc199154047"/>
      <w:bookmarkStart w:id="410" w:name="_Toc188679922"/>
      <w:bookmarkStart w:id="411" w:name="_Toc188697057"/>
      <w:bookmarkStart w:id="412" w:name="_Toc188697586"/>
      <w:bookmarkStart w:id="413" w:name="_Toc188698676"/>
      <w:bookmarkStart w:id="414" w:name="_Toc189378924"/>
      <w:bookmarkStart w:id="415" w:name="_Toc189384735"/>
      <w:bookmarkStart w:id="416" w:name="_Toc189393393"/>
      <w:bookmarkStart w:id="417" w:name="_Toc189477720"/>
      <w:bookmarkStart w:id="418" w:name="_Toc189533571"/>
      <w:bookmarkStart w:id="419" w:name="_Toc189534149"/>
      <w:bookmarkStart w:id="420" w:name="_Toc189534728"/>
      <w:bookmarkStart w:id="421" w:name="_Toc189535639"/>
      <w:bookmarkStart w:id="422" w:name="_Toc189536977"/>
      <w:bookmarkStart w:id="423" w:name="_Toc189538476"/>
      <w:bookmarkStart w:id="424" w:name="_Toc189539450"/>
      <w:bookmarkStart w:id="425" w:name="_Toc189540027"/>
      <w:bookmarkStart w:id="426" w:name="_Toc189540604"/>
      <w:bookmarkStart w:id="427" w:name="_Toc189545497"/>
      <w:bookmarkStart w:id="428" w:name="_Toc189628073"/>
      <w:bookmarkStart w:id="429" w:name="_Toc189636337"/>
      <w:bookmarkStart w:id="430" w:name="_Toc189637485"/>
      <w:bookmarkStart w:id="431" w:name="_Toc189646541"/>
      <w:bookmarkStart w:id="432" w:name="_Toc192674575"/>
      <w:bookmarkStart w:id="433" w:name="_Toc192675996"/>
      <w:bookmarkStart w:id="434" w:name="_Toc193085225"/>
      <w:bookmarkStart w:id="435" w:name="_Toc193088250"/>
      <w:bookmarkStart w:id="436" w:name="_Toc193088874"/>
      <w:bookmarkStart w:id="437" w:name="_Toc193168762"/>
      <w:bookmarkStart w:id="438" w:name="_Toc193183845"/>
      <w:bookmarkStart w:id="439" w:name="_Toc193254699"/>
      <w:bookmarkStart w:id="440" w:name="_Toc193255322"/>
      <w:bookmarkStart w:id="441" w:name="_Toc194305509"/>
      <w:bookmarkStart w:id="442" w:name="_Toc194307023"/>
      <w:bookmarkStart w:id="443" w:name="_Toc194309655"/>
      <w:bookmarkStart w:id="444" w:name="_Toc194386373"/>
      <w:bookmarkStart w:id="445" w:name="_Toc194461869"/>
      <w:bookmarkStart w:id="446" w:name="_Toc197234100"/>
      <w:bookmarkStart w:id="447" w:name="_Toc197235424"/>
      <w:bookmarkStart w:id="448" w:name="_Toc197236163"/>
      <w:bookmarkStart w:id="449" w:name="_Toc197245422"/>
      <w:bookmarkStart w:id="450" w:name="_Toc199060770"/>
      <w:bookmarkStart w:id="451" w:name="_Toc199073365"/>
      <w:bookmarkStart w:id="452" w:name="_Toc199074267"/>
      <w:bookmarkStart w:id="453" w:name="_Toc199085550"/>
      <w:bookmarkStart w:id="454" w:name="_Toc199088241"/>
      <w:bookmarkStart w:id="455" w:name="_Toc199088989"/>
      <w:bookmarkStart w:id="456" w:name="_Toc199090387"/>
      <w:bookmarkStart w:id="457" w:name="_Toc199091124"/>
      <w:bookmarkStart w:id="458" w:name="_Toc199133224"/>
      <w:bookmarkStart w:id="459" w:name="_Toc199133841"/>
      <w:bookmarkStart w:id="460" w:name="_Toc199141187"/>
      <w:bookmarkStart w:id="461" w:name="_Toc199153327"/>
      <w:bookmarkStart w:id="462" w:name="_Toc199154064"/>
      <w:bookmarkStart w:id="463" w:name="_Toc188679924"/>
      <w:bookmarkStart w:id="464" w:name="_Toc188697059"/>
      <w:bookmarkStart w:id="465" w:name="_Toc188697588"/>
      <w:bookmarkStart w:id="466" w:name="_Toc188698678"/>
      <w:bookmarkStart w:id="467" w:name="_Toc189378926"/>
      <w:bookmarkStart w:id="468" w:name="_Toc189384737"/>
      <w:bookmarkStart w:id="469" w:name="_Toc189393395"/>
      <w:bookmarkStart w:id="470" w:name="_Toc189477722"/>
      <w:bookmarkStart w:id="471" w:name="_Toc189533573"/>
      <w:bookmarkStart w:id="472" w:name="_Toc189534151"/>
      <w:bookmarkStart w:id="473" w:name="_Toc189534730"/>
      <w:bookmarkStart w:id="474" w:name="_Toc189535641"/>
      <w:bookmarkStart w:id="475" w:name="_Toc189536979"/>
      <w:bookmarkStart w:id="476" w:name="_Toc189538478"/>
      <w:bookmarkStart w:id="477" w:name="_Toc189539452"/>
      <w:bookmarkStart w:id="478" w:name="_Toc189540029"/>
      <w:bookmarkStart w:id="479" w:name="_Toc189540606"/>
      <w:bookmarkStart w:id="480" w:name="_Toc189545499"/>
      <w:bookmarkStart w:id="481" w:name="_Toc189628075"/>
      <w:bookmarkStart w:id="482" w:name="_Toc189636339"/>
      <w:bookmarkStart w:id="483" w:name="_Toc189637487"/>
      <w:bookmarkStart w:id="484" w:name="_Toc189646543"/>
      <w:bookmarkStart w:id="485" w:name="_Toc192674577"/>
      <w:bookmarkStart w:id="486" w:name="_Toc192675998"/>
      <w:bookmarkStart w:id="487" w:name="_Toc193085227"/>
      <w:bookmarkStart w:id="488" w:name="_Toc193088252"/>
      <w:bookmarkStart w:id="489" w:name="_Toc193088876"/>
      <w:bookmarkStart w:id="490" w:name="_Toc193168764"/>
      <w:bookmarkStart w:id="491" w:name="_Toc193183847"/>
      <w:bookmarkStart w:id="492" w:name="_Toc193254701"/>
      <w:bookmarkStart w:id="493" w:name="_Toc193255324"/>
      <w:bookmarkStart w:id="494" w:name="_Toc194305511"/>
      <w:bookmarkStart w:id="495" w:name="_Toc194307025"/>
      <w:bookmarkStart w:id="496" w:name="_Toc194309657"/>
      <w:bookmarkStart w:id="497" w:name="_Toc194386375"/>
      <w:bookmarkStart w:id="498" w:name="_Toc194461871"/>
      <w:bookmarkStart w:id="499" w:name="_Toc197234102"/>
      <w:bookmarkStart w:id="500" w:name="_Toc197235426"/>
      <w:bookmarkStart w:id="501" w:name="_Toc197236165"/>
      <w:bookmarkStart w:id="502" w:name="_Toc197245424"/>
      <w:bookmarkStart w:id="503" w:name="_Toc199060772"/>
      <w:bookmarkStart w:id="504" w:name="_Toc199073367"/>
      <w:bookmarkStart w:id="505" w:name="_Toc199074269"/>
      <w:bookmarkStart w:id="506" w:name="_Toc199085552"/>
      <w:bookmarkStart w:id="507" w:name="_Toc199088243"/>
      <w:bookmarkStart w:id="508" w:name="_Toc199088991"/>
      <w:bookmarkStart w:id="509" w:name="_Toc199090389"/>
      <w:bookmarkStart w:id="510" w:name="_Toc199091126"/>
      <w:bookmarkStart w:id="511" w:name="_Toc199133226"/>
      <w:bookmarkStart w:id="512" w:name="_Toc199133843"/>
      <w:bookmarkStart w:id="513" w:name="_Toc199141189"/>
      <w:bookmarkStart w:id="514" w:name="_Toc199153329"/>
      <w:bookmarkStart w:id="515" w:name="_Toc199154066"/>
      <w:bookmarkStart w:id="516" w:name="_Toc188679930"/>
      <w:bookmarkStart w:id="517" w:name="_Toc188697065"/>
      <w:bookmarkStart w:id="518" w:name="_Toc188697594"/>
      <w:bookmarkStart w:id="519" w:name="_Toc188698684"/>
      <w:bookmarkStart w:id="520" w:name="_Toc189378932"/>
      <w:bookmarkStart w:id="521" w:name="_Toc189384743"/>
      <w:bookmarkStart w:id="522" w:name="_Toc189393401"/>
      <w:bookmarkStart w:id="523" w:name="_Toc189477728"/>
      <w:bookmarkStart w:id="524" w:name="_Toc189533579"/>
      <w:bookmarkStart w:id="525" w:name="_Toc189534157"/>
      <w:bookmarkStart w:id="526" w:name="_Toc189534736"/>
      <w:bookmarkStart w:id="527" w:name="_Toc189535647"/>
      <w:bookmarkStart w:id="528" w:name="_Toc189536985"/>
      <w:bookmarkStart w:id="529" w:name="_Toc189538484"/>
      <w:bookmarkStart w:id="530" w:name="_Toc189539458"/>
      <w:bookmarkStart w:id="531" w:name="_Toc189540035"/>
      <w:bookmarkStart w:id="532" w:name="_Toc189540612"/>
      <w:bookmarkStart w:id="533" w:name="_Toc189545505"/>
      <w:bookmarkStart w:id="534" w:name="_Toc189628081"/>
      <w:bookmarkStart w:id="535" w:name="_Toc189636345"/>
      <w:bookmarkStart w:id="536" w:name="_Toc189637493"/>
      <w:bookmarkStart w:id="537" w:name="_Toc189646549"/>
      <w:bookmarkStart w:id="538" w:name="_Toc192674583"/>
      <w:bookmarkStart w:id="539" w:name="_Toc192676004"/>
      <w:bookmarkStart w:id="540" w:name="_Toc193085233"/>
      <w:bookmarkStart w:id="541" w:name="_Toc193088258"/>
      <w:bookmarkStart w:id="542" w:name="_Toc193088882"/>
      <w:bookmarkStart w:id="543" w:name="_Toc193168770"/>
      <w:bookmarkStart w:id="544" w:name="_Toc193183853"/>
      <w:bookmarkStart w:id="545" w:name="_Toc193254707"/>
      <w:bookmarkStart w:id="546" w:name="_Toc193255330"/>
      <w:bookmarkStart w:id="547" w:name="_Toc194305517"/>
      <w:bookmarkStart w:id="548" w:name="_Toc194307031"/>
      <w:bookmarkStart w:id="549" w:name="_Toc194309663"/>
      <w:bookmarkStart w:id="550" w:name="_Toc194386381"/>
      <w:bookmarkStart w:id="551" w:name="_Toc194461877"/>
      <w:bookmarkStart w:id="552" w:name="_Toc197234108"/>
      <w:bookmarkStart w:id="553" w:name="_Toc197235432"/>
      <w:bookmarkStart w:id="554" w:name="_Toc197236171"/>
      <w:bookmarkStart w:id="555" w:name="_Toc197245430"/>
      <w:bookmarkStart w:id="556" w:name="_Toc199060778"/>
      <w:bookmarkStart w:id="557" w:name="_Toc199073373"/>
      <w:bookmarkStart w:id="558" w:name="_Toc199074275"/>
      <w:bookmarkStart w:id="559" w:name="_Toc199085558"/>
      <w:bookmarkStart w:id="560" w:name="_Toc199088249"/>
      <w:bookmarkStart w:id="561" w:name="_Toc199088997"/>
      <w:bookmarkStart w:id="562" w:name="_Toc199090395"/>
      <w:bookmarkStart w:id="563" w:name="_Toc199091132"/>
      <w:bookmarkStart w:id="564" w:name="_Toc199133232"/>
      <w:bookmarkStart w:id="565" w:name="_Toc199133849"/>
      <w:bookmarkStart w:id="566" w:name="_Toc199141195"/>
      <w:bookmarkStart w:id="567" w:name="_Toc199153335"/>
      <w:bookmarkStart w:id="568" w:name="_Toc199154072"/>
      <w:bookmarkStart w:id="569" w:name="_Toc188679933"/>
      <w:bookmarkStart w:id="570" w:name="_Toc188697068"/>
      <w:bookmarkStart w:id="571" w:name="_Toc188697597"/>
      <w:bookmarkStart w:id="572" w:name="_Toc188698687"/>
      <w:bookmarkStart w:id="573" w:name="_Toc189378935"/>
      <w:bookmarkStart w:id="574" w:name="_Toc189384746"/>
      <w:bookmarkStart w:id="575" w:name="_Toc189393404"/>
      <w:bookmarkStart w:id="576" w:name="_Toc189477731"/>
      <w:bookmarkStart w:id="577" w:name="_Toc189533582"/>
      <w:bookmarkStart w:id="578" w:name="_Toc189534160"/>
      <w:bookmarkStart w:id="579" w:name="_Toc189534739"/>
      <w:bookmarkStart w:id="580" w:name="_Toc189535650"/>
      <w:bookmarkStart w:id="581" w:name="_Toc189536988"/>
      <w:bookmarkStart w:id="582" w:name="_Toc189538487"/>
      <w:bookmarkStart w:id="583" w:name="_Toc189539461"/>
      <w:bookmarkStart w:id="584" w:name="_Toc189540038"/>
      <w:bookmarkStart w:id="585" w:name="_Toc189540615"/>
      <w:bookmarkStart w:id="586" w:name="_Toc189545508"/>
      <w:bookmarkStart w:id="587" w:name="_Toc189628084"/>
      <w:bookmarkStart w:id="588" w:name="_Toc189636348"/>
      <w:bookmarkStart w:id="589" w:name="_Toc189637496"/>
      <w:bookmarkStart w:id="590" w:name="_Toc189646552"/>
      <w:bookmarkStart w:id="591" w:name="_Toc192674586"/>
      <w:bookmarkStart w:id="592" w:name="_Toc192676007"/>
      <w:bookmarkStart w:id="593" w:name="_Toc193085236"/>
      <w:bookmarkStart w:id="594" w:name="_Toc193088261"/>
      <w:bookmarkStart w:id="595" w:name="_Toc193088885"/>
      <w:bookmarkStart w:id="596" w:name="_Toc193168773"/>
      <w:bookmarkStart w:id="597" w:name="_Toc193183856"/>
      <w:bookmarkStart w:id="598" w:name="_Toc193254710"/>
      <w:bookmarkStart w:id="599" w:name="_Toc193255333"/>
      <w:bookmarkStart w:id="600" w:name="_Toc194305520"/>
      <w:bookmarkStart w:id="601" w:name="_Toc194307034"/>
      <w:bookmarkStart w:id="602" w:name="_Toc194309666"/>
      <w:bookmarkStart w:id="603" w:name="_Toc194386384"/>
      <w:bookmarkStart w:id="604" w:name="_Toc194461880"/>
      <w:bookmarkStart w:id="605" w:name="_Toc197234111"/>
      <w:bookmarkStart w:id="606" w:name="_Toc197235435"/>
      <w:bookmarkStart w:id="607" w:name="_Toc197236174"/>
      <w:bookmarkStart w:id="608" w:name="_Toc197245433"/>
      <w:bookmarkStart w:id="609" w:name="_Toc199060781"/>
      <w:bookmarkStart w:id="610" w:name="_Toc199073376"/>
      <w:bookmarkStart w:id="611" w:name="_Toc199074278"/>
      <w:bookmarkStart w:id="612" w:name="_Toc199085561"/>
      <w:bookmarkStart w:id="613" w:name="_Toc199088252"/>
      <w:bookmarkStart w:id="614" w:name="_Toc199089000"/>
      <w:bookmarkStart w:id="615" w:name="_Toc199090398"/>
      <w:bookmarkStart w:id="616" w:name="_Toc199091135"/>
      <w:bookmarkStart w:id="617" w:name="_Toc199133235"/>
      <w:bookmarkStart w:id="618" w:name="_Toc199133852"/>
      <w:bookmarkStart w:id="619" w:name="_Toc199141198"/>
      <w:bookmarkStart w:id="620" w:name="_Toc199153338"/>
      <w:bookmarkStart w:id="621" w:name="_Toc199154075"/>
      <w:bookmarkStart w:id="622" w:name="_Toc188679943"/>
      <w:bookmarkStart w:id="623" w:name="_Toc188697078"/>
      <w:bookmarkStart w:id="624" w:name="_Toc188697607"/>
      <w:bookmarkStart w:id="625" w:name="_Toc188698697"/>
      <w:bookmarkStart w:id="626" w:name="_Toc189378945"/>
      <w:bookmarkStart w:id="627" w:name="_Toc189384756"/>
      <w:bookmarkStart w:id="628" w:name="_Toc189393414"/>
      <w:bookmarkStart w:id="629" w:name="_Toc189477741"/>
      <w:bookmarkStart w:id="630" w:name="_Toc189533592"/>
      <w:bookmarkStart w:id="631" w:name="_Toc189534170"/>
      <w:bookmarkStart w:id="632" w:name="_Toc189534749"/>
      <w:bookmarkStart w:id="633" w:name="_Toc189535660"/>
      <w:bookmarkStart w:id="634" w:name="_Toc189536998"/>
      <w:bookmarkStart w:id="635" w:name="_Toc189538497"/>
      <w:bookmarkStart w:id="636" w:name="_Toc189539471"/>
      <w:bookmarkStart w:id="637" w:name="_Toc189540048"/>
      <w:bookmarkStart w:id="638" w:name="_Toc189540625"/>
      <w:bookmarkStart w:id="639" w:name="_Toc189545518"/>
      <w:bookmarkStart w:id="640" w:name="_Toc189628094"/>
      <w:bookmarkStart w:id="641" w:name="_Toc189636358"/>
      <w:bookmarkStart w:id="642" w:name="_Toc189637506"/>
      <w:bookmarkStart w:id="643" w:name="_Toc189646562"/>
      <w:bookmarkStart w:id="644" w:name="_Toc192674596"/>
      <w:bookmarkStart w:id="645" w:name="_Toc192676017"/>
      <w:bookmarkStart w:id="646" w:name="_Toc193085246"/>
      <w:bookmarkStart w:id="647" w:name="_Toc193088271"/>
      <w:bookmarkStart w:id="648" w:name="_Toc193088895"/>
      <w:bookmarkStart w:id="649" w:name="_Toc193168783"/>
      <w:bookmarkStart w:id="650" w:name="_Toc193183866"/>
      <w:bookmarkStart w:id="651" w:name="_Toc193254720"/>
      <w:bookmarkStart w:id="652" w:name="_Toc193255343"/>
      <w:bookmarkStart w:id="653" w:name="_Toc194305530"/>
      <w:bookmarkStart w:id="654" w:name="_Toc194307044"/>
      <w:bookmarkStart w:id="655" w:name="_Toc194309676"/>
      <w:bookmarkStart w:id="656" w:name="_Toc194386394"/>
      <w:bookmarkStart w:id="657" w:name="_Toc194461890"/>
      <w:bookmarkStart w:id="658" w:name="_Toc197234121"/>
      <w:bookmarkStart w:id="659" w:name="_Toc197235445"/>
      <w:bookmarkStart w:id="660" w:name="_Toc197236184"/>
      <w:bookmarkStart w:id="661" w:name="_Toc197245443"/>
      <w:bookmarkStart w:id="662" w:name="_Toc199060791"/>
      <w:bookmarkStart w:id="663" w:name="_Toc199073386"/>
      <w:bookmarkStart w:id="664" w:name="_Toc199074288"/>
      <w:bookmarkStart w:id="665" w:name="_Toc199085571"/>
      <w:bookmarkStart w:id="666" w:name="_Toc199088262"/>
      <w:bookmarkStart w:id="667" w:name="_Toc199089010"/>
      <w:bookmarkStart w:id="668" w:name="_Toc199090408"/>
      <w:bookmarkStart w:id="669" w:name="_Toc199091145"/>
      <w:bookmarkStart w:id="670" w:name="_Toc199133245"/>
      <w:bookmarkStart w:id="671" w:name="_Toc199133862"/>
      <w:bookmarkStart w:id="672" w:name="_Toc199141208"/>
      <w:bookmarkStart w:id="673" w:name="_Toc199153348"/>
      <w:bookmarkStart w:id="674" w:name="_Toc199154085"/>
      <w:bookmarkStart w:id="675" w:name="_Toc188679949"/>
      <w:bookmarkStart w:id="676" w:name="_Toc188697084"/>
      <w:bookmarkStart w:id="677" w:name="_Toc188697613"/>
      <w:bookmarkStart w:id="678" w:name="_Toc188698703"/>
      <w:bookmarkStart w:id="679" w:name="_Toc189378951"/>
      <w:bookmarkStart w:id="680" w:name="_Toc189384762"/>
      <w:bookmarkStart w:id="681" w:name="_Toc189393420"/>
      <w:bookmarkStart w:id="682" w:name="_Toc189477747"/>
      <w:bookmarkStart w:id="683" w:name="_Toc189533598"/>
      <w:bookmarkStart w:id="684" w:name="_Toc189534176"/>
      <w:bookmarkStart w:id="685" w:name="_Toc189534755"/>
      <w:bookmarkStart w:id="686" w:name="_Toc189535666"/>
      <w:bookmarkStart w:id="687" w:name="_Toc189537004"/>
      <w:bookmarkStart w:id="688" w:name="_Toc189538503"/>
      <w:bookmarkStart w:id="689" w:name="_Toc189539477"/>
      <w:bookmarkStart w:id="690" w:name="_Toc189540054"/>
      <w:bookmarkStart w:id="691" w:name="_Toc189540631"/>
      <w:bookmarkStart w:id="692" w:name="_Toc189545524"/>
      <w:bookmarkStart w:id="693" w:name="_Toc189628100"/>
      <w:bookmarkStart w:id="694" w:name="_Toc189636364"/>
      <w:bookmarkStart w:id="695" w:name="_Toc189637512"/>
      <w:bookmarkStart w:id="696" w:name="_Toc189646568"/>
      <w:bookmarkStart w:id="697" w:name="_Toc192674602"/>
      <w:bookmarkStart w:id="698" w:name="_Toc192676023"/>
      <w:bookmarkStart w:id="699" w:name="_Toc193085252"/>
      <w:bookmarkStart w:id="700" w:name="_Toc193088277"/>
      <w:bookmarkStart w:id="701" w:name="_Toc193088901"/>
      <w:bookmarkStart w:id="702" w:name="_Toc193168789"/>
      <w:bookmarkStart w:id="703" w:name="_Toc193183872"/>
      <w:bookmarkStart w:id="704" w:name="_Toc193254726"/>
      <w:bookmarkStart w:id="705" w:name="_Toc193255349"/>
      <w:bookmarkStart w:id="706" w:name="_Toc194305536"/>
      <w:bookmarkStart w:id="707" w:name="_Toc194307050"/>
      <w:bookmarkStart w:id="708" w:name="_Toc194309682"/>
      <w:bookmarkStart w:id="709" w:name="_Toc194386400"/>
      <w:bookmarkStart w:id="710" w:name="_Toc194461896"/>
      <w:bookmarkStart w:id="711" w:name="_Toc197234127"/>
      <w:bookmarkStart w:id="712" w:name="_Toc197235451"/>
      <w:bookmarkStart w:id="713" w:name="_Toc197236190"/>
      <w:bookmarkStart w:id="714" w:name="_Toc197245449"/>
      <w:bookmarkStart w:id="715" w:name="_Toc199060797"/>
      <w:bookmarkStart w:id="716" w:name="_Toc199073392"/>
      <w:bookmarkStart w:id="717" w:name="_Toc199074294"/>
      <w:bookmarkStart w:id="718" w:name="_Toc199085577"/>
      <w:bookmarkStart w:id="719" w:name="_Toc199088268"/>
      <w:bookmarkStart w:id="720" w:name="_Toc199089016"/>
      <w:bookmarkStart w:id="721" w:name="_Toc199090414"/>
      <w:bookmarkStart w:id="722" w:name="_Toc199091151"/>
      <w:bookmarkStart w:id="723" w:name="_Toc199133251"/>
      <w:bookmarkStart w:id="724" w:name="_Toc199133868"/>
      <w:bookmarkStart w:id="725" w:name="_Toc199141214"/>
      <w:bookmarkStart w:id="726" w:name="_Toc199153354"/>
      <w:bookmarkStart w:id="727" w:name="_Toc199154091"/>
      <w:bookmarkStart w:id="728" w:name="_Toc188679957"/>
      <w:bookmarkStart w:id="729" w:name="_Toc188697092"/>
      <w:bookmarkStart w:id="730" w:name="_Toc188697621"/>
      <w:bookmarkStart w:id="731" w:name="_Toc188698711"/>
      <w:bookmarkStart w:id="732" w:name="_Toc189378959"/>
      <w:bookmarkStart w:id="733" w:name="_Toc189384770"/>
      <w:bookmarkStart w:id="734" w:name="_Toc189393428"/>
      <w:bookmarkStart w:id="735" w:name="_Toc189477755"/>
      <w:bookmarkStart w:id="736" w:name="_Toc189533606"/>
      <w:bookmarkStart w:id="737" w:name="_Toc189534184"/>
      <w:bookmarkStart w:id="738" w:name="_Toc189534763"/>
      <w:bookmarkStart w:id="739" w:name="_Toc189535674"/>
      <w:bookmarkStart w:id="740" w:name="_Toc189537012"/>
      <w:bookmarkStart w:id="741" w:name="_Toc189538511"/>
      <w:bookmarkStart w:id="742" w:name="_Toc189539485"/>
      <w:bookmarkStart w:id="743" w:name="_Toc189540062"/>
      <w:bookmarkStart w:id="744" w:name="_Toc189540639"/>
      <w:bookmarkStart w:id="745" w:name="_Toc189545532"/>
      <w:bookmarkStart w:id="746" w:name="_Toc189628108"/>
      <w:bookmarkStart w:id="747" w:name="_Toc189636372"/>
      <w:bookmarkStart w:id="748" w:name="_Toc189637520"/>
      <w:bookmarkStart w:id="749" w:name="_Toc189646576"/>
      <w:bookmarkStart w:id="750" w:name="_Toc192674610"/>
      <w:bookmarkStart w:id="751" w:name="_Toc192676031"/>
      <w:bookmarkStart w:id="752" w:name="_Toc193085260"/>
      <w:bookmarkStart w:id="753" w:name="_Toc193088285"/>
      <w:bookmarkStart w:id="754" w:name="_Toc193088909"/>
      <w:bookmarkStart w:id="755" w:name="_Toc193168797"/>
      <w:bookmarkStart w:id="756" w:name="_Toc193183880"/>
      <w:bookmarkStart w:id="757" w:name="_Toc193254734"/>
      <w:bookmarkStart w:id="758" w:name="_Toc193255357"/>
      <w:bookmarkStart w:id="759" w:name="_Toc194305544"/>
      <w:bookmarkStart w:id="760" w:name="_Toc194307058"/>
      <w:bookmarkStart w:id="761" w:name="_Toc194309690"/>
      <w:bookmarkStart w:id="762" w:name="_Toc194386408"/>
      <w:bookmarkStart w:id="763" w:name="_Toc194461904"/>
      <w:bookmarkStart w:id="764" w:name="_Toc197234135"/>
      <w:bookmarkStart w:id="765" w:name="_Toc197235459"/>
      <w:bookmarkStart w:id="766" w:name="_Toc197236198"/>
      <w:bookmarkStart w:id="767" w:name="_Toc197245457"/>
      <w:bookmarkStart w:id="768" w:name="_Toc199060805"/>
      <w:bookmarkStart w:id="769" w:name="_Toc199073400"/>
      <w:bookmarkStart w:id="770" w:name="_Toc199074302"/>
      <w:bookmarkStart w:id="771" w:name="_Toc199085585"/>
      <w:bookmarkStart w:id="772" w:name="_Toc199088276"/>
      <w:bookmarkStart w:id="773" w:name="_Toc199089024"/>
      <w:bookmarkStart w:id="774" w:name="_Toc199090422"/>
      <w:bookmarkStart w:id="775" w:name="_Toc199091159"/>
      <w:bookmarkStart w:id="776" w:name="_Toc199133259"/>
      <w:bookmarkStart w:id="777" w:name="_Toc199133876"/>
      <w:bookmarkStart w:id="778" w:name="_Toc199141222"/>
      <w:bookmarkStart w:id="779" w:name="_Toc199153362"/>
      <w:bookmarkStart w:id="780" w:name="_Toc199154099"/>
      <w:bookmarkStart w:id="781" w:name="_Toc188679958"/>
      <w:bookmarkStart w:id="782" w:name="_Toc188697093"/>
      <w:bookmarkStart w:id="783" w:name="_Toc188697622"/>
      <w:bookmarkStart w:id="784" w:name="_Toc188698712"/>
      <w:bookmarkStart w:id="785" w:name="_Toc189378960"/>
      <w:bookmarkStart w:id="786" w:name="_Toc189384771"/>
      <w:bookmarkStart w:id="787" w:name="_Toc189393429"/>
      <w:bookmarkStart w:id="788" w:name="_Toc189477756"/>
      <w:bookmarkStart w:id="789" w:name="_Toc189533607"/>
      <w:bookmarkStart w:id="790" w:name="_Toc189534185"/>
      <w:bookmarkStart w:id="791" w:name="_Toc189534764"/>
      <w:bookmarkStart w:id="792" w:name="_Toc189535675"/>
      <w:bookmarkStart w:id="793" w:name="_Toc189537013"/>
      <w:bookmarkStart w:id="794" w:name="_Toc189538512"/>
      <w:bookmarkStart w:id="795" w:name="_Toc189539486"/>
      <w:bookmarkStart w:id="796" w:name="_Toc189540063"/>
      <w:bookmarkStart w:id="797" w:name="_Toc189540640"/>
      <w:bookmarkStart w:id="798" w:name="_Toc189545533"/>
      <w:bookmarkStart w:id="799" w:name="_Toc189628109"/>
      <w:bookmarkStart w:id="800" w:name="_Toc189636373"/>
      <w:bookmarkStart w:id="801" w:name="_Toc189637521"/>
      <w:bookmarkStart w:id="802" w:name="_Toc189646577"/>
      <w:bookmarkStart w:id="803" w:name="_Toc192674611"/>
      <w:bookmarkStart w:id="804" w:name="_Toc192676032"/>
      <w:bookmarkStart w:id="805" w:name="_Toc193085261"/>
      <w:bookmarkStart w:id="806" w:name="_Toc193088286"/>
      <w:bookmarkStart w:id="807" w:name="_Toc193088910"/>
      <w:bookmarkStart w:id="808" w:name="_Toc193168798"/>
      <w:bookmarkStart w:id="809" w:name="_Toc193183881"/>
      <w:bookmarkStart w:id="810" w:name="_Toc193254735"/>
      <w:bookmarkStart w:id="811" w:name="_Toc193255358"/>
      <w:bookmarkStart w:id="812" w:name="_Toc194305545"/>
      <w:bookmarkStart w:id="813" w:name="_Toc194307059"/>
      <w:bookmarkStart w:id="814" w:name="_Toc194309691"/>
      <w:bookmarkStart w:id="815" w:name="_Toc194386409"/>
      <w:bookmarkStart w:id="816" w:name="_Toc194461905"/>
      <w:bookmarkStart w:id="817" w:name="_Toc197234136"/>
      <w:bookmarkStart w:id="818" w:name="_Toc197235460"/>
      <w:bookmarkStart w:id="819" w:name="_Toc197236199"/>
      <w:bookmarkStart w:id="820" w:name="_Toc197245458"/>
      <w:bookmarkStart w:id="821" w:name="_Toc199060806"/>
      <w:bookmarkStart w:id="822" w:name="_Toc199073401"/>
      <w:bookmarkStart w:id="823" w:name="_Toc199074303"/>
      <w:bookmarkStart w:id="824" w:name="_Toc199085586"/>
      <w:bookmarkStart w:id="825" w:name="_Toc199088277"/>
      <w:bookmarkStart w:id="826" w:name="_Toc199089025"/>
      <w:bookmarkStart w:id="827" w:name="_Toc199090423"/>
      <w:bookmarkStart w:id="828" w:name="_Toc199091160"/>
      <w:bookmarkStart w:id="829" w:name="_Toc199133260"/>
      <w:bookmarkStart w:id="830" w:name="_Toc199133877"/>
      <w:bookmarkStart w:id="831" w:name="_Toc199141223"/>
      <w:bookmarkStart w:id="832" w:name="_Toc199153363"/>
      <w:bookmarkStart w:id="833" w:name="_Toc199154100"/>
      <w:bookmarkStart w:id="834" w:name="_Toc127596039"/>
      <w:bookmarkStart w:id="835" w:name="_Toc168377888"/>
      <w:bookmarkStart w:id="836" w:name="_Toc532479026"/>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r w:rsidRPr="00064709">
        <w:t>Network Initiated Proxy Mode – Triggered Services: Periodic Triggers</w:t>
      </w:r>
      <w:bookmarkEnd w:id="834"/>
      <w:bookmarkEnd w:id="835"/>
      <w:bookmarkEnd w:id="836"/>
    </w:p>
    <w:p w:rsidR="00110E30" w:rsidRPr="00064709" w:rsidRDefault="00110E30" w:rsidP="00AC5350">
      <w:r w:rsidRPr="00064709">
        <w:t xml:space="preserve">This </w:t>
      </w:r>
      <w:r w:rsidR="00566E2E" w:rsidRPr="00064709">
        <w:t>section</w:t>
      </w:r>
      <w:r w:rsidRPr="00064709">
        <w:t xml:space="preserve"> describes the call flows for Network Initiated periodic triggered services for proxy mode. The </w:t>
      </w:r>
      <w:r w:rsidR="00D721DE" w:rsidRPr="00064709">
        <w:t xml:space="preserve">periodic </w:t>
      </w:r>
      <w:r w:rsidRPr="00064709">
        <w:t xml:space="preserve">trigger </w:t>
      </w:r>
      <w:r w:rsidR="00D721DE" w:rsidRPr="00064709">
        <w:t xml:space="preserve">mechanism </w:t>
      </w:r>
      <w:r w:rsidRPr="00064709">
        <w:t>resides in the SET</w:t>
      </w:r>
      <w:r w:rsidR="00D721DE" w:rsidRPr="00064709">
        <w:t xml:space="preserve"> which means the SET periodically performs the actions required to determine a position estimate.</w:t>
      </w:r>
    </w:p>
    <w:p w:rsidR="00110E30" w:rsidRPr="00064709" w:rsidRDefault="00110E30" w:rsidP="00411DA9">
      <w:pPr>
        <w:pStyle w:val="Heading4"/>
        <w:tabs>
          <w:tab w:val="clear" w:pos="1864"/>
          <w:tab w:val="num" w:pos="1276"/>
        </w:tabs>
      </w:pPr>
      <w:bookmarkStart w:id="837" w:name="_Toc168377889"/>
      <w:bookmarkStart w:id="838" w:name="_Toc532479027"/>
      <w:r w:rsidRPr="00064709">
        <w:lastRenderedPageBreak/>
        <w:t>Non-Roaming Successful Case</w:t>
      </w:r>
      <w:bookmarkEnd w:id="837"/>
      <w:bookmarkEnd w:id="838"/>
    </w:p>
    <w:p w:rsidR="00110E30" w:rsidRPr="00064709" w:rsidRDefault="00C308DF" w:rsidP="00AC5350">
      <w:pPr>
        <w:pStyle w:val="Figure"/>
      </w:pPr>
      <w:r w:rsidRPr="00064709">
        <w:object w:dxaOrig="10514" w:dyaOrig="12854">
          <v:shape id="_x0000_i1032" type="#_x0000_t75" style="width:419.4pt;height:513pt" o:ole="">
            <v:imagedata r:id="rId96" o:title=""/>
          </v:shape>
          <o:OLEObject Type="Embed" ProgID="Visio.Drawing.11" ShapeID="_x0000_i1032" DrawAspect="Content" ObjectID="_1606222339" r:id="rId97"/>
        </w:object>
      </w:r>
    </w:p>
    <w:p w:rsidR="00110E30" w:rsidRPr="00064709" w:rsidRDefault="00110E30" w:rsidP="006A7953">
      <w:pPr>
        <w:pStyle w:val="Caption"/>
        <w:outlineLvl w:val="0"/>
      </w:pPr>
      <w:bookmarkStart w:id="839" w:name="_Toc168377800"/>
      <w:bookmarkStart w:id="840" w:name="_Toc53247935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7</w:t>
      </w:r>
      <w:r w:rsidR="008A0202">
        <w:rPr>
          <w:noProof/>
        </w:rPr>
        <w:fldChar w:fldCharType="end"/>
      </w:r>
      <w:r w:rsidRPr="00064709">
        <w:t xml:space="preserve">: </w:t>
      </w:r>
      <w:r w:rsidR="00064E4D" w:rsidRPr="00064709">
        <w:t>Network</w:t>
      </w:r>
      <w:r w:rsidRPr="00064709">
        <w:t xml:space="preserve"> Initiated Periodic Trigger Service Non-Roaming Successful Case – Proxy Mode</w:t>
      </w:r>
      <w:bookmarkEnd w:id="839"/>
      <w:bookmarkEnd w:id="840"/>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110E30" w:rsidRPr="00064709">
        <w:t>.</w:t>
      </w:r>
    </w:p>
    <w:p w:rsidR="00110E30" w:rsidRPr="00064709" w:rsidRDefault="00110E30" w:rsidP="00AC5350">
      <w:pPr>
        <w:numPr>
          <w:ilvl w:val="0"/>
          <w:numId w:val="18"/>
        </w:numPr>
      </w:pPr>
      <w:r w:rsidRPr="00064709">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r w:rsidR="002B46BE" w:rsidRPr="00064709">
        <w:t xml:space="preserve"> </w:t>
      </w:r>
      <w:r w:rsidR="002F4B1D" w:rsidRPr="00064709">
        <w:t>The TLRR message may indicate that batch reporting or quasi-real time reporting is to be used instead of real time reporting</w:t>
      </w:r>
      <w:r w:rsidRPr="00064709">
        <w:t>. In the case of batch reporting, the TLRR indicates the conditions for sending batch reports to the H-SLP and any criteria, when the conditions for sending arise, for including or excluding particular stored position estimates (e.g. QoP, time window).</w:t>
      </w:r>
    </w:p>
    <w:p w:rsidR="00110E30" w:rsidRPr="00064709" w:rsidRDefault="00110E30" w:rsidP="00AC5350">
      <w:pPr>
        <w:numPr>
          <w:ilvl w:val="0"/>
          <w:numId w:val="18"/>
        </w:numPr>
      </w:pPr>
      <w:r w:rsidRPr="00064709">
        <w:lastRenderedPageBreak/>
        <w:t>The H-SLP verifies that the target SET is currently not SUPL roaming.</w:t>
      </w:r>
      <w:r w:rsidRPr="00064709">
        <w:br/>
        <w:t>The H-SLP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D101C4" w:rsidRPr="00064709" w:rsidRDefault="00515363" w:rsidP="00AC5350">
      <w:pPr>
        <w:pStyle w:val="NOTE"/>
      </w:pPr>
      <w:r w:rsidRPr="00064709">
        <w:rPr>
          <w:b/>
        </w:rPr>
        <w:t>NOTE</w:t>
      </w:r>
      <w:r w:rsidR="00D101C4" w:rsidRPr="00064709">
        <w:t xml:space="preserve">: </w:t>
      </w:r>
      <w:r w:rsidR="00D101C4" w:rsidRPr="00064709">
        <w:tab/>
      </w:r>
      <w:r w:rsidR="00D101C4" w:rsidRPr="00064709">
        <w:rPr>
          <w:color w:val="0000FF"/>
        </w:rPr>
        <w:t>Alternatively, the H-SLP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rsidR="00110E30" w:rsidRPr="00064709" w:rsidRDefault="00110E30" w:rsidP="00AC5350">
      <w:pPr>
        <w:numPr>
          <w:ilvl w:val="0"/>
          <w:numId w:val="18"/>
        </w:numPr>
      </w:pPr>
      <w:r w:rsidRPr="00064709">
        <w:t xml:space="preserve">The H-SLP initiates the periodic trigger session with the SET using the SUPL INIT message. The SUPL INIT message contains at least session-id, trigger type indicator (in this case periodic), proxy/non-proxy mode indicator and the intended positioning </w:t>
      </w:r>
      <w:r w:rsidR="00D13C63" w:rsidRPr="00064709">
        <w:t>method</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110E30" w:rsidRPr="00064709" w:rsidRDefault="00642DA6" w:rsidP="00AC5350">
      <w:pPr>
        <w:numPr>
          <w:ilvl w:val="0"/>
          <w:numId w:val="18"/>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18"/>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w:t>
      </w:r>
      <w:r w:rsidRPr="00064709">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and reporting capabilities (rep_capabilities). The SET capabilities include the supported positioning methods (e.g., SET-Assisted A-GPS, SET-Based A-GPS) and associated positioning protocols (e.g., RRLP, RRC, TIA-801</w:t>
      </w:r>
      <w:r w:rsidR="00C215A0" w:rsidRPr="00064709">
        <w:t xml:space="preserve"> or </w:t>
      </w:r>
      <w:r w:rsidR="003902F6">
        <w:t>LPP/LPPe</w:t>
      </w:r>
      <w:r w:rsidRPr="00064709">
        <w:t>). The rep_capabilities parameter indicates whether the SET is capable of batch reporting, real time reporting and/or quasi-real time reporting.</w:t>
      </w:r>
    </w:p>
    <w:p w:rsidR="00110E30" w:rsidRPr="00064709" w:rsidRDefault="00110E30" w:rsidP="00AC5350">
      <w:pPr>
        <w:numPr>
          <w:ilvl w:val="0"/>
          <w:numId w:val="18"/>
        </w:numPr>
      </w:pPr>
      <w:r w:rsidRPr="00064709">
        <w:t xml:space="preserve">Consistent with the SET capabilities received in the SUPL TRIGGERED START message the H-SLP selects </w:t>
      </w:r>
      <w:r w:rsidR="00D13C63" w:rsidRPr="00064709">
        <w:t>an intended</w:t>
      </w:r>
      <w:r w:rsidRPr="00064709">
        <w:t xml:space="preserve"> positioning method to be used for the periodic triggered session and responds with a SUPL TRIGGERED RESPONSE message including session-id, </w:t>
      </w:r>
      <w:r w:rsidR="00D13C63" w:rsidRPr="00064709">
        <w:t xml:space="preserve">posmethod </w:t>
      </w:r>
      <w:r w:rsidRPr="00064709">
        <w:t xml:space="preserve">and periodic trigger parameters. 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estimates and/or (if allowed) particular stored enhanced cell/sector measurements. </w:t>
      </w:r>
      <w:r w:rsidR="00C7098E" w:rsidRPr="00064709">
        <w:t xml:space="preserve">In the case of quasi-real time reporting, the SUPL TRIGGERED RESPONSE message indicates whether the SET is allowed to send enhanced cell/sector measurements in lieu of or in addition to position estimates. </w:t>
      </w:r>
      <w:r w:rsidRPr="00064709">
        <w:t>If enhanced cell/sector positioning was selected for batch or quasi-real time reporting, the SUPL</w:t>
      </w:r>
      <w:r w:rsidR="00905D3D" w:rsidRPr="00064709">
        <w:t xml:space="preserve"> </w:t>
      </w:r>
      <w:r w:rsidRPr="00064709">
        <w:t xml:space="preserve">TRIGGERED RESPONSE message indicates if the SET is permitted to send </w:t>
      </w:r>
      <w:r w:rsidR="00C7098E" w:rsidRPr="00064709">
        <w:t>stored enhanced cell/sector measurements</w:t>
      </w:r>
      <w:r w:rsidRPr="00064709">
        <w:t>. In this case, if batch reporting was selected, the SET MAY skip steps H, I and J.</w:t>
      </w:r>
    </w:p>
    <w:p w:rsidR="00110E30" w:rsidRPr="00064709" w:rsidRDefault="00110E30" w:rsidP="00AC5350">
      <w:pPr>
        <w:numPr>
          <w:ilvl w:val="0"/>
          <w:numId w:val="18"/>
        </w:numPr>
      </w:pPr>
      <w:r w:rsidRPr="00064709">
        <w:t>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secure connection.</w:t>
      </w:r>
    </w:p>
    <w:p w:rsidR="00FB2A96" w:rsidRPr="00064709" w:rsidRDefault="00515363" w:rsidP="00FB2A96">
      <w:pPr>
        <w:pStyle w:val="NOTE"/>
        <w:rPr>
          <w:lang w:eastAsia="zh-CN"/>
        </w:rPr>
      </w:pPr>
      <w:r w:rsidRPr="00064709">
        <w:rPr>
          <w:b/>
        </w:rPr>
        <w:t>NOTE</w:t>
      </w:r>
      <w:r w:rsidR="00FB2A96" w:rsidRPr="00064709">
        <w:t xml:space="preserve">: </w:t>
      </w:r>
      <w:r w:rsidR="005E7AA1" w:rsidRPr="00064709">
        <w:rPr>
          <w:color w:val="0000FF"/>
        </w:rPr>
        <w:t>The MLP TLRA may be sent earlier at any time after the H-SLP receives the MLP TLRR</w:t>
      </w:r>
      <w:r w:rsidR="00FB2A96" w:rsidRPr="00064709">
        <w:t>.</w:t>
      </w:r>
    </w:p>
    <w:p w:rsidR="00110E30" w:rsidRPr="00064709" w:rsidRDefault="00110E30" w:rsidP="00AC5350">
      <w:pPr>
        <w:numPr>
          <w:ilvl w:val="0"/>
          <w:numId w:val="18"/>
        </w:numPr>
      </w:pPr>
      <w:r w:rsidRPr="00064709">
        <w:t xml:space="preserve">When the periodic trigger in the SET indicates that </w:t>
      </w:r>
      <w:r w:rsidR="00426FD4" w:rsidRPr="00064709">
        <w:t>a</w:t>
      </w:r>
      <w:r w:rsidRPr="00064709">
        <w:t xml:space="preserve"> position fix has to be performed, the SET attaches itself to the Packet Data Network if it is not already attached or establishes a circuit switched data connection. The SET then sends a SUPL POS INIT message to start a positioning session with the H-SLP. The SUPL POS INIT message contains at least session-id</w:t>
      </w:r>
      <w:r w:rsidR="0091504B" w:rsidRPr="00064709">
        <w:t>,</w:t>
      </w:r>
      <w:r w:rsidR="00EC2908" w:rsidRPr="00064709">
        <w:t xml:space="preserve"> </w:t>
      </w:r>
      <w:r w:rsidR="00EC40D4" w:rsidRPr="00064709">
        <w:t>Location ID</w:t>
      </w:r>
      <w:r w:rsidRPr="00064709">
        <w:t xml:space="preserve"> (lid) </w:t>
      </w:r>
      <w:r w:rsidR="0091504B" w:rsidRPr="00064709">
        <w:t xml:space="preserve">and the SET Capabilities </w:t>
      </w:r>
      <w:r w:rsidRPr="00064709">
        <w:t>parameter. 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w:t>
      </w:r>
      <w:r w:rsidRPr="00064709">
        <w:lastRenderedPageBreak/>
        <w:t xml:space="preserve">based position fix) that meets the required QoP, the H-SLP </w:t>
      </w:r>
      <w:r w:rsidR="006262E5" w:rsidRPr="00064709">
        <w:t xml:space="preserve">MAY </w:t>
      </w:r>
      <w:r w:rsidRPr="00064709">
        <w:t>directly proceed to step J and not engage in a SUPL POS session.</w:t>
      </w:r>
    </w:p>
    <w:p w:rsidR="00110E30" w:rsidRPr="00064709" w:rsidRDefault="00110E30" w:rsidP="00AC5350">
      <w:pPr>
        <w:numPr>
          <w:ilvl w:val="0"/>
          <w:numId w:val="18"/>
        </w:numPr>
      </w:pPr>
      <w:r w:rsidRPr="00064709">
        <w:t xml:space="preserve">The SET and the H-SLP exchange several successive positioning procedure messages. </w:t>
      </w:r>
      <w:r w:rsidRPr="00064709">
        <w:br/>
        <w:t xml:space="preserve">The H-SLP calculates the position estimate based on the received positioning measurements (SET-Assisted) or the SET calculates the position estimate based on assistance obtained from the H-SLP (SET-Based). </w:t>
      </w:r>
    </w:p>
    <w:p w:rsidR="00110E30" w:rsidRPr="00064709" w:rsidRDefault="00B507A0" w:rsidP="00AC5350">
      <w:pPr>
        <w:numPr>
          <w:ilvl w:val="0"/>
          <w:numId w:val="18"/>
        </w:numPr>
      </w:pPr>
      <w:r w:rsidRPr="00064709">
        <w:t>Once the position calculation is complete the H-SLP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H-SLP and therefore needs to be included in the message</w:t>
      </w:r>
      <w:r w:rsidR="002B26C1" w:rsidRPr="00064709">
        <w:t xml:space="preserve"> </w:t>
      </w:r>
      <w:r w:rsidR="002B26C1" w:rsidRPr="00064709">
        <w:rPr>
          <w:rStyle w:val="Strong"/>
          <w:b w:val="0"/>
          <w:bCs w:val="0"/>
        </w:rPr>
        <w:t>for batch reporting mode</w:t>
      </w:r>
      <w:r w:rsidRPr="00064709">
        <w:t>.</w:t>
      </w:r>
    </w:p>
    <w:p w:rsidR="00260067" w:rsidRPr="00064709" w:rsidRDefault="00260067" w:rsidP="00260067">
      <w:r w:rsidRPr="00064709">
        <w:t>If a SET Based positioning method was chosen which allows the SET to autonomously calculate a position estimate (e.g. autonomous GPS or A-GPS SET Based mode where the SET has current GPS assistance data and does not require an assistance data update from the H-SLP) steps H to J are not performed. Instead, the SET autonomously calculates the position estimate and – for real time or quasi-real time reporting – sends the calculated position estimate to the H-SLP using a SUPL REPORT message containing the session-id and the position estimate.</w:t>
      </w:r>
    </w:p>
    <w:p w:rsidR="00110E30" w:rsidRPr="00064709" w:rsidRDefault="00110E30" w:rsidP="00AC5350">
      <w:pPr>
        <w:numPr>
          <w:ilvl w:val="0"/>
          <w:numId w:val="18"/>
        </w:numPr>
      </w:pPr>
      <w:r w:rsidRPr="00064709">
        <w:t>This step is optional: Once the position calculation is complete and if real time or quasi-real time reporting is used, the H-SLP sends a MLP TLREP message to the SUPL Agent. The MLP TLREP message includes the req_id and the position result. If the reporting mode is set to batch reporting, this message is not used.</w:t>
      </w:r>
    </w:p>
    <w:p w:rsidR="00110E30" w:rsidRPr="00064709" w:rsidRDefault="00110E30" w:rsidP="00AC5350">
      <w:pPr>
        <w:numPr>
          <w:ilvl w:val="0"/>
          <w:numId w:val="18"/>
        </w:numPr>
      </w:pPr>
      <w:r w:rsidRPr="00064709">
        <w:t xml:space="preserve">This step is optional: If the SET cannot communicate with the H-SLP (e.g. no radio coverage available) </w:t>
      </w:r>
      <w:r w:rsidR="00532AE8" w:rsidRPr="00064709">
        <w:t xml:space="preserve">and quasi-real time reporting is used or </w:t>
      </w:r>
      <w:r w:rsidRPr="00064709">
        <w:t xml:space="preserve">if batch reporting is used, the SET MAY – if supported </w:t>
      </w:r>
      <w:r w:rsidR="0025316D">
        <w:t>–</w:t>
      </w:r>
      <w:r w:rsidRPr="00064709">
        <w:t xml:space="preserve"> perform SET Based position fixes (autonomous GPS or SET Based A-GPS where the SET has current assistance data) </w:t>
      </w:r>
      <w:r w:rsidR="00B577F0"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rsidR="00110E30" w:rsidRPr="00064709" w:rsidRDefault="00110E30" w:rsidP="00AC5350">
      <w:pPr>
        <w:numPr>
          <w:ilvl w:val="0"/>
          <w:numId w:val="18"/>
        </w:numPr>
      </w:pPr>
      <w:r w:rsidRPr="00064709">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905D3D" w:rsidRPr="00064709">
        <w:t xml:space="preserve"> </w:t>
      </w:r>
      <w:r w:rsidRPr="00064709">
        <w:t>REPORT message may be chosen according to criteria received in step F. If no criteria are received in step F, the SET shall include all stored position estimates and/or enhanced cell/sector measurements not previously reported.</w:t>
      </w:r>
    </w:p>
    <w:p w:rsidR="00110E30" w:rsidRPr="00064709" w:rsidRDefault="00110E30" w:rsidP="00AC5350">
      <w:pPr>
        <w:numPr>
          <w:ilvl w:val="0"/>
          <w:numId w:val="18"/>
        </w:numPr>
      </w:pPr>
      <w:r w:rsidRPr="00064709">
        <w:t xml:space="preserve">If enhanced cell/sector measurements are received in step M, the H-SLP calculates corresponding position estimates. </w:t>
      </w:r>
    </w:p>
    <w:p w:rsidR="00110E30" w:rsidRPr="00064709" w:rsidRDefault="00110E30" w:rsidP="00834025">
      <w:pPr>
        <w:spacing w:before="60"/>
        <w:ind w:left="720" w:right="1260"/>
      </w:pPr>
      <w:r w:rsidRPr="00064709">
        <w:t>The H-SLP forwards the reported and/or calculated position estimate(s) to the SUPL Agent in an MLP TLREP message.</w:t>
      </w:r>
    </w:p>
    <w:p w:rsidR="00110E30" w:rsidRPr="00064709" w:rsidRDefault="00426FD4" w:rsidP="0098608C">
      <w:r w:rsidRPr="00064709">
        <w:t xml:space="preserve">Steps H to N are repeated as applicable. </w:t>
      </w:r>
      <w:r w:rsidR="00110E30" w:rsidRPr="00064709">
        <w:t xml:space="preserve">When the last position estimate needs to be calculated i.e. the end of the periodic triggered session has been reached, steps O to Q may be performed (a repeat of steps H to J). Alternatively </w:t>
      </w:r>
      <w:r w:rsidR="0025316D">
        <w:t>–</w:t>
      </w:r>
      <w:r w:rsidR="00110E30" w:rsidRPr="00064709">
        <w:t xml:space="preserve"> and if applicable </w:t>
      </w:r>
      <w:r w:rsidR="0025316D">
        <w:t>–</w:t>
      </w:r>
      <w:r w:rsidR="00110E30" w:rsidRPr="00064709">
        <w:t xml:space="preserve"> step L is repeated. </w:t>
      </w:r>
    </w:p>
    <w:p w:rsidR="00110E30" w:rsidRPr="00064709" w:rsidRDefault="003F2E4F" w:rsidP="00821F6A">
      <w:pPr>
        <w:numPr>
          <w:ilvl w:val="0"/>
          <w:numId w:val="67"/>
        </w:numPr>
      </w:pPr>
      <w:r w:rsidRPr="00064709">
        <w:t>This step is optional. When real-time reporting is used, it is executed after the last position estimate or, if allowed, last set of enhanced cell/sector measurements has been obtained or was due. When batch or quasi real-time reporting is used, step R is executed if and as soon as the following conditions apply</w:t>
      </w:r>
      <w:r w:rsidR="00110E30" w:rsidRPr="00064709">
        <w:t>:</w:t>
      </w:r>
    </w:p>
    <w:p w:rsidR="00110E30" w:rsidRPr="00064709" w:rsidRDefault="00110E30" w:rsidP="00821F6A">
      <w:pPr>
        <w:numPr>
          <w:ilvl w:val="2"/>
          <w:numId w:val="65"/>
        </w:numPr>
        <w:spacing w:before="60"/>
        <w:ind w:right="1260"/>
      </w:pPr>
      <w:r w:rsidRPr="00064709">
        <w:t>The SET has stored historic location reports and/or stored historic enhanced cell/sector measurements that have not yet been sent to the H-SLP.</w:t>
      </w:r>
    </w:p>
    <w:p w:rsidR="00110E30" w:rsidRPr="00064709" w:rsidRDefault="00110E30" w:rsidP="00821F6A">
      <w:pPr>
        <w:numPr>
          <w:ilvl w:val="2"/>
          <w:numId w:val="65"/>
        </w:numPr>
        <w:spacing w:before="60"/>
        <w:ind w:right="1260"/>
      </w:pPr>
      <w:r w:rsidRPr="00064709">
        <w:t>The SET is able to establish communication with the H-SLP</w:t>
      </w:r>
    </w:p>
    <w:p w:rsidR="00110E30" w:rsidRPr="00064709" w:rsidRDefault="00110E30" w:rsidP="00821F6A">
      <w:pPr>
        <w:numPr>
          <w:ilvl w:val="2"/>
          <w:numId w:val="65"/>
        </w:numPr>
        <w:spacing w:before="60"/>
        <w:ind w:right="1260"/>
      </w:pPr>
      <w:r w:rsidRPr="00064709">
        <w:t xml:space="preserve">In the case of batch reporting, the conditions for sending have arisen </w:t>
      </w:r>
      <w:r w:rsidR="008B6789" w:rsidRPr="00064709">
        <w:t>or the SET has obtained the last fix according to the number of fixes (in which case an incomplete batch of positions is sent)</w:t>
      </w:r>
      <w:r w:rsidRPr="00064709">
        <w:t>.</w:t>
      </w:r>
    </w:p>
    <w:p w:rsidR="00110E30" w:rsidRPr="00064709" w:rsidRDefault="00110E30" w:rsidP="00834025">
      <w:pPr>
        <w:spacing w:before="60"/>
        <w:ind w:left="720" w:right="1260"/>
      </w:pPr>
      <w:r w:rsidRPr="00064709">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w:t>
      </w:r>
      <w:r w:rsidR="00905D3D" w:rsidRPr="00064709">
        <w:t xml:space="preserve"> </w:t>
      </w:r>
      <w:r w:rsidRPr="00064709">
        <w:t xml:space="preserve">REPORT message may be chosen according to criteria received in step F. If no criteria are </w:t>
      </w:r>
      <w:r w:rsidRPr="00064709">
        <w:lastRenderedPageBreak/>
        <w:t>received in step F, the SET shall include all stored position estimates and/or stored enhanced cell/sector measurements not previously reported.</w:t>
      </w:r>
    </w:p>
    <w:p w:rsidR="00110E30" w:rsidRPr="00064709" w:rsidRDefault="00110E30" w:rsidP="00821F6A">
      <w:pPr>
        <w:numPr>
          <w:ilvl w:val="0"/>
          <w:numId w:val="67"/>
        </w:numPr>
      </w:pPr>
      <w:r w:rsidRPr="00064709">
        <w:t>If enhanced cell/sector measurements are received in step R, the H-SLP calculates corresponding position estimates</w:t>
      </w:r>
      <w:r w:rsidR="00EC2908" w:rsidRPr="00064709">
        <w:t xml:space="preserve">. </w:t>
      </w:r>
      <w:r w:rsidRPr="00064709">
        <w:t>The H-SLP forwards the reported and/or calculated historical position estimate(s) to the SUPL Agent in an MLP TLREP message. As an option (e.g. if the SUPL Agent is not available), the H-SLP could retain the historic position fixes for later retrieval by the SUPL Agent</w:t>
      </w:r>
    </w:p>
    <w:p w:rsidR="00110E30" w:rsidRPr="00064709" w:rsidRDefault="00110E30" w:rsidP="00821F6A">
      <w:pPr>
        <w:numPr>
          <w:ilvl w:val="0"/>
          <w:numId w:val="67"/>
        </w:numPr>
      </w:pPr>
      <w:r w:rsidRPr="00064709">
        <w:t>After the last position result has been reported to the SUPL Agent in step S or following some timeout on not receiving stored position estimates in step R, the H-SLP ends the periodic triggered session by sending a SUPL END message to the SET.</w:t>
      </w:r>
    </w:p>
    <w:p w:rsidR="00110E30" w:rsidRPr="00064709" w:rsidRDefault="00110E30" w:rsidP="00411DA9">
      <w:pPr>
        <w:pStyle w:val="Heading4"/>
        <w:tabs>
          <w:tab w:val="clear" w:pos="1864"/>
          <w:tab w:val="num" w:pos="1276"/>
        </w:tabs>
      </w:pPr>
      <w:bookmarkStart w:id="841" w:name="_Toc168377890"/>
      <w:bookmarkStart w:id="842" w:name="_Toc532479028"/>
      <w:r w:rsidRPr="00064709">
        <w:t xml:space="preserve">Roaming </w:t>
      </w:r>
      <w:r w:rsidR="00CB370B" w:rsidRPr="00064709">
        <w:t>with V-SLP Positioning</w:t>
      </w:r>
      <w:r w:rsidR="00961443" w:rsidRPr="00064709">
        <w:t xml:space="preserve"> </w:t>
      </w:r>
      <w:r w:rsidRPr="00064709">
        <w:t>Successful Case</w:t>
      </w:r>
      <w:bookmarkEnd w:id="841"/>
      <w:bookmarkEnd w:id="842"/>
    </w:p>
    <w:p w:rsidR="00110E30" w:rsidRPr="00064709" w:rsidRDefault="00110E30" w:rsidP="00AC5350">
      <w:r w:rsidRPr="00064709">
        <w:t>SUPL Roaming where the V-SLP is involved in the positioning calculation.</w:t>
      </w:r>
    </w:p>
    <w:p w:rsidR="00110E30" w:rsidRPr="00064709" w:rsidRDefault="00110E30" w:rsidP="00AC5350">
      <w:pPr>
        <w:pStyle w:val="Figure"/>
      </w:pPr>
    </w:p>
    <w:p w:rsidR="00110E30" w:rsidRPr="00064709" w:rsidRDefault="002709B0" w:rsidP="00AC5350">
      <w:pPr>
        <w:pStyle w:val="Figure"/>
      </w:pPr>
      <w:r w:rsidRPr="00064709">
        <w:object w:dxaOrig="10604" w:dyaOrig="14474">
          <v:shape id="_x0000_i1033" type="#_x0000_t75" style="width:421.8pt;height:575.4pt" o:ole="">
            <v:imagedata r:id="rId98" o:title=""/>
          </v:shape>
          <o:OLEObject Type="Embed" ProgID="Visio.Drawing.11" ShapeID="_x0000_i1033" DrawAspect="Content" ObjectID="_1606222340" r:id="rId99"/>
        </w:object>
      </w:r>
    </w:p>
    <w:p w:rsidR="00110E30" w:rsidRPr="00064709" w:rsidRDefault="00110E30" w:rsidP="006A7953">
      <w:pPr>
        <w:pStyle w:val="Caption"/>
        <w:outlineLvl w:val="0"/>
      </w:pPr>
      <w:bookmarkStart w:id="843" w:name="_Toc168377801"/>
      <w:bookmarkStart w:id="844" w:name="_Toc53247935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8</w:t>
      </w:r>
      <w:r w:rsidR="008A0202">
        <w:rPr>
          <w:noProof/>
        </w:rPr>
        <w:fldChar w:fldCharType="end"/>
      </w:r>
      <w:r w:rsidRPr="00064709">
        <w:t xml:space="preserve">: </w:t>
      </w:r>
      <w:r w:rsidR="00064E4D" w:rsidRPr="00064709">
        <w:t>Network</w:t>
      </w:r>
      <w:r w:rsidRPr="00064709">
        <w:t xml:space="preserve"> Initiated Periodic Trigger Service Roaming </w:t>
      </w:r>
      <w:r w:rsidR="002E091A" w:rsidRPr="00064709">
        <w:t xml:space="preserve">with V-SLP </w:t>
      </w:r>
      <w:r w:rsidR="00740184" w:rsidRPr="00064709">
        <w:t xml:space="preserve">Positioning </w:t>
      </w:r>
      <w:r w:rsidRPr="00064709">
        <w:t>Successful Case – Proxy Mode</w:t>
      </w:r>
      <w:bookmarkEnd w:id="844"/>
      <w:r w:rsidRPr="00064709">
        <w:t xml:space="preserve"> </w:t>
      </w:r>
      <w:bookmarkEnd w:id="843"/>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BE3A47" w:rsidRPr="00064709">
        <w:rPr>
          <w:color w:val="0000FF"/>
        </w:rPr>
        <w:t>.</w:t>
      </w:r>
    </w:p>
    <w:p w:rsidR="00110E30" w:rsidRPr="00064709" w:rsidRDefault="00110E30" w:rsidP="00AC5350">
      <w:pPr>
        <w:numPr>
          <w:ilvl w:val="0"/>
          <w:numId w:val="19"/>
        </w:numPr>
      </w:pPr>
      <w:r w:rsidRPr="00064709">
        <w:lastRenderedPageBreak/>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r w:rsidR="004A2772" w:rsidRPr="00064709">
        <w:t xml:space="preserve"> </w:t>
      </w:r>
      <w:r w:rsidR="00581015" w:rsidRPr="00064709">
        <w:t>The TLRR message may indicate that batch reporting or quasi-real time reporting is to be used instead of real time reporting</w:t>
      </w:r>
      <w:r w:rsidR="004A2772" w:rsidRPr="00064709">
        <w:t>. In the case of batch reporting, the TLRR indicates the conditions for sending batch reports to the H-SLP and any criteria, when the conditions for sending arise, for including or excluding particular stored position estimates (e.g. QoP, time window).</w:t>
      </w:r>
    </w:p>
    <w:p w:rsidR="00110E30" w:rsidRPr="00064709" w:rsidRDefault="00110E30" w:rsidP="00AC5350">
      <w:pPr>
        <w:numPr>
          <w:ilvl w:val="0"/>
          <w:numId w:val="19"/>
        </w:numPr>
      </w:pPr>
      <w:r w:rsidRPr="00064709">
        <w:t>The H-SLP verifies that the target SET is currently SUPL roaming.</w:t>
      </w:r>
      <w:r w:rsidRPr="00064709">
        <w:br/>
        <w:t>The H-SLP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D101C4" w:rsidRPr="00064709" w:rsidRDefault="00515363" w:rsidP="00AC5350">
      <w:pPr>
        <w:pStyle w:val="NOTE"/>
      </w:pPr>
      <w:r w:rsidRPr="00064709">
        <w:rPr>
          <w:b/>
        </w:rPr>
        <w:t>NOTE</w:t>
      </w:r>
      <w:r w:rsidR="00D101C4" w:rsidRPr="00064709">
        <w:t xml:space="preserve">: </w:t>
      </w:r>
      <w:r w:rsidR="00D101C4" w:rsidRPr="00064709">
        <w:tab/>
      </w:r>
      <w:r w:rsidR="00D101C4" w:rsidRPr="00064709">
        <w:rPr>
          <w:color w:val="0000FF"/>
        </w:rPr>
        <w:t>Alternatively, the H-SLP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rsidR="00110E30" w:rsidRPr="00064709" w:rsidRDefault="00110E30" w:rsidP="00AC5350">
      <w:pPr>
        <w:numPr>
          <w:ilvl w:val="0"/>
          <w:numId w:val="19"/>
        </w:numPr>
      </w:pPr>
      <w:r w:rsidRPr="00064709">
        <w:t xml:space="preserve">The H-SLP initiates the periodic trigger session with the SET using the SUPL INIT message. The SUPL INIT message contains at least session-id, trigger type indicator (in this case periodic), proxy/non-proxy mode indicator and the intended positioning </w:t>
      </w:r>
      <w:r w:rsidR="00E50B06" w:rsidRPr="00064709">
        <w:t>method</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110E30" w:rsidRPr="00064709" w:rsidRDefault="00111C99" w:rsidP="00AC5350">
      <w:pPr>
        <w:numPr>
          <w:ilvl w:val="0"/>
          <w:numId w:val="19"/>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19"/>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w:t>
      </w:r>
      <w:r w:rsidRPr="00064709">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w:t>
      </w:r>
      <w:r w:rsidR="004A2772" w:rsidRPr="00064709">
        <w:t>,</w:t>
      </w:r>
      <w:r w:rsidRPr="00064709">
        <w:t xml:space="preserve"> </w:t>
      </w:r>
      <w:r w:rsidR="00EC40D4" w:rsidRPr="00064709">
        <w:t>Location ID</w:t>
      </w:r>
      <w:r w:rsidRPr="00064709">
        <w:t xml:space="preserve"> (lid)</w:t>
      </w:r>
      <w:r w:rsidR="004A2772" w:rsidRPr="00064709">
        <w:t xml:space="preserve"> and reporting capabilities (rep_capabilities)</w:t>
      </w:r>
      <w:r w:rsidRPr="00064709">
        <w:t>.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r w:rsidR="004A2772" w:rsidRPr="00064709">
        <w:t xml:space="preserve"> The rep_capabilities parameter indicates whether the SET is capable of batch reporting, real time reporting and/or quasi-real time reporting.</w:t>
      </w:r>
    </w:p>
    <w:p w:rsidR="00110E30" w:rsidRPr="00064709" w:rsidRDefault="00110E30" w:rsidP="00AC5350">
      <w:pPr>
        <w:numPr>
          <w:ilvl w:val="0"/>
          <w:numId w:val="19"/>
        </w:numPr>
      </w:pPr>
      <w:r w:rsidRPr="00064709">
        <w:t xml:space="preserve">Based on the received lid or other mechanisms, the H-SLP determines the V-SLP and sends an RLP </w:t>
      </w:r>
      <w:r w:rsidR="00D500A7" w:rsidRPr="00064709">
        <w:t>SSRLIR</w:t>
      </w:r>
      <w:r w:rsidRPr="00064709">
        <w:t xml:space="preserve"> including the SUPL TRIGGERED START message to the V-SLP to inform the V-SLP that the target SET will initiate a SUPL positioning procedure.</w:t>
      </w:r>
    </w:p>
    <w:p w:rsidR="00110E30" w:rsidRPr="00064709" w:rsidRDefault="00110E30" w:rsidP="00AC5350">
      <w:pPr>
        <w:numPr>
          <w:ilvl w:val="0"/>
          <w:numId w:val="19"/>
        </w:numPr>
      </w:pPr>
      <w:r w:rsidRPr="00064709">
        <w:t>Consistent with the SET capabilities received in step F</w:t>
      </w:r>
      <w:r w:rsidR="009301A6" w:rsidRPr="00064709">
        <w:t xml:space="preserve">, </w:t>
      </w:r>
      <w:r w:rsidRPr="00064709">
        <w:t xml:space="preserve">the V-SLP </w:t>
      </w:r>
      <w:r w:rsidR="00231EF3" w:rsidRPr="00064709">
        <w:t xml:space="preserve">selects </w:t>
      </w:r>
      <w:r w:rsidR="00E50B06" w:rsidRPr="00064709">
        <w:t>the intended</w:t>
      </w:r>
      <w:r w:rsidR="00231EF3" w:rsidRPr="00064709">
        <w:t xml:space="preserve"> positioning method</w:t>
      </w:r>
      <w:r w:rsidRPr="00064709">
        <w:t xml:space="preserve"> to be used for the periodic triggered session and indicates its readiness for a periodic triggered session by sending a SUPL TRIGGERED RESPONSE message back to the H-SLP in a RLP </w:t>
      </w:r>
      <w:r w:rsidR="00D500A7" w:rsidRPr="00064709">
        <w:t>SSRLIA</w:t>
      </w:r>
      <w:r w:rsidRPr="00064709">
        <w:t xml:space="preserve"> message.</w:t>
      </w:r>
    </w:p>
    <w:p w:rsidR="00110E30" w:rsidRPr="00064709" w:rsidRDefault="00110E30" w:rsidP="00AC5350">
      <w:pPr>
        <w:numPr>
          <w:ilvl w:val="0"/>
          <w:numId w:val="19"/>
        </w:numPr>
      </w:pPr>
      <w:r w:rsidRPr="00064709">
        <w:t xml:space="preserve">The H-SLP forwards the received SUPL TRIGGERED RESPONSE message to the SET including session-id, </w:t>
      </w:r>
      <w:r w:rsidR="00E50B06" w:rsidRPr="00064709">
        <w:t xml:space="preserve">posmethod </w:t>
      </w:r>
      <w:r w:rsidRPr="00064709">
        <w:t xml:space="preserve">and periodic trigger parameters. </w:t>
      </w:r>
      <w:r w:rsidR="004A2772" w:rsidRPr="00064709">
        <w:t xml:space="preserve">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estimates and/or (if allowed) particular stored enhanced cell/sector measurements. </w:t>
      </w:r>
      <w:r w:rsidR="006A528E" w:rsidRPr="00064709">
        <w:t xml:space="preserve">In the case of quasi-real time reporting, the SUPL TRIGGERED RESPONSE message indicates whether the SET is allowed to send enhanced cell/sector measurements in lieu of or in addition to position estimates. </w:t>
      </w:r>
      <w:r w:rsidR="004A2772" w:rsidRPr="00064709">
        <w:t xml:space="preserve">If enhanced cell/sector positioning was selected for batch or quasi-real time reporting, the SUPL TRIGGERED RESPONSE message indicates if the SET is permitted to send </w:t>
      </w:r>
      <w:r w:rsidR="006A528E" w:rsidRPr="00064709">
        <w:t>stored enhanced cell/sector measurements</w:t>
      </w:r>
      <w:r w:rsidR="004A2772" w:rsidRPr="00064709">
        <w:t>. In this case, if batch reporting was selected the SET MAY skip steps J to N.</w:t>
      </w:r>
    </w:p>
    <w:p w:rsidR="00110E30" w:rsidRPr="00064709" w:rsidRDefault="00110E30" w:rsidP="00AC5350">
      <w:pPr>
        <w:numPr>
          <w:ilvl w:val="0"/>
          <w:numId w:val="19"/>
        </w:numPr>
      </w:pPr>
      <w:r w:rsidRPr="00064709">
        <w:lastRenderedPageBreak/>
        <w:t>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secure connection.</w:t>
      </w:r>
    </w:p>
    <w:p w:rsidR="00FB2A96" w:rsidRPr="00064709" w:rsidRDefault="00515363" w:rsidP="00FB2A96">
      <w:pPr>
        <w:pStyle w:val="NOTE"/>
        <w:rPr>
          <w:lang w:eastAsia="zh-CN"/>
        </w:rPr>
      </w:pPr>
      <w:r w:rsidRPr="00064709">
        <w:rPr>
          <w:b/>
        </w:rPr>
        <w:t>NOTE</w:t>
      </w:r>
      <w:r w:rsidR="00FB2A96" w:rsidRPr="00064709">
        <w:t xml:space="preserve">: </w:t>
      </w:r>
      <w:r w:rsidR="00CA1957" w:rsidRPr="00064709">
        <w:rPr>
          <w:color w:val="0000FF"/>
        </w:rPr>
        <w:t>The MLP TLRA may be sent earlier at any time after the H-SLP receives the MLP TLRR</w:t>
      </w:r>
      <w:r w:rsidR="00FB2A96" w:rsidRPr="00064709">
        <w:t>.</w:t>
      </w:r>
    </w:p>
    <w:p w:rsidR="00110E30" w:rsidRPr="00064709" w:rsidRDefault="00110E30" w:rsidP="00AC5350">
      <w:pPr>
        <w:numPr>
          <w:ilvl w:val="0"/>
          <w:numId w:val="19"/>
        </w:numPr>
      </w:pPr>
      <w:r w:rsidRPr="00064709">
        <w:t xml:space="preserve">When the periodic trigger in the SET indicates that </w:t>
      </w:r>
      <w:r w:rsidR="003E084F" w:rsidRPr="00064709">
        <w:t>a</w:t>
      </w:r>
      <w:r w:rsidRPr="00064709">
        <w:t xml:space="preserve"> position fix has to be performed, the SET attaches itself to the Packet Data Network if it is not already attached or establishes a circuit switched data connection. The SET then sends a SUPL POS INIT message to the H-SLP to start a positioning session with the V-SLP. The SUPL POS INIT message contains at least session-id</w:t>
      </w:r>
      <w:r w:rsidR="00231EF3" w:rsidRPr="00064709">
        <w:t>,</w:t>
      </w:r>
      <w:r w:rsidRPr="00064709">
        <w:t xml:space="preserve"> the </w:t>
      </w:r>
      <w:r w:rsidR="00EC40D4" w:rsidRPr="00064709">
        <w:t>Location ID</w:t>
      </w:r>
      <w:r w:rsidRPr="00064709">
        <w:t xml:space="preserve"> (lid)</w:t>
      </w:r>
      <w:r w:rsidR="00231EF3" w:rsidRPr="00064709">
        <w:t xml:space="preserve"> and the </w:t>
      </w:r>
      <w:r w:rsidR="0030010E" w:rsidRPr="00064709">
        <w:t xml:space="preserve">SET </w:t>
      </w:r>
      <w:r w:rsidR="00D07A06" w:rsidRPr="00064709">
        <w:t>capabilities</w:t>
      </w:r>
      <w:r w:rsidR="00231EF3"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the required QoP, the H-SLP </w:t>
      </w:r>
      <w:r w:rsidR="006262E5" w:rsidRPr="00064709">
        <w:t xml:space="preserve">MAY </w:t>
      </w:r>
      <w:r w:rsidRPr="00064709">
        <w:t>directly proceed to step N.</w:t>
      </w:r>
    </w:p>
    <w:p w:rsidR="00110E30" w:rsidRPr="00064709" w:rsidRDefault="00110E30" w:rsidP="00AC5350">
      <w:pPr>
        <w:numPr>
          <w:ilvl w:val="0"/>
          <w:numId w:val="19"/>
        </w:numPr>
      </w:pPr>
      <w:r w:rsidRPr="00064709">
        <w:t>The H-SLP forwards the SUPL POS INIT message to the V-SLP using a RLP SSRP message.</w:t>
      </w:r>
      <w:r w:rsidRPr="00064709">
        <w:br/>
        <w:t xml:space="preserve">If a position calculated based on information received in the SUPL POS INIT message is available (e.g. a cell-id based position fix) that meets the required QoP, the V-SLP </w:t>
      </w:r>
      <w:r w:rsidR="006262E5" w:rsidRPr="00064709">
        <w:t xml:space="preserve">MAY </w:t>
      </w:r>
      <w:r w:rsidRPr="00064709">
        <w:t>directly proceed to step M and not engage in a SUPL POS session.</w:t>
      </w:r>
    </w:p>
    <w:p w:rsidR="00110E30" w:rsidRPr="00064709" w:rsidRDefault="00110E30" w:rsidP="00AC5350">
      <w:pPr>
        <w:numPr>
          <w:ilvl w:val="0"/>
          <w:numId w:val="19"/>
        </w:numPr>
      </w:pPr>
      <w:r w:rsidRPr="00064709">
        <w:t xml:space="preserve">The SET and the V-SLP exchange several successive positioning procedure messages, tunnelled over RLP via the H-SLP. </w:t>
      </w:r>
      <w:r w:rsidRPr="00064709">
        <w:br/>
        <w:t>The V-SLP calculates the position estimate based on the received positioning measurements (SET-Assisted) or the SET calculates the position estimate based on assistance obtained from the V-SLP (SET-Based).</w:t>
      </w:r>
    </w:p>
    <w:p w:rsidR="004A2772" w:rsidRPr="00064709" w:rsidRDefault="00110E30" w:rsidP="004A2772">
      <w:pPr>
        <w:numPr>
          <w:ilvl w:val="0"/>
          <w:numId w:val="19"/>
        </w:numPr>
      </w:pPr>
      <w:r w:rsidRPr="00064709">
        <w:t xml:space="preserve">Once the position calculation is complete, the V-SLP sends </w:t>
      </w:r>
      <w:r w:rsidR="00B507A0" w:rsidRPr="00064709">
        <w:t>a SUPL REPORT message</w:t>
      </w:r>
      <w:r w:rsidR="00FF2C2A" w:rsidRPr="00064709">
        <w:t xml:space="preserve"> including the postion</w:t>
      </w:r>
      <w:r w:rsidRPr="00064709">
        <w:t xml:space="preserve"> to the H-SLP in an RLP tunnel using an SSRP message. </w:t>
      </w:r>
    </w:p>
    <w:p w:rsidR="001D30A9" w:rsidRPr="00064709" w:rsidRDefault="00B507A0" w:rsidP="001D30A9">
      <w:pPr>
        <w:numPr>
          <w:ilvl w:val="0"/>
          <w:numId w:val="19"/>
        </w:numPr>
      </w:pPr>
      <w:r w:rsidRPr="00064709">
        <w:t xml:space="preserve">Once the position calculation is complete the H-SLP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w:t>
      </w:r>
      <w:r w:rsidR="00634126" w:rsidRPr="00064709">
        <w:t>V</w:t>
      </w:r>
      <w:r w:rsidRPr="00064709">
        <w:t>-SLP and therefore needs to be included in the message</w:t>
      </w:r>
      <w:r w:rsidR="002B26C1" w:rsidRPr="00064709">
        <w:t xml:space="preserve"> </w:t>
      </w:r>
      <w:r w:rsidR="002B26C1" w:rsidRPr="00064709">
        <w:rPr>
          <w:rStyle w:val="Strong"/>
          <w:b w:val="0"/>
          <w:bCs w:val="0"/>
        </w:rPr>
        <w:t>for batch reporting mode</w:t>
      </w:r>
      <w:r w:rsidRPr="00064709">
        <w:t>.</w:t>
      </w:r>
    </w:p>
    <w:p w:rsidR="001D30A9" w:rsidRPr="00064709" w:rsidRDefault="001D30A9" w:rsidP="001D30A9">
      <w:r w:rsidRPr="00064709">
        <w:t>If a SET Based positioning method was chosen which allows the SET to autonomously calculate a position estimate (e.g. autonomous GPS or A-GPS SET Based mode where the SET has current GPS assistance data and does not require an assistance data update from the H-SLP) steps J to N are not performed. Instead, the SET autonomously calculates the position estimate and – for real time or quasi-real time reporting – sends the calculated position estimate to the H-SLP using a SUPL REPORT message containing the session-id and the position estimate.</w:t>
      </w:r>
    </w:p>
    <w:p w:rsidR="00110E30" w:rsidRPr="00064709" w:rsidRDefault="004A2772" w:rsidP="004A2772">
      <w:pPr>
        <w:numPr>
          <w:ilvl w:val="0"/>
          <w:numId w:val="19"/>
        </w:numPr>
      </w:pPr>
      <w:r w:rsidRPr="00064709">
        <w:t xml:space="preserve">This step is optional: once the position calculation is complete and if real time or quasi-real time reporting is used, the </w:t>
      </w:r>
      <w:r w:rsidR="00110E30" w:rsidRPr="00064709">
        <w:t>H-SLP forwards the received position estimate from the V-SLP in an MLP TLREP message to the SUPL Agent. The MLP TLREP message includes the req_id and the position result.</w:t>
      </w:r>
      <w:r w:rsidRPr="00064709">
        <w:t xml:space="preserve"> If the reporting mode is set to batch reporting, this message is not used.</w:t>
      </w:r>
    </w:p>
    <w:p w:rsidR="004A2772" w:rsidRPr="00064709" w:rsidRDefault="004A2772" w:rsidP="004A2772">
      <w:pPr>
        <w:numPr>
          <w:ilvl w:val="0"/>
          <w:numId w:val="19"/>
        </w:numPr>
      </w:pPr>
      <w:r w:rsidRPr="00064709">
        <w:t>This step is optional: if the SET cannot communicate with the H-SLP (e.g. no radio coverage available) and</w:t>
      </w:r>
      <w:r w:rsidR="00212676" w:rsidRPr="00064709">
        <w:t xml:space="preserve"> quasi-real time reporting is used or</w:t>
      </w:r>
      <w:r w:rsidRPr="00064709">
        <w:t xml:space="preserve"> if batch reporting is used, the SET MAY – if supported – perform SET Based position fixes (autonomous GPS or SET Based A-GPS where the SET has current assistance data) </w:t>
      </w:r>
      <w:r w:rsidR="00B0262D"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rsidR="004A2772" w:rsidRPr="00064709" w:rsidRDefault="004A2772" w:rsidP="004A2772">
      <w:pPr>
        <w:numPr>
          <w:ilvl w:val="0"/>
          <w:numId w:val="19"/>
        </w:numPr>
      </w:pPr>
      <w:r w:rsidRPr="00064709">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H. If no criteria are received in step H, the SET shall include all stored position estimates and/or enhanced cell/sector measurements not previously reported.</w:t>
      </w:r>
    </w:p>
    <w:p w:rsidR="004A2772" w:rsidRPr="00064709" w:rsidRDefault="004A2772" w:rsidP="00B507A0">
      <w:pPr>
        <w:numPr>
          <w:ilvl w:val="0"/>
          <w:numId w:val="19"/>
        </w:numPr>
      </w:pPr>
      <w:r w:rsidRPr="00064709">
        <w:t xml:space="preserve">This step is optional: if in step Q the SET sent enhanced cell/sector measurements, the H-SLP needs to engage the help of the V-SLP to translate the enhanced cell/sector measurements into actual position estimates. To this end the </w:t>
      </w:r>
      <w:r w:rsidRPr="00064709">
        <w:lastRenderedPageBreak/>
        <w:t>H-SLP sends the received enhanced cell/sector measurements in a SUPL REPORT message to the V-SLP using an SSRP message over RLP tunnel.</w:t>
      </w:r>
    </w:p>
    <w:p w:rsidR="004A2772" w:rsidRPr="00064709" w:rsidRDefault="004A2772" w:rsidP="004A2772">
      <w:pPr>
        <w:numPr>
          <w:ilvl w:val="0"/>
          <w:numId w:val="19"/>
        </w:numPr>
      </w:pPr>
      <w:r w:rsidRPr="00064709">
        <w:t>This step is optional and only takes place if step R has occurred: after receiving the enhanced cell/sector measurements the V-SLP calculates the actual position estimates and returns them in a SUPL REPORT message to the H-SLP using an SSRP message over RLP tunnel.</w:t>
      </w:r>
    </w:p>
    <w:p w:rsidR="004A2772" w:rsidRPr="00064709" w:rsidRDefault="004A2772" w:rsidP="004A2772">
      <w:pPr>
        <w:numPr>
          <w:ilvl w:val="0"/>
          <w:numId w:val="19"/>
        </w:numPr>
      </w:pPr>
      <w:r w:rsidRPr="00064709">
        <w:t>The H-SLP forwards the reported and/or calculated position estimate(s) to the SUPL Agent in an MLP TLREP message.</w:t>
      </w:r>
    </w:p>
    <w:p w:rsidR="004A2772" w:rsidRPr="00064709" w:rsidRDefault="003E084F" w:rsidP="004A2772">
      <w:pPr>
        <w:ind w:left="360"/>
      </w:pPr>
      <w:r w:rsidRPr="00064709">
        <w:t xml:space="preserve">Steps J to T are repeated as applicable. </w:t>
      </w:r>
      <w:r w:rsidR="004A2772" w:rsidRPr="00064709">
        <w:t>When the last position estimate needs to be calculated i.e. the end of the periodic triggered session has been reached, steps U to Y may be performed (a repeat of steps J to N). Alternatively – and if applicable – step P is repeated.</w:t>
      </w:r>
    </w:p>
    <w:p w:rsidR="004A2772" w:rsidRPr="00064709" w:rsidRDefault="008B6789" w:rsidP="00821F6A">
      <w:pPr>
        <w:numPr>
          <w:ilvl w:val="0"/>
          <w:numId w:val="76"/>
        </w:numPr>
      </w:pPr>
      <w:r w:rsidRPr="00064709">
        <w:t>This step is optional. When real-time reporting is used, it is executed after the last position estimate or, if allowed, last set of enhanced cell/sector measurements has been obtained or was due. When batch or quasi real-time reporting is used, step Z is executed if and as soon as the following conditions apply</w:t>
      </w:r>
      <w:r w:rsidR="004A2772" w:rsidRPr="00064709">
        <w:t>:</w:t>
      </w:r>
    </w:p>
    <w:p w:rsidR="004A2772" w:rsidRPr="00064709" w:rsidRDefault="004A2772" w:rsidP="00821F6A">
      <w:pPr>
        <w:numPr>
          <w:ilvl w:val="1"/>
          <w:numId w:val="77"/>
        </w:numPr>
      </w:pPr>
      <w:r w:rsidRPr="00064709">
        <w:t>The SET has stored historic location reports and/or stored historic enhanced cell/sector measurements that have not yet been sent to the H-SLP.</w:t>
      </w:r>
    </w:p>
    <w:p w:rsidR="004A2772" w:rsidRPr="00064709" w:rsidRDefault="004A2772" w:rsidP="00821F6A">
      <w:pPr>
        <w:numPr>
          <w:ilvl w:val="1"/>
          <w:numId w:val="77"/>
        </w:numPr>
      </w:pPr>
      <w:r w:rsidRPr="00064709">
        <w:t>The SET is able to establish communication with the H-SLP.</w:t>
      </w:r>
    </w:p>
    <w:p w:rsidR="004A2772" w:rsidRPr="00064709" w:rsidRDefault="004A2772" w:rsidP="00821F6A">
      <w:pPr>
        <w:numPr>
          <w:ilvl w:val="1"/>
          <w:numId w:val="77"/>
        </w:numPr>
      </w:pPr>
      <w:r w:rsidRPr="00064709">
        <w:t xml:space="preserve">In the case of batch reporting, the conditions for sending have arisen </w:t>
      </w:r>
      <w:r w:rsidR="008B6789" w:rsidRPr="00064709">
        <w:t>or the SET has obtained the last fix according to the number of fixes (in which case an incomplete batch of positions is sent)</w:t>
      </w:r>
      <w:r w:rsidRPr="00064709">
        <w:t>.</w:t>
      </w:r>
    </w:p>
    <w:p w:rsidR="004A2772" w:rsidRPr="00064709" w:rsidRDefault="004A2772" w:rsidP="004A2772">
      <w:pPr>
        <w:ind w:left="360"/>
      </w:pPr>
      <w:r w:rsidRPr="00064709">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H. If no criteria are received in step H, the SET shall include all stored position estimates and/or stored enhanced cell/sector measurements not previously reported.</w:t>
      </w:r>
    </w:p>
    <w:p w:rsidR="004A2772" w:rsidRPr="00064709" w:rsidRDefault="004A2772" w:rsidP="00821F6A">
      <w:pPr>
        <w:numPr>
          <w:ilvl w:val="0"/>
          <w:numId w:val="76"/>
        </w:numPr>
      </w:pPr>
      <w:r w:rsidRPr="00064709">
        <w:t>This step is optional: if in step Z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V-SLP using an SSRP message over RLP tunnel.</w:t>
      </w:r>
    </w:p>
    <w:p w:rsidR="004A2772" w:rsidRPr="00064709" w:rsidRDefault="004A2772" w:rsidP="00821F6A">
      <w:pPr>
        <w:numPr>
          <w:ilvl w:val="0"/>
          <w:numId w:val="76"/>
        </w:numPr>
      </w:pPr>
      <w:r w:rsidRPr="00064709">
        <w:t>This step is optional and only takes place if step AA has occurred: after receiving the enhanced cell/sector measurements the V-SLP calculates the actual position estimates and returns them in a SUPL REPORT message to the H-SLP using an SSRP message over RLP tunnel.</w:t>
      </w:r>
    </w:p>
    <w:p w:rsidR="004A2772" w:rsidRPr="00064709" w:rsidRDefault="004A2772" w:rsidP="00821F6A">
      <w:pPr>
        <w:numPr>
          <w:ilvl w:val="0"/>
          <w:numId w:val="76"/>
        </w:numPr>
      </w:pPr>
      <w:r w:rsidRPr="00064709">
        <w:t>The H-SLP forwards the reported and/or calculated historical position estimate(s) to the SUPL Agent in an MLP TLREP message. As an option (e.g. if the SUPL Agent is not available), the H-SLP could retain the historic position fixes for later retrieval by the SUPL Agent.</w:t>
      </w:r>
    </w:p>
    <w:p w:rsidR="00110E30" w:rsidRPr="00064709" w:rsidRDefault="00110E30" w:rsidP="00821F6A">
      <w:pPr>
        <w:numPr>
          <w:ilvl w:val="0"/>
          <w:numId w:val="76"/>
        </w:numPr>
      </w:pPr>
      <w:r w:rsidRPr="00064709">
        <w:t xml:space="preserve">After the last position result has been reported to the SUPL Agent in step </w:t>
      </w:r>
      <w:r w:rsidR="004A2772" w:rsidRPr="00064709">
        <w:t>CC</w:t>
      </w:r>
      <w:r w:rsidRPr="00064709">
        <w:t xml:space="preserve">, </w:t>
      </w:r>
      <w:r w:rsidR="004A2772" w:rsidRPr="00064709">
        <w:t xml:space="preserve">or following some timeout on not receiving stored position estimates in step Z, </w:t>
      </w:r>
      <w:r w:rsidRPr="00064709">
        <w:t>the H-SLP ends the periodic triggered session by sending a SUPL END message to the SET and informs the V-SLP about the end of the periodic triggered session by sending a SUPL END message using an RLP SSRP tunnel message to the V-SLP.</w:t>
      </w:r>
    </w:p>
    <w:p w:rsidR="00110E30" w:rsidRPr="00064709" w:rsidRDefault="00110E30" w:rsidP="00411DA9">
      <w:pPr>
        <w:pStyle w:val="Heading4"/>
        <w:tabs>
          <w:tab w:val="clear" w:pos="1864"/>
          <w:tab w:val="num" w:pos="1276"/>
        </w:tabs>
      </w:pPr>
      <w:bookmarkStart w:id="845" w:name="_Toc168377891"/>
      <w:bookmarkStart w:id="846" w:name="_Toc532479029"/>
      <w:r w:rsidRPr="00064709">
        <w:t xml:space="preserve">Roaming </w:t>
      </w:r>
      <w:r w:rsidR="00CB370B" w:rsidRPr="00064709">
        <w:t>with H-SLP Positioning</w:t>
      </w:r>
      <w:r w:rsidR="00031D60" w:rsidRPr="00064709">
        <w:t xml:space="preserve"> </w:t>
      </w:r>
      <w:r w:rsidRPr="00064709">
        <w:t>Successful Case</w:t>
      </w:r>
      <w:bookmarkEnd w:id="845"/>
      <w:bookmarkEnd w:id="846"/>
    </w:p>
    <w:p w:rsidR="00110E30" w:rsidRPr="00064709" w:rsidRDefault="00110E30" w:rsidP="00AC5350">
      <w:r w:rsidRPr="00064709">
        <w:t>SUPL Roaming where the H-SLP is involved in the positioning calculation.</w:t>
      </w:r>
    </w:p>
    <w:bookmarkStart w:id="847" w:name="_Toc168377802"/>
    <w:p w:rsidR="00811855" w:rsidRPr="00064709" w:rsidRDefault="00743693" w:rsidP="00AC5350">
      <w:pPr>
        <w:pStyle w:val="Caption"/>
      </w:pPr>
      <w:r w:rsidRPr="00064709">
        <w:object w:dxaOrig="10604" w:dyaOrig="14294">
          <v:shape id="_x0000_i1034" type="#_x0000_t75" style="width:423pt;height:568.8pt" o:ole="">
            <v:imagedata r:id="rId100" o:title=""/>
          </v:shape>
          <o:OLEObject Type="Embed" ProgID="Visio.Drawing.11" ShapeID="_x0000_i1034" DrawAspect="Content" ObjectID="_1606222341" r:id="rId101"/>
        </w:object>
      </w:r>
    </w:p>
    <w:p w:rsidR="00110E30" w:rsidRPr="00064709" w:rsidRDefault="00110E30" w:rsidP="006A7953">
      <w:pPr>
        <w:pStyle w:val="Caption"/>
        <w:outlineLvl w:val="0"/>
      </w:pPr>
      <w:bookmarkStart w:id="848" w:name="_Toc53247936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9</w:t>
      </w:r>
      <w:r w:rsidR="008A0202">
        <w:rPr>
          <w:noProof/>
        </w:rPr>
        <w:fldChar w:fldCharType="end"/>
      </w:r>
      <w:r w:rsidRPr="00064709">
        <w:t xml:space="preserve">: </w:t>
      </w:r>
      <w:r w:rsidR="00064E4D" w:rsidRPr="00064709">
        <w:t>Network</w:t>
      </w:r>
      <w:r w:rsidRPr="00064709">
        <w:t xml:space="preserve"> Initiated Periodic Trigger Service Roaming </w:t>
      </w:r>
      <w:r w:rsidR="002E091A" w:rsidRPr="00064709">
        <w:t xml:space="preserve">with H-SLP </w:t>
      </w:r>
      <w:r w:rsidR="00740184" w:rsidRPr="00064709">
        <w:t xml:space="preserve">Positioning </w:t>
      </w:r>
      <w:r w:rsidRPr="00064709">
        <w:t>Successful Case – Proxy Mode</w:t>
      </w:r>
      <w:bookmarkEnd w:id="848"/>
      <w:r w:rsidRPr="00064709">
        <w:t xml:space="preserve"> </w:t>
      </w:r>
      <w:bookmarkEnd w:id="847"/>
    </w:p>
    <w:p w:rsidR="00110E30" w:rsidRPr="00064709" w:rsidRDefault="00515363" w:rsidP="006A7953">
      <w:pPr>
        <w:pStyle w:val="NOTE"/>
        <w:outlineLvl w:val="0"/>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p>
    <w:p w:rsidR="00110E30" w:rsidRPr="00064709" w:rsidRDefault="00110E30" w:rsidP="00AC5350">
      <w:pPr>
        <w:numPr>
          <w:ilvl w:val="0"/>
          <w:numId w:val="20"/>
        </w:numPr>
      </w:pPr>
      <w:r w:rsidRPr="00064709">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w:t>
      </w:r>
      <w:r w:rsidRPr="00064709">
        <w:lastRenderedPageBreak/>
        <w:t>id.</w:t>
      </w:r>
      <w:r w:rsidR="003944D5" w:rsidRPr="00064709">
        <w:t xml:space="preserve"> </w:t>
      </w:r>
      <w:r w:rsidR="008677A5" w:rsidRPr="00064709">
        <w:t>The TLRR message may indicate that batch reporting or quasi-real time reporting is to be used instead of real time reporting</w:t>
      </w:r>
      <w:r w:rsidR="003944D5" w:rsidRPr="00064709">
        <w:t>. In the case of batch reporting, the TLRR indicates the conditions for sending batch reports to the H-SLP and any criteria, when the conditions for sending arise, for including or excluding particular stored position estimates (e.g. QoP, time window).</w:t>
      </w:r>
    </w:p>
    <w:p w:rsidR="00110E30" w:rsidRPr="00064709" w:rsidRDefault="00110E30" w:rsidP="00AC5350">
      <w:pPr>
        <w:numPr>
          <w:ilvl w:val="0"/>
          <w:numId w:val="20"/>
        </w:numPr>
      </w:pPr>
      <w:r w:rsidRPr="00064709">
        <w:t>The H-SLP verifies that the target SET is currently SUPL roaming.</w:t>
      </w:r>
      <w:r w:rsidRPr="00064709">
        <w:br/>
        <w:t>The H-SLP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D101C4" w:rsidRPr="00064709" w:rsidRDefault="00515363" w:rsidP="00AC5350">
      <w:pPr>
        <w:pStyle w:val="NOTE"/>
      </w:pPr>
      <w:r w:rsidRPr="00064709">
        <w:rPr>
          <w:b/>
        </w:rPr>
        <w:t>NOTE</w:t>
      </w:r>
      <w:r w:rsidR="00D101C4" w:rsidRPr="00064709">
        <w:t xml:space="preserve">: </w:t>
      </w:r>
      <w:r w:rsidR="00D101C4" w:rsidRPr="00064709">
        <w:tab/>
      </w:r>
      <w:r w:rsidR="00D101C4" w:rsidRPr="00064709">
        <w:rPr>
          <w:color w:val="0000FF"/>
        </w:rPr>
        <w:t>Alternatively, the H-SLP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rsidR="00110E30" w:rsidRPr="00064709" w:rsidRDefault="00110E30" w:rsidP="00AC5350">
      <w:pPr>
        <w:numPr>
          <w:ilvl w:val="0"/>
          <w:numId w:val="20"/>
        </w:numPr>
      </w:pPr>
      <w:r w:rsidRPr="00064709">
        <w:t xml:space="preserve">The H-SLP initiates the periodic trigger session with the SET using the SUPL INIT message. The SUPL INIT message contains at least session-id, trigger type indicator (in this case periodic), proxy/non-proxy mode indicator and the intended positioning </w:t>
      </w:r>
      <w:r w:rsidR="001708C6" w:rsidRPr="00064709">
        <w:t>method</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110E30" w:rsidRPr="00064709" w:rsidRDefault="00111C99" w:rsidP="00AC5350">
      <w:pPr>
        <w:numPr>
          <w:ilvl w:val="0"/>
          <w:numId w:val="20"/>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20"/>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w:t>
      </w:r>
      <w:r w:rsidRPr="00064709">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w:t>
      </w:r>
      <w:r w:rsidR="003944D5" w:rsidRPr="00064709">
        <w:t>,</w:t>
      </w:r>
      <w:r w:rsidRPr="00064709">
        <w:t xml:space="preserve"> </w:t>
      </w:r>
      <w:r w:rsidR="00EC40D4" w:rsidRPr="00064709">
        <w:t>Location ID</w:t>
      </w:r>
      <w:r w:rsidRPr="00064709">
        <w:t xml:space="preserve"> (lid)</w:t>
      </w:r>
      <w:r w:rsidR="003944D5" w:rsidRPr="00064709">
        <w:t xml:space="preserve"> and reporting capabilities (rep_capabilities)</w:t>
      </w:r>
      <w:r w:rsidRPr="00064709">
        <w:t>.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r w:rsidR="003944D5" w:rsidRPr="00064709">
        <w:t xml:space="preserve"> The rep_capabilities parameter indicates whether the SET is capable of batch reporting, real-time reporting and/or quasi-real time reporting.</w:t>
      </w:r>
    </w:p>
    <w:p w:rsidR="00110E30" w:rsidRPr="00064709" w:rsidRDefault="00110E30" w:rsidP="003944D5">
      <w:pPr>
        <w:numPr>
          <w:ilvl w:val="0"/>
          <w:numId w:val="20"/>
        </w:numPr>
      </w:pPr>
      <w:r w:rsidRPr="00064709">
        <w:t xml:space="preserve">Consistent with the SET capabilities received in step E the H-SLP </w:t>
      </w:r>
      <w:r w:rsidR="00106299" w:rsidRPr="00064709">
        <w:t xml:space="preserve">selects </w:t>
      </w:r>
      <w:r w:rsidR="00D77809" w:rsidRPr="00064709">
        <w:t>the intended</w:t>
      </w:r>
      <w:r w:rsidR="00106299" w:rsidRPr="00064709">
        <w:t xml:space="preserve"> positioning method</w:t>
      </w:r>
      <w:r w:rsidRPr="00064709">
        <w:t xml:space="preserve"> to be used for the periodic triggered session and indicates its readiness for a periodic triggered session by sending a SUPL TRIGGERED RESPONSE message back to the SET. The SUPL TRIGGERED RESPONSE message to the SET includes at a minimum the session-id, </w:t>
      </w:r>
      <w:r w:rsidR="00D77809" w:rsidRPr="00064709">
        <w:t xml:space="preserve">posmethod </w:t>
      </w:r>
      <w:r w:rsidRPr="00064709">
        <w:t xml:space="preserve">and periodic trigger parameters. </w:t>
      </w:r>
      <w:r w:rsidR="003944D5" w:rsidRPr="00064709">
        <w:t xml:space="preserve">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estimates and/or (if allowed) particular stored enhanced cell/sector measurements. </w:t>
      </w:r>
      <w:r w:rsidR="006A528E" w:rsidRPr="00064709">
        <w:t xml:space="preserve">In the case of quasi-real time reporting, the SUPL TRIGGERED RESPONSE message indicates whether the SET is allowed to send enhanced cell/sector measurements in lieu of or in addition to position estimates. </w:t>
      </w:r>
      <w:r w:rsidR="003944D5" w:rsidRPr="00064709">
        <w:t>If enhanced cell/sector positioning was selected for batch or quasi-real time reporting, the SUPL</w:t>
      </w:r>
      <w:r w:rsidR="00905D3D" w:rsidRPr="00064709">
        <w:t xml:space="preserve"> </w:t>
      </w:r>
      <w:r w:rsidR="003944D5" w:rsidRPr="00064709">
        <w:t xml:space="preserve">TRIGGERED RESPONSE message indicates if the SET is permitted to send </w:t>
      </w:r>
      <w:r w:rsidR="006A528E" w:rsidRPr="00064709">
        <w:t>stored enhanced cell/sector measurements</w:t>
      </w:r>
      <w:r w:rsidR="003944D5" w:rsidRPr="00064709">
        <w:t xml:space="preserve">. In this case, if batch reporting was selected, the SET MAY skip steps </w:t>
      </w:r>
      <w:r w:rsidR="0055734B" w:rsidRPr="00064709">
        <w:t>H</w:t>
      </w:r>
      <w:r w:rsidR="003944D5" w:rsidRPr="00064709">
        <w:t xml:space="preserve"> to </w:t>
      </w:r>
      <w:r w:rsidR="0055734B" w:rsidRPr="00064709">
        <w:t>L</w:t>
      </w:r>
      <w:r w:rsidR="003944D5" w:rsidRPr="00064709">
        <w:t xml:space="preserve">. </w:t>
      </w:r>
    </w:p>
    <w:p w:rsidR="00110E30" w:rsidRPr="00064709" w:rsidRDefault="00110E30" w:rsidP="00AC5350">
      <w:pPr>
        <w:numPr>
          <w:ilvl w:val="0"/>
          <w:numId w:val="20"/>
        </w:numPr>
      </w:pPr>
      <w:r w:rsidRPr="00064709">
        <w:t>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secure connection.</w:t>
      </w:r>
    </w:p>
    <w:p w:rsidR="00FB2A96" w:rsidRPr="00064709" w:rsidRDefault="00515363" w:rsidP="00FB2A96">
      <w:pPr>
        <w:pStyle w:val="NOTE"/>
        <w:rPr>
          <w:lang w:eastAsia="zh-CN"/>
        </w:rPr>
      </w:pPr>
      <w:r w:rsidRPr="00064709">
        <w:rPr>
          <w:b/>
        </w:rPr>
        <w:t>NOTE</w:t>
      </w:r>
      <w:r w:rsidR="00FB2A96" w:rsidRPr="00064709">
        <w:t xml:space="preserve">: </w:t>
      </w:r>
      <w:r w:rsidR="009253FD" w:rsidRPr="00064709">
        <w:rPr>
          <w:color w:val="0000FF"/>
        </w:rPr>
        <w:t>The MLP TLRA may be sent earlier at any time after the H-SLP receives the MLP TLRR</w:t>
      </w:r>
      <w:r w:rsidR="00FB2A96" w:rsidRPr="00064709">
        <w:t>.</w:t>
      </w:r>
    </w:p>
    <w:p w:rsidR="00110E30" w:rsidRPr="00064709" w:rsidRDefault="00110E30" w:rsidP="00AC5350">
      <w:pPr>
        <w:numPr>
          <w:ilvl w:val="0"/>
          <w:numId w:val="20"/>
        </w:numPr>
      </w:pPr>
      <w:r w:rsidRPr="00064709">
        <w:t xml:space="preserve">When the periodic trigger in the SET indicates that </w:t>
      </w:r>
      <w:r w:rsidR="00DC1737" w:rsidRPr="00064709">
        <w:t>a</w:t>
      </w:r>
      <w:r w:rsidRPr="00064709">
        <w:t xml:space="preserve"> position fix has to be performed, the SET attaches itself to the Packet Data Network if it is not already attached or establishes a circuit switched data connection. The SET then sends a SUPL POS INIT message to the H-SLP to start a positioning session with the H-SLP. The SUPL POS INIT </w:t>
      </w:r>
      <w:r w:rsidRPr="00064709">
        <w:lastRenderedPageBreak/>
        <w:t>message contains at least session-id</w:t>
      </w:r>
      <w:r w:rsidR="00106299" w:rsidRPr="00064709">
        <w:t>,</w:t>
      </w:r>
      <w:r w:rsidRPr="00064709">
        <w:t xml:space="preserve"> the </w:t>
      </w:r>
      <w:r w:rsidR="00EC40D4" w:rsidRPr="00064709">
        <w:t>Location ID</w:t>
      </w:r>
      <w:r w:rsidRPr="00064709">
        <w:t xml:space="preserve"> (lid)</w:t>
      </w:r>
      <w:r w:rsidR="00106299" w:rsidRPr="00064709">
        <w:t xml:space="preserve"> and the </w:t>
      </w:r>
      <w:r w:rsidR="00875DC8" w:rsidRPr="00064709">
        <w:t xml:space="preserve">SET </w:t>
      </w:r>
      <w:r w:rsidR="00D07A06" w:rsidRPr="00064709">
        <w:t>capabilities</w:t>
      </w:r>
      <w:r w:rsidR="00106299"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the required QoP, the H-SLP </w:t>
      </w:r>
      <w:r w:rsidR="006262E5" w:rsidRPr="00064709">
        <w:t xml:space="preserve">MAY </w:t>
      </w:r>
      <w:r w:rsidRPr="00064709">
        <w:t xml:space="preserve">directly proceed to step </w:t>
      </w:r>
      <w:r w:rsidR="0055734B" w:rsidRPr="00064709">
        <w:t>L</w:t>
      </w:r>
      <w:r w:rsidRPr="00064709">
        <w:t xml:space="preserve"> and not engage in a SUPL POS session</w:t>
      </w:r>
    </w:p>
    <w:p w:rsidR="00110E30" w:rsidRPr="00064709" w:rsidRDefault="00110E30" w:rsidP="00AC5350">
      <w:pPr>
        <w:numPr>
          <w:ilvl w:val="0"/>
          <w:numId w:val="20"/>
        </w:numPr>
      </w:pPr>
      <w:r w:rsidRPr="00064709">
        <w:t xml:space="preserve">To obtain a coarse position based on lid received in step </w:t>
      </w:r>
      <w:r w:rsidR="0055734B" w:rsidRPr="00064709">
        <w:t>H</w:t>
      </w:r>
      <w:r w:rsidRPr="00064709">
        <w:t>, the H-SLP sends an RLP SRLIR message to the V-SLP.</w:t>
      </w:r>
    </w:p>
    <w:p w:rsidR="00110E30" w:rsidRPr="00064709" w:rsidRDefault="00110E30" w:rsidP="00AC5350">
      <w:pPr>
        <w:numPr>
          <w:ilvl w:val="0"/>
          <w:numId w:val="20"/>
        </w:numPr>
      </w:pPr>
      <w:r w:rsidRPr="00064709">
        <w:t>The V-SLP translates the received lid into a position estimate and returns the result to the H-SLP in an RLP SRLIA message.</w:t>
      </w:r>
      <w:r w:rsidRPr="00064709">
        <w:br/>
        <w:t xml:space="preserve">If </w:t>
      </w:r>
      <w:r w:rsidR="003944D5" w:rsidRPr="00064709">
        <w:t xml:space="preserve">the received position estimate </w:t>
      </w:r>
      <w:r w:rsidRPr="00064709">
        <w:t xml:space="preserve">meets the required QoP, the H-SLP </w:t>
      </w:r>
      <w:r w:rsidR="006262E5" w:rsidRPr="00064709">
        <w:t xml:space="preserve">MAY </w:t>
      </w:r>
      <w:r w:rsidRPr="00064709">
        <w:t xml:space="preserve">directly proceed to step </w:t>
      </w:r>
      <w:r w:rsidR="0055734B" w:rsidRPr="00064709">
        <w:t>L</w:t>
      </w:r>
      <w:r w:rsidRPr="00064709">
        <w:t xml:space="preserve"> and not engage in a SUPL POS session.</w:t>
      </w:r>
    </w:p>
    <w:p w:rsidR="00110E30" w:rsidRPr="00064709" w:rsidRDefault="00110E30" w:rsidP="00AC5350">
      <w:pPr>
        <w:numPr>
          <w:ilvl w:val="0"/>
          <w:numId w:val="20"/>
        </w:numPr>
      </w:pPr>
      <w:r w:rsidRPr="00064709">
        <w:t xml:space="preserve">The SET and the H-SLP exchange several successive positioning procedure messages. </w:t>
      </w:r>
      <w:r w:rsidRPr="00064709">
        <w:br/>
        <w:t>The H-SLP calculates the position estimate based on the received positioning measurements (SET-Assisted) or the SET calculates the position estimate based on assistance obtained from the H-SLP (SET-Based).</w:t>
      </w:r>
    </w:p>
    <w:p w:rsidR="003944D5" w:rsidRPr="00064709" w:rsidRDefault="00B507A0" w:rsidP="003944D5">
      <w:pPr>
        <w:numPr>
          <w:ilvl w:val="0"/>
          <w:numId w:val="20"/>
        </w:numPr>
      </w:pPr>
      <w:r w:rsidRPr="00064709">
        <w:t>Once the position calculation is complete the H-SLP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H-SLP and therefore needs to be included in the message</w:t>
      </w:r>
      <w:r w:rsidR="002B26C1" w:rsidRPr="00064709">
        <w:t xml:space="preserve"> </w:t>
      </w:r>
      <w:r w:rsidR="002B26C1" w:rsidRPr="00064709">
        <w:rPr>
          <w:rStyle w:val="Strong"/>
          <w:b w:val="0"/>
          <w:bCs w:val="0"/>
        </w:rPr>
        <w:t>for batch reporting mode</w:t>
      </w:r>
      <w:r w:rsidRPr="00064709">
        <w:t>.</w:t>
      </w:r>
    </w:p>
    <w:p w:rsidR="00CE045C" w:rsidRPr="00064709" w:rsidRDefault="00CE045C" w:rsidP="00CE045C">
      <w:r w:rsidRPr="00064709">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55734B" w:rsidRPr="00064709">
        <w:t>H</w:t>
      </w:r>
      <w:r w:rsidRPr="00064709">
        <w:t xml:space="preserve"> to </w:t>
      </w:r>
      <w:r w:rsidR="0055734B" w:rsidRPr="00064709">
        <w:t>L</w:t>
      </w:r>
      <w:r w:rsidRPr="00064709">
        <w:t xml:space="preserve"> are not performed. Instead, the SET autonomously calculates the position estimate and – for real time or quasi-real time reporting – sends the calculated position estimate to the H-SLP using a SUPL REPORT message containing the session-id and the position estimate.</w:t>
      </w:r>
    </w:p>
    <w:p w:rsidR="00110E30" w:rsidRPr="00064709" w:rsidRDefault="003944D5" w:rsidP="00821F6A">
      <w:pPr>
        <w:numPr>
          <w:ilvl w:val="0"/>
          <w:numId w:val="115"/>
        </w:numPr>
      </w:pPr>
      <w:r w:rsidRPr="00064709">
        <w:t>This step is optional: once the position calculation is complete and if real time or quasi-real time reporting is used, the</w:t>
      </w:r>
      <w:r w:rsidR="00110E30" w:rsidRPr="00064709">
        <w:t xml:space="preserve"> H-SLP </w:t>
      </w:r>
      <w:r w:rsidRPr="00064709">
        <w:t xml:space="preserve">sends a </w:t>
      </w:r>
      <w:r w:rsidR="00110E30" w:rsidRPr="00064709">
        <w:t>MLP TLREP message</w:t>
      </w:r>
      <w:r w:rsidRPr="00064709">
        <w:t xml:space="preserve"> to the SUPL Agent</w:t>
      </w:r>
      <w:r w:rsidR="00110E30" w:rsidRPr="00064709">
        <w:t xml:space="preserve">. The MLP TLREP message includes the req_id and the position result. </w:t>
      </w:r>
      <w:r w:rsidRPr="00064709">
        <w:t>If the reporting mode is set to batch reporting, this message is not used.</w:t>
      </w:r>
    </w:p>
    <w:p w:rsidR="003944D5" w:rsidRPr="00064709" w:rsidRDefault="003944D5" w:rsidP="00821F6A">
      <w:pPr>
        <w:numPr>
          <w:ilvl w:val="0"/>
          <w:numId w:val="115"/>
        </w:numPr>
      </w:pPr>
      <w:r w:rsidRPr="00064709">
        <w:t>This step is optional: if the SET cannot communicate with the H-SLP (e.g. no radio coverage available) and</w:t>
      </w:r>
      <w:r w:rsidR="0092493C" w:rsidRPr="00064709">
        <w:t xml:space="preserve"> quasi-real time reporting is used or</w:t>
      </w:r>
      <w:r w:rsidRPr="00064709">
        <w:t xml:space="preserve"> if batch reporting is used, the SET MAY – if supported – perform SET Based position fixes (autonomous GPS or SET Based A-GPS where the SET has current assistance data) </w:t>
      </w:r>
      <w:r w:rsidR="00182953"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rsidR="003944D5" w:rsidRPr="00064709" w:rsidRDefault="003944D5" w:rsidP="00821F6A">
      <w:pPr>
        <w:numPr>
          <w:ilvl w:val="0"/>
          <w:numId w:val="115"/>
        </w:numPr>
      </w:pPr>
      <w:r w:rsidRPr="00064709">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w:t>
      </w:r>
      <w:r w:rsidR="0055734B" w:rsidRPr="00064709">
        <w:t>F</w:t>
      </w:r>
      <w:r w:rsidRPr="00064709">
        <w:t xml:space="preserve">. If no criteria are received in step </w:t>
      </w:r>
      <w:r w:rsidR="0055734B" w:rsidRPr="00064709">
        <w:t>F</w:t>
      </w:r>
      <w:r w:rsidRPr="00064709">
        <w:t>, the SET shall include all stored position estimates and/or enhanced cell/sector measurements not previously reported.</w:t>
      </w:r>
    </w:p>
    <w:p w:rsidR="003944D5" w:rsidRPr="00064709" w:rsidRDefault="003944D5" w:rsidP="00821F6A">
      <w:pPr>
        <w:numPr>
          <w:ilvl w:val="0"/>
          <w:numId w:val="115"/>
        </w:numPr>
      </w:pPr>
      <w:r w:rsidRPr="00064709">
        <w:t xml:space="preserve">This step is optional: if in step </w:t>
      </w:r>
      <w:r w:rsidR="0055734B" w:rsidRPr="00064709">
        <w:t>O</w:t>
      </w:r>
      <w:r w:rsidRPr="00064709">
        <w:t xml:space="preserve"> the SET sent enhanced cell/sector measurements, the H-SLP needs to engage the help of the V-SLP to translate the enhanced cell/sector measurements into actual position estimates. To this end the H-SLP sends an RLP SRLIR message to the V-SLP.</w:t>
      </w:r>
    </w:p>
    <w:p w:rsidR="003944D5" w:rsidRPr="00064709" w:rsidRDefault="003944D5" w:rsidP="00821F6A">
      <w:pPr>
        <w:numPr>
          <w:ilvl w:val="0"/>
          <w:numId w:val="115"/>
        </w:numPr>
      </w:pPr>
      <w:r w:rsidRPr="00064709">
        <w:t xml:space="preserve">This step is optional and only takes place if step </w:t>
      </w:r>
      <w:r w:rsidR="0055734B" w:rsidRPr="00064709">
        <w:t>P</w:t>
      </w:r>
      <w:r w:rsidRPr="00064709">
        <w:t xml:space="preserve"> has occurred: The V-SLP translates the received enhanced cell/sector measurements into position estimates and returns the results to the H-SLP in an RLP SRLIA message.</w:t>
      </w:r>
    </w:p>
    <w:p w:rsidR="003944D5" w:rsidRPr="00064709" w:rsidRDefault="003944D5" w:rsidP="00821F6A">
      <w:pPr>
        <w:numPr>
          <w:ilvl w:val="0"/>
          <w:numId w:val="115"/>
        </w:numPr>
      </w:pPr>
      <w:r w:rsidRPr="00064709">
        <w:t>The H-SLP forwards the reported and/or calculated position estimate(s) to the SUPL Agent in an MLP TLREP message.</w:t>
      </w:r>
    </w:p>
    <w:p w:rsidR="003944D5" w:rsidRPr="00064709" w:rsidRDefault="00DC1737" w:rsidP="003944D5">
      <w:pPr>
        <w:ind w:left="360"/>
      </w:pPr>
      <w:r w:rsidRPr="00064709">
        <w:t xml:space="preserve">Steps H to R are repeated as applicable. </w:t>
      </w:r>
      <w:r w:rsidR="003944D5" w:rsidRPr="00064709">
        <w:t xml:space="preserve">When the last position estimate needs to be calculated i.e. the end of the periodic triggered session has been reached, steps </w:t>
      </w:r>
      <w:r w:rsidR="0055734B" w:rsidRPr="00064709">
        <w:t>S</w:t>
      </w:r>
      <w:r w:rsidR="003944D5" w:rsidRPr="00064709">
        <w:t xml:space="preserve"> to </w:t>
      </w:r>
      <w:r w:rsidR="0055734B" w:rsidRPr="00064709">
        <w:t>W</w:t>
      </w:r>
      <w:r w:rsidR="003944D5" w:rsidRPr="00064709">
        <w:t xml:space="preserve"> may be performed (a repeat of steps </w:t>
      </w:r>
      <w:r w:rsidR="0055734B" w:rsidRPr="00064709">
        <w:t>H</w:t>
      </w:r>
      <w:r w:rsidR="003944D5" w:rsidRPr="00064709">
        <w:t xml:space="preserve"> to </w:t>
      </w:r>
      <w:r w:rsidR="0055734B" w:rsidRPr="00064709">
        <w:t>L</w:t>
      </w:r>
      <w:r w:rsidR="003944D5" w:rsidRPr="00064709">
        <w:t xml:space="preserve">). Alternatively – and if applicable – step </w:t>
      </w:r>
      <w:r w:rsidR="0055734B" w:rsidRPr="00064709">
        <w:t>N</w:t>
      </w:r>
      <w:r w:rsidR="003944D5" w:rsidRPr="00064709">
        <w:t xml:space="preserve"> is repeated</w:t>
      </w:r>
    </w:p>
    <w:p w:rsidR="003944D5" w:rsidRPr="00064709" w:rsidRDefault="008B6789" w:rsidP="00821F6A">
      <w:pPr>
        <w:numPr>
          <w:ilvl w:val="0"/>
          <w:numId w:val="78"/>
        </w:numPr>
      </w:pPr>
      <w:r w:rsidRPr="00064709">
        <w:lastRenderedPageBreak/>
        <w:t>This step is optional. When real-time reporting is used, it is executed after the last position estimate or, if allowed, last set of enhanced cell/sector measurements has been obtained or was due. When batch or quasi real-time reporting is used, step X is executed if and as soon as the following conditions apply</w:t>
      </w:r>
      <w:r w:rsidR="003944D5" w:rsidRPr="00064709">
        <w:t>:</w:t>
      </w:r>
    </w:p>
    <w:p w:rsidR="003944D5" w:rsidRPr="00064709" w:rsidRDefault="003944D5" w:rsidP="00821F6A">
      <w:pPr>
        <w:numPr>
          <w:ilvl w:val="0"/>
          <w:numId w:val="79"/>
        </w:numPr>
      </w:pPr>
      <w:r w:rsidRPr="00064709">
        <w:t>The SET has stored historic location reports and/or stored historic enhanced cell/sector measurements that have not yet been sent to the H-SLP.</w:t>
      </w:r>
    </w:p>
    <w:p w:rsidR="003944D5" w:rsidRPr="00064709" w:rsidRDefault="003944D5" w:rsidP="00821F6A">
      <w:pPr>
        <w:numPr>
          <w:ilvl w:val="0"/>
          <w:numId w:val="79"/>
        </w:numPr>
      </w:pPr>
      <w:r w:rsidRPr="00064709">
        <w:t>The SET is able to establish communication with the H-SLP.</w:t>
      </w:r>
    </w:p>
    <w:p w:rsidR="003944D5" w:rsidRPr="00064709" w:rsidRDefault="003944D5" w:rsidP="00821F6A">
      <w:pPr>
        <w:numPr>
          <w:ilvl w:val="0"/>
          <w:numId w:val="79"/>
        </w:numPr>
      </w:pPr>
      <w:r w:rsidRPr="00064709">
        <w:t xml:space="preserve">In the case of batch reporting, the conditions for sending have arisen </w:t>
      </w:r>
      <w:r w:rsidR="008B6789" w:rsidRPr="00064709">
        <w:t>or the SET has obtained the last fix according to the number of fixes (in which case an incomplete batch of positions is sent)</w:t>
      </w:r>
      <w:r w:rsidRPr="00064709">
        <w:t>.</w:t>
      </w:r>
    </w:p>
    <w:p w:rsidR="003944D5" w:rsidRPr="00064709" w:rsidRDefault="003944D5" w:rsidP="003944D5">
      <w:pPr>
        <w:ind w:left="360"/>
      </w:pPr>
      <w:r w:rsidRPr="00064709">
        <w:t xml:space="preserve">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w:t>
      </w:r>
      <w:r w:rsidR="0055734B" w:rsidRPr="00064709">
        <w:t>F</w:t>
      </w:r>
      <w:r w:rsidRPr="00064709">
        <w:t xml:space="preserve">. If no criteria are received in step </w:t>
      </w:r>
      <w:r w:rsidR="0055734B" w:rsidRPr="00064709">
        <w:t>F</w:t>
      </w:r>
      <w:r w:rsidRPr="00064709">
        <w:t>, the SET shall include all stored position estimates and/or stored enhanced cell/sector measurements not previously reported.</w:t>
      </w:r>
    </w:p>
    <w:p w:rsidR="003944D5" w:rsidRPr="00064709" w:rsidRDefault="003944D5" w:rsidP="00821F6A">
      <w:pPr>
        <w:numPr>
          <w:ilvl w:val="0"/>
          <w:numId w:val="78"/>
        </w:numPr>
      </w:pPr>
      <w:r w:rsidRPr="00064709">
        <w:t xml:space="preserve">This step is optional: if in step </w:t>
      </w:r>
      <w:r w:rsidR="00C03E66" w:rsidRPr="00064709">
        <w:t xml:space="preserve">X </w:t>
      </w:r>
      <w:r w:rsidRPr="00064709">
        <w:t xml:space="preserve">the SET sent enhanced cell/sector measurements, the H-SLP needs to engage the help of the V-SLP to translate the enhanced cell/sector measurements into actual position estimates. To this end the H-SLP sends an RLP SRLIR message to the V-SLP. </w:t>
      </w:r>
    </w:p>
    <w:p w:rsidR="003944D5" w:rsidRPr="00064709" w:rsidRDefault="003944D5" w:rsidP="00821F6A">
      <w:pPr>
        <w:numPr>
          <w:ilvl w:val="0"/>
          <w:numId w:val="78"/>
        </w:numPr>
      </w:pPr>
      <w:r w:rsidRPr="00064709">
        <w:t xml:space="preserve">This step is optional and only takes place if step </w:t>
      </w:r>
      <w:r w:rsidR="00C03E66" w:rsidRPr="00064709">
        <w:t xml:space="preserve">Y </w:t>
      </w:r>
      <w:r w:rsidRPr="00064709">
        <w:t>has occurred: after receiving the enhanced cell/sector measurements the V-SLP translates the received enhanced cell/sector measurements into position estimates and returns the results to the H-SLP in an RLP SRLIA message.</w:t>
      </w:r>
    </w:p>
    <w:p w:rsidR="0055734B" w:rsidRPr="00064709" w:rsidRDefault="00C03E66" w:rsidP="00821F6A">
      <w:pPr>
        <w:numPr>
          <w:ilvl w:val="0"/>
          <w:numId w:val="78"/>
        </w:numPr>
      </w:pPr>
      <w:r w:rsidRPr="00064709">
        <w:t>The H-SLP forwards the reported and/or calculated historical position estimate(s) to the SUPL Agent in an MLP TLREP message. As an option (e.g. if the SUPL Agent is not available), the H-SLP could retain the historic position fixes for later retrieval by the SUPL Agent.</w:t>
      </w:r>
    </w:p>
    <w:p w:rsidR="00110E30" w:rsidRPr="00064709" w:rsidRDefault="00110E30" w:rsidP="00821F6A">
      <w:pPr>
        <w:numPr>
          <w:ilvl w:val="0"/>
          <w:numId w:val="78"/>
        </w:numPr>
      </w:pPr>
      <w:r w:rsidRPr="00064709">
        <w:t xml:space="preserve">After the last position result has been reported to the SUPL Agent in step </w:t>
      </w:r>
      <w:r w:rsidR="00C03E66" w:rsidRPr="00064709">
        <w:t xml:space="preserve">AA </w:t>
      </w:r>
      <w:r w:rsidR="003944D5" w:rsidRPr="00064709">
        <w:t xml:space="preserve">or following some timeout on not receiving stored position estimates in step </w:t>
      </w:r>
      <w:r w:rsidR="00C03E66" w:rsidRPr="00064709">
        <w:t>X</w:t>
      </w:r>
      <w:r w:rsidR="003944D5" w:rsidRPr="00064709">
        <w:t>,</w:t>
      </w:r>
      <w:r w:rsidRPr="00064709">
        <w:t xml:space="preserve"> the H-SLP ends the periodic triggered session by sending a SUPL END message to the SET.</w:t>
      </w:r>
    </w:p>
    <w:p w:rsidR="00110E30" w:rsidRPr="00064709" w:rsidRDefault="00110E30" w:rsidP="006A7953">
      <w:pPr>
        <w:pStyle w:val="Heading3"/>
      </w:pPr>
      <w:bookmarkStart w:id="849" w:name="_Toc168377892"/>
      <w:bookmarkStart w:id="850" w:name="_Toc532479030"/>
      <w:r w:rsidRPr="00064709">
        <w:t>Network Initiated Proxy Mode – Triggered Services: Event Trigger</w:t>
      </w:r>
      <w:bookmarkEnd w:id="849"/>
      <w:bookmarkEnd w:id="850"/>
    </w:p>
    <w:p w:rsidR="00110E30" w:rsidRPr="00064709" w:rsidRDefault="00110E30" w:rsidP="00AC5350">
      <w:r w:rsidRPr="00064709">
        <w:t xml:space="preserve">This </w:t>
      </w:r>
      <w:r w:rsidR="00566E2E" w:rsidRPr="00064709">
        <w:t>section</w:t>
      </w:r>
      <w:r w:rsidRPr="00064709">
        <w:t xml:space="preserve"> describes the call flows for Network Initiated area event triggered services for proxy mode. The trigger thereby resides in the SET and the SET makes the decision if an area event occurred based on continuously repeated position determinations.</w:t>
      </w:r>
    </w:p>
    <w:p w:rsidR="00110E30" w:rsidRPr="00064709" w:rsidRDefault="00110E30" w:rsidP="00411DA9">
      <w:pPr>
        <w:pStyle w:val="Heading4"/>
        <w:tabs>
          <w:tab w:val="clear" w:pos="1864"/>
          <w:tab w:val="num" w:pos="1276"/>
        </w:tabs>
      </w:pPr>
      <w:bookmarkStart w:id="851" w:name="_Toc168377893"/>
      <w:bookmarkStart w:id="852" w:name="_Toc532479031"/>
      <w:r w:rsidRPr="00064709">
        <w:lastRenderedPageBreak/>
        <w:t>Non-Roaming Successful Case</w:t>
      </w:r>
      <w:bookmarkEnd w:id="851"/>
      <w:bookmarkEnd w:id="852"/>
    </w:p>
    <w:p w:rsidR="00110E30" w:rsidRPr="00064709" w:rsidRDefault="00743693" w:rsidP="00AC5350">
      <w:pPr>
        <w:pStyle w:val="Figure"/>
      </w:pPr>
      <w:r w:rsidRPr="00064709">
        <w:object w:dxaOrig="10454" w:dyaOrig="8678">
          <v:shape id="_x0000_i1035" type="#_x0000_t75" style="width:445.8pt;height:370.8pt" o:ole="">
            <v:imagedata r:id="rId102" o:title=""/>
          </v:shape>
          <o:OLEObject Type="Embed" ProgID="Visio.Drawing.11" ShapeID="_x0000_i1035" DrawAspect="Content" ObjectID="_1606222342" r:id="rId103"/>
        </w:object>
      </w:r>
    </w:p>
    <w:p w:rsidR="00110E30" w:rsidRPr="00064709" w:rsidRDefault="00110E30" w:rsidP="006A7953">
      <w:pPr>
        <w:pStyle w:val="Caption"/>
        <w:outlineLvl w:val="0"/>
      </w:pPr>
      <w:bookmarkStart w:id="853" w:name="_Ref199062076"/>
      <w:bookmarkStart w:id="854" w:name="_Toc168377803"/>
      <w:bookmarkStart w:id="855" w:name="_Toc53247936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10</w:t>
      </w:r>
      <w:r w:rsidR="008A0202">
        <w:rPr>
          <w:noProof/>
        </w:rPr>
        <w:fldChar w:fldCharType="end"/>
      </w:r>
      <w:bookmarkEnd w:id="853"/>
      <w:r w:rsidRPr="00064709">
        <w:t xml:space="preserve">: </w:t>
      </w:r>
      <w:r w:rsidR="00064E4D" w:rsidRPr="00064709">
        <w:t>Network</w:t>
      </w:r>
      <w:r w:rsidRPr="00064709">
        <w:t xml:space="preserve"> Initiated Area Event Trigger Service Non-Roaming Successful Case – Proxy Mode</w:t>
      </w:r>
      <w:bookmarkEnd w:id="854"/>
      <w:bookmarkEnd w:id="855"/>
    </w:p>
    <w:p w:rsidR="00110E30" w:rsidRPr="00064709" w:rsidRDefault="00515363" w:rsidP="006A7953">
      <w:pPr>
        <w:pStyle w:val="NOTE"/>
        <w:outlineLvl w:val="0"/>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p>
    <w:p w:rsidR="00110E30" w:rsidRPr="00064709" w:rsidRDefault="00110E30" w:rsidP="00AC5350">
      <w:pPr>
        <w:numPr>
          <w:ilvl w:val="0"/>
          <w:numId w:val="21"/>
        </w:numPr>
      </w:pPr>
      <w:r w:rsidRPr="00064709">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p>
    <w:p w:rsidR="00110E30" w:rsidRPr="00064709" w:rsidRDefault="00110E30" w:rsidP="00AC5350">
      <w:pPr>
        <w:numPr>
          <w:ilvl w:val="0"/>
          <w:numId w:val="21"/>
        </w:numPr>
      </w:pPr>
      <w:r w:rsidRPr="00064709">
        <w:t>The H-SLP verifies that the target SET is currently not SUPL roaming.</w:t>
      </w:r>
      <w:r w:rsidRPr="00064709">
        <w:br/>
        <w:t>The H-SLP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D101C4" w:rsidRPr="00064709" w:rsidRDefault="00515363" w:rsidP="00AC5350">
      <w:pPr>
        <w:pStyle w:val="NOTE"/>
      </w:pPr>
      <w:r w:rsidRPr="00064709">
        <w:rPr>
          <w:b/>
        </w:rPr>
        <w:t>NOTE</w:t>
      </w:r>
      <w:r w:rsidR="00D101C4" w:rsidRPr="00064709">
        <w:t xml:space="preserve">: </w:t>
      </w:r>
      <w:r w:rsidR="00D101C4" w:rsidRPr="00064709">
        <w:tab/>
      </w:r>
      <w:r w:rsidR="00D101C4" w:rsidRPr="00064709">
        <w:rPr>
          <w:color w:val="0000FF"/>
        </w:rPr>
        <w:t>Alternatively, the H-SLP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rsidR="00110E30" w:rsidRPr="00064709" w:rsidRDefault="00110E30" w:rsidP="00AC5350">
      <w:pPr>
        <w:numPr>
          <w:ilvl w:val="0"/>
          <w:numId w:val="21"/>
        </w:numPr>
      </w:pPr>
      <w:r w:rsidRPr="00064709">
        <w:t xml:space="preserve">The H-SLP initiates the area event trigger session with the SET using the SUPL INIT message. The SUPL INIT message contains at least session-id, trigger type indicator (in this case area event), proxy/non-proxy mode indicator and the intended positioning </w:t>
      </w:r>
      <w:r w:rsidR="00CB4104" w:rsidRPr="00064709">
        <w:t>method</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110E30" w:rsidRPr="00064709" w:rsidRDefault="006C7846" w:rsidP="00AC5350">
      <w:pPr>
        <w:numPr>
          <w:ilvl w:val="0"/>
          <w:numId w:val="21"/>
        </w:numPr>
      </w:pPr>
      <w:r w:rsidRPr="00064709">
        <w:lastRenderedPageBreak/>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21"/>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w:t>
      </w:r>
      <w:r w:rsidRPr="00064709">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p>
    <w:p w:rsidR="00110E30" w:rsidRPr="00064709" w:rsidRDefault="00110E30" w:rsidP="00AC5350">
      <w:pPr>
        <w:numPr>
          <w:ilvl w:val="0"/>
          <w:numId w:val="21"/>
        </w:numPr>
      </w:pPr>
      <w:r w:rsidRPr="00064709">
        <w:t xml:space="preserve">Consistent with the SET capabilities received in the SUPL TRIGGERED START message the H-SLP selects </w:t>
      </w:r>
      <w:r w:rsidR="00B861A3" w:rsidRPr="00064709">
        <w:t xml:space="preserve">the intended </w:t>
      </w:r>
      <w:r w:rsidR="000D0C42" w:rsidRPr="00064709">
        <w:t>positioning method</w:t>
      </w:r>
      <w:r w:rsidRPr="00064709">
        <w:t xml:space="preserve"> to be used for the area event triggered session and responds with a SUPL TRIGGERED RESPONSE message including session-id, </w:t>
      </w:r>
      <w:r w:rsidR="00B861A3" w:rsidRPr="00064709">
        <w:t xml:space="preserve">posmethod </w:t>
      </w:r>
      <w:r w:rsidRPr="00064709">
        <w:t>and area event trigger parameters. The SUPL TRIGGERED RESPONSE message may contain the area ids of the specified area for the area event triggered session.</w:t>
      </w:r>
    </w:p>
    <w:p w:rsidR="00110E30" w:rsidRPr="00064709" w:rsidRDefault="00110E30" w:rsidP="00AC5350">
      <w:pPr>
        <w:numPr>
          <w:ilvl w:val="0"/>
          <w:numId w:val="21"/>
        </w:numPr>
      </w:pPr>
      <w:r w:rsidRPr="00064709">
        <w:t>The H-SLP informs the SUPL Agent in an MLP TLRA message that the triggered location response request has been accepted and also includes a req_id parameter to be used as a transaction id for the entire duration of the area event triggered session. The SET and the H-SLP MAY release the secure connection.</w:t>
      </w:r>
    </w:p>
    <w:p w:rsidR="00FB2A96" w:rsidRPr="00064709" w:rsidRDefault="00515363" w:rsidP="00FB2A96">
      <w:pPr>
        <w:pStyle w:val="NOTE"/>
      </w:pPr>
      <w:r w:rsidRPr="00064709">
        <w:rPr>
          <w:b/>
        </w:rPr>
        <w:t>NOTE</w:t>
      </w:r>
      <w:r w:rsidR="00FB2A96" w:rsidRPr="00064709">
        <w:t xml:space="preserve">: </w:t>
      </w:r>
      <w:r w:rsidR="009253FD" w:rsidRPr="00064709">
        <w:rPr>
          <w:color w:val="0000FF"/>
        </w:rPr>
        <w:t>The MLP TLRA may be sent earlier at any time after the H-SLP receives the MLP TLRR</w:t>
      </w:r>
      <w:r w:rsidR="00FB2A96" w:rsidRPr="00064709">
        <w:t>.</w:t>
      </w:r>
    </w:p>
    <w:p w:rsidR="00110E30" w:rsidRPr="00064709" w:rsidRDefault="00110E30" w:rsidP="00AC5350">
      <w:pPr>
        <w:numPr>
          <w:ilvl w:val="0"/>
          <w:numId w:val="21"/>
        </w:numPr>
      </w:pPr>
      <w:r w:rsidRPr="00064709">
        <w:t xml:space="preserve">If the area ids are downloaded in step F, the SET SHALL compare the current area id to the downloaded area ids. When the area event trigger mechanism in the SET or the comparison of the current area id to the downloaded area ids indicates that a position fix is to be executed, the SET attaches itself to the Packet Data Network if it is not already attached or establishes a circuit switched data connection. The SET then sends a SUPL POS INIT message to start a positioning session with the H-SLP. The SUPL POS INIT message contains at least session-id and the </w:t>
      </w:r>
      <w:r w:rsidR="00EC40D4" w:rsidRPr="00064709">
        <w:t>Location ID</w:t>
      </w:r>
      <w:r w:rsidRPr="00064709">
        <w:t xml:space="preserve"> (lid)</w:t>
      </w:r>
      <w:r w:rsidR="000D0C42" w:rsidRPr="00064709">
        <w:rPr>
          <w:lang w:eastAsia="ko-KR"/>
        </w:rPr>
        <w:t xml:space="preserve">, </w:t>
      </w:r>
      <w:r w:rsidR="000D0C42" w:rsidRPr="00064709">
        <w:t xml:space="preserve">and the </w:t>
      </w:r>
      <w:r w:rsidR="00CA3CCC" w:rsidRPr="00064709">
        <w:t xml:space="preserve">SET </w:t>
      </w:r>
      <w:r w:rsidR="00D07A06" w:rsidRPr="00064709">
        <w:t>capabilities</w:t>
      </w:r>
      <w:r w:rsidR="000D0C42"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the required QoP, the H-SLP </w:t>
      </w:r>
      <w:r w:rsidR="006262E5" w:rsidRPr="00064709">
        <w:t xml:space="preserve">MAY </w:t>
      </w:r>
      <w:r w:rsidRPr="00064709">
        <w:t>directly proceed to step J and not engage in a SUPL POS session.</w:t>
      </w:r>
    </w:p>
    <w:p w:rsidR="00110E30" w:rsidRPr="00064709" w:rsidRDefault="00110E30" w:rsidP="00AC5350">
      <w:pPr>
        <w:numPr>
          <w:ilvl w:val="0"/>
          <w:numId w:val="21"/>
        </w:numPr>
      </w:pPr>
      <w:r w:rsidRPr="00064709">
        <w:t xml:space="preserve">The SET and the H-SLP exchange several successive positioning procedure messages. </w:t>
      </w:r>
      <w:r w:rsidRPr="00064709">
        <w:br/>
        <w:t>The H-SLP calculates the position estimate based on the received positioning measurements (SET-Assisted) or the SET calculates the position estimate based on assistance obtained from the H-SLP (SET-Based).</w:t>
      </w:r>
    </w:p>
    <w:p w:rsidR="00110E30" w:rsidRPr="00064709" w:rsidRDefault="00110E30" w:rsidP="00AC5350">
      <w:pPr>
        <w:numPr>
          <w:ilvl w:val="0"/>
          <w:numId w:val="21"/>
        </w:numPr>
      </w:pPr>
      <w:r w:rsidRPr="00064709">
        <w:t xml:space="preserve">Once the position calculation is complete the H-SLP sends a SUPL REPORT message to the </w:t>
      </w:r>
      <w:r w:rsidR="001B1142" w:rsidRPr="00064709">
        <w:t>SET</w:t>
      </w:r>
      <w:r w:rsidRPr="00064709">
        <w:t>. The SET MAY release the secure connection to the H-SLP.</w:t>
      </w:r>
      <w:r w:rsidRPr="00064709">
        <w:br/>
      </w:r>
      <w:r w:rsidR="00B507A0" w:rsidRPr="00064709">
        <w:t>The SUPL REPORT message includes the position result</w:t>
      </w:r>
      <w:r w:rsidRPr="00064709">
        <w:t xml:space="preserve"> if the position estimate is calculated in the H-SLP and therefore needs to be sent to the SET.</w:t>
      </w:r>
    </w:p>
    <w:p w:rsidR="00110E30" w:rsidRPr="00064709" w:rsidRDefault="00110E30" w:rsidP="00AC5350">
      <w:pPr>
        <w:numPr>
          <w:ilvl w:val="0"/>
          <w:numId w:val="21"/>
        </w:numPr>
      </w:pPr>
      <w:r w:rsidRPr="00064709">
        <w:t xml:space="preserve">The SET compares the calculated position estimate with the event area to check if the event trigger condition has been met. </w:t>
      </w:r>
      <w:r w:rsidR="009B7872" w:rsidRPr="00064709">
        <w:t xml:space="preserve">If </w:t>
      </w:r>
      <w:r w:rsidRPr="00064709">
        <w:t>no area event is triggered</w:t>
      </w:r>
      <w:r w:rsidR="009B7872" w:rsidRPr="00064709">
        <w:t>, the SET SHALL return to step H. If area event is triggered SET SHALL proceed to step L.</w:t>
      </w:r>
    </w:p>
    <w:p w:rsidR="009B7872" w:rsidRPr="00064709" w:rsidRDefault="009B7872" w:rsidP="009B7872">
      <w:pPr>
        <w:numPr>
          <w:ilvl w:val="0"/>
          <w:numId w:val="21"/>
        </w:numPr>
      </w:pPr>
      <w:r w:rsidRPr="00064709">
        <w:t>The SET sends a SUPL REPORT message including the session id and the position estimate to the H-SLP</w:t>
      </w:r>
      <w:r w:rsidR="006E607A" w:rsidRPr="00064709">
        <w:t xml:space="preserve"> unless the Location estimate parameter is set to “false” in which case no position estimate is included.</w:t>
      </w:r>
      <w:r w:rsidRPr="00064709">
        <w:t>.</w:t>
      </w:r>
    </w:p>
    <w:p w:rsidR="009B7872" w:rsidRPr="00064709" w:rsidRDefault="009B7872" w:rsidP="009B7872">
      <w:pPr>
        <w:numPr>
          <w:ilvl w:val="0"/>
          <w:numId w:val="21"/>
        </w:numPr>
      </w:pPr>
      <w:r w:rsidRPr="00064709">
        <w:t>The H-SLP sends a MLP TLREP message to the SUPL Agent</w:t>
      </w:r>
      <w:r w:rsidR="006E607A" w:rsidRPr="00064709">
        <w:t xml:space="preserve"> which may include the position result.</w:t>
      </w:r>
    </w:p>
    <w:p w:rsidR="009B7872" w:rsidRPr="00064709" w:rsidRDefault="009B7872" w:rsidP="009B7872">
      <w:pPr>
        <w:numPr>
          <w:ilvl w:val="0"/>
          <w:numId w:val="21"/>
        </w:numPr>
      </w:pPr>
      <w:r w:rsidRPr="00064709">
        <w:t>If</w:t>
      </w:r>
      <w:r w:rsidR="002B46BE" w:rsidRPr="00064709">
        <w:t xml:space="preserve"> </w:t>
      </w:r>
      <w:r w:rsidRPr="00064709">
        <w:t xml:space="preserve">SUPL Agent has requested several reports and more reports are to be sent, the SET repeats step H to M or step H to K depending on if the area event condition is fulfilled or not. </w:t>
      </w:r>
      <w:r w:rsidR="008333A2" w:rsidRPr="00064709">
        <w:t>Note that in this case, step L occurs only after the minimum time between reports has elapsed.</w:t>
      </w:r>
    </w:p>
    <w:p w:rsidR="009B7872" w:rsidRPr="00064709" w:rsidRDefault="009B7872" w:rsidP="009B7872">
      <w:pPr>
        <w:numPr>
          <w:ilvl w:val="0"/>
          <w:numId w:val="21"/>
        </w:numPr>
      </w:pPr>
      <w:r w:rsidRPr="00064709">
        <w:t>When the last report has been sent the H-SLP ends the area event triggered session by sending a SUPL END message to the SET</w:t>
      </w:r>
    </w:p>
    <w:p w:rsidR="00110E30" w:rsidRPr="00064709" w:rsidRDefault="00110E30" w:rsidP="00AC5350">
      <w:r w:rsidRPr="00064709">
        <w:lastRenderedPageBreak/>
        <w:t xml:space="preserve">The call flow described in </w:t>
      </w:r>
      <w:r w:rsidR="007061D7" w:rsidRPr="00064709">
        <w:fldChar w:fldCharType="begin"/>
      </w:r>
      <w:r w:rsidR="007061D7" w:rsidRPr="00064709">
        <w:instrText xml:space="preserve"> REF _Ref199062076 \h </w:instrText>
      </w:r>
      <w:r w:rsidR="007061D7" w:rsidRPr="00064709">
        <w:fldChar w:fldCharType="separate"/>
      </w:r>
      <w:r w:rsidR="00C70E09" w:rsidRPr="00064709">
        <w:t xml:space="preserve">Figure </w:t>
      </w:r>
      <w:r w:rsidR="00C70E09">
        <w:rPr>
          <w:noProof/>
        </w:rPr>
        <w:t>10</w:t>
      </w:r>
      <w:r w:rsidR="007061D7" w:rsidRPr="00064709">
        <w:fldChar w:fldCharType="end"/>
      </w:r>
      <w:r w:rsidR="007061D7" w:rsidRPr="00064709">
        <w:t xml:space="preserve"> </w:t>
      </w:r>
      <w:r w:rsidRPr="00064709">
        <w:t>is applic</w:t>
      </w:r>
      <w:r w:rsidR="00FC6FC2" w:rsidRPr="00064709">
        <w:t>able to all positioning methods.  H</w:t>
      </w:r>
      <w:r w:rsidRPr="00064709">
        <w:t xml:space="preserve">owever, individual steps within the call flows are optional: </w:t>
      </w:r>
    </w:p>
    <w:p w:rsidR="00110E30" w:rsidRPr="00064709" w:rsidRDefault="00110E30" w:rsidP="00AC5350">
      <w:pPr>
        <w:pStyle w:val="Bullet1"/>
      </w:pPr>
      <w:r w:rsidRPr="00064709">
        <w:t xml:space="preserve">Step I (SUPL POS) </w:t>
      </w:r>
      <w:r w:rsidR="009B7872" w:rsidRPr="00064709">
        <w:t xml:space="preserve">is </w:t>
      </w:r>
      <w:r w:rsidRPr="00064709">
        <w:t xml:space="preserve">not performed for cell-id based positioning methods. </w:t>
      </w:r>
    </w:p>
    <w:p w:rsidR="00110E30" w:rsidRPr="00064709" w:rsidRDefault="00110E30" w:rsidP="00AC5350">
      <w:pPr>
        <w:pStyle w:val="Bullet1"/>
      </w:pPr>
      <w:r w:rsidRPr="00064709">
        <w:t xml:space="preserve">In A-GPS SET Based mode where no GPS assistance data is required from the network, no interaction with the H-SLP is required to calculate a position estimate. Interaction with the H-SLP is only required for GPS assistance data update in which case steps H </w:t>
      </w:r>
      <w:r w:rsidR="00B507A0" w:rsidRPr="00064709">
        <w:t>to J</w:t>
      </w:r>
      <w:r w:rsidRPr="00064709">
        <w:t xml:space="preserve"> are performed.</w:t>
      </w:r>
    </w:p>
    <w:p w:rsidR="00110E30" w:rsidRPr="00064709" w:rsidRDefault="00110E30" w:rsidP="00411DA9">
      <w:pPr>
        <w:pStyle w:val="Heading4"/>
        <w:tabs>
          <w:tab w:val="clear" w:pos="1864"/>
          <w:tab w:val="num" w:pos="1276"/>
        </w:tabs>
      </w:pPr>
      <w:bookmarkStart w:id="856" w:name="_Toc168377894"/>
      <w:bookmarkStart w:id="857" w:name="_Toc532479032"/>
      <w:r w:rsidRPr="00064709">
        <w:t xml:space="preserve">Roaming </w:t>
      </w:r>
      <w:r w:rsidR="00CB370B" w:rsidRPr="00064709">
        <w:t xml:space="preserve">with V-SLP Positioning </w:t>
      </w:r>
      <w:r w:rsidRPr="00064709">
        <w:t>Successful Case</w:t>
      </w:r>
      <w:bookmarkEnd w:id="857"/>
      <w:r w:rsidRPr="00064709">
        <w:t xml:space="preserve"> </w:t>
      </w:r>
      <w:bookmarkEnd w:id="856"/>
    </w:p>
    <w:p w:rsidR="00110E30" w:rsidRPr="00064709" w:rsidRDefault="00110E30" w:rsidP="00AC5350">
      <w:r w:rsidRPr="00064709">
        <w:t>SUPL Roaming where the V-SLP is involved in the positioning calculation.</w:t>
      </w:r>
    </w:p>
    <w:p w:rsidR="00110E30" w:rsidRPr="00064709" w:rsidRDefault="00110E30" w:rsidP="00AC5350">
      <w:pPr>
        <w:pStyle w:val="Figure"/>
      </w:pPr>
    </w:p>
    <w:p w:rsidR="00110E30" w:rsidRPr="00064709" w:rsidRDefault="00743693" w:rsidP="00AC5350">
      <w:pPr>
        <w:pStyle w:val="Figure"/>
      </w:pPr>
      <w:r w:rsidRPr="00064709">
        <w:object w:dxaOrig="10972" w:dyaOrig="10154">
          <v:shape id="_x0000_i1036" type="#_x0000_t75" style="width:438pt;height:404.4pt" o:ole="">
            <v:imagedata r:id="rId104" o:title=""/>
          </v:shape>
          <o:OLEObject Type="Embed" ProgID="Visio.Drawing.11" ShapeID="_x0000_i1036" DrawAspect="Content" ObjectID="_1606222343" r:id="rId105"/>
        </w:object>
      </w:r>
    </w:p>
    <w:p w:rsidR="00110E30" w:rsidRPr="00064709" w:rsidRDefault="00110E30" w:rsidP="00603005">
      <w:pPr>
        <w:pStyle w:val="Caption"/>
      </w:pPr>
      <w:bookmarkStart w:id="858" w:name="_Ref141156587"/>
      <w:bookmarkStart w:id="859" w:name="_Toc168377804"/>
      <w:bookmarkStart w:id="860" w:name="_Toc53247936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11</w:t>
      </w:r>
      <w:r w:rsidR="008A0202">
        <w:rPr>
          <w:noProof/>
        </w:rPr>
        <w:fldChar w:fldCharType="end"/>
      </w:r>
      <w:bookmarkEnd w:id="858"/>
      <w:r w:rsidRPr="00064709">
        <w:t xml:space="preserve">: </w:t>
      </w:r>
      <w:r w:rsidR="00064E4D" w:rsidRPr="00064709">
        <w:t>Network</w:t>
      </w:r>
      <w:r w:rsidRPr="00064709">
        <w:t xml:space="preserve"> Initiated Area Event Trigger Service Roaming </w:t>
      </w:r>
      <w:r w:rsidR="002E091A" w:rsidRPr="00064709">
        <w:t xml:space="preserve">with V-SLP </w:t>
      </w:r>
      <w:r w:rsidR="00740184" w:rsidRPr="00064709">
        <w:t xml:space="preserve">Positioning </w:t>
      </w:r>
      <w:r w:rsidRPr="00064709">
        <w:t>Successful Case – Proxy Mode</w:t>
      </w:r>
      <w:bookmarkEnd w:id="860"/>
      <w:r w:rsidRPr="00064709">
        <w:t xml:space="preserve"> </w:t>
      </w:r>
      <w:bookmarkEnd w:id="859"/>
    </w:p>
    <w:p w:rsidR="00110E30" w:rsidRPr="00064709" w:rsidRDefault="00515363" w:rsidP="006A7953">
      <w:pPr>
        <w:pStyle w:val="NOTE"/>
        <w:outlineLvl w:val="0"/>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p>
    <w:p w:rsidR="00110E30" w:rsidRPr="00064709" w:rsidRDefault="00110E30" w:rsidP="00AC5350">
      <w:pPr>
        <w:numPr>
          <w:ilvl w:val="0"/>
          <w:numId w:val="22"/>
        </w:numPr>
      </w:pPr>
      <w:r w:rsidRPr="00064709">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p>
    <w:p w:rsidR="00110E30" w:rsidRPr="00064709" w:rsidRDefault="00110E30" w:rsidP="00AC5350">
      <w:pPr>
        <w:numPr>
          <w:ilvl w:val="0"/>
          <w:numId w:val="22"/>
        </w:numPr>
      </w:pPr>
      <w:r w:rsidRPr="00064709">
        <w:lastRenderedPageBreak/>
        <w:t>The H-SLP verifies that the target SET is currently SUPL roaming.</w:t>
      </w:r>
      <w:r w:rsidRPr="00064709">
        <w:br/>
        <w:t>The H-SLP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7370DD" w:rsidRPr="00064709" w:rsidRDefault="00515363" w:rsidP="00AC5350">
      <w:pPr>
        <w:pStyle w:val="NOTE"/>
      </w:pPr>
      <w:r w:rsidRPr="00064709">
        <w:rPr>
          <w:b/>
        </w:rPr>
        <w:t>NOTE</w:t>
      </w:r>
      <w:r w:rsidR="007370DD" w:rsidRPr="00064709">
        <w:t xml:space="preserve">: </w:t>
      </w:r>
      <w:r w:rsidR="007370DD" w:rsidRPr="00064709">
        <w:tab/>
      </w:r>
      <w:r w:rsidR="007370DD" w:rsidRPr="00064709">
        <w:rPr>
          <w:color w:val="0000FF"/>
        </w:rPr>
        <w:t>Alternatively, the H-SLP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rsidR="00110E30" w:rsidRPr="00064709" w:rsidRDefault="00110E30" w:rsidP="00AC5350">
      <w:pPr>
        <w:numPr>
          <w:ilvl w:val="0"/>
          <w:numId w:val="22"/>
        </w:numPr>
      </w:pPr>
      <w:r w:rsidRPr="00064709">
        <w:t>The H-SLP initiates the area event trigger session with the SET using the SUPL INIT message. The SUPL INIT messag</w:t>
      </w:r>
      <w:r w:rsidR="00FC6FC2" w:rsidRPr="00064709">
        <w:t xml:space="preserve">e contains at least session-id, </w:t>
      </w:r>
      <w:r w:rsidRPr="00064709">
        <w:t xml:space="preserve">trigger type indicator (in this case area event), proxy/non-proxy mode indicator and the intended positioning </w:t>
      </w:r>
      <w:r w:rsidR="00033A27" w:rsidRPr="00064709">
        <w:t>method</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110E30" w:rsidRPr="00064709" w:rsidRDefault="006C7846" w:rsidP="00AC5350">
      <w:pPr>
        <w:numPr>
          <w:ilvl w:val="0"/>
          <w:numId w:val="22"/>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22"/>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w:t>
      </w:r>
      <w:r w:rsidRPr="00064709">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p>
    <w:p w:rsidR="00110E30" w:rsidRPr="00064709" w:rsidRDefault="007370DD" w:rsidP="00AC5350">
      <w:pPr>
        <w:numPr>
          <w:ilvl w:val="0"/>
          <w:numId w:val="22"/>
        </w:numPr>
      </w:pPr>
      <w:r w:rsidRPr="00064709">
        <w:t>The H-SLP</w:t>
      </w:r>
      <w:r w:rsidR="00110E30" w:rsidRPr="00064709">
        <w:t xml:space="preserve"> sends an RLP </w:t>
      </w:r>
      <w:r w:rsidR="00D500A7" w:rsidRPr="00064709">
        <w:t>SSRLIR</w:t>
      </w:r>
      <w:r w:rsidR="00110E30" w:rsidRPr="00064709">
        <w:t xml:space="preserve"> including the SUPL TRIGGERED START message to the V-SLP to inform the V-SLP that the target SET will initiate</w:t>
      </w:r>
      <w:r w:rsidR="007A33A7" w:rsidRPr="00064709">
        <w:t xml:space="preserve"> a SUPL positioning procedure. </w:t>
      </w:r>
      <w:r w:rsidR="00110E30" w:rsidRPr="00064709">
        <w:t xml:space="preserve">The area event trigger parameters such as area information requested by SUPL Agent for the area event triggered session </w:t>
      </w:r>
      <w:r w:rsidR="0091504B" w:rsidRPr="00064709">
        <w:t>MAY</w:t>
      </w:r>
      <w:r w:rsidR="00110E30" w:rsidRPr="00064709">
        <w:t xml:space="preserve"> be included in this message by the H-SLP.</w:t>
      </w:r>
    </w:p>
    <w:p w:rsidR="00110E30" w:rsidRPr="00064709" w:rsidRDefault="00110E30" w:rsidP="00AC5350">
      <w:pPr>
        <w:numPr>
          <w:ilvl w:val="0"/>
          <w:numId w:val="22"/>
        </w:numPr>
      </w:pPr>
      <w:r w:rsidRPr="00064709">
        <w:t>Consistent with the SET capabilities received in step F</w:t>
      </w:r>
      <w:r w:rsidR="002646F1" w:rsidRPr="00064709">
        <w:t xml:space="preserve">, </w:t>
      </w:r>
      <w:r w:rsidRPr="00064709">
        <w:t xml:space="preserve">the V-SLP determines </w:t>
      </w:r>
      <w:r w:rsidR="0024584F" w:rsidRPr="00064709">
        <w:t>the intended</w:t>
      </w:r>
      <w:r w:rsidR="000D0C42" w:rsidRPr="00064709">
        <w:t xml:space="preserve"> positioning method </w:t>
      </w:r>
      <w:r w:rsidRPr="00064709">
        <w:t xml:space="preserve">to be used for the area event triggered session and indicates its readiness for an area event triggered session by sending a SUPL TRIGGERED RESPONSE message back to the H-SLP in a RLP </w:t>
      </w:r>
      <w:r w:rsidR="00D500A7" w:rsidRPr="00064709">
        <w:t>SSRLIA</w:t>
      </w:r>
      <w:r w:rsidRPr="00064709">
        <w:t xml:space="preserve"> message. </w:t>
      </w:r>
      <w:r w:rsidR="00F971EB" w:rsidRPr="00064709">
        <w:t>T</w:t>
      </w:r>
      <w:r w:rsidRPr="00064709">
        <w:t xml:space="preserve">he V-SLP </w:t>
      </w:r>
      <w:r w:rsidR="00F971EB" w:rsidRPr="00064709">
        <w:t xml:space="preserve">MAY </w:t>
      </w:r>
      <w:r w:rsidRPr="00064709">
        <w:t>include area ids corresponding to the area for the area event trigger session in the SUPL TRIGGERED RESPONSE message.</w:t>
      </w:r>
    </w:p>
    <w:p w:rsidR="00110E30" w:rsidRPr="00064709" w:rsidRDefault="00110E30" w:rsidP="00AC5350">
      <w:pPr>
        <w:numPr>
          <w:ilvl w:val="0"/>
          <w:numId w:val="22"/>
        </w:numPr>
      </w:pPr>
      <w:r w:rsidRPr="00064709">
        <w:t xml:space="preserve">The H-SLP forwards the received SUPL TRIGGERED RESPONSE message to the SET including session-id, </w:t>
      </w:r>
      <w:r w:rsidR="0024584F" w:rsidRPr="00064709">
        <w:t xml:space="preserve">posmethod </w:t>
      </w:r>
      <w:r w:rsidRPr="00064709">
        <w:t>and area event trigger parameters. The SUPL TRIGGERED RESPONSE message may contain the area ids of the specified area for the area event triggered session.</w:t>
      </w:r>
    </w:p>
    <w:p w:rsidR="00110E30" w:rsidRPr="00064709" w:rsidRDefault="00110E30" w:rsidP="00AC5350">
      <w:pPr>
        <w:numPr>
          <w:ilvl w:val="0"/>
          <w:numId w:val="22"/>
        </w:numPr>
      </w:pPr>
      <w:r w:rsidRPr="00064709">
        <w:t>The H-SLP informs the SUPL Agent in an MLP TLRA message that the triggered location response request has been accepted and also includes a req_id parameter to be used as a transaction id for the entire duration of the area event triggered session. The SET and the H-SLP MAY release the secure connection.</w:t>
      </w:r>
    </w:p>
    <w:p w:rsidR="00FB2A96" w:rsidRPr="00064709" w:rsidRDefault="00515363" w:rsidP="00FB2A96">
      <w:pPr>
        <w:pStyle w:val="NOTE"/>
        <w:rPr>
          <w:lang w:eastAsia="zh-CN"/>
        </w:rPr>
      </w:pPr>
      <w:r w:rsidRPr="00064709">
        <w:rPr>
          <w:b/>
        </w:rPr>
        <w:t>NOTE</w:t>
      </w:r>
      <w:r w:rsidR="00FB2A96" w:rsidRPr="00064709">
        <w:t xml:space="preserve">: </w:t>
      </w:r>
      <w:r w:rsidR="00707A89" w:rsidRPr="00064709">
        <w:rPr>
          <w:color w:val="0000FF"/>
        </w:rPr>
        <w:t>The MLP TLRA may be sent earlier at any time after the H-SLP receives the MLP TLRR</w:t>
      </w:r>
      <w:r w:rsidR="00FB2A96" w:rsidRPr="00064709">
        <w:t>.</w:t>
      </w:r>
    </w:p>
    <w:p w:rsidR="00110E30" w:rsidRPr="00064709" w:rsidRDefault="00110E30" w:rsidP="00AC5350">
      <w:pPr>
        <w:numPr>
          <w:ilvl w:val="0"/>
          <w:numId w:val="22"/>
        </w:numPr>
      </w:pPr>
      <w:r w:rsidRPr="00064709">
        <w:t xml:space="preserve">If the area ids are downloaded in step H, the SET SHALL compare the current area id to the downloaded area ids. When the area event trigger in the SET or the comparison of the current area id to the downloaded area ids indicates that a position fix has to be performed, the SET attaches itself to the Packet Data Network if it is not already attached or establishes a circuit switched data connection. The SET then sends a SUPL POS INIT message to the H-SLP to start a positioning session with the V-SLP. The SUPL POS INIT message contains at least session-id and the </w:t>
      </w:r>
      <w:r w:rsidR="00EC40D4" w:rsidRPr="00064709">
        <w:t>Location ID</w:t>
      </w:r>
      <w:r w:rsidRPr="00064709">
        <w:t xml:space="preserve"> (lid)</w:t>
      </w:r>
      <w:r w:rsidR="000D0C42" w:rsidRPr="00064709">
        <w:t xml:space="preserve"> and the </w:t>
      </w:r>
      <w:r w:rsidR="00136AF2" w:rsidRPr="00064709">
        <w:t xml:space="preserve">SET </w:t>
      </w:r>
      <w:r w:rsidR="00D07A06" w:rsidRPr="00064709">
        <w:t>capabilities</w:t>
      </w:r>
      <w:r w:rsidR="000D0C42"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r>
      <w:r w:rsidRPr="00064709">
        <w:lastRenderedPageBreak/>
        <w:t xml:space="preserve">If a position is received in the SUPL POS INIT message that meets the required QoP, the H-SLP </w:t>
      </w:r>
      <w:r w:rsidR="006262E5" w:rsidRPr="00064709">
        <w:t xml:space="preserve">MAY </w:t>
      </w:r>
      <w:r w:rsidRPr="00064709">
        <w:t>directly proceed to step N and not engage in a SUPL POS session.</w:t>
      </w:r>
    </w:p>
    <w:p w:rsidR="00110E30" w:rsidRPr="00064709" w:rsidRDefault="00110E30" w:rsidP="00AC5350">
      <w:pPr>
        <w:numPr>
          <w:ilvl w:val="0"/>
          <w:numId w:val="22"/>
        </w:numPr>
      </w:pPr>
      <w:r w:rsidRPr="00064709">
        <w:t>The H-SLP forwards the SUPL POS INIT message to the V-SLP using a RLP SSRP message.</w:t>
      </w:r>
      <w:r w:rsidRPr="00064709">
        <w:br/>
        <w:t xml:space="preserve">If a position calculated based on information received in the SUPL POS INIT message is available (e.g. a cell-id based position fix) that meets the required QoP, the V-SLP </w:t>
      </w:r>
      <w:r w:rsidR="006262E5" w:rsidRPr="00064709">
        <w:t xml:space="preserve">MAY </w:t>
      </w:r>
      <w:r w:rsidRPr="00064709">
        <w:t>directly proceed to step M and not engage in a SUPL POS session.</w:t>
      </w:r>
    </w:p>
    <w:p w:rsidR="00110E30" w:rsidRPr="00064709" w:rsidRDefault="00110E30" w:rsidP="00AC5350">
      <w:pPr>
        <w:numPr>
          <w:ilvl w:val="0"/>
          <w:numId w:val="22"/>
        </w:numPr>
      </w:pPr>
      <w:r w:rsidRPr="00064709">
        <w:t xml:space="preserve">The SET and the V-SLP exchange several successive positioning procedure messages, tunnelled over RLP via the H-SLP. </w:t>
      </w:r>
      <w:r w:rsidRPr="00064709">
        <w:br/>
        <w:t>The V-SLP calculates the position estimate based on the received positioning measurements (SET-Assisted) or the SET calculates the position estimate based on assistance obtained from the V-SLP (S</w:t>
      </w:r>
      <w:r w:rsidR="0025260A" w:rsidRPr="00064709">
        <w:t>ET-Based).</w:t>
      </w:r>
    </w:p>
    <w:p w:rsidR="00110E30" w:rsidRPr="00064709" w:rsidRDefault="00110E30" w:rsidP="00AC5350">
      <w:pPr>
        <w:numPr>
          <w:ilvl w:val="0"/>
          <w:numId w:val="22"/>
        </w:numPr>
      </w:pPr>
      <w:r w:rsidRPr="00064709">
        <w:t xml:space="preserve">Once the position calculation is complete, the V-SLP sends </w:t>
      </w:r>
      <w:r w:rsidR="00F51042" w:rsidRPr="00064709">
        <w:t xml:space="preserve">a SUPL REPORT message </w:t>
      </w:r>
      <w:r w:rsidRPr="00064709">
        <w:t xml:space="preserve">to the H-SLP carried within an RLP SSRP message. </w:t>
      </w:r>
      <w:r w:rsidRPr="00064709">
        <w:br/>
      </w:r>
      <w:r w:rsidR="00F51042" w:rsidRPr="00064709">
        <w:t>The SUPL REPORT message includes the position estimate</w:t>
      </w:r>
      <w:r w:rsidR="002B46BE" w:rsidRPr="00064709">
        <w:t xml:space="preserve"> </w:t>
      </w:r>
      <w:r w:rsidRPr="00064709">
        <w:t>if the position estimate is calculated in the V-SLP and therefore needs to be sent to the SET.</w:t>
      </w:r>
    </w:p>
    <w:p w:rsidR="00110E30" w:rsidRPr="00064709" w:rsidRDefault="00110E30" w:rsidP="00AC5350">
      <w:pPr>
        <w:numPr>
          <w:ilvl w:val="0"/>
          <w:numId w:val="22"/>
        </w:numPr>
      </w:pPr>
      <w:r w:rsidRPr="00064709">
        <w:t>The H-SLP forwards the received SUPL REPORT message to the SET. The SET MAY release the secure connection to the H-SLP.</w:t>
      </w:r>
      <w:r w:rsidRPr="00064709">
        <w:br/>
      </w:r>
      <w:r w:rsidR="00F51042" w:rsidRPr="00064709">
        <w:t>The SUPL REPORT message includes the position estimate</w:t>
      </w:r>
      <w:r w:rsidR="002B46BE" w:rsidRPr="00064709">
        <w:t xml:space="preserve"> </w:t>
      </w:r>
      <w:r w:rsidRPr="00064709">
        <w:t>if the position estimate is calculated in the V-SLP (or the H-SLP) and therefore needs to be sent to the SET.</w:t>
      </w:r>
    </w:p>
    <w:p w:rsidR="00110E30" w:rsidRPr="00064709" w:rsidRDefault="00110E30" w:rsidP="00AC5350">
      <w:pPr>
        <w:numPr>
          <w:ilvl w:val="0"/>
          <w:numId w:val="22"/>
        </w:numPr>
      </w:pPr>
      <w:r w:rsidRPr="00064709">
        <w:t xml:space="preserve">The SET compares the calculated position estimate with the event area to check if the event trigger condition has been met. </w:t>
      </w:r>
      <w:r w:rsidR="009B7872" w:rsidRPr="00064709">
        <w:t xml:space="preserve">If </w:t>
      </w:r>
      <w:r w:rsidRPr="00064709">
        <w:t>no area event is triggered</w:t>
      </w:r>
      <w:r w:rsidR="009B7872" w:rsidRPr="00064709">
        <w:t>, the SET SHALL return to step J. If area event is triggered SET SHALL proceed to step P.</w:t>
      </w:r>
    </w:p>
    <w:p w:rsidR="009B7872" w:rsidRPr="00064709" w:rsidRDefault="009B7872" w:rsidP="009B7872">
      <w:pPr>
        <w:numPr>
          <w:ilvl w:val="0"/>
          <w:numId w:val="22"/>
        </w:numPr>
      </w:pPr>
      <w:r w:rsidRPr="00064709">
        <w:t>The SET sends a SUPL REPORT message including the session id and the position estimate to the H-SLP</w:t>
      </w:r>
      <w:r w:rsidR="008D31B9" w:rsidRPr="00064709">
        <w:t xml:space="preserve"> unless the Location estimate parameter is set to “false” in which case no position estimate is included</w:t>
      </w:r>
      <w:r w:rsidRPr="00064709">
        <w:t>.</w:t>
      </w:r>
    </w:p>
    <w:p w:rsidR="009B7872" w:rsidRPr="00064709" w:rsidRDefault="009B7872" w:rsidP="009B7872">
      <w:pPr>
        <w:numPr>
          <w:ilvl w:val="0"/>
          <w:numId w:val="22"/>
        </w:numPr>
      </w:pPr>
      <w:r w:rsidRPr="00064709">
        <w:t>The H-SLP sends a MLP TLREP message to the SUPL Agent</w:t>
      </w:r>
      <w:r w:rsidR="008D31B9" w:rsidRPr="00064709">
        <w:t xml:space="preserve"> which may include the position result.</w:t>
      </w:r>
    </w:p>
    <w:p w:rsidR="009B7872" w:rsidRPr="00064709" w:rsidRDefault="009B7872" w:rsidP="009B7872">
      <w:pPr>
        <w:numPr>
          <w:ilvl w:val="0"/>
          <w:numId w:val="22"/>
        </w:numPr>
      </w:pPr>
      <w:r w:rsidRPr="00064709">
        <w:t>If</w:t>
      </w:r>
      <w:r w:rsidR="002B46BE" w:rsidRPr="00064709">
        <w:t xml:space="preserve"> </w:t>
      </w:r>
      <w:r w:rsidRPr="00064709">
        <w:t>SUPL Agent has requested several report and more reports are to be sent, the SET repeats step J to Q or step J to O depending on if the area event condition is fulfilled or not.</w:t>
      </w:r>
      <w:r w:rsidR="002B46BE" w:rsidRPr="00064709">
        <w:t xml:space="preserve"> </w:t>
      </w:r>
      <w:r w:rsidR="008333A2" w:rsidRPr="00064709">
        <w:t>Note that in this case, step P occurs only after the minimum time between reports has elapsed.</w:t>
      </w:r>
    </w:p>
    <w:p w:rsidR="009B7872" w:rsidRPr="00064709" w:rsidRDefault="009B7872" w:rsidP="009B7872">
      <w:pPr>
        <w:numPr>
          <w:ilvl w:val="0"/>
          <w:numId w:val="22"/>
        </w:numPr>
      </w:pPr>
      <w:r w:rsidRPr="00064709">
        <w:t>When the last report has been sent the H-SLP ends the area event triggered session by sending a SUPL END message to the SET and by sending a SUPL END message using an RLP SSRP tunnel message to the V-SLP.</w:t>
      </w:r>
    </w:p>
    <w:p w:rsidR="00110E30" w:rsidRPr="00064709" w:rsidRDefault="00110E30" w:rsidP="00AC5350">
      <w:r w:rsidRPr="00064709">
        <w:t xml:space="preserve">The call flow described in </w:t>
      </w:r>
      <w:r w:rsidR="00681F72" w:rsidRPr="00064709">
        <w:fldChar w:fldCharType="begin"/>
      </w:r>
      <w:r w:rsidR="00681F72" w:rsidRPr="00064709">
        <w:instrText xml:space="preserve"> REF _Ref141156587 \h </w:instrText>
      </w:r>
      <w:r w:rsidR="00681F72" w:rsidRPr="00064709">
        <w:fldChar w:fldCharType="separate"/>
      </w:r>
      <w:r w:rsidR="00C70E09" w:rsidRPr="00064709">
        <w:t xml:space="preserve">Figure </w:t>
      </w:r>
      <w:r w:rsidR="00C70E09">
        <w:rPr>
          <w:noProof/>
        </w:rPr>
        <w:t>11</w:t>
      </w:r>
      <w:r w:rsidR="00681F72" w:rsidRPr="00064709">
        <w:fldChar w:fldCharType="end"/>
      </w:r>
      <w:r w:rsidR="00445B1E" w:rsidRPr="00064709">
        <w:t xml:space="preserve"> </w:t>
      </w:r>
      <w:r w:rsidRPr="00064709">
        <w:t>is applic</w:t>
      </w:r>
      <w:r w:rsidR="00FC6FC2" w:rsidRPr="00064709">
        <w:t>able to all positioning methods.   H</w:t>
      </w:r>
      <w:r w:rsidRPr="00064709">
        <w:t xml:space="preserve">owever, individual steps within the call flows are optional: </w:t>
      </w:r>
    </w:p>
    <w:p w:rsidR="00110E30" w:rsidRPr="00064709" w:rsidRDefault="00110E30" w:rsidP="00AC5350">
      <w:pPr>
        <w:pStyle w:val="Bullet1"/>
      </w:pPr>
      <w:r w:rsidRPr="00064709">
        <w:t xml:space="preserve">Step L (SUPL POS) </w:t>
      </w:r>
      <w:r w:rsidR="004D5504" w:rsidRPr="00064709">
        <w:t xml:space="preserve">is </w:t>
      </w:r>
      <w:r w:rsidRPr="00064709">
        <w:t xml:space="preserve">not performed for cell-id based positioning methods. </w:t>
      </w:r>
    </w:p>
    <w:p w:rsidR="00110E30" w:rsidRPr="00064709" w:rsidRDefault="00110E30" w:rsidP="00AC5350">
      <w:pPr>
        <w:pStyle w:val="Bullet1"/>
      </w:pPr>
      <w:r w:rsidRPr="00064709">
        <w:t>In A-GPS SET Based mode where no GPS assistance data is required from the network, no interaction with the H-SLP is required to calculate a position estimate. Interaction with the H-SLP is only required for GPS assistance data update in which case steps J</w:t>
      </w:r>
      <w:r w:rsidR="00F51042" w:rsidRPr="00064709">
        <w:t xml:space="preserve"> to N </w:t>
      </w:r>
      <w:r w:rsidRPr="00064709">
        <w:t>are performed.</w:t>
      </w:r>
    </w:p>
    <w:p w:rsidR="00110E30" w:rsidRPr="00064709" w:rsidRDefault="00110E30" w:rsidP="00411DA9">
      <w:pPr>
        <w:pStyle w:val="Heading4"/>
        <w:tabs>
          <w:tab w:val="clear" w:pos="1864"/>
          <w:tab w:val="num" w:pos="1276"/>
        </w:tabs>
      </w:pPr>
      <w:bookmarkStart w:id="861" w:name="_Toc168377895"/>
      <w:bookmarkStart w:id="862" w:name="_Toc532479033"/>
      <w:r w:rsidRPr="00064709">
        <w:t xml:space="preserve">Roaming </w:t>
      </w:r>
      <w:r w:rsidR="00C230E3" w:rsidRPr="00064709">
        <w:t xml:space="preserve">with H-SLP Positioning </w:t>
      </w:r>
      <w:r w:rsidRPr="00064709">
        <w:t>Successful Case</w:t>
      </w:r>
      <w:bookmarkEnd w:id="862"/>
      <w:r w:rsidRPr="00064709">
        <w:t xml:space="preserve"> </w:t>
      </w:r>
      <w:bookmarkEnd w:id="861"/>
    </w:p>
    <w:p w:rsidR="00110E30" w:rsidRPr="00064709" w:rsidRDefault="00110E30" w:rsidP="00AC5350">
      <w:r w:rsidRPr="00064709">
        <w:t>SUPL Roaming where the H-SLP is involved in the positioning calculation.</w:t>
      </w:r>
    </w:p>
    <w:p w:rsidR="00110E30" w:rsidRPr="00064709" w:rsidRDefault="00110E30" w:rsidP="00AC5350">
      <w:pPr>
        <w:pStyle w:val="Figure"/>
      </w:pPr>
    </w:p>
    <w:p w:rsidR="00110E30" w:rsidRPr="00064709" w:rsidRDefault="00743693" w:rsidP="00AC5350">
      <w:pPr>
        <w:pStyle w:val="Figure"/>
      </w:pPr>
      <w:r w:rsidRPr="00064709">
        <w:object w:dxaOrig="10424" w:dyaOrig="10554">
          <v:shape id="_x0000_i1037" type="#_x0000_t75" style="width:415.8pt;height:420.6pt" o:ole="">
            <v:imagedata r:id="rId106" o:title=""/>
          </v:shape>
          <o:OLEObject Type="Embed" ProgID="Visio.Drawing.11" ShapeID="_x0000_i1037" DrawAspect="Content" ObjectID="_1606222344" r:id="rId107"/>
        </w:object>
      </w:r>
    </w:p>
    <w:p w:rsidR="00110E30" w:rsidRPr="00064709" w:rsidRDefault="00110E30" w:rsidP="00603005">
      <w:pPr>
        <w:pStyle w:val="Caption"/>
      </w:pPr>
      <w:bookmarkStart w:id="863" w:name="_Ref141156835"/>
      <w:bookmarkStart w:id="864" w:name="_Toc168377805"/>
      <w:bookmarkStart w:id="865" w:name="_Toc53247936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12</w:t>
      </w:r>
      <w:r w:rsidR="008A0202">
        <w:rPr>
          <w:noProof/>
        </w:rPr>
        <w:fldChar w:fldCharType="end"/>
      </w:r>
      <w:bookmarkEnd w:id="863"/>
      <w:r w:rsidRPr="00064709">
        <w:t xml:space="preserve">: </w:t>
      </w:r>
      <w:r w:rsidR="00064E4D" w:rsidRPr="00064709">
        <w:t>Network</w:t>
      </w:r>
      <w:r w:rsidRPr="00064709">
        <w:t xml:space="preserve"> Initiated Area Event Trigger Service Roaming </w:t>
      </w:r>
      <w:r w:rsidR="002E091A" w:rsidRPr="00064709">
        <w:t xml:space="preserve">with H-SLP </w:t>
      </w:r>
      <w:r w:rsidR="00740184" w:rsidRPr="00064709">
        <w:t xml:space="preserve">Positioning </w:t>
      </w:r>
      <w:r w:rsidRPr="00064709">
        <w:t>Successful Case – Proxy Mode</w:t>
      </w:r>
      <w:bookmarkEnd w:id="865"/>
      <w:r w:rsidRPr="00064709">
        <w:t xml:space="preserve"> </w:t>
      </w:r>
      <w:bookmarkEnd w:id="864"/>
    </w:p>
    <w:p w:rsidR="00110E30" w:rsidRPr="00064709" w:rsidRDefault="00515363" w:rsidP="006A7953">
      <w:pPr>
        <w:pStyle w:val="NOTE"/>
        <w:outlineLvl w:val="0"/>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p>
    <w:p w:rsidR="00110E30" w:rsidRPr="00064709" w:rsidRDefault="00110E30" w:rsidP="00AC5350">
      <w:pPr>
        <w:numPr>
          <w:ilvl w:val="0"/>
          <w:numId w:val="23"/>
        </w:numPr>
      </w:pPr>
      <w:r w:rsidRPr="00064709">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p>
    <w:p w:rsidR="00110E30" w:rsidRPr="00064709" w:rsidRDefault="00110E30" w:rsidP="00AC5350">
      <w:pPr>
        <w:numPr>
          <w:ilvl w:val="0"/>
          <w:numId w:val="23"/>
        </w:numPr>
      </w:pPr>
      <w:r w:rsidRPr="00064709">
        <w:t>The H-SLP verifies that the target SET is currently SUPL roaming.</w:t>
      </w:r>
      <w:r w:rsidRPr="00064709">
        <w:br/>
        <w:t>The H-SLP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H-SLP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rsidR="00110E30" w:rsidRPr="00064709" w:rsidRDefault="00110E30" w:rsidP="00AC5350">
      <w:pPr>
        <w:numPr>
          <w:ilvl w:val="0"/>
          <w:numId w:val="23"/>
        </w:numPr>
      </w:pPr>
      <w:r w:rsidRPr="00064709">
        <w:lastRenderedPageBreak/>
        <w:t xml:space="preserve">The H-SLP initiates the area event trigger session with the SET using the SUPL INIT message. The SUPL INIT message contains at least session-id, trigger type indicator (in this case area event), proxy/non-proxy mode indicator and the intended positioning </w:t>
      </w:r>
      <w:r w:rsidR="00E6712D" w:rsidRPr="00064709">
        <w:t>method</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110E30" w:rsidRPr="00064709" w:rsidRDefault="004438DF" w:rsidP="00AC5350">
      <w:pPr>
        <w:numPr>
          <w:ilvl w:val="0"/>
          <w:numId w:val="23"/>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23"/>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w:t>
      </w:r>
      <w:r w:rsidRPr="00064709">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p>
    <w:p w:rsidR="00110E30" w:rsidRPr="00064709" w:rsidRDefault="00110E30" w:rsidP="00AC5350">
      <w:pPr>
        <w:numPr>
          <w:ilvl w:val="0"/>
          <w:numId w:val="23"/>
        </w:numPr>
      </w:pPr>
      <w:r w:rsidRPr="00064709">
        <w:t xml:space="preserve">Based on the received lid or other mechanisms, the H-SLP determines the V-SLP and sends an RLP </w:t>
      </w:r>
      <w:r w:rsidR="00D500A7" w:rsidRPr="00064709">
        <w:t>SSRLIR</w:t>
      </w:r>
      <w:r w:rsidRPr="00064709">
        <w:t xml:space="preserve"> including a SUPL TRIGGERED START to the V-SLP to inform the V-SLP that an area event triggered session is in the progress of being initiated with the H-SLP. The area event trigger parameters such as area information requested by SUPL Agent for the area event triggered session </w:t>
      </w:r>
      <w:r w:rsidR="0091504B" w:rsidRPr="00064709">
        <w:t>MAY</w:t>
      </w:r>
      <w:r w:rsidRPr="00064709">
        <w:t xml:space="preserve"> be included in this message by the H-SLP.</w:t>
      </w:r>
    </w:p>
    <w:p w:rsidR="00110E30" w:rsidRPr="00064709" w:rsidRDefault="00110E30" w:rsidP="00AC5350">
      <w:pPr>
        <w:numPr>
          <w:ilvl w:val="0"/>
          <w:numId w:val="23"/>
        </w:numPr>
      </w:pPr>
      <w:r w:rsidRPr="00064709">
        <w:t xml:space="preserve">The V-SLP acknowledges the RLP request received in step F with a SUPL TRIGGERED RESPONSE message which is carried inside an RLP </w:t>
      </w:r>
      <w:r w:rsidR="00D500A7" w:rsidRPr="00064709">
        <w:t>SSRLIA</w:t>
      </w:r>
      <w:r w:rsidRPr="00064709">
        <w:t xml:space="preserve"> message. </w:t>
      </w:r>
      <w:r w:rsidR="00F971EB" w:rsidRPr="00064709">
        <w:t>T</w:t>
      </w:r>
      <w:r w:rsidRPr="00064709">
        <w:t xml:space="preserve">he V-SLP </w:t>
      </w:r>
      <w:r w:rsidR="00F971EB" w:rsidRPr="00064709">
        <w:t xml:space="preserve">MAY </w:t>
      </w:r>
      <w:r w:rsidRPr="00064709">
        <w:t>include area ids</w:t>
      </w:r>
      <w:r w:rsidR="002A41D9" w:rsidRPr="00064709">
        <w:t xml:space="preserve"> </w:t>
      </w:r>
      <w:r w:rsidRPr="00064709">
        <w:t>corresponding to the area for the area event trigger session in the SUPL TRIGGERED RESPONSE message.</w:t>
      </w:r>
    </w:p>
    <w:p w:rsidR="00110E30" w:rsidRPr="00064709" w:rsidRDefault="00110E30" w:rsidP="00AC5350">
      <w:pPr>
        <w:numPr>
          <w:ilvl w:val="0"/>
          <w:numId w:val="23"/>
        </w:numPr>
      </w:pPr>
      <w:r w:rsidRPr="00064709">
        <w:t>Consistent with the SET capabilities received in step E</w:t>
      </w:r>
      <w:r w:rsidR="000D6527" w:rsidRPr="00064709">
        <w:t xml:space="preserve">, </w:t>
      </w:r>
      <w:r w:rsidRPr="00064709">
        <w:t xml:space="preserve">the H-SLP determines </w:t>
      </w:r>
      <w:r w:rsidR="00E6712D" w:rsidRPr="00064709">
        <w:t>the intended</w:t>
      </w:r>
      <w:r w:rsidR="000D0C42" w:rsidRPr="00064709">
        <w:t xml:space="preserve"> positioning method</w:t>
      </w:r>
      <w:r w:rsidRPr="00064709">
        <w:t xml:space="preserve"> to be used for the area event triggered session and indicates its readiness for an area event triggered session by sending a SUPL TRIGGERED RESPONSE message back to the SET. The SUPL TRIGGERED RESPONSE message to the SET includes at a minimum the session-id, </w:t>
      </w:r>
      <w:r w:rsidR="00E6712D" w:rsidRPr="00064709">
        <w:t xml:space="preserve">posmethod </w:t>
      </w:r>
      <w:r w:rsidRPr="00064709">
        <w:t>and area event trigger parameters. The SUPL TRIGGERED RESPONSE message may contain the area ids of the specified area for the area event triggered session.</w:t>
      </w:r>
    </w:p>
    <w:p w:rsidR="00110E30" w:rsidRPr="00064709" w:rsidRDefault="00110E30" w:rsidP="00AC5350">
      <w:pPr>
        <w:numPr>
          <w:ilvl w:val="0"/>
          <w:numId w:val="23"/>
        </w:numPr>
      </w:pPr>
      <w:r w:rsidRPr="00064709">
        <w:t>The H-SLP informs the SUPL Agent in an MLP TLRA message that the triggered location response request has been accepted and also includes a req_id parameter to be used as a transaction id for the entire duration of the area event triggered session. The SET and the H-SLP MAY release the secure connection.</w:t>
      </w:r>
    </w:p>
    <w:p w:rsidR="00FB2A96" w:rsidRPr="00064709" w:rsidRDefault="00515363" w:rsidP="00FB2A96">
      <w:pPr>
        <w:pStyle w:val="NOTE"/>
        <w:rPr>
          <w:lang w:eastAsia="zh-CN"/>
        </w:rPr>
      </w:pPr>
      <w:r w:rsidRPr="00064709">
        <w:rPr>
          <w:b/>
        </w:rPr>
        <w:t>NOTE</w:t>
      </w:r>
      <w:r w:rsidR="00FB2A96" w:rsidRPr="00064709">
        <w:t xml:space="preserve">: </w:t>
      </w:r>
      <w:r w:rsidR="00707A89" w:rsidRPr="00064709">
        <w:rPr>
          <w:color w:val="0000FF"/>
        </w:rPr>
        <w:t>The MLP TLRA may be sent earlier at any time after the H-SLP receives the MLP TLRR</w:t>
      </w:r>
      <w:r w:rsidR="00FB2A96" w:rsidRPr="00064709">
        <w:t>.</w:t>
      </w:r>
    </w:p>
    <w:p w:rsidR="00110E30" w:rsidRPr="00064709" w:rsidRDefault="00110E30" w:rsidP="00AC5350">
      <w:pPr>
        <w:numPr>
          <w:ilvl w:val="0"/>
          <w:numId w:val="23"/>
        </w:numPr>
      </w:pPr>
      <w:r w:rsidRPr="00064709">
        <w:t>If the area ids</w:t>
      </w:r>
      <w:r w:rsidR="00C377E0" w:rsidRPr="00064709">
        <w:t xml:space="preserve"> </w:t>
      </w:r>
      <w:r w:rsidRPr="00064709">
        <w:t>are downloaded in step H, the SET SHALL compare the current area id</w:t>
      </w:r>
      <w:r w:rsidR="00C377E0" w:rsidRPr="00064709">
        <w:t xml:space="preserve"> </w:t>
      </w:r>
      <w:r w:rsidRPr="00064709">
        <w:t>to the downloaded area ids. When the area event trigger in the SET or the comparison of the current area id</w:t>
      </w:r>
      <w:r w:rsidR="00C851B9" w:rsidRPr="00064709">
        <w:t xml:space="preserve"> </w:t>
      </w:r>
      <w:r w:rsidRPr="00064709">
        <w:t>to the downloaded area ids</w:t>
      </w:r>
      <w:r w:rsidR="00C851B9" w:rsidRPr="00064709">
        <w:t xml:space="preserve"> </w:t>
      </w:r>
      <w:r w:rsidRPr="00064709">
        <w:t xml:space="preserve">indicates that a position fix has to be performed, the SET attaches itself to the Packet Data Network if it is not already attached or establishes a circuit switched data connection. The SET then sends a SUPL POS INIT message to the H-SLP to start a positioning session with the H-SLP. The SUPL POS INIT message contains at least session-id and the </w:t>
      </w:r>
      <w:r w:rsidR="00EC40D4" w:rsidRPr="00064709">
        <w:t>Location ID</w:t>
      </w:r>
      <w:r w:rsidRPr="00064709">
        <w:t xml:space="preserve"> (lid</w:t>
      </w:r>
      <w:r w:rsidR="00E6712D" w:rsidRPr="00064709">
        <w:t>)</w:t>
      </w:r>
      <w:r w:rsidR="000D0C42" w:rsidRPr="00064709">
        <w:t xml:space="preserve"> and the </w:t>
      </w:r>
      <w:r w:rsidR="00E6712D" w:rsidRPr="00064709">
        <w:t xml:space="preserve">SET </w:t>
      </w:r>
      <w:r w:rsidR="00D07A06" w:rsidRPr="00064709">
        <w:t>capabilities</w:t>
      </w:r>
      <w:r w:rsidR="000D0C42"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If the SUPL POS INIT message co</w:t>
      </w:r>
      <w:r w:rsidR="00DF6D71" w:rsidRPr="00064709">
        <w:t>ntains a position</w:t>
      </w:r>
      <w:r w:rsidRPr="00064709">
        <w:t xml:space="preserve"> that meets the required QoP, the H-SLP </w:t>
      </w:r>
      <w:r w:rsidR="006262E5" w:rsidRPr="00064709">
        <w:t xml:space="preserve">MAY </w:t>
      </w:r>
      <w:r w:rsidR="00DE2946" w:rsidRPr="00064709">
        <w:t>directly proceed to step N</w:t>
      </w:r>
      <w:r w:rsidRPr="00064709">
        <w:t>.</w:t>
      </w:r>
    </w:p>
    <w:p w:rsidR="00110E30" w:rsidRPr="00064709" w:rsidRDefault="00110E30" w:rsidP="00AC5350">
      <w:pPr>
        <w:numPr>
          <w:ilvl w:val="0"/>
          <w:numId w:val="23"/>
        </w:numPr>
      </w:pPr>
      <w:r w:rsidRPr="00064709">
        <w:t>To obtain a coarse position based on lid received in step J, the H-SLP sends an RLP SRLIR message to the V-SLP.</w:t>
      </w:r>
    </w:p>
    <w:p w:rsidR="00110E30" w:rsidRPr="00064709" w:rsidRDefault="00110E30" w:rsidP="00AC5350">
      <w:pPr>
        <w:numPr>
          <w:ilvl w:val="0"/>
          <w:numId w:val="23"/>
        </w:numPr>
      </w:pPr>
      <w:r w:rsidRPr="00064709">
        <w:t>The V-SLP translates the received lid into a position estimate and returns the result to the H-SLP in an RLP SRLIA message.</w:t>
      </w:r>
      <w:r w:rsidRPr="00064709">
        <w:br/>
        <w:t xml:space="preserve">If the position estimate meets the required QoP, the H-SLP </w:t>
      </w:r>
      <w:r w:rsidR="006262E5" w:rsidRPr="00064709">
        <w:t xml:space="preserve">MAY </w:t>
      </w:r>
      <w:r w:rsidRPr="00064709">
        <w:t>directly proceed to step N and not engage in a SUPL POS session.</w:t>
      </w:r>
    </w:p>
    <w:p w:rsidR="00110E30" w:rsidRPr="00064709" w:rsidRDefault="00110E30" w:rsidP="00AC5350">
      <w:pPr>
        <w:numPr>
          <w:ilvl w:val="0"/>
          <w:numId w:val="23"/>
        </w:numPr>
      </w:pPr>
      <w:r w:rsidRPr="00064709">
        <w:lastRenderedPageBreak/>
        <w:t xml:space="preserve">The SET and the H-SLP exchange several successive positioning procedure messages. </w:t>
      </w:r>
      <w:r w:rsidRPr="00064709">
        <w:br/>
        <w:t>The H-SLP calculates the position estimate based on the received positioning measurements (SET-Assisted) or the SET calculates the position estimate based on assistance obtained fr</w:t>
      </w:r>
      <w:r w:rsidR="00DE2946" w:rsidRPr="00064709">
        <w:t>om the H-SLP (SET-Based)</w:t>
      </w:r>
      <w:r w:rsidRPr="00064709">
        <w:t>.</w:t>
      </w:r>
    </w:p>
    <w:p w:rsidR="00110E30" w:rsidRPr="00064709" w:rsidRDefault="00110E30" w:rsidP="00AC5350">
      <w:pPr>
        <w:numPr>
          <w:ilvl w:val="0"/>
          <w:numId w:val="23"/>
        </w:numPr>
      </w:pPr>
      <w:r w:rsidRPr="00064709">
        <w:t xml:space="preserve">Once the position calculation is complete, the H-SLP sends </w:t>
      </w:r>
      <w:r w:rsidR="00F51042" w:rsidRPr="00064709">
        <w:t xml:space="preserve">a SUPL REPORT message </w:t>
      </w:r>
      <w:r w:rsidRPr="00064709">
        <w:t>to the SET.</w:t>
      </w:r>
      <w:r w:rsidR="002B46BE" w:rsidRPr="00064709">
        <w:t xml:space="preserve"> </w:t>
      </w:r>
      <w:r w:rsidR="00F51042" w:rsidRPr="00064709">
        <w:t>The SET MAY release the secure connection to the H-SLP.</w:t>
      </w:r>
      <w:r w:rsidRPr="00064709">
        <w:br/>
      </w:r>
      <w:r w:rsidR="00F51042" w:rsidRPr="00064709">
        <w:t>The SUPL REPORT message includes the position estimate</w:t>
      </w:r>
      <w:r w:rsidRPr="00064709">
        <w:t xml:space="preserve"> if the position estimate is calculated in the H-SLP (or V-SLP) and therefore needs to be sent to the SET.</w:t>
      </w:r>
    </w:p>
    <w:p w:rsidR="004D5504" w:rsidRPr="00064709" w:rsidRDefault="00110E30" w:rsidP="00AC5350">
      <w:pPr>
        <w:numPr>
          <w:ilvl w:val="0"/>
          <w:numId w:val="23"/>
        </w:numPr>
      </w:pPr>
      <w:r w:rsidRPr="00064709">
        <w:t xml:space="preserve">The SET compares the calculated position estimate with the event area to check if the event trigger condition has been met. </w:t>
      </w:r>
      <w:r w:rsidR="004D5504" w:rsidRPr="00064709">
        <w:t>If</w:t>
      </w:r>
      <w:r w:rsidR="002B46BE" w:rsidRPr="00064709">
        <w:t xml:space="preserve"> </w:t>
      </w:r>
      <w:r w:rsidRPr="00064709">
        <w:t>no area event is triggered</w:t>
      </w:r>
      <w:r w:rsidR="004D5504" w:rsidRPr="00064709">
        <w:t>, the SET SHALL return to step J. If area event is triggered SET SHALL proceed to step P.</w:t>
      </w:r>
    </w:p>
    <w:p w:rsidR="004D5504" w:rsidRPr="00064709" w:rsidRDefault="004D5504" w:rsidP="004D5504">
      <w:pPr>
        <w:numPr>
          <w:ilvl w:val="0"/>
          <w:numId w:val="23"/>
        </w:numPr>
      </w:pPr>
      <w:r w:rsidRPr="00064709">
        <w:t>The SET sends a SUPL REPORT message including the session id and the position estimate to the H-SLP</w:t>
      </w:r>
      <w:r w:rsidR="008D31B9" w:rsidRPr="00064709">
        <w:t xml:space="preserve"> unless the Location estimate parameter is set to “false” in which case no position estimate is included</w:t>
      </w:r>
      <w:r w:rsidRPr="00064709">
        <w:t>.</w:t>
      </w:r>
    </w:p>
    <w:p w:rsidR="004D5504" w:rsidRPr="00064709" w:rsidRDefault="004D5504" w:rsidP="004D5504">
      <w:pPr>
        <w:numPr>
          <w:ilvl w:val="0"/>
          <w:numId w:val="23"/>
        </w:numPr>
      </w:pPr>
      <w:r w:rsidRPr="00064709">
        <w:t>The H-SLP sends a MLP TLREP message to the SUPL Agent</w:t>
      </w:r>
      <w:r w:rsidR="008D31B9" w:rsidRPr="00064709">
        <w:t xml:space="preserve"> which may include the position result</w:t>
      </w:r>
      <w:r w:rsidRPr="00064709">
        <w:t>.</w:t>
      </w:r>
    </w:p>
    <w:p w:rsidR="004D5504" w:rsidRPr="00064709" w:rsidRDefault="004D5504" w:rsidP="004D5504">
      <w:pPr>
        <w:numPr>
          <w:ilvl w:val="0"/>
          <w:numId w:val="23"/>
        </w:numPr>
      </w:pPr>
      <w:r w:rsidRPr="00064709">
        <w:t>If</w:t>
      </w:r>
      <w:r w:rsidR="002B46BE" w:rsidRPr="00064709">
        <w:t xml:space="preserve"> </w:t>
      </w:r>
      <w:r w:rsidRPr="00064709">
        <w:t>SUPL Agent has requested several report and more reports are to be sent, the SET repeats step J to Q or step J to O depending on if the area event condition is fulfilled or not.</w:t>
      </w:r>
      <w:r w:rsidR="008333A2" w:rsidRPr="00064709">
        <w:t xml:space="preserve"> Note that in this case, step P occurs only after the minimum time between reports has elapsed.</w:t>
      </w:r>
    </w:p>
    <w:p w:rsidR="00110E30" w:rsidRPr="00064709" w:rsidRDefault="004D5504" w:rsidP="004D5504">
      <w:pPr>
        <w:numPr>
          <w:ilvl w:val="0"/>
          <w:numId w:val="23"/>
        </w:numPr>
      </w:pPr>
      <w:r w:rsidRPr="00064709">
        <w:t>When the last report has been sent the H-SLP ends the area event triggered session by sending a SUPL END message to the SET and by sending a SUPL END message using an RLP SSRP tunnel message to the V-SLP.</w:t>
      </w:r>
    </w:p>
    <w:p w:rsidR="00110E30" w:rsidRPr="00064709" w:rsidRDefault="00110E30" w:rsidP="00AC5350">
      <w:r w:rsidRPr="00064709">
        <w:t xml:space="preserve">The call flow described in </w:t>
      </w:r>
      <w:r w:rsidR="009F2E3B" w:rsidRPr="00064709">
        <w:fldChar w:fldCharType="begin"/>
      </w:r>
      <w:r w:rsidR="009F2E3B" w:rsidRPr="00064709">
        <w:instrText xml:space="preserve"> REF _Ref141156835 \h </w:instrText>
      </w:r>
      <w:r w:rsidR="009F2E3B" w:rsidRPr="00064709">
        <w:fldChar w:fldCharType="separate"/>
      </w:r>
      <w:r w:rsidR="00C70E09" w:rsidRPr="00064709">
        <w:t xml:space="preserve">Figure </w:t>
      </w:r>
      <w:r w:rsidR="00C70E09">
        <w:rPr>
          <w:noProof/>
        </w:rPr>
        <w:t>12</w:t>
      </w:r>
      <w:r w:rsidR="009F2E3B" w:rsidRPr="00064709">
        <w:fldChar w:fldCharType="end"/>
      </w:r>
      <w:r w:rsidR="009F2E3B" w:rsidRPr="00064709">
        <w:t xml:space="preserve"> </w:t>
      </w:r>
      <w:r w:rsidR="00DE2946" w:rsidRPr="00064709">
        <w:t xml:space="preserve"> </w:t>
      </w:r>
      <w:r w:rsidRPr="00064709">
        <w:t>is applica</w:t>
      </w:r>
      <w:r w:rsidR="0003187F" w:rsidRPr="00064709">
        <w:t>ble to all positioning methods.  H</w:t>
      </w:r>
      <w:r w:rsidRPr="00064709">
        <w:t xml:space="preserve">owever, individual steps within the call flows are optional: </w:t>
      </w:r>
    </w:p>
    <w:p w:rsidR="00110E30" w:rsidRPr="00064709" w:rsidRDefault="00110E30" w:rsidP="00AC5350">
      <w:pPr>
        <w:pStyle w:val="Bullet1"/>
      </w:pPr>
      <w:r w:rsidRPr="00064709">
        <w:t xml:space="preserve">Step M (SUPL POS) </w:t>
      </w:r>
      <w:r w:rsidR="004D5504" w:rsidRPr="00064709">
        <w:t xml:space="preserve">is </w:t>
      </w:r>
      <w:r w:rsidRPr="00064709">
        <w:t xml:space="preserve">not performed for cell-id based positioning methods. </w:t>
      </w:r>
    </w:p>
    <w:p w:rsidR="00110E30" w:rsidRPr="00064709" w:rsidRDefault="00110E30" w:rsidP="00AC5350">
      <w:pPr>
        <w:pStyle w:val="Bullet1"/>
      </w:pPr>
      <w:r w:rsidRPr="00064709">
        <w:t xml:space="preserve">In A-GPS SET Based mode where no GPS assistance data is required from the network, no interaction with the H-SLP is required to calculate a position estimate. Interaction with the H-SLP is only required for GPS assistance data update in which case steps J to </w:t>
      </w:r>
      <w:r w:rsidR="00F51042" w:rsidRPr="00064709">
        <w:t xml:space="preserve">N </w:t>
      </w:r>
      <w:r w:rsidRPr="00064709">
        <w:t>are performed</w:t>
      </w:r>
      <w:r w:rsidR="004D5504" w:rsidRPr="00064709">
        <w:t>.</w:t>
      </w:r>
    </w:p>
    <w:p w:rsidR="00110E30" w:rsidRPr="00064709" w:rsidRDefault="00110E30" w:rsidP="006A7953">
      <w:pPr>
        <w:pStyle w:val="Heading3"/>
      </w:pPr>
      <w:bookmarkStart w:id="866" w:name="_Toc173223869"/>
      <w:bookmarkStart w:id="867" w:name="_Toc173237440"/>
      <w:bookmarkStart w:id="868" w:name="_Toc173238536"/>
      <w:bookmarkStart w:id="869" w:name="_Toc173238958"/>
      <w:bookmarkStart w:id="870" w:name="_Toc173295577"/>
      <w:bookmarkStart w:id="871" w:name="_Toc173223870"/>
      <w:bookmarkStart w:id="872" w:name="_Toc173237441"/>
      <w:bookmarkStart w:id="873" w:name="_Toc173238537"/>
      <w:bookmarkStart w:id="874" w:name="_Toc173238959"/>
      <w:bookmarkStart w:id="875" w:name="_Toc173295578"/>
      <w:bookmarkStart w:id="876" w:name="_Toc173223871"/>
      <w:bookmarkStart w:id="877" w:name="_Toc173224161"/>
      <w:bookmarkStart w:id="878" w:name="_Toc173237442"/>
      <w:bookmarkStart w:id="879" w:name="_Toc173237701"/>
      <w:bookmarkStart w:id="880" w:name="_Toc173238538"/>
      <w:bookmarkStart w:id="881" w:name="_Toc173238798"/>
      <w:bookmarkStart w:id="882" w:name="_Toc173238960"/>
      <w:bookmarkStart w:id="883" w:name="_Toc173239220"/>
      <w:bookmarkStart w:id="884" w:name="_Toc173295579"/>
      <w:bookmarkStart w:id="885" w:name="_Toc173295839"/>
      <w:bookmarkStart w:id="886" w:name="_Toc173223873"/>
      <w:bookmarkStart w:id="887" w:name="_Toc173237444"/>
      <w:bookmarkStart w:id="888" w:name="_Toc173238540"/>
      <w:bookmarkStart w:id="889" w:name="_Toc173238962"/>
      <w:bookmarkStart w:id="890" w:name="_Toc173295581"/>
      <w:bookmarkStart w:id="891" w:name="_Toc127596041"/>
      <w:bookmarkStart w:id="892" w:name="_Toc168377897"/>
      <w:bookmarkStart w:id="893" w:name="_Toc532479034"/>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r w:rsidRPr="00064709">
        <w:t>Network Initiated Non-Proxy Mode – Triggered Services: Periodic Triggers</w:t>
      </w:r>
      <w:bookmarkEnd w:id="891"/>
      <w:bookmarkEnd w:id="892"/>
      <w:bookmarkEnd w:id="893"/>
    </w:p>
    <w:p w:rsidR="00110E30" w:rsidRPr="00064709" w:rsidRDefault="00110E30" w:rsidP="00AC5350">
      <w:r w:rsidRPr="00064709">
        <w:t xml:space="preserve">This </w:t>
      </w:r>
      <w:r w:rsidR="00566E2E" w:rsidRPr="00064709">
        <w:t>section</w:t>
      </w:r>
      <w:r w:rsidRPr="00064709">
        <w:t xml:space="preserve"> describes the call flows for Network Initiated periodic triggered services for non-proxy mode. The trigger thereby resides in the SET.</w:t>
      </w:r>
    </w:p>
    <w:p w:rsidR="00110E30" w:rsidRPr="00064709" w:rsidRDefault="00110E30" w:rsidP="00411DA9">
      <w:pPr>
        <w:pStyle w:val="Heading4"/>
        <w:tabs>
          <w:tab w:val="clear" w:pos="1864"/>
          <w:tab w:val="num" w:pos="1276"/>
        </w:tabs>
      </w:pPr>
      <w:bookmarkStart w:id="894" w:name="_Toc168377898"/>
      <w:bookmarkStart w:id="895" w:name="_Toc532479035"/>
      <w:r w:rsidRPr="00064709">
        <w:lastRenderedPageBreak/>
        <w:t>Non-Roaming Successful Case</w:t>
      </w:r>
      <w:bookmarkEnd w:id="894"/>
      <w:bookmarkEnd w:id="895"/>
    </w:p>
    <w:p w:rsidR="00110E30" w:rsidRPr="00064709" w:rsidRDefault="00743693" w:rsidP="00AC5350">
      <w:pPr>
        <w:pStyle w:val="Figure"/>
      </w:pPr>
      <w:r w:rsidRPr="00064709">
        <w:object w:dxaOrig="10604" w:dyaOrig="14654">
          <v:shape id="_x0000_i1038" type="#_x0000_t75" style="width:415.2pt;height:573.6pt" o:ole="">
            <v:imagedata r:id="rId108" o:title=""/>
          </v:shape>
          <o:OLEObject Type="Embed" ProgID="Visio.Drawing.11" ShapeID="_x0000_i1038" DrawAspect="Content" ObjectID="_1606222345" r:id="rId109"/>
        </w:object>
      </w:r>
    </w:p>
    <w:p w:rsidR="00110E30" w:rsidRPr="00064709" w:rsidRDefault="00110E30" w:rsidP="006A7953">
      <w:pPr>
        <w:pStyle w:val="Caption"/>
        <w:outlineLvl w:val="0"/>
      </w:pPr>
      <w:bookmarkStart w:id="896" w:name="_Toc168377807"/>
      <w:bookmarkStart w:id="897" w:name="_Toc53247936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13</w:t>
      </w:r>
      <w:r w:rsidR="008A0202">
        <w:rPr>
          <w:noProof/>
        </w:rPr>
        <w:fldChar w:fldCharType="end"/>
      </w:r>
      <w:r w:rsidRPr="00064709">
        <w:t xml:space="preserve">: </w:t>
      </w:r>
      <w:r w:rsidR="00064E4D" w:rsidRPr="00064709">
        <w:t>Network</w:t>
      </w:r>
      <w:r w:rsidRPr="00064709">
        <w:t xml:space="preserve"> Initiated Periodic Trigger Service Non-Roaming Successful Case – Non-Proxy Mode</w:t>
      </w:r>
      <w:bookmarkEnd w:id="896"/>
      <w:bookmarkEnd w:id="897"/>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BE3A47" w:rsidRPr="00064709">
        <w:rPr>
          <w:color w:val="0000FF"/>
        </w:rPr>
        <w:t>.</w:t>
      </w:r>
    </w:p>
    <w:p w:rsidR="00110E30" w:rsidRPr="00064709" w:rsidRDefault="00110E30" w:rsidP="00AC5350">
      <w:pPr>
        <w:numPr>
          <w:ilvl w:val="0"/>
          <w:numId w:val="25"/>
        </w:numPr>
      </w:pPr>
      <w:r w:rsidRPr="00064709">
        <w:lastRenderedPageBreak/>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8F10FF" w:rsidRPr="00064709">
        <w:t xml:space="preserve"> </w:t>
      </w:r>
      <w:r w:rsidR="00D05F39" w:rsidRPr="00064709">
        <w:t>The TLRR message may indicate that batch reporting or quasi-real time reporting is to be used instead of real time reporting</w:t>
      </w:r>
      <w:r w:rsidR="008F10FF" w:rsidRPr="00064709">
        <w:t>. In the case of batch reporting, the TLRR indicates the conditions for sending batch reports to the H-SLC and any criteria, when the</w:t>
      </w:r>
      <w:r w:rsidR="002B46BE" w:rsidRPr="00064709">
        <w:t xml:space="preserve"> </w:t>
      </w:r>
      <w:r w:rsidR="008F10FF" w:rsidRPr="00064709">
        <w:t>conditions for sending arise, for including or excluding particular stored position estimates (e.g. QoP, time window).</w:t>
      </w:r>
    </w:p>
    <w:p w:rsidR="00110E30" w:rsidRPr="00064709" w:rsidRDefault="00110E30" w:rsidP="00AC5350">
      <w:pPr>
        <w:numPr>
          <w:ilvl w:val="0"/>
          <w:numId w:val="25"/>
        </w:numPr>
      </w:pPr>
      <w:r w:rsidRPr="00064709">
        <w:t>The H-SLC verifies that the target SET is currently not SUPL roaming.</w:t>
      </w:r>
      <w:r w:rsidRPr="00064709">
        <w:br/>
        <w:t>The H-SLC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rsidR="00110E30" w:rsidRPr="00064709" w:rsidRDefault="00110E30" w:rsidP="00AC5350">
      <w:pPr>
        <w:numPr>
          <w:ilvl w:val="0"/>
          <w:numId w:val="25"/>
        </w:numPr>
      </w:pPr>
      <w:r w:rsidRPr="00064709">
        <w:t xml:space="preserve">The H-SLC initiates the periodic trigger session with the SET using the SUPL INIT message. The SUPL INIT message contains at least session-id, trigger type indicator (in this case periodic), proxy/non-proxy mode indicator and the intended positioning </w:t>
      </w:r>
      <w:r w:rsidR="00C141DE" w:rsidRPr="00064709">
        <w:t>method</w:t>
      </w:r>
      <w:r w:rsidRPr="00064709">
        <w:t>. If the result of the privacy check in Step A indicates that notification or verification to the target subscriber is needed, the H-SLC SHALL also include the Notification element in the SUPL INIT message. Before the SUPL INIT message is sent, the H-SLC also computes and stores a hash of the message.</w:t>
      </w:r>
    </w:p>
    <w:p w:rsidR="00110E30" w:rsidRPr="00064709" w:rsidRDefault="004438DF" w:rsidP="00AC5350">
      <w:pPr>
        <w:numPr>
          <w:ilvl w:val="0"/>
          <w:numId w:val="25"/>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25"/>
        </w:numPr>
      </w:pPr>
      <w:r w:rsidRPr="00064709">
        <w:t xml:space="preserve">The SET will evaluate the Notification rules and follow the appropriate actions. The SET also checks the proxy/non-proxy mode indicator to determine if the H-SLP uses proxy or non-proxy mode. In this case, non-proxy mode is used, and the SET SHALL establish a secure connection to the H-SLC using the H-SLC address which has been provisioned by the Home Network to the SET. </w:t>
      </w:r>
      <w:r w:rsidRPr="00064709">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w:t>
      </w:r>
      <w:r w:rsidR="008F10FF" w:rsidRPr="00064709">
        <w:t>,</w:t>
      </w:r>
      <w:r w:rsidRPr="00064709">
        <w:t xml:space="preserve"> </w:t>
      </w:r>
      <w:r w:rsidR="00EC40D4" w:rsidRPr="00064709">
        <w:t>Location ID</w:t>
      </w:r>
      <w:r w:rsidRPr="00064709">
        <w:t xml:space="preserve"> (lid)</w:t>
      </w:r>
      <w:r w:rsidR="008F10FF" w:rsidRPr="00064709">
        <w:t xml:space="preserve"> and reporting capabilities (rep_capabilities)</w:t>
      </w:r>
      <w:r w:rsidRPr="00064709">
        <w:t>.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r w:rsidR="008F10FF" w:rsidRPr="00064709">
        <w:t xml:space="preserve"> The rep_capabilities parameter indicates whether the SET is capable of batch reporting, real-time reporting and/or quasi-real time reporting.</w:t>
      </w:r>
    </w:p>
    <w:p w:rsidR="00110E30" w:rsidRPr="00064709" w:rsidRDefault="00572FB3" w:rsidP="00AC5350">
      <w:pPr>
        <w:numPr>
          <w:ilvl w:val="0"/>
          <w:numId w:val="25"/>
        </w:numPr>
      </w:pPr>
      <w:r w:rsidRPr="00064709">
        <w:t>The H-SLC informs the H-SPC through internal communication about the periodic triggered session</w:t>
      </w:r>
      <w:r w:rsidR="004F053D" w:rsidRPr="00064709">
        <w:t xml:space="preserve">. </w:t>
      </w:r>
      <w:r w:rsidR="00110E30" w:rsidRPr="00064709">
        <w:t xml:space="preserve">The H-SLC </w:t>
      </w:r>
      <w:r w:rsidRPr="00064709">
        <w:t xml:space="preserve">generates SPC_SET_Key and SPC-TID </w:t>
      </w:r>
      <w:r w:rsidR="00110E30" w:rsidRPr="00064709">
        <w:t>to be used for mutual H-SPC/SET authentication</w:t>
      </w:r>
      <w:r w:rsidRPr="00064709">
        <w:t xml:space="preserve"> and</w:t>
      </w:r>
      <w:r w:rsidR="00110E30" w:rsidRPr="00064709">
        <w:t xml:space="preserve"> forwards</w:t>
      </w:r>
      <w:r w:rsidRPr="00064709">
        <w:t xml:space="preserve"> both</w:t>
      </w:r>
      <w:r w:rsidR="00110E30" w:rsidRPr="00064709">
        <w:t xml:space="preserve"> to the H-SPC through internal communication.</w:t>
      </w:r>
      <w:r w:rsidRPr="00064709">
        <w:t xml:space="preserve"> The H-SPC grants or denies the request and informs the H-SLC accordingly.</w:t>
      </w:r>
    </w:p>
    <w:p w:rsidR="00110E30" w:rsidRPr="00064709" w:rsidRDefault="00110E30" w:rsidP="00AC5350">
      <w:pPr>
        <w:numPr>
          <w:ilvl w:val="0"/>
          <w:numId w:val="25"/>
        </w:numPr>
      </w:pPr>
      <w:r w:rsidRPr="00064709">
        <w:t xml:space="preserve">Consistent with the SET capabilities received in the SUPL TRIGGERED START message the H-SLC selects </w:t>
      </w:r>
      <w:r w:rsidR="00C141DE" w:rsidRPr="00064709">
        <w:t xml:space="preserve">the intended </w:t>
      </w:r>
      <w:r w:rsidR="004E5EC4" w:rsidRPr="00064709">
        <w:t>positioning method</w:t>
      </w:r>
      <w:r w:rsidR="00C141DE" w:rsidRPr="00064709">
        <w:t xml:space="preserve"> </w:t>
      </w:r>
      <w:r w:rsidRPr="00064709">
        <w:t xml:space="preserve">to be used for the periodic triggered session and responds with a SUPL TRIGGERED RESPONSE message including session-id, </w:t>
      </w:r>
      <w:r w:rsidR="00C141DE" w:rsidRPr="00064709">
        <w:t>posmethod</w:t>
      </w:r>
      <w:r w:rsidRPr="00064709">
        <w:t>, H-SPC address</w:t>
      </w:r>
      <w:r w:rsidR="00102B0D" w:rsidRPr="00064709">
        <w:t>,</w:t>
      </w:r>
      <w:r w:rsidRPr="00064709">
        <w:t xml:space="preserve"> periodic trigger parameters</w:t>
      </w:r>
      <w:r w:rsidR="00102B0D" w:rsidRPr="00064709">
        <w:t xml:space="preserve"> and SPC_SET_Key and SPC-TID</w:t>
      </w:r>
      <w:r w:rsidRPr="00064709">
        <w:t>.</w:t>
      </w:r>
      <w:r w:rsidR="008F10FF" w:rsidRPr="00064709">
        <w:t xml:space="preserve"> Consistent with the rep_capabilities of the SET, the H-SLC also indicates the reporting mode (rep_mode parameter) to be used by the SET: real time reporting, quasi-real time reporting or batch reporting. In the case of batch reporting, the SUPL TRIGGERED RESPONSE message indicates the conditions for sending batch reports to the H-SLC and any criteria, when the conditions for sending arise, for including or excluding particular stored position estimates and/or (if allowed) particular stored enhanced cell/sector measurements. </w:t>
      </w:r>
      <w:r w:rsidR="006A528E" w:rsidRPr="00064709">
        <w:t xml:space="preserve">In the case of quasi-real time reporting, the SUPL TRIGGERED RESPONSE message indicates whether the SET is allowed to send enhanced cell/sector measurements in lieu of or in addition to position estimates. </w:t>
      </w:r>
      <w:r w:rsidR="008F10FF" w:rsidRPr="00064709">
        <w:t>If enhanced cell/sector positioning was selected for batch or quasi-real time reporting, the SUPL</w:t>
      </w:r>
      <w:r w:rsidR="00E1568F" w:rsidRPr="00064709">
        <w:t xml:space="preserve"> </w:t>
      </w:r>
      <w:r w:rsidR="008F10FF" w:rsidRPr="00064709">
        <w:t xml:space="preserve">TRIGGERED RESPONSE message indicates if the SET is permitted to send </w:t>
      </w:r>
      <w:r w:rsidR="006A528E" w:rsidRPr="00064709">
        <w:t>stored enhanced cell/sector measurements</w:t>
      </w:r>
      <w:r w:rsidR="008F10FF" w:rsidRPr="00064709">
        <w:t xml:space="preserve">. In this case, if batch reporting was selected, the SET MAY skip steps </w:t>
      </w:r>
      <w:r w:rsidR="00102B0D" w:rsidRPr="00064709">
        <w:t xml:space="preserve">I </w:t>
      </w:r>
      <w:r w:rsidR="008F10FF" w:rsidRPr="00064709">
        <w:t xml:space="preserve">to </w:t>
      </w:r>
      <w:r w:rsidR="00102B0D" w:rsidRPr="00064709">
        <w:t>L</w:t>
      </w:r>
      <w:r w:rsidR="008F10FF" w:rsidRPr="00064709">
        <w:t>.</w:t>
      </w:r>
    </w:p>
    <w:p w:rsidR="00110E30" w:rsidRPr="00064709" w:rsidRDefault="00110E30" w:rsidP="00AC5350">
      <w:pPr>
        <w:numPr>
          <w:ilvl w:val="0"/>
          <w:numId w:val="25"/>
        </w:numPr>
      </w:pPr>
      <w:r w:rsidRPr="00064709">
        <w:lastRenderedPageBreak/>
        <w:t xml:space="preserve">The H-SLC informs the SUPL Agent in an MLP TLRA message that the triggered location response request has been accepted and also includes a req_id parameter to be used as a transaction id for the entire duration of the periodic triggered session. </w:t>
      </w:r>
      <w:r w:rsidRPr="00064709">
        <w:br/>
        <w:t>The SET and the H-SLC MAY release the secure connection.</w:t>
      </w:r>
    </w:p>
    <w:p w:rsidR="0055734B" w:rsidRPr="00064709" w:rsidRDefault="00515363" w:rsidP="0055734B">
      <w:pPr>
        <w:pStyle w:val="NOTE"/>
        <w:rPr>
          <w:lang w:eastAsia="zh-CN"/>
        </w:rPr>
      </w:pPr>
      <w:r w:rsidRPr="00064709">
        <w:rPr>
          <w:b/>
        </w:rPr>
        <w:t>NOTE</w:t>
      </w:r>
      <w:r w:rsidR="0055734B" w:rsidRPr="00064709">
        <w:t xml:space="preserve">: </w:t>
      </w:r>
      <w:r w:rsidR="00331F02" w:rsidRPr="00064709">
        <w:rPr>
          <w:color w:val="0000FF"/>
        </w:rPr>
        <w:t>The MLP TLRA may be sent earlier at any time after the H-SLP receives the MLP TLRR</w:t>
      </w:r>
      <w:r w:rsidR="0055734B" w:rsidRPr="00064709">
        <w:t>.</w:t>
      </w:r>
    </w:p>
    <w:p w:rsidR="00110E30" w:rsidRPr="00064709" w:rsidRDefault="00110E30" w:rsidP="00AC5350">
      <w:pPr>
        <w:numPr>
          <w:ilvl w:val="0"/>
          <w:numId w:val="25"/>
        </w:numPr>
      </w:pPr>
      <w:r w:rsidRPr="00064709">
        <w:t xml:space="preserve">When the periodic trigger in the SET indicates that </w:t>
      </w:r>
      <w:r w:rsidR="00005FE4" w:rsidRPr="00064709">
        <w:t>a</w:t>
      </w:r>
      <w:r w:rsidRPr="00064709">
        <w:t xml:space="preserve"> position fix has to be performed, the SET attaches itself to the Packet Data Network if it is not already attached or establishes a circuit switched data connection. The SET then sends a SUPL POS INIT message to start a positioning session with the H-SPC. The SUPL POS INIT message contains at least session-id</w:t>
      </w:r>
      <w:r w:rsidR="004E5EC4" w:rsidRPr="00064709">
        <w:t xml:space="preserve">, </w:t>
      </w:r>
      <w:r w:rsidRPr="00064709">
        <w:t xml:space="preserve">the </w:t>
      </w:r>
      <w:r w:rsidR="00EC40D4" w:rsidRPr="00064709">
        <w:t>Location ID</w:t>
      </w:r>
      <w:r w:rsidRPr="00064709">
        <w:t xml:space="preserve"> (lid)</w:t>
      </w:r>
      <w:r w:rsidR="004E5EC4" w:rsidRPr="00064709">
        <w:t xml:space="preserve"> and the </w:t>
      </w:r>
      <w:r w:rsidR="00C141DE" w:rsidRPr="00064709">
        <w:t xml:space="preserve">SET </w:t>
      </w:r>
      <w:r w:rsidR="00D07A06" w:rsidRPr="00064709">
        <w:t>capabilities</w:t>
      </w:r>
      <w:r w:rsidR="004E5EC4"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the required QoP, the H-SPC </w:t>
      </w:r>
      <w:r w:rsidR="006262E5" w:rsidRPr="00064709">
        <w:t xml:space="preserve">MAY </w:t>
      </w:r>
      <w:r w:rsidRPr="00064709">
        <w:t xml:space="preserve">directly proceed to step </w:t>
      </w:r>
      <w:r w:rsidR="00075D86" w:rsidRPr="00064709">
        <w:t xml:space="preserve">L </w:t>
      </w:r>
      <w:r w:rsidRPr="00064709">
        <w:t>and not engage in a SUPL POS session.</w:t>
      </w:r>
    </w:p>
    <w:p w:rsidR="008F10FF" w:rsidRPr="00064709" w:rsidRDefault="008F10FF" w:rsidP="008F10FF">
      <w:pPr>
        <w:numPr>
          <w:ilvl w:val="0"/>
          <w:numId w:val="25"/>
        </w:numPr>
      </w:pPr>
      <w:r w:rsidRPr="00064709">
        <w:t>Through internal communication the H-SPC may request a coarse position from the H-SLC based on the lid received in the SUPL POS INIT message.</w:t>
      </w:r>
    </w:p>
    <w:p w:rsidR="00110E30" w:rsidRPr="00064709" w:rsidRDefault="00110E30" w:rsidP="00AC5350">
      <w:pPr>
        <w:numPr>
          <w:ilvl w:val="0"/>
          <w:numId w:val="25"/>
        </w:numPr>
      </w:pPr>
      <w:r w:rsidRPr="00064709">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rsidR="008F10FF" w:rsidRPr="00064709" w:rsidRDefault="000C0370" w:rsidP="008F10FF">
      <w:pPr>
        <w:numPr>
          <w:ilvl w:val="0"/>
          <w:numId w:val="25"/>
        </w:numPr>
      </w:pPr>
      <w:r w:rsidRPr="00064709">
        <w:t>Once the position calculation is complete the H-SPC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H-SPC and therefore needs to be included in the message</w:t>
      </w:r>
      <w:r w:rsidR="002B26C1" w:rsidRPr="00064709">
        <w:t xml:space="preserve"> </w:t>
      </w:r>
      <w:r w:rsidR="002B26C1" w:rsidRPr="00064709">
        <w:rPr>
          <w:rStyle w:val="Strong"/>
          <w:b w:val="0"/>
          <w:bCs w:val="0"/>
        </w:rPr>
        <w:t>for batch reporting mode</w:t>
      </w:r>
      <w:r w:rsidRPr="00064709">
        <w:t>.</w:t>
      </w:r>
    </w:p>
    <w:p w:rsidR="00110E30" w:rsidRPr="00064709" w:rsidRDefault="008F10FF" w:rsidP="00AC5350">
      <w:pPr>
        <w:numPr>
          <w:ilvl w:val="0"/>
          <w:numId w:val="25"/>
        </w:numPr>
      </w:pPr>
      <w:r w:rsidRPr="00064709">
        <w:t xml:space="preserve">This step is optional: </w:t>
      </w:r>
      <w:r w:rsidR="00110E30" w:rsidRPr="00064709">
        <w:t xml:space="preserve">Once the position calculation is complete </w:t>
      </w:r>
      <w:r w:rsidRPr="00064709">
        <w:t xml:space="preserve">and if real time or quasi-real time reporting is used, </w:t>
      </w:r>
      <w:r w:rsidR="00110E30" w:rsidRPr="00064709">
        <w:t xml:space="preserve">the H-SPC sends the position estimate through internal communication to the H-SLC. </w:t>
      </w:r>
    </w:p>
    <w:p w:rsidR="0071751C" w:rsidRPr="00064709" w:rsidRDefault="0071751C" w:rsidP="0071751C">
      <w:r w:rsidRPr="00064709">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075D86" w:rsidRPr="00064709">
        <w:t xml:space="preserve">I </w:t>
      </w:r>
      <w:r w:rsidRPr="00064709">
        <w:t xml:space="preserve">to </w:t>
      </w:r>
      <w:r w:rsidR="00075D86" w:rsidRPr="00064709">
        <w:t xml:space="preserve">M </w:t>
      </w:r>
      <w:r w:rsidRPr="00064709">
        <w:t>are not performed. Instead, the SET autonomously calculates the position estimate and – for real time or quasi-real time reporting – sends the calculated position estimate to the H-SLC using a SUPL REPORT message containing the session-id and the position estimate.</w:t>
      </w:r>
    </w:p>
    <w:p w:rsidR="008F10FF" w:rsidRPr="00064709" w:rsidRDefault="008F10FF" w:rsidP="008F10FF">
      <w:pPr>
        <w:numPr>
          <w:ilvl w:val="0"/>
          <w:numId w:val="25"/>
        </w:numPr>
      </w:pPr>
      <w:r w:rsidRPr="00064709">
        <w:t>This step is optional: once the position calculation is complete and if real time or quasi-real time reporting is used, t</w:t>
      </w:r>
      <w:r w:rsidR="00110E30" w:rsidRPr="00064709">
        <w:t xml:space="preserve">he H-SLC sends a MLP TLREP message to the SUPL Agent. The MLP TLREP message includes the req_id and the position result. </w:t>
      </w:r>
      <w:r w:rsidRPr="00064709">
        <w:t>If the reporting mode is set to batch reporting, this message is not used.</w:t>
      </w:r>
    </w:p>
    <w:p w:rsidR="008F10FF" w:rsidRPr="00064709" w:rsidRDefault="008F10FF" w:rsidP="008F10FF">
      <w:pPr>
        <w:numPr>
          <w:ilvl w:val="0"/>
          <w:numId w:val="25"/>
        </w:numPr>
      </w:pPr>
      <w:r w:rsidRPr="00064709">
        <w:t xml:space="preserve">This step is optional: If the SET cannot communicate with the H-SLP (e.g. no radio coverage available) </w:t>
      </w:r>
      <w:r w:rsidR="00B57049" w:rsidRPr="00064709">
        <w:t xml:space="preserve">and quasi-real time reporting is used or </w:t>
      </w:r>
      <w:r w:rsidRPr="00064709">
        <w:t xml:space="preserve">if batch reporting is used, the SET MAY – if supported </w:t>
      </w:r>
      <w:r w:rsidR="0025316D">
        <w:t>–</w:t>
      </w:r>
      <w:r w:rsidRPr="00064709">
        <w:t xml:space="preserve">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rsidR="008F10FF" w:rsidRPr="00064709" w:rsidRDefault="008F10FF" w:rsidP="008F10FF">
      <w:pPr>
        <w:numPr>
          <w:ilvl w:val="0"/>
          <w:numId w:val="25"/>
        </w:numPr>
      </w:pPr>
      <w:r w:rsidRPr="00064709">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E1568F" w:rsidRPr="00064709">
        <w:t xml:space="preserve"> </w:t>
      </w:r>
      <w:r w:rsidRPr="00064709">
        <w:t xml:space="preserve">REPORT message may be chosen according to criteria received in step </w:t>
      </w:r>
      <w:r w:rsidR="00075D86" w:rsidRPr="00064709">
        <w:t>G</w:t>
      </w:r>
      <w:r w:rsidRPr="00064709">
        <w:t xml:space="preserve">. If no criteria are received in step </w:t>
      </w:r>
      <w:r w:rsidR="00075D86" w:rsidRPr="00064709">
        <w:t>G</w:t>
      </w:r>
      <w:r w:rsidRPr="00064709">
        <w:t>, the SET shall include all stored position estimates and/or enhanced cell/sector measurements not previously reported.</w:t>
      </w:r>
    </w:p>
    <w:p w:rsidR="008F10FF" w:rsidRPr="00064709" w:rsidRDefault="008F10FF" w:rsidP="008F10FF">
      <w:pPr>
        <w:numPr>
          <w:ilvl w:val="0"/>
          <w:numId w:val="25"/>
        </w:numPr>
      </w:pPr>
      <w:r w:rsidRPr="00064709">
        <w:t xml:space="preserve">This step is optional: if the H-SLC received stored enhanced cell/sector measurements in the SUPL REPORT message in step </w:t>
      </w:r>
      <w:r w:rsidR="00B34425" w:rsidRPr="00064709">
        <w:t>P</w:t>
      </w:r>
      <w:r w:rsidRPr="00064709">
        <w:t>, the H-SPC may need to be involved to translate the enhanced cell/sector measurements into actual position estimates. To this end the H-SLC and the H-SPC may engage in internal communication.</w:t>
      </w:r>
    </w:p>
    <w:p w:rsidR="008F10FF" w:rsidRPr="00064709" w:rsidRDefault="008F10FF" w:rsidP="008F10FF">
      <w:pPr>
        <w:numPr>
          <w:ilvl w:val="0"/>
          <w:numId w:val="25"/>
        </w:numPr>
      </w:pPr>
      <w:r w:rsidRPr="00064709">
        <w:lastRenderedPageBreak/>
        <w:t>The H-SLP forwards the reported and/or calculated position estimate(s) to the SUPL Agent in an MLP TLREP message.</w:t>
      </w:r>
    </w:p>
    <w:p w:rsidR="00110E30" w:rsidRPr="00064709" w:rsidRDefault="00005FE4" w:rsidP="008F10FF">
      <w:r w:rsidRPr="00064709">
        <w:t xml:space="preserve">Steps I to R are repeated as applicable. </w:t>
      </w:r>
      <w:r w:rsidR="008F10FF" w:rsidRPr="00064709">
        <w:t xml:space="preserve">When the last position estimate needs to be calculated i.e. the end of the periodic triggered session has been reached, steps </w:t>
      </w:r>
      <w:r w:rsidR="00B34425" w:rsidRPr="00064709">
        <w:t xml:space="preserve">S </w:t>
      </w:r>
      <w:r w:rsidR="008F10FF" w:rsidRPr="00064709">
        <w:t xml:space="preserve">to </w:t>
      </w:r>
      <w:r w:rsidR="00B34425" w:rsidRPr="00064709">
        <w:t xml:space="preserve">W </w:t>
      </w:r>
      <w:r w:rsidR="008F10FF" w:rsidRPr="00064709">
        <w:t xml:space="preserve">may be performed (a repeat of steps </w:t>
      </w:r>
      <w:r w:rsidR="00B34425" w:rsidRPr="00064709">
        <w:t>I</w:t>
      </w:r>
      <w:r w:rsidR="008F10FF" w:rsidRPr="00064709">
        <w:t xml:space="preserve"> to </w:t>
      </w:r>
      <w:r w:rsidR="00B34425" w:rsidRPr="00064709">
        <w:t>M</w:t>
      </w:r>
      <w:r w:rsidR="008F10FF" w:rsidRPr="00064709">
        <w:t xml:space="preserve">). Alternatively </w:t>
      </w:r>
      <w:r w:rsidR="0025316D">
        <w:t>–</w:t>
      </w:r>
      <w:r w:rsidR="008F10FF" w:rsidRPr="00064709">
        <w:t xml:space="preserve"> and if applicable </w:t>
      </w:r>
      <w:r w:rsidR="0025316D">
        <w:t>–</w:t>
      </w:r>
      <w:r w:rsidR="008F10FF" w:rsidRPr="00064709">
        <w:t xml:space="preserve"> step </w:t>
      </w:r>
      <w:r w:rsidR="00B34425" w:rsidRPr="00064709">
        <w:t xml:space="preserve">O </w:t>
      </w:r>
      <w:r w:rsidR="008F10FF" w:rsidRPr="00064709">
        <w:t xml:space="preserve">is repeated. </w:t>
      </w:r>
    </w:p>
    <w:p w:rsidR="008F10FF" w:rsidRPr="00064709" w:rsidRDefault="00F4475B" w:rsidP="00821F6A">
      <w:pPr>
        <w:numPr>
          <w:ilvl w:val="0"/>
          <w:numId w:val="129"/>
        </w:numPr>
      </w:pPr>
      <w:r w:rsidRPr="00064709">
        <w:t>This step is optional. When real-time reporting is used, it is executed after the last position estimate or, if allowed, last set of enhanced cell/sector measurements has been obtained or was due. When batch or quasi real-time reporting is used, step X is executed if and as soon as the following conditions apply</w:t>
      </w:r>
      <w:r w:rsidR="008F10FF" w:rsidRPr="00064709">
        <w:t>:</w:t>
      </w:r>
    </w:p>
    <w:p w:rsidR="008F10FF" w:rsidRPr="00064709" w:rsidRDefault="008F10FF" w:rsidP="00F4475B">
      <w:pPr>
        <w:numPr>
          <w:ilvl w:val="1"/>
          <w:numId w:val="25"/>
        </w:numPr>
      </w:pPr>
      <w:r w:rsidRPr="00064709">
        <w:t>The SET has stored historic location reports and/or stored historic enhanced cell/sector measurements that have not yet been sent to the H-SLC.</w:t>
      </w:r>
    </w:p>
    <w:p w:rsidR="008F10FF" w:rsidRPr="00064709" w:rsidRDefault="008F10FF" w:rsidP="008F10FF">
      <w:pPr>
        <w:numPr>
          <w:ilvl w:val="1"/>
          <w:numId w:val="25"/>
        </w:numPr>
      </w:pPr>
      <w:r w:rsidRPr="00064709">
        <w:t>The SET is able to establish communication with the H-SLP</w:t>
      </w:r>
    </w:p>
    <w:p w:rsidR="008F10FF" w:rsidRPr="00064709" w:rsidRDefault="008F10FF" w:rsidP="008F10FF">
      <w:pPr>
        <w:numPr>
          <w:ilvl w:val="1"/>
          <w:numId w:val="25"/>
        </w:numPr>
      </w:pPr>
      <w:r w:rsidRPr="00064709">
        <w:t xml:space="preserve">In the case of batch reporting, the conditions for sending have arisen </w:t>
      </w:r>
      <w:r w:rsidR="00F4475B" w:rsidRPr="00064709">
        <w:t>or the SET has obtained the last fix according to the number of fixes (in which case an incomplete batch of positions is sent)</w:t>
      </w:r>
      <w:r w:rsidRPr="00064709">
        <w:t>.</w:t>
      </w:r>
    </w:p>
    <w:p w:rsidR="008F10FF" w:rsidRPr="00064709" w:rsidRDefault="008F10FF" w:rsidP="008F10FF">
      <w:pPr>
        <w:ind w:left="360"/>
      </w:pPr>
      <w:r w:rsidRPr="00064709">
        <w:t>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w:t>
      </w:r>
      <w:r w:rsidR="00E1568F" w:rsidRPr="00064709">
        <w:t xml:space="preserve"> </w:t>
      </w:r>
      <w:r w:rsidRPr="00064709">
        <w:t xml:space="preserve">REPORT message may be chosen according to criteria received in step </w:t>
      </w:r>
      <w:r w:rsidR="00B34425" w:rsidRPr="00064709">
        <w:t>G</w:t>
      </w:r>
      <w:r w:rsidRPr="00064709">
        <w:t xml:space="preserve">. If no criteria are received in step </w:t>
      </w:r>
      <w:r w:rsidR="00B34425" w:rsidRPr="00064709">
        <w:t>G</w:t>
      </w:r>
      <w:r w:rsidRPr="00064709">
        <w:t>, the SET shall include all stored position estimates and/or stored enhanced cell/sector measurements not previously reported.</w:t>
      </w:r>
    </w:p>
    <w:p w:rsidR="008F10FF" w:rsidRPr="00064709" w:rsidRDefault="008F10FF" w:rsidP="00821F6A">
      <w:pPr>
        <w:numPr>
          <w:ilvl w:val="0"/>
          <w:numId w:val="129"/>
        </w:numPr>
      </w:pPr>
      <w:r w:rsidRPr="00064709">
        <w:t xml:space="preserve">This step is optional: if the H-SLC received stored enhanced cell/sector measurements in the SUPL REPORT message in step </w:t>
      </w:r>
      <w:r w:rsidR="00B34425" w:rsidRPr="00064709">
        <w:t>X</w:t>
      </w:r>
      <w:r w:rsidRPr="00064709">
        <w:t>, the H-SPC may need to be involved to translate the enhanced cell/sector measurements into actual position estimates. To this end the H-SLC and the H-SPC may engage in internal communication.</w:t>
      </w:r>
    </w:p>
    <w:p w:rsidR="008F10FF" w:rsidRPr="00064709" w:rsidRDefault="008F10FF" w:rsidP="00821F6A">
      <w:pPr>
        <w:numPr>
          <w:ilvl w:val="0"/>
          <w:numId w:val="129"/>
        </w:numPr>
      </w:pPr>
      <w:r w:rsidRPr="00064709">
        <w:t>The H-SLC forwards the reported and/or calculated historical position estimate(s) to the SUPL Agent in an MLP TLREP message. As an option (e.g. if the SUPL Agent is not available), the H-SLC could retain the historic position fixes for later retrieval by the SUPL Agent.</w:t>
      </w:r>
    </w:p>
    <w:p w:rsidR="008F10FF" w:rsidRPr="00064709" w:rsidRDefault="008F10FF" w:rsidP="00821F6A">
      <w:pPr>
        <w:numPr>
          <w:ilvl w:val="0"/>
          <w:numId w:val="129"/>
        </w:numPr>
      </w:pPr>
      <w:r w:rsidRPr="00064709">
        <w:t>The H-SLC indicates the end of the periodic triggered session to the H-S</w:t>
      </w:r>
      <w:r w:rsidR="00E1568F" w:rsidRPr="00064709">
        <w:t>PC</w:t>
      </w:r>
      <w:r w:rsidRPr="00064709">
        <w:t xml:space="preserve"> through internal communication.</w:t>
      </w:r>
    </w:p>
    <w:p w:rsidR="00110E30" w:rsidRPr="00064709" w:rsidRDefault="00110E30" w:rsidP="00821F6A">
      <w:pPr>
        <w:numPr>
          <w:ilvl w:val="0"/>
          <w:numId w:val="129"/>
        </w:numPr>
      </w:pPr>
      <w:r w:rsidRPr="00064709">
        <w:t xml:space="preserve">After the last position result has been reported to the SUPL Agent in step </w:t>
      </w:r>
      <w:r w:rsidR="00B34425" w:rsidRPr="00064709">
        <w:t>Z</w:t>
      </w:r>
      <w:r w:rsidRPr="00064709">
        <w:t>, the H-</w:t>
      </w:r>
      <w:r w:rsidR="008F10FF" w:rsidRPr="00064709">
        <w:t xml:space="preserve">SLC </w:t>
      </w:r>
      <w:r w:rsidRPr="00064709">
        <w:t>ends the periodic triggered session by sending a SUPL END message to the SET.</w:t>
      </w:r>
      <w:r w:rsidR="008F10FF" w:rsidRPr="00064709">
        <w:t xml:space="preserve"> Please note that if the last position was calculated in step </w:t>
      </w:r>
      <w:r w:rsidR="00B34425" w:rsidRPr="00064709">
        <w:t xml:space="preserve">T </w:t>
      </w:r>
      <w:r w:rsidR="008F10FF" w:rsidRPr="00064709">
        <w:t xml:space="preserve">and step </w:t>
      </w:r>
      <w:r w:rsidR="00B34425" w:rsidRPr="00064709">
        <w:t xml:space="preserve">X </w:t>
      </w:r>
      <w:r w:rsidR="008F10FF" w:rsidRPr="00064709">
        <w:t>was not performed, the SUPL END message is sent from the H-SPC to the SET (as opposed to from the H-SLC to the SET).</w:t>
      </w:r>
    </w:p>
    <w:p w:rsidR="00110E30" w:rsidRPr="00064709" w:rsidRDefault="00110E30" w:rsidP="00411DA9">
      <w:pPr>
        <w:pStyle w:val="Heading4"/>
        <w:tabs>
          <w:tab w:val="clear" w:pos="1864"/>
          <w:tab w:val="num" w:pos="1276"/>
        </w:tabs>
      </w:pPr>
      <w:bookmarkStart w:id="898" w:name="_Ref199087775"/>
      <w:bookmarkStart w:id="899" w:name="_Toc168377899"/>
      <w:bookmarkStart w:id="900" w:name="_Toc532479036"/>
      <w:r w:rsidRPr="00064709">
        <w:t xml:space="preserve">Roaming </w:t>
      </w:r>
      <w:r w:rsidR="005A2F63" w:rsidRPr="00064709">
        <w:t xml:space="preserve">with V-SPC Positioning </w:t>
      </w:r>
      <w:r w:rsidRPr="00064709">
        <w:t>Successful Case</w:t>
      </w:r>
      <w:bookmarkEnd w:id="898"/>
      <w:bookmarkEnd w:id="900"/>
      <w:r w:rsidRPr="00064709">
        <w:t xml:space="preserve"> </w:t>
      </w:r>
      <w:bookmarkEnd w:id="899"/>
    </w:p>
    <w:p w:rsidR="00110E30" w:rsidRPr="00064709" w:rsidRDefault="00110E30" w:rsidP="00AC5350">
      <w:r w:rsidRPr="00064709">
        <w:t>SUPL Roaming where the V-</w:t>
      </w:r>
      <w:r w:rsidR="00284E13" w:rsidRPr="00064709">
        <w:t xml:space="preserve">SPC </w:t>
      </w:r>
      <w:r w:rsidRPr="00064709">
        <w:t>is involved in the positioning calculation.</w:t>
      </w:r>
    </w:p>
    <w:p w:rsidR="00110E30" w:rsidRPr="00064709" w:rsidRDefault="00743693" w:rsidP="00AC5350">
      <w:pPr>
        <w:pStyle w:val="Figure"/>
      </w:pPr>
      <w:r w:rsidRPr="00064709">
        <w:object w:dxaOrig="10154" w:dyaOrig="15594">
          <v:shape id="_x0000_i1039" type="#_x0000_t75" style="width:380.4pt;height:583.8pt" o:ole="">
            <v:imagedata r:id="rId110" o:title=""/>
          </v:shape>
          <o:OLEObject Type="Embed" ProgID="Visio.Drawing.11" ShapeID="_x0000_i1039" DrawAspect="Content" ObjectID="_1606222346" r:id="rId111"/>
        </w:object>
      </w:r>
    </w:p>
    <w:p w:rsidR="00110E30" w:rsidRPr="00064709" w:rsidRDefault="00110E30" w:rsidP="00603005">
      <w:pPr>
        <w:pStyle w:val="Caption"/>
      </w:pPr>
      <w:bookmarkStart w:id="901" w:name="_Toc168377808"/>
      <w:bookmarkStart w:id="902" w:name="_Toc53247936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14</w:t>
      </w:r>
      <w:r w:rsidR="008A0202">
        <w:rPr>
          <w:noProof/>
        </w:rPr>
        <w:fldChar w:fldCharType="end"/>
      </w:r>
      <w:r w:rsidRPr="00064709">
        <w:t xml:space="preserve">: </w:t>
      </w:r>
      <w:r w:rsidR="00064E4D" w:rsidRPr="00064709">
        <w:t>Network</w:t>
      </w:r>
      <w:r w:rsidRPr="00064709">
        <w:t xml:space="preserve"> Initiated Periodic Trigger Service Roaming </w:t>
      </w:r>
      <w:r w:rsidR="002E091A" w:rsidRPr="00064709">
        <w:t xml:space="preserve">with V-SPC </w:t>
      </w:r>
      <w:r w:rsidR="00740184" w:rsidRPr="00064709">
        <w:t xml:space="preserve">Positioning </w:t>
      </w:r>
      <w:r w:rsidRPr="00064709">
        <w:t>Successful Case – Non-Proxy Mode</w:t>
      </w:r>
      <w:bookmarkEnd w:id="902"/>
      <w:r w:rsidRPr="00064709">
        <w:t xml:space="preserve"> </w:t>
      </w:r>
      <w:bookmarkEnd w:id="901"/>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BE3A47" w:rsidRPr="00064709">
        <w:rPr>
          <w:color w:val="0000FF"/>
        </w:rPr>
        <w:t>.</w:t>
      </w:r>
    </w:p>
    <w:p w:rsidR="00110E30" w:rsidRPr="00064709" w:rsidRDefault="00110E30" w:rsidP="00284E13">
      <w:pPr>
        <w:numPr>
          <w:ilvl w:val="0"/>
          <w:numId w:val="26"/>
        </w:numPr>
      </w:pPr>
      <w:r w:rsidRPr="00064709">
        <w:lastRenderedPageBreak/>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284E13" w:rsidRPr="00064709">
        <w:t xml:space="preserve"> </w:t>
      </w:r>
      <w:r w:rsidR="009363D1" w:rsidRPr="00064709">
        <w:t>The TLRR message may indicate that batch reporting or quasi-real time reporting is to be used instead of real time reporting</w:t>
      </w:r>
      <w:r w:rsidR="00284E13" w:rsidRPr="00064709">
        <w:t>. In the case of batch reporting, the TLRR indicates the conditions for sending batch reports to the H-SLP and any criteria, when the conditions for sending arise, for including or excluding particular stored position estimates (e.g. QoP, time window).</w:t>
      </w:r>
    </w:p>
    <w:p w:rsidR="00110E30" w:rsidRPr="00064709" w:rsidRDefault="00110E30" w:rsidP="00AC5350">
      <w:pPr>
        <w:numPr>
          <w:ilvl w:val="0"/>
          <w:numId w:val="26"/>
        </w:numPr>
      </w:pPr>
      <w:r w:rsidRPr="00064709">
        <w:t>The H-SLC verifies that the target SET is currently SUPL roaming.</w:t>
      </w:r>
      <w:r w:rsidRPr="00064709">
        <w:br/>
        <w:t>The H-SLC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rsidR="00110E30" w:rsidRPr="00064709" w:rsidRDefault="00110E30" w:rsidP="00AC5350">
      <w:pPr>
        <w:numPr>
          <w:ilvl w:val="0"/>
          <w:numId w:val="26"/>
        </w:numPr>
      </w:pPr>
      <w:r w:rsidRPr="00064709">
        <w:t xml:space="preserve">The H-SLC initiates the periodic trigger session with the SET using the SUPL INIT message. The SUPL INIT message contains at least session-id, trigger type indicator (in this case periodic), proxy/non-proxy mode indicator and the intended positioning </w:t>
      </w:r>
      <w:r w:rsidR="00C141DE" w:rsidRPr="00064709">
        <w:t>method</w:t>
      </w:r>
      <w:r w:rsidRPr="00064709">
        <w:t>. If the result of the privacy check in Step A indicates that notification or verification to the target subscriber is needed, the H-SLC SHALL also include the Notification element in the SUPL INIT message. Before the SUPL INIT message is sent, the H-SLC also computes and stores a hash of the message.</w:t>
      </w:r>
    </w:p>
    <w:p w:rsidR="00110E30" w:rsidRPr="00064709" w:rsidRDefault="004438DF" w:rsidP="00AC5350">
      <w:pPr>
        <w:numPr>
          <w:ilvl w:val="0"/>
          <w:numId w:val="26"/>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26"/>
        </w:numPr>
      </w:pPr>
      <w:r w:rsidRPr="00064709">
        <w:t xml:space="preserve">The SET will evaluate the Notification rules and follow the appropriate actions. The SET also checks the proxy/non-proxy mode indicator to determine if the H-SLC uses proxy or non-proxy mode. In this case, non-proxy mode is used, and the SET SHALL establish a secure connection to the H-SLC using the H-SLC address which has been provisioned by the Home Network to the SET. </w:t>
      </w:r>
      <w:r w:rsidRPr="00064709">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w:t>
      </w:r>
      <w:r w:rsidR="00284E13" w:rsidRPr="00064709">
        <w:t>,</w:t>
      </w:r>
      <w:r w:rsidRPr="00064709">
        <w:t xml:space="preserve"> </w:t>
      </w:r>
      <w:r w:rsidR="00EC40D4" w:rsidRPr="00064709">
        <w:t>Location ID</w:t>
      </w:r>
      <w:r w:rsidRPr="00064709">
        <w:t xml:space="preserve"> (lid)</w:t>
      </w:r>
      <w:r w:rsidR="00284E13" w:rsidRPr="00064709">
        <w:t xml:space="preserve"> and reporting capabilities (rep_capabilities)</w:t>
      </w:r>
      <w:r w:rsidRPr="00064709">
        <w:t>.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r w:rsidR="00284E13" w:rsidRPr="00064709">
        <w:t xml:space="preserve"> The rep_capabilities parameter indicates whether the SET is capable of batch reporting, real-time reporting and/or quasi-real time reporting.</w:t>
      </w:r>
    </w:p>
    <w:p w:rsidR="00110E30" w:rsidRPr="00064709" w:rsidRDefault="00110E30" w:rsidP="00AC5350">
      <w:pPr>
        <w:numPr>
          <w:ilvl w:val="0"/>
          <w:numId w:val="26"/>
        </w:numPr>
      </w:pPr>
      <w:r w:rsidRPr="00064709">
        <w:t xml:space="preserve">Based on the received lid or other mechanisms, the H-SLC determines the V-SLC and sends an RLP </w:t>
      </w:r>
      <w:r w:rsidR="00D500A7" w:rsidRPr="00064709">
        <w:t>SSRLIR</w:t>
      </w:r>
      <w:r w:rsidRPr="00064709">
        <w:t xml:space="preserve"> </w:t>
      </w:r>
      <w:r w:rsidR="008D77BD" w:rsidRPr="00064709">
        <w:t xml:space="preserve">message </w:t>
      </w:r>
      <w:r w:rsidRPr="00064709">
        <w:t>including the SUPL TRIGGERED START message to the V-SLC to inform the V-SLC that the target SET will initiate a SUPL positioning procedure.</w:t>
      </w:r>
      <w:r w:rsidR="008D77BD" w:rsidRPr="00064709">
        <w:t xml:space="preserve"> The H-SLC also generates SPC_SET_Key and SPC-TID to be used for V-SPC/SET mutual authentication and includes both in the RLP </w:t>
      </w:r>
      <w:r w:rsidR="00D500A7" w:rsidRPr="00064709">
        <w:t>SSRLIR</w:t>
      </w:r>
      <w:r w:rsidR="008D77BD" w:rsidRPr="00064709">
        <w:t xml:space="preserve"> message.</w:t>
      </w:r>
    </w:p>
    <w:p w:rsidR="00110E30" w:rsidRPr="00064709" w:rsidRDefault="00110E30" w:rsidP="00AC5350">
      <w:pPr>
        <w:numPr>
          <w:ilvl w:val="0"/>
          <w:numId w:val="26"/>
        </w:numPr>
      </w:pPr>
      <w:r w:rsidRPr="00064709">
        <w:t xml:space="preserve">The V-SLC informs the V-SPC through internal communication about the periodic triggered session. The V-SLC </w:t>
      </w:r>
      <w:r w:rsidR="008D77BD" w:rsidRPr="00064709">
        <w:t xml:space="preserve">also </w:t>
      </w:r>
      <w:r w:rsidRPr="00064709">
        <w:t xml:space="preserve">forwards </w:t>
      </w:r>
      <w:r w:rsidR="008D77BD" w:rsidRPr="00064709">
        <w:t xml:space="preserve">SPC_SET_Key and SPC-TID </w:t>
      </w:r>
      <w:r w:rsidRPr="00064709">
        <w:t>to the V-SPC through internal communication. The V-SPC grants or denies the request and informs the V-SLC accordingly.</w:t>
      </w:r>
    </w:p>
    <w:p w:rsidR="00110E30" w:rsidRPr="00064709" w:rsidRDefault="00110E30" w:rsidP="00AC5350">
      <w:pPr>
        <w:numPr>
          <w:ilvl w:val="0"/>
          <w:numId w:val="26"/>
        </w:numPr>
      </w:pPr>
      <w:r w:rsidRPr="00064709">
        <w:t xml:space="preserve">Consistent with the SET capabilities received in step F the V-SLC </w:t>
      </w:r>
      <w:r w:rsidR="004C2DFF" w:rsidRPr="00064709">
        <w:t xml:space="preserve">selects </w:t>
      </w:r>
      <w:r w:rsidR="006B4C43" w:rsidRPr="00064709">
        <w:t>the intended</w:t>
      </w:r>
      <w:r w:rsidR="004C2DFF" w:rsidRPr="00064709">
        <w:t xml:space="preserve"> positioning method </w:t>
      </w:r>
      <w:r w:rsidRPr="00064709">
        <w:t xml:space="preserve">to be used for the periodic triggered session and indicates its readiness for a periodic triggered session by sending a SUPL TRIGGERED RESPONSE message back to the H-SLC in an RLP </w:t>
      </w:r>
      <w:r w:rsidR="00D500A7" w:rsidRPr="00064709">
        <w:t>SSRLIA</w:t>
      </w:r>
      <w:r w:rsidRPr="00064709">
        <w:t xml:space="preserve"> message.</w:t>
      </w:r>
    </w:p>
    <w:p w:rsidR="00110E30" w:rsidRPr="00064709" w:rsidRDefault="00110E30" w:rsidP="00284E13">
      <w:pPr>
        <w:numPr>
          <w:ilvl w:val="0"/>
          <w:numId w:val="26"/>
        </w:numPr>
      </w:pPr>
      <w:r w:rsidRPr="00064709">
        <w:t xml:space="preserve">The H-SLC forwards the received SUPL TRIGGERED RESPONSE message to the SET including session-id, </w:t>
      </w:r>
      <w:r w:rsidR="006B4C43" w:rsidRPr="00064709">
        <w:t>posmethod</w:t>
      </w:r>
      <w:r w:rsidRPr="00064709">
        <w:t>, V-SPC address</w:t>
      </w:r>
      <w:r w:rsidR="008D77BD" w:rsidRPr="00064709">
        <w:t>,</w:t>
      </w:r>
      <w:r w:rsidRPr="00064709">
        <w:t xml:space="preserve"> periodic trigger parameters</w:t>
      </w:r>
      <w:r w:rsidR="008D77BD" w:rsidRPr="00064709">
        <w:t xml:space="preserve"> and SPC_SET_Key and SPC-TID</w:t>
      </w:r>
      <w:r w:rsidRPr="00064709">
        <w:t xml:space="preserve">. </w:t>
      </w:r>
      <w:r w:rsidR="00284E13" w:rsidRPr="00064709">
        <w:t xml:space="preserve">Consistent with the rep_capabilities of the SET, the H-SLC also indicates the reporting mode (rep_mode parameter) to be used by the SET: real time reporting, quasi-real time reporting or batch reporting. In the case of batch reporting, the SUPL TRIGGERED RESPONSE message indicates the conditions for sending batch reports to the H-SLC and any criteria, when the conditions for sending arise, for including or excluding particular stored position estimates and/or (if allowed) particular stored enhanced cell/sector measurements. </w:t>
      </w:r>
      <w:r w:rsidR="006A528E" w:rsidRPr="00064709">
        <w:t xml:space="preserve">In the case of quasi-real time reporting, the SUPL TRIGGERED RESPONSE message indicates whether the SET is allowed to send enhanced cell/sector </w:t>
      </w:r>
      <w:r w:rsidR="006A528E" w:rsidRPr="00064709">
        <w:lastRenderedPageBreak/>
        <w:t xml:space="preserve">measurements in lieu of or in addition to position estimates. </w:t>
      </w:r>
      <w:r w:rsidR="00284E13" w:rsidRPr="00064709">
        <w:t>If enhanced cell/sector positioning was selected for batch or quasi-real time reporting, the SUPL</w:t>
      </w:r>
      <w:r w:rsidR="00E1568F" w:rsidRPr="00064709">
        <w:t xml:space="preserve"> </w:t>
      </w:r>
      <w:r w:rsidR="00284E13" w:rsidRPr="00064709">
        <w:t xml:space="preserve">TRIGGERED RESPONSE message indicates if the SET is permitted to send </w:t>
      </w:r>
      <w:r w:rsidR="006A528E" w:rsidRPr="00064709">
        <w:t>stored enhanced cell/sector measurements</w:t>
      </w:r>
      <w:r w:rsidR="00284E13" w:rsidRPr="00064709">
        <w:t>. In this case, if batch reporting was selected, the SET MAY skip steps K to N.</w:t>
      </w:r>
    </w:p>
    <w:p w:rsidR="00110E30" w:rsidRPr="00064709" w:rsidRDefault="00110E30" w:rsidP="00AC5350">
      <w:pPr>
        <w:numPr>
          <w:ilvl w:val="0"/>
          <w:numId w:val="26"/>
        </w:numPr>
      </w:pPr>
      <w:r w:rsidRPr="00064709">
        <w:t>The H-SLC informs the SUPL Agent in an MLP TLRA message that the triggered location response request has been accepted and also includes a req_id parameter to be used as a transaction id for the entire duration of the periodic triggered session. The SET and the H-SLC MAY release the secure connection.</w:t>
      </w:r>
    </w:p>
    <w:p w:rsidR="0055734B" w:rsidRPr="00064709" w:rsidRDefault="00515363" w:rsidP="0055734B">
      <w:pPr>
        <w:pStyle w:val="NOTE"/>
        <w:rPr>
          <w:lang w:eastAsia="zh-CN"/>
        </w:rPr>
      </w:pPr>
      <w:r w:rsidRPr="00064709">
        <w:rPr>
          <w:b/>
        </w:rPr>
        <w:t>NOTE</w:t>
      </w:r>
      <w:r w:rsidR="0055734B" w:rsidRPr="00064709">
        <w:t xml:space="preserve">: </w:t>
      </w:r>
      <w:r w:rsidR="00331F02" w:rsidRPr="00064709">
        <w:rPr>
          <w:color w:val="0000FF"/>
        </w:rPr>
        <w:t>The MLP TLRA may be sent earlier at any time after the H-SLP receives the MLP TLRR</w:t>
      </w:r>
      <w:r w:rsidR="00331F02" w:rsidRPr="00064709">
        <w:t>.</w:t>
      </w:r>
    </w:p>
    <w:p w:rsidR="00110E30" w:rsidRPr="00064709" w:rsidRDefault="00110E30" w:rsidP="00AC5350">
      <w:pPr>
        <w:numPr>
          <w:ilvl w:val="0"/>
          <w:numId w:val="26"/>
        </w:numPr>
      </w:pPr>
      <w:r w:rsidRPr="00064709">
        <w:t xml:space="preserve">When the periodic trigger in the SET indicates that </w:t>
      </w:r>
      <w:r w:rsidR="00005FE4" w:rsidRPr="00064709">
        <w:t>a</w:t>
      </w:r>
      <w:r w:rsidRPr="00064709">
        <w:t xml:space="preserve"> position fix has to be performed, the SET attaches itself to the Packet Data Network if it is not already attached or establishes a circuit switched data connection. The SET then sends a SUPL POS INIT message to the V-SPC to start a positioning session with the V-SPC. The SUPL POS INIT message contains at least session-id</w:t>
      </w:r>
      <w:r w:rsidR="004C2DFF" w:rsidRPr="00064709">
        <w:t>,</w:t>
      </w:r>
      <w:r w:rsidRPr="00064709">
        <w:t xml:space="preserve"> the </w:t>
      </w:r>
      <w:r w:rsidR="00EC40D4" w:rsidRPr="00064709">
        <w:t>Location ID</w:t>
      </w:r>
      <w:r w:rsidRPr="00064709">
        <w:t xml:space="preserve"> (lid)</w:t>
      </w:r>
      <w:r w:rsidR="004C2DFF" w:rsidRPr="00064709">
        <w:t xml:space="preserve"> and the </w:t>
      </w:r>
      <w:r w:rsidR="006B4C43" w:rsidRPr="00064709">
        <w:t xml:space="preserve">SET </w:t>
      </w:r>
      <w:r w:rsidR="00D07A06" w:rsidRPr="00064709">
        <w:t>capabilities</w:t>
      </w:r>
      <w:r w:rsidR="004C2DFF"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the required QoP, the V-SPC </w:t>
      </w:r>
      <w:r w:rsidR="006262E5" w:rsidRPr="00064709">
        <w:t xml:space="preserve">MAY </w:t>
      </w:r>
      <w:r w:rsidRPr="00064709">
        <w:t xml:space="preserve">directly proceed to step </w:t>
      </w:r>
      <w:r w:rsidR="000C0370" w:rsidRPr="00064709">
        <w:t xml:space="preserve">N </w:t>
      </w:r>
      <w:r w:rsidRPr="00064709">
        <w:t>and not engage in a SUPL POS session.</w:t>
      </w:r>
    </w:p>
    <w:p w:rsidR="00284E13" w:rsidRPr="00064709" w:rsidRDefault="00284E13" w:rsidP="00284E13">
      <w:pPr>
        <w:numPr>
          <w:ilvl w:val="0"/>
          <w:numId w:val="26"/>
        </w:numPr>
      </w:pPr>
      <w:r w:rsidRPr="00064709">
        <w:t>Through internal communication the V-SPC may request a coarse position from the V-SLC based on the lid received in the SUPL POS INIT message.</w:t>
      </w:r>
    </w:p>
    <w:p w:rsidR="00110E30" w:rsidRPr="00064709" w:rsidRDefault="00110E30" w:rsidP="00AC5350">
      <w:pPr>
        <w:numPr>
          <w:ilvl w:val="0"/>
          <w:numId w:val="26"/>
        </w:numPr>
      </w:pPr>
      <w:r w:rsidRPr="00064709">
        <w:t xml:space="preserve">The SET and the V-SPC exchange several successive positioning procedure messages. </w:t>
      </w:r>
      <w:r w:rsidRPr="00064709">
        <w:br/>
        <w:t>The V-SPC calculates the position estimate based on the received positioning measurements (SET-Assisted) or the SET calculates the position estimate based on assistance obtained from the V-SPC (SET-Based).</w:t>
      </w:r>
    </w:p>
    <w:p w:rsidR="00284E13" w:rsidRPr="00064709" w:rsidRDefault="000C0370" w:rsidP="00AC5350">
      <w:pPr>
        <w:numPr>
          <w:ilvl w:val="0"/>
          <w:numId w:val="26"/>
        </w:numPr>
      </w:pPr>
      <w:r w:rsidRPr="00064709">
        <w:t xml:space="preserve">Once the position calculation is complete the </w:t>
      </w:r>
      <w:r w:rsidR="000D6527" w:rsidRPr="00064709">
        <w:t>V</w:t>
      </w:r>
      <w:r w:rsidRPr="00064709">
        <w:t xml:space="preserve">-SPC sends the SUPL REPORT message to the SET informing it that the positioning procedure is completed. The SET MAY release the secure connection to the </w:t>
      </w:r>
      <w:r w:rsidR="000D6527" w:rsidRPr="00064709">
        <w:t>V</w:t>
      </w:r>
      <w:r w:rsidRPr="00064709">
        <w:t xml:space="preserve">-SLP. If the reporting mode is batch reporting, the SET stores all calculated position estimates. In SET Assisted mode the position is calculated by the </w:t>
      </w:r>
      <w:r w:rsidR="000D6527" w:rsidRPr="00064709">
        <w:t>V</w:t>
      </w:r>
      <w:r w:rsidRPr="00064709">
        <w:t>-SPC and therefore needs to be included in the message</w:t>
      </w:r>
      <w:r w:rsidR="002B26C1" w:rsidRPr="00064709">
        <w:t xml:space="preserve"> </w:t>
      </w:r>
      <w:r w:rsidR="002B26C1" w:rsidRPr="00064709">
        <w:rPr>
          <w:rStyle w:val="Strong"/>
          <w:b w:val="0"/>
          <w:bCs w:val="0"/>
        </w:rPr>
        <w:t>for batch reporting mode</w:t>
      </w:r>
      <w:r w:rsidRPr="00064709">
        <w:t>.</w:t>
      </w:r>
    </w:p>
    <w:p w:rsidR="00110E30" w:rsidRPr="00064709" w:rsidRDefault="00284E13" w:rsidP="00AC5350">
      <w:pPr>
        <w:numPr>
          <w:ilvl w:val="0"/>
          <w:numId w:val="26"/>
        </w:numPr>
      </w:pPr>
      <w:r w:rsidRPr="00064709">
        <w:t xml:space="preserve">This step is optional: once </w:t>
      </w:r>
      <w:r w:rsidR="00110E30" w:rsidRPr="00064709">
        <w:t xml:space="preserve">the position calculation is complete </w:t>
      </w:r>
      <w:r w:rsidRPr="00064709">
        <w:t xml:space="preserve">and if real time or quasi-real time reporting is used, </w:t>
      </w:r>
      <w:r w:rsidR="00110E30" w:rsidRPr="00064709">
        <w:t>the V-SPC sends the position estimate through internal communication to the V-SLC.</w:t>
      </w:r>
    </w:p>
    <w:p w:rsidR="00110E30" w:rsidRPr="00064709" w:rsidRDefault="00284E13" w:rsidP="00AC5350">
      <w:pPr>
        <w:numPr>
          <w:ilvl w:val="0"/>
          <w:numId w:val="26"/>
        </w:numPr>
      </w:pPr>
      <w:r w:rsidRPr="00064709">
        <w:t xml:space="preserve">This step is conditional and is only used after step O occurred. </w:t>
      </w:r>
      <w:r w:rsidR="00110E30" w:rsidRPr="00064709">
        <w:t>The V-SLC sends the position estimate to the H-SLC in a SUPL REPORT message. The SUPL REPORT message includes at a minimum the session-id and the position estimate. The SUPL REPORT message is carried within an RLP SSRP message.</w:t>
      </w:r>
    </w:p>
    <w:p w:rsidR="006C3FC2" w:rsidRPr="00064709" w:rsidRDefault="00721864" w:rsidP="002D677F">
      <w:r w:rsidRPr="00064709">
        <w:t xml:space="preserve">If a SET Based positioning method was chosen which allows the SET to autonomously calculate a position estimate (e.g. autonomous GPS or A-GPS SET Based mode where the SET has current GPS assistance data and does not require an assistance data update from the </w:t>
      </w:r>
      <w:r w:rsidR="00323041" w:rsidRPr="00064709">
        <w:t>V</w:t>
      </w:r>
      <w:r w:rsidRPr="00064709">
        <w:t>-SLP) steps K to P are not performed. Instead, the SET autonomously calculates the position estimate and – for real time or quasi-real time reporting – sends the calculated position estimate to the H-SLC using a SUPL REPORT message containing the session-id and the position estimate.</w:t>
      </w:r>
    </w:p>
    <w:p w:rsidR="00110E30" w:rsidRPr="00064709" w:rsidRDefault="00284E13" w:rsidP="006C3FC2">
      <w:pPr>
        <w:numPr>
          <w:ilvl w:val="0"/>
          <w:numId w:val="26"/>
        </w:numPr>
      </w:pPr>
      <w:r w:rsidRPr="00064709">
        <w:t>This step is optional: if real time or quasi-real time reporting is used, t</w:t>
      </w:r>
      <w:r w:rsidR="00110E30" w:rsidRPr="00064709">
        <w:t xml:space="preserve">he H-SLC forwards the position estimate received in an MLP TLREP message to the SUPL Agent. The MLP TLREP message includes the req_id and the position result. </w:t>
      </w:r>
      <w:r w:rsidRPr="00064709">
        <w:t>If the reporting mode is set to batch reporting, this message is not needed.</w:t>
      </w:r>
    </w:p>
    <w:p w:rsidR="00284E13" w:rsidRPr="00064709" w:rsidRDefault="00284E13" w:rsidP="00284E13">
      <w:pPr>
        <w:numPr>
          <w:ilvl w:val="0"/>
          <w:numId w:val="26"/>
        </w:numPr>
      </w:pPr>
      <w:r w:rsidRPr="00064709">
        <w:t xml:space="preserve">This step is optional: If the SET cannot communicate with the V-SLP (e.g. no radio coverage available) </w:t>
      </w:r>
      <w:r w:rsidR="009223DB" w:rsidRPr="00064709">
        <w:t xml:space="preserve">and quasi-real time reporting is used or </w:t>
      </w:r>
      <w:r w:rsidRPr="00064709">
        <w:t xml:space="preserve">if batch reporting is used, the SET MAY – if supported </w:t>
      </w:r>
      <w:r w:rsidR="0025316D">
        <w:t>–</w:t>
      </w:r>
      <w:r w:rsidRPr="00064709">
        <w:t xml:space="preserve">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V-SLP.</w:t>
      </w:r>
    </w:p>
    <w:p w:rsidR="00284E13" w:rsidRPr="00064709" w:rsidRDefault="00284E13" w:rsidP="00284E13">
      <w:pPr>
        <w:numPr>
          <w:ilvl w:val="0"/>
          <w:numId w:val="26"/>
        </w:numPr>
      </w:pPr>
      <w:r w:rsidRPr="00064709">
        <w:t>This step is optional and is executed if batch reporting is used and if any of the conditions for sending batch reports have occurred. It is also executed, once the SET is able to re-establish communication with the H-SLP/V-SLP,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E1568F" w:rsidRPr="00064709">
        <w:t xml:space="preserve"> </w:t>
      </w:r>
      <w:r w:rsidRPr="00064709">
        <w:lastRenderedPageBreak/>
        <w:t>REPORT message may be chosen according to criteria received in step I. If no criteria are received in step I, the SET shall include all stored position estimates and/or enhanced cell/sector measurements not previously reported.</w:t>
      </w:r>
    </w:p>
    <w:p w:rsidR="00284E13" w:rsidRPr="00064709" w:rsidRDefault="00284E13" w:rsidP="00284E13">
      <w:pPr>
        <w:numPr>
          <w:ilvl w:val="0"/>
          <w:numId w:val="26"/>
        </w:numPr>
      </w:pPr>
      <w:r w:rsidRPr="00064709">
        <w:t>This step is optional: if the H-SLC received stored enhanced cell/sector measurements in the SUPL REPORT message in step S, the V-SLP may need to be involved to translate the enhanced cell/sector measurements into actual position estimates. To this end the H-SLC sends a SUPL REPORT message to the V-SLC using an SSRP message over RLP tunnel.</w:t>
      </w:r>
    </w:p>
    <w:p w:rsidR="00284E13" w:rsidRPr="00064709" w:rsidRDefault="00284E13" w:rsidP="00284E13">
      <w:pPr>
        <w:numPr>
          <w:ilvl w:val="0"/>
          <w:numId w:val="26"/>
        </w:numPr>
      </w:pPr>
      <w:r w:rsidRPr="00064709">
        <w:t>This step is optional and only used if the V-SPC is required to translate stored enhanced cell/sector measurements received by the V-SLC into actual position estimates. In this case, internal communication between the V-SLC and the V-SPC takes place.</w:t>
      </w:r>
    </w:p>
    <w:p w:rsidR="00284E13" w:rsidRPr="00064709" w:rsidRDefault="00284E13" w:rsidP="00284E13">
      <w:pPr>
        <w:numPr>
          <w:ilvl w:val="0"/>
          <w:numId w:val="26"/>
        </w:numPr>
      </w:pPr>
      <w:r w:rsidRPr="00064709">
        <w:t xml:space="preserve">This step is conditional and takes place after step T and </w:t>
      </w:r>
      <w:r w:rsidR="0025316D">
        <w:t>–</w:t>
      </w:r>
      <w:r w:rsidRPr="00064709">
        <w:t xml:space="preserve"> optionally </w:t>
      </w:r>
      <w:r w:rsidR="0025316D">
        <w:t>–</w:t>
      </w:r>
      <w:r w:rsidRPr="00064709">
        <w:t xml:space="preserve"> step U. A SUPL REPORT message containing position estimates calculated from enhanced cell/sector measurements received in step T is sent from the V-SLC to the H-SLC using an SSRP message over RLP tunnel.</w:t>
      </w:r>
    </w:p>
    <w:p w:rsidR="00284E13" w:rsidRPr="00064709" w:rsidRDefault="00284E13" w:rsidP="00284E13">
      <w:pPr>
        <w:numPr>
          <w:ilvl w:val="0"/>
          <w:numId w:val="26"/>
        </w:numPr>
      </w:pPr>
      <w:r w:rsidRPr="00064709">
        <w:t>The H-SLC forwards the reported and/or calculated position estimate(s) to the SUPL Agent in an MLP TLREP message.</w:t>
      </w:r>
    </w:p>
    <w:p w:rsidR="00284E13" w:rsidRPr="00064709" w:rsidRDefault="00005FE4" w:rsidP="00284E13">
      <w:pPr>
        <w:ind w:left="360"/>
      </w:pPr>
      <w:r w:rsidRPr="00064709">
        <w:t xml:space="preserve">Steps K to W are repeated as applicable. </w:t>
      </w:r>
      <w:r w:rsidR="00284E13" w:rsidRPr="00064709">
        <w:t>When the last position estimate needs to be calculated i.e. the end of the periodic triggered session has been reached, steps X to CC may be performed (a repeat of steps K to P). Alternatively – and if applicable – step R is repeated.</w:t>
      </w:r>
    </w:p>
    <w:p w:rsidR="00284E13" w:rsidRPr="00064709" w:rsidRDefault="00F4475B" w:rsidP="00821F6A">
      <w:pPr>
        <w:numPr>
          <w:ilvl w:val="0"/>
          <w:numId w:val="80"/>
        </w:numPr>
      </w:pPr>
      <w:r w:rsidRPr="00064709">
        <w:t>This step is optional. When real-time reporting is used, it is executed after the last position estimate or, if allowed, last set of enhanced cell/sector measurements has been obtained or was due. When batch or quasi real-time reporting is used, step DD is executed if and as soon as the following conditions apply</w:t>
      </w:r>
      <w:r w:rsidR="00284E13" w:rsidRPr="00064709">
        <w:t>:</w:t>
      </w:r>
    </w:p>
    <w:p w:rsidR="00284E13" w:rsidRPr="00064709" w:rsidRDefault="00284E13" w:rsidP="00821F6A">
      <w:pPr>
        <w:numPr>
          <w:ilvl w:val="0"/>
          <w:numId w:val="81"/>
        </w:numPr>
      </w:pPr>
      <w:r w:rsidRPr="00064709">
        <w:t>The SET has stored historic location reports and/or stored historic enhanced cell/sector measurements that have not yet been sent to the H-SLC.</w:t>
      </w:r>
    </w:p>
    <w:p w:rsidR="00284E13" w:rsidRPr="00064709" w:rsidRDefault="00284E13" w:rsidP="00821F6A">
      <w:pPr>
        <w:numPr>
          <w:ilvl w:val="0"/>
          <w:numId w:val="81"/>
        </w:numPr>
      </w:pPr>
      <w:r w:rsidRPr="00064709">
        <w:t>The SET is able to establish communication with the H-SLP.</w:t>
      </w:r>
    </w:p>
    <w:p w:rsidR="00284E13" w:rsidRPr="00064709" w:rsidRDefault="00284E13" w:rsidP="00821F6A">
      <w:pPr>
        <w:numPr>
          <w:ilvl w:val="0"/>
          <w:numId w:val="81"/>
        </w:numPr>
      </w:pPr>
      <w:r w:rsidRPr="00064709">
        <w:t xml:space="preserve">In the case of batch reporting, the conditions for sending have arisen </w:t>
      </w:r>
      <w:r w:rsidR="00F4475B" w:rsidRPr="00064709">
        <w:t>or the SET has obtained the last fix according to the number of fixes (in which case an incomplete batch of positions is sent</w:t>
      </w:r>
      <w:r w:rsidRPr="00064709">
        <w:t>.</w:t>
      </w:r>
    </w:p>
    <w:p w:rsidR="00284E13" w:rsidRPr="00064709" w:rsidRDefault="00284E13" w:rsidP="00284E13">
      <w:pPr>
        <w:ind w:left="360"/>
      </w:pPr>
      <w:r w:rsidRPr="00064709">
        <w:t>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w:t>
      </w:r>
      <w:r w:rsidR="00E1568F" w:rsidRPr="00064709">
        <w:t xml:space="preserve"> </w:t>
      </w:r>
      <w:r w:rsidRPr="00064709">
        <w:t>REPORT message may be chosen according to criteria received in step I. If no criteria are received in step I, the SET shall include all stored position estimates and/or stored enhanced cell/sector measurements not previously reported.</w:t>
      </w:r>
    </w:p>
    <w:p w:rsidR="00284E13" w:rsidRPr="00064709" w:rsidRDefault="00284E13" w:rsidP="00821F6A">
      <w:pPr>
        <w:numPr>
          <w:ilvl w:val="0"/>
          <w:numId w:val="80"/>
        </w:numPr>
      </w:pPr>
      <w:r w:rsidRPr="00064709">
        <w:t>This step is optional: if the H-SLC received stored enhanced cell/sector measurements in the SUPL REPORT message in step DD, the V-SLP may need to be involved to translate the enhanced cell/sector measurements into actual position estimates. To this end the H-SLC sends a SUPL REPORT message to the V-SLC using an SSRP message over RLP tunnel.</w:t>
      </w:r>
    </w:p>
    <w:p w:rsidR="00284E13" w:rsidRPr="00064709" w:rsidRDefault="00284E13" w:rsidP="00821F6A">
      <w:pPr>
        <w:numPr>
          <w:ilvl w:val="0"/>
          <w:numId w:val="80"/>
        </w:numPr>
      </w:pPr>
      <w:r w:rsidRPr="00064709">
        <w:t>This step is optional and only used if the V-SPC is required to translate stored enhanced cell/sector measurements received by the V-SLC into actual position estimates. In this case, internal communication between the V-SLC and the V-SPC takes place.</w:t>
      </w:r>
    </w:p>
    <w:p w:rsidR="00284E13" w:rsidRPr="00064709" w:rsidRDefault="00284E13" w:rsidP="00821F6A">
      <w:pPr>
        <w:numPr>
          <w:ilvl w:val="0"/>
          <w:numId w:val="80"/>
        </w:numPr>
      </w:pPr>
      <w:r w:rsidRPr="00064709">
        <w:t xml:space="preserve">This step is conditional and takes place after step EE and </w:t>
      </w:r>
      <w:r w:rsidR="0025316D">
        <w:t>–</w:t>
      </w:r>
      <w:r w:rsidRPr="00064709">
        <w:t xml:space="preserve"> optionally </w:t>
      </w:r>
      <w:r w:rsidR="0025316D">
        <w:t>–</w:t>
      </w:r>
      <w:r w:rsidRPr="00064709">
        <w:t xml:space="preserve"> step FF. A SUPL REPORT message containing position estimates calculated from enhanced cell/sector measurements received in step EE is sent from the V-SLC to the H-SLC using an SSRP message over RLP tunnel</w:t>
      </w:r>
      <w:r w:rsidR="00C77787" w:rsidRPr="00064709">
        <w:t>.</w:t>
      </w:r>
    </w:p>
    <w:p w:rsidR="00110E30" w:rsidRPr="00064709" w:rsidRDefault="00284E13" w:rsidP="00821F6A">
      <w:pPr>
        <w:numPr>
          <w:ilvl w:val="0"/>
          <w:numId w:val="80"/>
        </w:numPr>
      </w:pPr>
      <w:r w:rsidRPr="00064709">
        <w:t>The H-SLC forwards the reported and/or calculated historical position estimate(s) to the SUPL Agent in an MLP TLREP message. As an option (e.g. if the SUPL Agent is not available), the H-SLC could retain the historic position fixes for later retrieval by the SUPL Agent.</w:t>
      </w:r>
    </w:p>
    <w:p w:rsidR="00284E13" w:rsidRPr="00064709" w:rsidRDefault="00284E13" w:rsidP="00821F6A">
      <w:pPr>
        <w:numPr>
          <w:ilvl w:val="0"/>
          <w:numId w:val="80"/>
        </w:numPr>
      </w:pPr>
      <w:r w:rsidRPr="00064709">
        <w:t>The H-SLC informs the V-SLC about the end of the periodic triggered session through an SUPL END message carried within an SSRP message over RLP tunnel.</w:t>
      </w:r>
    </w:p>
    <w:p w:rsidR="00110E30" w:rsidRPr="00064709" w:rsidRDefault="00110E30" w:rsidP="00821F6A">
      <w:pPr>
        <w:numPr>
          <w:ilvl w:val="0"/>
          <w:numId w:val="80"/>
        </w:numPr>
      </w:pPr>
      <w:r w:rsidRPr="00064709">
        <w:t>The V-SLC informs the V-SPC about the end of the periodic triggered session through internal communication.</w:t>
      </w:r>
    </w:p>
    <w:p w:rsidR="00110E30" w:rsidRPr="00064709" w:rsidRDefault="00110E30" w:rsidP="00821F6A">
      <w:pPr>
        <w:numPr>
          <w:ilvl w:val="0"/>
          <w:numId w:val="80"/>
        </w:numPr>
      </w:pPr>
      <w:r w:rsidRPr="00064709">
        <w:lastRenderedPageBreak/>
        <w:t xml:space="preserve">The </w:t>
      </w:r>
      <w:r w:rsidR="00284E13" w:rsidRPr="00064709">
        <w:t>H-SLC</w:t>
      </w:r>
      <w:r w:rsidRPr="00064709">
        <w:t xml:space="preserve"> ends the periodic triggered session with the SET by sending a SUPL END message. The SUPL END message includes at least the session-id.</w:t>
      </w:r>
      <w:r w:rsidR="00C77787" w:rsidRPr="00064709">
        <w:t xml:space="preserve"> Please note that if the last position was calculated in step Z and step DD was not performed, the SUPL END message is sent from the V-SPC to the SET.</w:t>
      </w:r>
    </w:p>
    <w:p w:rsidR="00110E30" w:rsidRPr="00064709" w:rsidRDefault="00110E30" w:rsidP="00411DA9">
      <w:pPr>
        <w:pStyle w:val="Heading4"/>
        <w:tabs>
          <w:tab w:val="clear" w:pos="1864"/>
          <w:tab w:val="num" w:pos="1276"/>
        </w:tabs>
      </w:pPr>
      <w:bookmarkStart w:id="903" w:name="_Toc168377900"/>
      <w:bookmarkStart w:id="904" w:name="_Toc532479037"/>
      <w:r w:rsidRPr="00064709">
        <w:lastRenderedPageBreak/>
        <w:t xml:space="preserve">Roaming </w:t>
      </w:r>
      <w:r w:rsidR="005A2F63" w:rsidRPr="00064709">
        <w:t xml:space="preserve">with H-SPC Positioning </w:t>
      </w:r>
      <w:r w:rsidRPr="00064709">
        <w:t>Successful Case</w:t>
      </w:r>
      <w:bookmarkEnd w:id="904"/>
      <w:r w:rsidRPr="00064709">
        <w:t xml:space="preserve"> </w:t>
      </w:r>
      <w:bookmarkEnd w:id="903"/>
    </w:p>
    <w:p w:rsidR="00811855" w:rsidRPr="00064709" w:rsidRDefault="00110E30" w:rsidP="00411DA9">
      <w:pPr>
        <w:pStyle w:val="Figure"/>
        <w:jc w:val="left"/>
        <w:outlineLvl w:val="0"/>
      </w:pPr>
      <w:r w:rsidRPr="00064709">
        <w:t>SUPL Roaming where the H-</w:t>
      </w:r>
      <w:r w:rsidR="00933755" w:rsidRPr="00064709">
        <w:t xml:space="preserve">SPC </w:t>
      </w:r>
      <w:r w:rsidRPr="00064709">
        <w:t>is involved in the positioning calculation.</w:t>
      </w:r>
    </w:p>
    <w:bookmarkStart w:id="905" w:name="_Toc168377809"/>
    <w:p w:rsidR="00811855" w:rsidRPr="00064709" w:rsidRDefault="00743693" w:rsidP="00603005">
      <w:pPr>
        <w:jc w:val="center"/>
      </w:pPr>
      <w:r w:rsidRPr="00064709">
        <w:object w:dxaOrig="9974" w:dyaOrig="15028">
          <v:shape id="_x0000_i1040" type="#_x0000_t75" style="width:389.4pt;height:586.8pt" o:ole="">
            <v:imagedata r:id="rId112" o:title=""/>
          </v:shape>
          <o:OLEObject Type="Embed" ProgID="Visio.Drawing.11" ShapeID="_x0000_i1040" DrawAspect="Content" ObjectID="_1606222347" r:id="rId113"/>
        </w:object>
      </w:r>
    </w:p>
    <w:p w:rsidR="00110E30" w:rsidRPr="00064709" w:rsidRDefault="00110E30" w:rsidP="00603005">
      <w:pPr>
        <w:pStyle w:val="Caption"/>
      </w:pPr>
      <w:bookmarkStart w:id="906" w:name="_Toc532479366"/>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15</w:t>
      </w:r>
      <w:r w:rsidR="008A0202">
        <w:rPr>
          <w:noProof/>
        </w:rPr>
        <w:fldChar w:fldCharType="end"/>
      </w:r>
      <w:r w:rsidRPr="00064709">
        <w:t xml:space="preserve">: </w:t>
      </w:r>
      <w:r w:rsidR="00064E4D" w:rsidRPr="00064709">
        <w:t>Network</w:t>
      </w:r>
      <w:r w:rsidRPr="00064709">
        <w:t xml:space="preserve"> Initiated Periodic Trigger Service Roaming </w:t>
      </w:r>
      <w:r w:rsidR="002E091A" w:rsidRPr="00064709">
        <w:t xml:space="preserve">with H-SLP </w:t>
      </w:r>
      <w:r w:rsidR="00740184" w:rsidRPr="00064709">
        <w:t xml:space="preserve">Positioning </w:t>
      </w:r>
      <w:r w:rsidRPr="00064709">
        <w:t>Successful Case – Non-Proxy Mode</w:t>
      </w:r>
      <w:bookmarkEnd w:id="906"/>
      <w:r w:rsidRPr="00064709">
        <w:t xml:space="preserve"> </w:t>
      </w:r>
      <w:bookmarkEnd w:id="905"/>
    </w:p>
    <w:p w:rsidR="00110E30" w:rsidRPr="00064709" w:rsidRDefault="00515363" w:rsidP="006A7953">
      <w:pPr>
        <w:pStyle w:val="NOTE"/>
        <w:outlineLvl w:val="0"/>
      </w:pPr>
      <w:r w:rsidRPr="00064709">
        <w:rPr>
          <w:b/>
        </w:rPr>
        <w:lastRenderedPageBreak/>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p>
    <w:p w:rsidR="00110E30" w:rsidRPr="00064709" w:rsidRDefault="00110E30" w:rsidP="00AC5350">
      <w:pPr>
        <w:numPr>
          <w:ilvl w:val="0"/>
          <w:numId w:val="27"/>
        </w:numPr>
      </w:pPr>
      <w:r w:rsidRPr="00064709">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933755" w:rsidRPr="00064709">
        <w:t xml:space="preserve"> </w:t>
      </w:r>
      <w:r w:rsidR="009363D1" w:rsidRPr="00064709">
        <w:t>The TLRR message may indicate that batch reporting or quasi-real time reporting is to be used instead of real time reporting</w:t>
      </w:r>
      <w:r w:rsidR="00933755" w:rsidRPr="00064709">
        <w:t>. In the case of batch reporting, the TLRR indicates the conditions for sending batch reports to the H-SLP and any criteria, when the</w:t>
      </w:r>
      <w:r w:rsidR="002B46BE" w:rsidRPr="00064709">
        <w:t xml:space="preserve"> </w:t>
      </w:r>
      <w:r w:rsidR="00933755" w:rsidRPr="00064709">
        <w:t>conditions for sending arise, for including or excluding particular stored position estimates (e.g. QoP, time window).</w:t>
      </w:r>
    </w:p>
    <w:p w:rsidR="00110E30" w:rsidRPr="00064709" w:rsidRDefault="00110E30" w:rsidP="00AC5350">
      <w:pPr>
        <w:numPr>
          <w:ilvl w:val="0"/>
          <w:numId w:val="27"/>
        </w:numPr>
      </w:pPr>
      <w:r w:rsidRPr="00064709">
        <w:t>The H-SLC verifies that the target SET is currently SUPL roaming.</w:t>
      </w:r>
      <w:r w:rsidRPr="00064709">
        <w:br/>
        <w:t>The H-SLC MAY also verify that the target SET supports SUPL.</w:t>
      </w:r>
    </w:p>
    <w:p w:rsidR="00110E30" w:rsidRPr="00064709" w:rsidRDefault="00515363" w:rsidP="00AC5350">
      <w:pPr>
        <w:pStyle w:val="NOTE"/>
      </w:pPr>
      <w:r w:rsidRPr="00064709">
        <w:rPr>
          <w:b/>
        </w:rPr>
        <w:t>NOTE</w:t>
      </w:r>
      <w:r w:rsidR="00110E30" w:rsidRPr="00064709">
        <w:t xml:space="preserve">: </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 xml:space="preserve">: </w:t>
      </w:r>
      <w:r w:rsidR="00110E30" w:rsidRPr="00064709">
        <w:tab/>
      </w:r>
      <w:r w:rsidR="00110E30" w:rsidRPr="00064709">
        <w:rPr>
          <w:color w:val="0000FF"/>
        </w:rPr>
        <w:t>The specifics for determining if the SET supports SUPL are beyond SUPL 2.0 scope</w:t>
      </w:r>
      <w:r w:rsidR="00110E30" w:rsidRPr="00064709">
        <w:t>.</w:t>
      </w:r>
    </w:p>
    <w:p w:rsidR="00110E30" w:rsidRPr="00064709" w:rsidRDefault="00110E30" w:rsidP="00AC5350">
      <w:pPr>
        <w:numPr>
          <w:ilvl w:val="0"/>
          <w:numId w:val="27"/>
        </w:numPr>
      </w:pPr>
      <w:r w:rsidRPr="00064709">
        <w:t xml:space="preserve">The H-SLC initiates the periodic trigger session with the SET using the SUPL INIT message. The SUPL INIT message contains at least session-id, trigger type indicator (in this case periodic), proxy/non-proxy mode indicator and the intended positioning </w:t>
      </w:r>
      <w:r w:rsidR="002528B6" w:rsidRPr="00064709">
        <w:t>method</w:t>
      </w:r>
      <w:r w:rsidRPr="00064709">
        <w:t>. If the result of the privacy check in Step A indicates that notification or verification to the target subscriber is needed, the H-SLC SHALL also include the Notification element in the SUPL INIT message. Before the SUPL INIT message is sent, the H-SLC also computes and stores a hash of the message.</w:t>
      </w:r>
    </w:p>
    <w:p w:rsidR="00110E30" w:rsidRPr="00064709" w:rsidRDefault="00E36E34" w:rsidP="00AC5350">
      <w:pPr>
        <w:numPr>
          <w:ilvl w:val="0"/>
          <w:numId w:val="27"/>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27"/>
        </w:numPr>
      </w:pPr>
      <w:r w:rsidRPr="00064709">
        <w:t xml:space="preserve">The SET will evaluate the Notification rules and follow the appropriate actions. The SET also checks the proxy/non-proxy mode indicator to determine if the H-SLP uses proxy or non-proxy mode. In this case, non-proxy mode is used, and the SET SHALL establish a secure connection to the H-SLC using the H-SLC address that has been provisioned by the Home Network to the SET. </w:t>
      </w:r>
      <w:r w:rsidRPr="00064709">
        <w:br/>
        <w:t>The SET then sends a SUPL TRIGGERED START message to start a periodic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w:t>
      </w:r>
      <w:r w:rsidR="00933755" w:rsidRPr="00064709">
        <w:t>,</w:t>
      </w:r>
      <w:r w:rsidRPr="00064709">
        <w:t xml:space="preserve"> </w:t>
      </w:r>
      <w:r w:rsidR="00EC40D4" w:rsidRPr="00064709">
        <w:t>Location ID</w:t>
      </w:r>
      <w:r w:rsidRPr="00064709">
        <w:t xml:space="preserve"> (lid)</w:t>
      </w:r>
      <w:r w:rsidR="00933755" w:rsidRPr="00064709">
        <w:t xml:space="preserve"> and reporting capabilities (rep_capabilities)</w:t>
      </w:r>
      <w:r w:rsidRPr="00064709">
        <w:t>.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r w:rsidR="00933755" w:rsidRPr="00064709">
        <w:t xml:space="preserve"> The rep_capabilities parameter indicates whether the SET is capable of batch reporting, real-time reporting and/or quasi-real time reporting.</w:t>
      </w:r>
    </w:p>
    <w:p w:rsidR="002017EA" w:rsidRPr="00064709" w:rsidRDefault="00CA2A64" w:rsidP="00AC5350">
      <w:pPr>
        <w:numPr>
          <w:ilvl w:val="0"/>
          <w:numId w:val="27"/>
        </w:numPr>
      </w:pPr>
      <w:r w:rsidRPr="00064709">
        <w:t xml:space="preserve">The H-SLC informs the H-SPC through internal communication about the periodic triggered session. </w:t>
      </w:r>
      <w:r w:rsidR="002017EA" w:rsidRPr="00064709">
        <w:t xml:space="preserve">The H-SLC </w:t>
      </w:r>
      <w:r w:rsidRPr="00064709">
        <w:t xml:space="preserve">generates SPC_SET_Key and SPC-TID </w:t>
      </w:r>
      <w:r w:rsidR="002017EA" w:rsidRPr="00064709">
        <w:t>for mutual H-SPC/SET authentication</w:t>
      </w:r>
      <w:r w:rsidRPr="00064709">
        <w:t xml:space="preserve"> and</w:t>
      </w:r>
      <w:r w:rsidR="002017EA" w:rsidRPr="00064709">
        <w:t xml:space="preserve"> forwards</w:t>
      </w:r>
      <w:r w:rsidRPr="00064709">
        <w:t xml:space="preserve"> both</w:t>
      </w:r>
      <w:r w:rsidR="002017EA" w:rsidRPr="00064709">
        <w:t xml:space="preserve"> to the H-SPC through internal communication.</w:t>
      </w:r>
      <w:r w:rsidRPr="00064709">
        <w:t xml:space="preserve"> The H-SPC grants or denies the request and informs the H-SLC accordingly.</w:t>
      </w:r>
    </w:p>
    <w:p w:rsidR="00110E30" w:rsidRPr="00064709" w:rsidRDefault="00110E30" w:rsidP="00AC5350">
      <w:pPr>
        <w:numPr>
          <w:ilvl w:val="0"/>
          <w:numId w:val="27"/>
        </w:numPr>
      </w:pPr>
      <w:r w:rsidRPr="00064709">
        <w:t xml:space="preserve">Consistent with the SET capabilities received in step </w:t>
      </w:r>
      <w:r w:rsidR="00452D79" w:rsidRPr="00064709">
        <w:t xml:space="preserve">E </w:t>
      </w:r>
      <w:r w:rsidRPr="00064709">
        <w:t xml:space="preserve">the H-SLC </w:t>
      </w:r>
      <w:r w:rsidR="002F7E8C" w:rsidRPr="00064709">
        <w:t xml:space="preserve">selects </w:t>
      </w:r>
      <w:r w:rsidR="002528B6" w:rsidRPr="00064709">
        <w:t>the indended</w:t>
      </w:r>
      <w:r w:rsidR="002F7E8C" w:rsidRPr="00064709">
        <w:t xml:space="preserve"> positioning method</w:t>
      </w:r>
      <w:r w:rsidRPr="00064709">
        <w:t xml:space="preserve"> to be used for the periodic triggered session and indicates its readiness for a periodic triggered session by sending a SUPL TRIGGERED RESPONSE message back to the SET. The SUPL TRIGGERED RESPONSE message to the SET includes at a minimum the session-id, </w:t>
      </w:r>
      <w:r w:rsidR="002528B6" w:rsidRPr="00064709">
        <w:t>posmethod</w:t>
      </w:r>
      <w:r w:rsidRPr="00064709">
        <w:t>, H-SPC address</w:t>
      </w:r>
      <w:r w:rsidR="00F810D9" w:rsidRPr="00064709">
        <w:t>,</w:t>
      </w:r>
      <w:r w:rsidRPr="00064709">
        <w:t xml:space="preserve"> periodic trigger parameters</w:t>
      </w:r>
      <w:r w:rsidR="00F810D9" w:rsidRPr="00064709">
        <w:t xml:space="preserve"> and SPC_SET_Key and SPC-TID</w:t>
      </w:r>
      <w:r w:rsidRPr="00064709">
        <w:t xml:space="preserve">. </w:t>
      </w:r>
      <w:r w:rsidR="002017EA" w:rsidRPr="00064709">
        <w:t xml:space="preserve">Consistent with the rep_capabilities of the SET, the H-SLC also indicates the reporting mode (rep_mode parameter) to be used by the SET: real time reporting, quasi-real time reporting or batch reporting. In the case of batch reporting, the SUPL TRIGGERED RESPONSE message indicates the conditions for sending batch reports to the H-SLC and any criteria, when the conditions for sending arise, for including or excluding particular stored position estimates and/or (if allowed) particular stored enhanced cell/sector measurements. </w:t>
      </w:r>
      <w:r w:rsidR="00D5076B" w:rsidRPr="00064709">
        <w:t xml:space="preserve">In the case of quasi-real time reporting, the SUPL TRIGGERED RESPONSE message indicates whether the SET is allowed to send enhanced cell/sector measurements in lieu of or in addition to position estimates. </w:t>
      </w:r>
      <w:r w:rsidR="002017EA" w:rsidRPr="00064709">
        <w:t>If enhanced cell/sector positioning was selected for batch or quasi-real time reporting, the SUPL</w:t>
      </w:r>
      <w:r w:rsidR="00331B57" w:rsidRPr="00064709">
        <w:t xml:space="preserve"> </w:t>
      </w:r>
      <w:r w:rsidR="002017EA" w:rsidRPr="00064709">
        <w:t xml:space="preserve">TRIGGERED RESPONSE message indicates if the SET is permitted to send </w:t>
      </w:r>
      <w:r w:rsidR="002979FA" w:rsidRPr="00064709">
        <w:t>stored enhanced cell/sector measurements</w:t>
      </w:r>
      <w:r w:rsidR="002017EA" w:rsidRPr="00064709">
        <w:t xml:space="preserve">. In this case, if batch reporting was selected, the SET MAY skip steps </w:t>
      </w:r>
      <w:r w:rsidR="00F810D9" w:rsidRPr="00064709">
        <w:t>I</w:t>
      </w:r>
      <w:r w:rsidR="002017EA" w:rsidRPr="00064709">
        <w:t xml:space="preserve"> to </w:t>
      </w:r>
      <w:r w:rsidR="00F810D9" w:rsidRPr="00064709">
        <w:t>O</w:t>
      </w:r>
      <w:r w:rsidR="002017EA" w:rsidRPr="00064709">
        <w:t>.</w:t>
      </w:r>
    </w:p>
    <w:p w:rsidR="00110E30" w:rsidRPr="00064709" w:rsidRDefault="00110E30" w:rsidP="00AC5350">
      <w:pPr>
        <w:numPr>
          <w:ilvl w:val="0"/>
          <w:numId w:val="27"/>
        </w:numPr>
      </w:pPr>
      <w:r w:rsidRPr="00064709">
        <w:lastRenderedPageBreak/>
        <w:t>The H-SLC informs the SUPL Agent in an MLP TLRA message that the triggered location response request has been accepted and also includes a req_id parameter to be used as a transaction id for the entire duration of the periodic triggered session. The SET and the H-SLC MAY release the secure connection.</w:t>
      </w:r>
    </w:p>
    <w:p w:rsidR="0055734B" w:rsidRPr="00064709" w:rsidRDefault="00515363" w:rsidP="0055734B">
      <w:pPr>
        <w:pStyle w:val="NOTE"/>
        <w:rPr>
          <w:lang w:eastAsia="zh-CN"/>
        </w:rPr>
      </w:pPr>
      <w:r w:rsidRPr="00064709">
        <w:rPr>
          <w:b/>
        </w:rPr>
        <w:t>NOTE</w:t>
      </w:r>
      <w:r w:rsidR="0055734B" w:rsidRPr="00064709">
        <w:t xml:space="preserve">: </w:t>
      </w:r>
      <w:r w:rsidR="006718C3" w:rsidRPr="00064709">
        <w:rPr>
          <w:color w:val="0000FF"/>
        </w:rPr>
        <w:t>The MLP TLRA may be sent earlier at any time after the H-SLP receives the MLP TLRR</w:t>
      </w:r>
      <w:r w:rsidR="0055734B" w:rsidRPr="00064709">
        <w:t>.</w:t>
      </w:r>
    </w:p>
    <w:p w:rsidR="00110E30" w:rsidRPr="00064709" w:rsidRDefault="00110E30" w:rsidP="00AC5350">
      <w:pPr>
        <w:numPr>
          <w:ilvl w:val="0"/>
          <w:numId w:val="27"/>
        </w:numPr>
      </w:pPr>
      <w:r w:rsidRPr="00064709">
        <w:t xml:space="preserve">When the periodic trigger in the SET indicates that </w:t>
      </w:r>
      <w:r w:rsidR="00005FE4" w:rsidRPr="00064709">
        <w:t>a</w:t>
      </w:r>
      <w:r w:rsidRPr="00064709">
        <w:t xml:space="preserve"> position fix has to be performed, the SET attaches itself to the Packet Data Network if it is not already attached or establishes a circuit switched data connection. The SET then sends a SUPL POS INIT message to the H-SPC to start a positioning session with the H-SPC. The SUPL POS INIT message contains at least session-id</w:t>
      </w:r>
      <w:r w:rsidR="002F7E8C" w:rsidRPr="00064709">
        <w:t>,</w:t>
      </w:r>
      <w:r w:rsidRPr="00064709">
        <w:t xml:space="preserve"> the </w:t>
      </w:r>
      <w:r w:rsidR="00EC40D4" w:rsidRPr="00064709">
        <w:t>Location ID</w:t>
      </w:r>
      <w:r w:rsidRPr="00064709">
        <w:t xml:space="preserve"> (lid)</w:t>
      </w:r>
      <w:r w:rsidR="002F7E8C" w:rsidRPr="00064709">
        <w:t xml:space="preserve"> and the </w:t>
      </w:r>
      <w:r w:rsidR="009E6899" w:rsidRPr="00064709">
        <w:t xml:space="preserve">SET </w:t>
      </w:r>
      <w:r w:rsidR="00D07A06" w:rsidRPr="00064709">
        <w:t>capabilities</w:t>
      </w:r>
      <w:r w:rsidR="002F7E8C"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the required QoP, the H-SPC </w:t>
      </w:r>
      <w:r w:rsidR="006262E5" w:rsidRPr="00064709">
        <w:t xml:space="preserve">MAY </w:t>
      </w:r>
      <w:r w:rsidRPr="00064709">
        <w:t xml:space="preserve">directly proceed to step </w:t>
      </w:r>
      <w:r w:rsidR="00463ADD" w:rsidRPr="00064709">
        <w:t>O</w:t>
      </w:r>
      <w:r w:rsidRPr="00064709">
        <w:t>.</w:t>
      </w:r>
    </w:p>
    <w:p w:rsidR="00110E30" w:rsidRPr="00064709" w:rsidRDefault="00110E30" w:rsidP="00AC5350">
      <w:pPr>
        <w:numPr>
          <w:ilvl w:val="0"/>
          <w:numId w:val="27"/>
        </w:numPr>
      </w:pPr>
      <w:r w:rsidRPr="00064709">
        <w:t xml:space="preserve">Through internal communication the H-SPC requests a coarse position estimate from the H-SLC based on the lid received in step </w:t>
      </w:r>
      <w:r w:rsidR="00463ADD" w:rsidRPr="00064709">
        <w:t>I</w:t>
      </w:r>
      <w:r w:rsidRPr="00064709">
        <w:t>.</w:t>
      </w:r>
    </w:p>
    <w:p w:rsidR="00110E30" w:rsidRPr="00064709" w:rsidRDefault="00110E30" w:rsidP="00AC5350">
      <w:pPr>
        <w:numPr>
          <w:ilvl w:val="0"/>
          <w:numId w:val="27"/>
        </w:numPr>
      </w:pPr>
      <w:r w:rsidRPr="00064709">
        <w:t>To obtain a coarse position the H-SLC sends an RLP SRLIR message to the V-SLP.</w:t>
      </w:r>
    </w:p>
    <w:p w:rsidR="00110E30" w:rsidRPr="00064709" w:rsidRDefault="00110E30" w:rsidP="00AC5350">
      <w:pPr>
        <w:numPr>
          <w:ilvl w:val="0"/>
          <w:numId w:val="27"/>
        </w:numPr>
      </w:pPr>
      <w:r w:rsidRPr="00064709">
        <w:t>The V-SLP translates the received lid into a position estimate and returns the result to the H-SLC in an RLP SRLIA message.</w:t>
      </w:r>
      <w:r w:rsidRPr="00064709">
        <w:br/>
      </w:r>
      <w:r w:rsidR="002017EA" w:rsidRPr="00064709">
        <w:t>For real-time or quasi-real time reporting, i</w:t>
      </w:r>
      <w:r w:rsidRPr="00064709">
        <w:t xml:space="preserve">f the returned position meets the required QoP, the H-SLC </w:t>
      </w:r>
      <w:r w:rsidR="006262E5" w:rsidRPr="00064709">
        <w:t xml:space="preserve">MAY </w:t>
      </w:r>
      <w:r w:rsidRPr="00064709">
        <w:t xml:space="preserve">directly proceed to step </w:t>
      </w:r>
      <w:r w:rsidR="00AB1994" w:rsidRPr="00064709">
        <w:t xml:space="preserve">O </w:t>
      </w:r>
      <w:r w:rsidRPr="00064709">
        <w:t>and not engage in a SUPL POS session.</w:t>
      </w:r>
      <w:r w:rsidR="002017EA" w:rsidRPr="00064709">
        <w:t xml:space="preserve"> For batch reporting, if the returned position meets the required QoP, the H-SLC </w:t>
      </w:r>
      <w:r w:rsidR="006262E5" w:rsidRPr="00064709">
        <w:t xml:space="preserve">MAY </w:t>
      </w:r>
      <w:r w:rsidR="002017EA" w:rsidRPr="00064709">
        <w:t xml:space="preserve">send the position result through internal communication to the H-SPC (step </w:t>
      </w:r>
      <w:r w:rsidR="00AB1994" w:rsidRPr="00064709">
        <w:t>M</w:t>
      </w:r>
      <w:r w:rsidR="002017EA" w:rsidRPr="00064709">
        <w:t xml:space="preserve">) and the H-SPC will forward the position result to the SET using a SUPL REPORT message (step </w:t>
      </w:r>
      <w:r w:rsidR="00AB1994" w:rsidRPr="00064709">
        <w:t>O</w:t>
      </w:r>
      <w:r w:rsidR="002017EA" w:rsidRPr="00064709">
        <w:t xml:space="preserve">) without engaging in a SUPL POS session (step </w:t>
      </w:r>
      <w:r w:rsidR="00AB1994" w:rsidRPr="00064709">
        <w:t>N</w:t>
      </w:r>
      <w:r w:rsidR="002017EA" w:rsidRPr="00064709">
        <w:t>).</w:t>
      </w:r>
    </w:p>
    <w:p w:rsidR="00110E30" w:rsidRPr="00064709" w:rsidRDefault="00110E30" w:rsidP="00AC5350">
      <w:pPr>
        <w:numPr>
          <w:ilvl w:val="0"/>
          <w:numId w:val="27"/>
        </w:numPr>
      </w:pPr>
      <w:r w:rsidRPr="00064709">
        <w:t>The H-SLC forwards the coarse position to the H-SPC through internal communication.</w:t>
      </w:r>
    </w:p>
    <w:p w:rsidR="00110E30" w:rsidRPr="00064709" w:rsidRDefault="00110E30" w:rsidP="00AC5350">
      <w:pPr>
        <w:numPr>
          <w:ilvl w:val="0"/>
          <w:numId w:val="27"/>
        </w:numPr>
      </w:pPr>
      <w:r w:rsidRPr="00064709">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rsidR="002017EA" w:rsidRPr="00064709" w:rsidRDefault="000C0370" w:rsidP="002017EA">
      <w:pPr>
        <w:numPr>
          <w:ilvl w:val="0"/>
          <w:numId w:val="27"/>
        </w:numPr>
      </w:pPr>
      <w:r w:rsidRPr="00064709">
        <w:t>Once the position calculation is complete the H-SPC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H-SPC and therefore needs to be included in the message</w:t>
      </w:r>
      <w:r w:rsidR="002B26C1" w:rsidRPr="00064709">
        <w:t xml:space="preserve"> </w:t>
      </w:r>
      <w:r w:rsidR="002B26C1" w:rsidRPr="00064709">
        <w:rPr>
          <w:rStyle w:val="Strong"/>
          <w:b w:val="0"/>
          <w:bCs w:val="0"/>
        </w:rPr>
        <w:t>for batch reporting mode</w:t>
      </w:r>
      <w:r w:rsidRPr="00064709">
        <w:t>.</w:t>
      </w:r>
    </w:p>
    <w:p w:rsidR="00110E30" w:rsidRPr="00064709" w:rsidRDefault="002017EA" w:rsidP="002017EA">
      <w:pPr>
        <w:numPr>
          <w:ilvl w:val="0"/>
          <w:numId w:val="27"/>
        </w:numPr>
      </w:pPr>
      <w:r w:rsidRPr="00064709">
        <w:t>This step is optional and only used for real-time reporting: once the position calculation is complete, t</w:t>
      </w:r>
      <w:r w:rsidR="00110E30" w:rsidRPr="00064709">
        <w:t>he H-SPC sends the position estimate to the H-SLC through internal communication.</w:t>
      </w:r>
    </w:p>
    <w:p w:rsidR="006C3FC2" w:rsidRPr="00064709" w:rsidRDefault="002A3E3D" w:rsidP="002D677F">
      <w:r w:rsidRPr="00064709">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953666" w:rsidRPr="00064709">
        <w:t xml:space="preserve">I </w:t>
      </w:r>
      <w:r w:rsidRPr="00064709">
        <w:t>to</w:t>
      </w:r>
      <w:r w:rsidR="00C858E3" w:rsidRPr="00064709">
        <w:t xml:space="preserve"> </w:t>
      </w:r>
      <w:r w:rsidR="00953666" w:rsidRPr="00064709">
        <w:t xml:space="preserve">P </w:t>
      </w:r>
      <w:r w:rsidRPr="00064709">
        <w:t>are not performed. Instead, the SET autonomously calculates the position estimate and – for real time or quasi-real time reporting – sends the calculated position estimate to the H-SLC using a SUPL REPORT message containing the session-id and the position estimate.</w:t>
      </w:r>
    </w:p>
    <w:p w:rsidR="00110E30" w:rsidRPr="00064709" w:rsidRDefault="007924DD" w:rsidP="006C3FC2">
      <w:pPr>
        <w:numPr>
          <w:ilvl w:val="0"/>
          <w:numId w:val="27"/>
        </w:numPr>
      </w:pPr>
      <w:r w:rsidRPr="00064709">
        <w:t>This step is optional: if real time or quasi-real time reporting is used, t</w:t>
      </w:r>
      <w:r w:rsidR="00110E30" w:rsidRPr="00064709">
        <w:t xml:space="preserve">he H-SLC forwards the calculated position estimate to the SUPL Agent in an MLP TLREP message. The MLP TLREP message includes the req_id and the position result. </w:t>
      </w:r>
      <w:r w:rsidRPr="00064709">
        <w:t>If the reporting mode is set to batch reporting, this message is not needed.</w:t>
      </w:r>
    </w:p>
    <w:p w:rsidR="007924DD" w:rsidRPr="00064709" w:rsidRDefault="007924DD" w:rsidP="007924DD">
      <w:pPr>
        <w:numPr>
          <w:ilvl w:val="0"/>
          <w:numId w:val="27"/>
        </w:numPr>
      </w:pPr>
      <w:r w:rsidRPr="00064709">
        <w:t xml:space="preserve">This step is optional: If the SET cannot communicate with the H-SLP (e.g. no radio coverage available) </w:t>
      </w:r>
      <w:r w:rsidR="003624EC" w:rsidRPr="00064709">
        <w:t xml:space="preserve">and quasi-real time reporting is used or </w:t>
      </w:r>
      <w:r w:rsidRPr="00064709">
        <w:t xml:space="preserve">if batch reporting is used, the SET MAY – if supported </w:t>
      </w:r>
      <w:r w:rsidR="0025316D">
        <w:t>–</w:t>
      </w:r>
      <w:r w:rsidRPr="00064709">
        <w:t xml:space="preserve">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rsidR="007924DD" w:rsidRPr="00064709" w:rsidRDefault="007924DD" w:rsidP="007924DD">
      <w:pPr>
        <w:numPr>
          <w:ilvl w:val="0"/>
          <w:numId w:val="27"/>
        </w:numPr>
      </w:pPr>
      <w:r w:rsidRPr="00064709">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w:t>
      </w:r>
      <w:r w:rsidRPr="00064709">
        <w:lastRenderedPageBreak/>
        <w:t>date and time information for each position result and optionally the position method used. In the case of batch reporting, the stored position estimates and/or enhanced cell/sector measurements included in the SUPL</w:t>
      </w:r>
      <w:r w:rsidR="00331B57" w:rsidRPr="00064709">
        <w:t xml:space="preserve"> </w:t>
      </w:r>
      <w:r w:rsidRPr="00064709">
        <w:t xml:space="preserve">REPORT message may be chosen according to criteria received in step </w:t>
      </w:r>
      <w:r w:rsidR="00953666" w:rsidRPr="00064709">
        <w:t>G</w:t>
      </w:r>
      <w:r w:rsidRPr="00064709">
        <w:t xml:space="preserve">. If no criteria are received in step </w:t>
      </w:r>
      <w:r w:rsidR="00953666" w:rsidRPr="00064709">
        <w:t>G</w:t>
      </w:r>
      <w:r w:rsidRPr="00064709">
        <w:t>, the SET shall include all stored position estimates and/or enhanced cell/sector measurements not previously reported.</w:t>
      </w:r>
    </w:p>
    <w:p w:rsidR="007924DD" w:rsidRPr="00064709" w:rsidRDefault="007924DD" w:rsidP="007924DD">
      <w:pPr>
        <w:numPr>
          <w:ilvl w:val="0"/>
          <w:numId w:val="27"/>
        </w:numPr>
      </w:pPr>
      <w:r w:rsidRPr="00064709">
        <w:t xml:space="preserve">This step is optional: if the H-SLC received stored enhanced cell/sector measurements in the SUPL REPORT message in step </w:t>
      </w:r>
      <w:r w:rsidR="006338B7" w:rsidRPr="00064709">
        <w:t>S</w:t>
      </w:r>
      <w:r w:rsidRPr="00064709">
        <w:t>, the V-SLP may need to be involved to translate the enhanced cell/sector measurements into actual position estimates</w:t>
      </w:r>
      <w:r w:rsidR="00A30E8D" w:rsidRPr="00064709">
        <w:t>.</w:t>
      </w:r>
      <w:r w:rsidRPr="00064709">
        <w:t xml:space="preserve"> To this end the H-SLC sends an RLP SRLIR message to the V-SLC.</w:t>
      </w:r>
    </w:p>
    <w:p w:rsidR="007924DD" w:rsidRPr="00064709" w:rsidRDefault="007924DD" w:rsidP="007924DD">
      <w:pPr>
        <w:numPr>
          <w:ilvl w:val="0"/>
          <w:numId w:val="27"/>
        </w:numPr>
      </w:pPr>
      <w:r w:rsidRPr="00064709">
        <w:t xml:space="preserve">This step is conditional and takes place only if step </w:t>
      </w:r>
      <w:r w:rsidR="006338B7" w:rsidRPr="00064709">
        <w:t xml:space="preserve">T </w:t>
      </w:r>
      <w:r w:rsidRPr="00064709">
        <w:t xml:space="preserve">occurred. The V-SLC sends the position result calculated based on the enhanced cell/sector measurements received in step </w:t>
      </w:r>
      <w:r w:rsidR="006338B7" w:rsidRPr="00064709">
        <w:t xml:space="preserve">T </w:t>
      </w:r>
      <w:r w:rsidRPr="00064709">
        <w:t>to the H-SLC.</w:t>
      </w:r>
    </w:p>
    <w:p w:rsidR="007924DD" w:rsidRPr="00064709" w:rsidRDefault="007924DD" w:rsidP="007924DD">
      <w:pPr>
        <w:numPr>
          <w:ilvl w:val="0"/>
          <w:numId w:val="27"/>
        </w:numPr>
      </w:pPr>
      <w:r w:rsidRPr="00064709">
        <w:t xml:space="preserve">This step is optional and only takes place if after the translation into a position estimate in steps </w:t>
      </w:r>
      <w:r w:rsidR="006338B7" w:rsidRPr="00064709">
        <w:t xml:space="preserve">T </w:t>
      </w:r>
      <w:r w:rsidRPr="00064709">
        <w:t xml:space="preserve">and </w:t>
      </w:r>
      <w:r w:rsidR="006338B7" w:rsidRPr="00064709">
        <w:t xml:space="preserve">U </w:t>
      </w:r>
      <w:r w:rsidRPr="00064709">
        <w:t>the H-SPC is required to calculate the position estimate. In this case, internal communication between the H-SLC and H-SPC takes place.</w:t>
      </w:r>
    </w:p>
    <w:p w:rsidR="007924DD" w:rsidRPr="00064709" w:rsidRDefault="007924DD" w:rsidP="007924DD">
      <w:pPr>
        <w:numPr>
          <w:ilvl w:val="0"/>
          <w:numId w:val="27"/>
        </w:numPr>
      </w:pPr>
      <w:r w:rsidRPr="00064709">
        <w:t>The H-SLC forwards the reported and/or calculated position estimate(s) to the SUPL Agent in an MLP TLREP message.</w:t>
      </w:r>
    </w:p>
    <w:p w:rsidR="007924DD" w:rsidRPr="00064709" w:rsidRDefault="00005FE4" w:rsidP="007924DD">
      <w:r w:rsidRPr="00064709">
        <w:t xml:space="preserve">Steps I to W are repeated as applicable. </w:t>
      </w:r>
      <w:r w:rsidR="007924DD" w:rsidRPr="00064709">
        <w:t xml:space="preserve">When the last position estimate needs to be calculated i.e. the end of the periodic triggered session has been reached, steps </w:t>
      </w:r>
      <w:r w:rsidR="00FE016F" w:rsidRPr="00064709">
        <w:t xml:space="preserve">X </w:t>
      </w:r>
      <w:r w:rsidR="007924DD" w:rsidRPr="00064709">
        <w:t xml:space="preserve">to </w:t>
      </w:r>
      <w:r w:rsidR="00FE016F" w:rsidRPr="00064709">
        <w:t xml:space="preserve">EE </w:t>
      </w:r>
      <w:r w:rsidR="007924DD" w:rsidRPr="00064709">
        <w:t xml:space="preserve">may be performed (a repeat of steps </w:t>
      </w:r>
      <w:r w:rsidR="00FE016F" w:rsidRPr="00064709">
        <w:t xml:space="preserve">I </w:t>
      </w:r>
      <w:r w:rsidR="007924DD" w:rsidRPr="00064709">
        <w:t xml:space="preserve">to </w:t>
      </w:r>
      <w:r w:rsidR="00FE016F" w:rsidRPr="00064709">
        <w:t>P</w:t>
      </w:r>
      <w:r w:rsidR="007924DD" w:rsidRPr="00064709">
        <w:t xml:space="preserve">). Alternatively – and if applicable – step </w:t>
      </w:r>
      <w:r w:rsidR="00FE016F" w:rsidRPr="00064709">
        <w:t xml:space="preserve">R </w:t>
      </w:r>
      <w:r w:rsidR="007924DD" w:rsidRPr="00064709">
        <w:t>is repeated.</w:t>
      </w:r>
    </w:p>
    <w:p w:rsidR="007924DD" w:rsidRPr="00064709" w:rsidRDefault="00F4475B" w:rsidP="00821F6A">
      <w:pPr>
        <w:numPr>
          <w:ilvl w:val="0"/>
          <w:numId w:val="130"/>
        </w:numPr>
      </w:pPr>
      <w:r w:rsidRPr="00064709">
        <w:t>This step is optional. When real-time reporting is used, it is executed after the last position estimate or, if allowed, last set of enhanced cell/sector measurements has been obtained or was due. When batch or quasi real-time reporting is used, step FF is executed if and as soon as the following conditions apply</w:t>
      </w:r>
      <w:r w:rsidR="007924DD" w:rsidRPr="00064709">
        <w:t>:</w:t>
      </w:r>
    </w:p>
    <w:p w:rsidR="007924DD" w:rsidRPr="00064709" w:rsidRDefault="007924DD" w:rsidP="00821F6A">
      <w:pPr>
        <w:numPr>
          <w:ilvl w:val="0"/>
          <w:numId w:val="82"/>
        </w:numPr>
      </w:pPr>
      <w:r w:rsidRPr="00064709">
        <w:t>The SET has stored historic location reports and/or stored historic enhanced cell/sector measurements that have not yet been sent to the H-SLC.</w:t>
      </w:r>
    </w:p>
    <w:p w:rsidR="007924DD" w:rsidRPr="00064709" w:rsidRDefault="007924DD" w:rsidP="00821F6A">
      <w:pPr>
        <w:numPr>
          <w:ilvl w:val="0"/>
          <w:numId w:val="82"/>
        </w:numPr>
      </w:pPr>
      <w:r w:rsidRPr="00064709">
        <w:t>The SET is able to establish communication with the H-SLP.</w:t>
      </w:r>
    </w:p>
    <w:p w:rsidR="007924DD" w:rsidRPr="00064709" w:rsidRDefault="007924DD" w:rsidP="00821F6A">
      <w:pPr>
        <w:numPr>
          <w:ilvl w:val="0"/>
          <w:numId w:val="82"/>
        </w:numPr>
      </w:pPr>
      <w:r w:rsidRPr="00064709">
        <w:t xml:space="preserve">In the case of batch reporting, the conditions for sending have arisen </w:t>
      </w:r>
      <w:r w:rsidR="00F4475B" w:rsidRPr="00064709">
        <w:t>or the SET has obtained the last fix according to the number of fixes (in which case an incomplete batch of positions is sent)</w:t>
      </w:r>
      <w:r w:rsidRPr="00064709">
        <w:t>.</w:t>
      </w:r>
    </w:p>
    <w:p w:rsidR="007924DD" w:rsidRPr="00064709" w:rsidRDefault="007924DD" w:rsidP="007924DD">
      <w:pPr>
        <w:ind w:left="360"/>
      </w:pPr>
      <w:r w:rsidRPr="00064709">
        <w:t>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w:t>
      </w:r>
      <w:r w:rsidR="00331B57" w:rsidRPr="00064709">
        <w:t xml:space="preserve"> </w:t>
      </w:r>
      <w:r w:rsidRPr="00064709">
        <w:t xml:space="preserve">REPORT message may be chosen according to criteria received in step </w:t>
      </w:r>
      <w:r w:rsidR="002138E1" w:rsidRPr="00064709">
        <w:t>G</w:t>
      </w:r>
      <w:r w:rsidRPr="00064709">
        <w:t>. If no criteria are received in step</w:t>
      </w:r>
      <w:r w:rsidR="00C858E3" w:rsidRPr="00064709">
        <w:t xml:space="preserve"> </w:t>
      </w:r>
      <w:r w:rsidR="002138E1" w:rsidRPr="00064709">
        <w:t>G</w:t>
      </w:r>
      <w:r w:rsidRPr="00064709">
        <w:t>, the SET shall include all stored position estimates and/or stored enhanced cell/sector measurements not previously reported.</w:t>
      </w:r>
    </w:p>
    <w:p w:rsidR="007924DD" w:rsidRPr="00064709" w:rsidRDefault="007924DD" w:rsidP="00821F6A">
      <w:pPr>
        <w:numPr>
          <w:ilvl w:val="0"/>
          <w:numId w:val="130"/>
        </w:numPr>
      </w:pPr>
      <w:r w:rsidRPr="00064709">
        <w:t xml:space="preserve">This step is optional: if the H-SLC received stored enhanced cell/sector measurements in the SUPL REPORT message in step </w:t>
      </w:r>
      <w:r w:rsidR="002138E1" w:rsidRPr="00064709">
        <w:t>FF</w:t>
      </w:r>
      <w:r w:rsidRPr="00064709">
        <w:t>, the V-SLP may need to be involved to translate the enhanced cell/sector measurements into actual position estimates To this end the H-SLC sends an RLP SRLIR message to the V-SLC.</w:t>
      </w:r>
    </w:p>
    <w:p w:rsidR="007924DD" w:rsidRPr="00064709" w:rsidRDefault="007924DD" w:rsidP="00821F6A">
      <w:pPr>
        <w:numPr>
          <w:ilvl w:val="0"/>
          <w:numId w:val="130"/>
        </w:numPr>
      </w:pPr>
      <w:r w:rsidRPr="00064709">
        <w:t xml:space="preserve">This step is conditional and takes place only if step </w:t>
      </w:r>
      <w:r w:rsidR="002138E1" w:rsidRPr="00064709">
        <w:t xml:space="preserve">GG </w:t>
      </w:r>
      <w:r w:rsidRPr="00064709">
        <w:t xml:space="preserve">occurred. The V-SLC sends the position result calculated based on the enhanced cell/sector measurements received in step </w:t>
      </w:r>
      <w:r w:rsidR="002138E1" w:rsidRPr="00064709">
        <w:t xml:space="preserve">GG </w:t>
      </w:r>
      <w:r w:rsidRPr="00064709">
        <w:t>to the H-SLC.</w:t>
      </w:r>
    </w:p>
    <w:p w:rsidR="007924DD" w:rsidRPr="00064709" w:rsidRDefault="007924DD" w:rsidP="00821F6A">
      <w:pPr>
        <w:numPr>
          <w:ilvl w:val="0"/>
          <w:numId w:val="130"/>
        </w:numPr>
      </w:pPr>
      <w:r w:rsidRPr="00064709">
        <w:t xml:space="preserve">This step is optional and only takes place if after the translation into a position estimate in steps </w:t>
      </w:r>
      <w:r w:rsidR="002138E1" w:rsidRPr="00064709">
        <w:t xml:space="preserve">GG </w:t>
      </w:r>
      <w:r w:rsidRPr="00064709">
        <w:t xml:space="preserve">and </w:t>
      </w:r>
      <w:r w:rsidR="002138E1" w:rsidRPr="00064709">
        <w:t xml:space="preserve">HH </w:t>
      </w:r>
      <w:r w:rsidRPr="00064709">
        <w:t>the H-SPC is required to calculate the position estimate. In this case, internal communication between the H-SLC and H-SPC takes place.</w:t>
      </w:r>
    </w:p>
    <w:p w:rsidR="007924DD" w:rsidRPr="00064709" w:rsidRDefault="007924DD" w:rsidP="00821F6A">
      <w:pPr>
        <w:numPr>
          <w:ilvl w:val="0"/>
          <w:numId w:val="130"/>
        </w:numPr>
      </w:pPr>
      <w:r w:rsidRPr="00064709">
        <w:t>The H-SLC forwards the reported and/or calculated historical position estimate(s) to the SUPL Agent in an MLP TLREP message. As an option (e.g. if the SUPL Agent is not available), the H-SLC could retain the historic position fixes for later retrieval by the SUPL Agent.</w:t>
      </w:r>
    </w:p>
    <w:p w:rsidR="007924DD" w:rsidRPr="00064709" w:rsidRDefault="007924DD" w:rsidP="00821F6A">
      <w:pPr>
        <w:numPr>
          <w:ilvl w:val="0"/>
          <w:numId w:val="130"/>
        </w:numPr>
      </w:pPr>
      <w:r w:rsidRPr="00064709">
        <w:t>Using internal communication, the H-SLC informs the H-SPC of the end of the periodic triggered session.</w:t>
      </w:r>
    </w:p>
    <w:p w:rsidR="007924DD" w:rsidRPr="00064709" w:rsidRDefault="007924DD" w:rsidP="00821F6A">
      <w:pPr>
        <w:numPr>
          <w:ilvl w:val="0"/>
          <w:numId w:val="130"/>
        </w:numPr>
      </w:pPr>
      <w:r w:rsidRPr="00064709">
        <w:t xml:space="preserve">The H-SLC ends the periodic triggered session with the SET by sending a SUPL END message. The SUPL END message includes at least the session-id. Please note that if the last position was calculated in step </w:t>
      </w:r>
      <w:r w:rsidR="002138E1" w:rsidRPr="00064709">
        <w:t xml:space="preserve">CC </w:t>
      </w:r>
      <w:r w:rsidRPr="00064709">
        <w:t xml:space="preserve">and step </w:t>
      </w:r>
      <w:r w:rsidR="002138E1" w:rsidRPr="00064709">
        <w:t xml:space="preserve">FF </w:t>
      </w:r>
      <w:r w:rsidRPr="00064709">
        <w:t>was not performed, the SUPL END message is sent from the H-SPC to the SET (as opposed to from the H-SLC to the SET).</w:t>
      </w:r>
    </w:p>
    <w:p w:rsidR="00110E30" w:rsidRPr="00064709" w:rsidRDefault="00110E30" w:rsidP="006A7953">
      <w:pPr>
        <w:pStyle w:val="Heading3"/>
      </w:pPr>
      <w:bookmarkStart w:id="907" w:name="_Toc127596042"/>
      <w:bookmarkStart w:id="908" w:name="_Toc168377901"/>
      <w:bookmarkStart w:id="909" w:name="_Toc532479038"/>
      <w:r w:rsidRPr="00064709">
        <w:lastRenderedPageBreak/>
        <w:t>Network Initiated Non-Proxy Mode – Triggered Services: Event Triggers</w:t>
      </w:r>
      <w:bookmarkEnd w:id="907"/>
      <w:bookmarkEnd w:id="908"/>
      <w:bookmarkEnd w:id="909"/>
    </w:p>
    <w:p w:rsidR="00110E30" w:rsidRPr="00064709" w:rsidRDefault="00110E30" w:rsidP="00AC5350">
      <w:r w:rsidRPr="00064709">
        <w:t xml:space="preserve">This </w:t>
      </w:r>
      <w:r w:rsidR="00566E2E" w:rsidRPr="00064709">
        <w:t>section</w:t>
      </w:r>
      <w:r w:rsidRPr="00064709">
        <w:t xml:space="preserve"> describes the call flows for Network Initiated area event triggered services for non-proxy mode. The trigger thereby resides in the SET and the SET makes the decision if an area event occurred based on continuously repeated position determinations.</w:t>
      </w:r>
    </w:p>
    <w:p w:rsidR="00110E30" w:rsidRPr="00064709" w:rsidRDefault="00110E30" w:rsidP="00411DA9">
      <w:pPr>
        <w:pStyle w:val="Heading4"/>
        <w:tabs>
          <w:tab w:val="clear" w:pos="1864"/>
          <w:tab w:val="num" w:pos="1276"/>
        </w:tabs>
      </w:pPr>
      <w:bookmarkStart w:id="910" w:name="_Toc168377902"/>
      <w:bookmarkStart w:id="911" w:name="_Toc532479039"/>
      <w:r w:rsidRPr="00064709">
        <w:t>Non-Roaming Successful Case</w:t>
      </w:r>
      <w:bookmarkEnd w:id="910"/>
      <w:bookmarkEnd w:id="911"/>
    </w:p>
    <w:p w:rsidR="00110E30" w:rsidRPr="00064709" w:rsidRDefault="00A85933" w:rsidP="00AC5350">
      <w:pPr>
        <w:pStyle w:val="Figure"/>
      </w:pPr>
      <w:r w:rsidRPr="00064709">
        <w:object w:dxaOrig="10424" w:dyaOrig="9794">
          <v:shape id="_x0000_i1041" type="#_x0000_t75" style="width:456.6pt;height:429.6pt" o:ole="">
            <v:imagedata r:id="rId114" o:title=""/>
          </v:shape>
          <o:OLEObject Type="Embed" ProgID="Visio.Drawing.11" ShapeID="_x0000_i1041" DrawAspect="Content" ObjectID="_1606222348" r:id="rId115"/>
        </w:object>
      </w:r>
    </w:p>
    <w:p w:rsidR="00110E30" w:rsidRPr="00064709" w:rsidRDefault="00110E30" w:rsidP="006A7953">
      <w:pPr>
        <w:pStyle w:val="Caption"/>
        <w:outlineLvl w:val="0"/>
      </w:pPr>
      <w:bookmarkStart w:id="912" w:name="_Ref199062135"/>
      <w:bookmarkStart w:id="913" w:name="_Toc168377810"/>
      <w:bookmarkStart w:id="914" w:name="_Toc532479367"/>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16</w:t>
      </w:r>
      <w:r w:rsidR="008A0202">
        <w:rPr>
          <w:noProof/>
        </w:rPr>
        <w:fldChar w:fldCharType="end"/>
      </w:r>
      <w:bookmarkEnd w:id="912"/>
      <w:r w:rsidRPr="00064709">
        <w:t xml:space="preserve">: </w:t>
      </w:r>
      <w:r w:rsidR="00064E4D" w:rsidRPr="00064709">
        <w:t>Network</w:t>
      </w:r>
      <w:r w:rsidRPr="00064709">
        <w:t xml:space="preserve"> Initiated Area Event Trigger Service Non-Roaming Successful Case – Non-Proxy Mode</w:t>
      </w:r>
      <w:bookmarkEnd w:id="913"/>
      <w:bookmarkEnd w:id="914"/>
    </w:p>
    <w:p w:rsidR="00110E30" w:rsidRPr="00064709" w:rsidRDefault="00515363" w:rsidP="006A7953">
      <w:pPr>
        <w:pStyle w:val="NOTE"/>
        <w:outlineLvl w:val="0"/>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p>
    <w:p w:rsidR="00110E30" w:rsidRPr="00064709" w:rsidRDefault="00110E30" w:rsidP="00AC5350">
      <w:pPr>
        <w:numPr>
          <w:ilvl w:val="0"/>
          <w:numId w:val="28"/>
        </w:numPr>
      </w:pPr>
      <w:r w:rsidRPr="00064709">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rsidR="00110E30" w:rsidRPr="00064709" w:rsidRDefault="00110E30" w:rsidP="00AC5350">
      <w:pPr>
        <w:numPr>
          <w:ilvl w:val="0"/>
          <w:numId w:val="28"/>
        </w:numPr>
      </w:pPr>
      <w:r w:rsidRPr="00064709">
        <w:t>The H-SLC verifies that the target SET is currently not SUPL roaming.</w:t>
      </w:r>
      <w:r w:rsidRPr="00064709">
        <w:br/>
        <w:t>The H-SLC MAY also verify that the target SET supports SUPL.</w:t>
      </w:r>
    </w:p>
    <w:p w:rsidR="00110E30" w:rsidRPr="00064709" w:rsidRDefault="00515363" w:rsidP="00AC5350">
      <w:pPr>
        <w:pStyle w:val="NOTE"/>
      </w:pPr>
      <w:r w:rsidRPr="00064709">
        <w:rPr>
          <w:b/>
        </w:rPr>
        <w:lastRenderedPageBreak/>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rsidR="00110E30" w:rsidRPr="00064709" w:rsidRDefault="00110E30" w:rsidP="00AC5350">
      <w:pPr>
        <w:numPr>
          <w:ilvl w:val="0"/>
          <w:numId w:val="28"/>
        </w:numPr>
      </w:pPr>
      <w:r w:rsidRPr="00064709">
        <w:t xml:space="preserve">The H-SLC initiates the area event trigger session with the SET using the SUPL INIT message. The SUPL INIT message contains at least session-id, trigger type indicator (in this case area event), proxy/non-proxy mode indicator and the intended positioning </w:t>
      </w:r>
      <w:r w:rsidR="00B860A3" w:rsidRPr="00064709">
        <w:t>method</w:t>
      </w:r>
      <w:r w:rsidRPr="00064709">
        <w:t>. If the result of the privacy check in Step A indicates that notification or verification to the target subscriber is needed, the H-SLC SHALL also include the Notification element in the SUPL INIT message. Before the SUPL INIT message is sent, the H-SLC also computes and stores a hash of the message.</w:t>
      </w:r>
    </w:p>
    <w:p w:rsidR="00110E30" w:rsidRPr="00064709" w:rsidRDefault="00521648" w:rsidP="00AC5350">
      <w:pPr>
        <w:numPr>
          <w:ilvl w:val="0"/>
          <w:numId w:val="28"/>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28"/>
        </w:numPr>
      </w:pPr>
      <w:r w:rsidRPr="00064709">
        <w:t xml:space="preserve">The SET will evaluate the Notification rules and follow the appropriate actions. The SET also checks the proxy/non-proxy mode indicator to determine if the H-SLP uses proxy or non-proxy mode. In this case, non-proxy mode is used, and the SET SHALL establish a secure connection to the H-SLC using the H-SLC address which has been provisioned by the Home Network to the SET. </w:t>
      </w:r>
      <w:r w:rsidRPr="00064709">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p>
    <w:p w:rsidR="00110E30" w:rsidRPr="00064709" w:rsidRDefault="00A92513" w:rsidP="00AC5350">
      <w:pPr>
        <w:numPr>
          <w:ilvl w:val="0"/>
          <w:numId w:val="28"/>
        </w:numPr>
      </w:pPr>
      <w:r w:rsidRPr="00064709">
        <w:t xml:space="preserve">The H-SLC informs the H-SPC through internal communication about the area event triggered session. </w:t>
      </w:r>
      <w:r w:rsidR="00110E30" w:rsidRPr="00064709">
        <w:t xml:space="preserve">The H-SLC </w:t>
      </w:r>
      <w:r w:rsidRPr="00064709">
        <w:t xml:space="preserve">generates SPC_SET_Key and SPC-TID </w:t>
      </w:r>
      <w:r w:rsidR="00110E30" w:rsidRPr="00064709">
        <w:t>to be used for mutual H-SPC/SET authentication</w:t>
      </w:r>
      <w:r w:rsidRPr="00064709">
        <w:t xml:space="preserve"> and</w:t>
      </w:r>
      <w:r w:rsidR="00110E30" w:rsidRPr="00064709">
        <w:t xml:space="preserve"> forwards</w:t>
      </w:r>
      <w:r w:rsidRPr="00064709">
        <w:t xml:space="preserve"> both</w:t>
      </w:r>
      <w:r w:rsidR="00110E30" w:rsidRPr="00064709">
        <w:t xml:space="preserve"> to the H-SPC through internal communication.</w:t>
      </w:r>
      <w:r w:rsidRPr="00064709">
        <w:t xml:space="preserve"> The H-SPC grants or denies the request and informs the H-SLC.</w:t>
      </w:r>
    </w:p>
    <w:p w:rsidR="00110E30" w:rsidRPr="00064709" w:rsidRDefault="00110E30" w:rsidP="00AC5350">
      <w:pPr>
        <w:numPr>
          <w:ilvl w:val="0"/>
          <w:numId w:val="28"/>
        </w:numPr>
      </w:pPr>
      <w:r w:rsidRPr="00064709">
        <w:t xml:space="preserve">Consistent with the SET capabilities received in the SUPL TRIGGERED START message the H-SLC selects </w:t>
      </w:r>
      <w:r w:rsidR="00B860A3" w:rsidRPr="00064709">
        <w:t xml:space="preserve">the intended </w:t>
      </w:r>
      <w:r w:rsidR="005B0E4E" w:rsidRPr="00064709">
        <w:t>positioning method</w:t>
      </w:r>
      <w:r w:rsidRPr="00064709">
        <w:t xml:space="preserve"> to be used for the area event triggered session and responds with a SUPL TRIGGERED RESPONSE message including session-id, </w:t>
      </w:r>
      <w:r w:rsidR="00B860A3" w:rsidRPr="00064709">
        <w:t>posmethod</w:t>
      </w:r>
      <w:r w:rsidRPr="00064709">
        <w:t>, H-SPC address</w:t>
      </w:r>
      <w:r w:rsidR="001B655E" w:rsidRPr="00064709">
        <w:t>,</w:t>
      </w:r>
      <w:r w:rsidRPr="00064709">
        <w:t xml:space="preserve"> area event trigger parameters</w:t>
      </w:r>
      <w:r w:rsidR="001B655E" w:rsidRPr="00064709">
        <w:t xml:space="preserve"> and SPC_SET_Key and SPC-TID</w:t>
      </w:r>
      <w:r w:rsidRPr="00064709">
        <w:t>. The SUPL TRIGGERED RESPONSE message may contain the area ids of the specified area for the area event triggered session.</w:t>
      </w:r>
    </w:p>
    <w:p w:rsidR="00110E30" w:rsidRPr="00064709" w:rsidRDefault="00110E30" w:rsidP="00AC5350">
      <w:pPr>
        <w:numPr>
          <w:ilvl w:val="0"/>
          <w:numId w:val="28"/>
        </w:numPr>
      </w:pPr>
      <w:r w:rsidRPr="00064709">
        <w:t xml:space="preserve">The H-SLC informs the SUPL Agent in an MLP TLRA message that the triggered location response request has been accepted and also includes a req_id parameter to be used as a transaction id for the entire duration of the area event triggered session. </w:t>
      </w:r>
      <w:r w:rsidRPr="00064709">
        <w:br/>
        <w:t>The SET and the H-SLC MAY release the secure connection.</w:t>
      </w:r>
    </w:p>
    <w:p w:rsidR="0055734B" w:rsidRPr="00064709" w:rsidRDefault="00515363" w:rsidP="0055734B">
      <w:pPr>
        <w:pStyle w:val="NOTE"/>
      </w:pPr>
      <w:r w:rsidRPr="00064709">
        <w:rPr>
          <w:b/>
        </w:rPr>
        <w:t>NOTE</w:t>
      </w:r>
      <w:r w:rsidR="0055734B" w:rsidRPr="00064709">
        <w:t xml:space="preserve">: </w:t>
      </w:r>
      <w:r w:rsidR="00281D83" w:rsidRPr="00064709">
        <w:rPr>
          <w:color w:val="0000FF"/>
        </w:rPr>
        <w:t>The MLP TLRA may be sent earlier at any time after the H-SLP receives the MLP TLRR</w:t>
      </w:r>
      <w:r w:rsidR="0055734B" w:rsidRPr="00064709">
        <w:t>.</w:t>
      </w:r>
    </w:p>
    <w:p w:rsidR="00110E30" w:rsidRPr="00064709" w:rsidRDefault="00110E30" w:rsidP="00AC5350">
      <w:pPr>
        <w:numPr>
          <w:ilvl w:val="0"/>
          <w:numId w:val="28"/>
        </w:numPr>
      </w:pPr>
      <w:r w:rsidRPr="00064709">
        <w:t xml:space="preserve">If the area ids are downloaded in step </w:t>
      </w:r>
      <w:r w:rsidR="00592C2F" w:rsidRPr="00064709">
        <w:t>G</w:t>
      </w:r>
      <w:r w:rsidRPr="00064709">
        <w:t xml:space="preserve">, the SET SHALL compare the current area id to the downloaded area ids. When the area event trigger in the SET or the comparison of the current area id to the downloaded area ids indicates that a position fix has to be performed, the SET attaches itself to the Packet Data Network if it is not already attached or establishes a circuit switched data connection. The SET then sends a SUPL POS INIT message to start a positioning session with the H-SPC. The SUPL POS INIT message contains at least session-id and the </w:t>
      </w:r>
      <w:r w:rsidR="00EC40D4" w:rsidRPr="00064709">
        <w:t>Location ID</w:t>
      </w:r>
      <w:r w:rsidRPr="00064709">
        <w:t xml:space="preserve"> (lid)</w:t>
      </w:r>
      <w:r w:rsidR="005B0E4E" w:rsidRPr="00064709">
        <w:t xml:space="preserve"> and the </w:t>
      </w:r>
      <w:r w:rsidR="00B860A3" w:rsidRPr="00064709">
        <w:t xml:space="preserve">SET </w:t>
      </w:r>
      <w:r w:rsidR="00D07A06" w:rsidRPr="00064709">
        <w:t>capabilities</w:t>
      </w:r>
      <w:r w:rsidR="005B0E4E"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the required QoP, the H-SPC </w:t>
      </w:r>
      <w:r w:rsidR="006262E5" w:rsidRPr="00064709">
        <w:t xml:space="preserve">MAY </w:t>
      </w:r>
      <w:r w:rsidRPr="00064709">
        <w:t xml:space="preserve">directly proceed to step </w:t>
      </w:r>
      <w:r w:rsidR="00592C2F" w:rsidRPr="00064709">
        <w:t xml:space="preserve">K </w:t>
      </w:r>
      <w:r w:rsidRPr="00064709">
        <w:t>and not engage in a SUPL POS session.</w:t>
      </w:r>
    </w:p>
    <w:p w:rsidR="00110E30" w:rsidRPr="00064709" w:rsidRDefault="00110E30" w:rsidP="00AC5350">
      <w:pPr>
        <w:numPr>
          <w:ilvl w:val="0"/>
          <w:numId w:val="28"/>
        </w:numPr>
      </w:pPr>
      <w:r w:rsidRPr="00064709">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rsidR="00110E30" w:rsidRPr="00064709" w:rsidRDefault="00110E30" w:rsidP="00AC5350">
      <w:pPr>
        <w:numPr>
          <w:ilvl w:val="0"/>
          <w:numId w:val="28"/>
        </w:numPr>
      </w:pPr>
      <w:r w:rsidRPr="00064709">
        <w:lastRenderedPageBreak/>
        <w:t>Once the position calculation is complete the H-SPC sends a SUPL REPORT message to the SET. The SET MAY release the secure connection to the H-SPC.</w:t>
      </w:r>
      <w:r w:rsidRPr="00064709">
        <w:br/>
      </w:r>
      <w:r w:rsidR="000C0370" w:rsidRPr="00064709">
        <w:t>The SUPL REPORT message includes the position result</w:t>
      </w:r>
      <w:r w:rsidR="002B46BE" w:rsidRPr="00064709">
        <w:t xml:space="preserve"> </w:t>
      </w:r>
      <w:r w:rsidRPr="00064709">
        <w:t xml:space="preserve">if the position estimate is calculated in the H-SPC and therefore needs to be sent to the SET. </w:t>
      </w:r>
    </w:p>
    <w:p w:rsidR="00B51870" w:rsidRPr="00064709" w:rsidRDefault="00110E30" w:rsidP="00AC5350">
      <w:pPr>
        <w:numPr>
          <w:ilvl w:val="0"/>
          <w:numId w:val="28"/>
        </w:numPr>
      </w:pPr>
      <w:r w:rsidRPr="00064709">
        <w:t xml:space="preserve">The SET compares the calculated position estimate with the event area to check if the event trigger condition has been met. </w:t>
      </w:r>
      <w:r w:rsidR="00B51870" w:rsidRPr="00064709">
        <w:t>If</w:t>
      </w:r>
      <w:r w:rsidRPr="00064709">
        <w:t xml:space="preserve"> no area event is triggered</w:t>
      </w:r>
      <w:r w:rsidR="00B51870" w:rsidRPr="00064709">
        <w:t xml:space="preserve">, the SET SHALL return to step </w:t>
      </w:r>
      <w:r w:rsidR="00592C2F" w:rsidRPr="00064709">
        <w:t>I</w:t>
      </w:r>
      <w:r w:rsidR="00B51870" w:rsidRPr="00064709">
        <w:t xml:space="preserve">. If area event is triggered SET SHALL proceed to step </w:t>
      </w:r>
      <w:r w:rsidR="00592C2F" w:rsidRPr="00064709">
        <w:t>M</w:t>
      </w:r>
      <w:r w:rsidR="00B51870" w:rsidRPr="00064709">
        <w:t>.</w:t>
      </w:r>
    </w:p>
    <w:p w:rsidR="00B51870" w:rsidRPr="00064709" w:rsidRDefault="00B51870" w:rsidP="00B51870">
      <w:pPr>
        <w:numPr>
          <w:ilvl w:val="0"/>
          <w:numId w:val="28"/>
        </w:numPr>
      </w:pPr>
      <w:r w:rsidRPr="00064709">
        <w:t>The SET sends a SUPL REPORT message including the session id and the position estimate to the H-SLC</w:t>
      </w:r>
      <w:r w:rsidR="00226A1E" w:rsidRPr="00064709">
        <w:t xml:space="preserve"> unless the Location estimate parameter is set to “false” in which case no position estimate is included</w:t>
      </w:r>
      <w:r w:rsidRPr="00064709">
        <w:t>.</w:t>
      </w:r>
    </w:p>
    <w:p w:rsidR="00B51870" w:rsidRPr="00064709" w:rsidRDefault="00B51870" w:rsidP="00B51870">
      <w:pPr>
        <w:numPr>
          <w:ilvl w:val="0"/>
          <w:numId w:val="28"/>
        </w:numPr>
      </w:pPr>
      <w:r w:rsidRPr="00064709">
        <w:t>The H-SLC sends a MLP TLREP message to the SUPL Agent</w:t>
      </w:r>
      <w:r w:rsidR="00226A1E" w:rsidRPr="00064709">
        <w:t xml:space="preserve"> which may include the position result</w:t>
      </w:r>
      <w:r w:rsidRPr="00064709">
        <w:t>.</w:t>
      </w:r>
    </w:p>
    <w:p w:rsidR="00B51870" w:rsidRPr="00064709" w:rsidRDefault="00B51870" w:rsidP="00B51870">
      <w:pPr>
        <w:numPr>
          <w:ilvl w:val="0"/>
          <w:numId w:val="28"/>
        </w:numPr>
      </w:pPr>
      <w:r w:rsidRPr="00064709">
        <w:t>If</w:t>
      </w:r>
      <w:r w:rsidR="002B46BE" w:rsidRPr="00064709">
        <w:t xml:space="preserve"> </w:t>
      </w:r>
      <w:r w:rsidRPr="00064709">
        <w:t xml:space="preserve">SUPL Agent has requested several report and more reports are to be sent, the SET repeats step </w:t>
      </w:r>
      <w:r w:rsidR="00592C2F" w:rsidRPr="00064709">
        <w:t xml:space="preserve">I </w:t>
      </w:r>
      <w:r w:rsidRPr="00064709">
        <w:t xml:space="preserve">to </w:t>
      </w:r>
      <w:r w:rsidR="00592C2F" w:rsidRPr="00064709">
        <w:t>N</w:t>
      </w:r>
      <w:r w:rsidRPr="00064709">
        <w:t xml:space="preserve"> or step </w:t>
      </w:r>
      <w:r w:rsidR="00592C2F" w:rsidRPr="00064709">
        <w:t>I</w:t>
      </w:r>
      <w:r w:rsidRPr="00064709">
        <w:t xml:space="preserve"> to </w:t>
      </w:r>
      <w:r w:rsidR="00592C2F" w:rsidRPr="00064709">
        <w:t>L</w:t>
      </w:r>
      <w:r w:rsidRPr="00064709">
        <w:t xml:space="preserve"> depending on if the area event condition is fulfilled or not.</w:t>
      </w:r>
      <w:r w:rsidR="008333A2" w:rsidRPr="00064709">
        <w:t xml:space="preserve"> Note that in this case, step M occurs only after the minimum time between reports has elapsed.</w:t>
      </w:r>
    </w:p>
    <w:p w:rsidR="00B51870" w:rsidRPr="00064709" w:rsidRDefault="00B51870" w:rsidP="00B51870">
      <w:pPr>
        <w:numPr>
          <w:ilvl w:val="0"/>
          <w:numId w:val="28"/>
        </w:numPr>
      </w:pPr>
      <w:r w:rsidRPr="00064709">
        <w:t>When the last report has been sent the H-SLC informs the H-SPC about the end of the area event triggered session through internal communication.</w:t>
      </w:r>
    </w:p>
    <w:p w:rsidR="00110E30" w:rsidRPr="00064709" w:rsidRDefault="00B51870" w:rsidP="00B51870">
      <w:pPr>
        <w:numPr>
          <w:ilvl w:val="0"/>
          <w:numId w:val="28"/>
        </w:numPr>
      </w:pPr>
      <w:r w:rsidRPr="00064709">
        <w:t>The H-SLC ends the area event triggered session by sending a SUPL END message to the SET.</w:t>
      </w:r>
    </w:p>
    <w:p w:rsidR="00110E30" w:rsidRPr="00064709" w:rsidRDefault="00110E30" w:rsidP="00AC5350">
      <w:r w:rsidRPr="00064709">
        <w:t xml:space="preserve">The call flow described in </w:t>
      </w:r>
      <w:r w:rsidR="003943AC" w:rsidRPr="00064709">
        <w:fldChar w:fldCharType="begin"/>
      </w:r>
      <w:r w:rsidR="003943AC" w:rsidRPr="00064709">
        <w:instrText xml:space="preserve"> REF _Ref199062135 \h </w:instrText>
      </w:r>
      <w:r w:rsidR="003943AC" w:rsidRPr="00064709">
        <w:fldChar w:fldCharType="separate"/>
      </w:r>
      <w:r w:rsidR="00C70E09" w:rsidRPr="00064709">
        <w:t xml:space="preserve">Figure </w:t>
      </w:r>
      <w:r w:rsidR="00C70E09">
        <w:rPr>
          <w:noProof/>
        </w:rPr>
        <w:t>16</w:t>
      </w:r>
      <w:r w:rsidR="003943AC" w:rsidRPr="00064709">
        <w:fldChar w:fldCharType="end"/>
      </w:r>
      <w:r w:rsidR="003943AC" w:rsidRPr="00064709">
        <w:t xml:space="preserve"> </w:t>
      </w:r>
      <w:r w:rsidRPr="00064709">
        <w:t xml:space="preserve"> is applicable to all positioning methods, however, individual steps within the call flows are optional: </w:t>
      </w:r>
    </w:p>
    <w:p w:rsidR="00110E30" w:rsidRPr="00064709" w:rsidRDefault="00110E30" w:rsidP="00AC5350">
      <w:pPr>
        <w:pStyle w:val="Bullet1"/>
      </w:pPr>
      <w:r w:rsidRPr="00064709">
        <w:t xml:space="preserve">Step </w:t>
      </w:r>
      <w:r w:rsidR="00592C2F" w:rsidRPr="00064709">
        <w:t>J</w:t>
      </w:r>
      <w:r w:rsidRPr="00064709">
        <w:t xml:space="preserve"> (SUPL POS) </w:t>
      </w:r>
      <w:r w:rsidR="00B51870" w:rsidRPr="00064709">
        <w:t xml:space="preserve">is </w:t>
      </w:r>
      <w:r w:rsidRPr="00064709">
        <w:t xml:space="preserve">not performed for cell-id based positioning methods. </w:t>
      </w:r>
    </w:p>
    <w:p w:rsidR="00110E30" w:rsidRPr="00064709" w:rsidRDefault="00110E30" w:rsidP="00AC5350">
      <w:pPr>
        <w:pStyle w:val="Bullet1"/>
      </w:pPr>
      <w:r w:rsidRPr="00064709">
        <w:t xml:space="preserve">In A-GPS SET Based mode where no GPS assistance data is required from the network, no interaction with the H-SPC is required to calculate a position estimate. Interaction with the H-SPC is only required for GPS assistance data update in which case steps </w:t>
      </w:r>
      <w:r w:rsidR="00592C2F" w:rsidRPr="00064709">
        <w:t>I</w:t>
      </w:r>
      <w:r w:rsidRPr="00064709">
        <w:t xml:space="preserve"> </w:t>
      </w:r>
      <w:r w:rsidR="000C0370" w:rsidRPr="00064709">
        <w:t xml:space="preserve">to </w:t>
      </w:r>
      <w:r w:rsidR="00592C2F" w:rsidRPr="00064709">
        <w:t>K</w:t>
      </w:r>
      <w:r w:rsidRPr="00064709">
        <w:t xml:space="preserve"> are performed.</w:t>
      </w:r>
    </w:p>
    <w:p w:rsidR="00110E30" w:rsidRPr="00064709" w:rsidRDefault="00110E30" w:rsidP="00411DA9">
      <w:pPr>
        <w:pStyle w:val="Heading4"/>
        <w:tabs>
          <w:tab w:val="clear" w:pos="1864"/>
          <w:tab w:val="num" w:pos="1276"/>
        </w:tabs>
      </w:pPr>
      <w:bookmarkStart w:id="915" w:name="_Toc168377903"/>
      <w:bookmarkStart w:id="916" w:name="_Toc532479040"/>
      <w:r w:rsidRPr="00064709">
        <w:t xml:space="preserve">Roaming </w:t>
      </w:r>
      <w:r w:rsidR="0059510D" w:rsidRPr="00064709">
        <w:t xml:space="preserve">with V-SLP Positioning </w:t>
      </w:r>
      <w:r w:rsidRPr="00064709">
        <w:t>Successful Case</w:t>
      </w:r>
      <w:bookmarkEnd w:id="916"/>
      <w:r w:rsidRPr="00064709">
        <w:t xml:space="preserve"> </w:t>
      </w:r>
      <w:bookmarkEnd w:id="915"/>
    </w:p>
    <w:p w:rsidR="00110E30" w:rsidRPr="00064709" w:rsidRDefault="00110E30" w:rsidP="00AC5350">
      <w:r w:rsidRPr="00064709">
        <w:t>SUPL Roaming where the V-SLP is involved in the positioning calculation.</w:t>
      </w:r>
    </w:p>
    <w:p w:rsidR="00110E30" w:rsidRPr="00064709" w:rsidRDefault="00A85933" w:rsidP="00AC5350">
      <w:pPr>
        <w:pStyle w:val="Figure"/>
      </w:pPr>
      <w:r w:rsidRPr="00064709">
        <w:object w:dxaOrig="10139" w:dyaOrig="9794">
          <v:shape id="_x0000_i1042" type="#_x0000_t75" style="width:433.2pt;height:417.6pt" o:ole="">
            <v:imagedata r:id="rId116" o:title=""/>
          </v:shape>
          <o:OLEObject Type="Embed" ProgID="Visio.Drawing.11" ShapeID="_x0000_i1042" DrawAspect="Content" ObjectID="_1606222349" r:id="rId117"/>
        </w:object>
      </w:r>
    </w:p>
    <w:p w:rsidR="00110E30" w:rsidRPr="00064709" w:rsidRDefault="00110E30" w:rsidP="00603005">
      <w:pPr>
        <w:pStyle w:val="Caption"/>
      </w:pPr>
      <w:bookmarkStart w:id="917" w:name="_Ref199062185"/>
      <w:bookmarkStart w:id="918" w:name="_Toc168377811"/>
      <w:bookmarkStart w:id="919" w:name="_Toc53247936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17</w:t>
      </w:r>
      <w:r w:rsidR="008A0202">
        <w:rPr>
          <w:noProof/>
        </w:rPr>
        <w:fldChar w:fldCharType="end"/>
      </w:r>
      <w:bookmarkEnd w:id="917"/>
      <w:r w:rsidRPr="00064709">
        <w:t xml:space="preserve">: </w:t>
      </w:r>
      <w:r w:rsidR="00064E4D" w:rsidRPr="00064709">
        <w:t>Network</w:t>
      </w:r>
      <w:r w:rsidRPr="00064709">
        <w:t xml:space="preserve"> Initiated Area Event Trigger Service Roaming </w:t>
      </w:r>
      <w:r w:rsidR="002E091A" w:rsidRPr="00064709">
        <w:t xml:space="preserve">with V-SLP </w:t>
      </w:r>
      <w:r w:rsidR="00740184" w:rsidRPr="00064709">
        <w:t xml:space="preserve">Positioning </w:t>
      </w:r>
      <w:r w:rsidRPr="00064709">
        <w:t>Successful Case – Non-Proxy Mode</w:t>
      </w:r>
      <w:bookmarkEnd w:id="919"/>
      <w:r w:rsidRPr="00064709">
        <w:t xml:space="preserve"> </w:t>
      </w:r>
      <w:bookmarkEnd w:id="918"/>
    </w:p>
    <w:p w:rsidR="002B7EC1" w:rsidRPr="00064709" w:rsidRDefault="00515363" w:rsidP="002B7EC1">
      <w:pPr>
        <w:pStyle w:val="NOTE"/>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r w:rsidR="00BE3A47" w:rsidRPr="00064709">
        <w:rPr>
          <w:color w:val="0000FF"/>
        </w:rPr>
        <w:t>.</w:t>
      </w:r>
    </w:p>
    <w:p w:rsidR="00110E30" w:rsidRPr="00064709" w:rsidRDefault="00110E30" w:rsidP="00AC5350">
      <w:pPr>
        <w:numPr>
          <w:ilvl w:val="0"/>
          <w:numId w:val="29"/>
        </w:numPr>
      </w:pPr>
      <w:r w:rsidRPr="00064709">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rsidR="00110E30" w:rsidRPr="00064709" w:rsidRDefault="00110E30" w:rsidP="00AC5350">
      <w:pPr>
        <w:numPr>
          <w:ilvl w:val="0"/>
          <w:numId w:val="29"/>
        </w:numPr>
      </w:pPr>
      <w:r w:rsidRPr="00064709">
        <w:t>The H-SLC verifies that the target SET is currently SUPL roaming.</w:t>
      </w:r>
      <w:r w:rsidRPr="00064709">
        <w:br/>
        <w:t>The H-SLC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rsidR="00110E30" w:rsidRPr="00064709" w:rsidRDefault="00110E30" w:rsidP="00AC5350">
      <w:pPr>
        <w:numPr>
          <w:ilvl w:val="0"/>
          <w:numId w:val="29"/>
        </w:numPr>
      </w:pPr>
      <w:r w:rsidRPr="00064709">
        <w:t>The H-SLC initiates the area event trigger session with the SET using the SUPL INIT message. The SUPL INIT message contains</w:t>
      </w:r>
      <w:r w:rsidR="0003187F" w:rsidRPr="00064709">
        <w:t xml:space="preserve"> at least session-id,</w:t>
      </w:r>
      <w:r w:rsidRPr="00064709">
        <w:t xml:space="preserve"> trigger type indicator (in this case area event), proxy/non-proxy mode indicator </w:t>
      </w:r>
      <w:r w:rsidRPr="00064709">
        <w:lastRenderedPageBreak/>
        <w:t>and the intended positioning method</w:t>
      </w:r>
      <w:r w:rsidR="005B0E4E" w:rsidRPr="00064709">
        <w:t>s</w:t>
      </w:r>
      <w:r w:rsidRPr="00064709">
        <w:t>. If the result of the privacy check in Step A indicates that notification or verification to the target subscriber is needed, the H-SLC SHALL also include the Notification element in the SUPL INIT message. Before the SUPL INIT message is sent, the H-SLC also computes and stores a hash of the message.</w:t>
      </w:r>
    </w:p>
    <w:p w:rsidR="00110E30" w:rsidRPr="00064709" w:rsidRDefault="00521648" w:rsidP="00AC5350">
      <w:pPr>
        <w:numPr>
          <w:ilvl w:val="0"/>
          <w:numId w:val="29"/>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29"/>
        </w:numPr>
      </w:pPr>
      <w:r w:rsidRPr="00064709">
        <w:t xml:space="preserve">The SET will evaluate the Notification rules and follow the appropriate actions. The SET also checks the proxy/non-proxy mode indicator to determine if the H-SLC uses proxy or non-proxy mode. In this case, non-proxy mode is used, and the SET SHALL establish a secure connection to the H-SLC using the H-SLC address which has been provisioned by the Home Network to the SET. </w:t>
      </w:r>
      <w:r w:rsidRPr="00064709">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p>
    <w:p w:rsidR="00110E30" w:rsidRPr="00064709" w:rsidRDefault="00110E30" w:rsidP="00AC5350">
      <w:pPr>
        <w:numPr>
          <w:ilvl w:val="0"/>
          <w:numId w:val="29"/>
        </w:numPr>
      </w:pPr>
      <w:r w:rsidRPr="00064709">
        <w:t xml:space="preserve">Based on the received lid or other mechanisms, the H-SLC determines the V-SLC and sends an RLP </w:t>
      </w:r>
      <w:r w:rsidR="00D500A7" w:rsidRPr="00064709">
        <w:t>SSRLIR</w:t>
      </w:r>
      <w:r w:rsidRPr="00064709">
        <w:t xml:space="preserve"> </w:t>
      </w:r>
      <w:r w:rsidR="00924382" w:rsidRPr="00064709">
        <w:t xml:space="preserve">message </w:t>
      </w:r>
      <w:r w:rsidRPr="00064709">
        <w:t>including the SUPL TRIGGERED START message to the V-SLC to inform the V-SLC that the target SET will initiate</w:t>
      </w:r>
      <w:r w:rsidR="00F322C6" w:rsidRPr="00064709">
        <w:t xml:space="preserve"> a SUPL positioning procedure. </w:t>
      </w:r>
      <w:r w:rsidR="00924382" w:rsidRPr="00064709">
        <w:t xml:space="preserve">The H-SLC also generates SPC_SET_Key and SPC-TID to be used for V-SPC/SET mutual authentication and includes both in the RLP </w:t>
      </w:r>
      <w:r w:rsidR="00D500A7" w:rsidRPr="00064709">
        <w:t>SSRLIR</w:t>
      </w:r>
      <w:r w:rsidR="00924382" w:rsidRPr="00064709">
        <w:t xml:space="preserve"> message. </w:t>
      </w:r>
      <w:r w:rsidRPr="00064709">
        <w:t xml:space="preserve">The area event trigger parameters such as area information requested by SUPL Agent for the area event triggered session </w:t>
      </w:r>
      <w:r w:rsidR="003D618B" w:rsidRPr="00064709">
        <w:t>MAY</w:t>
      </w:r>
      <w:r w:rsidRPr="00064709">
        <w:t xml:space="preserve"> be included in this message by the H-SLC.</w:t>
      </w:r>
    </w:p>
    <w:p w:rsidR="00110E30" w:rsidRPr="00064709" w:rsidRDefault="00110E30" w:rsidP="00AC5350">
      <w:pPr>
        <w:numPr>
          <w:ilvl w:val="0"/>
          <w:numId w:val="29"/>
        </w:numPr>
      </w:pPr>
      <w:r w:rsidRPr="00064709">
        <w:t>The V-SLC informs the V-SPC through internal communication about the area event triggered session. The V-SLC</w:t>
      </w:r>
      <w:r w:rsidR="00F51C9C" w:rsidRPr="00064709">
        <w:t xml:space="preserve"> also</w:t>
      </w:r>
      <w:r w:rsidRPr="00064709">
        <w:t xml:space="preserve"> forwards </w:t>
      </w:r>
      <w:r w:rsidR="00F51C9C" w:rsidRPr="00064709">
        <w:t xml:space="preserve">SPC_SET_Key and SPC-TID </w:t>
      </w:r>
      <w:r w:rsidRPr="00064709">
        <w:t>to the V-SPC through internal communication. The V-SPC grants or denies the request and informs the V-SLC accordingly.</w:t>
      </w:r>
    </w:p>
    <w:p w:rsidR="00110E30" w:rsidRPr="00064709" w:rsidRDefault="00110E30" w:rsidP="00AC5350">
      <w:pPr>
        <w:numPr>
          <w:ilvl w:val="0"/>
          <w:numId w:val="29"/>
        </w:numPr>
      </w:pPr>
      <w:r w:rsidRPr="00064709">
        <w:t>Consistent with the SET capabilities received in step F</w:t>
      </w:r>
      <w:r w:rsidR="007B0025" w:rsidRPr="00064709">
        <w:t xml:space="preserve">, </w:t>
      </w:r>
      <w:r w:rsidRPr="00064709">
        <w:t xml:space="preserve">the V-SLC determines </w:t>
      </w:r>
      <w:r w:rsidR="002230DE" w:rsidRPr="00064709">
        <w:t>the intended</w:t>
      </w:r>
      <w:r w:rsidR="005B0E4E" w:rsidRPr="00064709">
        <w:t xml:space="preserve"> positioning method</w:t>
      </w:r>
      <w:r w:rsidRPr="00064709">
        <w:t xml:space="preserve"> to be used for the area event triggered session and indicates its readiness for an area event triggered session by sending a SUPL TRIGGERED RESPONSE message back to the H-SLC in an RLP </w:t>
      </w:r>
      <w:r w:rsidR="00D500A7" w:rsidRPr="00064709">
        <w:t>SSRLIA</w:t>
      </w:r>
      <w:r w:rsidRPr="00064709">
        <w:t xml:space="preserve"> message. </w:t>
      </w:r>
      <w:r w:rsidRPr="00064709">
        <w:rPr>
          <w:lang w:eastAsia="ko-KR"/>
        </w:rPr>
        <w:t xml:space="preserve">If </w:t>
      </w:r>
      <w:r w:rsidR="00F322C6" w:rsidRPr="00064709">
        <w:rPr>
          <w:lang w:eastAsia="ko-KR"/>
        </w:rPr>
        <w:t>area</w:t>
      </w:r>
      <w:r w:rsidRPr="00064709">
        <w:rPr>
          <w:lang w:eastAsia="ko-KR"/>
        </w:rPr>
        <w:t xml:space="preserve">-ids are requested by the H-SLC, the V-SLC </w:t>
      </w:r>
      <w:r w:rsidR="003D618B" w:rsidRPr="00064709">
        <w:rPr>
          <w:lang w:eastAsia="ko-KR"/>
        </w:rPr>
        <w:t xml:space="preserve">MAY </w:t>
      </w:r>
      <w:r w:rsidRPr="00064709">
        <w:rPr>
          <w:lang w:eastAsia="ko-KR"/>
        </w:rPr>
        <w:t xml:space="preserve">include </w:t>
      </w:r>
      <w:r w:rsidR="00F322C6" w:rsidRPr="00064709">
        <w:rPr>
          <w:lang w:eastAsia="ko-KR"/>
        </w:rPr>
        <w:t>area</w:t>
      </w:r>
      <w:r w:rsidRPr="00064709">
        <w:rPr>
          <w:lang w:eastAsia="ko-KR"/>
        </w:rPr>
        <w:t>-ids corresponding to the area for the area event trigger session in the SUPL TRIGGERED RESPONSE message.</w:t>
      </w:r>
    </w:p>
    <w:p w:rsidR="00110E30" w:rsidRPr="00064709" w:rsidRDefault="00110E30" w:rsidP="00AC5350">
      <w:pPr>
        <w:numPr>
          <w:ilvl w:val="0"/>
          <w:numId w:val="29"/>
        </w:numPr>
      </w:pPr>
      <w:r w:rsidRPr="00064709">
        <w:t xml:space="preserve">The H-SLC forwards the received SUPL TRIGGERED RESPONSE message to the SET including session-id, </w:t>
      </w:r>
      <w:r w:rsidR="002230DE" w:rsidRPr="00064709">
        <w:t>posmethod</w:t>
      </w:r>
      <w:r w:rsidRPr="00064709">
        <w:t>, V-SPC address</w:t>
      </w:r>
      <w:r w:rsidR="007F7532" w:rsidRPr="00064709">
        <w:t>,</w:t>
      </w:r>
      <w:r w:rsidRPr="00064709">
        <w:t xml:space="preserve"> area event trigger parameters</w:t>
      </w:r>
      <w:r w:rsidR="007F7532" w:rsidRPr="00064709">
        <w:t xml:space="preserve"> and SPC_SET_Key and SPC-TID</w:t>
      </w:r>
      <w:r w:rsidRPr="00064709">
        <w:t>. The SUPL TRIGGERED RESPONSE message may contain the area ids of the specified area for the area event triggered session.</w:t>
      </w:r>
    </w:p>
    <w:p w:rsidR="00110E30" w:rsidRPr="00064709" w:rsidRDefault="00110E30" w:rsidP="00AC5350">
      <w:pPr>
        <w:numPr>
          <w:ilvl w:val="0"/>
          <w:numId w:val="29"/>
        </w:numPr>
      </w:pPr>
      <w:r w:rsidRPr="00064709">
        <w:t>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secure connection.</w:t>
      </w:r>
    </w:p>
    <w:p w:rsidR="0055734B" w:rsidRPr="00064709" w:rsidRDefault="00515363" w:rsidP="0055734B">
      <w:pPr>
        <w:pStyle w:val="NOTE"/>
      </w:pPr>
      <w:r w:rsidRPr="00064709">
        <w:rPr>
          <w:b/>
        </w:rPr>
        <w:t>NOTE</w:t>
      </w:r>
      <w:r w:rsidR="0055734B" w:rsidRPr="00064709">
        <w:t xml:space="preserve">: </w:t>
      </w:r>
      <w:r w:rsidR="006520CA" w:rsidRPr="00064709">
        <w:rPr>
          <w:color w:val="0000FF"/>
        </w:rPr>
        <w:t>The MLP TLRA may be sent earlier at any time after the H-SLP receives the MLP TLRR</w:t>
      </w:r>
      <w:r w:rsidR="0055734B" w:rsidRPr="00064709">
        <w:t>.</w:t>
      </w:r>
    </w:p>
    <w:p w:rsidR="00110E30" w:rsidRPr="00064709" w:rsidRDefault="00110E30" w:rsidP="00AC5350">
      <w:pPr>
        <w:numPr>
          <w:ilvl w:val="0"/>
          <w:numId w:val="29"/>
        </w:numPr>
      </w:pPr>
      <w:r w:rsidRPr="00064709">
        <w:t xml:space="preserve">If the area ids are downloaded in step </w:t>
      </w:r>
      <w:r w:rsidR="007F7532" w:rsidRPr="00064709">
        <w:t>I</w:t>
      </w:r>
      <w:r w:rsidRPr="00064709">
        <w:t>, the SET SHALL compare the current area id to the downloaded area ids. When the area event trigger in the SET or the comparison of the current area id to the downloaded area ids indicates that a position fix has to be performed, the SET attaches itself to the Packet Data Network if it is not already attached or establishes a circuit switched data connection. The SET then sends a SUPL POS INIT message to the V-SPC to start a positioning session with the V-SPC. The SUPL POS INIT message contains at least session-id</w:t>
      </w:r>
      <w:r w:rsidR="002230DE" w:rsidRPr="00064709">
        <w:t>,</w:t>
      </w:r>
      <w:r w:rsidRPr="00064709">
        <w:t xml:space="preserve"> the </w:t>
      </w:r>
      <w:r w:rsidR="00EC40D4" w:rsidRPr="00064709">
        <w:t>Location ID</w:t>
      </w:r>
      <w:r w:rsidRPr="00064709">
        <w:t xml:space="preserve"> (lid)</w:t>
      </w:r>
      <w:r w:rsidR="005B0E4E" w:rsidRPr="00064709">
        <w:t xml:space="preserve"> and the </w:t>
      </w:r>
      <w:r w:rsidR="002230DE" w:rsidRPr="00064709">
        <w:t xml:space="preserve">SET </w:t>
      </w:r>
      <w:r w:rsidR="00D07A06" w:rsidRPr="00064709">
        <w:t>capabilities</w:t>
      </w:r>
      <w:r w:rsidR="005B0E4E"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the required QoP, the V-SPC </w:t>
      </w:r>
      <w:r w:rsidR="006262E5" w:rsidRPr="00064709">
        <w:t xml:space="preserve">MAY </w:t>
      </w:r>
      <w:r w:rsidRPr="00064709">
        <w:t xml:space="preserve">directly proceed to step </w:t>
      </w:r>
      <w:r w:rsidR="007F7532" w:rsidRPr="00064709">
        <w:t xml:space="preserve">M </w:t>
      </w:r>
      <w:r w:rsidRPr="00064709">
        <w:t>and not engage in a SUPL POS session.</w:t>
      </w:r>
    </w:p>
    <w:p w:rsidR="00110E30" w:rsidRPr="00064709" w:rsidRDefault="00110E30" w:rsidP="00AC5350">
      <w:pPr>
        <w:numPr>
          <w:ilvl w:val="0"/>
          <w:numId w:val="29"/>
        </w:numPr>
      </w:pPr>
      <w:r w:rsidRPr="00064709">
        <w:t xml:space="preserve">The SET and the V-SPC exchange several successive positioning procedure messages. </w:t>
      </w:r>
      <w:r w:rsidRPr="00064709">
        <w:br/>
        <w:t>The V-SPC calculates the position estimate based on the received positioning measurements (SET-Assisted) or the SET calculates the position estimate based on assistance obtained from the V-SPC (SET-Based).</w:t>
      </w:r>
    </w:p>
    <w:p w:rsidR="00110E30" w:rsidRPr="00064709" w:rsidRDefault="00110E30" w:rsidP="00AC5350">
      <w:pPr>
        <w:numPr>
          <w:ilvl w:val="0"/>
          <w:numId w:val="29"/>
        </w:numPr>
      </w:pPr>
      <w:r w:rsidRPr="00064709">
        <w:lastRenderedPageBreak/>
        <w:t>Once the position calculation is complete the V-SPC sends a SUPL REPORT message to the SET. The SET MAY release the secure connection to the V-SPC.</w:t>
      </w:r>
      <w:r w:rsidRPr="00064709">
        <w:br/>
      </w:r>
      <w:r w:rsidR="000C0370" w:rsidRPr="00064709">
        <w:t>The SUPL REPORT message includes the position result</w:t>
      </w:r>
      <w:r w:rsidR="000C0370" w:rsidRPr="00064709" w:rsidDel="000C0370">
        <w:t xml:space="preserve"> </w:t>
      </w:r>
      <w:r w:rsidRPr="00064709">
        <w:t>if the position estimate is calculated in the V-SPC and therefore needs to be sent to the SET.</w:t>
      </w:r>
    </w:p>
    <w:p w:rsidR="00110E30" w:rsidRPr="00064709" w:rsidRDefault="00110E30" w:rsidP="00AC5350">
      <w:pPr>
        <w:numPr>
          <w:ilvl w:val="0"/>
          <w:numId w:val="29"/>
        </w:numPr>
      </w:pPr>
      <w:r w:rsidRPr="00064709">
        <w:t xml:space="preserve">The SET compares the calculated position estimate with the event area to check if the event trigger condition has been met. </w:t>
      </w:r>
      <w:r w:rsidR="00E4783E" w:rsidRPr="00064709">
        <w:t>If</w:t>
      </w:r>
      <w:r w:rsidRPr="00064709">
        <w:t xml:space="preserve"> no area event is triggered</w:t>
      </w:r>
      <w:r w:rsidR="00E4783E" w:rsidRPr="00064709">
        <w:t xml:space="preserve">, the SET SHALL return to step </w:t>
      </w:r>
      <w:r w:rsidR="007F7532" w:rsidRPr="00064709">
        <w:t>K</w:t>
      </w:r>
      <w:r w:rsidR="00E4783E" w:rsidRPr="00064709">
        <w:t xml:space="preserve">. If area event is triggered SET SHALL proceed to step </w:t>
      </w:r>
      <w:r w:rsidR="007F7532" w:rsidRPr="00064709">
        <w:t>O</w:t>
      </w:r>
      <w:r w:rsidR="00E4783E" w:rsidRPr="00064709">
        <w:t>.</w:t>
      </w:r>
    </w:p>
    <w:p w:rsidR="00E4783E" w:rsidRPr="00064709" w:rsidRDefault="00E4783E" w:rsidP="00E4783E">
      <w:pPr>
        <w:numPr>
          <w:ilvl w:val="0"/>
          <w:numId w:val="29"/>
        </w:numPr>
      </w:pPr>
      <w:r w:rsidRPr="00064709">
        <w:t>The SET sends a SUPL REPORT message including the session id and the position estimate to the H-SLC</w:t>
      </w:r>
      <w:r w:rsidR="00226A1E" w:rsidRPr="00064709">
        <w:t xml:space="preserve"> unless the Location estimate parameter is set to “false” in which case no position estimate is included</w:t>
      </w:r>
      <w:r w:rsidRPr="00064709">
        <w:t>.</w:t>
      </w:r>
    </w:p>
    <w:p w:rsidR="00E4783E" w:rsidRPr="00064709" w:rsidRDefault="00E4783E" w:rsidP="00E4783E">
      <w:pPr>
        <w:numPr>
          <w:ilvl w:val="0"/>
          <w:numId w:val="29"/>
        </w:numPr>
      </w:pPr>
      <w:r w:rsidRPr="00064709">
        <w:t>The H-SLC sends a MLP TLREP message to the SUPL Agent</w:t>
      </w:r>
      <w:r w:rsidR="00226A1E" w:rsidRPr="00064709">
        <w:t xml:space="preserve"> which may include the position result.</w:t>
      </w:r>
    </w:p>
    <w:p w:rsidR="00E4783E" w:rsidRPr="00064709" w:rsidRDefault="00E4783E" w:rsidP="00E4783E">
      <w:pPr>
        <w:numPr>
          <w:ilvl w:val="0"/>
          <w:numId w:val="29"/>
        </w:numPr>
      </w:pPr>
      <w:r w:rsidRPr="00064709">
        <w:t>If</w:t>
      </w:r>
      <w:r w:rsidR="002B46BE" w:rsidRPr="00064709">
        <w:t xml:space="preserve"> </w:t>
      </w:r>
      <w:r w:rsidR="007F7532" w:rsidRPr="00064709">
        <w:t xml:space="preserve">the </w:t>
      </w:r>
      <w:r w:rsidRPr="00064709">
        <w:t>SUPL Agent has requested several report</w:t>
      </w:r>
      <w:r w:rsidR="007F7532" w:rsidRPr="00064709">
        <w:t>s</w:t>
      </w:r>
      <w:r w:rsidRPr="00064709">
        <w:t xml:space="preserve"> and more reports are to be sent, the SET repeats step </w:t>
      </w:r>
      <w:r w:rsidR="007F7532" w:rsidRPr="00064709">
        <w:t xml:space="preserve">K </w:t>
      </w:r>
      <w:r w:rsidRPr="00064709">
        <w:t xml:space="preserve">to </w:t>
      </w:r>
      <w:r w:rsidR="007F7532" w:rsidRPr="00064709">
        <w:t xml:space="preserve">P </w:t>
      </w:r>
      <w:r w:rsidRPr="00064709">
        <w:t xml:space="preserve">or step </w:t>
      </w:r>
      <w:r w:rsidR="007F7532" w:rsidRPr="00064709">
        <w:t xml:space="preserve">K </w:t>
      </w:r>
      <w:r w:rsidRPr="00064709">
        <w:t xml:space="preserve">to </w:t>
      </w:r>
      <w:r w:rsidR="007F7532" w:rsidRPr="00064709">
        <w:t xml:space="preserve">N </w:t>
      </w:r>
      <w:r w:rsidRPr="00064709">
        <w:t>depending on if the area event condition is fulfilled or not.</w:t>
      </w:r>
      <w:r w:rsidR="002B46BE" w:rsidRPr="00064709">
        <w:t xml:space="preserve"> </w:t>
      </w:r>
      <w:r w:rsidR="008333A2" w:rsidRPr="00064709">
        <w:t>Note that in this case, step O occurs only after the minimum time between reports has elapsed.</w:t>
      </w:r>
    </w:p>
    <w:p w:rsidR="00E4783E" w:rsidRPr="00064709" w:rsidRDefault="00E4783E" w:rsidP="00E4783E">
      <w:pPr>
        <w:numPr>
          <w:ilvl w:val="0"/>
          <w:numId w:val="29"/>
        </w:numPr>
      </w:pPr>
      <w:r w:rsidRPr="00064709">
        <w:t>When the last report has been sent the H-SLC informs the V-SLC about the end of the triggered session by sending a SUPL END message over an RLP SSRP message.</w:t>
      </w:r>
    </w:p>
    <w:p w:rsidR="00E4783E" w:rsidRPr="00064709" w:rsidRDefault="00E4783E" w:rsidP="00E4783E">
      <w:pPr>
        <w:numPr>
          <w:ilvl w:val="0"/>
          <w:numId w:val="29"/>
        </w:numPr>
      </w:pPr>
      <w:r w:rsidRPr="00064709">
        <w:t xml:space="preserve">The </w:t>
      </w:r>
      <w:r w:rsidR="00CD6D9C" w:rsidRPr="00064709">
        <w:t>V</w:t>
      </w:r>
      <w:r w:rsidRPr="00064709">
        <w:t xml:space="preserve">-SLC informs the </w:t>
      </w:r>
      <w:r w:rsidR="00CD6D9C" w:rsidRPr="00064709">
        <w:t>V</w:t>
      </w:r>
      <w:r w:rsidRPr="00064709">
        <w:t>-SPC about the end of the area event triggered session through internal communication.</w:t>
      </w:r>
    </w:p>
    <w:p w:rsidR="00E4783E" w:rsidRPr="00064709" w:rsidRDefault="00E4783E" w:rsidP="00E4783E">
      <w:pPr>
        <w:numPr>
          <w:ilvl w:val="0"/>
          <w:numId w:val="29"/>
        </w:numPr>
      </w:pPr>
      <w:r w:rsidRPr="00064709">
        <w:t xml:space="preserve">The H-SLC ends the area event triggered session by sending a SUPL END message to the SET. </w:t>
      </w:r>
    </w:p>
    <w:p w:rsidR="00110E30" w:rsidRPr="00064709" w:rsidRDefault="00110E30" w:rsidP="00AC5350">
      <w:r w:rsidRPr="00064709">
        <w:t xml:space="preserve">The call flow described in </w:t>
      </w:r>
      <w:r w:rsidR="003943AC" w:rsidRPr="00064709">
        <w:fldChar w:fldCharType="begin"/>
      </w:r>
      <w:r w:rsidR="003943AC" w:rsidRPr="00064709">
        <w:instrText xml:space="preserve"> REF _Ref199062185 \h </w:instrText>
      </w:r>
      <w:r w:rsidR="003943AC" w:rsidRPr="00064709">
        <w:fldChar w:fldCharType="separate"/>
      </w:r>
      <w:r w:rsidR="00C70E09" w:rsidRPr="00064709">
        <w:t xml:space="preserve">Figure </w:t>
      </w:r>
      <w:r w:rsidR="00C70E09">
        <w:rPr>
          <w:noProof/>
        </w:rPr>
        <w:t>17</w:t>
      </w:r>
      <w:r w:rsidR="003943AC" w:rsidRPr="00064709">
        <w:fldChar w:fldCharType="end"/>
      </w:r>
      <w:r w:rsidR="003943AC" w:rsidRPr="00064709">
        <w:t xml:space="preserve"> </w:t>
      </w:r>
      <w:r w:rsidRPr="00064709">
        <w:t xml:space="preserve"> is applicable to all positioning methods, however, individual steps within the call flows are optional: </w:t>
      </w:r>
    </w:p>
    <w:p w:rsidR="00110E30" w:rsidRPr="00064709" w:rsidRDefault="00110E30" w:rsidP="00AC5350">
      <w:pPr>
        <w:pStyle w:val="Bullet1"/>
      </w:pPr>
      <w:r w:rsidRPr="00064709">
        <w:t xml:space="preserve">Step </w:t>
      </w:r>
      <w:r w:rsidR="007F7532" w:rsidRPr="00064709">
        <w:t>L</w:t>
      </w:r>
      <w:r w:rsidRPr="00064709">
        <w:t xml:space="preserve"> (SUPL POS) </w:t>
      </w:r>
      <w:r w:rsidR="00E4783E" w:rsidRPr="00064709">
        <w:t xml:space="preserve">is </w:t>
      </w:r>
      <w:r w:rsidRPr="00064709">
        <w:t xml:space="preserve">not performed for cell-id based positioning methods. </w:t>
      </w:r>
    </w:p>
    <w:p w:rsidR="00110E30" w:rsidRPr="00064709" w:rsidRDefault="00110E30" w:rsidP="00AC5350">
      <w:pPr>
        <w:pStyle w:val="Bullet1"/>
      </w:pPr>
      <w:r w:rsidRPr="00064709">
        <w:t xml:space="preserve">In A-GPS SET Based mode where no GPS assistance data is required from the network, no interaction with the </w:t>
      </w:r>
      <w:r w:rsidR="000641AF" w:rsidRPr="00064709">
        <w:t>V</w:t>
      </w:r>
      <w:r w:rsidRPr="00064709">
        <w:t xml:space="preserve">-SPC is required to calculate a position estimate. Interaction with the </w:t>
      </w:r>
      <w:r w:rsidR="000641AF" w:rsidRPr="00064709">
        <w:t>V</w:t>
      </w:r>
      <w:r w:rsidRPr="00064709">
        <w:t xml:space="preserve">-SPC is only required for GPS assistance data update in which case steps </w:t>
      </w:r>
      <w:r w:rsidR="007F7532" w:rsidRPr="00064709">
        <w:t>K</w:t>
      </w:r>
      <w:r w:rsidRPr="00064709">
        <w:t xml:space="preserve"> </w:t>
      </w:r>
      <w:r w:rsidR="000C0370" w:rsidRPr="00064709">
        <w:t xml:space="preserve">to </w:t>
      </w:r>
      <w:r w:rsidR="007F7532" w:rsidRPr="00064709">
        <w:t>M</w:t>
      </w:r>
      <w:r w:rsidRPr="00064709">
        <w:t xml:space="preserve"> are performed.</w:t>
      </w:r>
    </w:p>
    <w:p w:rsidR="00110E30" w:rsidRPr="00064709" w:rsidRDefault="00110E30" w:rsidP="00411DA9">
      <w:pPr>
        <w:pStyle w:val="Heading4"/>
        <w:tabs>
          <w:tab w:val="clear" w:pos="1864"/>
          <w:tab w:val="num" w:pos="1276"/>
        </w:tabs>
      </w:pPr>
      <w:bookmarkStart w:id="920" w:name="_Toc168377904"/>
      <w:bookmarkStart w:id="921" w:name="_Toc532479041"/>
      <w:r w:rsidRPr="00064709">
        <w:t xml:space="preserve">Roaming </w:t>
      </w:r>
      <w:r w:rsidR="0059510D" w:rsidRPr="00064709">
        <w:t xml:space="preserve">with H-SLP Positioning </w:t>
      </w:r>
      <w:r w:rsidRPr="00064709">
        <w:t>Successful Case</w:t>
      </w:r>
      <w:bookmarkEnd w:id="921"/>
      <w:r w:rsidRPr="00064709">
        <w:t xml:space="preserve"> </w:t>
      </w:r>
      <w:bookmarkEnd w:id="920"/>
    </w:p>
    <w:p w:rsidR="00110E30" w:rsidRPr="00064709" w:rsidRDefault="00110E30" w:rsidP="00AC5350">
      <w:r w:rsidRPr="00064709">
        <w:t>SUPL Roaming where the H-SLP is involved in the positioning calculation.</w:t>
      </w:r>
    </w:p>
    <w:p w:rsidR="00110E30" w:rsidRPr="00064709" w:rsidRDefault="00A85933" w:rsidP="00AC5350">
      <w:pPr>
        <w:pStyle w:val="Figure"/>
      </w:pPr>
      <w:r w:rsidRPr="00064709">
        <w:object w:dxaOrig="9884" w:dyaOrig="10514">
          <v:shape id="_x0000_i1043" type="#_x0000_t75" style="width:420pt;height:447pt" o:ole="">
            <v:imagedata r:id="rId118" o:title=""/>
          </v:shape>
          <o:OLEObject Type="Embed" ProgID="Visio.Drawing.11" ShapeID="_x0000_i1043" DrawAspect="Content" ObjectID="_1606222350" r:id="rId119"/>
        </w:object>
      </w:r>
    </w:p>
    <w:p w:rsidR="00110E30" w:rsidRPr="00064709" w:rsidRDefault="00110E30" w:rsidP="00603005">
      <w:pPr>
        <w:pStyle w:val="Caption"/>
      </w:pPr>
      <w:bookmarkStart w:id="922" w:name="_Ref199062224"/>
      <w:bookmarkStart w:id="923" w:name="_Toc168377812"/>
      <w:bookmarkStart w:id="924" w:name="_Toc53247936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18</w:t>
      </w:r>
      <w:r w:rsidR="008A0202">
        <w:rPr>
          <w:noProof/>
        </w:rPr>
        <w:fldChar w:fldCharType="end"/>
      </w:r>
      <w:bookmarkEnd w:id="922"/>
      <w:r w:rsidRPr="00064709">
        <w:t xml:space="preserve">: </w:t>
      </w:r>
      <w:r w:rsidR="00064E4D" w:rsidRPr="00064709">
        <w:t>Network</w:t>
      </w:r>
      <w:r w:rsidRPr="00064709">
        <w:t xml:space="preserve"> Initiated Area Event Trigger Service Roaming </w:t>
      </w:r>
      <w:r w:rsidR="002E091A" w:rsidRPr="00064709">
        <w:t xml:space="preserve">with H-SLP </w:t>
      </w:r>
      <w:r w:rsidR="00740184" w:rsidRPr="00064709">
        <w:t xml:space="preserve">Positioning </w:t>
      </w:r>
      <w:r w:rsidRPr="00064709">
        <w:t>Successful Case – Non-Proxy Mode</w:t>
      </w:r>
      <w:bookmarkEnd w:id="924"/>
      <w:r w:rsidRPr="00064709">
        <w:t xml:space="preserve"> </w:t>
      </w:r>
      <w:bookmarkEnd w:id="923"/>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BE3A47" w:rsidRPr="00064709">
        <w:rPr>
          <w:color w:val="0000FF"/>
        </w:rPr>
        <w:t>.</w:t>
      </w:r>
    </w:p>
    <w:p w:rsidR="00110E30" w:rsidRPr="00064709" w:rsidRDefault="00110E30" w:rsidP="00AC5350">
      <w:pPr>
        <w:numPr>
          <w:ilvl w:val="0"/>
          <w:numId w:val="30"/>
        </w:numPr>
      </w:pPr>
      <w:r w:rsidRPr="00064709">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rsidR="00110E30" w:rsidRPr="00064709" w:rsidRDefault="00110E30" w:rsidP="00AC5350">
      <w:pPr>
        <w:numPr>
          <w:ilvl w:val="0"/>
          <w:numId w:val="30"/>
        </w:numPr>
      </w:pPr>
      <w:r w:rsidRPr="00064709">
        <w:t>The H-SLC verifies that the target SET is currently SUPL roaming.</w:t>
      </w:r>
      <w:r w:rsidRPr="00064709">
        <w:br/>
        <w:t>The H-SLC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rsidR="00110E30" w:rsidRPr="00064709" w:rsidRDefault="00110E30" w:rsidP="00AC5350">
      <w:pPr>
        <w:numPr>
          <w:ilvl w:val="0"/>
          <w:numId w:val="30"/>
        </w:numPr>
      </w:pPr>
      <w:r w:rsidRPr="00064709">
        <w:lastRenderedPageBreak/>
        <w:t xml:space="preserve">The H-SLC initiates the area event trigger session with the SET using the SUPL INIT message. The SUPL INIT message contains at least session-id, trigger type indicator (in this case area event), proxy/non-proxy mode indicator and the intended positioning </w:t>
      </w:r>
      <w:r w:rsidR="00A04C20" w:rsidRPr="00064709">
        <w:t>method</w:t>
      </w:r>
      <w:r w:rsidRPr="00064709">
        <w:t>. If the result of the privacy check in Step A indicates that notification or verification to the target subscriber is needed, the H-SLC SHALL also include the Notification element in the SUPL INIT message. Before the SUPL INIT message is sent, the H-SLC also computes and stores a hash of the message.</w:t>
      </w:r>
    </w:p>
    <w:p w:rsidR="00110E30" w:rsidRPr="00064709" w:rsidRDefault="00521648" w:rsidP="00AC5350">
      <w:pPr>
        <w:numPr>
          <w:ilvl w:val="0"/>
          <w:numId w:val="30"/>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30"/>
        </w:numPr>
      </w:pPr>
      <w:r w:rsidRPr="00064709">
        <w:t xml:space="preserve">The SET will evaluate the Notification rules and follow the appropriate actions. The SET also checks the proxy/non-proxy mode indicator to determine if the H-SLP uses proxy or non-proxy mode. In this case, non-proxy mode is used, and the SET SHALL establish a secure connection to the H-SLC using the H-SLC address that has been provisioned by the Home Network to the SET. </w:t>
      </w:r>
      <w:r w:rsidRPr="00064709">
        <w:br/>
        <w:t xml:space="preserve">The SET then sends a SUPL TRIGGERED START message to start an area event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5779EB" w:rsidRPr="00064709">
        <w:t xml:space="preserve"> or </w:t>
      </w:r>
      <w:r w:rsidR="003902F6">
        <w:t>LPP/LPPe</w:t>
      </w:r>
      <w:r w:rsidRPr="00064709">
        <w:t>).</w:t>
      </w:r>
    </w:p>
    <w:p w:rsidR="00110E30" w:rsidRPr="00064709" w:rsidRDefault="008A1EC9" w:rsidP="00AC5350">
      <w:pPr>
        <w:numPr>
          <w:ilvl w:val="0"/>
          <w:numId w:val="30"/>
        </w:numPr>
      </w:pPr>
      <w:r w:rsidRPr="00064709">
        <w:t xml:space="preserve">The H-SLC informs the H-SPC through internal communication about the periodic triggered session. </w:t>
      </w:r>
      <w:r w:rsidR="00110E30" w:rsidRPr="00064709">
        <w:t xml:space="preserve">The H-SLC </w:t>
      </w:r>
      <w:r w:rsidRPr="00064709">
        <w:t xml:space="preserve">generates SPC_SET_Key and SPC-TID </w:t>
      </w:r>
      <w:r w:rsidR="00110E30" w:rsidRPr="00064709">
        <w:t>to be used for mutual H-SPC/SET authentication</w:t>
      </w:r>
      <w:r w:rsidRPr="00064709">
        <w:t xml:space="preserve"> and</w:t>
      </w:r>
      <w:r w:rsidR="00110E30" w:rsidRPr="00064709">
        <w:t xml:space="preserve"> forwards</w:t>
      </w:r>
      <w:r w:rsidRPr="00064709">
        <w:t xml:space="preserve"> both</w:t>
      </w:r>
      <w:r w:rsidR="00110E30" w:rsidRPr="00064709">
        <w:t xml:space="preserve"> to the H-SPC through internal communication.</w:t>
      </w:r>
      <w:r w:rsidRPr="00064709">
        <w:t xml:space="preserve"> The H-SPC grants or denies the request and informs the H-SLC accordingly.</w:t>
      </w:r>
    </w:p>
    <w:p w:rsidR="00110E30" w:rsidRPr="00064709" w:rsidRDefault="00110E30" w:rsidP="00AC5350">
      <w:pPr>
        <w:numPr>
          <w:ilvl w:val="0"/>
          <w:numId w:val="30"/>
        </w:numPr>
      </w:pPr>
      <w:r w:rsidRPr="00064709">
        <w:t>Based on the received lid or other mechanisms, the H-SLC determines the V-SL</w:t>
      </w:r>
      <w:r w:rsidR="00CB187B" w:rsidRPr="00064709">
        <w:t>C</w:t>
      </w:r>
      <w:r w:rsidRPr="00064709">
        <w:t xml:space="preserve"> and sends an RLP </w:t>
      </w:r>
      <w:r w:rsidR="00D500A7" w:rsidRPr="00064709">
        <w:t>SSRLIR</w:t>
      </w:r>
      <w:r w:rsidRPr="00064709">
        <w:t xml:space="preserve"> including a SUPL TRIGGERED START message to the V-SLC to inform the V-SL</w:t>
      </w:r>
      <w:r w:rsidR="00CB187B" w:rsidRPr="00064709">
        <w:t>C</w:t>
      </w:r>
      <w:r w:rsidRPr="00064709">
        <w:t xml:space="preserve"> that an area event triggered session is in the progress of being initiated with the H-SL</w:t>
      </w:r>
      <w:r w:rsidR="00D10630" w:rsidRPr="00064709">
        <w:t xml:space="preserve">P. </w:t>
      </w:r>
      <w:r w:rsidRPr="00064709">
        <w:t xml:space="preserve">The area event trigger parameters such as area information requested by SUPL Agent for the area event triggered session </w:t>
      </w:r>
      <w:r w:rsidR="00331EF6" w:rsidRPr="00064709">
        <w:t>MAY</w:t>
      </w:r>
      <w:r w:rsidRPr="00064709">
        <w:t xml:space="preserve"> be included in this message by the H-SLC.</w:t>
      </w:r>
    </w:p>
    <w:p w:rsidR="00110E30" w:rsidRPr="00064709" w:rsidRDefault="00110E30" w:rsidP="00AC5350">
      <w:pPr>
        <w:numPr>
          <w:ilvl w:val="0"/>
          <w:numId w:val="30"/>
        </w:numPr>
      </w:pPr>
      <w:r w:rsidRPr="00064709">
        <w:t xml:space="preserve">The V-SLC acknowledges the RLP request received in step </w:t>
      </w:r>
      <w:r w:rsidR="00C4778B" w:rsidRPr="00064709">
        <w:t xml:space="preserve">G </w:t>
      </w:r>
      <w:r w:rsidRPr="00064709">
        <w:t xml:space="preserve">with a SUPL TRIGGERED RESPONSE message which is carried inside an RLP </w:t>
      </w:r>
      <w:r w:rsidR="00D500A7" w:rsidRPr="00064709">
        <w:t>SSRLIA</w:t>
      </w:r>
      <w:r w:rsidRPr="00064709">
        <w:t xml:space="preserve"> message. </w:t>
      </w:r>
      <w:r w:rsidR="00F971EB" w:rsidRPr="00064709">
        <w:t>T</w:t>
      </w:r>
      <w:r w:rsidRPr="00064709">
        <w:t xml:space="preserve">he V-SLC </w:t>
      </w:r>
      <w:r w:rsidR="00F971EB" w:rsidRPr="00064709">
        <w:t xml:space="preserve">MAY </w:t>
      </w:r>
      <w:r w:rsidRPr="00064709">
        <w:t>include area ids corresponding to the area for the area event trigger session in the SUPL TRIGGERED RESPONSE message.</w:t>
      </w:r>
    </w:p>
    <w:p w:rsidR="00110E30" w:rsidRPr="00064709" w:rsidRDefault="00110E30" w:rsidP="00AC5350">
      <w:pPr>
        <w:numPr>
          <w:ilvl w:val="0"/>
          <w:numId w:val="30"/>
        </w:numPr>
      </w:pPr>
      <w:r w:rsidRPr="00064709">
        <w:t xml:space="preserve">Consistent with the SET capabilities received in step </w:t>
      </w:r>
      <w:r w:rsidR="00C4778B" w:rsidRPr="00064709">
        <w:t>E</w:t>
      </w:r>
      <w:r w:rsidR="00AF3C38" w:rsidRPr="00064709">
        <w:t xml:space="preserve">, </w:t>
      </w:r>
      <w:r w:rsidRPr="00064709">
        <w:t xml:space="preserve">the H-SLC determines </w:t>
      </w:r>
      <w:r w:rsidR="00A04C20" w:rsidRPr="00064709">
        <w:t>the indended</w:t>
      </w:r>
      <w:r w:rsidR="005B0E4E" w:rsidRPr="00064709">
        <w:t xml:space="preserve"> positioning method </w:t>
      </w:r>
      <w:r w:rsidRPr="00064709">
        <w:t xml:space="preserve">to be used for the area event triggered session and indicates its readiness for an area event triggered session by sending a SUPL TRIGGERED RESPONSE message back to the SET. The SUPL TRIGGERED RESPONSE message to the SET includes at a minimum the session-id, </w:t>
      </w:r>
      <w:r w:rsidR="00A04C20" w:rsidRPr="00064709">
        <w:t>posmethod</w:t>
      </w:r>
      <w:r w:rsidRPr="00064709">
        <w:t>, H-SPC address</w:t>
      </w:r>
      <w:r w:rsidR="00C4778B" w:rsidRPr="00064709">
        <w:t>,</w:t>
      </w:r>
      <w:r w:rsidRPr="00064709">
        <w:t xml:space="preserve"> area event trigger parameters</w:t>
      </w:r>
      <w:r w:rsidR="00C4778B" w:rsidRPr="00064709">
        <w:t xml:space="preserve"> and SPC_SET_Key and SPC-TID</w:t>
      </w:r>
      <w:r w:rsidRPr="00064709">
        <w:t xml:space="preserve">. The SUPL TRIGGERED RESPONSE message may contain the area ids of the specified area for the area event triggered session. </w:t>
      </w:r>
    </w:p>
    <w:p w:rsidR="00110E30" w:rsidRPr="00064709" w:rsidRDefault="00110E30" w:rsidP="00AC5350">
      <w:pPr>
        <w:numPr>
          <w:ilvl w:val="0"/>
          <w:numId w:val="30"/>
        </w:numPr>
      </w:pPr>
      <w:r w:rsidRPr="00064709">
        <w:t>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secure connection.</w:t>
      </w:r>
    </w:p>
    <w:p w:rsidR="0055734B" w:rsidRPr="00064709" w:rsidRDefault="00515363" w:rsidP="0055734B">
      <w:pPr>
        <w:pStyle w:val="NOTE"/>
      </w:pPr>
      <w:r w:rsidRPr="00064709">
        <w:rPr>
          <w:b/>
        </w:rPr>
        <w:t>NOTE</w:t>
      </w:r>
      <w:r w:rsidR="0055734B" w:rsidRPr="00064709">
        <w:t xml:space="preserve">: </w:t>
      </w:r>
      <w:r w:rsidR="006520CA" w:rsidRPr="00064709">
        <w:rPr>
          <w:color w:val="0000FF"/>
        </w:rPr>
        <w:t>The MLP TLRA may be sent earlier at any time after the H-SLP receives the MLP TLRR</w:t>
      </w:r>
      <w:r w:rsidR="0055734B" w:rsidRPr="00064709">
        <w:t>.</w:t>
      </w:r>
    </w:p>
    <w:p w:rsidR="00110E30" w:rsidRPr="00064709" w:rsidRDefault="00110E30" w:rsidP="00AC5350">
      <w:pPr>
        <w:numPr>
          <w:ilvl w:val="0"/>
          <w:numId w:val="30"/>
        </w:numPr>
      </w:pPr>
      <w:r w:rsidRPr="00064709">
        <w:t xml:space="preserve">If the area ids are downloaded in step </w:t>
      </w:r>
      <w:r w:rsidR="00F60A02" w:rsidRPr="00064709">
        <w:t>I</w:t>
      </w:r>
      <w:r w:rsidRPr="00064709">
        <w:t xml:space="preserve">, the SET SHALL compare the current area id to the downloaded area ids. When the area event trigger in the SET or the comparison of the current area id to the downloaded area ids indicates that a position fix has to be performed, the SET attaches itself to the Packet Data Network if it is not already attached or establishes a circuit switched data connection. The SET then sends a SUPL POS INIT message to the H-SPC to start a positioning session with the H-SPC. The SUPL POS INIT message contains at least session-id and the </w:t>
      </w:r>
      <w:r w:rsidR="00EC40D4" w:rsidRPr="00064709">
        <w:t>Location ID</w:t>
      </w:r>
      <w:r w:rsidRPr="00064709">
        <w:t xml:space="preserve"> (lid)</w:t>
      </w:r>
      <w:r w:rsidR="005B0E4E" w:rsidRPr="00064709">
        <w:t xml:space="preserve"> and the </w:t>
      </w:r>
      <w:r w:rsidR="00A04C20" w:rsidRPr="00064709">
        <w:t xml:space="preserve">SET </w:t>
      </w:r>
      <w:r w:rsidR="00D07A06" w:rsidRPr="00064709">
        <w:t>capabilities</w:t>
      </w:r>
      <w:r w:rsidR="005B0E4E"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the required QoP, the H-SPC </w:t>
      </w:r>
      <w:r w:rsidR="006262E5" w:rsidRPr="00064709">
        <w:t xml:space="preserve">MAY </w:t>
      </w:r>
      <w:r w:rsidR="00AD24BF" w:rsidRPr="00064709">
        <w:t xml:space="preserve">directly proceed to step </w:t>
      </w:r>
      <w:r w:rsidR="00F60A02" w:rsidRPr="00064709">
        <w:t>Q</w:t>
      </w:r>
      <w:r w:rsidRPr="00064709">
        <w:t>.</w:t>
      </w:r>
    </w:p>
    <w:p w:rsidR="00110E30" w:rsidRPr="00064709" w:rsidRDefault="00110E30" w:rsidP="00AC5350">
      <w:pPr>
        <w:numPr>
          <w:ilvl w:val="0"/>
          <w:numId w:val="30"/>
        </w:numPr>
      </w:pPr>
      <w:r w:rsidRPr="00064709">
        <w:t xml:space="preserve">Through internal communication the H-SPC requests a coarse position estimate from the H-SLC based on the lid received in step </w:t>
      </w:r>
      <w:r w:rsidR="00F60A02" w:rsidRPr="00064709">
        <w:t>K</w:t>
      </w:r>
      <w:r w:rsidRPr="00064709">
        <w:t>.</w:t>
      </w:r>
    </w:p>
    <w:p w:rsidR="00110E30" w:rsidRPr="00064709" w:rsidRDefault="00110E30" w:rsidP="00AC5350">
      <w:pPr>
        <w:numPr>
          <w:ilvl w:val="0"/>
          <w:numId w:val="30"/>
        </w:numPr>
      </w:pPr>
      <w:r w:rsidRPr="00064709">
        <w:lastRenderedPageBreak/>
        <w:t>To obtain a coarse position the H-SLC sends an RLP SRLIR message to the V-SL</w:t>
      </w:r>
      <w:r w:rsidR="00CB187B" w:rsidRPr="00064709">
        <w:t>C</w:t>
      </w:r>
      <w:r w:rsidRPr="00064709">
        <w:t>.</w:t>
      </w:r>
    </w:p>
    <w:p w:rsidR="00110E30" w:rsidRPr="00064709" w:rsidRDefault="00110E30" w:rsidP="00AC5350">
      <w:pPr>
        <w:numPr>
          <w:ilvl w:val="0"/>
          <w:numId w:val="30"/>
        </w:numPr>
      </w:pPr>
      <w:r w:rsidRPr="00064709">
        <w:t>The V-SL</w:t>
      </w:r>
      <w:r w:rsidR="00CB187B" w:rsidRPr="00064709">
        <w:t>C</w:t>
      </w:r>
      <w:r w:rsidRPr="00064709">
        <w:t xml:space="preserve"> translates the received lid into a position estimate and returns the result to the H-SLC in an RLP SRLIA message.</w:t>
      </w:r>
    </w:p>
    <w:p w:rsidR="00110E30" w:rsidRPr="00064709" w:rsidRDefault="00110E30" w:rsidP="00AC5350">
      <w:pPr>
        <w:numPr>
          <w:ilvl w:val="0"/>
          <w:numId w:val="30"/>
        </w:numPr>
      </w:pPr>
      <w:r w:rsidRPr="00064709">
        <w:t>The H-SLC forwards the coarse position to the H-SPC through internal communication.</w:t>
      </w:r>
      <w:r w:rsidRPr="00064709">
        <w:br/>
        <w:t xml:space="preserve">If the coarse position meets the required QoP, the H-SPC </w:t>
      </w:r>
      <w:r w:rsidR="006262E5" w:rsidRPr="00064709">
        <w:t xml:space="preserve">MAY </w:t>
      </w:r>
      <w:r w:rsidRPr="00064709">
        <w:t xml:space="preserve">directly proceed to step </w:t>
      </w:r>
      <w:r w:rsidR="00F60A02" w:rsidRPr="00064709">
        <w:t xml:space="preserve">Q </w:t>
      </w:r>
      <w:r w:rsidRPr="00064709">
        <w:t>and not engage in a SUPL POS session.</w:t>
      </w:r>
    </w:p>
    <w:p w:rsidR="00110E30" w:rsidRPr="00064709" w:rsidRDefault="00110E30" w:rsidP="00AC5350">
      <w:pPr>
        <w:numPr>
          <w:ilvl w:val="0"/>
          <w:numId w:val="30"/>
        </w:numPr>
      </w:pPr>
      <w:r w:rsidRPr="00064709">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w:t>
      </w:r>
      <w:r w:rsidR="00A27F86" w:rsidRPr="00064709">
        <w:t>-Based)</w:t>
      </w:r>
      <w:r w:rsidRPr="00064709">
        <w:t>.</w:t>
      </w:r>
    </w:p>
    <w:p w:rsidR="00110E30" w:rsidRPr="00064709" w:rsidRDefault="00110E30" w:rsidP="00AC5350">
      <w:pPr>
        <w:numPr>
          <w:ilvl w:val="0"/>
          <w:numId w:val="30"/>
        </w:numPr>
      </w:pPr>
      <w:r w:rsidRPr="00064709">
        <w:t>Once the position calculation is complete the H-SPC sends a SUPL REPORT message to the SET. The SET MAY release the secure connection to the H-SPC.</w:t>
      </w:r>
      <w:r w:rsidRPr="00064709">
        <w:br/>
      </w:r>
      <w:r w:rsidR="000C0370" w:rsidRPr="00064709">
        <w:t>The SUPL REPORT message includes the position result</w:t>
      </w:r>
      <w:r w:rsidR="000C0370" w:rsidRPr="00064709" w:rsidDel="000C0370">
        <w:t xml:space="preserve"> </w:t>
      </w:r>
      <w:r w:rsidRPr="00064709">
        <w:t>if the position estimate is calculated in the H-SPC and therefore needs to be sent to the SET.</w:t>
      </w:r>
    </w:p>
    <w:p w:rsidR="00E4783E" w:rsidRPr="00064709" w:rsidRDefault="00110E30" w:rsidP="00AC5350">
      <w:pPr>
        <w:numPr>
          <w:ilvl w:val="0"/>
          <w:numId w:val="30"/>
        </w:numPr>
      </w:pPr>
      <w:r w:rsidRPr="00064709">
        <w:t xml:space="preserve">The SET compares the calculated position estimate with the event area to check if the event trigger condition has been met. </w:t>
      </w:r>
      <w:r w:rsidR="00E4783E" w:rsidRPr="00064709">
        <w:t xml:space="preserve">If </w:t>
      </w:r>
      <w:r w:rsidRPr="00064709">
        <w:t>no area event is triggered</w:t>
      </w:r>
      <w:r w:rsidR="00E4783E" w:rsidRPr="00064709">
        <w:t xml:space="preserve">, the SET SHALL return to step </w:t>
      </w:r>
      <w:r w:rsidR="00F60A02" w:rsidRPr="00064709">
        <w:t>K</w:t>
      </w:r>
      <w:r w:rsidR="00E4783E" w:rsidRPr="00064709">
        <w:t xml:space="preserve">. If area event is triggered SET SHALL proceed to step </w:t>
      </w:r>
      <w:r w:rsidR="00F60A02" w:rsidRPr="00064709">
        <w:t>S</w:t>
      </w:r>
      <w:r w:rsidR="00E4783E" w:rsidRPr="00064709">
        <w:t>.</w:t>
      </w:r>
    </w:p>
    <w:p w:rsidR="00E4783E" w:rsidRPr="00064709" w:rsidRDefault="00E4783E" w:rsidP="00E4783E">
      <w:pPr>
        <w:numPr>
          <w:ilvl w:val="0"/>
          <w:numId w:val="30"/>
        </w:numPr>
      </w:pPr>
      <w:r w:rsidRPr="00064709">
        <w:t>The SET sends a SUPL REPORT message including the session id and the position estimate to the H-SLC</w:t>
      </w:r>
      <w:r w:rsidR="00226A1E" w:rsidRPr="00064709">
        <w:t xml:space="preserve"> unless the Location estimate parameter is set to “false” in which case no position estimate is included</w:t>
      </w:r>
      <w:r w:rsidRPr="00064709">
        <w:t>.</w:t>
      </w:r>
    </w:p>
    <w:p w:rsidR="00E4783E" w:rsidRPr="00064709" w:rsidRDefault="00E4783E" w:rsidP="00E4783E">
      <w:pPr>
        <w:numPr>
          <w:ilvl w:val="0"/>
          <w:numId w:val="30"/>
        </w:numPr>
      </w:pPr>
      <w:r w:rsidRPr="00064709">
        <w:t>The H-SLC sends a MLP TLREP message to the SUPL Agent</w:t>
      </w:r>
      <w:r w:rsidR="00226A1E" w:rsidRPr="00064709">
        <w:t xml:space="preserve"> which may include the position result.</w:t>
      </w:r>
    </w:p>
    <w:p w:rsidR="00E4783E" w:rsidRPr="00064709" w:rsidRDefault="00E4783E" w:rsidP="00E4783E">
      <w:pPr>
        <w:numPr>
          <w:ilvl w:val="0"/>
          <w:numId w:val="30"/>
        </w:numPr>
      </w:pPr>
      <w:r w:rsidRPr="00064709">
        <w:t>If</w:t>
      </w:r>
      <w:r w:rsidR="002B46BE" w:rsidRPr="00064709">
        <w:t xml:space="preserve"> </w:t>
      </w:r>
      <w:r w:rsidRPr="00064709">
        <w:t xml:space="preserve">SUPL Agent has requested several report and more reports are to be sent, the SET repeats step </w:t>
      </w:r>
      <w:r w:rsidR="00F60A02" w:rsidRPr="00064709">
        <w:t>K</w:t>
      </w:r>
      <w:r w:rsidRPr="00064709">
        <w:t xml:space="preserve"> to </w:t>
      </w:r>
      <w:r w:rsidR="00F60A02" w:rsidRPr="00064709">
        <w:t>T</w:t>
      </w:r>
      <w:r w:rsidRPr="00064709">
        <w:t xml:space="preserve"> or step </w:t>
      </w:r>
      <w:r w:rsidR="00F60A02" w:rsidRPr="00064709">
        <w:t>K</w:t>
      </w:r>
      <w:r w:rsidRPr="00064709">
        <w:t xml:space="preserve"> to </w:t>
      </w:r>
      <w:r w:rsidR="00F60A02" w:rsidRPr="00064709">
        <w:t>R</w:t>
      </w:r>
      <w:r w:rsidRPr="00064709">
        <w:t xml:space="preserve"> depending on if the area event condition is fulfilled or not.</w:t>
      </w:r>
      <w:r w:rsidR="002B46BE" w:rsidRPr="00064709">
        <w:t xml:space="preserve"> </w:t>
      </w:r>
      <w:r w:rsidR="008333A2" w:rsidRPr="00064709">
        <w:t>Note that in this case, step S occurs only after the minimum time between reports has elapsed.</w:t>
      </w:r>
    </w:p>
    <w:p w:rsidR="00E4783E" w:rsidRPr="00064709" w:rsidRDefault="00E4783E" w:rsidP="00E4783E">
      <w:pPr>
        <w:numPr>
          <w:ilvl w:val="0"/>
          <w:numId w:val="30"/>
        </w:numPr>
      </w:pPr>
      <w:r w:rsidRPr="00064709">
        <w:t>When the last report has been sent the H-SLC informs the H-SPC about the end of the area event triggered session through internal communication.</w:t>
      </w:r>
    </w:p>
    <w:p w:rsidR="00110E30" w:rsidRPr="00064709" w:rsidRDefault="00E4783E" w:rsidP="00E4783E">
      <w:pPr>
        <w:numPr>
          <w:ilvl w:val="0"/>
          <w:numId w:val="30"/>
        </w:numPr>
      </w:pPr>
      <w:r w:rsidRPr="00064709">
        <w:t>The H-SLC ends the area event triggered session by sending a SUPL END message to the SET and by sending a SUPL END message using an RLP SSRP tunnel message to the V-SL</w:t>
      </w:r>
      <w:r w:rsidR="00CB187B" w:rsidRPr="00064709">
        <w:t>C</w:t>
      </w:r>
    </w:p>
    <w:p w:rsidR="00110E30" w:rsidRPr="00064709" w:rsidRDefault="00110E30" w:rsidP="00AC5350">
      <w:r w:rsidRPr="00064709">
        <w:t xml:space="preserve">The call flow described in </w:t>
      </w:r>
      <w:r w:rsidR="003943AC" w:rsidRPr="00064709">
        <w:fldChar w:fldCharType="begin"/>
      </w:r>
      <w:r w:rsidR="003943AC" w:rsidRPr="00064709">
        <w:instrText xml:space="preserve"> REF _Ref199062224 \h </w:instrText>
      </w:r>
      <w:r w:rsidR="003943AC" w:rsidRPr="00064709">
        <w:fldChar w:fldCharType="separate"/>
      </w:r>
      <w:r w:rsidR="00C70E09" w:rsidRPr="00064709">
        <w:t xml:space="preserve">Figure </w:t>
      </w:r>
      <w:r w:rsidR="00C70E09">
        <w:rPr>
          <w:noProof/>
        </w:rPr>
        <w:t>18</w:t>
      </w:r>
      <w:r w:rsidR="003943AC" w:rsidRPr="00064709">
        <w:fldChar w:fldCharType="end"/>
      </w:r>
      <w:r w:rsidR="003943AC" w:rsidRPr="00064709">
        <w:t xml:space="preserve"> </w:t>
      </w:r>
      <w:r w:rsidRPr="00064709">
        <w:t xml:space="preserve"> is applicable to all positioning methods, however, individual steps within the call flows are optional: </w:t>
      </w:r>
    </w:p>
    <w:p w:rsidR="00110E30" w:rsidRPr="00064709" w:rsidRDefault="00110E30" w:rsidP="00AC5350">
      <w:pPr>
        <w:pStyle w:val="Bullet1"/>
      </w:pPr>
      <w:r w:rsidRPr="00064709">
        <w:t xml:space="preserve">Step </w:t>
      </w:r>
      <w:r w:rsidR="00F60A02" w:rsidRPr="00064709">
        <w:t>P</w:t>
      </w:r>
      <w:r w:rsidRPr="00064709">
        <w:t xml:space="preserve"> (SUPL POS) </w:t>
      </w:r>
      <w:r w:rsidR="00E4783E" w:rsidRPr="00064709">
        <w:t xml:space="preserve">is </w:t>
      </w:r>
      <w:r w:rsidRPr="00064709">
        <w:t xml:space="preserve">not performed for cell-id based positioning methods. </w:t>
      </w:r>
    </w:p>
    <w:p w:rsidR="00110E30" w:rsidRPr="00064709" w:rsidRDefault="00110E30" w:rsidP="00AC5350">
      <w:pPr>
        <w:pStyle w:val="Bullet1"/>
      </w:pPr>
      <w:r w:rsidRPr="00064709">
        <w:t xml:space="preserve">In A-GPS SET Based mode where no GPS assistance data is required from the network, no interaction with the H-SPC is required to calculate a position estimate. Interaction with the H-SPC is only required for GPS assistance data update in which case steps </w:t>
      </w:r>
      <w:r w:rsidR="00F60A02" w:rsidRPr="00064709">
        <w:t>K</w:t>
      </w:r>
      <w:r w:rsidRPr="00064709">
        <w:t xml:space="preserve"> to </w:t>
      </w:r>
      <w:r w:rsidR="00F60A02" w:rsidRPr="00064709">
        <w:t>Q</w:t>
      </w:r>
      <w:r w:rsidR="000C0370" w:rsidRPr="00064709">
        <w:t xml:space="preserve"> </w:t>
      </w:r>
      <w:r w:rsidRPr="00064709">
        <w:t>are performed.</w:t>
      </w:r>
    </w:p>
    <w:p w:rsidR="004A7B2B" w:rsidRPr="00064709" w:rsidRDefault="004A7B2B" w:rsidP="006A7953">
      <w:pPr>
        <w:pStyle w:val="Heading3"/>
      </w:pPr>
      <w:bookmarkStart w:id="925" w:name="_Toc173223888"/>
      <w:bookmarkStart w:id="926" w:name="_Toc173237459"/>
      <w:bookmarkStart w:id="927" w:name="_Toc173238555"/>
      <w:bookmarkStart w:id="928" w:name="_Toc173238977"/>
      <w:bookmarkStart w:id="929" w:name="_Toc173295596"/>
      <w:bookmarkStart w:id="930" w:name="_Toc173223891"/>
      <w:bookmarkStart w:id="931" w:name="_Toc173237462"/>
      <w:bookmarkStart w:id="932" w:name="_Toc173238558"/>
      <w:bookmarkStart w:id="933" w:name="_Toc173238980"/>
      <w:bookmarkStart w:id="934" w:name="_Toc173295599"/>
      <w:bookmarkStart w:id="935" w:name="_Toc173223894"/>
      <w:bookmarkStart w:id="936" w:name="_Toc173237465"/>
      <w:bookmarkStart w:id="937" w:name="_Toc173238561"/>
      <w:bookmarkStart w:id="938" w:name="_Toc173238983"/>
      <w:bookmarkStart w:id="939" w:name="_Toc173295602"/>
      <w:bookmarkStart w:id="940" w:name="_Toc173223897"/>
      <w:bookmarkStart w:id="941" w:name="_Toc173237468"/>
      <w:bookmarkStart w:id="942" w:name="_Toc173238564"/>
      <w:bookmarkStart w:id="943" w:name="_Toc173238986"/>
      <w:bookmarkStart w:id="944" w:name="_Toc173295605"/>
      <w:bookmarkStart w:id="945" w:name="_Toc168377906"/>
      <w:bookmarkStart w:id="946" w:name="_Ref173221672"/>
      <w:bookmarkStart w:id="947" w:name="_Ref176169529"/>
      <w:bookmarkStart w:id="948" w:name="_Toc532479042"/>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r w:rsidRPr="00064709">
        <w:t>V-SLP to V-SLP Handover</w:t>
      </w:r>
      <w:bookmarkEnd w:id="948"/>
    </w:p>
    <w:p w:rsidR="00762C03" w:rsidRPr="00064709" w:rsidRDefault="00762C03" w:rsidP="00762C03">
      <w:r w:rsidRPr="00064709">
        <w:t xml:space="preserve">This </w:t>
      </w:r>
      <w:r w:rsidR="00DF60CD" w:rsidRPr="00064709">
        <w:t>section</w:t>
      </w:r>
      <w:r w:rsidRPr="00064709">
        <w:t xml:space="preserve"> describes V-SLP to V-SLP handover during an ongoing </w:t>
      </w:r>
      <w:r w:rsidR="004D2CE8" w:rsidRPr="00064709">
        <w:t>triggered session. The han</w:t>
      </w:r>
      <w:r w:rsidR="00CF70A1" w:rsidRPr="00064709">
        <w:t>dover is required for SUPL roaming</w:t>
      </w:r>
      <w:r w:rsidR="00DC1975" w:rsidRPr="00064709">
        <w:t xml:space="preserve"> with </w:t>
      </w:r>
      <w:r w:rsidR="00290CFA" w:rsidRPr="00064709">
        <w:t xml:space="preserve">V-SLP scenarios (for a definition of SUPL roaming see </w:t>
      </w:r>
      <w:r w:rsidR="00DF60CD" w:rsidRPr="00064709">
        <w:t>section</w:t>
      </w:r>
      <w:r w:rsidR="00290CFA" w:rsidRPr="00064709">
        <w:t xml:space="preserve"> </w:t>
      </w:r>
      <w:r w:rsidR="00313425" w:rsidRPr="00064709">
        <w:fldChar w:fldCharType="begin"/>
      </w:r>
      <w:r w:rsidR="00290CFA" w:rsidRPr="00064709">
        <w:instrText xml:space="preserve"> REF _Ref189530409 \r \h </w:instrText>
      </w:r>
      <w:r w:rsidR="00313425" w:rsidRPr="00064709">
        <w:fldChar w:fldCharType="separate"/>
      </w:r>
      <w:r w:rsidR="00C70E09">
        <w:t>3.2</w:t>
      </w:r>
      <w:r w:rsidR="00313425" w:rsidRPr="00064709">
        <w:fldChar w:fldCharType="end"/>
      </w:r>
      <w:r w:rsidR="00290CFA" w:rsidRPr="00064709">
        <w:t>)</w:t>
      </w:r>
    </w:p>
    <w:p w:rsidR="000A458E" w:rsidRPr="00064709" w:rsidRDefault="00323FF3" w:rsidP="00411DA9">
      <w:pPr>
        <w:pStyle w:val="Heading4"/>
        <w:tabs>
          <w:tab w:val="clear" w:pos="1864"/>
          <w:tab w:val="num" w:pos="1276"/>
        </w:tabs>
      </w:pPr>
      <w:bookmarkStart w:id="949" w:name="_Ref199070030"/>
      <w:bookmarkStart w:id="950" w:name="_Toc532479043"/>
      <w:r w:rsidRPr="00064709">
        <w:t xml:space="preserve">V-SLP to V-SLP Handover </w:t>
      </w:r>
      <w:r w:rsidR="0025316D">
        <w:t>–</w:t>
      </w:r>
      <w:r w:rsidRPr="00064709">
        <w:t xml:space="preserve"> </w:t>
      </w:r>
      <w:r w:rsidR="000A458E" w:rsidRPr="00064709">
        <w:t>Network initiated Proxy mode</w:t>
      </w:r>
      <w:bookmarkEnd w:id="945"/>
      <w:bookmarkEnd w:id="946"/>
      <w:bookmarkEnd w:id="947"/>
      <w:bookmarkEnd w:id="949"/>
      <w:bookmarkEnd w:id="950"/>
    </w:p>
    <w:p w:rsidR="000A458E" w:rsidRPr="00064709" w:rsidRDefault="000A458E" w:rsidP="000A458E">
      <w:r w:rsidRPr="00064709">
        <w:t xml:space="preserve">This section describes the case </w:t>
      </w:r>
      <w:r w:rsidR="0013044F" w:rsidRPr="00064709">
        <w:t xml:space="preserve">where the </w:t>
      </w:r>
      <w:r w:rsidRPr="00064709">
        <w:t>V-SLP detects that the target SET is out of the V</w:t>
      </w:r>
      <w:r w:rsidR="009B4FC6" w:rsidRPr="00064709">
        <w:t>-</w:t>
      </w:r>
      <w:r w:rsidRPr="00064709">
        <w:t xml:space="preserve">SLP coverage area and informs the SET </w:t>
      </w:r>
      <w:r w:rsidR="0013044F" w:rsidRPr="00064709">
        <w:t>accordingly</w:t>
      </w:r>
      <w:r w:rsidRPr="00064709">
        <w:t>. The target SET then request new trigger parameters and subsequently the H-SLP selects and initiates a new V-SLP and send new trigger parameters to the target SET which then continues the session.</w:t>
      </w:r>
      <w:r w:rsidR="0013044F" w:rsidRPr="00064709">
        <w:t xml:space="preserve"> The described mechanism applies to both Network Initiated and SET Initiated proxy mode scenarios.</w:t>
      </w:r>
    </w:p>
    <w:p w:rsidR="000A458E" w:rsidRPr="00064709" w:rsidRDefault="006638DE" w:rsidP="000A458E">
      <w:pPr>
        <w:pStyle w:val="Figure"/>
      </w:pPr>
      <w:r w:rsidRPr="00064709">
        <w:object w:dxaOrig="11635" w:dyaOrig="8159">
          <v:shape id="_x0000_i1044" type="#_x0000_t75" style="width:463.8pt;height:325.8pt" o:ole="">
            <v:imagedata r:id="rId120" o:title=""/>
          </v:shape>
          <o:OLEObject Type="Embed" ProgID="Visio.Drawing.11" ShapeID="_x0000_i1044" DrawAspect="Content" ObjectID="_1606222351" r:id="rId121"/>
        </w:object>
      </w:r>
    </w:p>
    <w:p w:rsidR="000A458E" w:rsidRPr="00064709" w:rsidRDefault="000A458E" w:rsidP="006A7953">
      <w:pPr>
        <w:pStyle w:val="Caption"/>
        <w:outlineLvl w:val="0"/>
      </w:pPr>
      <w:bookmarkStart w:id="951" w:name="_Toc168377814"/>
      <w:bookmarkStart w:id="952" w:name="_Toc53247937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19</w:t>
      </w:r>
      <w:r w:rsidR="008A0202">
        <w:rPr>
          <w:noProof/>
        </w:rPr>
        <w:fldChar w:fldCharType="end"/>
      </w:r>
      <w:r w:rsidRPr="00064709">
        <w:t xml:space="preserve">: Network initiated Proxy mode </w:t>
      </w:r>
      <w:r w:rsidR="0025316D">
        <w:t>–</w:t>
      </w:r>
      <w:r w:rsidRPr="00064709">
        <w:t xml:space="preserve"> V-SLP to V-SLP Handover</w:t>
      </w:r>
      <w:bookmarkEnd w:id="951"/>
      <w:bookmarkEnd w:id="952"/>
    </w:p>
    <w:p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30E7C" w:rsidRPr="00064709">
        <w:rPr>
          <w:color w:val="0000FF"/>
        </w:rPr>
        <w:t xml:space="preserve"> for timer descriptions</w:t>
      </w:r>
      <w:r w:rsidR="00330E7C" w:rsidRPr="00064709">
        <w:t>.</w:t>
      </w:r>
    </w:p>
    <w:p w:rsidR="000A458E" w:rsidRPr="00064709" w:rsidRDefault="000A458E" w:rsidP="00821F6A">
      <w:pPr>
        <w:numPr>
          <w:ilvl w:val="0"/>
          <w:numId w:val="83"/>
        </w:numPr>
      </w:pPr>
      <w:r w:rsidRPr="00064709">
        <w:t>A triggered session is ongoing.</w:t>
      </w:r>
    </w:p>
    <w:p w:rsidR="000A458E" w:rsidRPr="00064709" w:rsidRDefault="000A458E" w:rsidP="00821F6A">
      <w:pPr>
        <w:numPr>
          <w:ilvl w:val="0"/>
          <w:numId w:val="83"/>
        </w:numPr>
      </w:pPr>
      <w:r w:rsidRPr="00064709">
        <w:t>The SET sends a SUPL POS INIT message to the H-SLP to start a positioning session with the V-SLP</w:t>
      </w:r>
      <w:r w:rsidR="009B4FC6" w:rsidRPr="00064709">
        <w:t>1</w:t>
      </w:r>
      <w:r w:rsidRPr="00064709">
        <w:t>.</w:t>
      </w:r>
      <w:r w:rsidR="002B46BE" w:rsidRPr="00064709">
        <w:t xml:space="preserve"> </w:t>
      </w:r>
    </w:p>
    <w:p w:rsidR="000A458E" w:rsidRPr="00064709" w:rsidRDefault="000A458E" w:rsidP="00821F6A">
      <w:pPr>
        <w:numPr>
          <w:ilvl w:val="0"/>
          <w:numId w:val="83"/>
        </w:numPr>
      </w:pPr>
      <w:r w:rsidRPr="00064709">
        <w:t>The H-SLP forwards the SUPL POS INIT message to V-SLP1 using a RLP SSRP message.</w:t>
      </w:r>
    </w:p>
    <w:p w:rsidR="000A458E" w:rsidRPr="00064709" w:rsidRDefault="000A458E" w:rsidP="00821F6A">
      <w:pPr>
        <w:numPr>
          <w:ilvl w:val="0"/>
          <w:numId w:val="83"/>
        </w:numPr>
      </w:pPr>
      <w:r w:rsidRPr="00064709">
        <w:t xml:space="preserve">V-SLP1 detects it </w:t>
      </w:r>
      <w:r w:rsidR="00245854" w:rsidRPr="00064709">
        <w:t xml:space="preserve">does </w:t>
      </w:r>
      <w:r w:rsidRPr="00064709">
        <w:t>not support the lid included in the SUPL POS INIT and sends a SUPL END message to the H-SLP using a RLP SSRP message.</w:t>
      </w:r>
      <w:r w:rsidR="009B4FC6" w:rsidRPr="00064709">
        <w:t xml:space="preserve"> </w:t>
      </w:r>
      <w:r w:rsidR="009B4FC6" w:rsidRPr="00064709">
        <w:rPr>
          <w:lang w:eastAsia="ko-KR"/>
        </w:rPr>
        <w:t>The V-SLP1 SHALL release all resources related to this session.</w:t>
      </w:r>
    </w:p>
    <w:p w:rsidR="000A458E" w:rsidRPr="00064709" w:rsidRDefault="000A458E" w:rsidP="00821F6A">
      <w:pPr>
        <w:numPr>
          <w:ilvl w:val="0"/>
          <w:numId w:val="83"/>
        </w:numPr>
      </w:pPr>
      <w:r w:rsidRPr="00064709">
        <w:t>The H-SLP sends the SUPL END message to the SET</w:t>
      </w:r>
      <w:r w:rsidR="006638DE" w:rsidRPr="00064709">
        <w:t xml:space="preserve"> indicating that the SET lost SUPL coverage (i.e. the SET is outside the SUPL coverage area of V-SLP1)</w:t>
      </w:r>
      <w:r w:rsidRPr="00064709">
        <w:t>.</w:t>
      </w:r>
    </w:p>
    <w:p w:rsidR="000A458E" w:rsidRPr="00064709" w:rsidRDefault="000A458E" w:rsidP="00821F6A">
      <w:pPr>
        <w:numPr>
          <w:ilvl w:val="0"/>
          <w:numId w:val="83"/>
        </w:numPr>
      </w:pPr>
      <w:r w:rsidRPr="00064709">
        <w:t xml:space="preserve">The SET then sends a SUPL TRIGGERED START message. The SUPL TRIGGERED START message contains at least </w:t>
      </w:r>
      <w:r w:rsidR="000A1B1C" w:rsidRPr="00064709">
        <w:t xml:space="preserve">the same </w:t>
      </w:r>
      <w:r w:rsidRPr="00064709">
        <w:t>session-id</w:t>
      </w:r>
      <w:r w:rsidR="000A1B1C" w:rsidRPr="00064709">
        <w:t xml:space="preserve"> as in step E</w:t>
      </w:r>
      <w:r w:rsidRPr="00064709">
        <w:t xml:space="preserve">, SET capabilities, </w:t>
      </w:r>
      <w:r w:rsidR="00EC40D4" w:rsidRPr="00064709">
        <w:t>Location ID</w:t>
      </w:r>
      <w:r w:rsidRPr="00064709">
        <w:t xml:space="preserve"> (lid) and cause </w:t>
      </w:r>
      <w:r w:rsidR="006638DE" w:rsidRPr="00064709">
        <w:t xml:space="preserve">code (no SUPL coverage) </w:t>
      </w:r>
      <w:r w:rsidRPr="00064709">
        <w:t>for re-sending the SUPL TRIGGERED START message. The SET capabilities include the supported positioning methods (e.g., SET-Assisted A-GPS, SET-Based A-GPS) and associated positioning protocols (e.g., RRLP, RRC, TIA-801</w:t>
      </w:r>
      <w:r w:rsidR="005779EB" w:rsidRPr="00064709">
        <w:t xml:space="preserve"> or </w:t>
      </w:r>
      <w:r w:rsidR="003902F6">
        <w:t>LPP/LPPe</w:t>
      </w:r>
      <w:r w:rsidRPr="00064709">
        <w:t>).</w:t>
      </w:r>
    </w:p>
    <w:p w:rsidR="000A458E" w:rsidRPr="00064709" w:rsidRDefault="000A458E" w:rsidP="00821F6A">
      <w:pPr>
        <w:numPr>
          <w:ilvl w:val="0"/>
          <w:numId w:val="83"/>
        </w:numPr>
      </w:pPr>
      <w:r w:rsidRPr="00064709">
        <w:t>The H-SLP verifies that the target SET is currently SUPL roaming and is outside of the coverage area of V- SLP1. The H-SLP determines the V- SLP2 based on the lid received in the SUPL TRIGGERED START message.</w:t>
      </w:r>
    </w:p>
    <w:p w:rsidR="000A458E" w:rsidRPr="00064709" w:rsidRDefault="000A458E" w:rsidP="00821F6A">
      <w:pPr>
        <w:numPr>
          <w:ilvl w:val="0"/>
          <w:numId w:val="83"/>
        </w:numPr>
      </w:pPr>
      <w:r w:rsidRPr="00064709">
        <w:t xml:space="preserve">The H-SLP sends an RLP </w:t>
      </w:r>
      <w:r w:rsidR="00D500A7" w:rsidRPr="00064709">
        <w:t>SSRLIR</w:t>
      </w:r>
      <w:r w:rsidRPr="00064709">
        <w:t xml:space="preserve"> including the SUPL TRIGGERED START message to the V- SLP2 to inform that the target SET will initiate a SUPL positioning procedure. Any area information requested by SUPL Agent for an area event triggered session SHALL be included in this message by the H-SLP.</w:t>
      </w:r>
    </w:p>
    <w:p w:rsidR="000A458E" w:rsidRPr="00064709" w:rsidRDefault="000A458E" w:rsidP="00821F6A">
      <w:pPr>
        <w:numPr>
          <w:ilvl w:val="0"/>
          <w:numId w:val="83"/>
        </w:numPr>
      </w:pPr>
      <w:r w:rsidRPr="00064709">
        <w:t xml:space="preserve">The V- SLP2 acknowledges that it is ready to initiate a SUPL positioning procedure with an RLP </w:t>
      </w:r>
      <w:r w:rsidR="00D500A7" w:rsidRPr="00064709">
        <w:t>SSRLIA</w:t>
      </w:r>
      <w:r w:rsidRPr="00064709">
        <w:t xml:space="preserve"> including SUPL TRIGGERED RESPONSE message back to the H-SLP. </w:t>
      </w:r>
      <w:r w:rsidR="00F971EB" w:rsidRPr="00064709">
        <w:t>T</w:t>
      </w:r>
      <w:r w:rsidRPr="00064709">
        <w:t xml:space="preserve">he V-SLP2 </w:t>
      </w:r>
      <w:r w:rsidR="00F971EB" w:rsidRPr="00064709">
        <w:t xml:space="preserve">MAY </w:t>
      </w:r>
      <w:r w:rsidRPr="00064709">
        <w:t>include area ids corresponding to the area for the area event trigger session in the SUPL TRIGGERED RESPONSE message.</w:t>
      </w:r>
    </w:p>
    <w:p w:rsidR="000A458E" w:rsidRPr="00064709" w:rsidRDefault="000A458E" w:rsidP="00821F6A">
      <w:pPr>
        <w:numPr>
          <w:ilvl w:val="0"/>
          <w:numId w:val="83"/>
        </w:numPr>
      </w:pPr>
      <w:r w:rsidRPr="00064709">
        <w:lastRenderedPageBreak/>
        <w:t>The H-SLP forwards the received SUPL TRIGGERED RESPONSE message to the SET including session-id,</w:t>
      </w:r>
      <w:r w:rsidR="007055B2" w:rsidRPr="00064709">
        <w:t xml:space="preserve"> </w:t>
      </w:r>
      <w:r w:rsidR="00D73428" w:rsidRPr="00064709">
        <w:t xml:space="preserve">the </w:t>
      </w:r>
      <w:r w:rsidR="003B3AC8" w:rsidRPr="00064709">
        <w:t>positioning method to be used for the periodic triggered session</w:t>
      </w:r>
      <w:r w:rsidRPr="00064709">
        <w:t xml:space="preserve"> and trigger parameters. The SUPL TRIGGERED RESPONSE message may contain the area ids of the specified area for the area event triggered session.</w:t>
      </w:r>
    </w:p>
    <w:p w:rsidR="000A458E" w:rsidRPr="00064709" w:rsidRDefault="000A458E" w:rsidP="00821F6A">
      <w:pPr>
        <w:numPr>
          <w:ilvl w:val="0"/>
          <w:numId w:val="83"/>
        </w:numPr>
      </w:pPr>
      <w:r w:rsidRPr="00064709">
        <w:t>The triggered session is continued.</w:t>
      </w:r>
    </w:p>
    <w:p w:rsidR="00323FF3" w:rsidRPr="00064709" w:rsidRDefault="00323FF3" w:rsidP="00411DA9">
      <w:pPr>
        <w:pStyle w:val="Heading4"/>
        <w:tabs>
          <w:tab w:val="clear" w:pos="1864"/>
          <w:tab w:val="num" w:pos="1276"/>
        </w:tabs>
      </w:pPr>
      <w:bookmarkStart w:id="953" w:name="_Toc168377907"/>
      <w:bookmarkStart w:id="954" w:name="_Ref173221743"/>
      <w:bookmarkStart w:id="955" w:name="_Ref176169632"/>
      <w:bookmarkStart w:id="956" w:name="_Toc532479044"/>
      <w:r w:rsidRPr="00064709">
        <w:t xml:space="preserve">V-SPC to V-SPC Handover </w:t>
      </w:r>
      <w:r w:rsidR="0025316D">
        <w:t>–</w:t>
      </w:r>
      <w:r w:rsidRPr="00064709">
        <w:t xml:space="preserve"> Network initiated Non-Proxy mode</w:t>
      </w:r>
      <w:bookmarkEnd w:id="953"/>
      <w:bookmarkEnd w:id="954"/>
      <w:bookmarkEnd w:id="955"/>
      <w:bookmarkEnd w:id="956"/>
    </w:p>
    <w:p w:rsidR="00323FF3" w:rsidRPr="00064709" w:rsidRDefault="00323FF3" w:rsidP="00323FF3">
      <w:r w:rsidRPr="00064709">
        <w:t xml:space="preserve">This section describes the case </w:t>
      </w:r>
      <w:r w:rsidR="00245854" w:rsidRPr="00064709">
        <w:t xml:space="preserve">where the </w:t>
      </w:r>
      <w:r w:rsidRPr="00064709">
        <w:t>V-SPC detects that the target SET is out of the V</w:t>
      </w:r>
      <w:r w:rsidR="009B4FC6" w:rsidRPr="00064709">
        <w:t>-</w:t>
      </w:r>
      <w:r w:rsidRPr="00064709">
        <w:t xml:space="preserve">SPC coverage area and informs the SET </w:t>
      </w:r>
      <w:r w:rsidR="00245854" w:rsidRPr="00064709">
        <w:t>accordingly</w:t>
      </w:r>
      <w:r w:rsidRPr="00064709">
        <w:t>. The target SET then request new trigger parameters and subsequently the H-SLC selects and initiates a new V-SPC and send</w:t>
      </w:r>
      <w:r w:rsidR="00245854" w:rsidRPr="00064709">
        <w:t>s</w:t>
      </w:r>
      <w:r w:rsidRPr="00064709">
        <w:t xml:space="preserve"> new trigger parameters to the target SET which then continues the session.</w:t>
      </w:r>
      <w:r w:rsidR="00245854" w:rsidRPr="00064709">
        <w:t xml:space="preserve"> The described mechanism applies to both Network Initiated and SET Initiated non-proxy mode scenarios.</w:t>
      </w:r>
    </w:p>
    <w:p w:rsidR="00323FF3" w:rsidRPr="00064709" w:rsidRDefault="00323FF3" w:rsidP="00323FF3">
      <w:pPr>
        <w:pStyle w:val="Figure"/>
      </w:pPr>
    </w:p>
    <w:bookmarkStart w:id="957" w:name="OLE_LINK2"/>
    <w:bookmarkStart w:id="958" w:name="OLE_LINK1"/>
    <w:p w:rsidR="00323FF3" w:rsidRPr="00064709" w:rsidRDefault="006A2767" w:rsidP="00323FF3">
      <w:pPr>
        <w:pStyle w:val="Figure"/>
      </w:pPr>
      <w:r w:rsidRPr="00064709">
        <w:rPr>
          <w:rFonts w:eastAsia="Batang"/>
        </w:rPr>
        <w:object w:dxaOrig="11389" w:dyaOrig="8908">
          <v:shape id="_x0000_i1045" type="#_x0000_t75" style="width:503.4pt;height:393.6pt" o:ole="">
            <v:imagedata r:id="rId122" o:title=""/>
          </v:shape>
          <o:OLEObject Type="Embed" ProgID="Visio.Drawing.11" ShapeID="_x0000_i1045" DrawAspect="Content" ObjectID="_1606222352" r:id="rId123"/>
        </w:object>
      </w:r>
      <w:bookmarkEnd w:id="957"/>
      <w:bookmarkEnd w:id="958"/>
    </w:p>
    <w:p w:rsidR="00323FF3" w:rsidRPr="00064709" w:rsidRDefault="00323FF3" w:rsidP="006A7953">
      <w:pPr>
        <w:pStyle w:val="Caption"/>
        <w:outlineLvl w:val="0"/>
      </w:pPr>
      <w:bookmarkStart w:id="959" w:name="_Toc168377815"/>
      <w:bookmarkStart w:id="960" w:name="_Toc53247937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20</w:t>
      </w:r>
      <w:r w:rsidR="008A0202">
        <w:rPr>
          <w:noProof/>
        </w:rPr>
        <w:fldChar w:fldCharType="end"/>
      </w:r>
      <w:r w:rsidRPr="00064709">
        <w:t xml:space="preserve">: Network initiated Non-Proxy mode </w:t>
      </w:r>
      <w:r w:rsidR="0025316D">
        <w:t>–</w:t>
      </w:r>
      <w:r w:rsidRPr="00064709">
        <w:t xml:space="preserve"> V-SLP to V-SLP Handover</w:t>
      </w:r>
      <w:bookmarkEnd w:id="959"/>
      <w:bookmarkEnd w:id="960"/>
    </w:p>
    <w:p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30E7C" w:rsidRPr="00064709">
        <w:rPr>
          <w:color w:val="0000FF"/>
        </w:rPr>
        <w:t xml:space="preserve"> for timer descriptions</w:t>
      </w:r>
      <w:r w:rsidR="00330E7C" w:rsidRPr="00064709">
        <w:t>.</w:t>
      </w:r>
    </w:p>
    <w:p w:rsidR="00323FF3" w:rsidRPr="00064709" w:rsidRDefault="00323FF3" w:rsidP="00821F6A">
      <w:pPr>
        <w:numPr>
          <w:ilvl w:val="0"/>
          <w:numId w:val="84"/>
        </w:numPr>
      </w:pPr>
      <w:r w:rsidRPr="00064709">
        <w:t>A triggered session is ongoing.</w:t>
      </w:r>
    </w:p>
    <w:p w:rsidR="00323FF3" w:rsidRPr="00064709" w:rsidRDefault="00323FF3" w:rsidP="00821F6A">
      <w:pPr>
        <w:numPr>
          <w:ilvl w:val="0"/>
          <w:numId w:val="84"/>
        </w:numPr>
      </w:pPr>
      <w:r w:rsidRPr="00064709">
        <w:t xml:space="preserve">The SET sends a SUPL POS INIT message to the </w:t>
      </w:r>
      <w:r w:rsidR="00946D79" w:rsidRPr="00064709">
        <w:t>V</w:t>
      </w:r>
      <w:r w:rsidRPr="00064709">
        <w:t>-SPC</w:t>
      </w:r>
      <w:r w:rsidR="00946D79" w:rsidRPr="00064709">
        <w:t>1</w:t>
      </w:r>
      <w:r w:rsidRPr="00064709">
        <w:t xml:space="preserve"> to start a positioning session with the V-SPC</w:t>
      </w:r>
      <w:r w:rsidR="00946D79" w:rsidRPr="00064709">
        <w:t>1</w:t>
      </w:r>
      <w:r w:rsidRPr="00064709">
        <w:t>.</w:t>
      </w:r>
      <w:r w:rsidR="002B46BE" w:rsidRPr="00064709">
        <w:t xml:space="preserve"> </w:t>
      </w:r>
    </w:p>
    <w:p w:rsidR="00323FF3" w:rsidRPr="00064709" w:rsidRDefault="00323FF3" w:rsidP="00821F6A">
      <w:pPr>
        <w:numPr>
          <w:ilvl w:val="0"/>
          <w:numId w:val="84"/>
        </w:numPr>
      </w:pPr>
      <w:r w:rsidRPr="00064709">
        <w:t>V-SPC1 detects it does not support the lid included in the SUPL POS INIT and sends a SUPL END message to the SET</w:t>
      </w:r>
      <w:r w:rsidR="000457A6" w:rsidRPr="00064709">
        <w:t xml:space="preserve"> indicating that the SET lost SUPL coverage (i.e. the SET is outside the SUPL coverage area of V-SLP1)</w:t>
      </w:r>
      <w:r w:rsidRPr="00064709">
        <w:t>.</w:t>
      </w:r>
    </w:p>
    <w:p w:rsidR="00323FF3" w:rsidRPr="00064709" w:rsidRDefault="00323FF3" w:rsidP="00821F6A">
      <w:pPr>
        <w:numPr>
          <w:ilvl w:val="0"/>
          <w:numId w:val="84"/>
        </w:numPr>
      </w:pPr>
      <w:r w:rsidRPr="00064709">
        <w:lastRenderedPageBreak/>
        <w:t xml:space="preserve">The SET then sends a SUPL TRIGGERED START message. The SUPL TRIGGERED START message contains at least </w:t>
      </w:r>
      <w:r w:rsidR="000A1B1C" w:rsidRPr="00064709">
        <w:t xml:space="preserve">the same </w:t>
      </w:r>
      <w:r w:rsidRPr="00064709">
        <w:t>session-id</w:t>
      </w:r>
      <w:r w:rsidR="000A1B1C" w:rsidRPr="00064709">
        <w:t xml:space="preserve"> as in step C</w:t>
      </w:r>
      <w:r w:rsidRPr="00064709">
        <w:t xml:space="preserve">, SET capabilities, </w:t>
      </w:r>
      <w:r w:rsidR="00EC40D4" w:rsidRPr="00064709">
        <w:t>Location ID</w:t>
      </w:r>
      <w:r w:rsidRPr="00064709">
        <w:t xml:space="preserve"> (lid) and cause </w:t>
      </w:r>
      <w:r w:rsidR="000457A6" w:rsidRPr="00064709">
        <w:t xml:space="preserve">code (no SUPL coverage) </w:t>
      </w:r>
      <w:r w:rsidRPr="00064709">
        <w:t>for re-sending the SUPL TRIGGERED START message. The SET capabilities include the supported positioning methods (e.g., SET-Assisted A-GPS, SET-Based A-GPS) and associated positioning protocols (e.g., RRLP, RRC, TIA-801</w:t>
      </w:r>
      <w:r w:rsidR="005779EB" w:rsidRPr="00064709">
        <w:t xml:space="preserve"> or </w:t>
      </w:r>
      <w:r w:rsidR="003902F6">
        <w:t>LPP/LPPe</w:t>
      </w:r>
      <w:r w:rsidRPr="00064709">
        <w:t>).</w:t>
      </w:r>
    </w:p>
    <w:p w:rsidR="00323FF3" w:rsidRPr="00064709" w:rsidRDefault="00323FF3" w:rsidP="00821F6A">
      <w:pPr>
        <w:numPr>
          <w:ilvl w:val="0"/>
          <w:numId w:val="84"/>
        </w:numPr>
      </w:pPr>
      <w:r w:rsidRPr="00064709">
        <w:t>The H-</w:t>
      </w:r>
      <w:r w:rsidR="00222BC1" w:rsidRPr="00064709">
        <w:t xml:space="preserve">SLC </w:t>
      </w:r>
      <w:r w:rsidRPr="00064709">
        <w:t>informs V-SLC1 about the end of the triggered session by sending a SUPL END message using an RLP SSRP tunnel message to the V-SLC1.</w:t>
      </w:r>
      <w:r w:rsidR="00031F3D" w:rsidRPr="00064709">
        <w:t xml:space="preserve"> </w:t>
      </w:r>
      <w:r w:rsidR="00031F3D" w:rsidRPr="00064709">
        <w:rPr>
          <w:lang w:eastAsia="ko-KR"/>
        </w:rPr>
        <w:t>Through internal communication the V-SLC1 informs the V-SPC1 of the end of the SUPL session. The V-SLC1 and the V-SPC1 SHALL release all resources related to this session.</w:t>
      </w:r>
    </w:p>
    <w:p w:rsidR="00323FF3" w:rsidRPr="00064709" w:rsidRDefault="00323FF3" w:rsidP="00821F6A">
      <w:pPr>
        <w:numPr>
          <w:ilvl w:val="0"/>
          <w:numId w:val="84"/>
        </w:numPr>
      </w:pPr>
      <w:r w:rsidRPr="00064709">
        <w:t>The H-</w:t>
      </w:r>
      <w:r w:rsidR="00222BC1" w:rsidRPr="00064709">
        <w:t xml:space="preserve">SLC </w:t>
      </w:r>
      <w:r w:rsidRPr="00064709">
        <w:t>verifies that the target SET is currently SUPL roaming and is outside of the coverage area of V- SLP1. The H-</w:t>
      </w:r>
      <w:r w:rsidR="00222BC1" w:rsidRPr="00064709">
        <w:t xml:space="preserve">SLC </w:t>
      </w:r>
      <w:r w:rsidRPr="00064709">
        <w:t>determines the V- SLP2 based on the lid received in the SUPL TRIGGERED START message.</w:t>
      </w:r>
    </w:p>
    <w:p w:rsidR="00323FF3" w:rsidRPr="00064709" w:rsidRDefault="00323FF3" w:rsidP="00821F6A">
      <w:pPr>
        <w:numPr>
          <w:ilvl w:val="0"/>
          <w:numId w:val="84"/>
        </w:numPr>
      </w:pPr>
      <w:r w:rsidRPr="00064709">
        <w:t>The H-</w:t>
      </w:r>
      <w:r w:rsidR="00222BC1" w:rsidRPr="00064709">
        <w:t xml:space="preserve">SLC </w:t>
      </w:r>
      <w:r w:rsidRPr="00064709">
        <w:t xml:space="preserve">sends an RLP </w:t>
      </w:r>
      <w:r w:rsidR="00D500A7" w:rsidRPr="00064709">
        <w:t>SSRLIR</w:t>
      </w:r>
      <w:r w:rsidRPr="00064709">
        <w:t xml:space="preserve"> including the SUPL TRIGGERED START message to the V- SLP2 to inform that the target SET will initiate a SUPL positioning procedure. Any area information requested by SET for an area event triggered session SHALL be included in this message by the H-</w:t>
      </w:r>
      <w:r w:rsidR="00222BC1" w:rsidRPr="00064709">
        <w:t>SLC</w:t>
      </w:r>
      <w:r w:rsidRPr="00064709">
        <w:t>.</w:t>
      </w:r>
    </w:p>
    <w:p w:rsidR="00323FF3" w:rsidRPr="00064709" w:rsidRDefault="00323FF3" w:rsidP="00821F6A">
      <w:pPr>
        <w:numPr>
          <w:ilvl w:val="0"/>
          <w:numId w:val="84"/>
        </w:numPr>
      </w:pPr>
      <w:r w:rsidRPr="00064709">
        <w:t xml:space="preserve">Through internal communication the V-SLC2 requests service for an area event </w:t>
      </w:r>
      <w:r w:rsidR="00164318" w:rsidRPr="00064709">
        <w:t>triggered</w:t>
      </w:r>
      <w:r w:rsidRPr="00064709">
        <w:t xml:space="preserve"> session from the V-SPC2. The V-SPC2 grants or denies the request and informs the V-SLC2 accordingly.</w:t>
      </w:r>
    </w:p>
    <w:p w:rsidR="00323FF3" w:rsidRPr="00064709" w:rsidRDefault="00323FF3" w:rsidP="00821F6A">
      <w:pPr>
        <w:numPr>
          <w:ilvl w:val="0"/>
          <w:numId w:val="84"/>
        </w:numPr>
      </w:pPr>
      <w:r w:rsidRPr="00064709">
        <w:t xml:space="preserve">The V- SLC2 acknowledges that it is ready to initiate a SUPL positioning procedure with an RLP </w:t>
      </w:r>
      <w:r w:rsidR="00D500A7" w:rsidRPr="00064709">
        <w:t>SSRLIA</w:t>
      </w:r>
      <w:r w:rsidRPr="00064709">
        <w:t xml:space="preserve"> including SUPL TRIGGERED RESPONSE message back to the H-SLC. </w:t>
      </w:r>
      <w:r w:rsidR="00F971EB" w:rsidRPr="00064709">
        <w:t>T</w:t>
      </w:r>
      <w:r w:rsidRPr="00064709">
        <w:t xml:space="preserve">he V-SLP2 </w:t>
      </w:r>
      <w:r w:rsidR="00F971EB" w:rsidRPr="00064709">
        <w:t xml:space="preserve">MAY </w:t>
      </w:r>
      <w:r w:rsidRPr="00064709">
        <w:t>include area ids corresponding to the area for the area event trigger session in the SUPL TRIGGERED RESPONSE message.</w:t>
      </w:r>
    </w:p>
    <w:p w:rsidR="00323FF3" w:rsidRPr="00064709" w:rsidRDefault="00323FF3" w:rsidP="00821F6A">
      <w:pPr>
        <w:numPr>
          <w:ilvl w:val="0"/>
          <w:numId w:val="84"/>
        </w:numPr>
      </w:pPr>
      <w:r w:rsidRPr="00064709">
        <w:t xml:space="preserve">The H-SLC generates </w:t>
      </w:r>
      <w:r w:rsidR="000547B0" w:rsidRPr="00064709">
        <w:rPr>
          <w:lang w:eastAsia="ko-KR"/>
        </w:rPr>
        <w:t>a SPC_SET_Key and a SPC-TID</w:t>
      </w:r>
      <w:r w:rsidR="000547B0" w:rsidRPr="00064709">
        <w:t xml:space="preserve"> </w:t>
      </w:r>
      <w:r w:rsidRPr="00064709">
        <w:t xml:space="preserve">to be used for mutual V-SPC/SET authentication. The H-SLC forwards </w:t>
      </w:r>
      <w:r w:rsidR="000547B0" w:rsidRPr="00064709">
        <w:rPr>
          <w:lang w:eastAsia="ko-KR"/>
        </w:rPr>
        <w:t>the SPC_SET_Key and a SPC-TID</w:t>
      </w:r>
      <w:r w:rsidR="000547B0" w:rsidRPr="00064709">
        <w:t xml:space="preserve"> </w:t>
      </w:r>
      <w:r w:rsidRPr="00064709">
        <w:t xml:space="preserve">to the V-SLC2 through a </w:t>
      </w:r>
      <w:r w:rsidR="00572809" w:rsidRPr="00064709">
        <w:rPr>
          <w:lang w:eastAsia="ko-KR"/>
        </w:rPr>
        <w:t xml:space="preserve">SUPL </w:t>
      </w:r>
      <w:r w:rsidRPr="00064709">
        <w:t>AUTH RESP message using an RLP SSRP tunnel.</w:t>
      </w:r>
    </w:p>
    <w:p w:rsidR="00323FF3" w:rsidRPr="00064709" w:rsidRDefault="00323FF3" w:rsidP="00821F6A">
      <w:pPr>
        <w:numPr>
          <w:ilvl w:val="0"/>
          <w:numId w:val="84"/>
        </w:numPr>
      </w:pPr>
      <w:r w:rsidRPr="00064709">
        <w:t xml:space="preserve">V-SLC2 forwards the key to V-SPC2 through internal communication. </w:t>
      </w:r>
    </w:p>
    <w:p w:rsidR="00323FF3" w:rsidRPr="00064709" w:rsidRDefault="00323FF3" w:rsidP="00821F6A">
      <w:pPr>
        <w:numPr>
          <w:ilvl w:val="0"/>
          <w:numId w:val="84"/>
        </w:numPr>
      </w:pPr>
      <w:r w:rsidRPr="00064709">
        <w:t xml:space="preserve">The </w:t>
      </w:r>
      <w:r w:rsidRPr="00064709">
        <w:rPr>
          <w:rFonts w:eastAsia="MS Mincho"/>
        </w:rPr>
        <w:t>H-</w:t>
      </w:r>
      <w:r w:rsidRPr="00064709">
        <w:t xml:space="preserve">SLC sends a SUPL TRIGGERED RESPONSE message to the SET. The SUPL TRIGGERED RESPONSE message contains session-id, </w:t>
      </w:r>
      <w:r w:rsidR="00D73428" w:rsidRPr="00064709">
        <w:t xml:space="preserve">the </w:t>
      </w:r>
      <w:r w:rsidR="003B3AC8" w:rsidRPr="00064709">
        <w:t>positioning method to be used for the periodic triggered session</w:t>
      </w:r>
      <w:r w:rsidRPr="00064709">
        <w:t xml:space="preserve"> and V-SPC2 address. </w:t>
      </w:r>
      <w:r w:rsidRPr="00064709">
        <w:rPr>
          <w:lang w:eastAsia="ko-KR"/>
        </w:rPr>
        <w:t>The SUPL TRIGGERED RESPONSE message may contain the area ids of the specified area for the area event triggered session.</w:t>
      </w:r>
      <w:r w:rsidRPr="00064709">
        <w:br/>
        <w:t>For mutual V-SPC2/SET authentication the SUPL TRIGGERED</w:t>
      </w:r>
      <w:r w:rsidR="00572809" w:rsidRPr="00064709">
        <w:t xml:space="preserve"> </w:t>
      </w:r>
      <w:r w:rsidRPr="00064709">
        <w:t xml:space="preserve">RESPONSE message also includes </w:t>
      </w:r>
      <w:r w:rsidR="00966C95" w:rsidRPr="00064709">
        <w:t>SPC_SET_Key and SPC-TID</w:t>
      </w:r>
      <w:r w:rsidR="000547B0" w:rsidRPr="00064709">
        <w:rPr>
          <w:lang w:eastAsia="ko-KR"/>
        </w:rPr>
        <w:t xml:space="preserve"> to be used by the SET</w:t>
      </w:r>
      <w:r w:rsidR="000547B0" w:rsidRPr="00064709">
        <w:t>.</w:t>
      </w:r>
      <w:r w:rsidRPr="00064709">
        <w:t>.</w:t>
      </w:r>
    </w:p>
    <w:p w:rsidR="00323FF3" w:rsidRPr="00064709" w:rsidRDefault="00323FF3" w:rsidP="00821F6A">
      <w:pPr>
        <w:numPr>
          <w:ilvl w:val="0"/>
          <w:numId w:val="84"/>
        </w:numPr>
      </w:pPr>
      <w:r w:rsidRPr="00064709">
        <w:t>The triggered session is continued.</w:t>
      </w:r>
    </w:p>
    <w:p w:rsidR="003B554F" w:rsidRPr="00064709" w:rsidRDefault="003B554F" w:rsidP="006A7953">
      <w:pPr>
        <w:pStyle w:val="Heading3"/>
      </w:pPr>
      <w:bookmarkStart w:id="961" w:name="_Toc109027035"/>
      <w:bookmarkStart w:id="962" w:name="_Toc168377908"/>
      <w:bookmarkStart w:id="963" w:name="_Toc532479045"/>
      <w:r w:rsidRPr="00064709">
        <w:t>Notification</w:t>
      </w:r>
      <w:r w:rsidR="00270510" w:rsidRPr="00064709">
        <w:t>/Verification</w:t>
      </w:r>
      <w:r w:rsidRPr="00064709">
        <w:t xml:space="preserve"> based on current location</w:t>
      </w:r>
      <w:bookmarkEnd w:id="963"/>
    </w:p>
    <w:p w:rsidR="00270510" w:rsidRPr="00064709" w:rsidRDefault="00270510" w:rsidP="00270510">
      <w:r w:rsidRPr="00064709">
        <w:t xml:space="preserve">This </w:t>
      </w:r>
      <w:r w:rsidR="00DF60CD" w:rsidRPr="00064709">
        <w:t>section</w:t>
      </w:r>
      <w:r w:rsidRPr="00064709">
        <w:t xml:space="preserve"> describes scenarios where notification and/or verification </w:t>
      </w:r>
      <w:r w:rsidR="00A0735D" w:rsidRPr="00064709">
        <w:t>is based on the user</w:t>
      </w:r>
      <w:r w:rsidR="0025316D">
        <w:t>’</w:t>
      </w:r>
      <w:r w:rsidR="00A0735D" w:rsidRPr="00064709">
        <w:t xml:space="preserve">s </w:t>
      </w:r>
      <w:r w:rsidR="0074147E" w:rsidRPr="00064709">
        <w:t xml:space="preserve">current </w:t>
      </w:r>
      <w:r w:rsidR="00A0735D" w:rsidRPr="00064709">
        <w:t>position.</w:t>
      </w:r>
      <w:r w:rsidR="008F265F" w:rsidRPr="00064709">
        <w:t xml:space="preserve"> </w:t>
      </w:r>
      <w:r w:rsidR="0074147E" w:rsidRPr="00064709">
        <w:t>Before invoking the notification/verification process, the user</w:t>
      </w:r>
      <w:r w:rsidR="0025316D">
        <w:t>’</w:t>
      </w:r>
      <w:r w:rsidR="0074147E" w:rsidRPr="00064709">
        <w:t>s current position is determined unbeknownst to the user. The</w:t>
      </w:r>
      <w:r w:rsidR="008F265F" w:rsidRPr="00064709">
        <w:t xml:space="preserve"> </w:t>
      </w:r>
      <w:r w:rsidR="0074147E" w:rsidRPr="00064709">
        <w:t xml:space="preserve">actual </w:t>
      </w:r>
      <w:r w:rsidR="008F265F" w:rsidRPr="00064709">
        <w:t>notification/verification</w:t>
      </w:r>
      <w:r w:rsidR="000C5A2A" w:rsidRPr="00064709">
        <w:t xml:space="preserve"> process (no notification and no verification, notification only, notification and verification and privacy override)</w:t>
      </w:r>
      <w:r w:rsidR="008F265F" w:rsidRPr="00064709">
        <w:t xml:space="preserve"> is then decided based on the user</w:t>
      </w:r>
      <w:r w:rsidR="0025316D">
        <w:t>’</w:t>
      </w:r>
      <w:r w:rsidR="008F265F" w:rsidRPr="00064709">
        <w:t xml:space="preserve">s </w:t>
      </w:r>
      <w:r w:rsidR="0074147E" w:rsidRPr="00064709">
        <w:t xml:space="preserve">current </w:t>
      </w:r>
      <w:r w:rsidR="008F265F" w:rsidRPr="00064709">
        <w:t>position.</w:t>
      </w:r>
    </w:p>
    <w:p w:rsidR="00110E30" w:rsidRPr="00064709" w:rsidRDefault="00110E30" w:rsidP="00411DA9">
      <w:pPr>
        <w:pStyle w:val="Heading4"/>
        <w:tabs>
          <w:tab w:val="clear" w:pos="1864"/>
          <w:tab w:val="num" w:pos="1276"/>
        </w:tabs>
      </w:pPr>
      <w:bookmarkStart w:id="964" w:name="_Toc532479046"/>
      <w:bookmarkEnd w:id="961"/>
      <w:r w:rsidRPr="00064709">
        <w:lastRenderedPageBreak/>
        <w:t>Non Roaming Successful Case</w:t>
      </w:r>
      <w:r w:rsidR="0059510D" w:rsidRPr="00064709">
        <w:t xml:space="preserve"> </w:t>
      </w:r>
      <w:r w:rsidR="0025316D">
        <w:t>–</w:t>
      </w:r>
      <w:r w:rsidRPr="00064709">
        <w:t xml:space="preserve"> Proxy Mode</w:t>
      </w:r>
      <w:bookmarkEnd w:id="962"/>
      <w:bookmarkEnd w:id="964"/>
    </w:p>
    <w:p w:rsidR="00110E30" w:rsidRPr="00064709" w:rsidRDefault="00EE10D7" w:rsidP="00AC5350">
      <w:pPr>
        <w:pStyle w:val="Figure"/>
      </w:pPr>
      <w:r w:rsidRPr="00064709">
        <w:object w:dxaOrig="11210" w:dyaOrig="8694">
          <v:shape id="_x0000_i1046" type="#_x0000_t75" style="width:447.6pt;height:347.4pt" o:ole="">
            <v:imagedata r:id="rId124" o:title=""/>
          </v:shape>
          <o:OLEObject Type="Embed" ProgID="Visio.Drawing.11" ShapeID="_x0000_i1046" DrawAspect="Content" ObjectID="_1606222353" r:id="rId125"/>
        </w:object>
      </w:r>
    </w:p>
    <w:p w:rsidR="00110E30" w:rsidRPr="00064709" w:rsidRDefault="00110E30" w:rsidP="00603005">
      <w:pPr>
        <w:pStyle w:val="Caption"/>
      </w:pPr>
      <w:bookmarkStart w:id="965" w:name="_Toc168377816"/>
      <w:bookmarkStart w:id="966" w:name="_Toc53247937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21</w:t>
      </w:r>
      <w:r w:rsidR="008A0202">
        <w:rPr>
          <w:noProof/>
        </w:rPr>
        <w:fldChar w:fldCharType="end"/>
      </w:r>
      <w:r w:rsidRPr="00064709">
        <w:t xml:space="preserve">: </w:t>
      </w:r>
      <w:r w:rsidR="00433BD6" w:rsidRPr="00064709">
        <w:t>Notification</w:t>
      </w:r>
      <w:r w:rsidR="00987471" w:rsidRPr="00064709">
        <w:t>/Verification</w:t>
      </w:r>
      <w:r w:rsidR="00433BD6" w:rsidRPr="00064709">
        <w:t xml:space="preserve"> based on current location. </w:t>
      </w:r>
      <w:r w:rsidR="00064E4D" w:rsidRPr="00064709">
        <w:t>Network</w:t>
      </w:r>
      <w:r w:rsidRPr="00064709">
        <w:t xml:space="preserve"> Initiated Non-Roaming Successful Case – Proxy Mode</w:t>
      </w:r>
      <w:bookmarkEnd w:id="965"/>
      <w:bookmarkEnd w:id="966"/>
    </w:p>
    <w:p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30E7C" w:rsidRPr="00064709">
        <w:rPr>
          <w:color w:val="0000FF"/>
        </w:rPr>
        <w:t xml:space="preserve"> for timer descriptions</w:t>
      </w:r>
      <w:r w:rsidR="00330E7C" w:rsidRPr="00064709">
        <w:t>.</w:t>
      </w:r>
    </w:p>
    <w:p w:rsidR="00110E30" w:rsidRPr="00064709" w:rsidRDefault="001717D7" w:rsidP="00AC5350">
      <w:pPr>
        <w:numPr>
          <w:ilvl w:val="0"/>
          <w:numId w:val="31"/>
        </w:numPr>
      </w:pPr>
      <w:r w:rsidRPr="00064709">
        <w:t xml:space="preserve">The </w:t>
      </w:r>
      <w:r w:rsidR="00110E30" w:rsidRPr="00064709">
        <w:t>SUPL Agent issues an MLP SLIR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r w:rsidR="00110E30" w:rsidRPr="00064709">
        <w:br/>
        <w:t>If a previously computed position which meets the requested QoP is available at the H-SLP and</w:t>
      </w:r>
      <w:r w:rsidR="00F41BEA" w:rsidRPr="00064709">
        <w:t xml:space="preserve">, based on that position, </w:t>
      </w:r>
      <w:r w:rsidR="00110E30" w:rsidRPr="00064709">
        <w:t xml:space="preserve">no notification </w:t>
      </w:r>
      <w:r w:rsidR="00D16B9C" w:rsidRPr="00064709">
        <w:t xml:space="preserve">or </w:t>
      </w:r>
      <w:r w:rsidR="00110E30" w:rsidRPr="00064709">
        <w:t xml:space="preserve">verification is required, the H-SLP SHALL directly proceed to step </w:t>
      </w:r>
      <w:r w:rsidR="006D3732" w:rsidRPr="00064709">
        <w:t>J</w:t>
      </w:r>
      <w:r w:rsidR="00110E30" w:rsidRPr="00064709">
        <w:t>. If</w:t>
      </w:r>
      <w:r w:rsidR="00F41BEA" w:rsidRPr="00064709">
        <w:t xml:space="preserve">, based on that position, </w:t>
      </w:r>
      <w:r w:rsidR="00110E30" w:rsidRPr="00064709">
        <w:t>notification and verification or notification only is required, the H-SLP SHALL proceed to step B.</w:t>
      </w:r>
    </w:p>
    <w:p w:rsidR="00110E30" w:rsidRPr="00064709" w:rsidRDefault="00110E30" w:rsidP="00AC5350">
      <w:pPr>
        <w:numPr>
          <w:ilvl w:val="0"/>
          <w:numId w:val="31"/>
        </w:numPr>
      </w:pPr>
      <w:r w:rsidRPr="00064709">
        <w:t>The SLP verifies that the target terminal is currently within the service area of the SLP, i.e. the target terminal is not roaming. The SLP may also verify that the target terminal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roaming or not is considered outside scope of SUPL. However, there are various environment dependent mechanisms</w:t>
      </w:r>
      <w:r w:rsidR="00110E30" w:rsidRPr="00064709">
        <w:t>.</w:t>
      </w:r>
    </w:p>
    <w:p w:rsidR="00110E30" w:rsidRPr="00064709" w:rsidRDefault="00110E30" w:rsidP="00AC5350">
      <w:pPr>
        <w:numPr>
          <w:ilvl w:val="0"/>
          <w:numId w:val="31"/>
        </w:numPr>
      </w:pPr>
      <w:r w:rsidRPr="00064709">
        <w:t>The H-SLP initiates the location session with the SET using the SUPL INIT message. The SUPL INIT message contains at least session-id, proxy/non-proxy mode indicator and the intended positioning method.</w:t>
      </w:r>
      <w:r w:rsidR="009276E6" w:rsidRPr="00064709">
        <w:t xml:space="preserve"> </w:t>
      </w:r>
      <w:r w:rsidR="00F41BEA" w:rsidRPr="00064709">
        <w:t>As in this case</w:t>
      </w:r>
      <w:r w:rsidR="00F41BEA" w:rsidRPr="00064709" w:rsidDel="00F41BEA">
        <w:t xml:space="preserve"> </w:t>
      </w:r>
      <w:r w:rsidR="009276E6" w:rsidRPr="00064709">
        <w:t>the result of the privacy check in Step A indicates that subscriber privacy check based on current location is required, the H-SLP SHALL</w:t>
      </w:r>
      <w:r w:rsidR="000C104F" w:rsidRPr="00064709">
        <w:t xml:space="preserve"> include </w:t>
      </w:r>
      <w:r w:rsidR="002604EA" w:rsidRPr="00064709">
        <w:t xml:space="preserve">the </w:t>
      </w:r>
      <w:r w:rsidR="000C104F" w:rsidRPr="00064709">
        <w:t>Notification Mode element in the SUPL INIT message to indicate notification based on current location</w:t>
      </w:r>
      <w:r w:rsidR="009276E6" w:rsidRPr="00064709">
        <w:t xml:space="preserve"> and SHALL NOT include</w:t>
      </w:r>
      <w:r w:rsidR="00331EF6" w:rsidRPr="00064709">
        <w:t xml:space="preserve"> </w:t>
      </w:r>
      <w:r w:rsidR="002604EA" w:rsidRPr="00064709">
        <w:t xml:space="preserve">the </w:t>
      </w:r>
      <w:r w:rsidR="009276E6" w:rsidRPr="00064709">
        <w:t>notification element in the SUPL INIT message.</w:t>
      </w:r>
      <w:r w:rsidR="00940274" w:rsidRPr="00064709">
        <w:t xml:space="preserve"> </w:t>
      </w:r>
      <w:r w:rsidRPr="00064709">
        <w:t>Before the SUPL INIT message is sent the H-SLP also computes and stores a hash of the message.</w:t>
      </w:r>
      <w:r w:rsidRPr="00064709">
        <w:br/>
        <w:t xml:space="preserve">If in step A the H-SLP decided to use a previously computed position, the SUPL INIT message SHALL indicate this in a ‘no position’ posmethod parameter value and the SET SHALL respond with a SUPL END message carrying the </w:t>
      </w:r>
      <w:r w:rsidRPr="00064709">
        <w:lastRenderedPageBreak/>
        <w:t xml:space="preserve">results of the verification process (access granted, or access denied). If no explicit verification is required (notification only) the SET SHALL respond with a SUPL END message. The H-SLP SHALL then directly proceed to step </w:t>
      </w:r>
      <w:r w:rsidR="006D3732" w:rsidRPr="00064709">
        <w:t>J</w:t>
      </w:r>
      <w:r w:rsidRPr="00064709">
        <w:t xml:space="preserve">.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D</w:t>
      </w:r>
      <w:r w:rsidR="00110E30" w:rsidRPr="00064709">
        <w:t>.</w:t>
      </w:r>
    </w:p>
    <w:p w:rsidR="00110E30" w:rsidRPr="00064709" w:rsidRDefault="00521648" w:rsidP="00AC5350">
      <w:pPr>
        <w:numPr>
          <w:ilvl w:val="0"/>
          <w:numId w:val="31"/>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31"/>
        </w:numPr>
      </w:pPr>
      <w:r w:rsidRPr="00064709">
        <w:t xml:space="preserve">The SET will evaluate the Notification rules and follow the appropriate actions. The SET checks the notification mode indicator </w:t>
      </w:r>
      <w:r w:rsidR="00F41BEA" w:rsidRPr="00064709">
        <w:t xml:space="preserve">and determines that in this case </w:t>
      </w:r>
      <w:r w:rsidRPr="00064709">
        <w:t xml:space="preserve">the notification is performed based on the location of the SET. The SET also checks the proxy/non-proxy mode indicator to determine if the H-SLP uses proxy or non-proxy mode. In this case, proxy mode is used, and the SET SHALL establish a secure connection to the H-SLP using H-SLP address that has been provisioned by the Home Network to the SET. The SET then sends a SUPL POS INIT message to start a positioning session with the H-SLP.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w:t>
      </w:r>
      <w:r w:rsidR="00BC1395" w:rsidRPr="00064709">
        <w:t>TIA</w:t>
      </w:r>
      <w:r w:rsidRPr="00064709">
        <w:t>-801</w:t>
      </w:r>
      <w:r w:rsidR="005779EB" w:rsidRPr="00064709">
        <w:t xml:space="preserve"> or </w:t>
      </w:r>
      <w:r w:rsidR="003902F6">
        <w:t>LPP/LPPe</w:t>
      </w:r>
      <w:r w:rsidRPr="00064709">
        <w:t>). The SET MAY provide NMR specific for the radio technology being used (e.g., for GSM: TA, RXLEV). The SET MAY provide its position, if these are available and supported by both SET and H-SLP. The SET MAY set the Requested Assistance Data element in the SUPL POS INIT.</w:t>
      </w:r>
      <w:r w:rsidRPr="00064709">
        <w:br/>
        <w:t xml:space="preserve">If a position </w:t>
      </w:r>
      <w:r w:rsidR="00A37064" w:rsidRPr="00064709">
        <w:t xml:space="preserve">received from or </w:t>
      </w:r>
      <w:r w:rsidRPr="00064709">
        <w:t xml:space="preserve">calculated based on information received in the SUPL POS INIT message is available that meets the required QoP, the H-SLP </w:t>
      </w:r>
      <w:r w:rsidR="00A37064" w:rsidRPr="00064709">
        <w:t xml:space="preserve">MAY </w:t>
      </w:r>
      <w:r w:rsidRPr="00064709">
        <w:t xml:space="preserve">directly proceed to step </w:t>
      </w:r>
      <w:r w:rsidR="006D3732" w:rsidRPr="00064709">
        <w:t xml:space="preserve">G </w:t>
      </w:r>
      <w:r w:rsidRPr="00064709">
        <w:t>and not engage in a SUPL POS session.</w:t>
      </w:r>
    </w:p>
    <w:p w:rsidR="00110E30" w:rsidRPr="00064709" w:rsidRDefault="00110E30" w:rsidP="00AC5350">
      <w:pPr>
        <w:numPr>
          <w:ilvl w:val="0"/>
          <w:numId w:val="31"/>
        </w:numPr>
      </w:pPr>
      <w:r w:rsidRPr="00064709">
        <w:t>The H-SLP SHALL check that the hash of SUPL INIT matches the one it has computed for this particular session. Based on the SUPL POS INIT message including posmethod(s) supported by the SET the H-SLP SHALL then determine the posmethod. If required for the posmethod the H-SLP SHALL use the supported positioning protocol (e.g., RRLP, RRC, TIA-801</w:t>
      </w:r>
      <w:r w:rsidR="005779EB" w:rsidRPr="00064709">
        <w:t xml:space="preserve"> or </w:t>
      </w:r>
      <w:r w:rsidR="003902F6">
        <w:t>LPP/LPPe</w:t>
      </w:r>
      <w:r w:rsidRPr="00064709">
        <w:t xml:space="preserve">) from the SUPL POS INIT message. </w:t>
      </w:r>
      <w:r w:rsidRPr="00064709">
        <w:br/>
        <w:t xml:space="preserve">The SET and the H-SLP exchange several successive positioning procedure messages. </w:t>
      </w:r>
      <w:r w:rsidRPr="00064709">
        <w:br/>
        <w:t xml:space="preserve">The H-SLP calculates the position estimate based on the received positioning measurements (SET-Assisted) or the SET calculates the position estimate based on assistance obtained from the H-SLP (SET-Based). </w:t>
      </w:r>
    </w:p>
    <w:p w:rsidR="00110E30" w:rsidRPr="00064709" w:rsidRDefault="00F41BEA" w:rsidP="00AC5350">
      <w:pPr>
        <w:numPr>
          <w:ilvl w:val="0"/>
          <w:numId w:val="31"/>
        </w:numPr>
      </w:pPr>
      <w:r w:rsidRPr="00064709">
        <w:t>T</w:t>
      </w:r>
      <w:r w:rsidR="009276E6" w:rsidRPr="00064709">
        <w:t>he H-SLP applies subscriber privacy against the SET position estimate determined in Step F. If</w:t>
      </w:r>
      <w:r w:rsidRPr="00064709">
        <w:t xml:space="preserve">, based on this position, </w:t>
      </w:r>
      <w:r w:rsidR="009276E6" w:rsidRPr="00064709">
        <w:t xml:space="preserve">notification and verification or notification only is required, the H-SLP SHALL send a SUPL NOTIFY message to the SET. The SUPL NOTIFY message contains </w:t>
      </w:r>
      <w:r w:rsidR="0044508B" w:rsidRPr="00064709">
        <w:t xml:space="preserve">the </w:t>
      </w:r>
      <w:r w:rsidR="009276E6" w:rsidRPr="00064709">
        <w:t>notification element. If</w:t>
      </w:r>
      <w:r w:rsidRPr="00064709">
        <w:t xml:space="preserve">, based on this position, </w:t>
      </w:r>
      <w:r w:rsidR="009276E6" w:rsidRPr="00064709">
        <w:t>no notification and verification is required, the H-SLP SHALL directly proceed to Step I.</w:t>
      </w:r>
    </w:p>
    <w:p w:rsidR="00110E30" w:rsidRPr="00064709" w:rsidRDefault="00E925D4" w:rsidP="00AC5350">
      <w:pPr>
        <w:numPr>
          <w:ilvl w:val="0"/>
          <w:numId w:val="31"/>
        </w:numPr>
      </w:pPr>
      <w:r w:rsidRPr="00064709">
        <w:t>T</w:t>
      </w:r>
      <w:r w:rsidR="00110E30" w:rsidRPr="00064709">
        <w:t>he SET SHALL send a SUPL NOTIFY RESPONSE message to the H-SLP</w:t>
      </w:r>
      <w:r w:rsidRPr="00064709">
        <w:t>. If notification and verification was required in step G then this will contain</w:t>
      </w:r>
      <w:r w:rsidR="00110E30" w:rsidRPr="00064709">
        <w:t xml:space="preserve"> the notification response from the user.</w:t>
      </w:r>
    </w:p>
    <w:p w:rsidR="00110E30" w:rsidRPr="00064709" w:rsidRDefault="00110E30" w:rsidP="00AC5350">
      <w:pPr>
        <w:numPr>
          <w:ilvl w:val="0"/>
          <w:numId w:val="31"/>
        </w:numPr>
      </w:pPr>
      <w:r w:rsidRPr="00064709">
        <w:t>Once the position calculation is complete the H-SLP sends the SUPL END message to the SET informing it that no further positioning procedure will be started and that the location session is finished. The SET SHALL release the secure connection to the H-SLP and release all resources related to this session.</w:t>
      </w:r>
    </w:p>
    <w:p w:rsidR="00110E30" w:rsidRPr="00064709" w:rsidRDefault="00110E30" w:rsidP="00AC5350">
      <w:pPr>
        <w:numPr>
          <w:ilvl w:val="0"/>
          <w:numId w:val="31"/>
        </w:numPr>
      </w:pPr>
      <w:r w:rsidRPr="00064709">
        <w:t xml:space="preserve">The H-SLP sends the position estimate back to the SUPL Agent </w:t>
      </w:r>
      <w:r w:rsidR="00A37064" w:rsidRPr="00064709">
        <w:t>in an</w:t>
      </w:r>
      <w:r w:rsidRPr="00064709">
        <w:t xml:space="preserve"> MLP SLIA message and the H-SLP SHALL release all resources related to this session.</w:t>
      </w:r>
    </w:p>
    <w:p w:rsidR="00110E30" w:rsidRPr="00064709" w:rsidRDefault="00110E30" w:rsidP="00411DA9">
      <w:pPr>
        <w:pStyle w:val="Heading4"/>
        <w:tabs>
          <w:tab w:val="clear" w:pos="1864"/>
          <w:tab w:val="num" w:pos="1276"/>
        </w:tabs>
      </w:pPr>
      <w:bookmarkStart w:id="967" w:name="_Toc168377909"/>
      <w:bookmarkStart w:id="968" w:name="_Toc532479047"/>
      <w:r w:rsidRPr="00064709">
        <w:lastRenderedPageBreak/>
        <w:t>Non Roaming Successful Case</w:t>
      </w:r>
      <w:r w:rsidR="0059510D" w:rsidRPr="00064709">
        <w:t xml:space="preserve"> </w:t>
      </w:r>
      <w:r w:rsidR="0025316D">
        <w:t>–</w:t>
      </w:r>
      <w:r w:rsidRPr="00064709">
        <w:t xml:space="preserve"> Non-Proxy Mode</w:t>
      </w:r>
      <w:bookmarkEnd w:id="967"/>
      <w:bookmarkEnd w:id="968"/>
    </w:p>
    <w:p w:rsidR="00110E30" w:rsidRPr="00064709" w:rsidRDefault="00EE10D7" w:rsidP="00AC5350">
      <w:pPr>
        <w:pStyle w:val="Figure"/>
      </w:pPr>
      <w:r w:rsidRPr="00064709">
        <w:object w:dxaOrig="11809" w:dyaOrig="13015">
          <v:shape id="_x0000_i1047" type="#_x0000_t75" style="width:415.8pt;height:456.6pt" o:ole="">
            <v:imagedata r:id="rId126" o:title=""/>
          </v:shape>
          <o:OLEObject Type="Embed" ProgID="Visio.Drawing.11" ShapeID="_x0000_i1047" DrawAspect="Content" ObjectID="_1606222354" r:id="rId127"/>
        </w:object>
      </w:r>
    </w:p>
    <w:p w:rsidR="00110E30" w:rsidRPr="00064709" w:rsidRDefault="00110E30" w:rsidP="00603005">
      <w:pPr>
        <w:pStyle w:val="Caption"/>
      </w:pPr>
      <w:bookmarkStart w:id="969" w:name="_Toc168377817"/>
      <w:bookmarkStart w:id="970" w:name="_Toc53247937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22</w:t>
      </w:r>
      <w:r w:rsidR="008A0202">
        <w:rPr>
          <w:noProof/>
        </w:rPr>
        <w:fldChar w:fldCharType="end"/>
      </w:r>
      <w:r w:rsidRPr="00064709">
        <w:t xml:space="preserve">: </w:t>
      </w:r>
      <w:r w:rsidR="00433BD6" w:rsidRPr="00064709">
        <w:t>Notification</w:t>
      </w:r>
      <w:r w:rsidR="00987471" w:rsidRPr="00064709">
        <w:t>/Verification</w:t>
      </w:r>
      <w:r w:rsidR="00433BD6" w:rsidRPr="00064709">
        <w:t xml:space="preserve"> based on current location. </w:t>
      </w:r>
      <w:r w:rsidR="00064E4D" w:rsidRPr="00064709">
        <w:t>Network</w:t>
      </w:r>
      <w:r w:rsidRPr="00064709">
        <w:t xml:space="preserve"> Initiated Non-Roaming Successful Case – Non-Proxy mode</w:t>
      </w:r>
      <w:bookmarkEnd w:id="969"/>
      <w:bookmarkEnd w:id="970"/>
    </w:p>
    <w:p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30E7C" w:rsidRPr="00064709">
        <w:rPr>
          <w:color w:val="0000FF"/>
        </w:rPr>
        <w:t xml:space="preserve"> for timer descriptions</w:t>
      </w:r>
      <w:r w:rsidR="00330E7C" w:rsidRPr="00064709">
        <w:t>.</w:t>
      </w:r>
    </w:p>
    <w:p w:rsidR="00110E30" w:rsidRPr="00064709" w:rsidRDefault="00A37064" w:rsidP="00AC5350">
      <w:pPr>
        <w:numPr>
          <w:ilvl w:val="0"/>
          <w:numId w:val="32"/>
        </w:numPr>
      </w:pPr>
      <w:r w:rsidRPr="00064709">
        <w:t xml:space="preserve">The </w:t>
      </w:r>
      <w:r w:rsidR="00110E30" w:rsidRPr="00064709">
        <w:t xml:space="preserve">SUPL Agent issues an MLP SLIR message to the </w:t>
      </w:r>
      <w:r w:rsidRPr="00064709">
        <w:t>H-</w:t>
      </w:r>
      <w:r w:rsidR="00110E30" w:rsidRPr="00064709">
        <w:t xml:space="preserve">SLC, with which SUPL Agent is associated. The </w:t>
      </w:r>
      <w:r w:rsidRPr="00064709">
        <w:t>H-</w:t>
      </w:r>
      <w:r w:rsidR="00110E30" w:rsidRPr="00064709">
        <w:t xml:space="preserve">SLC shall authenticate the SUPL Agent and check if the SUPL Agent is authorized for the service it requests, based on the client-id received. Further, based on the received ms-id the </w:t>
      </w:r>
      <w:r w:rsidRPr="00064709">
        <w:t>H-</w:t>
      </w:r>
      <w:r w:rsidR="00110E30" w:rsidRPr="00064709">
        <w:t>SLC shall apply subscriber privacy against the client-id.</w:t>
      </w:r>
      <w:r w:rsidR="00110E30" w:rsidRPr="00064709">
        <w:br/>
        <w:t xml:space="preserve">If a previously computed position which meets the requested QoP is available at the </w:t>
      </w:r>
      <w:r w:rsidRPr="00064709">
        <w:t>H-</w:t>
      </w:r>
      <w:r w:rsidR="00110E30" w:rsidRPr="00064709">
        <w:t>SLC and</w:t>
      </w:r>
      <w:r w:rsidR="00D40989" w:rsidRPr="00064709">
        <w:t xml:space="preserve">, based on that position, </w:t>
      </w:r>
      <w:r w:rsidR="00110E30" w:rsidRPr="00064709">
        <w:t xml:space="preserve">no notification </w:t>
      </w:r>
      <w:r w:rsidR="00D16B9C" w:rsidRPr="00064709">
        <w:t xml:space="preserve">or </w:t>
      </w:r>
      <w:r w:rsidR="00110E30" w:rsidRPr="00064709">
        <w:t xml:space="preserve">verification is required, the </w:t>
      </w:r>
      <w:r w:rsidRPr="00064709">
        <w:t>H-</w:t>
      </w:r>
      <w:r w:rsidR="00110E30" w:rsidRPr="00064709">
        <w:t xml:space="preserve">SLC SHALL directly proceed to step </w:t>
      </w:r>
      <w:r w:rsidR="00031F3D" w:rsidRPr="00064709">
        <w:t>P</w:t>
      </w:r>
      <w:r w:rsidR="00110E30" w:rsidRPr="00064709">
        <w:t>. If</w:t>
      </w:r>
      <w:r w:rsidR="00D40989" w:rsidRPr="00064709">
        <w:t xml:space="preserve">, based on that position, </w:t>
      </w:r>
      <w:r w:rsidR="00110E30" w:rsidRPr="00064709">
        <w:t xml:space="preserve">notification and verification or notification only is required, the </w:t>
      </w:r>
      <w:r w:rsidRPr="00064709">
        <w:t>H-</w:t>
      </w:r>
      <w:r w:rsidR="00110E30" w:rsidRPr="00064709">
        <w:t xml:space="preserve">SLC SHALL proceed to step B. </w:t>
      </w:r>
    </w:p>
    <w:p w:rsidR="00110E30" w:rsidRPr="00064709" w:rsidRDefault="00110E30" w:rsidP="00AC5350">
      <w:pPr>
        <w:numPr>
          <w:ilvl w:val="0"/>
          <w:numId w:val="32"/>
        </w:numPr>
      </w:pPr>
      <w:r w:rsidRPr="00064709">
        <w:t xml:space="preserve">The </w:t>
      </w:r>
      <w:r w:rsidR="00A37064" w:rsidRPr="00064709">
        <w:t>H-</w:t>
      </w:r>
      <w:r w:rsidRPr="00064709">
        <w:t>SLC verifies that the target SET is currently not SUPL roaming.</w:t>
      </w:r>
      <w:r w:rsidRPr="00064709">
        <w:br/>
        <w:t xml:space="preserve">The </w:t>
      </w:r>
      <w:r w:rsidR="00A37064" w:rsidRPr="00064709">
        <w:t>H-</w:t>
      </w:r>
      <w:r w:rsidRPr="00064709">
        <w:t>SLC MAY also verify that the target SET supports SUPL.</w:t>
      </w:r>
    </w:p>
    <w:p w:rsidR="00110E30" w:rsidRPr="00064709" w:rsidRDefault="00515363" w:rsidP="00AC5350">
      <w:pPr>
        <w:pStyle w:val="NOTE"/>
      </w:pPr>
      <w:r w:rsidRPr="00064709">
        <w:rPr>
          <w:b/>
        </w:rPr>
        <w:lastRenderedPageBreak/>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6D3732" w:rsidRPr="00064709" w:rsidRDefault="006D3732" w:rsidP="006D3732">
      <w:pPr>
        <w:numPr>
          <w:ilvl w:val="0"/>
          <w:numId w:val="32"/>
        </w:numPr>
      </w:pPr>
      <w:r w:rsidRPr="00064709">
        <w:t xml:space="preserve">The </w:t>
      </w:r>
      <w:r w:rsidR="00A37064" w:rsidRPr="00064709">
        <w:t>H-</w:t>
      </w:r>
      <w:r w:rsidRPr="00064709">
        <w:t xml:space="preserve">SLC and </w:t>
      </w:r>
      <w:r w:rsidR="00A37064" w:rsidRPr="00064709">
        <w:t>H-</w:t>
      </w:r>
      <w:r w:rsidRPr="00064709">
        <w:t>SPC may exchange information necessary to setup the SUPL session.</w:t>
      </w:r>
    </w:p>
    <w:p w:rsidR="00110E30" w:rsidRPr="00064709" w:rsidRDefault="00110E30" w:rsidP="00AC5350">
      <w:pPr>
        <w:numPr>
          <w:ilvl w:val="0"/>
          <w:numId w:val="32"/>
        </w:numPr>
      </w:pPr>
      <w:r w:rsidRPr="00064709">
        <w:t xml:space="preserve">The </w:t>
      </w:r>
      <w:r w:rsidR="00A37064" w:rsidRPr="00064709">
        <w:t>H-</w:t>
      </w:r>
      <w:r w:rsidRPr="00064709">
        <w:t>SLC initiates the location session with the SET using the SUPL INIT message. The SUPL INIT message contains at least session-id, address of the SPC, proxy/non-proxy mode indicator and the intended positioning method.</w:t>
      </w:r>
      <w:r w:rsidR="00E5085E" w:rsidRPr="00064709">
        <w:t xml:space="preserve"> </w:t>
      </w:r>
      <w:r w:rsidR="00D40989" w:rsidRPr="00064709">
        <w:t xml:space="preserve">As in this case </w:t>
      </w:r>
      <w:r w:rsidR="00E5085E" w:rsidRPr="00064709">
        <w:t xml:space="preserve">the result of the privacy check in Step A indicates that subscriber privacy check based on current location is required, the H-SLC SHALL </w:t>
      </w:r>
      <w:r w:rsidR="000C104F" w:rsidRPr="00064709">
        <w:t xml:space="preserve">include </w:t>
      </w:r>
      <w:r w:rsidR="002604EA" w:rsidRPr="00064709">
        <w:t xml:space="preserve">the </w:t>
      </w:r>
      <w:r w:rsidR="000C104F" w:rsidRPr="00064709">
        <w:t>Notification Mode element in the SUPL INIT message to indicate notification based on current location a</w:t>
      </w:r>
      <w:r w:rsidR="00E5085E" w:rsidRPr="00064709">
        <w:t xml:space="preserve">nd SHALL NOT include </w:t>
      </w:r>
      <w:r w:rsidR="002604EA" w:rsidRPr="00064709">
        <w:t xml:space="preserve">the </w:t>
      </w:r>
      <w:r w:rsidR="00E5085E" w:rsidRPr="00064709">
        <w:t>notification element in the SUPL INIT message</w:t>
      </w:r>
      <w:r w:rsidR="000C104F" w:rsidRPr="00064709">
        <w:t>.</w:t>
      </w:r>
      <w:r w:rsidRPr="00064709">
        <w:t xml:space="preserve"> </w:t>
      </w:r>
      <w:r w:rsidR="00DA34B3" w:rsidRPr="00064709">
        <w:t xml:space="preserve">If in step A the H-SLC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w:t>
      </w:r>
      <w:r w:rsidR="00031F3D" w:rsidRPr="00064709">
        <w:t>P</w:t>
      </w:r>
      <w:r w:rsidR="00DA34B3" w:rsidRPr="00064709">
        <w:t>.</w:t>
      </w:r>
    </w:p>
    <w:p w:rsidR="00DA34B3" w:rsidRPr="00064709" w:rsidRDefault="00515363" w:rsidP="00DA34B3">
      <w:pPr>
        <w:pStyle w:val="NOTE"/>
        <w:ind w:left="900" w:hanging="595"/>
      </w:pPr>
      <w:r w:rsidRPr="00064709">
        <w:rPr>
          <w:b/>
        </w:rPr>
        <w:t>NOTE</w:t>
      </w:r>
      <w:r w:rsidR="00DA34B3" w:rsidRPr="00064709">
        <w:t>:</w:t>
      </w:r>
      <w:r w:rsidR="00B83396" w:rsidRPr="00064709">
        <w:t xml:space="preserve"> </w:t>
      </w:r>
      <w:r w:rsidR="00DA34B3" w:rsidRPr="00064709">
        <w:rPr>
          <w:color w:val="0000FF"/>
        </w:rPr>
        <w:t>Before sending the SUPL END message the SET SHALL perform the data connection setup procedure of step E</w:t>
      </w:r>
      <w:r w:rsidR="00DA34B3" w:rsidRPr="00064709">
        <w:t>.</w:t>
      </w:r>
    </w:p>
    <w:p w:rsidR="00110E30" w:rsidRPr="00064709" w:rsidRDefault="00521648" w:rsidP="00DA34B3">
      <w:pPr>
        <w:numPr>
          <w:ilvl w:val="0"/>
          <w:numId w:val="32"/>
        </w:numPr>
      </w:pPr>
      <w:r w:rsidRPr="00064709">
        <w:t>The SET analyses the received SUPL INIT. If found to be non authentic SET takes not further actions. Otherwise the SET takes needed action preparing for establishment or resumption of a secure connection</w:t>
      </w:r>
      <w:r w:rsidR="0080000E" w:rsidRPr="00064709">
        <w:t>.</w:t>
      </w:r>
      <w:r w:rsidR="00110E30" w:rsidRPr="00064709">
        <w:t xml:space="preserve">. </w:t>
      </w:r>
    </w:p>
    <w:p w:rsidR="00110E30" w:rsidRPr="00064709" w:rsidRDefault="00110E30" w:rsidP="00260067">
      <w:pPr>
        <w:numPr>
          <w:ilvl w:val="0"/>
          <w:numId w:val="32"/>
        </w:numPr>
      </w:pPr>
      <w:r w:rsidRPr="00064709">
        <w:t xml:space="preserve">The SET uses the address provisioned by the Home Network to establish a secure connection to the </w:t>
      </w:r>
      <w:r w:rsidR="00A37064" w:rsidRPr="00064709">
        <w:t>H-</w:t>
      </w:r>
      <w:r w:rsidRPr="00064709">
        <w:t xml:space="preserve">SLC. The SET then checks the proxy/non-proxy mode indicator to determine if the H-SLP uses proxy or non-proxy mode. In this case non-proxy mode is used and the SET SHALL send a SUPL AUTH REQ message to the </w:t>
      </w:r>
      <w:r w:rsidR="00A37064" w:rsidRPr="00064709">
        <w:t>H-</w:t>
      </w:r>
      <w:r w:rsidRPr="00064709">
        <w:t>SLC.</w:t>
      </w:r>
      <w:r w:rsidR="006D3732" w:rsidRPr="00064709">
        <w:t xml:space="preserve"> </w:t>
      </w:r>
      <w:r w:rsidRPr="00064709">
        <w:t>The SUPL AUTH REQ message contain</w:t>
      </w:r>
      <w:r w:rsidR="004E763A" w:rsidRPr="00064709">
        <w:t>s the</w:t>
      </w:r>
      <w:r w:rsidRPr="00064709">
        <w:t xml:space="preserve"> session-id</w:t>
      </w:r>
      <w:r w:rsidR="0080000E" w:rsidRPr="00064709">
        <w:t xml:space="preserve"> and a hash of the received SUPL INIT message (ver)</w:t>
      </w:r>
      <w:r w:rsidRPr="00064709">
        <w:t>.</w:t>
      </w:r>
    </w:p>
    <w:p w:rsidR="00110E30" w:rsidRPr="00064709" w:rsidRDefault="00110E30" w:rsidP="00AC5350">
      <w:pPr>
        <w:numPr>
          <w:ilvl w:val="0"/>
          <w:numId w:val="32"/>
        </w:numPr>
      </w:pPr>
      <w:r w:rsidRPr="00064709">
        <w:t xml:space="preserve">The </w:t>
      </w:r>
      <w:r w:rsidR="00A37064" w:rsidRPr="00064709">
        <w:t>H-</w:t>
      </w:r>
      <w:r w:rsidRPr="00064709">
        <w:t xml:space="preserve">SLC </w:t>
      </w:r>
      <w:r w:rsidR="00B72F60" w:rsidRPr="00064709">
        <w:t>creates SPC_SET_Key and SPC-TID to be used for mutual H-SPC/SET authentication</w:t>
      </w:r>
      <w:r w:rsidRPr="00064709">
        <w:t xml:space="preserve">. The </w:t>
      </w:r>
      <w:r w:rsidR="00A37064" w:rsidRPr="00064709">
        <w:t>H-</w:t>
      </w:r>
      <w:r w:rsidRPr="00064709">
        <w:t xml:space="preserve">SLC forwards </w:t>
      </w:r>
      <w:r w:rsidR="00B72F60" w:rsidRPr="00064709">
        <w:t xml:space="preserve">SPC_SET_Key and SPC-TID </w:t>
      </w:r>
      <w:r w:rsidRPr="00064709">
        <w:t xml:space="preserve">to the </w:t>
      </w:r>
      <w:r w:rsidR="00A37064" w:rsidRPr="00064709">
        <w:t>H-</w:t>
      </w:r>
      <w:r w:rsidRPr="00064709">
        <w:t>SPC through internal communication and returns a SUPL AUTH RESP message</w:t>
      </w:r>
      <w:r w:rsidR="00B72F60" w:rsidRPr="00064709">
        <w:t xml:space="preserve"> including SPC_SET_Key and SPC-TID</w:t>
      </w:r>
      <w:r w:rsidRPr="00064709">
        <w:t xml:space="preserve"> to the SET. </w:t>
      </w:r>
    </w:p>
    <w:p w:rsidR="00110E30" w:rsidRPr="00064709" w:rsidRDefault="00110E30" w:rsidP="00AC5350">
      <w:pPr>
        <w:numPr>
          <w:ilvl w:val="0"/>
          <w:numId w:val="32"/>
        </w:numPr>
      </w:pPr>
      <w:r w:rsidRPr="00064709">
        <w:t xml:space="preserve">The SET will evaluate the Notification rules and follow the appropriate actions. The SET checks the notification mode indicator </w:t>
      </w:r>
      <w:r w:rsidR="00D40989" w:rsidRPr="00064709">
        <w:t xml:space="preserve">and determines that in this case </w:t>
      </w:r>
      <w:r w:rsidRPr="00064709">
        <w:t xml:space="preserve">the notification is performed based on the location of the SET. The SET establishes a secure connection to the </w:t>
      </w:r>
      <w:r w:rsidR="00A37064" w:rsidRPr="00064709">
        <w:t>H-</w:t>
      </w:r>
      <w:r w:rsidRPr="00064709">
        <w:t>SPC according to the address received in step D. The SET and H-</w:t>
      </w:r>
      <w:r w:rsidR="009C435C" w:rsidRPr="00064709">
        <w:t xml:space="preserve">SPC </w:t>
      </w:r>
      <w:r w:rsidRPr="00064709">
        <w:t xml:space="preserve">perform mutual authentication and the SET sends a SUPL POS INIT message to start a positioning session with the </w:t>
      </w:r>
      <w:r w:rsidR="00A37064" w:rsidRPr="00064709">
        <w:t>H-</w:t>
      </w:r>
      <w:r w:rsidRPr="00064709">
        <w:t xml:space="preserve">SPC.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5779EB" w:rsidRPr="00064709">
        <w:t xml:space="preserve"> or </w:t>
      </w:r>
      <w:r w:rsidR="003902F6">
        <w:t>LPP/LPPe</w:t>
      </w:r>
      <w:r w:rsidRPr="00064709">
        <w:t xml:space="preserve">). The SET MAY provide NMR specific for the radio technology being used (e.g., for GSM: TA, RXLEV). The SET MAY provide its position, if these are available and supported by both SET and </w:t>
      </w:r>
      <w:r w:rsidR="00A37064" w:rsidRPr="00064709">
        <w:t>H-</w:t>
      </w:r>
      <w:r w:rsidRPr="00064709">
        <w:t xml:space="preserve">SPC. The SET MAY set the Requested Assistance Data element in the SUPL POS INIT. The SET SHALL also release the connection to the </w:t>
      </w:r>
      <w:r w:rsidR="00A37064" w:rsidRPr="00064709">
        <w:t>H-</w:t>
      </w:r>
      <w:r w:rsidRPr="00064709">
        <w:t>SLC.</w:t>
      </w:r>
    </w:p>
    <w:p w:rsidR="00110E30" w:rsidRPr="00064709" w:rsidRDefault="00110E30" w:rsidP="00AC5350">
      <w:pPr>
        <w:numPr>
          <w:ilvl w:val="0"/>
          <w:numId w:val="32"/>
        </w:numPr>
      </w:pPr>
      <w:r w:rsidRPr="00064709">
        <w:t xml:space="preserve">The </w:t>
      </w:r>
      <w:r w:rsidR="00A37064" w:rsidRPr="00064709">
        <w:t>H-</w:t>
      </w:r>
      <w:r w:rsidRPr="00064709">
        <w:t xml:space="preserve">SLC and </w:t>
      </w:r>
      <w:r w:rsidR="00A37064" w:rsidRPr="00064709">
        <w:t>H-</w:t>
      </w:r>
      <w:r w:rsidRPr="00064709">
        <w:t xml:space="preserve">SPC may collaborate to determine </w:t>
      </w:r>
      <w:r w:rsidR="00A37064" w:rsidRPr="00064709">
        <w:t xml:space="preserve">an </w:t>
      </w:r>
      <w:r w:rsidRPr="00064709">
        <w:t xml:space="preserve">initial </w:t>
      </w:r>
      <w:r w:rsidR="00A37064" w:rsidRPr="00064709">
        <w:t>position</w:t>
      </w:r>
      <w:r w:rsidRPr="00064709">
        <w:t xml:space="preserve"> of the SET to aid in the position determination process. If the initial </w:t>
      </w:r>
      <w:r w:rsidR="00A37064" w:rsidRPr="00064709">
        <w:t>position calculated based on information received in the SUPL POS INIT message</w:t>
      </w:r>
      <w:r w:rsidRPr="00064709">
        <w:t xml:space="preserve"> meets the requested QoP, the H</w:t>
      </w:r>
      <w:r w:rsidR="00A37064" w:rsidRPr="00064709">
        <w:t xml:space="preserve">-SPC MAY directly </w:t>
      </w:r>
      <w:r w:rsidRPr="00064709">
        <w:t>proceed to step K</w:t>
      </w:r>
      <w:r w:rsidR="00A37064" w:rsidRPr="00064709">
        <w:t xml:space="preserve"> and not engage in a SUPL POS session</w:t>
      </w:r>
      <w:r w:rsidRPr="00064709">
        <w:t>.</w:t>
      </w:r>
    </w:p>
    <w:p w:rsidR="00110E30" w:rsidRPr="00064709" w:rsidRDefault="00110E30" w:rsidP="00AC5350">
      <w:pPr>
        <w:numPr>
          <w:ilvl w:val="0"/>
          <w:numId w:val="32"/>
        </w:numPr>
      </w:pPr>
      <w:r w:rsidRPr="00064709">
        <w:t xml:space="preserve">Based on the SUPL POS INIT message including posmethod(s) supported by the SET the </w:t>
      </w:r>
      <w:r w:rsidR="00A37064" w:rsidRPr="00064709">
        <w:t>H-</w:t>
      </w:r>
      <w:r w:rsidRPr="00064709">
        <w:t xml:space="preserve">SPC SHALL determine the posmethod. If required for the posmethod the </w:t>
      </w:r>
      <w:r w:rsidR="00A37064" w:rsidRPr="00064709">
        <w:t>H-</w:t>
      </w:r>
      <w:r w:rsidRPr="00064709">
        <w:t>SPC SHALL use the supported positioning protocol (e.g., RRLP, RRC, TIA-801</w:t>
      </w:r>
      <w:r w:rsidR="005779EB" w:rsidRPr="00064709">
        <w:t xml:space="preserve"> or </w:t>
      </w:r>
      <w:r w:rsidR="003902F6">
        <w:t>LPP/LPPe</w:t>
      </w:r>
      <w:r w:rsidRPr="00064709">
        <w:t xml:space="preserve">) from the SUPL POS INIT message </w:t>
      </w:r>
      <w:r w:rsidRPr="00064709">
        <w:br/>
        <w:t xml:space="preserve">The SET and the </w:t>
      </w:r>
      <w:r w:rsidR="00A37064" w:rsidRPr="00064709">
        <w:t>H-</w:t>
      </w:r>
      <w:r w:rsidRPr="00064709">
        <w:t xml:space="preserve">SPC exchange several successive positioning procedure messages. </w:t>
      </w:r>
      <w:r w:rsidRPr="00064709">
        <w:br/>
        <w:t xml:space="preserve">The </w:t>
      </w:r>
      <w:r w:rsidR="00A37064" w:rsidRPr="00064709">
        <w:t>H-</w:t>
      </w:r>
      <w:r w:rsidRPr="00064709">
        <w:t xml:space="preserve">SPC calculates the position estimate based on the received positioning measurements (SET-Assisted) or the SET calculates the position estimate based on assistance obtained from the </w:t>
      </w:r>
      <w:r w:rsidR="00A37064" w:rsidRPr="00064709">
        <w:t>H-</w:t>
      </w:r>
      <w:r w:rsidRPr="00064709">
        <w:t xml:space="preserve">SPC (SET-Based). </w:t>
      </w:r>
    </w:p>
    <w:p w:rsidR="00110E30" w:rsidRPr="00064709" w:rsidRDefault="00D40989" w:rsidP="00AC5350">
      <w:pPr>
        <w:numPr>
          <w:ilvl w:val="0"/>
          <w:numId w:val="32"/>
        </w:numPr>
      </w:pPr>
      <w:r w:rsidRPr="00064709">
        <w:t xml:space="preserve">As in this case </w:t>
      </w:r>
      <w:r w:rsidR="00110E30" w:rsidRPr="00064709">
        <w:t xml:space="preserve">in step </w:t>
      </w:r>
      <w:r w:rsidR="00031F3D" w:rsidRPr="00064709">
        <w:t>C</w:t>
      </w:r>
      <w:r w:rsidR="00110E30" w:rsidRPr="00064709">
        <w:t xml:space="preserve"> the H-SLC indicated that notification or verification is based on the position of the SET, the H-SPC sends the calculated position to the SET in a SUPL REPORT message.</w:t>
      </w:r>
    </w:p>
    <w:p w:rsidR="00110E30" w:rsidRPr="00064709" w:rsidRDefault="007A48D9" w:rsidP="00AC5350">
      <w:pPr>
        <w:numPr>
          <w:ilvl w:val="0"/>
          <w:numId w:val="32"/>
        </w:numPr>
      </w:pPr>
      <w:r w:rsidRPr="00064709">
        <w:t xml:space="preserve">As in this case </w:t>
      </w:r>
      <w:r w:rsidR="00110E30" w:rsidRPr="00064709">
        <w:t>in step D the H-SLC indicated that notification or verification is based on the position of the SET, the SET sends the calculated position to the H-SLC in a SUPL REPORT message.</w:t>
      </w:r>
    </w:p>
    <w:p w:rsidR="00110E30" w:rsidRPr="00064709" w:rsidRDefault="00E32C67" w:rsidP="00AC5350">
      <w:pPr>
        <w:numPr>
          <w:ilvl w:val="0"/>
          <w:numId w:val="32"/>
        </w:numPr>
      </w:pPr>
      <w:r w:rsidRPr="00064709">
        <w:t>The H-SLC applies subscriber privacy against the SET position estimate. If</w:t>
      </w:r>
      <w:r w:rsidR="000329A8" w:rsidRPr="00064709">
        <w:t xml:space="preserve">, based on this position, </w:t>
      </w:r>
      <w:r w:rsidRPr="00064709">
        <w:t>notification and verification or notification only is required, the H-SLP SHALL send a SUPL NOTIFY message to the SET. The SUPL NOTIFY message contains notification element. If</w:t>
      </w:r>
      <w:r w:rsidR="000329A8" w:rsidRPr="00064709">
        <w:t xml:space="preserve">, based on this position, </w:t>
      </w:r>
      <w:r w:rsidRPr="00064709">
        <w:t xml:space="preserve">no notification and verification is required, the H-SLP SHALL directly proceed to Step </w:t>
      </w:r>
      <w:r w:rsidR="00031F3D" w:rsidRPr="00064709">
        <w:t>O</w:t>
      </w:r>
      <w:r w:rsidR="00110E30" w:rsidRPr="00064709">
        <w:t>.</w:t>
      </w:r>
    </w:p>
    <w:p w:rsidR="00110E30" w:rsidRPr="00064709" w:rsidRDefault="00110E30" w:rsidP="00AC5350">
      <w:pPr>
        <w:numPr>
          <w:ilvl w:val="0"/>
          <w:numId w:val="32"/>
        </w:numPr>
      </w:pPr>
      <w:r w:rsidRPr="00064709">
        <w:lastRenderedPageBreak/>
        <w:t>The SET SHALL then send an SUPL NOTIFY RESPONSE message to the H-SLC</w:t>
      </w:r>
      <w:r w:rsidR="000329A8" w:rsidRPr="00064709">
        <w:t>. If notification and verification was required in step M then this will contain</w:t>
      </w:r>
      <w:r w:rsidRPr="00064709">
        <w:t xml:space="preserve"> the notification response from the user.</w:t>
      </w:r>
    </w:p>
    <w:p w:rsidR="00110E30" w:rsidRPr="00064709" w:rsidRDefault="00110E30" w:rsidP="00AC5350">
      <w:pPr>
        <w:numPr>
          <w:ilvl w:val="0"/>
          <w:numId w:val="32"/>
        </w:numPr>
      </w:pPr>
      <w:r w:rsidRPr="00064709">
        <w:t xml:space="preserve">Once the position calculation is complete the </w:t>
      </w:r>
      <w:r w:rsidR="00A37064" w:rsidRPr="00064709">
        <w:t>H-</w:t>
      </w:r>
      <w:r w:rsidRPr="00064709">
        <w:t xml:space="preserve">SLC sends the SUPL END message to the SET informing it that no further positioning procedure will be started and that the SUPL session is finished. The SET SHALL release the secure connection to the </w:t>
      </w:r>
      <w:r w:rsidR="00A37064" w:rsidRPr="00064709">
        <w:t>H-</w:t>
      </w:r>
      <w:r w:rsidRPr="00064709">
        <w:t>SLC and release all resources related to this session.</w:t>
      </w:r>
    </w:p>
    <w:p w:rsidR="00110E30" w:rsidRPr="00064709" w:rsidRDefault="00110E30" w:rsidP="00AC5350">
      <w:pPr>
        <w:numPr>
          <w:ilvl w:val="0"/>
          <w:numId w:val="32"/>
        </w:numPr>
      </w:pPr>
      <w:r w:rsidRPr="00064709">
        <w:t xml:space="preserve">The </w:t>
      </w:r>
      <w:r w:rsidR="00A37064" w:rsidRPr="00064709">
        <w:t>H-</w:t>
      </w:r>
      <w:r w:rsidRPr="00064709">
        <w:t xml:space="preserve">SLC sends the position estimate back to the SUPL Agent </w:t>
      </w:r>
      <w:r w:rsidR="00A37064" w:rsidRPr="00064709">
        <w:t>in an</w:t>
      </w:r>
      <w:r w:rsidRPr="00064709">
        <w:t xml:space="preserve"> MLP SLIA message and </w:t>
      </w:r>
      <w:r w:rsidR="00A37064" w:rsidRPr="00064709">
        <w:t>the H-</w:t>
      </w:r>
      <w:r w:rsidRPr="00064709">
        <w:t>SLC release</w:t>
      </w:r>
      <w:r w:rsidR="00A37064" w:rsidRPr="00064709">
        <w:t>s</w:t>
      </w:r>
      <w:r w:rsidRPr="00064709">
        <w:t xml:space="preserve"> all resources related to this session. </w:t>
      </w:r>
    </w:p>
    <w:p w:rsidR="00110E30" w:rsidRPr="00064709" w:rsidRDefault="00110E30" w:rsidP="00411DA9">
      <w:pPr>
        <w:pStyle w:val="Heading4"/>
        <w:tabs>
          <w:tab w:val="clear" w:pos="1864"/>
          <w:tab w:val="num" w:pos="1276"/>
        </w:tabs>
      </w:pPr>
      <w:bookmarkStart w:id="971" w:name="_Toc168377910"/>
      <w:bookmarkStart w:id="972" w:name="_Toc532479048"/>
      <w:r w:rsidRPr="00064709">
        <w:t xml:space="preserve">Roaming </w:t>
      </w:r>
      <w:r w:rsidR="0059510D" w:rsidRPr="00064709">
        <w:t xml:space="preserve">with V-SLP Positioning </w:t>
      </w:r>
      <w:r w:rsidRPr="00064709">
        <w:t>Successful Case – Proxy mode</w:t>
      </w:r>
      <w:bookmarkEnd w:id="972"/>
      <w:r w:rsidRPr="00064709">
        <w:t xml:space="preserve"> </w:t>
      </w:r>
      <w:bookmarkEnd w:id="971"/>
    </w:p>
    <w:p w:rsidR="00110E30" w:rsidRPr="00064709" w:rsidRDefault="00110E30" w:rsidP="00AC5350">
      <w:pPr>
        <w:rPr>
          <w:lang w:eastAsia="ko-KR"/>
        </w:rPr>
      </w:pPr>
      <w:r w:rsidRPr="00064709">
        <w:rPr>
          <w:lang w:eastAsia="zh-CN"/>
        </w:rPr>
        <w:t>SUPL Roaming where the V-SLP is involved in the positioning calculation.</w:t>
      </w:r>
    </w:p>
    <w:p w:rsidR="00110E30" w:rsidRPr="00064709" w:rsidRDefault="00EE10D7" w:rsidP="00AC5350">
      <w:pPr>
        <w:pStyle w:val="Figure"/>
      </w:pPr>
      <w:r w:rsidRPr="00064709">
        <w:object w:dxaOrig="12118" w:dyaOrig="11738">
          <v:shape id="_x0000_i1048" type="#_x0000_t75" style="width:448.8pt;height:435pt" o:ole="">
            <v:imagedata r:id="rId128" o:title=""/>
          </v:shape>
          <o:OLEObject Type="Embed" ProgID="Visio.Drawing.11" ShapeID="_x0000_i1048" DrawAspect="Content" ObjectID="_1606222355" r:id="rId129"/>
        </w:object>
      </w:r>
    </w:p>
    <w:p w:rsidR="00110E30" w:rsidRPr="00064709" w:rsidRDefault="00110E30" w:rsidP="00603005">
      <w:pPr>
        <w:pStyle w:val="Caption"/>
      </w:pPr>
      <w:bookmarkStart w:id="973" w:name="_Toc168377818"/>
      <w:bookmarkStart w:id="974" w:name="_Toc53247937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23</w:t>
      </w:r>
      <w:r w:rsidR="008A0202">
        <w:rPr>
          <w:noProof/>
        </w:rPr>
        <w:fldChar w:fldCharType="end"/>
      </w:r>
      <w:r w:rsidRPr="00064709">
        <w:t xml:space="preserve">: </w:t>
      </w:r>
      <w:r w:rsidR="00433BD6" w:rsidRPr="00064709">
        <w:t>Notification</w:t>
      </w:r>
      <w:r w:rsidR="00987471" w:rsidRPr="00064709">
        <w:t>/Verification</w:t>
      </w:r>
      <w:r w:rsidR="00433BD6" w:rsidRPr="00064709">
        <w:t xml:space="preserve"> based on current location. </w:t>
      </w:r>
      <w:r w:rsidR="00064E4D" w:rsidRPr="00064709">
        <w:t>Network</w:t>
      </w:r>
      <w:r w:rsidRPr="00064709">
        <w:t xml:space="preserve"> Initiated Roaming </w:t>
      </w:r>
      <w:r w:rsidR="002E091A" w:rsidRPr="00064709">
        <w:t xml:space="preserve">with V-SLP </w:t>
      </w:r>
      <w:r w:rsidR="00740184" w:rsidRPr="00064709">
        <w:t xml:space="preserve">Positioning </w:t>
      </w:r>
      <w:r w:rsidRPr="00064709">
        <w:t>Successful Case – Proxy mode</w:t>
      </w:r>
      <w:bookmarkEnd w:id="974"/>
      <w:r w:rsidRPr="00064709">
        <w:t xml:space="preserve"> </w:t>
      </w:r>
      <w:bookmarkEnd w:id="973"/>
    </w:p>
    <w:p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30E7C" w:rsidRPr="00064709">
        <w:rPr>
          <w:color w:val="0000FF"/>
        </w:rPr>
        <w:t xml:space="preserve"> for timer descriptions</w:t>
      </w:r>
      <w:r w:rsidR="00330E7C" w:rsidRPr="00064709">
        <w:t>.</w:t>
      </w:r>
    </w:p>
    <w:p w:rsidR="00110E30" w:rsidRPr="00064709" w:rsidRDefault="00A37064" w:rsidP="00AC5350">
      <w:pPr>
        <w:numPr>
          <w:ilvl w:val="0"/>
          <w:numId w:val="33"/>
        </w:numPr>
      </w:pPr>
      <w:r w:rsidRPr="00064709">
        <w:lastRenderedPageBreak/>
        <w:t xml:space="preserve">The </w:t>
      </w:r>
      <w:r w:rsidR="00110E30" w:rsidRPr="00064709">
        <w:t>SUPL Agent issues an MLP SLIR message to the R-SLP, with which SUPL Agent is associated. The R-SLP SHALL authenticate the SUPL Agent and check if the SUPL Agent is authorized for the service it requests, based on the client-id received.</w:t>
      </w:r>
    </w:p>
    <w:p w:rsidR="00110E30" w:rsidRPr="00064709" w:rsidRDefault="00110E30" w:rsidP="00AC5350">
      <w:pPr>
        <w:numPr>
          <w:ilvl w:val="0"/>
          <w:numId w:val="33"/>
        </w:numPr>
      </w:pPr>
      <w:r w:rsidRPr="00064709">
        <w:t xml:space="preserve">The R-SLP determines the H-SLP based on the received msid. If the R-SLP determines that the SUPL Agent is not authorized for this request, Step </w:t>
      </w:r>
      <w:r w:rsidR="006D3732" w:rsidRPr="00064709">
        <w:t xml:space="preserve">Q </w:t>
      </w:r>
      <w:r w:rsidRPr="00064709">
        <w:t>will be returned with the applicable MLP return code.</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rsidR="00110E30" w:rsidRPr="00064709" w:rsidRDefault="00110E30" w:rsidP="00AC5350">
      <w:pPr>
        <w:numPr>
          <w:ilvl w:val="0"/>
          <w:numId w:val="33"/>
        </w:numPr>
      </w:pPr>
      <w:r w:rsidRPr="00064709">
        <w:t>The R-SLP then forwards the location request to the H-SLP of the target subscriber, using RLP protocol. If a previously computed position which meets the requested QoP is available at the H-SLP and</w:t>
      </w:r>
      <w:r w:rsidR="002A687B" w:rsidRPr="00064709">
        <w:t xml:space="preserve">, based on that position, </w:t>
      </w:r>
      <w:r w:rsidRPr="00064709">
        <w:t xml:space="preserve">no notification </w:t>
      </w:r>
      <w:r w:rsidR="00D16B9C" w:rsidRPr="00064709">
        <w:t xml:space="preserve">or </w:t>
      </w:r>
      <w:r w:rsidRPr="00064709">
        <w:t xml:space="preserve">verification is required, the H-SLP SHALL directly proceed to step </w:t>
      </w:r>
      <w:r w:rsidR="006D3732" w:rsidRPr="00064709">
        <w:t>P</w:t>
      </w:r>
      <w:r w:rsidRPr="00064709">
        <w:t>. If</w:t>
      </w:r>
      <w:r w:rsidR="002A687B" w:rsidRPr="00064709">
        <w:t xml:space="preserve">, based on that position, </w:t>
      </w:r>
      <w:r w:rsidRPr="00064709">
        <w:t>notification and verification or notification only is required, the H-SLP SHALL proceed to step G after having performed the SET Lookup and Routing Info procedures of step D.</w:t>
      </w:r>
    </w:p>
    <w:p w:rsidR="00110E30" w:rsidRPr="00064709" w:rsidRDefault="00110E30" w:rsidP="00AC5350">
      <w:pPr>
        <w:numPr>
          <w:ilvl w:val="0"/>
          <w:numId w:val="33"/>
        </w:numPr>
      </w:pPr>
      <w:r w:rsidRPr="00064709">
        <w:t>Based on the received ms-id the H-SLP SHALL apply subscriber privacy against the client-id. The H-SLP verifies that the target SET is currently SUPL roaming. In addition the H-SLP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110E30" w:rsidRPr="00064709" w:rsidRDefault="00110E30" w:rsidP="00AC5350">
      <w:pPr>
        <w:numPr>
          <w:ilvl w:val="0"/>
          <w:numId w:val="33"/>
        </w:numPr>
      </w:pPr>
      <w:r w:rsidRPr="00064709">
        <w:t>The H-SLP sends an RLP SSRLIR to the V-SLP to inform the V-SLP that the target SET will initiate a SUPL positioning procedure. Mandatory parameters in SUPL START that are not known to H-SLP (lid and SET capabilities) shall be populated with arbitrary values by H-SLP and be ignored by V-SLP</w:t>
      </w:r>
    </w:p>
    <w:p w:rsidR="00110E30" w:rsidRPr="00064709" w:rsidRDefault="00110E30" w:rsidP="00AC5350">
      <w:pPr>
        <w:numPr>
          <w:ilvl w:val="0"/>
          <w:numId w:val="33"/>
        </w:numPr>
      </w:pPr>
      <w:r w:rsidRPr="00064709">
        <w:t>The V-SLP acknowledges that it is ready to initiate a SUPL positioning procedure with an RLP SSRLIA back to the H-SLP.</w:t>
      </w:r>
    </w:p>
    <w:p w:rsidR="00110E30" w:rsidRPr="00064709" w:rsidRDefault="00110E30" w:rsidP="00AC5350">
      <w:pPr>
        <w:numPr>
          <w:ilvl w:val="0"/>
          <w:numId w:val="33"/>
        </w:numPr>
      </w:pPr>
      <w:r w:rsidRPr="00064709">
        <w:t>The H-SLP initiates the location session with the SET using the SUPL INIT message. The SUPL INIT message contains at least session-id, proxy/non-proxy mode indicator and the intended positioning method.</w:t>
      </w:r>
      <w:r w:rsidR="00B00B8F" w:rsidRPr="00064709">
        <w:t xml:space="preserve"> </w:t>
      </w:r>
      <w:r w:rsidR="002A687B" w:rsidRPr="00064709">
        <w:t xml:space="preserve">As in this case </w:t>
      </w:r>
      <w:r w:rsidR="00B00B8F" w:rsidRPr="00064709">
        <w:t xml:space="preserve">the result of the privacy check in Step D indicates that subscriber privacy check based on current location is required, the H-SLP SHALL </w:t>
      </w:r>
      <w:r w:rsidR="003914F8" w:rsidRPr="00064709">
        <w:t xml:space="preserve">include </w:t>
      </w:r>
      <w:r w:rsidR="002604EA" w:rsidRPr="00064709">
        <w:t xml:space="preserve">the </w:t>
      </w:r>
      <w:r w:rsidR="003914F8" w:rsidRPr="00064709">
        <w:t>Notification Mode element in the SUPL INIT message to indicate notification based on current location</w:t>
      </w:r>
      <w:r w:rsidR="00B00B8F" w:rsidRPr="00064709">
        <w:t xml:space="preserve"> and SHALL NOT include </w:t>
      </w:r>
      <w:r w:rsidR="002604EA" w:rsidRPr="00064709">
        <w:t xml:space="preserve">the </w:t>
      </w:r>
      <w:r w:rsidR="00B00B8F" w:rsidRPr="00064709">
        <w:t>notification element in the SUPL INIT message.</w:t>
      </w:r>
      <w:r w:rsidR="00D126DE" w:rsidRPr="00064709">
        <w:t xml:space="preserve"> </w:t>
      </w:r>
      <w:r w:rsidRPr="00064709">
        <w:t xml:space="preserve">This step MAY be performed immediately after step D. Before the SUPL INIT message is sent the </w:t>
      </w:r>
      <w:r w:rsidR="006D3732" w:rsidRPr="00064709">
        <w:t>H-</w:t>
      </w:r>
      <w:r w:rsidRPr="00064709">
        <w:t>SLP also computes and stores a hash of the message.</w:t>
      </w:r>
      <w:r w:rsidRPr="00064709">
        <w:br/>
        <w:t xml:space="preserve">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H-SLP. The H-SLP SHALL then directly proceed to step </w:t>
      </w:r>
      <w:r w:rsidR="006D3732" w:rsidRPr="00064709">
        <w:t>P</w:t>
      </w:r>
      <w:r w:rsidRPr="00064709">
        <w:t xml:space="preserve">.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H</w:t>
      </w:r>
      <w:r w:rsidR="00110E30" w:rsidRPr="00064709">
        <w:t>.</w:t>
      </w:r>
    </w:p>
    <w:p w:rsidR="00110E30" w:rsidRPr="00064709" w:rsidRDefault="00110E30" w:rsidP="009A3686">
      <w:pPr>
        <w:ind w:left="720"/>
      </w:pPr>
      <w:r w:rsidRPr="00064709">
        <w:t xml:space="preserve">Step G MAY be performed immediately after step D, however, H-SLP SHALL not proceed with step J before step F has returned.. </w:t>
      </w:r>
    </w:p>
    <w:p w:rsidR="00110E30" w:rsidRPr="00064709" w:rsidRDefault="009F2060" w:rsidP="00AC5350">
      <w:pPr>
        <w:numPr>
          <w:ilvl w:val="0"/>
          <w:numId w:val="33"/>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33"/>
        </w:numPr>
      </w:pPr>
      <w:r w:rsidRPr="00064709">
        <w:t xml:space="preserve">The SET will evaluate the Notification rules and follow the appropriate actions. The SET checks the notification mode indicator </w:t>
      </w:r>
      <w:r w:rsidR="002A687B" w:rsidRPr="00064709">
        <w:t xml:space="preserve">and determines that in this case </w:t>
      </w:r>
      <w:r w:rsidRPr="00064709">
        <w:t xml:space="preserve">the notification is performed based on the location of the SET. The SET also checks the proxy/non-proxy mode indicator to determine if the SLP uses proxy or non-proxy mode. In this case, proxy mode is used, and the SET SHALL establish a secure connection to the H-SLP using </w:t>
      </w:r>
      <w:r w:rsidR="006D3732" w:rsidRPr="00064709">
        <w:t>the H-</w:t>
      </w:r>
      <w:r w:rsidRPr="00064709">
        <w:t>SLP address that has been provisioned by the Home Network to the SET.</w:t>
      </w:r>
      <w:r w:rsidR="002B46BE" w:rsidRPr="00064709">
        <w:t xml:space="preserve"> </w:t>
      </w:r>
      <w:r w:rsidRPr="00064709">
        <w:t xml:space="preserve">The SET then sends a SUPL POS INIT message to start a positioning session with the H-SLP.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677189" w:rsidRPr="00064709">
        <w:t xml:space="preserve"> or </w:t>
      </w:r>
      <w:r w:rsidR="003902F6">
        <w:t>LPP/LPPe</w:t>
      </w:r>
      <w:r w:rsidRPr="00064709">
        <w:t xml:space="preserve">). The SET MAY optionally provide NMR specific for the radio technology being used (e.g., for GSM: TA, RXLEV). The SET MAY optionally provide its position or network timing </w:t>
      </w:r>
      <w:r w:rsidRPr="00064709">
        <w:lastRenderedPageBreak/>
        <w:t>information, if these are available and supported by both SET and H-SLP. The SET MAY optionally set the Requested Assistance Data element in the SUPL POS INIT.</w:t>
      </w:r>
    </w:p>
    <w:p w:rsidR="00110E30" w:rsidRPr="00064709" w:rsidRDefault="00110E30" w:rsidP="00AC5350">
      <w:pPr>
        <w:numPr>
          <w:ilvl w:val="0"/>
          <w:numId w:val="33"/>
        </w:numPr>
      </w:pPr>
      <w:r w:rsidRPr="00064709">
        <w:t xml:space="preserve">The H-SLP SHALL check that the hash of SUPL INIT matches the one it has computed for this particular session. The H-SLP then tunnels the SUPL POS INIT message to the V-SLP. </w:t>
      </w:r>
    </w:p>
    <w:p w:rsidR="00110E30" w:rsidRPr="00064709" w:rsidRDefault="00110E30" w:rsidP="00AC5350">
      <w:pPr>
        <w:numPr>
          <w:ilvl w:val="0"/>
          <w:numId w:val="33"/>
        </w:numPr>
      </w:pPr>
      <w:r w:rsidRPr="00064709">
        <w:t>Based on the SUPL POS INIT message including posmethod(s) supported by the SET, the V-SLP SHALL determine the posmethod. If required for the posmethod, the V-SLP SHALL use the supported positioning protocol (e.g., RRLP, RRC, TIA-801</w:t>
      </w:r>
      <w:r w:rsidR="00677189" w:rsidRPr="00064709">
        <w:t xml:space="preserve"> or </w:t>
      </w:r>
      <w:r w:rsidR="003902F6">
        <w:t>LPP/LPPe</w:t>
      </w:r>
      <w:r w:rsidRPr="00064709">
        <w:t xml:space="preserve">) from the SUPL POS INIT message. </w:t>
      </w:r>
      <w:r w:rsidRPr="00064709">
        <w:br/>
        <w:t>If the V-SLP already calculated a</w:t>
      </w:r>
      <w:r w:rsidR="00A37064" w:rsidRPr="00064709">
        <w:t>n initial</w:t>
      </w:r>
      <w:r w:rsidRPr="00064709">
        <w:t xml:space="preserve"> position </w:t>
      </w:r>
      <w:r w:rsidR="00A37064" w:rsidRPr="00064709">
        <w:t xml:space="preserve">based on information received in the SUPL POS INIT message which </w:t>
      </w:r>
      <w:r w:rsidRPr="00064709">
        <w:t>satisfyi</w:t>
      </w:r>
      <w:r w:rsidR="00A37064" w:rsidRPr="00064709">
        <w:t>es</w:t>
      </w:r>
      <w:r w:rsidRPr="00064709">
        <w:t xml:space="preserve"> the requested QoP</w:t>
      </w:r>
      <w:r w:rsidR="00A37064" w:rsidRPr="00064709">
        <w:t>,</w:t>
      </w:r>
      <w:r w:rsidRPr="00064709">
        <w:t xml:space="preserve"> the V-SLP </w:t>
      </w:r>
      <w:r w:rsidR="00A37064" w:rsidRPr="00064709">
        <w:t xml:space="preserve">MAY </w:t>
      </w:r>
      <w:r w:rsidR="006D3732" w:rsidRPr="00064709">
        <w:t>directly proceed to step L and not engage in a SUPL POS</w:t>
      </w:r>
      <w:r w:rsidR="00A37064" w:rsidRPr="00064709">
        <w:t xml:space="preserve"> session</w:t>
      </w:r>
      <w:r w:rsidRPr="00064709">
        <w:t xml:space="preserve">. </w:t>
      </w:r>
      <w:r w:rsidR="00A37064" w:rsidRPr="00064709">
        <w:t>Otherwise, t</w:t>
      </w:r>
      <w:r w:rsidRPr="00064709">
        <w:t>he SET and the V-SLP exchange several successive positioning procedure messages, tunnelled over RLP via the H-SLP.</w:t>
      </w:r>
      <w:r w:rsidRPr="00064709">
        <w:br/>
        <w:t>The V-SLP calculates the position estimate based on the received positioning measurements (SET-Assisted) or the SET calculates the position estimate based on assistance obtained from the V-SLP via H-SLP (SET-Based).</w:t>
      </w:r>
    </w:p>
    <w:p w:rsidR="00110E30" w:rsidRPr="00064709" w:rsidRDefault="00110E30" w:rsidP="00AC5350">
      <w:pPr>
        <w:numPr>
          <w:ilvl w:val="0"/>
          <w:numId w:val="33"/>
        </w:numPr>
      </w:pPr>
      <w:r w:rsidRPr="00064709">
        <w:t xml:space="preserve">Once the position calculation is complete the V-SLP sends the SUPL END message </w:t>
      </w:r>
      <w:r w:rsidR="00547264" w:rsidRPr="00064709">
        <w:t xml:space="preserve">tunnelled over RLP </w:t>
      </w:r>
      <w:r w:rsidRPr="00064709">
        <w:t xml:space="preserve">to the </w:t>
      </w:r>
      <w:r w:rsidR="008566A1" w:rsidRPr="00064709">
        <w:t>H-SLP</w:t>
      </w:r>
      <w:r w:rsidRPr="00064709">
        <w:t xml:space="preserve"> . The V-SLP SHALL release all resources related to this session.</w:t>
      </w:r>
    </w:p>
    <w:p w:rsidR="00110E30" w:rsidRPr="00064709" w:rsidRDefault="002A687B" w:rsidP="00AC5350">
      <w:pPr>
        <w:numPr>
          <w:ilvl w:val="0"/>
          <w:numId w:val="33"/>
        </w:numPr>
      </w:pPr>
      <w:r w:rsidRPr="00064709">
        <w:t>T</w:t>
      </w:r>
      <w:r w:rsidR="00AA756B" w:rsidRPr="00064709">
        <w:t>he H-SLP applies subscriber privacy against the SET position estimate obtained in Step L. If</w:t>
      </w:r>
      <w:r w:rsidRPr="00064709">
        <w:t>, based on this position,</w:t>
      </w:r>
      <w:r w:rsidR="00AA756B" w:rsidRPr="00064709">
        <w:t xml:space="preserve"> notification and verification or notification only is required, the H-SLP SHALL send a SUPL NOTIFY message to the SET. The SUPL NOTIFY message contains notification element. If</w:t>
      </w:r>
      <w:r w:rsidRPr="00064709">
        <w:t>, based on this position,</w:t>
      </w:r>
      <w:r w:rsidR="00AA756B" w:rsidRPr="00064709">
        <w:t xml:space="preserve"> no notification and verification is required, the H-SLP SHALL directly proceed to Step O</w:t>
      </w:r>
      <w:r w:rsidR="00110E30" w:rsidRPr="00064709">
        <w:t>.</w:t>
      </w:r>
    </w:p>
    <w:p w:rsidR="00110E30" w:rsidRPr="00064709" w:rsidRDefault="002A687B" w:rsidP="00AC5350">
      <w:pPr>
        <w:numPr>
          <w:ilvl w:val="0"/>
          <w:numId w:val="33"/>
        </w:numPr>
      </w:pPr>
      <w:r w:rsidRPr="00064709">
        <w:t>T</w:t>
      </w:r>
      <w:r w:rsidR="00110E30" w:rsidRPr="00064709">
        <w:t>he SET SHALL send a SUPL NOTIFY RESPONSE message to the H-SLP</w:t>
      </w:r>
      <w:r w:rsidRPr="00064709">
        <w:t>. If notification and verification was required in step M then this will contain</w:t>
      </w:r>
      <w:r w:rsidR="00110E30" w:rsidRPr="00064709">
        <w:t xml:space="preserve"> the notification response from the user.</w:t>
      </w:r>
    </w:p>
    <w:p w:rsidR="00110E30" w:rsidRPr="00064709" w:rsidRDefault="00110E30" w:rsidP="00AC5350">
      <w:pPr>
        <w:numPr>
          <w:ilvl w:val="0"/>
          <w:numId w:val="33"/>
        </w:numPr>
      </w:pPr>
      <w:r w:rsidRPr="00064709">
        <w:t>The H-SLP forwards the SUPL END to the SET informing it that no further positioning procedure will be started and that the location session is finished. The SET SHALL release the secure connection to the H-SLP and release all resources related to this session.</w:t>
      </w:r>
    </w:p>
    <w:p w:rsidR="00110E30" w:rsidRPr="00064709" w:rsidRDefault="00110E30" w:rsidP="00AC5350">
      <w:pPr>
        <w:numPr>
          <w:ilvl w:val="0"/>
          <w:numId w:val="33"/>
        </w:numPr>
      </w:pPr>
      <w:r w:rsidRPr="00064709">
        <w:t xml:space="preserve">The H-SLP sends the position estimate back to the R-SLP </w:t>
      </w:r>
      <w:r w:rsidR="00F641EF" w:rsidRPr="00064709">
        <w:t>in an</w:t>
      </w:r>
      <w:r w:rsidRPr="00064709">
        <w:t xml:space="preserve"> RLP SRLIA message. The H-SLP SHALL release all resources related to this session.</w:t>
      </w:r>
    </w:p>
    <w:p w:rsidR="00110E30" w:rsidRPr="00064709" w:rsidRDefault="00110E30" w:rsidP="00AC5350">
      <w:pPr>
        <w:numPr>
          <w:ilvl w:val="0"/>
          <w:numId w:val="33"/>
        </w:numPr>
      </w:pPr>
      <w:r w:rsidRPr="00064709">
        <w:t xml:space="preserve">The R-SLP sends the position estimate back to the SUPL Agent </w:t>
      </w:r>
      <w:r w:rsidR="00F641EF" w:rsidRPr="00064709">
        <w:t>in an</w:t>
      </w:r>
      <w:r w:rsidRPr="00064709">
        <w:t xml:space="preserve"> MLP SLIA message.</w:t>
      </w:r>
    </w:p>
    <w:p w:rsidR="00110E30" w:rsidRPr="00064709" w:rsidRDefault="00110E30" w:rsidP="00411DA9">
      <w:pPr>
        <w:pStyle w:val="Heading4"/>
        <w:tabs>
          <w:tab w:val="clear" w:pos="1864"/>
          <w:tab w:val="num" w:pos="1276"/>
        </w:tabs>
        <w:rPr>
          <w:rFonts w:cs="Arial"/>
        </w:rPr>
      </w:pPr>
      <w:bookmarkStart w:id="975" w:name="_Toc168377911"/>
      <w:bookmarkStart w:id="976" w:name="_Toc532479049"/>
      <w:r w:rsidRPr="00064709">
        <w:t xml:space="preserve">Roaming </w:t>
      </w:r>
      <w:r w:rsidR="0059510D" w:rsidRPr="00064709">
        <w:rPr>
          <w:rFonts w:cs="Arial"/>
        </w:rPr>
        <w:t>with H-SLP Positioning</w:t>
      </w:r>
      <w:r w:rsidR="0059510D" w:rsidRPr="00064709">
        <w:t xml:space="preserve"> </w:t>
      </w:r>
      <w:r w:rsidRPr="00064709">
        <w:t xml:space="preserve">Successful Case – </w:t>
      </w:r>
      <w:r w:rsidRPr="00064709">
        <w:rPr>
          <w:rFonts w:cs="Arial"/>
        </w:rPr>
        <w:t>Proxy mode</w:t>
      </w:r>
      <w:bookmarkEnd w:id="976"/>
      <w:r w:rsidRPr="00064709">
        <w:rPr>
          <w:rFonts w:cs="Arial"/>
        </w:rPr>
        <w:t xml:space="preserve"> </w:t>
      </w:r>
      <w:bookmarkEnd w:id="975"/>
    </w:p>
    <w:p w:rsidR="00110E30" w:rsidRPr="00064709" w:rsidRDefault="00110E30" w:rsidP="00AC5350">
      <w:pPr>
        <w:rPr>
          <w:lang w:eastAsia="zh-CN"/>
        </w:rPr>
      </w:pPr>
      <w:r w:rsidRPr="00064709">
        <w:rPr>
          <w:lang w:eastAsia="zh-CN"/>
        </w:rPr>
        <w:t>SUPL Roaming where the H-SLP is involved in the positioning calculation.</w:t>
      </w:r>
    </w:p>
    <w:p w:rsidR="00110E30" w:rsidRPr="00064709" w:rsidRDefault="00EE10D7" w:rsidP="00AC5350">
      <w:pPr>
        <w:pStyle w:val="Figure"/>
      </w:pPr>
      <w:r w:rsidRPr="00064709">
        <w:object w:dxaOrig="12022" w:dyaOrig="10377">
          <v:shape id="_x0000_i1049" type="#_x0000_t75" style="width:7in;height:435pt" o:ole="">
            <v:imagedata r:id="rId130" o:title=""/>
          </v:shape>
          <o:OLEObject Type="Embed" ProgID="Visio.Drawing.11" ShapeID="_x0000_i1049" DrawAspect="Content" ObjectID="_1606222356" r:id="rId131"/>
        </w:object>
      </w:r>
    </w:p>
    <w:p w:rsidR="00110E30" w:rsidRPr="00064709" w:rsidRDefault="00110E30" w:rsidP="00603005">
      <w:pPr>
        <w:pStyle w:val="Caption"/>
      </w:pPr>
      <w:bookmarkStart w:id="977" w:name="_Toc168377819"/>
      <w:bookmarkStart w:id="978" w:name="_Toc53247937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24</w:t>
      </w:r>
      <w:r w:rsidR="008A0202">
        <w:rPr>
          <w:noProof/>
        </w:rPr>
        <w:fldChar w:fldCharType="end"/>
      </w:r>
      <w:r w:rsidRPr="00064709">
        <w:t xml:space="preserve">: </w:t>
      </w:r>
      <w:r w:rsidR="00433BD6" w:rsidRPr="00064709">
        <w:t>Notification</w:t>
      </w:r>
      <w:r w:rsidR="00987471" w:rsidRPr="00064709">
        <w:t>/Verification</w:t>
      </w:r>
      <w:r w:rsidR="00433BD6" w:rsidRPr="00064709">
        <w:t xml:space="preserve"> based on current location. </w:t>
      </w:r>
      <w:r w:rsidR="00064E4D" w:rsidRPr="00064709">
        <w:t>Network</w:t>
      </w:r>
      <w:r w:rsidRPr="00064709">
        <w:t xml:space="preserve"> Initiated Roaming </w:t>
      </w:r>
      <w:r w:rsidR="002E091A" w:rsidRPr="00064709">
        <w:t xml:space="preserve">with H-SLP </w:t>
      </w:r>
      <w:r w:rsidR="00740184" w:rsidRPr="00064709">
        <w:t xml:space="preserve">Positioning </w:t>
      </w:r>
      <w:r w:rsidRPr="00064709">
        <w:t>Successful case – Proxy mode</w:t>
      </w:r>
      <w:bookmarkEnd w:id="978"/>
      <w:r w:rsidRPr="00064709">
        <w:t xml:space="preserve"> </w:t>
      </w:r>
      <w:bookmarkEnd w:id="977"/>
    </w:p>
    <w:p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30E7C" w:rsidRPr="00064709">
        <w:rPr>
          <w:color w:val="0000FF"/>
        </w:rPr>
        <w:t xml:space="preserve"> for timer descriptions</w:t>
      </w:r>
      <w:r w:rsidR="00330E7C" w:rsidRPr="00064709">
        <w:t>.</w:t>
      </w:r>
    </w:p>
    <w:p w:rsidR="00110E30" w:rsidRPr="00064709" w:rsidRDefault="00F641EF" w:rsidP="00AC5350">
      <w:pPr>
        <w:numPr>
          <w:ilvl w:val="0"/>
          <w:numId w:val="34"/>
        </w:numPr>
      </w:pPr>
      <w:r w:rsidRPr="00064709">
        <w:t xml:space="preserve">The </w:t>
      </w:r>
      <w:r w:rsidR="00110E30" w:rsidRPr="00064709">
        <w:t xml:space="preserve">SUPL Agent issues an MLP SLIR message to the R-SLP, with which SUPL Agent is associated. The R-SLP SHALL authenticate the SUPL Agent and check if the SUPL Agent is authorized for the service it requests, based on the client-id received. </w:t>
      </w:r>
    </w:p>
    <w:p w:rsidR="00110E30" w:rsidRPr="00064709" w:rsidRDefault="00110E30" w:rsidP="00AC5350">
      <w:pPr>
        <w:numPr>
          <w:ilvl w:val="0"/>
          <w:numId w:val="34"/>
        </w:numPr>
      </w:pPr>
      <w:r w:rsidRPr="00064709">
        <w:t xml:space="preserve">The R-SLP determines the H-SLP based on the received msid. If the R-SLP determines that the SUPL Agent is not authorized for this request, Step </w:t>
      </w:r>
      <w:r w:rsidR="006D3732" w:rsidRPr="00064709">
        <w:t xml:space="preserve">O </w:t>
      </w:r>
      <w:r w:rsidRPr="00064709">
        <w:t>will be returned with the applicable MLP return code.</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rsidR="00110E30" w:rsidRPr="00064709" w:rsidRDefault="00110E30" w:rsidP="00AC5350">
      <w:pPr>
        <w:numPr>
          <w:ilvl w:val="0"/>
          <w:numId w:val="34"/>
        </w:numPr>
      </w:pPr>
      <w:r w:rsidRPr="00064709">
        <w:t>The R-SLP then forwards the location request to the H-SLP of the target subscriber, using RLP protocol. If a previously computed position which meets the requested QoP is available at the H-SLP and</w:t>
      </w:r>
      <w:r w:rsidR="002A687B" w:rsidRPr="00064709">
        <w:t xml:space="preserve">, based on that position, </w:t>
      </w:r>
      <w:r w:rsidRPr="00064709">
        <w:t xml:space="preserve"> no notification </w:t>
      </w:r>
      <w:r w:rsidR="00D16B9C" w:rsidRPr="00064709">
        <w:t xml:space="preserve">or </w:t>
      </w:r>
      <w:r w:rsidRPr="00064709">
        <w:t xml:space="preserve">verification is required, the H-SLP SHALL directly proceed to step </w:t>
      </w:r>
      <w:r w:rsidR="006D3732" w:rsidRPr="00064709">
        <w:t>N</w:t>
      </w:r>
      <w:r w:rsidRPr="00064709">
        <w:t>. If</w:t>
      </w:r>
      <w:r w:rsidR="002A687B" w:rsidRPr="00064709">
        <w:t xml:space="preserve">, based on that position, </w:t>
      </w:r>
      <w:r w:rsidRPr="00064709">
        <w:t>notification and verification or notification only is required, the H-SLP SHALL proceed to step E after having performed the SET Lookup and Routing Info procedures of step D.</w:t>
      </w:r>
    </w:p>
    <w:p w:rsidR="00110E30" w:rsidRPr="00064709" w:rsidRDefault="00110E30" w:rsidP="00AC5350">
      <w:pPr>
        <w:numPr>
          <w:ilvl w:val="0"/>
          <w:numId w:val="34"/>
        </w:numPr>
      </w:pPr>
      <w:r w:rsidRPr="00064709">
        <w:lastRenderedPageBreak/>
        <w:t>Based on the received ms-id the H-SLP SHALL apply subscriber privacy against the client-id. The H-SLP verifies that the target SET is currently SUPL roaming. In addition the H-SLP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H-SLP may determine whether the SET is SUPL roaming in a later step using the location identifier (lid) received from the SET.</w:t>
      </w:r>
    </w:p>
    <w:p w:rsidR="00110E30" w:rsidRPr="00064709" w:rsidRDefault="00110E30" w:rsidP="00AC5350">
      <w:pPr>
        <w:numPr>
          <w:ilvl w:val="0"/>
          <w:numId w:val="34"/>
        </w:numPr>
      </w:pPr>
      <w:r w:rsidRPr="00064709">
        <w:t>The H-SLP initiates the location session with the SET using the SUPL INIT message. The SUPL INIT message contains at least session-id, proxy/non-proxy mode indicator and the intended positioning method.</w:t>
      </w:r>
      <w:r w:rsidR="00A07DF9" w:rsidRPr="00064709">
        <w:t xml:space="preserve"> </w:t>
      </w:r>
      <w:r w:rsidR="002A687B" w:rsidRPr="00064709">
        <w:t xml:space="preserve">As in this case </w:t>
      </w:r>
      <w:r w:rsidR="00A07DF9" w:rsidRPr="00064709">
        <w:t xml:space="preserve">the result of the privacy check in Step D indicates that subscriber privacy check based on current location is required, the H-SLP SHALL </w:t>
      </w:r>
      <w:r w:rsidR="008B3E24" w:rsidRPr="00064709">
        <w:t xml:space="preserve">include </w:t>
      </w:r>
      <w:r w:rsidR="002604EA" w:rsidRPr="00064709">
        <w:t xml:space="preserve">the </w:t>
      </w:r>
      <w:r w:rsidR="008B3E24" w:rsidRPr="00064709">
        <w:t xml:space="preserve">Notification Mode element in the SUPL INIT message to indicate notification based on current location </w:t>
      </w:r>
      <w:r w:rsidR="00A07DF9" w:rsidRPr="00064709">
        <w:t xml:space="preserve">and SHALL NOT include </w:t>
      </w:r>
      <w:r w:rsidR="002604EA" w:rsidRPr="00064709">
        <w:t xml:space="preserve">the </w:t>
      </w:r>
      <w:r w:rsidR="00A07DF9" w:rsidRPr="00064709">
        <w:t>notification element in the SUPL INIT message.</w:t>
      </w:r>
      <w:r w:rsidRPr="00064709">
        <w:t xml:space="preserve"> Before the SUPL INIT message is sent the </w:t>
      </w:r>
      <w:r w:rsidR="006D3732" w:rsidRPr="00064709">
        <w:t>H-</w:t>
      </w:r>
      <w:r w:rsidRPr="00064709">
        <w:t>SLP also computes and stores a hash of the message.</w:t>
      </w:r>
      <w:r w:rsidRPr="00064709">
        <w:br/>
        <w:t xml:space="preserve">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H-SLP. The H-SLP SHALL then directly proceed to step </w:t>
      </w:r>
      <w:r w:rsidR="006D3732" w:rsidRPr="00064709">
        <w:t>N</w:t>
      </w:r>
      <w:r w:rsidRPr="00064709">
        <w:t xml:space="preserve">.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follow the data connection setup procedure of step F</w:t>
      </w:r>
      <w:r w:rsidR="006D3732" w:rsidRPr="00064709">
        <w:t>.</w:t>
      </w:r>
    </w:p>
    <w:p w:rsidR="00110E30" w:rsidRPr="00064709" w:rsidRDefault="009F2060" w:rsidP="00AC5350">
      <w:pPr>
        <w:numPr>
          <w:ilvl w:val="0"/>
          <w:numId w:val="34"/>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34"/>
        </w:numPr>
      </w:pPr>
      <w:r w:rsidRPr="00064709">
        <w:t xml:space="preserve">The SET will evaluate the Notification rules and follow the appropriate actions. The SET checks the notification mode indicator </w:t>
      </w:r>
      <w:r w:rsidR="002A687B" w:rsidRPr="00064709">
        <w:t xml:space="preserve">and determines that in this case </w:t>
      </w:r>
      <w:r w:rsidRPr="00064709">
        <w:t xml:space="preserve">the notification is performed based on the location of the SET. The SET also checks the proxy/non-proxy mode indicator to determine if the H-SLP uses proxy or non-proxy mode. In this case, proxy mode is used, and the SET SHALL establish a secure connection to the H-SLP using </w:t>
      </w:r>
      <w:r w:rsidR="006D3732" w:rsidRPr="00064709">
        <w:t>the H-</w:t>
      </w:r>
      <w:r w:rsidRPr="00064709">
        <w:t>SLP address that has been provisioned by the Home Network to the SET. The SET then sends a SUPL POS INIT message to start a positioning session with the H-SLP.</w:t>
      </w:r>
      <w:r w:rsidR="006D3732" w:rsidRPr="00064709">
        <w:t xml:space="preserve"> </w:t>
      </w:r>
      <w:r w:rsidRPr="00064709">
        <w:t xml:space="preserve">The SUPL POS INIT message contains at least session-id, SET capabilities and </w:t>
      </w:r>
      <w:r w:rsidR="00EC40D4" w:rsidRPr="00064709">
        <w:t>Location ID</w:t>
      </w:r>
      <w:r w:rsidRPr="00064709">
        <w:t xml:space="preserve"> (lid). The SUPL POS INIT MAY contain a hash of the received SUPL INIT message (ver). The SET capabilities include the supported positioning methods (e.g., SET-Assisted A-GPS, SET-Based A-GPS) and associated positioning protocols (e.g., RRLP, RRC, TIA-801</w:t>
      </w:r>
      <w:r w:rsidR="00677189" w:rsidRPr="00064709">
        <w:t xml:space="preserve"> or </w:t>
      </w:r>
      <w:r w:rsidR="003902F6">
        <w:t>LPP/LPPe</w:t>
      </w:r>
      <w:r w:rsidRPr="00064709">
        <w:t>). The SET MAY provide NMR specific for the radio technology being used (e.g., for GSM: TA, RXLEV). The SET MAY provide its position, if these are available and supported by both SET and H-SLP. The SET MAY set the Requested Assistance Data element in the SUPL POS INIT.</w:t>
      </w:r>
    </w:p>
    <w:p w:rsidR="00F641EF" w:rsidRPr="00064709" w:rsidRDefault="00110E30" w:rsidP="00AC5350">
      <w:pPr>
        <w:numPr>
          <w:ilvl w:val="0"/>
          <w:numId w:val="34"/>
        </w:numPr>
      </w:pPr>
      <w:r w:rsidRPr="00064709">
        <w:t xml:space="preserve">The H-SLP SHALL check that the hash of SUPL INIT matches the one it has computed for this particular session. </w:t>
      </w:r>
      <w:r w:rsidR="00F641EF" w:rsidRPr="00064709">
        <w:t>If an initial position calculated based on information received in the SUPL POS INIT message is available which meets the requested QoP, the H-SLP MAY directly proceed to step K.</w:t>
      </w:r>
    </w:p>
    <w:p w:rsidR="00110E30" w:rsidRPr="00064709" w:rsidRDefault="00110E30" w:rsidP="00F641EF">
      <w:pPr>
        <w:ind w:left="360"/>
      </w:pPr>
      <w:r w:rsidRPr="00064709">
        <w:t xml:space="preserve">The H-SLP then decides that the </w:t>
      </w:r>
      <w:r w:rsidR="00F641EF" w:rsidRPr="00064709">
        <w:t>H</w:t>
      </w:r>
      <w:r w:rsidRPr="00064709">
        <w:t>-SLP will provide assistance/position calculation and the H-SLP sends a</w:t>
      </w:r>
      <w:r w:rsidR="00F641EF" w:rsidRPr="00064709">
        <w:t>n</w:t>
      </w:r>
      <w:r w:rsidRPr="00064709">
        <w:t xml:space="preserve"> RLP SRLIR request to the V-SLP to determine a</w:t>
      </w:r>
      <w:r w:rsidR="00F641EF" w:rsidRPr="00064709">
        <w:t>n initial</w:t>
      </w:r>
      <w:r w:rsidRPr="00064709">
        <w:t xml:space="preserve"> position</w:t>
      </w:r>
      <w:r w:rsidR="00F641EF" w:rsidRPr="00064709">
        <w:t xml:space="preserve"> for the SET</w:t>
      </w:r>
      <w:r w:rsidRPr="00064709">
        <w:t xml:space="preserve">. The RLP request contains at least the msid and the </w:t>
      </w:r>
      <w:r w:rsidR="00EC40D4" w:rsidRPr="00064709">
        <w:t>Location ID</w:t>
      </w:r>
      <w:r w:rsidRPr="00064709">
        <w:t xml:space="preserve"> (lid). Optionally the H-SLP MAY forward NMR provided by the SET to the V-SLP.</w:t>
      </w:r>
    </w:p>
    <w:p w:rsidR="00110E30" w:rsidRPr="00064709" w:rsidRDefault="00110E30" w:rsidP="00AC5350">
      <w:pPr>
        <w:numPr>
          <w:ilvl w:val="0"/>
          <w:numId w:val="34"/>
        </w:numPr>
      </w:pPr>
      <w:r w:rsidRPr="00064709">
        <w:t>The V-SLP returns a</w:t>
      </w:r>
      <w:r w:rsidR="00F641EF" w:rsidRPr="00064709">
        <w:t>n</w:t>
      </w:r>
      <w:r w:rsidRPr="00064709">
        <w:t xml:space="preserve"> RLP SRLIA message. The RLP SRLIA message contains the position result</w:t>
      </w:r>
      <w:r w:rsidR="00F641EF" w:rsidRPr="00064709">
        <w:t xml:space="preserve"> (i.e. the initial position of the SET)</w:t>
      </w:r>
      <w:r w:rsidR="006D3732" w:rsidRPr="00064709">
        <w:t>.</w:t>
      </w:r>
      <w:r w:rsidR="00F641EF" w:rsidRPr="00064709">
        <w:t xml:space="preserve"> </w:t>
      </w:r>
      <w:r w:rsidRPr="00064709">
        <w:t xml:space="preserve">If the computed position meets the requested QoP, the H-SLP </w:t>
      </w:r>
      <w:r w:rsidR="00F641EF" w:rsidRPr="00064709">
        <w:t xml:space="preserve">MAY </w:t>
      </w:r>
      <w:r w:rsidRPr="00064709">
        <w:t xml:space="preserve">proceed directly to step </w:t>
      </w:r>
      <w:r w:rsidR="006D3732" w:rsidRPr="00064709">
        <w:t>K</w:t>
      </w:r>
      <w:r w:rsidR="00F641EF" w:rsidRPr="00064709">
        <w:t xml:space="preserve"> and not engage in a SUPL POS session</w:t>
      </w:r>
      <w:r w:rsidRPr="00064709">
        <w:t>.</w:t>
      </w:r>
    </w:p>
    <w:p w:rsidR="00110E30" w:rsidRPr="00064709" w:rsidRDefault="00110E30" w:rsidP="00AC5350">
      <w:pPr>
        <w:numPr>
          <w:ilvl w:val="0"/>
          <w:numId w:val="34"/>
        </w:numPr>
      </w:pPr>
      <w:r w:rsidRPr="00064709">
        <w:t>Based on the SUPL POS INIT message including posmethod(s) supported by the SET, the H-SLP SHALL determine the posmethod. If required for the posmethod, the H-SLP SHALL use the supported positioning protocol (e.g., RRLP, RRC, TIA-801</w:t>
      </w:r>
      <w:r w:rsidR="00677189" w:rsidRPr="00064709">
        <w:t xml:space="preserve"> or </w:t>
      </w:r>
      <w:r w:rsidR="003902F6">
        <w:t>LPP/LPPe</w:t>
      </w:r>
      <w:r w:rsidRPr="00064709">
        <w:t>) from the SUPL POS INIT message.</w:t>
      </w:r>
      <w:r w:rsidRPr="00064709">
        <w:br/>
        <w:t xml:space="preserve">The SET and the H-SLP exchange several successive positioning procedure messages. </w:t>
      </w:r>
      <w:r w:rsidRPr="00064709">
        <w:br/>
        <w:t xml:space="preserve">The H-SLP calculates the position estimate based on the received positioning measurements (SET assisted) or the SET calculates the position estimate based on assistance obtained from the H-SLP (SET based). </w:t>
      </w:r>
    </w:p>
    <w:p w:rsidR="00110E30" w:rsidRPr="00064709" w:rsidRDefault="002A687B" w:rsidP="00AC5350">
      <w:pPr>
        <w:numPr>
          <w:ilvl w:val="0"/>
          <w:numId w:val="34"/>
        </w:numPr>
      </w:pPr>
      <w:r w:rsidRPr="00064709">
        <w:t>T</w:t>
      </w:r>
      <w:r w:rsidR="00D30F8F" w:rsidRPr="00064709">
        <w:t>he H-SLP applies subscriber privacy against the SET position estimate determined in Step J. If</w:t>
      </w:r>
      <w:r w:rsidRPr="00064709">
        <w:t>, based on this position,</w:t>
      </w:r>
      <w:r w:rsidR="00D30F8F" w:rsidRPr="00064709">
        <w:t xml:space="preserve"> notification and verification or notification only is required, the H-SLP SHALL send a SUPL NOTIFY </w:t>
      </w:r>
      <w:r w:rsidR="00D30F8F" w:rsidRPr="00064709">
        <w:lastRenderedPageBreak/>
        <w:t>message to the SET. The SUPL NOTIFY message contains notification element. If</w:t>
      </w:r>
      <w:r w:rsidRPr="00064709">
        <w:t>, based on this position,</w:t>
      </w:r>
      <w:r w:rsidR="00D30F8F" w:rsidRPr="00064709">
        <w:t xml:space="preserve"> no notification and verification is required, the H-SLP SHALL directly proceed to Step M</w:t>
      </w:r>
      <w:r w:rsidR="00110E30" w:rsidRPr="00064709">
        <w:t>.</w:t>
      </w:r>
    </w:p>
    <w:p w:rsidR="00110E30" w:rsidRPr="00064709" w:rsidRDefault="002A687B" w:rsidP="00AC5350">
      <w:pPr>
        <w:numPr>
          <w:ilvl w:val="0"/>
          <w:numId w:val="34"/>
        </w:numPr>
      </w:pPr>
      <w:r w:rsidRPr="00064709">
        <w:t>T</w:t>
      </w:r>
      <w:r w:rsidR="00110E30" w:rsidRPr="00064709">
        <w:t>he SET SHALL send a SUPL NOTIFY RESPONSE message to the H-SLP</w:t>
      </w:r>
      <w:r w:rsidRPr="00064709">
        <w:t>. If notification and verification was required in step K then this will contain</w:t>
      </w:r>
      <w:r w:rsidR="00110E30" w:rsidRPr="00064709">
        <w:t xml:space="preserve"> the notification response from the user.</w:t>
      </w:r>
    </w:p>
    <w:p w:rsidR="00110E30" w:rsidRPr="00064709" w:rsidRDefault="00110E30" w:rsidP="00AC5350">
      <w:pPr>
        <w:numPr>
          <w:ilvl w:val="0"/>
          <w:numId w:val="34"/>
        </w:numPr>
      </w:pPr>
      <w:r w:rsidRPr="00064709">
        <w:t xml:space="preserve">Once the position calculation is complete the H-SLP sends </w:t>
      </w:r>
      <w:r w:rsidR="00F641EF" w:rsidRPr="00064709">
        <w:t xml:space="preserve">a </w:t>
      </w:r>
      <w:r w:rsidRPr="00064709">
        <w:t>SUPL END message to the SET informing it that no further positioning procedure will be started and that the location session is finished. The SET SHALL release the secure connection to the H-SLP and release all resources related to this session.</w:t>
      </w:r>
    </w:p>
    <w:p w:rsidR="00110E30" w:rsidRPr="00064709" w:rsidRDefault="00110E30" w:rsidP="00AC5350">
      <w:pPr>
        <w:numPr>
          <w:ilvl w:val="0"/>
          <w:numId w:val="34"/>
        </w:numPr>
      </w:pPr>
      <w:r w:rsidRPr="00064709">
        <w:t>The H-SLP forwards the location estimate to R-SLP if the position estimate is allowed by the privacy settings of the target subscriber. The H-SLP SHALL release all resources related to this session.</w:t>
      </w:r>
    </w:p>
    <w:p w:rsidR="00110E30" w:rsidRPr="00064709" w:rsidRDefault="00110E30" w:rsidP="00AC5350">
      <w:pPr>
        <w:numPr>
          <w:ilvl w:val="0"/>
          <w:numId w:val="34"/>
        </w:numPr>
      </w:pPr>
      <w:r w:rsidRPr="00064709">
        <w:t xml:space="preserve">The R-SLP sends the position estimate back to the SUPL Agent </w:t>
      </w:r>
      <w:r w:rsidR="00F641EF" w:rsidRPr="00064709">
        <w:t>in an</w:t>
      </w:r>
      <w:r w:rsidRPr="00064709">
        <w:t xml:space="preserve"> MLP SLIA message.</w:t>
      </w:r>
    </w:p>
    <w:p w:rsidR="00110E30" w:rsidRPr="00064709" w:rsidRDefault="00110E30" w:rsidP="00411DA9">
      <w:pPr>
        <w:pStyle w:val="Heading4"/>
        <w:tabs>
          <w:tab w:val="clear" w:pos="1864"/>
          <w:tab w:val="num" w:pos="1276"/>
        </w:tabs>
        <w:rPr>
          <w:rFonts w:cs="Arial"/>
        </w:rPr>
      </w:pPr>
      <w:bookmarkStart w:id="979" w:name="_Toc168377912"/>
      <w:bookmarkStart w:id="980" w:name="_Toc532479050"/>
      <w:r w:rsidRPr="00064709">
        <w:t xml:space="preserve">Roaming </w:t>
      </w:r>
      <w:r w:rsidR="0059510D" w:rsidRPr="00064709">
        <w:rPr>
          <w:rFonts w:cs="Arial"/>
        </w:rPr>
        <w:t>with V-SPC Positioning</w:t>
      </w:r>
      <w:r w:rsidR="0059510D" w:rsidRPr="00064709">
        <w:t xml:space="preserve"> </w:t>
      </w:r>
      <w:r w:rsidRPr="00064709">
        <w:t xml:space="preserve">Successful Case – </w:t>
      </w:r>
      <w:r w:rsidRPr="00064709">
        <w:rPr>
          <w:rFonts w:cs="Arial"/>
        </w:rPr>
        <w:t>Non-Proxy-mode</w:t>
      </w:r>
      <w:bookmarkEnd w:id="980"/>
      <w:r w:rsidRPr="00064709">
        <w:rPr>
          <w:rFonts w:cs="Arial"/>
        </w:rPr>
        <w:t xml:space="preserve"> </w:t>
      </w:r>
      <w:bookmarkEnd w:id="979"/>
    </w:p>
    <w:p w:rsidR="00110E30" w:rsidRPr="00064709" w:rsidRDefault="00110E30" w:rsidP="00AC5350">
      <w:pPr>
        <w:rPr>
          <w:lang w:eastAsia="zh-CN"/>
        </w:rPr>
      </w:pPr>
      <w:r w:rsidRPr="00064709">
        <w:rPr>
          <w:lang w:eastAsia="zh-CN"/>
        </w:rPr>
        <w:t>SET Roaming where the V-SP</w:t>
      </w:r>
      <w:r w:rsidRPr="00064709">
        <w:rPr>
          <w:lang w:eastAsia="ko-KR"/>
        </w:rPr>
        <w:t>C</w:t>
      </w:r>
      <w:r w:rsidRPr="00064709">
        <w:rPr>
          <w:lang w:eastAsia="zh-CN"/>
        </w:rPr>
        <w:t xml:space="preserve"> is involved in the positioning calculation.</w:t>
      </w:r>
    </w:p>
    <w:p w:rsidR="00110E30" w:rsidRPr="00064709" w:rsidRDefault="00EE10D7" w:rsidP="00AC5350">
      <w:pPr>
        <w:pStyle w:val="Figure"/>
      </w:pPr>
      <w:r w:rsidRPr="00064709">
        <w:object w:dxaOrig="11868" w:dyaOrig="13758">
          <v:shape id="_x0000_i1050" type="#_x0000_t75" style="width:462pt;height:535.8pt" o:ole="">
            <v:imagedata r:id="rId132" o:title=""/>
          </v:shape>
          <o:OLEObject Type="Embed" ProgID="Visio.Drawing.11" ShapeID="_x0000_i1050" DrawAspect="Content" ObjectID="_1606222357" r:id="rId133"/>
        </w:object>
      </w:r>
    </w:p>
    <w:p w:rsidR="00110E30" w:rsidRPr="00064709" w:rsidRDefault="00110E30" w:rsidP="00603005">
      <w:pPr>
        <w:pStyle w:val="Caption"/>
      </w:pPr>
      <w:bookmarkStart w:id="981" w:name="_Toc168377820"/>
      <w:bookmarkStart w:id="982" w:name="_Toc532479376"/>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25</w:t>
      </w:r>
      <w:r w:rsidR="008A0202">
        <w:rPr>
          <w:noProof/>
        </w:rPr>
        <w:fldChar w:fldCharType="end"/>
      </w:r>
      <w:r w:rsidRPr="00064709">
        <w:t xml:space="preserve">: </w:t>
      </w:r>
      <w:r w:rsidR="00433BD6" w:rsidRPr="00064709">
        <w:t>Notification</w:t>
      </w:r>
      <w:r w:rsidR="00987471" w:rsidRPr="00064709">
        <w:t>/Verification</w:t>
      </w:r>
      <w:r w:rsidR="00433BD6" w:rsidRPr="00064709">
        <w:t xml:space="preserve"> based on current location. </w:t>
      </w:r>
      <w:r w:rsidR="00064E4D" w:rsidRPr="00064709">
        <w:t>Network</w:t>
      </w:r>
      <w:r w:rsidRPr="00064709">
        <w:t xml:space="preserve"> Initiated Roaming </w:t>
      </w:r>
      <w:r w:rsidR="002E091A" w:rsidRPr="00064709">
        <w:t xml:space="preserve">with V-SPC </w:t>
      </w:r>
      <w:r w:rsidR="00740184" w:rsidRPr="00064709">
        <w:t xml:space="preserve">Positioning </w:t>
      </w:r>
      <w:r w:rsidRPr="00064709">
        <w:t>Successful Case – Non-Proxy-mode</w:t>
      </w:r>
      <w:bookmarkEnd w:id="982"/>
      <w:r w:rsidRPr="00064709">
        <w:t xml:space="preserve"> </w:t>
      </w:r>
      <w:bookmarkEnd w:id="981"/>
    </w:p>
    <w:p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30E7C" w:rsidRPr="00064709">
        <w:rPr>
          <w:color w:val="0000FF"/>
        </w:rPr>
        <w:t xml:space="preserve"> for timer descriptions</w:t>
      </w:r>
      <w:r w:rsidR="00330E7C" w:rsidRPr="00064709">
        <w:t>.</w:t>
      </w:r>
    </w:p>
    <w:p w:rsidR="00110E30" w:rsidRPr="00064709" w:rsidRDefault="00F641EF" w:rsidP="00AC5350">
      <w:pPr>
        <w:numPr>
          <w:ilvl w:val="0"/>
          <w:numId w:val="35"/>
        </w:numPr>
      </w:pPr>
      <w:r w:rsidRPr="00064709">
        <w:t xml:space="preserve">The </w:t>
      </w:r>
      <w:r w:rsidR="00110E30" w:rsidRPr="00064709">
        <w:t>SUPL Agent issues an MLP SLIR message to the R-SLC, with which SUPL Agent is associated. The R-SLP SHALL authenticate the SUPL Agent and check if the SUPL Agent is authorized for the service it requests, based on the client-id received.</w:t>
      </w:r>
    </w:p>
    <w:p w:rsidR="00110E30" w:rsidRPr="00064709" w:rsidRDefault="00110E30" w:rsidP="00AC5350">
      <w:pPr>
        <w:numPr>
          <w:ilvl w:val="0"/>
          <w:numId w:val="35"/>
        </w:numPr>
      </w:pPr>
      <w:r w:rsidRPr="00064709">
        <w:t xml:space="preserve">The R-SLP determines the H-SLP based on the received msid. If the R-SLP determines that the SUPL Agent is not authorized for this request, Step </w:t>
      </w:r>
      <w:r w:rsidR="003429AC" w:rsidRPr="00064709">
        <w:t xml:space="preserve">V </w:t>
      </w:r>
      <w:r w:rsidRPr="00064709">
        <w:t>will be returned with the applicable MLP return code.</w:t>
      </w:r>
    </w:p>
    <w:p w:rsidR="00110E30" w:rsidRPr="00064709" w:rsidRDefault="00515363" w:rsidP="00AC5350">
      <w:pPr>
        <w:pStyle w:val="NOTE"/>
      </w:pPr>
      <w:r w:rsidRPr="00064709">
        <w:rPr>
          <w:b/>
        </w:rPr>
        <w:lastRenderedPageBreak/>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rsidR="00110E30" w:rsidRPr="00064709" w:rsidRDefault="00110E30" w:rsidP="00AC5350">
      <w:pPr>
        <w:numPr>
          <w:ilvl w:val="0"/>
          <w:numId w:val="35"/>
        </w:numPr>
      </w:pPr>
      <w:r w:rsidRPr="00064709">
        <w:t>The R-SLP then forwards the location request to the H-SLP of the target subscriber, using RLP protocol. If a previously computed position which meets the requested QoP is available at the H-SLP and</w:t>
      </w:r>
      <w:r w:rsidR="00737F66" w:rsidRPr="00064709">
        <w:t xml:space="preserve">, based on that position, </w:t>
      </w:r>
      <w:r w:rsidRPr="00064709">
        <w:t xml:space="preserve"> no notification </w:t>
      </w:r>
      <w:r w:rsidR="00D16B9C" w:rsidRPr="00064709">
        <w:t xml:space="preserve">or </w:t>
      </w:r>
      <w:r w:rsidRPr="00064709">
        <w:t xml:space="preserve">verification is required, the H-SLP SHALL directly proceed to step </w:t>
      </w:r>
      <w:r w:rsidR="00EC3E95" w:rsidRPr="00064709">
        <w:t>U</w:t>
      </w:r>
      <w:r w:rsidRPr="00064709">
        <w:t>. If</w:t>
      </w:r>
      <w:r w:rsidR="00737F66" w:rsidRPr="00064709">
        <w:t xml:space="preserve">, based on that position, </w:t>
      </w:r>
      <w:r w:rsidRPr="00064709">
        <w:t xml:space="preserve"> notification and verification or notification only is required, the H-SLP SHALL proceed to step H after having performed the SET Lookup and Routing Info procedures of step D.</w:t>
      </w:r>
      <w:r w:rsidR="000975CD" w:rsidRPr="00064709">
        <w:t xml:space="preserve"> Based on the received ms-id the H-SLP SHALL apply subscriber privacy against the client-id.</w:t>
      </w:r>
    </w:p>
    <w:p w:rsidR="00110E30" w:rsidRPr="00064709" w:rsidRDefault="00110E30" w:rsidP="00AC5350">
      <w:pPr>
        <w:numPr>
          <w:ilvl w:val="0"/>
          <w:numId w:val="35"/>
        </w:numPr>
      </w:pPr>
      <w:r w:rsidRPr="00064709">
        <w:t>The H-SLP verifies that the target SET is currently SUPL roaming. In addition the H-SLP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110E30" w:rsidRPr="00064709" w:rsidRDefault="00110E30" w:rsidP="00AC5350">
      <w:pPr>
        <w:numPr>
          <w:ilvl w:val="0"/>
          <w:numId w:val="35"/>
        </w:numPr>
      </w:pPr>
      <w:r w:rsidRPr="00064709">
        <w:t xml:space="preserve">The H-SLP allocates a session-id for the SUPL session and decides that the V-SPC will provide assistance data or perform the position calculation. The H-SLP sends an RLP SSRLIR to the V-SLC to inform the V-SLC that the target SET will initiate a SUPL positioning procedure. Mandatory parameters in SUPL START that are not known to H-SLP (lid and SET capabilities) shall be populated with arbitrary values by H-SLP and be ignored by V-SLP. If the result of the privacy check in Step </w:t>
      </w:r>
      <w:r w:rsidR="00853AB2" w:rsidRPr="00064709">
        <w:t xml:space="preserve">C </w:t>
      </w:r>
      <w:r w:rsidRPr="00064709">
        <w:t>indicates that notification and verification is based on the actual location of the target SET user, the H-SLP will inform the V-SLC</w:t>
      </w:r>
      <w:r w:rsidR="00613030" w:rsidRPr="00064709">
        <w:t xml:space="preserve"> accordingly</w:t>
      </w:r>
      <w:r w:rsidRPr="00064709">
        <w:t>.</w:t>
      </w:r>
    </w:p>
    <w:p w:rsidR="00110E30" w:rsidRPr="00064709" w:rsidRDefault="00110E30" w:rsidP="00AC5350">
      <w:pPr>
        <w:numPr>
          <w:ilvl w:val="0"/>
          <w:numId w:val="35"/>
        </w:numPr>
      </w:pPr>
      <w:r w:rsidRPr="00064709">
        <w:t>The V-SLC informs the V-SPC of a</w:t>
      </w:r>
      <w:r w:rsidR="00613030" w:rsidRPr="00064709">
        <w:t xml:space="preserve"> </w:t>
      </w:r>
      <w:r w:rsidRPr="00064709">
        <w:t xml:space="preserve">SUPL positioning session. </w:t>
      </w:r>
      <w:r w:rsidR="00737F66" w:rsidRPr="00064709">
        <w:t xml:space="preserve">As in this case </w:t>
      </w:r>
      <w:r w:rsidRPr="00064709">
        <w:t xml:space="preserve">the result of the privacy check in Step D indicates that notification </w:t>
      </w:r>
      <w:r w:rsidR="00D16B9C" w:rsidRPr="00064709">
        <w:t xml:space="preserve">or </w:t>
      </w:r>
      <w:r w:rsidRPr="00064709">
        <w:t>verification is based on the actual location of the target SET user, the V-SLC will inform the V-SPC that the collaboration between V-SLC and V-SPC is needed to apply subscriber privacy against the client-id once location is computed.</w:t>
      </w:r>
    </w:p>
    <w:p w:rsidR="00110E30" w:rsidRPr="00064709" w:rsidRDefault="00110E30" w:rsidP="00AC5350">
      <w:pPr>
        <w:numPr>
          <w:ilvl w:val="0"/>
          <w:numId w:val="35"/>
        </w:numPr>
      </w:pPr>
      <w:r w:rsidRPr="00064709">
        <w:t xml:space="preserve">The V-SLC acknowledges that V-SPC is ready to </w:t>
      </w:r>
      <w:r w:rsidR="00613030" w:rsidRPr="00064709">
        <w:t xml:space="preserve">engage in </w:t>
      </w:r>
      <w:r w:rsidRPr="00064709">
        <w:t>a SUPL positioning procedure with an RLP SSRLIA back to the H-SLP. The message includes the address of the V-SPC.</w:t>
      </w:r>
    </w:p>
    <w:p w:rsidR="00110E30" w:rsidRPr="00064709" w:rsidRDefault="00110E30" w:rsidP="00AC5350">
      <w:pPr>
        <w:numPr>
          <w:ilvl w:val="0"/>
          <w:numId w:val="35"/>
        </w:numPr>
      </w:pPr>
      <w:r w:rsidRPr="00064709">
        <w:t>The H-SLP initiates the location session with the SET using the SUPL INIT message. The SUPL INIT message contains at least session-id, address of the V-SPC, proxy/non-proxy mode indicator and the intended positioning method.</w:t>
      </w:r>
      <w:r w:rsidR="00FF45FB" w:rsidRPr="00064709">
        <w:t xml:space="preserve"> If the result of the privacy check in Step D indicates that subscriber privacy check based on current location is required, the H-SLP SHALL </w:t>
      </w:r>
      <w:r w:rsidR="00C400FB" w:rsidRPr="00064709">
        <w:t xml:space="preserve">include </w:t>
      </w:r>
      <w:r w:rsidR="002604EA" w:rsidRPr="00064709">
        <w:t xml:space="preserve">the </w:t>
      </w:r>
      <w:r w:rsidR="00C400FB" w:rsidRPr="00064709">
        <w:t>Notification Mode element in the SUPL INIT message to indicate notification based on current location</w:t>
      </w:r>
      <w:r w:rsidR="00FF45FB" w:rsidRPr="00064709">
        <w:t xml:space="preserve"> and SHALL NOT include </w:t>
      </w:r>
      <w:r w:rsidR="002604EA" w:rsidRPr="00064709">
        <w:t xml:space="preserve">the </w:t>
      </w:r>
      <w:r w:rsidR="00FF45FB" w:rsidRPr="00064709">
        <w:t>notification element in the SUPL INIT message</w:t>
      </w:r>
      <w:r w:rsidRPr="00064709">
        <w:t>.</w:t>
      </w:r>
    </w:p>
    <w:p w:rsidR="00110E30" w:rsidRPr="00064709" w:rsidRDefault="009F2060" w:rsidP="00AC5350">
      <w:pPr>
        <w:numPr>
          <w:ilvl w:val="0"/>
          <w:numId w:val="35"/>
        </w:numPr>
      </w:pPr>
      <w:r w:rsidRPr="00064709">
        <w:t>The SET analyses the received SUPL INIT. If found to be non authentic SET takes not further actions. Otherwise the SET takes needed action preparing for establishment or resumption of a secure connection</w:t>
      </w:r>
      <w:r w:rsidR="0080000E" w:rsidRPr="00064709">
        <w:t>.</w:t>
      </w:r>
      <w:r w:rsidR="00613030" w:rsidRPr="00064709">
        <w:t xml:space="preserve"> </w:t>
      </w:r>
      <w:r w:rsidR="00110E30" w:rsidRPr="00064709">
        <w:t xml:space="preserve">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H-SLP. The H-SLP SHALL then directly proceed to step </w:t>
      </w:r>
      <w:r w:rsidR="007C6031" w:rsidRPr="00064709">
        <w:t>U</w:t>
      </w:r>
      <w:r w:rsidR="00110E30" w:rsidRPr="00064709">
        <w:t xml:space="preserve">. </w:t>
      </w:r>
    </w:p>
    <w:p w:rsidR="00110E30" w:rsidRPr="00064709" w:rsidRDefault="00110E30" w:rsidP="00AC5350">
      <w:pPr>
        <w:numPr>
          <w:ilvl w:val="0"/>
          <w:numId w:val="35"/>
        </w:numPr>
      </w:pPr>
      <w:r w:rsidRPr="00064709">
        <w:t>The SET uses the address provisioned by the Home Network to establish a connection to the H-SLP. The SET then checks the proxy/non-proxy mode indicator to determine if the H-SLP uses proxy or non-proxy mode. In this case non-proxy mode is used and the SET SHALL send a SUPL AUTH REQ message to the H-SLP. The SUPL AUTH REQ message contain</w:t>
      </w:r>
      <w:r w:rsidR="00D65EA8" w:rsidRPr="00064709">
        <w:t>s</w:t>
      </w:r>
      <w:r w:rsidRPr="00064709">
        <w:t xml:space="preserve"> </w:t>
      </w:r>
      <w:r w:rsidR="00D65EA8" w:rsidRPr="00064709">
        <w:t xml:space="preserve">the </w:t>
      </w:r>
      <w:r w:rsidRPr="00064709">
        <w:t>session-id</w:t>
      </w:r>
      <w:r w:rsidR="0080000E" w:rsidRPr="00064709">
        <w:t xml:space="preserve"> and a hash of the received SUPL INIT message (ver)</w:t>
      </w:r>
      <w:r w:rsidRPr="00064709">
        <w:t>.</w:t>
      </w:r>
    </w:p>
    <w:p w:rsidR="00110E30" w:rsidRPr="00064709" w:rsidRDefault="00110E30" w:rsidP="00AC5350">
      <w:pPr>
        <w:numPr>
          <w:ilvl w:val="0"/>
          <w:numId w:val="35"/>
        </w:numPr>
      </w:pPr>
      <w:r w:rsidRPr="00064709">
        <w:t>The H-</w:t>
      </w:r>
      <w:r w:rsidR="00435667" w:rsidRPr="00064709">
        <w:t>SLC creates SPC_SET_Key and SPC-TID to be used for mutual V-SPC/SET authentication</w:t>
      </w:r>
      <w:r w:rsidRPr="00064709">
        <w:t xml:space="preserve">. The H-SLP forwards </w:t>
      </w:r>
      <w:r w:rsidR="00435667" w:rsidRPr="00064709">
        <w:t xml:space="preserve">SPC_SET_Key and SPC-TID </w:t>
      </w:r>
      <w:r w:rsidRPr="00064709">
        <w:t xml:space="preserve">to the V-SLC through an RLP SSRP message. </w:t>
      </w:r>
      <w:r w:rsidRPr="00064709">
        <w:rPr>
          <w:rFonts w:eastAsia="SimSun"/>
        </w:rPr>
        <w:t xml:space="preserve">The </w:t>
      </w:r>
      <w:r w:rsidRPr="00064709">
        <w:t>V-SLC forwards</w:t>
      </w:r>
      <w:r w:rsidR="00435667" w:rsidRPr="00064709">
        <w:t xml:space="preserve"> SPC_SET_Key and SPC-TID</w:t>
      </w:r>
      <w:r w:rsidRPr="00064709">
        <w:t xml:space="preserve"> to the V-SPC through internal communication.</w:t>
      </w:r>
    </w:p>
    <w:p w:rsidR="00110E30" w:rsidRPr="00064709" w:rsidRDefault="00110E30" w:rsidP="00AC5350">
      <w:pPr>
        <w:numPr>
          <w:ilvl w:val="0"/>
          <w:numId w:val="35"/>
        </w:numPr>
      </w:pPr>
      <w:r w:rsidRPr="00064709">
        <w:t>The H-SLP returns a SUPL AUTH RESP to the SET. The SUPL AUTH RESP message SHALL contain the session-id</w:t>
      </w:r>
      <w:r w:rsidR="00E62F34" w:rsidRPr="00064709">
        <w:t>, SPC_SET_Key and SPC-TID</w:t>
      </w:r>
      <w:r w:rsidRPr="00064709">
        <w:t xml:space="preserve">. </w:t>
      </w:r>
    </w:p>
    <w:p w:rsidR="00110E30" w:rsidRPr="00064709" w:rsidRDefault="00110E30" w:rsidP="00AC5350">
      <w:pPr>
        <w:numPr>
          <w:ilvl w:val="0"/>
          <w:numId w:val="35"/>
        </w:numPr>
      </w:pPr>
      <w:r w:rsidRPr="00064709">
        <w:t xml:space="preserve">The SET will evaluate the Notification rules and follow the appropriate actions. The SET checks the notification mode indicator </w:t>
      </w:r>
      <w:r w:rsidR="00737F66" w:rsidRPr="00064709">
        <w:t xml:space="preserve">and determines that in this case </w:t>
      </w:r>
      <w:r w:rsidRPr="00064709">
        <w:t xml:space="preserve">the notification is performed based on the location of the SET. The SET establishes a secure connection to the V-SPC according to the address received in step </w:t>
      </w:r>
      <w:r w:rsidR="00613030" w:rsidRPr="00064709">
        <w:t>H</w:t>
      </w:r>
      <w:r w:rsidRPr="00064709">
        <w:t>. The SET and V-SPC perform mutual authentication and</w:t>
      </w:r>
      <w:r w:rsidR="002B46BE" w:rsidRPr="00064709">
        <w:t xml:space="preserve"> </w:t>
      </w:r>
      <w:r w:rsidRPr="00064709">
        <w:t xml:space="preserve">the SET sends a SUPL POS INIT message to start a SUPL positioning session with the V-SPC. The SUPL POS INIT message contains at least session-id, SET capabilities and </w:t>
      </w:r>
      <w:r w:rsidR="00EC40D4" w:rsidRPr="00064709">
        <w:t>Location ID</w:t>
      </w:r>
      <w:r w:rsidRPr="00064709">
        <w:t xml:space="preserve"> (lid). The SET capabilities include the supported positioning methods (e.g., SET-Assisted A-GPS, SET-Based A-GPS) </w:t>
      </w:r>
      <w:r w:rsidRPr="00064709">
        <w:lastRenderedPageBreak/>
        <w:t>and associated positioning protocols (e.g., RRLP, RRC, TIA-801</w:t>
      </w:r>
      <w:r w:rsidR="00677189" w:rsidRPr="00064709">
        <w:t xml:space="preserve"> or </w:t>
      </w:r>
      <w:r w:rsidR="003902F6">
        <w:t>LPP/LPPe</w:t>
      </w:r>
      <w:r w:rsidRPr="00064709">
        <w:t>). The SET MAY provide NMR specific for the radio technology being used (e.g., for GSM: TA, RXLEV). The SET MAY provide its position, if these are available and supported by both SET and V-SPC. The SET MAY set the Requested Assistance Data element in the SUPL POS INIT. The SET SHALL also release the connection to the H-SL</w:t>
      </w:r>
      <w:r w:rsidR="00D379CD" w:rsidRPr="00064709">
        <w:t>P</w:t>
      </w:r>
      <w:r w:rsidRPr="00064709">
        <w:t>.</w:t>
      </w:r>
    </w:p>
    <w:p w:rsidR="00F641EF" w:rsidRPr="00064709" w:rsidRDefault="002D1546" w:rsidP="00F641EF">
      <w:pPr>
        <w:numPr>
          <w:ilvl w:val="0"/>
          <w:numId w:val="35"/>
        </w:numPr>
      </w:pPr>
      <w:r w:rsidRPr="00064709">
        <w:t xml:space="preserve">The V-SPC informs the V-SLC that the positioning procedure is started. </w:t>
      </w:r>
      <w:r w:rsidR="00F641EF" w:rsidRPr="00064709">
        <w:t xml:space="preserve">The V-SLC and the V-SPC may collaborate to determine an initial position of the SET to aid in the position determination process. If the initial position calculated based on information received in the SUPL POS INIT message meets the requested QoP, the V-SPC MAY directly proceed to step P and not engage in a SUPL POS session. </w:t>
      </w:r>
    </w:p>
    <w:p w:rsidR="00110E30" w:rsidRPr="00064709" w:rsidRDefault="00110E30" w:rsidP="00AC5350">
      <w:pPr>
        <w:numPr>
          <w:ilvl w:val="0"/>
          <w:numId w:val="35"/>
        </w:numPr>
      </w:pPr>
      <w:r w:rsidRPr="00064709">
        <w:t>Based on the SUPL POS INIT message including posmethod(s) supported by the SET, the V-SPC SHALL determine the posmethod. If required for the posmethod, the V-SPC SHALL use the supported positioning protocol (e.g., RRLP, RRC, TIA-801</w:t>
      </w:r>
      <w:r w:rsidR="00677189" w:rsidRPr="00064709">
        <w:t xml:space="preserve"> or </w:t>
      </w:r>
      <w:r w:rsidR="003902F6">
        <w:t>LPP/LPPe</w:t>
      </w:r>
      <w:r w:rsidRPr="00064709">
        <w:t xml:space="preserve">) from the SUPL POS INIT message. </w:t>
      </w:r>
      <w:r w:rsidRPr="00064709">
        <w:br/>
        <w:t>The SET and the V-SPC exchange several successive positioning procedure messages</w:t>
      </w:r>
      <w:r w:rsidR="00613030" w:rsidRPr="00064709">
        <w:t xml:space="preserve">. </w:t>
      </w:r>
      <w:r w:rsidRPr="00064709">
        <w:br/>
        <w:t>The V-SPC calculates the position estimate based on the received positioning measurements (SET-Assisted) or the SET calculates the position estimate based on assistance obtained from the V-SPC (SET-Based).</w:t>
      </w:r>
    </w:p>
    <w:p w:rsidR="00110E30" w:rsidRPr="00064709" w:rsidRDefault="00737F66" w:rsidP="00AC5350">
      <w:pPr>
        <w:numPr>
          <w:ilvl w:val="0"/>
          <w:numId w:val="35"/>
        </w:numPr>
      </w:pPr>
      <w:r w:rsidRPr="00064709">
        <w:t xml:space="preserve">As in this case </w:t>
      </w:r>
      <w:r w:rsidR="00110E30" w:rsidRPr="00064709">
        <w:t>in step F the V-SLC indicated that notification or verification is based on the position of the SET, the V-SPC sends the calculated position to the SET in a SUPL REPORT message</w:t>
      </w:r>
    </w:p>
    <w:p w:rsidR="00110E30" w:rsidRPr="00064709" w:rsidRDefault="00737F66" w:rsidP="00AC5350">
      <w:pPr>
        <w:numPr>
          <w:ilvl w:val="0"/>
          <w:numId w:val="35"/>
        </w:numPr>
      </w:pPr>
      <w:r w:rsidRPr="00064709">
        <w:t xml:space="preserve">As in this case </w:t>
      </w:r>
      <w:r w:rsidR="00110E30" w:rsidRPr="00064709">
        <w:t xml:space="preserve">in step H the H-SLP indicated that notification or verification is based on the position of the SET, the SET sends the calculated position to the H-SLP in a SUPL REPORT message. </w:t>
      </w:r>
    </w:p>
    <w:p w:rsidR="00110E30" w:rsidRPr="00064709" w:rsidRDefault="002A144A" w:rsidP="00AC5350">
      <w:pPr>
        <w:numPr>
          <w:ilvl w:val="0"/>
          <w:numId w:val="35"/>
        </w:numPr>
      </w:pPr>
      <w:r w:rsidRPr="00064709">
        <w:t>The H-SLP applies subscriber privacy against the SET position estimate. If</w:t>
      </w:r>
      <w:r w:rsidR="00737F66" w:rsidRPr="00064709">
        <w:t>, based on this position,</w:t>
      </w:r>
      <w:r w:rsidRPr="00064709">
        <w:t xml:space="preserve"> notification and verification or notification only is required, the H-SLP SHALL send a SUPL NOTIFY message to the SET. The SUPL NOTIFY message contains notification element. If</w:t>
      </w:r>
      <w:r w:rsidR="00737F66" w:rsidRPr="00064709">
        <w:t>, based on this position,</w:t>
      </w:r>
      <w:r w:rsidRPr="00064709">
        <w:t xml:space="preserve"> no notification and verification is required, the H-SLP SHALL directly proceed to Step T. </w:t>
      </w:r>
    </w:p>
    <w:p w:rsidR="00110E30" w:rsidRPr="00064709" w:rsidRDefault="00110E30" w:rsidP="00AC5350">
      <w:pPr>
        <w:numPr>
          <w:ilvl w:val="0"/>
          <w:numId w:val="35"/>
        </w:numPr>
      </w:pPr>
      <w:r w:rsidRPr="00064709">
        <w:t>The SET SHALL then send an SUPL NOTIFY RESPONSE message to the H-SLP</w:t>
      </w:r>
      <w:r w:rsidR="00737F66" w:rsidRPr="00064709">
        <w:t>. If notification and verification was required in step R then this will contain</w:t>
      </w:r>
      <w:r w:rsidRPr="00064709">
        <w:t xml:space="preserve"> the notification response from the user.</w:t>
      </w:r>
    </w:p>
    <w:p w:rsidR="00110E30" w:rsidRPr="00064709" w:rsidRDefault="00110E30" w:rsidP="00AC5350">
      <w:pPr>
        <w:numPr>
          <w:ilvl w:val="0"/>
          <w:numId w:val="35"/>
        </w:numPr>
      </w:pPr>
      <w:r w:rsidRPr="00064709">
        <w:t>Once the position calculation is complete the H-SLP sends a SUPL END message to the SET informing it that no further positioning procedure will be started and that the positioning session is finished. The SET SHALL release all resources related to this session.</w:t>
      </w:r>
    </w:p>
    <w:p w:rsidR="00110E30" w:rsidRPr="00064709" w:rsidRDefault="00110E30" w:rsidP="00AC5350">
      <w:pPr>
        <w:numPr>
          <w:ilvl w:val="0"/>
          <w:numId w:val="35"/>
        </w:numPr>
      </w:pPr>
      <w:r w:rsidRPr="00064709">
        <w:t xml:space="preserve">The H-SLP sends the position estimate back to the R-SLP </w:t>
      </w:r>
      <w:r w:rsidR="00F641EF" w:rsidRPr="00064709">
        <w:t>in an</w:t>
      </w:r>
      <w:r w:rsidRPr="00064709">
        <w:t xml:space="preserve"> RLP SRLIA message. The H-SLP SHALL release all resources related to this session.</w:t>
      </w:r>
    </w:p>
    <w:p w:rsidR="00110E30" w:rsidRPr="00064709" w:rsidRDefault="00110E30" w:rsidP="00AC5350">
      <w:pPr>
        <w:numPr>
          <w:ilvl w:val="0"/>
          <w:numId w:val="35"/>
        </w:numPr>
      </w:pPr>
      <w:r w:rsidRPr="00064709">
        <w:t xml:space="preserve">The R-SLP sends the position estimate back to the SUPL Agent </w:t>
      </w:r>
      <w:r w:rsidR="00F641EF" w:rsidRPr="00064709">
        <w:t>in an</w:t>
      </w:r>
      <w:r w:rsidRPr="00064709">
        <w:t xml:space="preserve"> MLP SLIA message.</w:t>
      </w:r>
    </w:p>
    <w:p w:rsidR="00110E30" w:rsidRPr="00064709" w:rsidRDefault="00110E30" w:rsidP="00411DA9">
      <w:pPr>
        <w:pStyle w:val="Heading4"/>
        <w:tabs>
          <w:tab w:val="clear" w:pos="1864"/>
          <w:tab w:val="num" w:pos="1276"/>
        </w:tabs>
        <w:rPr>
          <w:rFonts w:cs="Arial"/>
        </w:rPr>
      </w:pPr>
      <w:bookmarkStart w:id="983" w:name="_Toc168377913"/>
      <w:bookmarkStart w:id="984" w:name="_Toc532479051"/>
      <w:r w:rsidRPr="00064709">
        <w:t xml:space="preserve">Roaming </w:t>
      </w:r>
      <w:r w:rsidR="0059510D" w:rsidRPr="00064709">
        <w:rPr>
          <w:rFonts w:cs="Arial"/>
        </w:rPr>
        <w:t>with H-SPC Positioning</w:t>
      </w:r>
      <w:r w:rsidR="0059510D" w:rsidRPr="00064709">
        <w:t xml:space="preserve"> </w:t>
      </w:r>
      <w:r w:rsidRPr="00064709">
        <w:t xml:space="preserve">Successful Case – </w:t>
      </w:r>
      <w:r w:rsidRPr="00064709">
        <w:rPr>
          <w:rFonts w:cs="Arial"/>
        </w:rPr>
        <w:t>Non-Proxy-mode</w:t>
      </w:r>
      <w:bookmarkEnd w:id="984"/>
      <w:r w:rsidRPr="00064709">
        <w:rPr>
          <w:rFonts w:cs="Arial"/>
        </w:rPr>
        <w:t xml:space="preserve"> </w:t>
      </w:r>
      <w:bookmarkEnd w:id="983"/>
    </w:p>
    <w:p w:rsidR="00110E30" w:rsidRPr="00064709" w:rsidRDefault="00110E30" w:rsidP="00AC5350">
      <w:pPr>
        <w:rPr>
          <w:lang w:eastAsia="zh-CN"/>
        </w:rPr>
      </w:pPr>
      <w:r w:rsidRPr="00064709">
        <w:rPr>
          <w:lang w:eastAsia="zh-CN"/>
        </w:rPr>
        <w:t>SUPL Roaming where the H-SPC is involved in the positioning calculation.</w:t>
      </w:r>
    </w:p>
    <w:p w:rsidR="00110E30" w:rsidRPr="00064709" w:rsidRDefault="00EE10D7" w:rsidP="00AC5350">
      <w:pPr>
        <w:pStyle w:val="Figure"/>
      </w:pPr>
      <w:r w:rsidRPr="00064709">
        <w:object w:dxaOrig="11899" w:dyaOrig="13778">
          <v:shape id="_x0000_i1051" type="#_x0000_t75" style="width:462.6pt;height:535.2pt" o:ole="">
            <v:imagedata r:id="rId134" o:title=""/>
          </v:shape>
          <o:OLEObject Type="Embed" ProgID="Visio.Drawing.11" ShapeID="_x0000_i1051" DrawAspect="Content" ObjectID="_1606222358" r:id="rId135"/>
        </w:object>
      </w:r>
    </w:p>
    <w:p w:rsidR="00110E30" w:rsidRPr="00064709" w:rsidRDefault="00110E30" w:rsidP="00603005">
      <w:pPr>
        <w:pStyle w:val="Caption"/>
      </w:pPr>
      <w:bookmarkStart w:id="985" w:name="_Toc168377821"/>
      <w:bookmarkStart w:id="986" w:name="_Toc532479377"/>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26</w:t>
      </w:r>
      <w:r w:rsidR="008A0202">
        <w:rPr>
          <w:noProof/>
        </w:rPr>
        <w:fldChar w:fldCharType="end"/>
      </w:r>
      <w:r w:rsidRPr="00064709">
        <w:t xml:space="preserve">: </w:t>
      </w:r>
      <w:r w:rsidR="00433BD6" w:rsidRPr="00064709">
        <w:t>Notification</w:t>
      </w:r>
      <w:r w:rsidR="00987471" w:rsidRPr="00064709">
        <w:t>/Verification</w:t>
      </w:r>
      <w:r w:rsidR="00433BD6" w:rsidRPr="00064709">
        <w:t xml:space="preserve"> based on current location. </w:t>
      </w:r>
      <w:r w:rsidR="00064E4D" w:rsidRPr="00064709">
        <w:t>Network</w:t>
      </w:r>
      <w:r w:rsidRPr="00064709">
        <w:t xml:space="preserve"> Initiated Roaming </w:t>
      </w:r>
      <w:r w:rsidR="002E091A" w:rsidRPr="00064709">
        <w:t xml:space="preserve">with H-SPC </w:t>
      </w:r>
      <w:r w:rsidR="00740184" w:rsidRPr="00064709">
        <w:t xml:space="preserve">Positioning </w:t>
      </w:r>
      <w:r w:rsidRPr="00064709">
        <w:t>Successful Case – Non-Proxy-mode</w:t>
      </w:r>
      <w:bookmarkEnd w:id="986"/>
      <w:r w:rsidRPr="00064709">
        <w:t xml:space="preserve"> </w:t>
      </w:r>
      <w:bookmarkEnd w:id="985"/>
    </w:p>
    <w:p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30E7C" w:rsidRPr="00064709">
        <w:rPr>
          <w:color w:val="0000FF"/>
        </w:rPr>
        <w:t xml:space="preserve"> for timer descriptions</w:t>
      </w:r>
      <w:r w:rsidR="00330E7C" w:rsidRPr="00064709">
        <w:t>.</w:t>
      </w:r>
    </w:p>
    <w:p w:rsidR="00110E30" w:rsidRPr="00064709" w:rsidRDefault="00F641EF" w:rsidP="00AC5350">
      <w:pPr>
        <w:numPr>
          <w:ilvl w:val="0"/>
          <w:numId w:val="36"/>
        </w:numPr>
      </w:pPr>
      <w:r w:rsidRPr="00064709">
        <w:t xml:space="preserve">The </w:t>
      </w:r>
      <w:r w:rsidR="00110E30" w:rsidRPr="00064709">
        <w:t xml:space="preserve">SUPL Agent issues an MLP SLIR message to the Requesting-SLP, with which SUPL Agent is associated. The Requesting-SLP SHALL authenticate the SUPL Agent and check if the SUPL Agent is authorized for the service it requests, based on the client-id received. </w:t>
      </w:r>
    </w:p>
    <w:p w:rsidR="00110E30" w:rsidRPr="00064709" w:rsidRDefault="00110E30" w:rsidP="00AC5350">
      <w:pPr>
        <w:numPr>
          <w:ilvl w:val="0"/>
          <w:numId w:val="36"/>
        </w:numPr>
      </w:pPr>
      <w:r w:rsidRPr="00064709">
        <w:t xml:space="preserve">The R-SLP determines the H-SLP based on the received msid. If the R-SLP determines that the SUPL Agent is not authorized for this request, Step </w:t>
      </w:r>
      <w:r w:rsidR="00613030" w:rsidRPr="00064709">
        <w:t xml:space="preserve">V </w:t>
      </w:r>
      <w:r w:rsidRPr="00064709">
        <w:t>will be returned with the applicable MLP return code.</w:t>
      </w:r>
    </w:p>
    <w:p w:rsidR="00110E30" w:rsidRPr="00064709" w:rsidRDefault="00515363" w:rsidP="00AC5350">
      <w:pPr>
        <w:pStyle w:val="NOTE"/>
      </w:pPr>
      <w:r w:rsidRPr="00064709">
        <w:rPr>
          <w:b/>
        </w:rPr>
        <w:lastRenderedPageBreak/>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rsidR="00110E30" w:rsidRPr="00064709" w:rsidRDefault="00110E30" w:rsidP="00AC5350">
      <w:pPr>
        <w:numPr>
          <w:ilvl w:val="0"/>
          <w:numId w:val="36"/>
        </w:numPr>
      </w:pPr>
      <w:r w:rsidRPr="00064709">
        <w:t>The R-SLP then forwards the location request to the H-SLC of the target subscriber, using RLP protocol. If a previously computed position which meets the requested QoP is available at the H-SLC and</w:t>
      </w:r>
      <w:r w:rsidR="00737F66" w:rsidRPr="00064709">
        <w:t xml:space="preserve">, based on that position, </w:t>
      </w:r>
      <w:r w:rsidRPr="00064709">
        <w:t xml:space="preserve"> no notification </w:t>
      </w:r>
      <w:r w:rsidR="00D16B9C" w:rsidRPr="00064709">
        <w:t xml:space="preserve">or </w:t>
      </w:r>
      <w:r w:rsidRPr="00064709">
        <w:t xml:space="preserve">verification is required, the H-SLC SHALL directly proceed to step </w:t>
      </w:r>
      <w:r w:rsidR="00613030" w:rsidRPr="00064709">
        <w:t>U</w:t>
      </w:r>
      <w:r w:rsidRPr="00064709">
        <w:t>. If</w:t>
      </w:r>
      <w:r w:rsidR="00737F66" w:rsidRPr="00064709">
        <w:t xml:space="preserve">, based on that position, </w:t>
      </w:r>
      <w:r w:rsidRPr="00064709">
        <w:t xml:space="preserve"> notification and verification or notification only is required, the H-SLC SHALL proceed to step F after having performed the SET Lookup and Routing Info procedures of step D. </w:t>
      </w:r>
    </w:p>
    <w:p w:rsidR="00110E30" w:rsidRPr="00064709" w:rsidRDefault="00110E30" w:rsidP="00AC5350">
      <w:pPr>
        <w:numPr>
          <w:ilvl w:val="0"/>
          <w:numId w:val="36"/>
        </w:numPr>
      </w:pPr>
      <w:r w:rsidRPr="00064709">
        <w:t>Based on the received ms-id the H-SLC SHALL apply subscriber privacy against the client-id. The H-SLC verifies that the target SET is currently SUPL roaming. In addition the H-SLC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rsidR="00110E30" w:rsidRPr="00064709" w:rsidRDefault="00110E30" w:rsidP="00AC5350">
      <w:pPr>
        <w:numPr>
          <w:ilvl w:val="0"/>
          <w:numId w:val="36"/>
        </w:numPr>
      </w:pPr>
      <w:r w:rsidRPr="00064709">
        <w:t>The H-SLC informs the H-SPC of the pending SUPL positioning session.</w:t>
      </w:r>
    </w:p>
    <w:p w:rsidR="00110E30" w:rsidRPr="00064709" w:rsidRDefault="00110E30" w:rsidP="00AC5350">
      <w:pPr>
        <w:numPr>
          <w:ilvl w:val="0"/>
          <w:numId w:val="36"/>
        </w:numPr>
      </w:pPr>
      <w:r w:rsidRPr="00064709">
        <w:t>The H-SLC initiates the location session with the SET using the SUPL INIT message. The SUPL INIT message contains at least session-id, address of the H-SPC, proxy/non-proxy mode indicator and the intended positioning method.</w:t>
      </w:r>
      <w:r w:rsidR="001A0DF2" w:rsidRPr="00064709">
        <w:t xml:space="preserve"> </w:t>
      </w:r>
      <w:r w:rsidR="00737F66" w:rsidRPr="00064709">
        <w:t xml:space="preserve">As in this case </w:t>
      </w:r>
      <w:r w:rsidR="001A0DF2" w:rsidRPr="00064709">
        <w:t xml:space="preserve">the result of the privacy check in Step D indicates that subscriber privacy check based on current location is required, the H-SLC SHALL </w:t>
      </w:r>
      <w:r w:rsidR="001D4D34" w:rsidRPr="00064709">
        <w:t xml:space="preserve">include </w:t>
      </w:r>
      <w:r w:rsidR="002604EA" w:rsidRPr="00064709">
        <w:t xml:space="preserve">the </w:t>
      </w:r>
      <w:r w:rsidR="001D4D34" w:rsidRPr="00064709">
        <w:t>Notification Mode element in the SUPL INIT message to indicate notification based on current location</w:t>
      </w:r>
      <w:r w:rsidR="001A0DF2" w:rsidRPr="00064709">
        <w:t xml:space="preserve"> and SHALL NOT include </w:t>
      </w:r>
      <w:r w:rsidR="002604EA" w:rsidRPr="00064709">
        <w:t xml:space="preserve">the </w:t>
      </w:r>
      <w:r w:rsidR="001A0DF2" w:rsidRPr="00064709">
        <w:t>notification element in the SUPL INIT message</w:t>
      </w:r>
      <w:r w:rsidRPr="00064709">
        <w:t xml:space="preserve">. </w:t>
      </w:r>
      <w:r w:rsidRPr="00064709">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w:t>
      </w:r>
      <w:r w:rsidR="00613030" w:rsidRPr="00064709">
        <w:t>U</w:t>
      </w:r>
      <w:r w:rsidRPr="00064709">
        <w:t xml:space="preserve">. </w:t>
      </w:r>
    </w:p>
    <w:p w:rsidR="00110E30" w:rsidRPr="00064709" w:rsidRDefault="00515363" w:rsidP="00AC5350">
      <w:pPr>
        <w:pStyle w:val="NOTE"/>
      </w:pPr>
      <w:r w:rsidRPr="00064709">
        <w:rPr>
          <w:b/>
        </w:rPr>
        <w:t>NOTE</w:t>
      </w:r>
      <w:r w:rsidR="00110E30" w:rsidRPr="00064709">
        <w:t xml:space="preserve">: </w:t>
      </w:r>
      <w:r w:rsidR="00110E30" w:rsidRPr="00064709">
        <w:rPr>
          <w:color w:val="0000FF"/>
        </w:rPr>
        <w:t>Before sending the SUPL END message the SET SHALL perform the data connection setup procedure of step G</w:t>
      </w:r>
      <w:r w:rsidR="00110E30" w:rsidRPr="00064709">
        <w:t>.</w:t>
      </w:r>
    </w:p>
    <w:p w:rsidR="00110E30" w:rsidRPr="00064709" w:rsidRDefault="00D1015A" w:rsidP="00AC5350">
      <w:pPr>
        <w:numPr>
          <w:ilvl w:val="0"/>
          <w:numId w:val="36"/>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AC5350">
      <w:pPr>
        <w:numPr>
          <w:ilvl w:val="0"/>
          <w:numId w:val="36"/>
        </w:numPr>
      </w:pPr>
      <w:r w:rsidRPr="00064709">
        <w:t>The SET uses the address provisioned by the Home Network to establish a secure connection to the H-SLC. The SET then checks the proxy/non-proxy mode indicator to determine if the H-SLC uses proxy or non-proxy mode. In this case non-proxy mode is used and the SET SHALL send a SUPL AUTH REQ message to the H-SLC. The SUPL AUTH REQ message contain</w:t>
      </w:r>
      <w:r w:rsidR="00AF47E8" w:rsidRPr="00064709">
        <w:t>s the</w:t>
      </w:r>
      <w:r w:rsidRPr="00064709">
        <w:t xml:space="preserve"> session-id</w:t>
      </w:r>
      <w:r w:rsidR="001D7F71" w:rsidRPr="00064709">
        <w:t xml:space="preserve"> and a hash of the received SUPL INIT message (ver)</w:t>
      </w:r>
      <w:r w:rsidRPr="00064709">
        <w:t>.</w:t>
      </w:r>
    </w:p>
    <w:p w:rsidR="00110E30" w:rsidRPr="00064709" w:rsidRDefault="00110E30" w:rsidP="00AC5350">
      <w:pPr>
        <w:numPr>
          <w:ilvl w:val="0"/>
          <w:numId w:val="36"/>
        </w:numPr>
      </w:pPr>
      <w:r w:rsidRPr="00064709">
        <w:t xml:space="preserve">The H-SLC </w:t>
      </w:r>
      <w:r w:rsidR="006F5C28" w:rsidRPr="00064709">
        <w:t>creates SPC_SET_Key and SPC-TID to be used for mutual H-SPC/SET authentication</w:t>
      </w:r>
      <w:r w:rsidRPr="00064709">
        <w:t xml:space="preserve">. The H-SLC forwards </w:t>
      </w:r>
      <w:r w:rsidR="006F5C28" w:rsidRPr="00064709">
        <w:t xml:space="preserve">SPC_SET_Key and SPC-TID </w:t>
      </w:r>
      <w:r w:rsidRPr="00064709">
        <w:t>to the H-SPC through internal communication and returns a SUPL AUTH RESP message</w:t>
      </w:r>
      <w:r w:rsidR="006F5C28" w:rsidRPr="00064709">
        <w:t xml:space="preserve"> including SPC_SET_Key and SPC-TID</w:t>
      </w:r>
      <w:r w:rsidRPr="00064709">
        <w:t xml:space="preserve"> to the SET.</w:t>
      </w:r>
    </w:p>
    <w:p w:rsidR="00110E30" w:rsidRPr="00064709" w:rsidRDefault="00110E30" w:rsidP="00AC5350">
      <w:pPr>
        <w:numPr>
          <w:ilvl w:val="0"/>
          <w:numId w:val="36"/>
        </w:numPr>
      </w:pPr>
      <w:r w:rsidRPr="00064709">
        <w:t xml:space="preserve">The SET will evaluate the Notification rules and follow the appropriate actions. The SET checks the notification mode indicator </w:t>
      </w:r>
      <w:r w:rsidR="00737F66" w:rsidRPr="00064709">
        <w:t xml:space="preserve">and determines that in this case </w:t>
      </w:r>
      <w:r w:rsidRPr="00064709">
        <w:t xml:space="preserve">the notification is performed based on the location of the SET. The SET establishes a secure connection to the H-SPC according to the address received in step F. The SET and H-SPC perform mutual authentication and the SET then sends a SUPL POS INIT message to start a positioning session with the H-SPC.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677189" w:rsidRPr="00064709">
        <w:t xml:space="preserve"> or </w:t>
      </w:r>
      <w:r w:rsidR="003902F6">
        <w:t>LPP/LPPe</w:t>
      </w:r>
      <w:r w:rsidRPr="00064709">
        <w:t>). The SET MAY provide NMR specific data for the radio technology being used (e.g., for GSM: TA, RXLEV). The SET MAY provide its position, if these are available and supported by both SET and H-SPC. The SET MAY set the Requested Assistance Data element in the SUPL POS INIT. The SET SHALL also release the connection to the H-SLC and release all resources related to this session.</w:t>
      </w:r>
    </w:p>
    <w:p w:rsidR="00110E30" w:rsidRPr="00064709" w:rsidRDefault="00F641EF" w:rsidP="00AC5350">
      <w:pPr>
        <w:numPr>
          <w:ilvl w:val="0"/>
          <w:numId w:val="36"/>
        </w:numPr>
      </w:pPr>
      <w:r w:rsidRPr="00064709">
        <w:t>The H-SLC and H-SPC may collaborate to determine an initial position of the SET to aid in the position determination process. If the initial position calculated based on information received in the SUPL POS INIT message meets the requested QoP, the H-SPC MAY directly proceed to step P</w:t>
      </w:r>
      <w:r w:rsidR="00110E30" w:rsidRPr="00064709">
        <w:t>.</w:t>
      </w:r>
    </w:p>
    <w:p w:rsidR="00110E30" w:rsidRPr="00064709" w:rsidRDefault="00110E30" w:rsidP="00AC5350">
      <w:pPr>
        <w:numPr>
          <w:ilvl w:val="0"/>
          <w:numId w:val="36"/>
        </w:numPr>
      </w:pPr>
      <w:r w:rsidRPr="00064709">
        <w:lastRenderedPageBreak/>
        <w:t>The H-SLC sends a</w:t>
      </w:r>
      <w:r w:rsidR="00F641EF" w:rsidRPr="00064709">
        <w:t>n</w:t>
      </w:r>
      <w:r w:rsidRPr="00064709">
        <w:t xml:space="preserve"> RLP SRLIR request to the V-SLP to determine a</w:t>
      </w:r>
      <w:r w:rsidR="00F641EF" w:rsidRPr="00064709">
        <w:t>n initial</w:t>
      </w:r>
      <w:r w:rsidRPr="00064709">
        <w:t xml:space="preserve"> position for </w:t>
      </w:r>
      <w:r w:rsidR="00F641EF" w:rsidRPr="00064709">
        <w:t xml:space="preserve">the SET </w:t>
      </w:r>
      <w:r w:rsidRPr="00064709">
        <w:t xml:space="preserve">. The RLP request contains at least the msid and the </w:t>
      </w:r>
      <w:r w:rsidR="00EC40D4" w:rsidRPr="00064709">
        <w:t>Location ID</w:t>
      </w:r>
      <w:r w:rsidRPr="00064709">
        <w:t xml:space="preserve"> (lid). Optionally the H-SLC MAY forward NMR provided by the SET to the V-SLP. </w:t>
      </w:r>
    </w:p>
    <w:p w:rsidR="00110E30" w:rsidRPr="00064709" w:rsidRDefault="00110E30" w:rsidP="00AC5350">
      <w:pPr>
        <w:numPr>
          <w:ilvl w:val="0"/>
          <w:numId w:val="36"/>
        </w:numPr>
      </w:pPr>
      <w:r w:rsidRPr="00064709">
        <w:t>The V-SLP returns a</w:t>
      </w:r>
      <w:r w:rsidR="003615E9" w:rsidRPr="00064709">
        <w:t>n</w:t>
      </w:r>
      <w:r w:rsidRPr="00064709">
        <w:t xml:space="preserve"> RLP SRLIA message. The RLP SRLIA message contains the position result</w:t>
      </w:r>
      <w:r w:rsidR="003615E9" w:rsidRPr="00064709">
        <w:t xml:space="preserve"> (i.e. the initial position of the SET)</w:t>
      </w:r>
      <w:r w:rsidRPr="00064709">
        <w:t>.</w:t>
      </w:r>
    </w:p>
    <w:p w:rsidR="00110E30" w:rsidRPr="00064709" w:rsidRDefault="00110E30" w:rsidP="00AC5350">
      <w:pPr>
        <w:numPr>
          <w:ilvl w:val="0"/>
          <w:numId w:val="36"/>
        </w:numPr>
      </w:pPr>
      <w:r w:rsidRPr="00064709">
        <w:t xml:space="preserve">The H-SLC </w:t>
      </w:r>
      <w:r w:rsidR="003615E9" w:rsidRPr="00064709">
        <w:t xml:space="preserve">sends the initial position to the </w:t>
      </w:r>
      <w:r w:rsidRPr="00064709">
        <w:t xml:space="preserve">H-SPC. </w:t>
      </w:r>
      <w:r w:rsidR="003615E9" w:rsidRPr="00064709">
        <w:t>I</w:t>
      </w:r>
      <w:r w:rsidRPr="00064709">
        <w:t xml:space="preserve">f the </w:t>
      </w:r>
      <w:r w:rsidR="003615E9" w:rsidRPr="00064709">
        <w:t xml:space="preserve">initial </w:t>
      </w:r>
      <w:r w:rsidRPr="00064709">
        <w:t xml:space="preserve">position meets the requested QoP, </w:t>
      </w:r>
      <w:r w:rsidR="003615E9" w:rsidRPr="00064709">
        <w:t xml:space="preserve">the </w:t>
      </w:r>
      <w:r w:rsidRPr="00064709">
        <w:t xml:space="preserve">H-SPC </w:t>
      </w:r>
      <w:r w:rsidR="003615E9" w:rsidRPr="00064709">
        <w:t xml:space="preserve">MAY </w:t>
      </w:r>
      <w:r w:rsidRPr="00064709">
        <w:t xml:space="preserve">proceed </w:t>
      </w:r>
      <w:r w:rsidR="003615E9" w:rsidRPr="00064709">
        <w:t>directly</w:t>
      </w:r>
      <w:r w:rsidRPr="00064709">
        <w:t>to step P</w:t>
      </w:r>
      <w:r w:rsidR="00613030" w:rsidRPr="00064709">
        <w:t xml:space="preserve"> without engaging in a SUPL POS session</w:t>
      </w:r>
      <w:r w:rsidRPr="00064709">
        <w:t>.</w:t>
      </w:r>
    </w:p>
    <w:p w:rsidR="00110E30" w:rsidRPr="00064709" w:rsidRDefault="00110E30" w:rsidP="00AC5350">
      <w:pPr>
        <w:numPr>
          <w:ilvl w:val="0"/>
          <w:numId w:val="36"/>
        </w:numPr>
      </w:pPr>
      <w:r w:rsidRPr="00064709">
        <w:t>Based on the SUPL POS INIT message including posmethod(s) supported by the SET the H-SPC SHALL determine the posmethod. If required for the posmethod the H-SPC SHALL use the supported positioning protocol (e.g., RRLP, RRC, TIA-801</w:t>
      </w:r>
      <w:r w:rsidR="00677189" w:rsidRPr="00064709">
        <w:t xml:space="preserve"> or </w:t>
      </w:r>
      <w:r w:rsidR="003902F6">
        <w:t>LPP/LPPe</w:t>
      </w:r>
      <w:r w:rsidRPr="00064709">
        <w:t xml:space="preserve">) from the SUPL POS INIT message. </w:t>
      </w:r>
      <w:r w:rsidRPr="00064709">
        <w:br/>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rsidR="00110E30" w:rsidRPr="00064709" w:rsidRDefault="00737F66" w:rsidP="00AC5350">
      <w:pPr>
        <w:numPr>
          <w:ilvl w:val="0"/>
          <w:numId w:val="36"/>
        </w:numPr>
      </w:pPr>
      <w:r w:rsidRPr="00064709">
        <w:t xml:space="preserve">As in this case </w:t>
      </w:r>
      <w:r w:rsidR="00110E30" w:rsidRPr="00064709">
        <w:t xml:space="preserve">in step </w:t>
      </w:r>
      <w:r w:rsidR="00613030" w:rsidRPr="00064709">
        <w:t xml:space="preserve">E </w:t>
      </w:r>
      <w:r w:rsidR="00110E30" w:rsidRPr="00064709">
        <w:t>the H-SLC indicated that notification or verification is based on the position of the SET, the H-SPC sends the calculated position to the SET in a SUPL REPORT message.</w:t>
      </w:r>
    </w:p>
    <w:p w:rsidR="00110E30" w:rsidRPr="00064709" w:rsidRDefault="00737F66" w:rsidP="00AC5350">
      <w:pPr>
        <w:numPr>
          <w:ilvl w:val="0"/>
          <w:numId w:val="36"/>
        </w:numPr>
      </w:pPr>
      <w:r w:rsidRPr="00064709">
        <w:t xml:space="preserve">As in this case </w:t>
      </w:r>
      <w:r w:rsidR="00110E30" w:rsidRPr="00064709">
        <w:t>in step F the H-SLC indicated that notification or verification is based on the position of the SET, the SET sends the calculated position to the H-SLC in a SUPL REPORT message.</w:t>
      </w:r>
    </w:p>
    <w:p w:rsidR="00110E30" w:rsidRPr="00064709" w:rsidRDefault="001A0DF2" w:rsidP="00AC5350">
      <w:pPr>
        <w:numPr>
          <w:ilvl w:val="0"/>
          <w:numId w:val="36"/>
        </w:numPr>
      </w:pPr>
      <w:r w:rsidRPr="00064709">
        <w:t>The H-SLC applies subscriber privacy against the SET position estimate. If</w:t>
      </w:r>
      <w:r w:rsidR="00737F66" w:rsidRPr="00064709">
        <w:t>, based on this position,</w:t>
      </w:r>
      <w:r w:rsidRPr="00064709">
        <w:t xml:space="preserve"> notification and verification or notification only is required, the H-SLP SHALL send a SUPL NOTIFY message to the SET. The SUPL NOTIFY message contains notification element. If</w:t>
      </w:r>
      <w:r w:rsidR="00737F66" w:rsidRPr="00064709">
        <w:t>, based on this position,</w:t>
      </w:r>
      <w:r w:rsidRPr="00064709">
        <w:t xml:space="preserve"> no notification and verification is required, the H-SLP SHALL directly proceed to Step T. </w:t>
      </w:r>
    </w:p>
    <w:p w:rsidR="00110E30" w:rsidRPr="00064709" w:rsidRDefault="00110E30" w:rsidP="00AC5350">
      <w:pPr>
        <w:numPr>
          <w:ilvl w:val="0"/>
          <w:numId w:val="36"/>
        </w:numPr>
      </w:pPr>
      <w:r w:rsidRPr="00064709">
        <w:t>The SET SHALL then send an SUPL NOTIFY RESPONSE message to the H-SLC</w:t>
      </w:r>
      <w:r w:rsidR="00737F66" w:rsidRPr="00064709">
        <w:t>. If notification and verification was required in step R then this will contain</w:t>
      </w:r>
      <w:r w:rsidRPr="00064709">
        <w:t xml:space="preserve"> the notification response from the user.</w:t>
      </w:r>
    </w:p>
    <w:p w:rsidR="00110E30" w:rsidRPr="00064709" w:rsidRDefault="00110E30" w:rsidP="00AC5350">
      <w:pPr>
        <w:numPr>
          <w:ilvl w:val="0"/>
          <w:numId w:val="36"/>
        </w:numPr>
      </w:pPr>
      <w:r w:rsidRPr="00064709">
        <w:t>Once the position calculation is complete the H-SLC sends SUPL END message to the SET informing it that no further positioning procedure will be started and that the positioning session is finished. The SET SHALL release all resources related to this session.</w:t>
      </w:r>
    </w:p>
    <w:p w:rsidR="00110E30" w:rsidRPr="00064709" w:rsidRDefault="00110E30" w:rsidP="00AC5350">
      <w:pPr>
        <w:numPr>
          <w:ilvl w:val="0"/>
          <w:numId w:val="36"/>
        </w:numPr>
      </w:pPr>
      <w:r w:rsidRPr="00064709">
        <w:t xml:space="preserve">The H-SLC sends the position estimate back to the R-SLP </w:t>
      </w:r>
      <w:r w:rsidR="003615E9" w:rsidRPr="00064709">
        <w:t>in an</w:t>
      </w:r>
      <w:r w:rsidRPr="00064709">
        <w:t xml:space="preserve"> RLP SRLIA message. The H-SLC SHALL release all resources related to this session.</w:t>
      </w:r>
    </w:p>
    <w:p w:rsidR="00110E30" w:rsidRPr="00064709" w:rsidRDefault="00110E30" w:rsidP="00AC5350">
      <w:pPr>
        <w:numPr>
          <w:ilvl w:val="0"/>
          <w:numId w:val="36"/>
        </w:numPr>
      </w:pPr>
      <w:r w:rsidRPr="00064709">
        <w:t xml:space="preserve">The R-SLP sends the position estimate back to the SUPL Agent by means </w:t>
      </w:r>
      <w:r w:rsidR="003615E9" w:rsidRPr="00064709">
        <w:t>in an</w:t>
      </w:r>
      <w:r w:rsidRPr="00064709">
        <w:t xml:space="preserve"> MLP SLIA message.</w:t>
      </w:r>
    </w:p>
    <w:p w:rsidR="00110E30" w:rsidRPr="00064709" w:rsidRDefault="002E21A6" w:rsidP="006A7953">
      <w:pPr>
        <w:pStyle w:val="Heading3"/>
        <w:spacing w:before="60" w:after="120"/>
      </w:pPr>
      <w:bookmarkStart w:id="987" w:name="_Toc168377914"/>
      <w:bookmarkStart w:id="988" w:name="_Toc532479052"/>
      <w:r w:rsidRPr="00064709">
        <w:t xml:space="preserve">Retrieval of </w:t>
      </w:r>
      <w:r w:rsidR="00110E30" w:rsidRPr="00064709">
        <w:t>Historical Positions</w:t>
      </w:r>
      <w:bookmarkEnd w:id="987"/>
      <w:r w:rsidRPr="00064709">
        <w:t xml:space="preserve">  and/or Enhanced Cell Sector Measurements</w:t>
      </w:r>
      <w:bookmarkEnd w:id="988"/>
    </w:p>
    <w:p w:rsidR="00110E30" w:rsidRPr="00064709" w:rsidRDefault="00566E2E" w:rsidP="00FE2DC5">
      <w:r w:rsidRPr="00064709">
        <w:t xml:space="preserve">In SUPL 2.0 a SET may store calculated positions and/or network measurements for later retrieval by the network. </w:t>
      </w:r>
      <w:r w:rsidR="00110E30" w:rsidRPr="00064709">
        <w:t xml:space="preserve">This </w:t>
      </w:r>
      <w:r w:rsidR="00DF60CD" w:rsidRPr="00064709">
        <w:t>section</w:t>
      </w:r>
      <w:r w:rsidRPr="00064709">
        <w:t xml:space="preserve"> </w:t>
      </w:r>
      <w:r w:rsidR="00110E30" w:rsidRPr="00064709">
        <w:t xml:space="preserve">describes the </w:t>
      </w:r>
      <w:r w:rsidR="002E21A6" w:rsidRPr="00064709">
        <w:t>retrieval</w:t>
      </w:r>
      <w:r w:rsidR="00110E30" w:rsidRPr="00064709">
        <w:t xml:space="preserve"> of </w:t>
      </w:r>
      <w:r w:rsidR="002E21A6" w:rsidRPr="00064709">
        <w:t xml:space="preserve">stored </w:t>
      </w:r>
      <w:r w:rsidR="00110E30" w:rsidRPr="00064709">
        <w:t>historical positions</w:t>
      </w:r>
      <w:r w:rsidR="002E21A6" w:rsidRPr="00064709">
        <w:t xml:space="preserve"> and/or enhanced cell/sector measurements</w:t>
      </w:r>
      <w:r w:rsidR="00110E30" w:rsidRPr="00064709">
        <w:t>.</w:t>
      </w:r>
    </w:p>
    <w:p w:rsidR="002E21A6" w:rsidRPr="00064709" w:rsidRDefault="002E21A6" w:rsidP="00FE2DC5">
      <w:r w:rsidRPr="00064709">
        <w:t xml:space="preserve">Please note that the concept of non-proxy mode does not apply since the SET is not involved in a positioning session i.e. does not directly communicate with the SPC. </w:t>
      </w:r>
    </w:p>
    <w:p w:rsidR="00110E30" w:rsidRPr="00064709" w:rsidRDefault="00110E30" w:rsidP="00411DA9">
      <w:pPr>
        <w:pStyle w:val="Heading4"/>
        <w:tabs>
          <w:tab w:val="clear" w:pos="1864"/>
          <w:tab w:val="num" w:pos="1276"/>
        </w:tabs>
        <w:rPr>
          <w:rFonts w:eastAsia="Batang"/>
        </w:rPr>
      </w:pPr>
      <w:bookmarkStart w:id="989" w:name="_Toc168377915"/>
      <w:bookmarkStart w:id="990" w:name="_Toc532479053"/>
      <w:r w:rsidRPr="00064709">
        <w:rPr>
          <w:rFonts w:eastAsia="Batang"/>
        </w:rPr>
        <w:t>Retrieval of Historical Position Results – non-roaming successful case</w:t>
      </w:r>
      <w:bookmarkEnd w:id="990"/>
      <w:r w:rsidRPr="00064709">
        <w:rPr>
          <w:rFonts w:eastAsia="Batang"/>
        </w:rPr>
        <w:t xml:space="preserve"> </w:t>
      </w:r>
      <w:bookmarkEnd w:id="989"/>
    </w:p>
    <w:p w:rsidR="002E21A6" w:rsidRPr="00064709" w:rsidRDefault="00110E30" w:rsidP="002E21A6">
      <w:pPr>
        <w:rPr>
          <w:rFonts w:eastAsia="Batang"/>
        </w:rPr>
      </w:pPr>
      <w:r w:rsidRPr="00064709">
        <w:rPr>
          <w:rFonts w:eastAsia="Batang"/>
        </w:rPr>
        <w:t>The following call flow defines the retrieval of historical position results from the SET</w:t>
      </w:r>
      <w:r w:rsidR="002E21A6" w:rsidRPr="00064709">
        <w:rPr>
          <w:rFonts w:eastAsia="Batang"/>
        </w:rPr>
        <w:t xml:space="preserve"> for non-roaming</w:t>
      </w:r>
      <w:r w:rsidRPr="00064709">
        <w:rPr>
          <w:rFonts w:eastAsia="Batang"/>
        </w:rPr>
        <w:t>.</w:t>
      </w:r>
      <w:r w:rsidR="002E21A6" w:rsidRPr="00064709">
        <w:rPr>
          <w:rFonts w:eastAsia="Batang"/>
        </w:rPr>
        <w:t>. In the context of retrieval of historical position and/or enhanced cell/sector measurements non-roaming means that enhanced cell/sector measurements which the SET reports were taken while the SET was not SUPL roaming.</w:t>
      </w:r>
    </w:p>
    <w:p w:rsidR="00110E30" w:rsidRPr="00064709" w:rsidRDefault="00B13C61" w:rsidP="002E21A6">
      <w:pPr>
        <w:jc w:val="center"/>
        <w:rPr>
          <w:rFonts w:eastAsia="Batang"/>
        </w:rPr>
      </w:pPr>
      <w:r w:rsidRPr="00064709">
        <w:object w:dxaOrig="10334" w:dyaOrig="4035">
          <v:shape id="_x0000_i1052" type="#_x0000_t75" style="width:466.8pt;height:182.4pt" o:ole="">
            <v:imagedata r:id="rId136" o:title=""/>
          </v:shape>
          <o:OLEObject Type="Embed" ProgID="Visio.Drawing.11" ShapeID="_x0000_i1052" DrawAspect="Content" ObjectID="_1606222359" r:id="rId137"/>
        </w:object>
      </w:r>
    </w:p>
    <w:p w:rsidR="00110E30" w:rsidRPr="00064709" w:rsidRDefault="00110E30" w:rsidP="006A7953">
      <w:pPr>
        <w:pStyle w:val="Caption"/>
        <w:outlineLvl w:val="0"/>
      </w:pPr>
      <w:bookmarkStart w:id="991" w:name="_Ref126130050"/>
      <w:bookmarkStart w:id="992" w:name="_Toc168377822"/>
      <w:bookmarkStart w:id="993" w:name="_Toc53247937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27</w:t>
      </w:r>
      <w:r w:rsidR="008A0202">
        <w:rPr>
          <w:noProof/>
        </w:rPr>
        <w:fldChar w:fldCharType="end"/>
      </w:r>
      <w:bookmarkEnd w:id="991"/>
      <w:r w:rsidRPr="00064709">
        <w:t>: Retrieval of historical position</w:t>
      </w:r>
      <w:r w:rsidR="002E21A6" w:rsidRPr="00064709">
        <w:t>s and/or enhanced cell/sector measurements</w:t>
      </w:r>
      <w:r w:rsidRPr="00064709">
        <w:t xml:space="preserve"> – non-roaming</w:t>
      </w:r>
      <w:bookmarkEnd w:id="992"/>
      <w:bookmarkEnd w:id="993"/>
    </w:p>
    <w:p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30E7C" w:rsidRPr="00064709">
        <w:rPr>
          <w:color w:val="0000FF"/>
        </w:rPr>
        <w:t xml:space="preserve"> for timer descriptions</w:t>
      </w:r>
      <w:r w:rsidR="00330E7C" w:rsidRPr="00064709">
        <w:t>.</w:t>
      </w:r>
    </w:p>
    <w:p w:rsidR="00110E30" w:rsidRPr="00064709" w:rsidRDefault="00110E30" w:rsidP="00821F6A">
      <w:pPr>
        <w:numPr>
          <w:ilvl w:val="0"/>
          <w:numId w:val="70"/>
        </w:numPr>
      </w:pPr>
      <w:r w:rsidRPr="00064709">
        <w:t xml:space="preserve">The SUPL Agent issues an MLP HLIR message to the H-SLP, with which SUPL Agent is associated. The H-SLP </w:t>
      </w:r>
      <w:r w:rsidR="002E21A6" w:rsidRPr="00064709">
        <w:t>SHALL</w:t>
      </w:r>
      <w:r w:rsidRPr="00064709">
        <w:t xml:space="preserve"> authenticate the SUPL Agent and check if the SUPL Agent is authorized for the service it requests, based on the client-id received. Further, based on the received ms-id the H-SLP </w:t>
      </w:r>
      <w:r w:rsidR="002E21A6" w:rsidRPr="00064709">
        <w:t>SHALL</w:t>
      </w:r>
      <w:r w:rsidRPr="00064709">
        <w:t xml:space="preserve"> apply subscriber privacy against the client-id. The hist-params parameter in the HLIR message defines criteria to be applied by the SET when selecting historical position to be reported to the SUPL Agent (e.g. time window, QoP,</w:t>
      </w:r>
      <w:r w:rsidR="00901302" w:rsidRPr="00064709">
        <w:t xml:space="preserve"> </w:t>
      </w:r>
      <w:r w:rsidRPr="00064709">
        <w:t xml:space="preserve">etc.). </w:t>
      </w:r>
    </w:p>
    <w:p w:rsidR="00110E30" w:rsidRPr="00064709" w:rsidRDefault="00110E30" w:rsidP="00821F6A">
      <w:pPr>
        <w:numPr>
          <w:ilvl w:val="0"/>
          <w:numId w:val="70"/>
        </w:numPr>
      </w:pPr>
      <w:r w:rsidRPr="00064709">
        <w:t>The H-SLP initiates the retrieval of historical positions with the SET using the SUPL</w:t>
      </w:r>
      <w:r w:rsidR="00292487" w:rsidRPr="00064709">
        <w:t xml:space="preserve"> </w:t>
      </w:r>
      <w:r w:rsidR="002E21A6" w:rsidRPr="00064709">
        <w:t>INIT</w:t>
      </w:r>
      <w:r w:rsidRPr="00064709">
        <w:t xml:space="preserve"> message. The SUPL </w:t>
      </w:r>
      <w:r w:rsidR="002E21A6" w:rsidRPr="00064709">
        <w:t>INIT</w:t>
      </w:r>
      <w:r w:rsidRPr="00064709">
        <w:t xml:space="preserve"> message contains at least session-id, </w:t>
      </w:r>
      <w:r w:rsidR="002E21A6" w:rsidRPr="00064709">
        <w:t xml:space="preserve">posmethod, SLP mode </w:t>
      </w:r>
      <w:r w:rsidRPr="00064709">
        <w:t>and criteria for selecting stored historical position estimates and/or stored enhanced cell/sector measurements (</w:t>
      </w:r>
      <w:r w:rsidR="002E21A6" w:rsidRPr="00064709">
        <w:t>historic reporting</w:t>
      </w:r>
      <w:r w:rsidR="00331EF6" w:rsidRPr="00064709">
        <w:t xml:space="preserve"> and optionally QoP</w:t>
      </w:r>
      <w:r w:rsidRPr="00064709">
        <w:t xml:space="preserve">). </w:t>
      </w:r>
      <w:r w:rsidR="002E21A6" w:rsidRPr="00064709">
        <w:t xml:space="preserve">Historical data retrieval is indicated by posmethod: </w:t>
      </w:r>
      <w:r w:rsidR="002E21A6" w:rsidRPr="00064709">
        <w:rPr>
          <w:i/>
        </w:rPr>
        <w:t>historical data retrieval</w:t>
      </w:r>
      <w:r w:rsidR="002E21A6" w:rsidRPr="00064709">
        <w:t xml:space="preserve">. </w:t>
      </w:r>
      <w:r w:rsidRPr="00064709">
        <w:t xml:space="preserve">If the result of the privacy check in Step A indicates that notification or verification to the target subscriber is needed, the H-SLP SHALL also include the Notification element in the SUPL </w:t>
      </w:r>
      <w:r w:rsidR="002E21A6" w:rsidRPr="00064709">
        <w:t>INIT</w:t>
      </w:r>
      <w:r w:rsidRPr="00064709">
        <w:t xml:space="preserve"> message. Before the SUPL </w:t>
      </w:r>
      <w:r w:rsidR="002E21A6" w:rsidRPr="00064709">
        <w:t>INIT</w:t>
      </w:r>
      <w:r w:rsidRPr="00064709">
        <w:t xml:space="preserve"> message is sent, the H-SLP also computes and stores a hash of the message.</w:t>
      </w:r>
    </w:p>
    <w:p w:rsidR="00110E30" w:rsidRPr="00064709" w:rsidRDefault="00D1015A" w:rsidP="00821F6A">
      <w:pPr>
        <w:numPr>
          <w:ilvl w:val="0"/>
          <w:numId w:val="70"/>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rsidR="00110E30" w:rsidRPr="00064709" w:rsidRDefault="00110E30" w:rsidP="00821F6A">
      <w:pPr>
        <w:numPr>
          <w:ilvl w:val="0"/>
          <w:numId w:val="70"/>
        </w:numPr>
      </w:pPr>
      <w:r w:rsidRPr="00064709">
        <w:t>The SET will evaluate the Notification rules and follow the appropriate actions. The SET then establishes a secure connection to the H-SLP using</w:t>
      </w:r>
      <w:r w:rsidR="002E21A6" w:rsidRPr="00064709">
        <w:t xml:space="preserve"> an H-</w:t>
      </w:r>
      <w:r w:rsidRPr="00064709">
        <w:t xml:space="preserve">SLP address that has been provisioned by the Home Network to the SET. </w:t>
      </w:r>
      <w:r w:rsidR="006C30CC" w:rsidRPr="00064709">
        <w:br/>
      </w:r>
      <w:r w:rsidRPr="00064709">
        <w:t xml:space="preserve">The SET selects historical position estimates and/or historic enhanced cell/sector measurements based on the criteria </w:t>
      </w:r>
      <w:r w:rsidR="002E21A6" w:rsidRPr="00064709">
        <w:t xml:space="preserve">received in step B </w:t>
      </w:r>
      <w:r w:rsidRPr="00064709">
        <w:t xml:space="preserve">and sends the positions and/or </w:t>
      </w:r>
      <w:r w:rsidR="002E21A6" w:rsidRPr="00064709">
        <w:t xml:space="preserve"> enhanced cell/sector </w:t>
      </w:r>
      <w:r w:rsidRPr="00064709">
        <w:t>measurements in a SUPL REPORT message to the H-SLP.</w:t>
      </w:r>
      <w:r w:rsidR="00274869" w:rsidRPr="00064709">
        <w:t xml:space="preserve"> The SUPL REPORT message contains at least the session-id and a hash of the received SUPL INIT message (ver).</w:t>
      </w:r>
      <w:r w:rsidR="00363A82" w:rsidRPr="00064709">
        <w:t xml:space="preserve"> After sending the SUPL REPORT message, the SET SHALL release all resources related to this session.</w:t>
      </w:r>
    </w:p>
    <w:p w:rsidR="00110E30" w:rsidRPr="00064709" w:rsidRDefault="00110E30" w:rsidP="00821F6A">
      <w:pPr>
        <w:numPr>
          <w:ilvl w:val="0"/>
          <w:numId w:val="70"/>
        </w:numPr>
      </w:pPr>
      <w:r w:rsidRPr="00064709">
        <w:t xml:space="preserve">The H-SLP converts any enhanced cell/sector measurements received in step </w:t>
      </w:r>
      <w:r w:rsidR="002E21A6" w:rsidRPr="00064709">
        <w:t>D</w:t>
      </w:r>
      <w:r w:rsidRPr="00064709">
        <w:t xml:space="preserve"> into corresponding position estimates</w:t>
      </w:r>
      <w:r w:rsidR="002E21A6" w:rsidRPr="00064709">
        <w:t xml:space="preserve"> and</w:t>
      </w:r>
      <w:r w:rsidR="005D2681" w:rsidRPr="00064709">
        <w:t xml:space="preserve"> </w:t>
      </w:r>
      <w:r w:rsidRPr="00064709">
        <w:t>reports the historical position estimates to the SUPL Agent in a MLP HLIA message.</w:t>
      </w:r>
    </w:p>
    <w:p w:rsidR="002E21A6" w:rsidRPr="00064709" w:rsidRDefault="002E21A6" w:rsidP="00411DA9">
      <w:pPr>
        <w:pStyle w:val="Heading4"/>
        <w:tabs>
          <w:tab w:val="clear" w:pos="1864"/>
          <w:tab w:val="num" w:pos="1276"/>
        </w:tabs>
        <w:rPr>
          <w:rFonts w:eastAsia="Batang"/>
        </w:rPr>
      </w:pPr>
      <w:bookmarkStart w:id="994" w:name="_Toc170552954"/>
      <w:bookmarkStart w:id="995" w:name="_Toc170553351"/>
      <w:bookmarkStart w:id="996" w:name="_Toc170887920"/>
      <w:bookmarkStart w:id="997" w:name="_Toc532479054"/>
      <w:bookmarkEnd w:id="994"/>
      <w:bookmarkEnd w:id="995"/>
      <w:bookmarkEnd w:id="996"/>
      <w:r w:rsidRPr="00064709">
        <w:rPr>
          <w:rFonts w:eastAsia="Batang"/>
        </w:rPr>
        <w:t>Retrieval of Historical Position Results – roaming successful case</w:t>
      </w:r>
      <w:bookmarkEnd w:id="997"/>
    </w:p>
    <w:p w:rsidR="002E21A6" w:rsidRPr="00064709" w:rsidRDefault="002E21A6" w:rsidP="002E21A6">
      <w:pPr>
        <w:rPr>
          <w:rFonts w:eastAsia="Batang"/>
        </w:rPr>
      </w:pPr>
      <w:r w:rsidRPr="00064709">
        <w:rPr>
          <w:rFonts w:eastAsia="Batang"/>
        </w:rPr>
        <w:t>The following call flow defines the retrieval of historical position results from the SET for roaming. In the context of retrieval of historical posit</w:t>
      </w:r>
      <w:r w:rsidR="00B504AF" w:rsidRPr="00064709">
        <w:rPr>
          <w:rFonts w:eastAsia="Batang"/>
        </w:rPr>
        <w:t xml:space="preserve">ion and/or enhanced cell/sector </w:t>
      </w:r>
      <w:r w:rsidRPr="00064709">
        <w:rPr>
          <w:rFonts w:eastAsia="Batang"/>
        </w:rPr>
        <w:t>measurements</w:t>
      </w:r>
      <w:r w:rsidR="00B504AF" w:rsidRPr="00064709">
        <w:rPr>
          <w:rFonts w:eastAsia="Batang"/>
        </w:rPr>
        <w:t xml:space="preserve"> </w:t>
      </w:r>
      <w:r w:rsidRPr="00064709">
        <w:rPr>
          <w:rFonts w:eastAsia="Batang"/>
        </w:rPr>
        <w:t xml:space="preserve"> roaming means that enhanced cell/sector measurements reported by the SET were taken while the SET was SUPL roaming.</w:t>
      </w:r>
    </w:p>
    <w:p w:rsidR="002E21A6" w:rsidRPr="00064709" w:rsidRDefault="00864AB4" w:rsidP="002E21A6">
      <w:pPr>
        <w:pStyle w:val="Figure"/>
      </w:pPr>
      <w:r w:rsidRPr="00064709">
        <w:object w:dxaOrig="11054" w:dyaOrig="4574">
          <v:shape id="_x0000_i1053" type="#_x0000_t75" style="width:471pt;height:195pt" o:ole="">
            <v:imagedata r:id="rId138" o:title=""/>
          </v:shape>
          <o:OLEObject Type="Embed" ProgID="Visio.Drawing.11" ShapeID="_x0000_i1053" DrawAspect="Content" ObjectID="_1606222360" r:id="rId139"/>
        </w:object>
      </w:r>
    </w:p>
    <w:p w:rsidR="002E21A6" w:rsidRPr="00064709" w:rsidRDefault="002E21A6" w:rsidP="006A7953">
      <w:pPr>
        <w:pStyle w:val="Caption"/>
        <w:outlineLvl w:val="0"/>
        <w:rPr>
          <w:rFonts w:eastAsia="Batang"/>
        </w:rPr>
      </w:pPr>
      <w:bookmarkStart w:id="998" w:name="_Toc53247937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28</w:t>
      </w:r>
      <w:r w:rsidR="008A0202">
        <w:rPr>
          <w:noProof/>
        </w:rPr>
        <w:fldChar w:fldCharType="end"/>
      </w:r>
      <w:r w:rsidRPr="00064709">
        <w:t>: Retrieval of historical positions and/or enhanced cell/sector measurements – roaming</w:t>
      </w:r>
      <w:bookmarkEnd w:id="998"/>
    </w:p>
    <w:p w:rsidR="003B587A" w:rsidRPr="00064709" w:rsidRDefault="00515363" w:rsidP="003B587A">
      <w:pPr>
        <w:pStyle w:val="NOTE"/>
      </w:pPr>
      <w:r w:rsidRPr="00064709">
        <w:rPr>
          <w:b/>
        </w:rPr>
        <w:t>NOTE</w:t>
      </w:r>
      <w:r w:rsidR="003B587A" w:rsidRPr="00064709">
        <w:t>:</w:t>
      </w:r>
      <w:r w:rsidR="003B587A" w:rsidRPr="00064709">
        <w:tab/>
      </w:r>
      <w:r w:rsidR="003B587A"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B587A" w:rsidRPr="00064709">
        <w:rPr>
          <w:color w:val="0000FF"/>
        </w:rPr>
        <w:t xml:space="preserve"> for timer descriptions</w:t>
      </w:r>
      <w:r w:rsidR="003B587A" w:rsidRPr="00064709">
        <w:t>.</w:t>
      </w:r>
    </w:p>
    <w:p w:rsidR="002E21A6" w:rsidRPr="00064709" w:rsidRDefault="002E21A6" w:rsidP="00821F6A">
      <w:pPr>
        <w:numPr>
          <w:ilvl w:val="0"/>
          <w:numId w:val="117"/>
        </w:numPr>
      </w:pPr>
      <w:r w:rsidRPr="00064709">
        <w:t xml:space="preserve">The SUPL Agent issues an MLP HLIR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The hist-params parameter in the HLIR message defines criteria to be applied by the SET when selecting historical position to be reported to the SUPL Agent (e.g. time window, QoP, etc.). </w:t>
      </w:r>
    </w:p>
    <w:p w:rsidR="002E21A6" w:rsidRPr="00064709" w:rsidRDefault="002E21A6" w:rsidP="00821F6A">
      <w:pPr>
        <w:numPr>
          <w:ilvl w:val="0"/>
          <w:numId w:val="117"/>
        </w:numPr>
      </w:pPr>
      <w:r w:rsidRPr="00064709">
        <w:t xml:space="preserve">The H-SLP initiates the retrieval of historical positions with the SET using the SUPL INIT message. The SUPL INIT message contains at least session-id, posmethod, SLP mode and criteria for selecting stored historical position estimates and/or stored enhanced cell/sector measurements (historic reporting). Historical data retrieval is indicated by posmethod: </w:t>
      </w:r>
      <w:r w:rsidRPr="00064709">
        <w:rPr>
          <w:i/>
        </w:rPr>
        <w:t>historical data retrieval</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2E21A6" w:rsidRPr="00064709" w:rsidRDefault="00D1015A" w:rsidP="00821F6A">
      <w:pPr>
        <w:numPr>
          <w:ilvl w:val="0"/>
          <w:numId w:val="117"/>
        </w:numPr>
      </w:pPr>
      <w:r w:rsidRPr="00064709">
        <w:t>The SET analyses the received SUPL INIT. If found to be non authentic SET takes not further actions. Otherwise the SET takes needed action preparing for establishment or resumption of a secure connection</w:t>
      </w:r>
      <w:r w:rsidR="002E21A6" w:rsidRPr="00064709">
        <w:t>.</w:t>
      </w:r>
    </w:p>
    <w:p w:rsidR="002E21A6" w:rsidRPr="00064709" w:rsidRDefault="002E21A6" w:rsidP="00821F6A">
      <w:pPr>
        <w:numPr>
          <w:ilvl w:val="0"/>
          <w:numId w:val="117"/>
        </w:numPr>
      </w:pPr>
      <w:r w:rsidRPr="00064709">
        <w:t xml:space="preserve">The SET will evaluate the Notification rules and follow the appropriate actions. The SET then establishes a secure connection to the H-SLP using a H-SLP address that has been provisioned by the Home Network to the SET. </w:t>
      </w:r>
      <w:r w:rsidRPr="00064709">
        <w:br/>
        <w:t>The SET selects historical position estimates and/or historic enhanced cell/sector measurements based on the criteria received in step B and sends the positions and/or enhanced cell/sector measurements in a SUPL REPORT message to the H-SLP.</w:t>
      </w:r>
      <w:r w:rsidR="00503489" w:rsidRPr="00064709">
        <w:t xml:space="preserve"> The SUPL REPORT message contains at least the session-id and a hash of the received SUPL INIT message (ver).</w:t>
      </w:r>
      <w:r w:rsidR="0088534D" w:rsidRPr="00064709">
        <w:t xml:space="preserve"> After sending the SUPL REPORT message, the SET SHALL release all resources related to this session.</w:t>
      </w:r>
    </w:p>
    <w:p w:rsidR="002E21A6" w:rsidRPr="00064709" w:rsidRDefault="002E21A6" w:rsidP="00821F6A">
      <w:pPr>
        <w:numPr>
          <w:ilvl w:val="0"/>
          <w:numId w:val="117"/>
        </w:numPr>
      </w:pPr>
      <w:r w:rsidRPr="00064709">
        <w:t>If in step D the H-SLP received enhanced cell/sector measurements, the H-SLP converts them into position estimates. However, enhanced cell/sector measurements taken while the SET was SUPL roaming, cannot to be converted into position estimates by the H-SLP. These measurements are instead forwarded to the respective V-SLP in a RLP-SRLIR message.</w:t>
      </w:r>
    </w:p>
    <w:p w:rsidR="002E21A6" w:rsidRPr="00064709" w:rsidRDefault="002E21A6" w:rsidP="00821F6A">
      <w:pPr>
        <w:numPr>
          <w:ilvl w:val="0"/>
          <w:numId w:val="117"/>
        </w:numPr>
      </w:pPr>
      <w:r w:rsidRPr="00064709">
        <w:t>The V-SLP converts the enhanced cell/sector measurements into position estimates and returns the results to the H-SLP in a RLP-SRLIA message.</w:t>
      </w:r>
    </w:p>
    <w:p w:rsidR="002E21A6" w:rsidRPr="00064709" w:rsidRDefault="002E21A6" w:rsidP="00821F6A">
      <w:pPr>
        <w:numPr>
          <w:ilvl w:val="0"/>
          <w:numId w:val="117"/>
        </w:numPr>
      </w:pPr>
      <w:r w:rsidRPr="00064709">
        <w:t>The H-SLP reports the historical position estimates to the SUPL Agent in an MLP HLIA message.</w:t>
      </w:r>
    </w:p>
    <w:p w:rsidR="00657E12" w:rsidRPr="00064709" w:rsidRDefault="00657E12" w:rsidP="006A7953">
      <w:pPr>
        <w:pStyle w:val="Heading3"/>
      </w:pPr>
      <w:bookmarkStart w:id="999" w:name="_Ref173223822"/>
      <w:bookmarkStart w:id="1000" w:name="_Toc168377916"/>
      <w:bookmarkStart w:id="1001" w:name="_Toc532479055"/>
      <w:r w:rsidRPr="00064709">
        <w:lastRenderedPageBreak/>
        <w:t>Network</w:t>
      </w:r>
      <w:r w:rsidR="00BD197C" w:rsidRPr="00064709">
        <w:t>/SET capabilities</w:t>
      </w:r>
      <w:r w:rsidRPr="00064709">
        <w:t xml:space="preserve"> Change for Area Event Triggered Scenarios</w:t>
      </w:r>
      <w:bookmarkEnd w:id="999"/>
      <w:bookmarkEnd w:id="1001"/>
    </w:p>
    <w:p w:rsidR="00140BD3" w:rsidRPr="00064709" w:rsidRDefault="00140BD3" w:rsidP="00140BD3">
      <w:r w:rsidRPr="00064709">
        <w:t xml:space="preserve">Area Event trigger scenarios which rely on area-ids to determine the trigger condition require updating of trigger parameters after network change. The described mechanism applies to Network Initiated, SET Initiated, Proxy and Non-Proxy scenarios in the exact same way. </w:t>
      </w:r>
    </w:p>
    <w:p w:rsidR="00140BD3" w:rsidRPr="00064709" w:rsidRDefault="00BD197C" w:rsidP="00140BD3">
      <w:pPr>
        <w:pStyle w:val="Figure"/>
      </w:pPr>
      <w:r w:rsidRPr="00064709">
        <w:object w:dxaOrig="12043" w:dyaOrig="7543">
          <v:shape id="_x0000_i1054" type="#_x0000_t75" style="width:480.6pt;height:300.6pt" o:ole="">
            <v:imagedata r:id="rId140" o:title=""/>
          </v:shape>
          <o:OLEObject Type="Embed" ProgID="Visio.Drawing.11" ShapeID="_x0000_i1054" DrawAspect="Content" ObjectID="_1606222361" r:id="rId141"/>
        </w:object>
      </w:r>
    </w:p>
    <w:p w:rsidR="00140BD3" w:rsidRPr="00064709" w:rsidRDefault="00140BD3" w:rsidP="006A7953">
      <w:pPr>
        <w:pStyle w:val="Caption"/>
        <w:outlineLvl w:val="0"/>
      </w:pPr>
      <w:bookmarkStart w:id="1002" w:name="_Toc53247938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29</w:t>
      </w:r>
      <w:r w:rsidR="008A0202">
        <w:rPr>
          <w:noProof/>
        </w:rPr>
        <w:fldChar w:fldCharType="end"/>
      </w:r>
      <w:r w:rsidRPr="00064709">
        <w:t>: Network</w:t>
      </w:r>
      <w:r w:rsidR="00BD197C" w:rsidRPr="00064709">
        <w:t>/SET capabilities</w:t>
      </w:r>
      <w:r w:rsidRPr="00064709">
        <w:t xml:space="preserve"> change for Area Event Trigger Scenarios</w:t>
      </w:r>
      <w:bookmarkEnd w:id="1002"/>
    </w:p>
    <w:p w:rsidR="003B587A" w:rsidRPr="00064709" w:rsidRDefault="00515363" w:rsidP="003B587A">
      <w:pPr>
        <w:pStyle w:val="NOTE"/>
      </w:pPr>
      <w:r w:rsidRPr="00064709">
        <w:rPr>
          <w:b/>
        </w:rPr>
        <w:t>NOTE</w:t>
      </w:r>
      <w:r w:rsidR="003B587A" w:rsidRPr="00064709">
        <w:t>:</w:t>
      </w:r>
      <w:r w:rsidR="003B587A" w:rsidRPr="00064709">
        <w:tab/>
      </w:r>
      <w:r w:rsidR="003B587A"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B587A" w:rsidRPr="00064709">
        <w:rPr>
          <w:color w:val="0000FF"/>
        </w:rPr>
        <w:t xml:space="preserve"> for timer descriptions</w:t>
      </w:r>
      <w:r w:rsidR="003B587A" w:rsidRPr="00064709">
        <w:t>.</w:t>
      </w:r>
    </w:p>
    <w:p w:rsidR="00140BD3" w:rsidRPr="00064709" w:rsidRDefault="00140BD3" w:rsidP="00140BD3">
      <w:pPr>
        <w:numPr>
          <w:ilvl w:val="0"/>
          <w:numId w:val="24"/>
        </w:numPr>
      </w:pPr>
      <w:r w:rsidRPr="00064709">
        <w:t>An Area Event session is ongoing.</w:t>
      </w:r>
    </w:p>
    <w:p w:rsidR="00140BD3" w:rsidRPr="00064709" w:rsidRDefault="00BD197C" w:rsidP="00140BD3">
      <w:pPr>
        <w:numPr>
          <w:ilvl w:val="0"/>
          <w:numId w:val="24"/>
        </w:numPr>
      </w:pPr>
      <w:r w:rsidRPr="00064709">
        <w:t xml:space="preserve">The SET </w:t>
      </w:r>
      <w:r w:rsidR="004F39F9" w:rsidRPr="00064709">
        <w:t>monitors</w:t>
      </w:r>
      <w:r w:rsidRPr="00064709">
        <w:t xml:space="preserve"> serving network identity and SET capabilities. </w:t>
      </w:r>
      <w:r w:rsidR="00ED45B4" w:rsidRPr="00064709">
        <w:t xml:space="preserve">If </w:t>
      </w:r>
      <w:r w:rsidRPr="00064709">
        <w:t xml:space="preserve">the SET detects that </w:t>
      </w:r>
      <w:r w:rsidR="00ED45B4" w:rsidRPr="00064709">
        <w:t xml:space="preserve">it has changed networks and the new serving network is not part of any downloaded area id lists </w:t>
      </w:r>
      <w:r w:rsidRPr="00064709">
        <w:t xml:space="preserve">or </w:t>
      </w:r>
      <w:r w:rsidR="00ED45B4" w:rsidRPr="00064709">
        <w:t xml:space="preserve">if </w:t>
      </w:r>
      <w:r w:rsidRPr="00064709">
        <w:t>the SET detects that the SET capabilities have changed the SET continues to step C.</w:t>
      </w:r>
    </w:p>
    <w:p w:rsidR="00140BD3" w:rsidRPr="00064709" w:rsidRDefault="00140BD3" w:rsidP="00140BD3">
      <w:pPr>
        <w:numPr>
          <w:ilvl w:val="0"/>
          <w:numId w:val="24"/>
        </w:numPr>
      </w:pPr>
      <w:r w:rsidRPr="00064709">
        <w:t xml:space="preserve">The SET attaches itself to the Packet Data Network if it is not already attached or establishes a circuit switched data connection. The SET then sends a SUPL TRIGGERED START message to request new event trigger parameters. The SUPL TRIGGERED START message contains at least session-id, SET capabilities, </w:t>
      </w:r>
      <w:r w:rsidR="00EC40D4" w:rsidRPr="00064709">
        <w:t>Location ID</w:t>
      </w:r>
      <w:r w:rsidRPr="00064709">
        <w:t xml:space="preserve"> (lid) and cause for re-sending the SUPL TRIGGERED START message. The SET capabilities include the supported positioning methods (e.g., SET-Assisted A-GPS, SET-Based A-GPS) and associated positioning protocols (e.g., RRLP, RRC, TIA-801</w:t>
      </w:r>
      <w:r w:rsidR="00677189" w:rsidRPr="00064709">
        <w:t xml:space="preserve"> or </w:t>
      </w:r>
      <w:r w:rsidR="003902F6">
        <w:t>LPP/LPPe</w:t>
      </w:r>
      <w:r w:rsidRPr="00064709">
        <w:t>).</w:t>
      </w:r>
    </w:p>
    <w:p w:rsidR="00140BD3" w:rsidRPr="00064709" w:rsidRDefault="00140BD3" w:rsidP="00140BD3">
      <w:pPr>
        <w:numPr>
          <w:ilvl w:val="0"/>
          <w:numId w:val="24"/>
        </w:numPr>
      </w:pPr>
      <w:r w:rsidRPr="00064709">
        <w:t>The H-SLP determines based on the lid received in the SUPL TRIGGERED START message if a session with a V-SLP need to be established, terminated or handed over to another V-SLP. If no communication with V-SLP is needed H-SLP proceed to step F.</w:t>
      </w:r>
    </w:p>
    <w:p w:rsidR="00140BD3" w:rsidRPr="00064709" w:rsidRDefault="00140BD3" w:rsidP="00140BD3">
      <w:pPr>
        <w:numPr>
          <w:ilvl w:val="0"/>
          <w:numId w:val="24"/>
        </w:numPr>
      </w:pPr>
      <w:r w:rsidRPr="00064709">
        <w:t xml:space="preserve"> Based on result in step D, H-SLP informs concerned V-SLP’s of the change according to section </w:t>
      </w:r>
      <w:r w:rsidR="00313425" w:rsidRPr="00064709">
        <w:fldChar w:fldCharType="begin"/>
      </w:r>
      <w:r w:rsidR="00DF60CD" w:rsidRPr="00064709">
        <w:instrText xml:space="preserve"> REF _Ref199087775 \r \h </w:instrText>
      </w:r>
      <w:r w:rsidR="00313425" w:rsidRPr="00064709">
        <w:fldChar w:fldCharType="separate"/>
      </w:r>
      <w:r w:rsidR="00C70E09">
        <w:t>5.1.9.2</w:t>
      </w:r>
      <w:r w:rsidR="00313425" w:rsidRPr="00064709">
        <w:fldChar w:fldCharType="end"/>
      </w:r>
      <w:r w:rsidRPr="00064709">
        <w:t xml:space="preserve"> step F &amp; G or section </w:t>
      </w:r>
      <w:r w:rsidR="00313425" w:rsidRPr="00064709">
        <w:fldChar w:fldCharType="begin"/>
      </w:r>
      <w:r w:rsidR="007D06C1" w:rsidRPr="00064709">
        <w:instrText xml:space="preserve"> REF _Ref199070030 \r \h </w:instrText>
      </w:r>
      <w:r w:rsidR="00313425" w:rsidRPr="00064709">
        <w:fldChar w:fldCharType="separate"/>
      </w:r>
      <w:r w:rsidR="00C70E09">
        <w:t>5.1.11.1</w:t>
      </w:r>
      <w:r w:rsidR="00313425" w:rsidRPr="00064709">
        <w:fldChar w:fldCharType="end"/>
      </w:r>
      <w:r w:rsidRPr="00064709">
        <w:t xml:space="preserve"> steps G to </w:t>
      </w:r>
      <w:r w:rsidR="007D06C1" w:rsidRPr="00064709">
        <w:t>I</w:t>
      </w:r>
      <w:r w:rsidRPr="00064709">
        <w:t>.</w:t>
      </w:r>
    </w:p>
    <w:p w:rsidR="00140BD3" w:rsidRPr="00064709" w:rsidRDefault="00140BD3" w:rsidP="00140BD3">
      <w:pPr>
        <w:numPr>
          <w:ilvl w:val="0"/>
          <w:numId w:val="24"/>
        </w:numPr>
      </w:pPr>
      <w:r w:rsidRPr="00064709">
        <w:t xml:space="preserve">The H-SLP sends SUPL TRIGGERED RESPONSE message to the SET including session-id, </w:t>
      </w:r>
      <w:r w:rsidR="00454038" w:rsidRPr="00064709">
        <w:t xml:space="preserve">the </w:t>
      </w:r>
      <w:r w:rsidRPr="00064709">
        <w:t xml:space="preserve">positioning method to be used for the </w:t>
      </w:r>
      <w:r w:rsidRPr="00064709">
        <w:rPr>
          <w:lang w:eastAsia="ko-KR"/>
        </w:rPr>
        <w:t xml:space="preserve">area event triggered </w:t>
      </w:r>
      <w:r w:rsidRPr="00064709">
        <w:t xml:space="preserve">session and area event trigger parameters. The SUPL TRIGGERED </w:t>
      </w:r>
      <w:r w:rsidRPr="00064709">
        <w:lastRenderedPageBreak/>
        <w:t>RESPONSE message may contain the area ids of the specified area for the area event triggered session.</w:t>
      </w:r>
      <w:r w:rsidR="00ED45B4" w:rsidRPr="00064709">
        <w:t xml:space="preserve"> If the H-SLP does not provide new trigger parameters in the SUPL TRIGGERED RESPONSE then the SET SHALL maintain the previous trigger parameters.</w:t>
      </w:r>
    </w:p>
    <w:p w:rsidR="00140BD3" w:rsidRPr="00064709" w:rsidRDefault="00140BD3" w:rsidP="00140BD3">
      <w:pPr>
        <w:numPr>
          <w:ilvl w:val="0"/>
          <w:numId w:val="24"/>
        </w:numPr>
      </w:pPr>
      <w:r w:rsidRPr="00064709">
        <w:t>The Area Event session continues.</w:t>
      </w:r>
    </w:p>
    <w:p w:rsidR="00110E30" w:rsidRPr="00064709" w:rsidRDefault="00110E30" w:rsidP="006A7953">
      <w:pPr>
        <w:pStyle w:val="Heading3"/>
      </w:pPr>
      <w:bookmarkStart w:id="1003" w:name="_Toc532479056"/>
      <w:r w:rsidRPr="00064709">
        <w:t>Emergency Services Location Requests</w:t>
      </w:r>
      <w:bookmarkEnd w:id="1000"/>
      <w:bookmarkEnd w:id="1003"/>
    </w:p>
    <w:p w:rsidR="00D21734" w:rsidRPr="00064709" w:rsidRDefault="00D21734" w:rsidP="00D21734">
      <w:r w:rsidRPr="00064709">
        <w:t>Regulatory requirements will dictate the conditions under which the SET should accept emergency SUPL INIT messages. For example, in many cases, the regulatory requirements only require the SET to process emergency SUPL INIT messages if the SET is currently engaged in an emergency call. Consequently, the conditions (under which the SET should accept emergency SUPL INIT messages) are outside the scope of this document.</w:t>
      </w:r>
    </w:p>
    <w:p w:rsidR="00110E30" w:rsidRPr="00064709" w:rsidRDefault="00110E30" w:rsidP="00411DA9">
      <w:pPr>
        <w:pStyle w:val="Heading4"/>
        <w:tabs>
          <w:tab w:val="clear" w:pos="1864"/>
          <w:tab w:val="num" w:pos="1276"/>
        </w:tabs>
      </w:pPr>
      <w:bookmarkStart w:id="1004" w:name="_Toc168377917"/>
      <w:bookmarkStart w:id="1005" w:name="_Toc532479057"/>
      <w:r w:rsidRPr="00064709">
        <w:t>Non-Roaming Successful Case – Proxy mode</w:t>
      </w:r>
      <w:bookmarkEnd w:id="1004"/>
      <w:bookmarkEnd w:id="1005"/>
    </w:p>
    <w:p w:rsidR="00110E30" w:rsidRPr="00064709" w:rsidRDefault="00EE10D7" w:rsidP="00AC5350">
      <w:pPr>
        <w:pStyle w:val="Figure"/>
      </w:pPr>
      <w:r w:rsidRPr="00064709">
        <w:object w:dxaOrig="12459" w:dyaOrig="7264">
          <v:shape id="_x0000_i1055" type="#_x0000_t75" style="width:447pt;height:261pt" o:ole="">
            <v:imagedata r:id="rId142" o:title=""/>
          </v:shape>
          <o:OLEObject Type="Embed" ProgID="Visio.Drawing.11" ShapeID="_x0000_i1055" DrawAspect="Content" ObjectID="_1606222362" r:id="rId143"/>
        </w:object>
      </w:r>
    </w:p>
    <w:p w:rsidR="00110E30" w:rsidRPr="00064709" w:rsidRDefault="00110E30" w:rsidP="006A7953">
      <w:pPr>
        <w:pStyle w:val="Caption"/>
        <w:outlineLvl w:val="0"/>
      </w:pPr>
      <w:bookmarkStart w:id="1006" w:name="_Toc168377823"/>
      <w:bookmarkStart w:id="1007" w:name="_Toc53247938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30</w:t>
      </w:r>
      <w:r w:rsidR="008A0202">
        <w:rPr>
          <w:noProof/>
        </w:rPr>
        <w:fldChar w:fldCharType="end"/>
      </w:r>
      <w:r w:rsidRPr="00064709">
        <w:t xml:space="preserve">: </w:t>
      </w:r>
      <w:r w:rsidR="00064E4D" w:rsidRPr="00064709">
        <w:t>Network</w:t>
      </w:r>
      <w:r w:rsidRPr="00064709">
        <w:t xml:space="preserve"> Initiated Emergency Services Non-Roaming Successful Case – Proxy Mode</w:t>
      </w:r>
      <w:bookmarkEnd w:id="1006"/>
      <w:bookmarkEnd w:id="1007"/>
    </w:p>
    <w:p w:rsidR="003B587A" w:rsidRPr="00064709" w:rsidRDefault="00515363" w:rsidP="003B587A">
      <w:pPr>
        <w:pStyle w:val="NOTE"/>
      </w:pPr>
      <w:r w:rsidRPr="00064709">
        <w:rPr>
          <w:b/>
        </w:rPr>
        <w:t>NOTE</w:t>
      </w:r>
      <w:r w:rsidR="003B587A" w:rsidRPr="00064709">
        <w:t>:</w:t>
      </w:r>
      <w:r w:rsidR="003B587A" w:rsidRPr="00064709">
        <w:tab/>
      </w:r>
      <w:r w:rsidR="003B587A"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B587A" w:rsidRPr="00064709">
        <w:rPr>
          <w:color w:val="0000FF"/>
        </w:rPr>
        <w:t xml:space="preserve"> for timer descriptions</w:t>
      </w:r>
      <w:r w:rsidR="003B587A" w:rsidRPr="00064709">
        <w:t>.</w:t>
      </w:r>
    </w:p>
    <w:p w:rsidR="00110E30" w:rsidRPr="00064709" w:rsidRDefault="00110E30" w:rsidP="00AC5350">
      <w:pPr>
        <w:numPr>
          <w:ilvl w:val="0"/>
          <w:numId w:val="37"/>
        </w:numPr>
      </w:pPr>
      <w:r w:rsidRPr="00064709">
        <w:t xml:space="preserve">SUPL Agent issues an MLP ELIR message to the E-SLP, with which SUPL Agent is associated. </w:t>
      </w:r>
      <w:r w:rsidR="00767FB4" w:rsidRPr="00064709">
        <w:t xml:space="preserve">The MLP ELIR message may include the SET IP address and location data. </w:t>
      </w:r>
      <w:r w:rsidRPr="00064709">
        <w:t xml:space="preserve">The E-SLP shall authenticate the SUPL Agent and check if the SUPL Agent is authorized for the service it requests, based on the client-id received. </w:t>
      </w:r>
      <w:r w:rsidRPr="00064709">
        <w:br/>
        <w:t xml:space="preserve">If a previously computed position which meets the requested QoP is available at the E-SLP and no notification and verification is required according to local regulatory requirements, the E-SLP SHALL directly proceed to step H. If notification and verification or notification only is required, the E-SLP SHALL proceed to step B. </w:t>
      </w:r>
    </w:p>
    <w:p w:rsidR="00110E30" w:rsidRPr="00064709" w:rsidRDefault="00331EF6" w:rsidP="00AC5350">
      <w:pPr>
        <w:numPr>
          <w:ilvl w:val="0"/>
          <w:numId w:val="37"/>
        </w:numPr>
      </w:pPr>
      <w:r w:rsidRPr="00064709">
        <w:rPr>
          <w:sz w:val="18"/>
        </w:rPr>
        <w:t>The E-SLP verifies that the target SET is currently not SUPL roaming</w:t>
      </w:r>
      <w:r w:rsidR="00110E30" w:rsidRPr="00064709">
        <w: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110E30" w:rsidRPr="00064709" w:rsidRDefault="00110E30" w:rsidP="00AC5350">
      <w:pPr>
        <w:numPr>
          <w:ilvl w:val="0"/>
          <w:numId w:val="37"/>
        </w:numPr>
      </w:pPr>
      <w:r w:rsidRPr="00064709">
        <w:t>The E-SLP initiates the location session with the SET using the SUPL INIT message</w:t>
      </w:r>
      <w:r w:rsidR="00A46F26" w:rsidRPr="00064709">
        <w:t xml:space="preserve">. </w:t>
      </w:r>
      <w:r w:rsidRPr="00064709">
        <w:t>The SUPL INIT message contains at least session-id, proxy/non-proxy mode indicator and the intended positioning method. The SUPL INIT SHALL contain the E-SLP address if the E-SLP is not the H-SLP for the SET. The SUPL INIT MAY contain the desired QoP. The E-SLP SHALL also include Notification element in the SUPL INIT message indicating location for emergency services and, according to local regulatory requirements, whether notification or verification to the target SET is or is not required. Before the SUPL INIT message is sent the E-SLP also computes and stores a hash of the message.</w:t>
      </w:r>
      <w:r w:rsidRPr="00064709">
        <w:br/>
      </w:r>
      <w:r w:rsidRPr="00064709">
        <w:lastRenderedPageBreak/>
        <w:t xml:space="preserve">If in step A the E-SLP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E-SLP SHALL then directly proceed to step H.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D and use the procedures described in step E to establish an IP connection to the E-SLP</w:t>
      </w:r>
      <w:r w:rsidR="00110E30" w:rsidRPr="00064709">
        <w:t>.</w:t>
      </w:r>
    </w:p>
    <w:p w:rsidR="00110E30" w:rsidRPr="00064709" w:rsidRDefault="00D1015A" w:rsidP="00AC5350">
      <w:pPr>
        <w:numPr>
          <w:ilvl w:val="0"/>
          <w:numId w:val="37"/>
        </w:numPr>
      </w:pPr>
      <w:r w:rsidRPr="00064709">
        <w:t>The SET takes needed action preparing for establishment or resumption of a secure connection</w:t>
      </w:r>
      <w:r w:rsidR="00110E30" w:rsidRPr="00064709">
        <w:t xml:space="preserve">. </w:t>
      </w:r>
    </w:p>
    <w:p w:rsidR="00110E30" w:rsidRPr="00064709" w:rsidRDefault="00110E30" w:rsidP="00AC5350">
      <w:pPr>
        <w:numPr>
          <w:ilvl w:val="0"/>
          <w:numId w:val="37"/>
        </w:numPr>
      </w:pPr>
      <w:r w:rsidRPr="00064709">
        <w:t>The SET will evaluate the Notification rules and follow the appropriate actions. The SET also checks the proxy/non-proxy mode indicator to determine if the E-SLP uses proxy or non-proxy mode. In this case, proxy mode is used, and the SET SHALL establish a</w:t>
      </w:r>
      <w:r w:rsidR="00CF1AA5" w:rsidRPr="00064709">
        <w:t xml:space="preserve"> secure </w:t>
      </w:r>
      <w:r w:rsidRPr="00064709">
        <w:t xml:space="preserve">connection to the E-SLP using either the </w:t>
      </w:r>
      <w:r w:rsidR="00513027" w:rsidRPr="00064709">
        <w:t xml:space="preserve">provisioned  </w:t>
      </w:r>
      <w:r w:rsidRPr="00064709">
        <w:t xml:space="preserve">H-SLP </w:t>
      </w:r>
      <w:r w:rsidR="00513027" w:rsidRPr="00064709">
        <w:t xml:space="preserve">or defaulted E-SLP </w:t>
      </w:r>
      <w:r w:rsidRPr="00064709">
        <w:t xml:space="preserve">address, if no E-SLP address was received in step C, or the E-SLP address received in step C. The SET then sends a SUPL POS INIT message to start a positioning session with the E-SLP.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677189" w:rsidRPr="00064709">
        <w:t xml:space="preserve"> or </w:t>
      </w:r>
      <w:r w:rsidR="003902F6">
        <w:t>LPP/LPPe</w:t>
      </w:r>
      <w:r w:rsidRPr="00064709">
        <w:t>). The SET MAY provide NMR specific for the radio technology being used (e.g., for GSM: TA, RXLEV). The SET MAY provide its position, if this is supported. The SET MAY set the Requested Assistance Data element in the SUPL POS INIT.</w:t>
      </w:r>
      <w:r w:rsidRPr="00064709">
        <w:br/>
        <w:t>If a coarse position calculated based on information received in the SUPL POS INIT message is available that meets the required QoP, the E-SLP SHALL directly proceed to step G and not engage in a SUPL POS session.</w:t>
      </w:r>
    </w:p>
    <w:p w:rsidR="00110E30" w:rsidRPr="00064709" w:rsidRDefault="00110E30" w:rsidP="00AC5350">
      <w:pPr>
        <w:numPr>
          <w:ilvl w:val="0"/>
          <w:numId w:val="37"/>
        </w:numPr>
      </w:pPr>
      <w:r w:rsidRPr="00064709">
        <w:t>The E-SLP SHALL check that the hash of SUPL INIT matches the one it has computed for this particular session. Based on the SUPL POS INIT message including posmethod(s) supported by the SET the E-SLP SHALL then determine the posmethod. If required for the posmethod the E-SLP SHALL use the supported positioning protocol (e.g., RRLP, RRC, TIA-801</w:t>
      </w:r>
      <w:r w:rsidR="00677189" w:rsidRPr="00064709">
        <w:t xml:space="preserve"> or </w:t>
      </w:r>
      <w:r w:rsidR="003902F6">
        <w:t>LPP/LPPe</w:t>
      </w:r>
      <w:r w:rsidRPr="00064709">
        <w:t xml:space="preserve">) from the SUPL POS INIT message. </w:t>
      </w:r>
      <w:r w:rsidRPr="00064709">
        <w:br/>
        <w:t xml:space="preserve">The SET and the E-SLP MAY exchange several successive positioning procedure messages. </w:t>
      </w:r>
      <w:r w:rsidRPr="00064709">
        <w:br/>
        <w:t xml:space="preserve">The E-SLP calculates the position estimate based on the received positioning measurements (SET-Assisted) or the SET calculates the position estimate based on assistance obtained from the E-SLP (SET-Based). </w:t>
      </w:r>
    </w:p>
    <w:p w:rsidR="00110E30" w:rsidRPr="00064709" w:rsidRDefault="00110E30" w:rsidP="00AC5350">
      <w:pPr>
        <w:numPr>
          <w:ilvl w:val="0"/>
          <w:numId w:val="37"/>
        </w:numPr>
      </w:pPr>
      <w:r w:rsidRPr="00064709">
        <w:t>Once the position calculation is complete the E-SLP sends the SUPL END message to the SET informing it that no further positioning procedure will be started and that the location session is finished. The SET SHALL release the IP connection to the E-SLP and release all resources related to this session.</w:t>
      </w:r>
    </w:p>
    <w:p w:rsidR="00110E30" w:rsidRPr="00064709" w:rsidRDefault="00110E30" w:rsidP="00AC5350">
      <w:pPr>
        <w:numPr>
          <w:ilvl w:val="0"/>
          <w:numId w:val="37"/>
        </w:numPr>
      </w:pPr>
      <w:r w:rsidRPr="00064709">
        <w:t>The E-SLP sends the position estimate back to the SUPL Agent by means of the MLP ELIA message and the E-SLP SHALL release all resources related to this session.</w:t>
      </w:r>
    </w:p>
    <w:p w:rsidR="00110E30" w:rsidRPr="00064709" w:rsidRDefault="00110E30" w:rsidP="00411DA9">
      <w:pPr>
        <w:pStyle w:val="Heading4"/>
        <w:tabs>
          <w:tab w:val="clear" w:pos="1864"/>
          <w:tab w:val="num" w:pos="1276"/>
        </w:tabs>
      </w:pPr>
      <w:bookmarkStart w:id="1008" w:name="_Toc168377918"/>
      <w:bookmarkStart w:id="1009" w:name="_Toc532479058"/>
      <w:r w:rsidRPr="00064709">
        <w:lastRenderedPageBreak/>
        <w:t>Non-Roaming Successful Case – Non-Proxy mode</w:t>
      </w:r>
      <w:bookmarkEnd w:id="1008"/>
      <w:bookmarkEnd w:id="1009"/>
    </w:p>
    <w:p w:rsidR="00110E30" w:rsidRPr="00064709" w:rsidRDefault="003D678B" w:rsidP="00AC5350">
      <w:pPr>
        <w:pStyle w:val="Figure"/>
      </w:pPr>
      <w:r w:rsidRPr="00064709">
        <w:object w:dxaOrig="12010" w:dyaOrig="11753">
          <v:shape id="_x0000_i1056" type="#_x0000_t75" style="width:450.6pt;height:440.4pt" o:ole="">
            <v:imagedata r:id="rId144" o:title=""/>
          </v:shape>
          <o:OLEObject Type="Embed" ProgID="Visio.Drawing.11" ShapeID="_x0000_i1056" DrawAspect="Content" ObjectID="_1606222363" r:id="rId145"/>
        </w:object>
      </w:r>
    </w:p>
    <w:p w:rsidR="00110E30" w:rsidRPr="00064709" w:rsidRDefault="00110E30" w:rsidP="006A7953">
      <w:pPr>
        <w:pStyle w:val="Caption"/>
        <w:outlineLvl w:val="0"/>
      </w:pPr>
      <w:bookmarkStart w:id="1010" w:name="_Toc168377824"/>
      <w:bookmarkStart w:id="1011" w:name="_Toc53247938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31</w:t>
      </w:r>
      <w:r w:rsidR="008A0202">
        <w:rPr>
          <w:noProof/>
        </w:rPr>
        <w:fldChar w:fldCharType="end"/>
      </w:r>
      <w:r w:rsidRPr="00064709">
        <w:t xml:space="preserve">: </w:t>
      </w:r>
      <w:r w:rsidR="00064E4D" w:rsidRPr="00064709">
        <w:t>Network</w:t>
      </w:r>
      <w:r w:rsidRPr="00064709">
        <w:t xml:space="preserve"> Initiated Emergency Sevices Non-Roaming Successful Case – Non-Proxy mode</w:t>
      </w:r>
      <w:bookmarkEnd w:id="1010"/>
      <w:bookmarkEnd w:id="1011"/>
    </w:p>
    <w:p w:rsidR="003B587A" w:rsidRPr="00064709" w:rsidRDefault="00515363" w:rsidP="003B587A">
      <w:pPr>
        <w:pStyle w:val="NOTE"/>
      </w:pPr>
      <w:r w:rsidRPr="00064709">
        <w:rPr>
          <w:b/>
        </w:rPr>
        <w:t>NOTE</w:t>
      </w:r>
      <w:r w:rsidR="003B587A" w:rsidRPr="00064709">
        <w:t>:</w:t>
      </w:r>
      <w:r w:rsidR="003B587A" w:rsidRPr="00064709">
        <w:tab/>
      </w:r>
      <w:r w:rsidR="003B587A"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B587A" w:rsidRPr="00064709">
        <w:rPr>
          <w:color w:val="0000FF"/>
        </w:rPr>
        <w:t xml:space="preserve"> for timer descriptions</w:t>
      </w:r>
      <w:r w:rsidR="003B587A" w:rsidRPr="00064709">
        <w:t>.</w:t>
      </w:r>
    </w:p>
    <w:p w:rsidR="00110E30" w:rsidRPr="00064709" w:rsidRDefault="00110E30" w:rsidP="00AC5350">
      <w:pPr>
        <w:numPr>
          <w:ilvl w:val="0"/>
          <w:numId w:val="38"/>
        </w:numPr>
      </w:pPr>
      <w:r w:rsidRPr="00064709">
        <w:t xml:space="preserve">SUPL Agent issues an MLP ELIR message to the SLC component of the E-SLP, with which SUPL Agent is associated. </w:t>
      </w:r>
      <w:r w:rsidR="00844976" w:rsidRPr="00064709">
        <w:t xml:space="preserve">The MLP ELIR message may include the SET IP address and location data. </w:t>
      </w:r>
      <w:r w:rsidRPr="00064709">
        <w:t xml:space="preserve">The </w:t>
      </w:r>
      <w:r w:rsidR="00B34579" w:rsidRPr="00064709">
        <w:t>E-</w:t>
      </w:r>
      <w:r w:rsidRPr="00064709">
        <w:t xml:space="preserve">SLC shall authenticate the SUPL Agent and check if the SUPL Agent is authorized for the service it requests, based on the client-id received. </w:t>
      </w:r>
      <w:r w:rsidRPr="00064709">
        <w:br/>
        <w:t xml:space="preserve">If a previously computed position which meets the requested QoP is available at the </w:t>
      </w:r>
      <w:r w:rsidR="00B34579" w:rsidRPr="00064709">
        <w:t>E-</w:t>
      </w:r>
      <w:r w:rsidRPr="00064709">
        <w:t xml:space="preserve">SLC and no notification and verification is required according to local regulatory requirements, the </w:t>
      </w:r>
      <w:r w:rsidR="00B34579" w:rsidRPr="00064709">
        <w:t>E-</w:t>
      </w:r>
      <w:r w:rsidRPr="00064709">
        <w:t xml:space="preserve">SLC SHALL directly proceed to step M. If notification and verification or notification only is required, the </w:t>
      </w:r>
      <w:r w:rsidR="00B34579" w:rsidRPr="00064709">
        <w:t>E-</w:t>
      </w:r>
      <w:r w:rsidRPr="00064709">
        <w:t xml:space="preserve">SLC SHALL proceed to step B. </w:t>
      </w:r>
    </w:p>
    <w:p w:rsidR="00110E30" w:rsidRPr="00064709" w:rsidRDefault="00331EF6" w:rsidP="00AC5350">
      <w:pPr>
        <w:numPr>
          <w:ilvl w:val="0"/>
          <w:numId w:val="38"/>
        </w:numPr>
      </w:pPr>
      <w:r w:rsidRPr="00064709">
        <w:rPr>
          <w:sz w:val="18"/>
        </w:rPr>
        <w:t>The E-SLP verifies that the target SET is currently not SUPL roaming</w:t>
      </w:r>
      <w:r w:rsidR="00110E30" w:rsidRPr="00064709">
        <w:t>.</w:t>
      </w:r>
      <w:r w:rsidR="00110E30" w:rsidRPr="00064709">
        <w:br/>
        <w:t xml:space="preserve">The </w:t>
      </w:r>
      <w:r w:rsidR="00B34579" w:rsidRPr="00064709">
        <w:t>E-</w:t>
      </w:r>
      <w:r w:rsidR="00110E30" w:rsidRPr="00064709">
        <w:t>SLC MAY also verify that the target SET supports SUPL.</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110E30" w:rsidRPr="00064709" w:rsidRDefault="00110E30" w:rsidP="00AC5350">
      <w:pPr>
        <w:numPr>
          <w:ilvl w:val="0"/>
          <w:numId w:val="38"/>
        </w:numPr>
      </w:pPr>
      <w:r w:rsidRPr="00064709">
        <w:lastRenderedPageBreak/>
        <w:t xml:space="preserve">The </w:t>
      </w:r>
      <w:r w:rsidR="00B34579" w:rsidRPr="00064709">
        <w:t>E-</w:t>
      </w:r>
      <w:r w:rsidRPr="00064709">
        <w:t xml:space="preserve">SLC and </w:t>
      </w:r>
      <w:r w:rsidR="00B34579" w:rsidRPr="00064709">
        <w:t>E-</w:t>
      </w:r>
      <w:r w:rsidRPr="00064709">
        <w:t>SPC may exchange information necessary to setup the SUPL POS session.</w:t>
      </w:r>
    </w:p>
    <w:p w:rsidR="00110E30" w:rsidRPr="00064709" w:rsidRDefault="00110E30" w:rsidP="00AC5350">
      <w:pPr>
        <w:numPr>
          <w:ilvl w:val="0"/>
          <w:numId w:val="38"/>
        </w:numPr>
      </w:pPr>
      <w:r w:rsidRPr="00064709">
        <w:t xml:space="preserve">The </w:t>
      </w:r>
      <w:r w:rsidR="00B34579" w:rsidRPr="00064709">
        <w:t>E-</w:t>
      </w:r>
      <w:r w:rsidRPr="00064709">
        <w:t>SLC initiates the location session with the SET using the SUPL INIT message</w:t>
      </w:r>
      <w:r w:rsidR="002E5430" w:rsidRPr="00064709">
        <w:t>.</w:t>
      </w:r>
      <w:r w:rsidRPr="00064709">
        <w:t xml:space="preserve"> The SUPL INIT message contains at least session-id, address of the SPC, proxy/non-proxy mode indicator and the intended positioning method. The SUPL INIT SHALL contain the E-SLP address if the E-SLP is not the H-SLP for the SET. The SUPL INIT MAY contain the desired QoP. The </w:t>
      </w:r>
      <w:r w:rsidR="00B34579" w:rsidRPr="00064709">
        <w:t>E-</w:t>
      </w:r>
      <w:r w:rsidRPr="00064709">
        <w:t xml:space="preserve">SLC shall also include </w:t>
      </w:r>
      <w:r w:rsidR="00B34579" w:rsidRPr="00064709">
        <w:t xml:space="preserve">the </w:t>
      </w:r>
      <w:r w:rsidRPr="00064709">
        <w:t xml:space="preserve">Notification element in the SUPL INIT message indicating location for emergency services and, according to local regulatory requirements, whether notification or verification to the target SET is or is not required. </w:t>
      </w:r>
      <w:r w:rsidRPr="00064709">
        <w:br/>
        <w:t xml:space="preserve">If in step A the </w:t>
      </w:r>
      <w:r w:rsidR="00B34579" w:rsidRPr="00064709">
        <w:t>E-</w:t>
      </w:r>
      <w:r w:rsidRPr="00064709">
        <w:t xml:space="preserve">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w:t>
      </w:r>
      <w:r w:rsidR="00B34579" w:rsidRPr="00064709">
        <w:t>E-</w:t>
      </w:r>
      <w:r w:rsidRPr="00064709">
        <w:t xml:space="preserve">SLC SHALL then directly proceed to step M.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Before sending the SUPL END message the SET SHALL perform the data connection setup procedure of step E and use the procedures described in step F to establish an IP connection to the </w:t>
      </w:r>
      <w:r w:rsidR="00B34579" w:rsidRPr="00064709">
        <w:rPr>
          <w:color w:val="0000FF"/>
        </w:rPr>
        <w:t>E-</w:t>
      </w:r>
      <w:r w:rsidR="00110E30" w:rsidRPr="00064709">
        <w:rPr>
          <w:color w:val="0000FF"/>
        </w:rPr>
        <w:t>SLC</w:t>
      </w:r>
      <w:r w:rsidR="00110E30" w:rsidRPr="00064709">
        <w:t>.</w:t>
      </w:r>
    </w:p>
    <w:p w:rsidR="00110E30" w:rsidRPr="00064709" w:rsidRDefault="00D1015A" w:rsidP="00AC5350">
      <w:pPr>
        <w:numPr>
          <w:ilvl w:val="0"/>
          <w:numId w:val="38"/>
        </w:numPr>
      </w:pPr>
      <w:r w:rsidRPr="00064709">
        <w:t>The SET takes needed action preparing for establishment or resumption of a secure connection</w:t>
      </w:r>
      <w:r w:rsidR="00110E30" w:rsidRPr="00064709">
        <w:t>.</w:t>
      </w:r>
    </w:p>
    <w:p w:rsidR="00110E30" w:rsidRPr="00064709" w:rsidRDefault="00110E30" w:rsidP="00AC5350">
      <w:pPr>
        <w:numPr>
          <w:ilvl w:val="0"/>
          <w:numId w:val="38"/>
        </w:numPr>
      </w:pPr>
      <w:r w:rsidRPr="00064709">
        <w:t xml:space="preserve">The SET establishes a </w:t>
      </w:r>
      <w:r w:rsidR="00CF1AA5" w:rsidRPr="00064709">
        <w:t xml:space="preserve">secure </w:t>
      </w:r>
      <w:r w:rsidRPr="00064709">
        <w:t xml:space="preserve">connection to the </w:t>
      </w:r>
      <w:r w:rsidR="00B34579" w:rsidRPr="00064709">
        <w:t>E-</w:t>
      </w:r>
      <w:r w:rsidRPr="00064709">
        <w:t xml:space="preserve">SLC using either the </w:t>
      </w:r>
      <w:r w:rsidR="00D61EFE" w:rsidRPr="00064709">
        <w:t xml:space="preserve">provisioned </w:t>
      </w:r>
      <w:r w:rsidRPr="00064709">
        <w:t xml:space="preserve">H-SLP </w:t>
      </w:r>
      <w:r w:rsidR="00D61EFE" w:rsidRPr="00064709">
        <w:t xml:space="preserve">or defaulted E-SLP </w:t>
      </w:r>
      <w:r w:rsidRPr="00064709">
        <w:t xml:space="preserve">address, if no E-SLP address was received in step D, or the E-SLP address provided in step D. The SET then checks the proxy/non-proxy mode indicator to determine if the E-SLP uses proxy or non-proxy mode. In this case non-proxy mode is used and the SET SHALL send a SUPL AUTH REQ message to the </w:t>
      </w:r>
      <w:r w:rsidR="00B34579" w:rsidRPr="00064709">
        <w:t>E-</w:t>
      </w:r>
      <w:r w:rsidRPr="00064709">
        <w:t>SLC.The SUPL AUTH REQ message contain</w:t>
      </w:r>
      <w:r w:rsidR="00B34579" w:rsidRPr="00064709">
        <w:t>s the</w:t>
      </w:r>
      <w:r w:rsidRPr="00064709">
        <w:t xml:space="preserve"> session-id </w:t>
      </w:r>
      <w:r w:rsidR="00B34579" w:rsidRPr="00064709">
        <w:t>and a hash of the received SUPL INIT message (ver)</w:t>
      </w:r>
      <w:r w:rsidRPr="00064709">
        <w:t>.</w:t>
      </w:r>
    </w:p>
    <w:p w:rsidR="00110E30" w:rsidRPr="00064709" w:rsidRDefault="00B34579" w:rsidP="00AC5350">
      <w:pPr>
        <w:numPr>
          <w:ilvl w:val="0"/>
          <w:numId w:val="38"/>
        </w:numPr>
      </w:pPr>
      <w:r w:rsidRPr="00064709">
        <w:t>The E-SLC creates SPC_SET_Key and SPC-TID to be used for mutual E-SPC/SET authentication and sends both in an SUPL AUTH RESP message to the SET. The E-SLC also forwards SPC_SET_Key and SPC-TID to the E-SPC through internal communication</w:t>
      </w:r>
      <w:r w:rsidR="00110E30" w:rsidRPr="00064709">
        <w:t xml:space="preserve">. </w:t>
      </w:r>
    </w:p>
    <w:p w:rsidR="00110E30" w:rsidRPr="00064709" w:rsidRDefault="00110E30" w:rsidP="00AC5350">
      <w:pPr>
        <w:numPr>
          <w:ilvl w:val="0"/>
          <w:numId w:val="38"/>
        </w:numPr>
      </w:pPr>
      <w:r w:rsidRPr="00064709">
        <w:t xml:space="preserve">The SET will evaluate the Notification rules and follow the appropriate actions. The SET establishes an IP connection to the </w:t>
      </w:r>
      <w:r w:rsidR="00B34579" w:rsidRPr="00064709">
        <w:t>E-</w:t>
      </w:r>
      <w:r w:rsidRPr="00064709">
        <w:t xml:space="preserve">SPC according to the address received in step D. The SET and </w:t>
      </w:r>
      <w:r w:rsidR="00B34579" w:rsidRPr="00064709">
        <w:t>E-</w:t>
      </w:r>
      <w:r w:rsidRPr="00064709">
        <w:t xml:space="preserve">SPC may perform mutual authentication and the SET sends a SUPL POS INIT message to start a positioning session with the </w:t>
      </w:r>
      <w:r w:rsidR="00B34579" w:rsidRPr="00064709">
        <w:t>E-</w:t>
      </w:r>
      <w:r w:rsidRPr="00064709">
        <w:t xml:space="preserve">SPC. The SET SHALL send the SUPL POS INIT message even if the SET supported positioning technologies do not include the intended positioning method indicated in the SUPL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677189" w:rsidRPr="00064709">
        <w:t xml:space="preserve"> or </w:t>
      </w:r>
      <w:r w:rsidR="003902F6">
        <w:t>LPP/LPPe</w:t>
      </w:r>
      <w:r w:rsidRPr="00064709">
        <w:t xml:space="preserve">). The SET MAY provide NMR specific for the radio technology being used (e.g., for GSM: TA, RXLEV). The SET MAY provide its position, if this is supported. The SET MAY set the Requested Assistance Data element in the SUPL POS INIT. The SET SHALL also release the IP connection to the </w:t>
      </w:r>
      <w:r w:rsidR="00B34579" w:rsidRPr="00064709">
        <w:t>E-</w:t>
      </w:r>
      <w:r w:rsidRPr="00064709">
        <w:t>SLC and release all resources related to this session.</w:t>
      </w:r>
    </w:p>
    <w:p w:rsidR="00110E30" w:rsidRPr="00064709" w:rsidRDefault="00110E30" w:rsidP="00AC5350">
      <w:pPr>
        <w:numPr>
          <w:ilvl w:val="0"/>
          <w:numId w:val="38"/>
        </w:numPr>
      </w:pPr>
      <w:r w:rsidRPr="00064709">
        <w:t xml:space="preserve">The </w:t>
      </w:r>
      <w:r w:rsidR="00B34579" w:rsidRPr="00064709">
        <w:t>E-</w:t>
      </w:r>
      <w:r w:rsidRPr="00064709">
        <w:t xml:space="preserve">SLC and </w:t>
      </w:r>
      <w:r w:rsidR="00B34579" w:rsidRPr="00064709">
        <w:t>E-</w:t>
      </w:r>
      <w:r w:rsidRPr="00064709">
        <w:t>SPC may collaborate to determine the initial location or coarse location of the SET to aid in the position determination process. If the initial location meets the requested QoP, the E-SLP proceeds directly to step K.</w:t>
      </w:r>
    </w:p>
    <w:p w:rsidR="00110E30" w:rsidRPr="00064709" w:rsidRDefault="00110E30" w:rsidP="00AC5350">
      <w:pPr>
        <w:numPr>
          <w:ilvl w:val="0"/>
          <w:numId w:val="38"/>
        </w:numPr>
      </w:pPr>
      <w:r w:rsidRPr="00064709">
        <w:t xml:space="preserve">Based on the SUPL POS INIT message including posmethod(s) supported by the SET the </w:t>
      </w:r>
      <w:r w:rsidR="00B34579" w:rsidRPr="00064709">
        <w:t>E-</w:t>
      </w:r>
      <w:r w:rsidRPr="00064709">
        <w:t xml:space="preserve">SPC SHALL determine the posmethod. If required for the posmethod the </w:t>
      </w:r>
      <w:r w:rsidR="00B34579" w:rsidRPr="00064709">
        <w:t>E-</w:t>
      </w:r>
      <w:r w:rsidRPr="00064709">
        <w:t>SPC SHALL use the supported positioning protocol (e.g., RRLP, RRC, TIA-801</w:t>
      </w:r>
      <w:r w:rsidR="00677189" w:rsidRPr="00064709">
        <w:t xml:space="preserve"> or </w:t>
      </w:r>
      <w:r w:rsidR="003902F6">
        <w:t>LPP/LPPe</w:t>
      </w:r>
      <w:r w:rsidRPr="00064709">
        <w:t xml:space="preserve">) from the SUPL POS INIT message </w:t>
      </w:r>
      <w:r w:rsidRPr="00064709">
        <w:br/>
        <w:t xml:space="preserve">The SET and the </w:t>
      </w:r>
      <w:r w:rsidR="00B34579" w:rsidRPr="00064709">
        <w:t>E-</w:t>
      </w:r>
      <w:r w:rsidRPr="00064709">
        <w:t xml:space="preserve">SPC MAY exchange several successive positioning procedure messages. </w:t>
      </w:r>
      <w:r w:rsidRPr="00064709">
        <w:br/>
        <w:t xml:space="preserve">The </w:t>
      </w:r>
      <w:r w:rsidR="00B34579" w:rsidRPr="00064709">
        <w:t>E-</w:t>
      </w:r>
      <w:r w:rsidRPr="00064709">
        <w:t xml:space="preserve">SPC calculates the position estimate based on the received positioning measurements (SET-Assisted) or the SET calculates the position estimate based on assistance obtained from the </w:t>
      </w:r>
      <w:r w:rsidR="00B34579" w:rsidRPr="00064709">
        <w:t>E-</w:t>
      </w:r>
      <w:r w:rsidRPr="00064709">
        <w:t xml:space="preserve">SPC (SET-Based). </w:t>
      </w:r>
    </w:p>
    <w:p w:rsidR="00110E30" w:rsidRPr="00064709" w:rsidRDefault="00110E30" w:rsidP="00AC5350">
      <w:pPr>
        <w:numPr>
          <w:ilvl w:val="0"/>
          <w:numId w:val="38"/>
        </w:numPr>
      </w:pPr>
      <w:r w:rsidRPr="00064709">
        <w:t xml:space="preserve">Once the position calculation is complete the </w:t>
      </w:r>
      <w:r w:rsidR="00B34579" w:rsidRPr="00064709">
        <w:t>E-</w:t>
      </w:r>
      <w:r w:rsidRPr="00064709">
        <w:t xml:space="preserve">SPC sends the SUPL END message to the SET informing it that no further positioning procedure will be started and that the SUPL session is finished. The SET SHALL release the IP connection to the </w:t>
      </w:r>
      <w:r w:rsidR="00B34579" w:rsidRPr="00064709">
        <w:t>E-</w:t>
      </w:r>
      <w:r w:rsidRPr="00064709">
        <w:t>SPC and release all resources related to this session.</w:t>
      </w:r>
    </w:p>
    <w:p w:rsidR="00110E30" w:rsidRPr="00064709" w:rsidRDefault="00110E30" w:rsidP="00AC5350">
      <w:pPr>
        <w:numPr>
          <w:ilvl w:val="0"/>
          <w:numId w:val="38"/>
        </w:numPr>
      </w:pPr>
      <w:r w:rsidRPr="00064709">
        <w:t xml:space="preserve">The </w:t>
      </w:r>
      <w:r w:rsidR="00B34579" w:rsidRPr="00064709">
        <w:t>E-</w:t>
      </w:r>
      <w:r w:rsidRPr="00064709">
        <w:t xml:space="preserve">SPC also informs the </w:t>
      </w:r>
      <w:r w:rsidR="00B34579" w:rsidRPr="00064709">
        <w:t>E-</w:t>
      </w:r>
      <w:r w:rsidRPr="00064709">
        <w:t xml:space="preserve">SLC of the end of the SUPL session. Unless the </w:t>
      </w:r>
      <w:r w:rsidR="00B34579" w:rsidRPr="00064709">
        <w:t>E-</w:t>
      </w:r>
      <w:r w:rsidRPr="00064709">
        <w:t xml:space="preserve">SLC already knows the position, e.g., from step I, the </w:t>
      </w:r>
      <w:r w:rsidR="00B34579" w:rsidRPr="00064709">
        <w:t>E-</w:t>
      </w:r>
      <w:r w:rsidRPr="00064709">
        <w:t xml:space="preserve">SPC informs the </w:t>
      </w:r>
      <w:r w:rsidR="00B34579" w:rsidRPr="00064709">
        <w:t>E-</w:t>
      </w:r>
      <w:r w:rsidRPr="00064709">
        <w:t xml:space="preserve">SLC of the determined position from step J. The </w:t>
      </w:r>
      <w:r w:rsidR="00B34579" w:rsidRPr="00064709">
        <w:t>E-</w:t>
      </w:r>
      <w:r w:rsidRPr="00064709">
        <w:t>SPC SHALL release all resources related to this session.</w:t>
      </w:r>
    </w:p>
    <w:p w:rsidR="00110E30" w:rsidRPr="00064709" w:rsidRDefault="00110E30" w:rsidP="00AC5350">
      <w:pPr>
        <w:numPr>
          <w:ilvl w:val="0"/>
          <w:numId w:val="38"/>
        </w:numPr>
      </w:pPr>
      <w:r w:rsidRPr="00064709">
        <w:t xml:space="preserve">The </w:t>
      </w:r>
      <w:r w:rsidR="00B34579" w:rsidRPr="00064709">
        <w:t>E-</w:t>
      </w:r>
      <w:r w:rsidRPr="00064709">
        <w:t>SLC sends the position estimate back to the SUPL Agent</w:t>
      </w:r>
      <w:r w:rsidR="006B37F2" w:rsidRPr="00064709">
        <w:t xml:space="preserve"> using an</w:t>
      </w:r>
      <w:r w:rsidRPr="00064709">
        <w:t xml:space="preserve"> MLP ELIA message</w:t>
      </w:r>
      <w:r w:rsidR="006B37F2" w:rsidRPr="00064709">
        <w:t>.</w:t>
      </w:r>
      <w:r w:rsidRPr="00064709">
        <w:t xml:space="preserve"> The </w:t>
      </w:r>
      <w:r w:rsidR="00B34579" w:rsidRPr="00064709">
        <w:t>E-</w:t>
      </w:r>
      <w:r w:rsidRPr="00064709">
        <w:t>SLC SHALL release all resources related to this session.</w:t>
      </w:r>
    </w:p>
    <w:p w:rsidR="00110E30" w:rsidRPr="00064709" w:rsidRDefault="00110E30" w:rsidP="00411DA9">
      <w:pPr>
        <w:pStyle w:val="Heading4"/>
        <w:tabs>
          <w:tab w:val="clear" w:pos="1864"/>
          <w:tab w:val="num" w:pos="1276"/>
        </w:tabs>
      </w:pPr>
      <w:bookmarkStart w:id="1012" w:name="_Toc168377919"/>
      <w:bookmarkStart w:id="1013" w:name="_Toc532479059"/>
      <w:r w:rsidRPr="00064709">
        <w:lastRenderedPageBreak/>
        <w:t xml:space="preserve">Roaming </w:t>
      </w:r>
      <w:r w:rsidR="009E271C" w:rsidRPr="00064709">
        <w:t xml:space="preserve">with V-SLP Positioning </w:t>
      </w:r>
      <w:r w:rsidRPr="00064709">
        <w:t>Successful Case – Proxy mode</w:t>
      </w:r>
      <w:bookmarkEnd w:id="1013"/>
      <w:r w:rsidRPr="00064709">
        <w:t xml:space="preserve"> </w:t>
      </w:r>
      <w:bookmarkEnd w:id="1012"/>
    </w:p>
    <w:p w:rsidR="00110E30" w:rsidRPr="00064709" w:rsidRDefault="00110E30" w:rsidP="00AC5350">
      <w:pPr>
        <w:rPr>
          <w:lang w:eastAsia="zh-CN"/>
        </w:rPr>
      </w:pPr>
      <w:r w:rsidRPr="00064709">
        <w:rPr>
          <w:lang w:eastAsia="zh-CN"/>
        </w:rPr>
        <w:t>SUPL Roaming where the V-SLP is involved in the positioning calculation.</w:t>
      </w:r>
    </w:p>
    <w:p w:rsidR="00110E30" w:rsidRPr="00064709" w:rsidRDefault="003D678B" w:rsidP="00AC5350">
      <w:pPr>
        <w:pStyle w:val="Figure"/>
      </w:pPr>
      <w:r w:rsidRPr="00064709">
        <w:object w:dxaOrig="11541" w:dyaOrig="8874">
          <v:shape id="_x0000_i1057" type="#_x0000_t75" style="width:463.2pt;height:356.4pt" o:ole="">
            <v:imagedata r:id="rId146" o:title=""/>
          </v:shape>
          <o:OLEObject Type="Embed" ProgID="Visio.Drawing.11" ShapeID="_x0000_i1057" DrawAspect="Content" ObjectID="_1606222364" r:id="rId147"/>
        </w:object>
      </w:r>
    </w:p>
    <w:p w:rsidR="00110E30" w:rsidRPr="00064709" w:rsidRDefault="00110E30" w:rsidP="006A7953">
      <w:pPr>
        <w:pStyle w:val="Caption"/>
        <w:outlineLvl w:val="0"/>
      </w:pPr>
      <w:bookmarkStart w:id="1014" w:name="_Toc168377825"/>
      <w:bookmarkStart w:id="1015" w:name="_Toc53247938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32</w:t>
      </w:r>
      <w:r w:rsidR="008A0202">
        <w:rPr>
          <w:noProof/>
        </w:rPr>
        <w:fldChar w:fldCharType="end"/>
      </w:r>
      <w:r w:rsidRPr="00064709">
        <w:t xml:space="preserve">: </w:t>
      </w:r>
      <w:r w:rsidR="00064E4D" w:rsidRPr="00064709">
        <w:t>Network</w:t>
      </w:r>
      <w:r w:rsidRPr="00064709">
        <w:t xml:space="preserve"> Initiated Emergency Services Roaming </w:t>
      </w:r>
      <w:r w:rsidR="002E091A" w:rsidRPr="00064709">
        <w:t xml:space="preserve">with V-SLP </w:t>
      </w:r>
      <w:r w:rsidR="00740184" w:rsidRPr="00064709">
        <w:t xml:space="preserve">Positioning </w:t>
      </w:r>
      <w:r w:rsidRPr="00064709">
        <w:t>Successful Case – Proxy mode</w:t>
      </w:r>
      <w:bookmarkEnd w:id="1015"/>
      <w:r w:rsidRPr="00064709">
        <w:t xml:space="preserve"> </w:t>
      </w:r>
      <w:bookmarkEnd w:id="1014"/>
    </w:p>
    <w:p w:rsidR="00381DF2" w:rsidRPr="00064709" w:rsidRDefault="00515363" w:rsidP="00381DF2">
      <w:pPr>
        <w:pStyle w:val="NOTE"/>
      </w:pPr>
      <w:r w:rsidRPr="00064709">
        <w:rPr>
          <w:b/>
        </w:rPr>
        <w:t>NOTE</w:t>
      </w:r>
      <w:r w:rsidR="00381DF2" w:rsidRPr="00064709">
        <w:t>:</w:t>
      </w:r>
      <w:r w:rsidR="00381DF2" w:rsidRPr="00064709">
        <w:tab/>
      </w:r>
      <w:r w:rsidR="00381DF2"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81DF2" w:rsidRPr="00064709">
        <w:rPr>
          <w:color w:val="0000FF"/>
        </w:rPr>
        <w:t xml:space="preserve"> for timer descriptions</w:t>
      </w:r>
      <w:r w:rsidR="00381DF2" w:rsidRPr="00064709">
        <w:t>.</w:t>
      </w:r>
    </w:p>
    <w:p w:rsidR="00110E30" w:rsidRPr="00064709" w:rsidRDefault="00110E30" w:rsidP="00AC5350">
      <w:pPr>
        <w:numPr>
          <w:ilvl w:val="0"/>
          <w:numId w:val="39"/>
        </w:numPr>
      </w:pPr>
      <w:r w:rsidRPr="00064709">
        <w:t xml:space="preserve">SUPL Agent issues an MLP ELIR message to the E-SLP, with which SUPL Agent is associated. </w:t>
      </w:r>
      <w:r w:rsidR="009C2F1C" w:rsidRPr="00064709">
        <w:t xml:space="preserve">The MLP ELIR message may include the SET IP address and location data. </w:t>
      </w:r>
      <w:r w:rsidRPr="00064709">
        <w:t>The E-SLP SHALL authenticate the SUPL Agent and check if the SUPL Agent is authorized for the service it requests, based on the client-id received. If a previously computed position which meets the requested QoP is available at the E-SLP and no notification and verification is required according to local regulatory requirements, the E-SLP SHALL directly proceed to step L. If notification and verification or notification only is required, the E-SLP SHALL proceed to step E.</w:t>
      </w:r>
    </w:p>
    <w:p w:rsidR="00110E30" w:rsidRPr="00064709" w:rsidRDefault="00272B47" w:rsidP="00AC5350">
      <w:pPr>
        <w:numPr>
          <w:ilvl w:val="0"/>
          <w:numId w:val="39"/>
        </w:numPr>
      </w:pPr>
      <w:r w:rsidRPr="00064709">
        <w:rPr>
          <w:sz w:val="18"/>
        </w:rPr>
        <w:t>The E-SLP verifies that the target SET is currently SUPL roaming</w:t>
      </w:r>
      <w:r w:rsidR="00110E30" w:rsidRPr="00064709">
        <w:t xml:space="preserve">.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rsidR="00C479B7" w:rsidRPr="00064709" w:rsidRDefault="00110E30" w:rsidP="00AC5350">
      <w:pPr>
        <w:numPr>
          <w:ilvl w:val="0"/>
          <w:numId w:val="39"/>
        </w:numPr>
      </w:pPr>
      <w:r w:rsidRPr="00064709">
        <w:t>The E-SLP sends an RLP SSRLIR to the V-SLP to inform the V-SLP that the target SET will initiate a SUPL positioning procedure. Mandatory parameters in SUPL START that are not known to E-SLP (lid and SET capabilities) shall be populated with arbitrary values by E-SLP and be ignored by V-SLP. The SET part of the session-id will not be included in this message by the E-SLP to distinguish this scenario from a SET Initiated scenario.</w:t>
      </w:r>
    </w:p>
    <w:p w:rsidR="00110E30" w:rsidRPr="00064709" w:rsidRDefault="00110E30" w:rsidP="00AC5350">
      <w:pPr>
        <w:numPr>
          <w:ilvl w:val="0"/>
          <w:numId w:val="39"/>
        </w:numPr>
      </w:pPr>
      <w:r w:rsidRPr="00064709">
        <w:t>The V-SLP acknowledges that it is ready to initiate a SUPL positioning procedure with an RLP SSRLIA back to the E-SLP.</w:t>
      </w:r>
    </w:p>
    <w:p w:rsidR="00110E30" w:rsidRPr="00064709" w:rsidRDefault="00110E30" w:rsidP="00AC5350">
      <w:pPr>
        <w:numPr>
          <w:ilvl w:val="0"/>
          <w:numId w:val="39"/>
        </w:numPr>
      </w:pPr>
      <w:r w:rsidRPr="00064709">
        <w:lastRenderedPageBreak/>
        <w:t>The E-SLP initiates the location session with the SET using the SUPL INIT message</w:t>
      </w:r>
      <w:r w:rsidR="00E35B9C" w:rsidRPr="00064709">
        <w:t>.</w:t>
      </w:r>
      <w:r w:rsidRPr="00064709">
        <w:t xml:space="preserve"> The SUPL INIT message contains at least session-id, proxy/non-proxy mode indicator and the intended positioning method. The SUPL INIT SHALL contain the E-SLP address if the E-SLP is not the H-SLP for the SET. The SUPL INIT MAY contain the desired QoP. The E-SLP SHALL also include Notification element in the SUPL INIT message indicating location for emergency services and, according to local regulatory requirements, whether notification or verification to the target SET is or is not required. Before the SUPL INIT message is sent the E-SLP also computes and stores a hash of the message.</w:t>
      </w:r>
      <w:r w:rsidRPr="00064709">
        <w:br/>
        <w:t xml:space="preserve">If in step A the E-SLP decided to use a previously computed position the SUPL INIT message SHALL indicate this in a ‘no position’ posmethod parameter value and the SET SHALL respond with a SUPL END message to the E-SLP carrying the results of the verification process (access granted, or access denied). If no verification is required (notification only) the SET SHALL respond with a SUPL END message to the E-SLP. The E-SLP SHALL then directly proceed to step L.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F and use the procedures described in step G to establish an IP connection to the E-SLP</w:t>
      </w:r>
      <w:r w:rsidR="00110E30" w:rsidRPr="00064709">
        <w:t>.</w:t>
      </w:r>
    </w:p>
    <w:p w:rsidR="00110E30" w:rsidRPr="00064709" w:rsidRDefault="00D1015A" w:rsidP="00AC5350">
      <w:pPr>
        <w:numPr>
          <w:ilvl w:val="0"/>
          <w:numId w:val="39"/>
        </w:numPr>
      </w:pPr>
      <w:r w:rsidRPr="00064709">
        <w:t>The SET takes needed action preparing for establishment or resumption of a secure connection</w:t>
      </w:r>
      <w:r w:rsidR="00110E30" w:rsidRPr="00064709">
        <w:t xml:space="preserve">. </w:t>
      </w:r>
    </w:p>
    <w:p w:rsidR="00110E30" w:rsidRPr="00064709" w:rsidRDefault="00110E30" w:rsidP="00AC5350">
      <w:pPr>
        <w:numPr>
          <w:ilvl w:val="0"/>
          <w:numId w:val="39"/>
        </w:numPr>
      </w:pPr>
      <w:r w:rsidRPr="00064709">
        <w:t>The SET will evaluate the Notification rules and follow the appropriate actions. The SET also checks the proxy/non-proxy mode indicator to determine if the E-SLP uses proxy or non-proxy mode. In this case, proxy mode is used, and the SET SHALL establish a</w:t>
      </w:r>
      <w:r w:rsidR="00CF1AA5" w:rsidRPr="00064709">
        <w:t xml:space="preserve"> secure </w:t>
      </w:r>
      <w:r w:rsidRPr="00064709">
        <w:t xml:space="preserve">connection to the E-SLP using either the </w:t>
      </w:r>
      <w:r w:rsidR="00D61EFE" w:rsidRPr="00064709">
        <w:t xml:space="preserve">provisioned </w:t>
      </w:r>
      <w:r w:rsidRPr="00064709">
        <w:t xml:space="preserve">H-SLP </w:t>
      </w:r>
      <w:r w:rsidR="00D61EFE" w:rsidRPr="00064709">
        <w:t xml:space="preserve">or defaulted E-SLP </w:t>
      </w:r>
      <w:r w:rsidRPr="00064709">
        <w:t>address, if no E-SLP address was received in step E, or the E-SLP address received in step E.</w:t>
      </w:r>
      <w:r w:rsidR="002B46BE" w:rsidRPr="00064709">
        <w:t xml:space="preserve"> </w:t>
      </w:r>
      <w:r w:rsidRPr="00064709">
        <w:t xml:space="preserve">The SET then sends a SUPL POS INIT message to start a positioning session with the E-SLP.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677189" w:rsidRPr="00064709">
        <w:t xml:space="preserve"> or </w:t>
      </w:r>
      <w:r w:rsidR="003902F6">
        <w:t>LPP/LPPe</w:t>
      </w:r>
      <w:r w:rsidRPr="00064709">
        <w:t xml:space="preserve">). The SET MAY optionally provide NMR specific for the radio technology being used (e.g., for GSM: TA, RXLEV). The SET MAY provide its position, if this is supported. The SET MAY set the Requested Assistance Data element in the SUPL POS INIT. </w:t>
      </w:r>
    </w:p>
    <w:p w:rsidR="00110E30" w:rsidRPr="00064709" w:rsidRDefault="00110E30" w:rsidP="00AC5350">
      <w:pPr>
        <w:numPr>
          <w:ilvl w:val="0"/>
          <w:numId w:val="39"/>
        </w:numPr>
      </w:pPr>
      <w:r w:rsidRPr="00064709">
        <w:t xml:space="preserve">The E-SLP SHALL check that the hash of SUPL INIT matches the one it has computed for this particular session. The E-SLP then tunnels the SUPL POS INIT message to the V-SLP. </w:t>
      </w:r>
    </w:p>
    <w:p w:rsidR="00110E30" w:rsidRPr="00064709" w:rsidRDefault="00110E30" w:rsidP="00AC5350">
      <w:pPr>
        <w:numPr>
          <w:ilvl w:val="0"/>
          <w:numId w:val="39"/>
        </w:numPr>
      </w:pPr>
      <w:r w:rsidRPr="00064709">
        <w:t>Based on the SUPL POS INIT message including posmethod(s) supported by the SET, the V-SLP SHALL determine the posmethod. If required for the posmethod, the V-SLP SHALL use the supported positioning protocol (e.g., RRLP, RRC, TIA-801</w:t>
      </w:r>
      <w:r w:rsidR="00677189" w:rsidRPr="00064709">
        <w:t xml:space="preserve"> or </w:t>
      </w:r>
      <w:r w:rsidR="003902F6">
        <w:t>LPP/LPPe</w:t>
      </w:r>
      <w:r w:rsidRPr="00064709">
        <w:t xml:space="preserve">) from the SUPL POS INIT message. If the V-SLP already calculated a position satisfying the requested QoP the V-SLP terminates the positioning session and informs the E-SLP about the termination and position by sending a SUPL END to the E-SLP tunnelled over RLP. The E-SLP proceeds to step </w:t>
      </w:r>
      <w:r w:rsidR="00CC3654" w:rsidRPr="00064709">
        <w:t xml:space="preserve">K </w:t>
      </w:r>
      <w:r w:rsidRPr="00064709">
        <w:t>and returns the positioning result. The SET and the V-SLP MAY exchange several successive positioning procedure messages, tunnelled over RLP via the E-SLP.</w:t>
      </w:r>
      <w:r w:rsidRPr="00064709">
        <w:br/>
        <w:t>The V-SLP calculates the position estimate based on the received positioning measurements (SET-Assisted) or the SET calculates the position estimate based on assistance obtained from the V-SLP via E-SLP (SET-Based).</w:t>
      </w:r>
    </w:p>
    <w:p w:rsidR="00110E30" w:rsidRPr="00064709" w:rsidRDefault="00110E30" w:rsidP="00AC5350">
      <w:pPr>
        <w:numPr>
          <w:ilvl w:val="0"/>
          <w:numId w:val="39"/>
        </w:numPr>
      </w:pPr>
      <w:r w:rsidRPr="00064709">
        <w:t>Once the position calculation is complete the V-SLP sends the SUPL END message towards the SET, which is tunnelled over RLP via the E-SLP. The V-SLP SHALL release all resources related to this session.</w:t>
      </w:r>
    </w:p>
    <w:p w:rsidR="00110E30" w:rsidRPr="00064709" w:rsidRDefault="00110E30" w:rsidP="00AC5350">
      <w:pPr>
        <w:numPr>
          <w:ilvl w:val="0"/>
          <w:numId w:val="39"/>
        </w:numPr>
      </w:pPr>
      <w:r w:rsidRPr="00064709">
        <w:t>The E-SLP forwards the SUPL END to the SET informing it that no further positioning procedure will be started and that the location session is finished. The SET SHALL release the IP connection to the E-SLP and release all resources related to this session.</w:t>
      </w:r>
    </w:p>
    <w:p w:rsidR="00110E30" w:rsidRPr="00064709" w:rsidRDefault="00110E30" w:rsidP="00AC5350">
      <w:pPr>
        <w:numPr>
          <w:ilvl w:val="0"/>
          <w:numId w:val="39"/>
        </w:numPr>
      </w:pPr>
      <w:r w:rsidRPr="00064709">
        <w:t>The E-SLP sends the position estimate back to the SUPL Agent by means of the MLP ELIA message.</w:t>
      </w:r>
    </w:p>
    <w:p w:rsidR="00110E30" w:rsidRPr="00064709" w:rsidRDefault="00110E30" w:rsidP="00411DA9">
      <w:pPr>
        <w:pStyle w:val="Heading4"/>
        <w:tabs>
          <w:tab w:val="clear" w:pos="1864"/>
          <w:tab w:val="num" w:pos="1276"/>
        </w:tabs>
      </w:pPr>
      <w:bookmarkStart w:id="1016" w:name="_Toc168377920"/>
      <w:bookmarkStart w:id="1017" w:name="_Toc532479060"/>
      <w:r w:rsidRPr="00064709">
        <w:t xml:space="preserve">Roaming </w:t>
      </w:r>
      <w:r w:rsidR="009E271C" w:rsidRPr="00064709">
        <w:t xml:space="preserve">with V-SPC Positioning </w:t>
      </w:r>
      <w:r w:rsidRPr="00064709">
        <w:t>Successful Case – Non-Proxy-mode</w:t>
      </w:r>
      <w:bookmarkEnd w:id="1017"/>
      <w:r w:rsidRPr="00064709">
        <w:t xml:space="preserve"> </w:t>
      </w:r>
      <w:bookmarkEnd w:id="1016"/>
    </w:p>
    <w:p w:rsidR="00110E30" w:rsidRPr="00064709" w:rsidRDefault="00110E30" w:rsidP="00AC5350">
      <w:r w:rsidRPr="00064709">
        <w:rPr>
          <w:lang w:eastAsia="zh-CN"/>
        </w:rPr>
        <w:t>SET Roaming where the V-SLP is involved in the positioning calculation.</w:t>
      </w:r>
    </w:p>
    <w:p w:rsidR="00110E30" w:rsidRPr="00064709" w:rsidRDefault="003D678B" w:rsidP="00AC5350">
      <w:pPr>
        <w:pStyle w:val="Figure"/>
      </w:pPr>
      <w:r w:rsidRPr="00064709">
        <w:object w:dxaOrig="13782" w:dyaOrig="11011">
          <v:shape id="_x0000_i1058" type="#_x0000_t75" style="width:483pt;height:385.8pt" o:ole="">
            <v:imagedata r:id="rId148" o:title=""/>
          </v:shape>
          <o:OLEObject Type="Embed" ProgID="Visio.Drawing.11" ShapeID="_x0000_i1058" DrawAspect="Content" ObjectID="_1606222365" r:id="rId149"/>
        </w:object>
      </w:r>
    </w:p>
    <w:p w:rsidR="00110E30" w:rsidRPr="00064709" w:rsidRDefault="00110E30" w:rsidP="00603005">
      <w:pPr>
        <w:pStyle w:val="Caption"/>
      </w:pPr>
      <w:bookmarkStart w:id="1018" w:name="_Toc168377826"/>
      <w:bookmarkStart w:id="1019" w:name="_Toc53247938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33</w:t>
      </w:r>
      <w:r w:rsidR="008A0202">
        <w:rPr>
          <w:noProof/>
        </w:rPr>
        <w:fldChar w:fldCharType="end"/>
      </w:r>
      <w:r w:rsidRPr="00064709">
        <w:t xml:space="preserve">: </w:t>
      </w:r>
      <w:r w:rsidR="00064E4D" w:rsidRPr="00064709">
        <w:t>Network</w:t>
      </w:r>
      <w:r w:rsidRPr="00064709">
        <w:t xml:space="preserve"> Initiated Emergency Services Roaming </w:t>
      </w:r>
      <w:r w:rsidR="002E091A" w:rsidRPr="00064709">
        <w:t xml:space="preserve">with V-SPC </w:t>
      </w:r>
      <w:r w:rsidR="00740184" w:rsidRPr="00064709">
        <w:t xml:space="preserve">Positioning </w:t>
      </w:r>
      <w:r w:rsidRPr="00064709">
        <w:t>Successful Case – Non-Proxy-mode</w:t>
      </w:r>
      <w:bookmarkEnd w:id="1019"/>
      <w:r w:rsidRPr="00064709">
        <w:t xml:space="preserve"> </w:t>
      </w:r>
      <w:bookmarkEnd w:id="1018"/>
    </w:p>
    <w:p w:rsidR="00381DF2" w:rsidRPr="00064709" w:rsidRDefault="00515363" w:rsidP="00381DF2">
      <w:pPr>
        <w:pStyle w:val="NOTE"/>
      </w:pPr>
      <w:r w:rsidRPr="00064709">
        <w:rPr>
          <w:b/>
        </w:rPr>
        <w:t>NOTE</w:t>
      </w:r>
      <w:r w:rsidR="00381DF2" w:rsidRPr="00064709">
        <w:t>:</w:t>
      </w:r>
      <w:r w:rsidR="00381DF2" w:rsidRPr="00064709">
        <w:tab/>
      </w:r>
      <w:r w:rsidR="00381DF2"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81DF2" w:rsidRPr="00064709">
        <w:rPr>
          <w:color w:val="0000FF"/>
        </w:rPr>
        <w:t xml:space="preserve"> for timer descriptions</w:t>
      </w:r>
      <w:r w:rsidR="00381DF2" w:rsidRPr="00064709">
        <w:t>.</w:t>
      </w:r>
    </w:p>
    <w:p w:rsidR="00110E30" w:rsidRPr="00064709" w:rsidRDefault="00110E30" w:rsidP="00AC5350">
      <w:pPr>
        <w:numPr>
          <w:ilvl w:val="0"/>
          <w:numId w:val="40"/>
        </w:numPr>
      </w:pPr>
      <w:r w:rsidRPr="00064709">
        <w:t xml:space="preserve">SUPL Agent issues an MLP ELIR message to the E-SLP, with which SUPL Agent is associated. </w:t>
      </w:r>
      <w:r w:rsidR="003500CE" w:rsidRPr="00064709">
        <w:t xml:space="preserve">The MLP ELIR message may include the SET IP address and location data. </w:t>
      </w:r>
      <w:r w:rsidRPr="00064709">
        <w:t xml:space="preserve">The E-SLP SHALL authenticate the SUPL Agent and check if the SUPL Agent is authorized for the service it requests, based on the client-id received. If a previously computed position which meets the requested QoP is available at the E-SLP and no notification and verification is required according to local regulatory </w:t>
      </w:r>
      <w:r w:rsidR="0060273B" w:rsidRPr="00064709">
        <w:t>r</w:t>
      </w:r>
      <w:r w:rsidRPr="00064709">
        <w:t>equirements, the E-SLP SHALL directly proceed to step P. If notification and verification or notification only is required, the E-SLP SHALL proceed to step F after having performed the Roaming Verification and Routing Info procedures of step B.</w:t>
      </w:r>
    </w:p>
    <w:p w:rsidR="00110E30" w:rsidRPr="00064709" w:rsidRDefault="0004238E" w:rsidP="00AC5350">
      <w:pPr>
        <w:numPr>
          <w:ilvl w:val="0"/>
          <w:numId w:val="40"/>
        </w:numPr>
      </w:pPr>
      <w:r w:rsidRPr="00064709">
        <w:rPr>
          <w:sz w:val="18"/>
        </w:rPr>
        <w:t>The E-SLP verifies that the target SET is currently SUPL roaming</w:t>
      </w:r>
      <w:r w:rsidR="00110E30" w:rsidRPr="00064709">
        <w:t>.</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110E30" w:rsidRPr="00064709" w:rsidRDefault="00110E30" w:rsidP="00AC5350">
      <w:pPr>
        <w:numPr>
          <w:ilvl w:val="0"/>
          <w:numId w:val="40"/>
        </w:numPr>
      </w:pPr>
      <w:r w:rsidRPr="00064709">
        <w:t>The E-SLP allocates a session-id for the SUPL session and decides that the V-SPC will provide assistance data or perform the position calculation. The E-SLP sends an RLP SSRLIR to the V-SLC to inform the V-SLC that the target SET will initiate a SUPL positioning procedure. Mandatory parameters in SUPL START that are not known to E-SLP (lid and SET capabilities) shall be populated with arbitrary values by E-SLP and be ignored by V-SLP. The SET part of the session-id will not be included in this message by the E-SLP to distinguish this scenario from a SET Initiated scenario.</w:t>
      </w:r>
    </w:p>
    <w:p w:rsidR="00110E30" w:rsidRPr="00064709" w:rsidRDefault="00110E30" w:rsidP="00AC5350">
      <w:pPr>
        <w:numPr>
          <w:ilvl w:val="0"/>
          <w:numId w:val="40"/>
        </w:numPr>
      </w:pPr>
      <w:r w:rsidRPr="00064709">
        <w:lastRenderedPageBreak/>
        <w:t>The V-SLC informs the V-SPC of an incoming SUPL positioning session.</w:t>
      </w:r>
    </w:p>
    <w:p w:rsidR="00110E30" w:rsidRPr="00064709" w:rsidRDefault="00110E30" w:rsidP="00AC5350">
      <w:pPr>
        <w:numPr>
          <w:ilvl w:val="0"/>
          <w:numId w:val="40"/>
        </w:numPr>
      </w:pPr>
      <w:r w:rsidRPr="00064709">
        <w:t xml:space="preserve">The V-SLC acknowledges that V-SPC is ready to initiate a SUPL positioning procedure with an RLP SSRLIA back to the E-SLP. The message includes </w:t>
      </w:r>
      <w:r w:rsidRPr="00064709">
        <w:rPr>
          <w:rFonts w:eastAsia="SimSun"/>
        </w:rPr>
        <w:t xml:space="preserve">at least session-id, posmethod and </w:t>
      </w:r>
      <w:r w:rsidRPr="00064709">
        <w:t>the address of the V-SPC.</w:t>
      </w:r>
    </w:p>
    <w:p w:rsidR="00110E30" w:rsidRPr="00064709" w:rsidRDefault="00110E30" w:rsidP="00AC5350">
      <w:pPr>
        <w:numPr>
          <w:ilvl w:val="0"/>
          <w:numId w:val="40"/>
        </w:numPr>
      </w:pPr>
      <w:r w:rsidRPr="00064709">
        <w:t>The E-SLP initiates the location session with the SET using the SUPL INIT message</w:t>
      </w:r>
      <w:r w:rsidR="0054032C" w:rsidRPr="00064709">
        <w:t>.</w:t>
      </w:r>
      <w:r w:rsidR="006901CA" w:rsidRPr="00064709">
        <w:t xml:space="preserve"> </w:t>
      </w:r>
      <w:r w:rsidRPr="00064709">
        <w:t>The SUPL INIT message contains at least session-id, address of the V-SPC, proxy/non-proxy mode indicator and the intended positioning method. The SUPL INIT SHALL contain the E-SLP address if the E-SLP is not the H-SLP for the SET. The SUPL INIT MAY contain the desired QoP. The E-SLP SHALL also include Notification element in the SUPL INIT message indicating location for emergency services and, according to local regulatory requirements, whether notification or verification to the target SET is or is not required.</w:t>
      </w:r>
      <w:r w:rsidRPr="00064709">
        <w:br/>
        <w:t xml:space="preserve">If in step </w:t>
      </w:r>
      <w:r w:rsidR="00747615" w:rsidRPr="00064709">
        <w:t xml:space="preserve">A </w:t>
      </w:r>
      <w:r w:rsidRPr="00064709">
        <w:t xml:space="preserve">the E-SLP decided to use a previously computed position the SUPL INIT message SHALL indicate this in a ‘no position’ posmethod parameter value and the SET SHALL respond with a SUPL END message to the E-SLP carrying the results of the verification process (access granted, or access denied). If no verification is required (notification only) the SET SHALL respond with a SUPL END message to the E-SLP. The E-SLP SHALL then directly proceed to step P. </w:t>
      </w:r>
    </w:p>
    <w:p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G and use the procedures described in step H to establish an IP connection to the E-SLP</w:t>
      </w:r>
      <w:r w:rsidR="00110E30" w:rsidRPr="00064709">
        <w:t>.</w:t>
      </w:r>
    </w:p>
    <w:p w:rsidR="00110E30" w:rsidRPr="00064709" w:rsidRDefault="00D1015A" w:rsidP="00AC5350">
      <w:pPr>
        <w:numPr>
          <w:ilvl w:val="0"/>
          <w:numId w:val="40"/>
        </w:numPr>
      </w:pPr>
      <w:r w:rsidRPr="00064709">
        <w:t>The SET takes needed action preparing for establishment or resumption of a secure connection</w:t>
      </w:r>
      <w:r w:rsidR="00110E30" w:rsidRPr="00064709">
        <w:t>.</w:t>
      </w:r>
      <w:r w:rsidR="002B46BE" w:rsidRPr="00064709">
        <w:t xml:space="preserve"> </w:t>
      </w:r>
    </w:p>
    <w:p w:rsidR="00110E30" w:rsidRPr="00064709" w:rsidRDefault="00110E30" w:rsidP="00AC5350">
      <w:pPr>
        <w:numPr>
          <w:ilvl w:val="0"/>
          <w:numId w:val="40"/>
        </w:numPr>
      </w:pPr>
      <w:r w:rsidRPr="00064709">
        <w:t>The SET establishes a</w:t>
      </w:r>
      <w:r w:rsidR="00CF1AA5" w:rsidRPr="00064709">
        <w:t xml:space="preserve"> secure </w:t>
      </w:r>
      <w:r w:rsidRPr="00064709">
        <w:t xml:space="preserve">connection to the E-SLP using either the </w:t>
      </w:r>
      <w:r w:rsidR="00D61EFE" w:rsidRPr="00064709">
        <w:t xml:space="preserve">provisioned  </w:t>
      </w:r>
      <w:r w:rsidRPr="00064709">
        <w:t xml:space="preserve">H-SLP </w:t>
      </w:r>
      <w:r w:rsidR="00D61EFE" w:rsidRPr="00064709">
        <w:t xml:space="preserve">or defaulted E-SLP </w:t>
      </w:r>
      <w:r w:rsidRPr="00064709">
        <w:t>address, if no E-SLP address was received in step F, or the E-SLP address provided in step F. The SET then checks the proxy/non-proxy mode indicator to determine if the E-SLP uses proxy or non-proxy mode. In this case non-proxy mode is used and the SET SHALL send a SUPL AUTH REQ message to the E-SLP. The SUPL AUTH REQ message contain</w:t>
      </w:r>
      <w:r w:rsidR="0060273B" w:rsidRPr="00064709">
        <w:t>s the</w:t>
      </w:r>
      <w:r w:rsidRPr="00064709">
        <w:t xml:space="preserve"> session-id</w:t>
      </w:r>
      <w:r w:rsidR="0060273B" w:rsidRPr="00064709">
        <w:t xml:space="preserve"> and a hash of the received SUPL INIT message (ver)</w:t>
      </w:r>
      <w:r w:rsidRPr="00064709">
        <w:t>.</w:t>
      </w:r>
    </w:p>
    <w:p w:rsidR="00110E30" w:rsidRPr="00064709" w:rsidRDefault="0060273B" w:rsidP="00AC5350">
      <w:pPr>
        <w:numPr>
          <w:ilvl w:val="0"/>
          <w:numId w:val="40"/>
        </w:numPr>
      </w:pPr>
      <w:r w:rsidRPr="00064709">
        <w:t xml:space="preserve">The E-SLC creates SPC_SET_Key and SPC-TID to be used for mutual V-SPC/SET authentication. The E-SLP forwards SPC_SET_Key and SPC-TID to the V-SLC through an RLP SSRP message. </w:t>
      </w:r>
      <w:r w:rsidRPr="00064709">
        <w:rPr>
          <w:rFonts w:eastAsia="SimSun"/>
        </w:rPr>
        <w:t xml:space="preserve">The </w:t>
      </w:r>
      <w:r w:rsidRPr="00064709">
        <w:t>V-SLC forwards SPC_SET_Key and SPC-TID to the V-SPC through internal communication</w:t>
      </w:r>
      <w:r w:rsidR="00110E30" w:rsidRPr="00064709">
        <w:t>.</w:t>
      </w:r>
    </w:p>
    <w:p w:rsidR="00110E30" w:rsidRPr="00064709" w:rsidRDefault="00110E30" w:rsidP="00AC5350">
      <w:pPr>
        <w:numPr>
          <w:ilvl w:val="0"/>
          <w:numId w:val="40"/>
        </w:numPr>
      </w:pPr>
      <w:r w:rsidRPr="00064709">
        <w:t>The E-SLP returns a SUPL AUTH RESP to the SET. The SUPL AUTH RESP message SHALL contain the session-id</w:t>
      </w:r>
      <w:r w:rsidR="0060273B" w:rsidRPr="00064709">
        <w:t>, SPC_SET_Key and SPC-TID</w:t>
      </w:r>
      <w:r w:rsidRPr="00064709">
        <w:t xml:space="preserve">. </w:t>
      </w:r>
    </w:p>
    <w:p w:rsidR="00110E30" w:rsidRPr="00064709" w:rsidRDefault="00110E30" w:rsidP="00AC5350">
      <w:pPr>
        <w:numPr>
          <w:ilvl w:val="0"/>
          <w:numId w:val="40"/>
        </w:numPr>
      </w:pPr>
      <w:r w:rsidRPr="00064709">
        <w:t xml:space="preserve">The SET will evaluate the Notification rules and follow the appropriate actions. The SET establishes an IP connection to the V-SPC according to the address received in step </w:t>
      </w:r>
      <w:r w:rsidR="00747615" w:rsidRPr="00064709">
        <w:t>F</w:t>
      </w:r>
      <w:r w:rsidRPr="00064709">
        <w:t xml:space="preserve">. The SET and V-SPC may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677189" w:rsidRPr="00064709">
        <w:t xml:space="preserve"> or </w:t>
      </w:r>
      <w:r w:rsidR="003902F6">
        <w:t>LPP/LPPe</w:t>
      </w:r>
      <w:r w:rsidRPr="00064709">
        <w:t>). The SET MAY provide NMR specific for the radio technology being used (e.g., for GSM: TA, RXLEV). The SET MAY provide its position, if this is supported. The SET MAY set the Requested Assistance Data element in the SUPL POS INIT. The SET SHALL also release the IP connection to the E-SLP and release all resources related to this session.</w:t>
      </w:r>
      <w:r w:rsidRPr="00064709">
        <w:br/>
        <w:t>The V-SPC informs the V-SLC that the positioning procedure is started.</w:t>
      </w:r>
    </w:p>
    <w:p w:rsidR="00110E30" w:rsidRPr="00064709" w:rsidRDefault="00110E30" w:rsidP="00AC5350">
      <w:pPr>
        <w:numPr>
          <w:ilvl w:val="0"/>
          <w:numId w:val="40"/>
        </w:numPr>
      </w:pPr>
      <w:r w:rsidRPr="00064709">
        <w:t>Based on the SUPL POS INIT message including posmethod(s) supported by the SET, the V-SPC SHALL determine the posmethod. If required for the posmethod, the V-SPC SHALL use the supported positioning protocol (e.g., RRLP, RRC, TIA-801</w:t>
      </w:r>
      <w:r w:rsidR="00677189" w:rsidRPr="00064709">
        <w:t xml:space="preserve"> or </w:t>
      </w:r>
      <w:r w:rsidR="003902F6">
        <w:t>LPP/LPPe</w:t>
      </w:r>
      <w:r w:rsidRPr="00064709">
        <w:t xml:space="preserve">) from the SUPL POS INIT message. </w:t>
      </w:r>
      <w:r w:rsidRPr="00064709">
        <w:br/>
        <w:t>The SET and the V-SPC MAY exchange several successive positioning procedure messages. If the V-SPC already calculated a position satisfying the requested QoP the V-SPC terminates the positioning session with a SUPL END and informs the V-SLC about the termination. The V-SLC proceeds to step O and returns the positioning result.</w:t>
      </w:r>
      <w:r w:rsidRPr="00064709">
        <w:br/>
        <w:t>The V-SPC calculates the position estimate based on the received positioning measurements (SET-Assisted) or the SET calculates the position estimate based on assistance obtained from the V-SPC (SET-Based).</w:t>
      </w:r>
    </w:p>
    <w:p w:rsidR="00110E30" w:rsidRPr="00064709" w:rsidRDefault="00110E30" w:rsidP="00AC5350">
      <w:pPr>
        <w:numPr>
          <w:ilvl w:val="0"/>
          <w:numId w:val="40"/>
        </w:numPr>
      </w:pPr>
      <w:r w:rsidRPr="00064709">
        <w:t>Once the position calculation is complete the V-SPC sends a SUPL END message to the SET informing it that no further positioning procedure will be started and that the positioning session is finished. The SET SHALL release all resources related to this session.</w:t>
      </w:r>
    </w:p>
    <w:p w:rsidR="00110E30" w:rsidRPr="00064709" w:rsidRDefault="00110E30" w:rsidP="00AC5350">
      <w:pPr>
        <w:numPr>
          <w:ilvl w:val="0"/>
          <w:numId w:val="40"/>
        </w:numPr>
      </w:pPr>
      <w:r w:rsidRPr="00064709">
        <w:lastRenderedPageBreak/>
        <w:t>The V-SPC informs the V-SLC that the positioning procedure is completed and returns the position result. The V-SPC SHALL release all resources related to this session.</w:t>
      </w:r>
    </w:p>
    <w:p w:rsidR="00110E30" w:rsidRPr="00064709" w:rsidRDefault="00110E30" w:rsidP="00AC5350">
      <w:pPr>
        <w:numPr>
          <w:ilvl w:val="0"/>
          <w:numId w:val="40"/>
        </w:numPr>
      </w:pPr>
      <w:r w:rsidRPr="00064709">
        <w:t>The V-SLC sends a RLP SSRP to the E-SLP carrying the position result. The V-SLC SHALL release all resources related to this session.</w:t>
      </w:r>
    </w:p>
    <w:p w:rsidR="00110E30" w:rsidRPr="00064709" w:rsidRDefault="00110E30" w:rsidP="00AC5350">
      <w:pPr>
        <w:numPr>
          <w:ilvl w:val="0"/>
          <w:numId w:val="40"/>
        </w:numPr>
      </w:pPr>
      <w:r w:rsidRPr="00064709">
        <w:t>The E-SLP sends the position estimate back to the SUPL Agent by means of the MLP ELIA message</w:t>
      </w:r>
    </w:p>
    <w:p w:rsidR="005C0E86" w:rsidRPr="00064709" w:rsidRDefault="000E2953" w:rsidP="006A7953">
      <w:pPr>
        <w:pStyle w:val="Heading3"/>
      </w:pPr>
      <w:bookmarkStart w:id="1020" w:name="_Toc95553203"/>
      <w:bookmarkStart w:id="1021" w:name="_Ref105576622"/>
      <w:bookmarkStart w:id="1022" w:name="_Toc109027042"/>
      <w:bookmarkStart w:id="1023" w:name="_Toc129689688"/>
      <w:bookmarkStart w:id="1024" w:name="_Toc138406236"/>
      <w:bookmarkStart w:id="1025" w:name="_Toc168377921"/>
      <w:bookmarkStart w:id="1026" w:name="_Toc532479061"/>
      <w:r w:rsidRPr="00064709">
        <w:t xml:space="preserve">Immediate Location Request </w:t>
      </w:r>
      <w:r w:rsidR="005C0E86" w:rsidRPr="00064709">
        <w:t>Exception Procedures</w:t>
      </w:r>
      <w:bookmarkEnd w:id="1026"/>
    </w:p>
    <w:p w:rsidR="005C0E86" w:rsidRPr="00064709" w:rsidRDefault="005C0E86" w:rsidP="00411DA9">
      <w:pPr>
        <w:pStyle w:val="Heading4"/>
        <w:tabs>
          <w:tab w:val="clear" w:pos="1864"/>
          <w:tab w:val="num" w:pos="1276"/>
        </w:tabs>
      </w:pPr>
      <w:bookmarkStart w:id="1027" w:name="_Ref189478249"/>
      <w:bookmarkStart w:id="1028" w:name="_Toc532479062"/>
      <w:r w:rsidRPr="00064709">
        <w:t>SET does not allow Positioning for non roaming</w:t>
      </w:r>
      <w:bookmarkEnd w:id="1027"/>
      <w:bookmarkEnd w:id="1028"/>
    </w:p>
    <w:p w:rsidR="003943AC" w:rsidRPr="00064709" w:rsidRDefault="005C0E86" w:rsidP="00EE56C8">
      <w:r w:rsidRPr="00064709">
        <w:t xml:space="preserve">After receiving a SUPL INIT message the SET executes the notification/verification procedure. In this scenario, the subscriber rejects the location request. The </w:t>
      </w:r>
      <w:r w:rsidRPr="00064709">
        <w:rPr>
          <w:lang w:eastAsia="zh-CN"/>
        </w:rPr>
        <w:t>call</w:t>
      </w:r>
      <w:r w:rsidR="008E6B12" w:rsidRPr="00064709">
        <w:t xml:space="preserve"> flow shown in</w:t>
      </w:r>
      <w:r w:rsidRPr="00064709">
        <w:t xml:space="preserve"> </w:t>
      </w:r>
      <w:r w:rsidR="003943AC" w:rsidRPr="00064709">
        <w:fldChar w:fldCharType="begin"/>
      </w:r>
      <w:r w:rsidR="003943AC" w:rsidRPr="00064709">
        <w:instrText xml:space="preserve"> REF _Ref189534679 \h </w:instrText>
      </w:r>
      <w:r w:rsidR="003943AC" w:rsidRPr="00064709">
        <w:fldChar w:fldCharType="separate"/>
      </w:r>
      <w:r w:rsidR="00C70E09" w:rsidRPr="00064709">
        <w:t xml:space="preserve">Figure </w:t>
      </w:r>
      <w:r w:rsidR="00C70E09">
        <w:rPr>
          <w:noProof/>
        </w:rPr>
        <w:t>34</w:t>
      </w:r>
      <w:r w:rsidR="003943AC" w:rsidRPr="00064709">
        <w:fldChar w:fldCharType="end"/>
      </w:r>
      <w:r w:rsidRPr="00064709">
        <w:t xml:space="preserve"> applies to both proxy and non-proxy mode.</w:t>
      </w:r>
    </w:p>
    <w:p w:rsidR="00C42844" w:rsidRPr="00064709" w:rsidRDefault="00C42844" w:rsidP="00EE56C8"/>
    <w:p w:rsidR="005C0E86" w:rsidRPr="00064709" w:rsidRDefault="005C0E86" w:rsidP="00AC5350">
      <w:pPr>
        <w:pStyle w:val="Figure"/>
      </w:pPr>
      <w:r w:rsidRPr="00064709">
        <w:object w:dxaOrig="11345" w:dyaOrig="5456">
          <v:shape id="_x0000_i1059" type="#_x0000_t75" style="width:451.8pt;height:217.2pt" o:ole="">
            <v:imagedata r:id="rId150" o:title=""/>
          </v:shape>
          <o:OLEObject Type="Embed" ProgID="Visio.Drawing.11" ShapeID="_x0000_i1059" DrawAspect="Content" ObjectID="_1606222366" r:id="rId151"/>
        </w:object>
      </w:r>
    </w:p>
    <w:p w:rsidR="005C0E86" w:rsidRPr="00064709" w:rsidRDefault="005C0E86" w:rsidP="006A7953">
      <w:pPr>
        <w:pStyle w:val="Caption"/>
        <w:outlineLvl w:val="0"/>
      </w:pPr>
      <w:bookmarkStart w:id="1029" w:name="_Ref189534679"/>
      <w:bookmarkStart w:id="1030" w:name="_Toc53247938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34</w:t>
      </w:r>
      <w:r w:rsidR="008A0202">
        <w:rPr>
          <w:noProof/>
        </w:rPr>
        <w:fldChar w:fldCharType="end"/>
      </w:r>
      <w:bookmarkEnd w:id="1029"/>
      <w:r w:rsidRPr="00064709">
        <w:t>: Network Initiated SET User denies Positioning for non roaming</w:t>
      </w:r>
      <w:bookmarkEnd w:id="1030"/>
    </w:p>
    <w:p w:rsidR="00381DF2" w:rsidRPr="00064709" w:rsidRDefault="00515363" w:rsidP="00381DF2">
      <w:pPr>
        <w:pStyle w:val="NOTE"/>
      </w:pPr>
      <w:r w:rsidRPr="00064709">
        <w:rPr>
          <w:b/>
        </w:rPr>
        <w:t>NOTE</w:t>
      </w:r>
      <w:r w:rsidR="00381DF2" w:rsidRPr="00064709">
        <w:t>:</w:t>
      </w:r>
      <w:r w:rsidR="00381DF2" w:rsidRPr="00064709">
        <w:tab/>
      </w:r>
      <w:r w:rsidR="00381DF2"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81DF2" w:rsidRPr="00064709">
        <w:rPr>
          <w:color w:val="0000FF"/>
        </w:rPr>
        <w:t xml:space="preserve"> for timer descriptions</w:t>
      </w:r>
      <w:r w:rsidR="00381DF2" w:rsidRPr="00064709">
        <w:t>.</w:t>
      </w:r>
    </w:p>
    <w:p w:rsidR="005C0E86" w:rsidRPr="00064709" w:rsidRDefault="005C0E86" w:rsidP="00AC5350">
      <w:pPr>
        <w:numPr>
          <w:ilvl w:val="0"/>
          <w:numId w:val="13"/>
        </w:numPr>
      </w:pPr>
      <w:r w:rsidRPr="00064709">
        <w:t>SUPL Agent sends an MLP SLIR message to the H-SLP, with which the SUPL Agent is associated. The H-SLP SHALL authenticate the SUPL Agent and check if the SUPL Agent is authorized for the service it requested, based on the client-id received. Further, based on the received ms-id the H-SLP SHALL apply subscriber privacy against the client-id.</w:t>
      </w:r>
    </w:p>
    <w:p w:rsidR="005C0E86" w:rsidRPr="00064709" w:rsidRDefault="005C0E86" w:rsidP="00AC5350">
      <w:pPr>
        <w:numPr>
          <w:ilvl w:val="0"/>
          <w:numId w:val="13"/>
        </w:numPr>
      </w:pPr>
      <w:r w:rsidRPr="00064709">
        <w:t>The H-SLP verifies that the target SET is currently not SUPL roaming. The H-SLP may also verify that the target SET supports SUPL.</w:t>
      </w:r>
    </w:p>
    <w:p w:rsidR="005C0E86" w:rsidRPr="00064709" w:rsidRDefault="00515363" w:rsidP="00AC5350">
      <w:pPr>
        <w:pStyle w:val="NOTE"/>
      </w:pPr>
      <w:r w:rsidRPr="00064709">
        <w:rPr>
          <w:b/>
        </w:rPr>
        <w:t>NOTE</w:t>
      </w:r>
      <w:r w:rsidR="005C0E86" w:rsidRPr="00064709">
        <w:t>:</w:t>
      </w:r>
      <w:r w:rsidR="005C0E86" w:rsidRPr="00064709">
        <w:tab/>
      </w:r>
      <w:r w:rsidR="005C0E86" w:rsidRPr="00064709">
        <w:rPr>
          <w:color w:val="0000FF"/>
        </w:rPr>
        <w:t>The specifics for determining if the SET is SUPL roaming or if the SET supports SUPL is considered out of scope for SUPL (there are various environment dependent mechanisms)</w:t>
      </w:r>
      <w:r w:rsidR="005C0E86" w:rsidRPr="00064709">
        <w:t>.</w:t>
      </w:r>
    </w:p>
    <w:p w:rsidR="005C0E86" w:rsidRPr="00064709" w:rsidRDefault="005C0E86" w:rsidP="00AC5350">
      <w:pPr>
        <w:numPr>
          <w:ilvl w:val="0"/>
          <w:numId w:val="13"/>
        </w:numPr>
      </w:pPr>
      <w:r w:rsidRPr="00064709">
        <w:t xml:space="preserve">The H-SLP initiates the location session with the SET using </w:t>
      </w:r>
      <w:r w:rsidR="0054032C" w:rsidRPr="00064709">
        <w:t>the SUPL INIT message</w:t>
      </w:r>
      <w:r w:rsidRPr="00064709">
        <w:t>. The SUPL INIT message contains at least session-id, proxy/non-proxy mode indicator and the i</w:t>
      </w:r>
      <w:r w:rsidR="0058327A" w:rsidRPr="00064709">
        <w:t xml:space="preserve">ntended positioning method. </w:t>
      </w:r>
      <w:r w:rsidRPr="00064709">
        <w:t>In this case the result of the privacy check in Step A indicated that notification or verification to the target subscriber is needed, and the H-SLP therefore includes the Notification element in the SUPL INIT message.</w:t>
      </w:r>
    </w:p>
    <w:p w:rsidR="005C0E86" w:rsidRPr="00064709" w:rsidRDefault="005B23F7" w:rsidP="00AC5350">
      <w:pPr>
        <w:numPr>
          <w:ilvl w:val="0"/>
          <w:numId w:val="13"/>
        </w:numPr>
      </w:pPr>
      <w:r w:rsidRPr="00064709">
        <w:t>The SET analyses the received SUPL INIT. If found to be non authentic SET takes not further actions. Otherwise the SET takes needed action preparing for establishment or resumption of a secure connection</w:t>
      </w:r>
      <w:r w:rsidR="005C0E86" w:rsidRPr="00064709">
        <w:t>.</w:t>
      </w:r>
    </w:p>
    <w:p w:rsidR="005C0E86" w:rsidRPr="00064709" w:rsidRDefault="00BD0B57" w:rsidP="00AC5350">
      <w:pPr>
        <w:numPr>
          <w:ilvl w:val="0"/>
          <w:numId w:val="13"/>
        </w:numPr>
      </w:pPr>
      <w:r w:rsidRPr="00064709">
        <w:t xml:space="preserve">The SET SHALL establish a secure connection to the H-SLP. </w:t>
      </w:r>
      <w:r w:rsidR="005C0E86" w:rsidRPr="00064709">
        <w:t xml:space="preserve">The SET evaluates the notification rules and alerts the subscriber of the position request. In this case the user rejects the location request, either by explicit action or implicitly by not responding to the notification, and the SET returns to the H-SLP the SUPL END message </w:t>
      </w:r>
      <w:r w:rsidR="005C0E86" w:rsidRPr="00064709">
        <w:lastRenderedPageBreak/>
        <w:t xml:space="preserve">containing the session-id, a hash of the received SUPL INIT message (ver)  and the status code </w:t>
      </w:r>
      <w:r w:rsidR="005C0E86" w:rsidRPr="00064709">
        <w:rPr>
          <w:i/>
        </w:rPr>
        <w:t>consentDeniedByUser</w:t>
      </w:r>
      <w:r w:rsidR="005C0E86" w:rsidRPr="00064709">
        <w:t xml:space="preserve">. </w:t>
      </w:r>
    </w:p>
    <w:p w:rsidR="005C0E86" w:rsidRPr="00064709" w:rsidRDefault="005C0E86" w:rsidP="00AC5350">
      <w:pPr>
        <w:numPr>
          <w:ilvl w:val="0"/>
          <w:numId w:val="13"/>
        </w:numPr>
      </w:pPr>
      <w:r w:rsidRPr="00064709">
        <w:t>The H-SLP sends the position response, containing the ms-id, client-id, and the appropriate error-code back to the SUPL Agent using an MLP SLIA message.</w:t>
      </w:r>
    </w:p>
    <w:p w:rsidR="005C0E86" w:rsidRPr="00064709" w:rsidRDefault="005C0E86" w:rsidP="00411DA9">
      <w:pPr>
        <w:pStyle w:val="Heading4"/>
        <w:tabs>
          <w:tab w:val="clear" w:pos="1864"/>
          <w:tab w:val="num" w:pos="1276"/>
        </w:tabs>
      </w:pPr>
      <w:bookmarkStart w:id="1031" w:name="_Toc532479063"/>
      <w:r w:rsidRPr="00064709">
        <w:t>SET does not allow Positioning for roaming with V-SLP</w:t>
      </w:r>
      <w:r w:rsidR="003A1DF1" w:rsidRPr="00064709">
        <w:t xml:space="preserve"> Positioning</w:t>
      </w:r>
      <w:bookmarkEnd w:id="1031"/>
    </w:p>
    <w:p w:rsidR="005C0E86" w:rsidRPr="00064709" w:rsidRDefault="005C0E86" w:rsidP="004279B4">
      <w:r w:rsidRPr="00064709">
        <w:t>After receiving a SUPL INIT message the SET executes the notification/verification procedure. In this scenario, the subscriber rejects the location request. The call flow shown in</w:t>
      </w:r>
      <w:r w:rsidR="0071118D" w:rsidRPr="00064709">
        <w:t xml:space="preserve"> </w:t>
      </w:r>
      <w:r w:rsidR="003943AC" w:rsidRPr="00064709">
        <w:fldChar w:fldCharType="begin"/>
      </w:r>
      <w:r w:rsidR="003943AC" w:rsidRPr="00064709">
        <w:instrText xml:space="preserve"> REF _Ref199069504 \h </w:instrText>
      </w:r>
      <w:r w:rsidR="003943AC" w:rsidRPr="00064709">
        <w:fldChar w:fldCharType="separate"/>
      </w:r>
      <w:r w:rsidR="00C70E09" w:rsidRPr="00064709">
        <w:t xml:space="preserve">Figure </w:t>
      </w:r>
      <w:r w:rsidR="00C70E09">
        <w:rPr>
          <w:noProof/>
        </w:rPr>
        <w:t>35</w:t>
      </w:r>
      <w:r w:rsidR="003943AC" w:rsidRPr="00064709">
        <w:fldChar w:fldCharType="end"/>
      </w:r>
      <w:r w:rsidR="0004238E" w:rsidRPr="00064709">
        <w:t xml:space="preserve"> </w:t>
      </w:r>
      <w:r w:rsidRPr="00064709">
        <w:t>applies to both proxy and non-proxy mode for roaming with V-SLP.</w:t>
      </w:r>
    </w:p>
    <w:p w:rsidR="00BA1B14" w:rsidRPr="00064709" w:rsidRDefault="00BA1B14" w:rsidP="004279B4"/>
    <w:p w:rsidR="005C0E86" w:rsidRPr="00064709" w:rsidRDefault="005C0E86" w:rsidP="00603005">
      <w:pPr>
        <w:pStyle w:val="Figure"/>
      </w:pPr>
      <w:r w:rsidRPr="00064709">
        <w:object w:dxaOrig="11549" w:dyaOrig="8336">
          <v:shape id="_x0000_i1060" type="#_x0000_t75" style="width:462.6pt;height:334.8pt" o:ole="">
            <v:imagedata r:id="rId152" o:title=""/>
          </v:shape>
          <o:OLEObject Type="Embed" ProgID="Visio.Drawing.11" ShapeID="_x0000_i1060" DrawAspect="Content" ObjectID="_1606222367" r:id="rId153"/>
        </w:object>
      </w:r>
    </w:p>
    <w:p w:rsidR="005C0E86" w:rsidRPr="00064709" w:rsidRDefault="005C0E86" w:rsidP="006A7953">
      <w:pPr>
        <w:pStyle w:val="Caption"/>
        <w:outlineLvl w:val="0"/>
      </w:pPr>
      <w:bookmarkStart w:id="1032" w:name="_Ref199069504"/>
      <w:bookmarkStart w:id="1033" w:name="_Toc532479386"/>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35</w:t>
      </w:r>
      <w:r w:rsidR="008A0202">
        <w:rPr>
          <w:noProof/>
        </w:rPr>
        <w:fldChar w:fldCharType="end"/>
      </w:r>
      <w:bookmarkEnd w:id="1032"/>
      <w:r w:rsidRPr="00064709">
        <w:t>: Network Initiated SET User denies Positioning for roaming with V-SLP</w:t>
      </w:r>
      <w:r w:rsidR="005561F4" w:rsidRPr="00064709">
        <w:t xml:space="preserve"> Positioning</w:t>
      </w:r>
      <w:bookmarkEnd w:id="1033"/>
    </w:p>
    <w:p w:rsidR="00381DF2" w:rsidRPr="00064709" w:rsidRDefault="00515363" w:rsidP="00381DF2">
      <w:pPr>
        <w:pStyle w:val="NOTE"/>
      </w:pPr>
      <w:r w:rsidRPr="00064709">
        <w:rPr>
          <w:b/>
        </w:rPr>
        <w:t>NOTE</w:t>
      </w:r>
      <w:r w:rsidR="00381DF2" w:rsidRPr="00064709">
        <w:t>:</w:t>
      </w:r>
      <w:r w:rsidR="00381DF2" w:rsidRPr="00064709">
        <w:tab/>
      </w:r>
      <w:r w:rsidR="00381DF2"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81DF2" w:rsidRPr="00064709">
        <w:rPr>
          <w:color w:val="0000FF"/>
        </w:rPr>
        <w:t xml:space="preserve"> for timer descriptions</w:t>
      </w:r>
      <w:r w:rsidR="00381DF2" w:rsidRPr="00064709">
        <w:t>.</w:t>
      </w:r>
    </w:p>
    <w:p w:rsidR="005C0E86" w:rsidRPr="00064709" w:rsidRDefault="005C0E86" w:rsidP="00821F6A">
      <w:pPr>
        <w:numPr>
          <w:ilvl w:val="0"/>
          <w:numId w:val="134"/>
        </w:numPr>
      </w:pPr>
      <w:r w:rsidRPr="00064709">
        <w:t>SUPL Agent issues an MLP SLIR message to the R-SLP, with which SUPL Agent is associated. The R-SLP SHALL authenticate the SUPL Agent and check if the SUPL Agent is authorized for the service it requests, based on the client-id received.</w:t>
      </w:r>
    </w:p>
    <w:p w:rsidR="005C0E86" w:rsidRPr="00064709" w:rsidRDefault="005C0E86" w:rsidP="00821F6A">
      <w:pPr>
        <w:numPr>
          <w:ilvl w:val="0"/>
          <w:numId w:val="134"/>
        </w:numPr>
      </w:pPr>
      <w:r w:rsidRPr="00064709">
        <w:t>The R-SLP determines the H-SLP based on the received msid. If the R-SLP determines that the SUPL Agent is not authorized for this request, Step L will be returned with the applicable MLP return code.</w:t>
      </w:r>
    </w:p>
    <w:p w:rsidR="005C0E86" w:rsidRPr="00064709" w:rsidRDefault="00515363" w:rsidP="004279B4">
      <w:pPr>
        <w:pStyle w:val="NOTE"/>
      </w:pPr>
      <w:r w:rsidRPr="00064709">
        <w:rPr>
          <w:b/>
        </w:rPr>
        <w:t>NOTE</w:t>
      </w:r>
      <w:r w:rsidR="005C0E86" w:rsidRPr="00064709">
        <w:t>:</w:t>
      </w:r>
      <w:r w:rsidR="005C0E86" w:rsidRPr="00064709">
        <w:tab/>
        <w:t xml:space="preserve"> </w:t>
      </w:r>
      <w:r w:rsidR="005C0E86" w:rsidRPr="00064709">
        <w:rPr>
          <w:color w:val="0000FF"/>
        </w:rPr>
        <w:t>The specifics for determining the H-SLP are considered outside scope of SUPL (there are various environment dependent mechanisms).</w:t>
      </w:r>
    </w:p>
    <w:p w:rsidR="005C0E86" w:rsidRPr="00064709" w:rsidRDefault="005C0E86" w:rsidP="00821F6A">
      <w:pPr>
        <w:numPr>
          <w:ilvl w:val="0"/>
          <w:numId w:val="134"/>
        </w:numPr>
      </w:pPr>
      <w:r w:rsidRPr="00064709">
        <w:t>The R-SLP forwards the location request to the H-SLP of the target subscriber, using the RLP protocol. Based on the received ms-id the H-SLP SHALL apply subscriber privacy against the client-id. If a previously computed position which meets the requested QoP is available at the H-SLP, the H-SLP SHALL proceed to step G after having performed the step D.</w:t>
      </w:r>
    </w:p>
    <w:p w:rsidR="005C0E86" w:rsidRPr="00064709" w:rsidRDefault="005C0E86" w:rsidP="00821F6A">
      <w:pPr>
        <w:numPr>
          <w:ilvl w:val="0"/>
          <w:numId w:val="134"/>
        </w:numPr>
      </w:pPr>
      <w:r w:rsidRPr="00064709">
        <w:lastRenderedPageBreak/>
        <w:t>The H-SLP verifies that the target SET is currently SUPL roaming. In addition the H-SLP MAY also verify that the target SET supports SUPL.</w:t>
      </w:r>
    </w:p>
    <w:p w:rsidR="005C0E86" w:rsidRPr="00064709" w:rsidRDefault="00515363" w:rsidP="004279B4">
      <w:pPr>
        <w:pStyle w:val="NOTE"/>
      </w:pPr>
      <w:r w:rsidRPr="00064709">
        <w:rPr>
          <w:b/>
        </w:rPr>
        <w:t>NOTE</w:t>
      </w:r>
      <w:r w:rsidR="005C0E86" w:rsidRPr="00064709">
        <w:t>:</w:t>
      </w:r>
      <w:r w:rsidR="005C0E86" w:rsidRPr="00064709">
        <w:tab/>
      </w:r>
      <w:r w:rsidR="005C0E86" w:rsidRPr="00064709">
        <w:rPr>
          <w:color w:val="0000FF"/>
        </w:rPr>
        <w:t>The specifics for determining if the SET is SUPL roaming or if the SET supports SUPL is considered out of scope for SUPL (there are various environment dependent mechanisms).</w:t>
      </w:r>
    </w:p>
    <w:p w:rsidR="005C0E86" w:rsidRPr="00064709" w:rsidRDefault="005C0E86" w:rsidP="00821F6A">
      <w:pPr>
        <w:numPr>
          <w:ilvl w:val="0"/>
          <w:numId w:val="134"/>
        </w:numPr>
      </w:pPr>
      <w:r w:rsidRPr="00064709">
        <w:t>The H-SLP sends an RLP SSRLIR to the V-SLP to inform the V-SLP that the target SET will initiate a SUPL positioning procedure. Mandatory parameters in SUPL START that are not known to H-SLP (lid and SET capabilities) shall be populated with arbitrary values by H-SLP and be ignored by V-SLP. The SET part of the session-id will not be included in this message by the H-SLP to distinguish this scenario from a SET Initiated scenario.</w:t>
      </w:r>
    </w:p>
    <w:p w:rsidR="005C0E86" w:rsidRPr="00064709" w:rsidRDefault="005C0E86" w:rsidP="00821F6A">
      <w:pPr>
        <w:numPr>
          <w:ilvl w:val="0"/>
          <w:numId w:val="134"/>
        </w:numPr>
      </w:pPr>
      <w:r w:rsidRPr="00064709">
        <w:t>The V-SLP acknowledges that it is ready to initiate a SUPL positioning procedure with an RLP SSRLIA back to the H-SLP.</w:t>
      </w:r>
    </w:p>
    <w:p w:rsidR="005C0E86" w:rsidRPr="00064709" w:rsidRDefault="005C0E86" w:rsidP="00821F6A">
      <w:pPr>
        <w:numPr>
          <w:ilvl w:val="0"/>
          <w:numId w:val="134"/>
        </w:numPr>
      </w:pPr>
      <w:r w:rsidRPr="00064709">
        <w:t xml:space="preserve">The H-SLP initiates the location session with the SET using </w:t>
      </w:r>
      <w:r w:rsidR="009209B4" w:rsidRPr="00064709">
        <w:t>the SUPL INIT message</w:t>
      </w:r>
      <w:r w:rsidRPr="00064709">
        <w:t>. The SUPL INIT message contains at least session-id, proxy/non-proxy mode indicator and the intended positioni</w:t>
      </w:r>
      <w:r w:rsidR="00F35B6F" w:rsidRPr="00064709">
        <w:t xml:space="preserve">ng method. </w:t>
      </w:r>
      <w:r w:rsidRPr="00064709">
        <w:t xml:space="preserve">In this case the result of the privacy check in Step </w:t>
      </w:r>
      <w:r w:rsidR="00341762" w:rsidRPr="00064709">
        <w:t>C</w:t>
      </w:r>
      <w:r w:rsidRPr="00064709">
        <w:t xml:space="preserve"> indicated that notification or verification to the target subscriber is needed and the H-SLP therefore includes the Notification element in the SUPL INIT message. Before the SUPL INIT message is sent the H-SLP also computes and stores a hash of the message.</w:t>
      </w:r>
      <w:r w:rsidRPr="00064709">
        <w:br/>
        <w:t>If in step C the H-SLP decided to use a previously computed position the SUPL INIT message SHALL indicate this in a ‘no position’ posmethod parameter value.</w:t>
      </w:r>
    </w:p>
    <w:p w:rsidR="005C0E86" w:rsidRPr="00064709" w:rsidRDefault="00171FF6" w:rsidP="00821F6A">
      <w:pPr>
        <w:numPr>
          <w:ilvl w:val="0"/>
          <w:numId w:val="134"/>
        </w:numPr>
      </w:pPr>
      <w:r w:rsidRPr="00064709">
        <w:t>The SET analyses the received SUPL INIT. If found to be non authentic SET takes not further actions. Otherwise the SET takes needed action preparing for establishment or resumption of a secure connection</w:t>
      </w:r>
      <w:r w:rsidR="005C0E86" w:rsidRPr="00064709">
        <w:t>.</w:t>
      </w:r>
    </w:p>
    <w:p w:rsidR="005C0E86" w:rsidRPr="00064709" w:rsidRDefault="00B81ACE" w:rsidP="00821F6A">
      <w:pPr>
        <w:numPr>
          <w:ilvl w:val="0"/>
          <w:numId w:val="134"/>
        </w:numPr>
      </w:pPr>
      <w:r w:rsidRPr="00064709">
        <w:t xml:space="preserve">The SET SHALL establish a secure connection to the H-SLP. </w:t>
      </w:r>
      <w:r w:rsidR="005C0E86" w:rsidRPr="00064709">
        <w:t xml:space="preserve">The SET evaluates the notification rules and alerts the subscriber of the position request. In this case the user rejects the location request, either by explicit action or implicitly by not responding to the notification, and the SET returns a SUPL END message to the H-SLP containing the session-id, a hash of the received SUPL INIT message (ver) and the status code </w:t>
      </w:r>
      <w:r w:rsidR="005C0E86" w:rsidRPr="00064709">
        <w:rPr>
          <w:i/>
        </w:rPr>
        <w:t>consentDeniedByUser</w:t>
      </w:r>
      <w:r w:rsidR="005C0E86" w:rsidRPr="00064709">
        <w:t xml:space="preserve"> </w:t>
      </w:r>
    </w:p>
    <w:p w:rsidR="005C0E86" w:rsidRPr="00064709" w:rsidRDefault="005C0E86" w:rsidP="00821F6A">
      <w:pPr>
        <w:numPr>
          <w:ilvl w:val="0"/>
          <w:numId w:val="134"/>
        </w:numPr>
      </w:pPr>
      <w:r w:rsidRPr="00064709">
        <w:t xml:space="preserve">The H-SLP SHALL check that the hash of SUPL INIT matches the one it has computed for this particular session. The H-SLP then tunnels the SUPL END message to the V-SLP. </w:t>
      </w:r>
    </w:p>
    <w:p w:rsidR="005C0E86" w:rsidRPr="00064709" w:rsidRDefault="005C0E86" w:rsidP="00821F6A">
      <w:pPr>
        <w:numPr>
          <w:ilvl w:val="0"/>
          <w:numId w:val="134"/>
        </w:numPr>
      </w:pPr>
      <w:r w:rsidRPr="00064709">
        <w:t>The H-SLP sends an RLP SRLIA message to the R-SLP indicating the error condition user rejected location request. The H-SLP SHALL release all resources related to this session.</w:t>
      </w:r>
    </w:p>
    <w:p w:rsidR="005C0E86" w:rsidRPr="00064709" w:rsidRDefault="005C0E86" w:rsidP="00821F6A">
      <w:pPr>
        <w:numPr>
          <w:ilvl w:val="0"/>
          <w:numId w:val="134"/>
        </w:numPr>
      </w:pPr>
      <w:r w:rsidRPr="00064709">
        <w:t>The R-SLP sends an MLP SLIA message to the SUPL Agent indicating the error condition user rejected location request.</w:t>
      </w:r>
    </w:p>
    <w:p w:rsidR="005C0E86" w:rsidRPr="00064709" w:rsidRDefault="005C0E86" w:rsidP="00411DA9">
      <w:pPr>
        <w:pStyle w:val="Heading4"/>
        <w:tabs>
          <w:tab w:val="clear" w:pos="1864"/>
          <w:tab w:val="num" w:pos="1276"/>
        </w:tabs>
      </w:pPr>
      <w:bookmarkStart w:id="1034" w:name="_Toc532479064"/>
      <w:r w:rsidRPr="00064709">
        <w:t>SET does not allow Positioning for roaming with H-SLP</w:t>
      </w:r>
      <w:r w:rsidR="003A1DF1" w:rsidRPr="00064709">
        <w:t xml:space="preserve"> Positioning</w:t>
      </w:r>
      <w:bookmarkEnd w:id="1034"/>
    </w:p>
    <w:p w:rsidR="005C0E86" w:rsidRPr="00064709" w:rsidRDefault="005C0E86" w:rsidP="007B547D">
      <w:r w:rsidRPr="00064709">
        <w:t xml:space="preserve">This scenario is identical </w:t>
      </w:r>
      <w:r w:rsidR="00850BCC" w:rsidRPr="00064709">
        <w:t xml:space="preserve">for ULP messaging </w:t>
      </w:r>
      <w:r w:rsidRPr="00064709">
        <w:t xml:space="preserve">to the non-roaming scenario (see </w:t>
      </w:r>
      <w:r w:rsidR="00DF60CD" w:rsidRPr="00064709">
        <w:t>section</w:t>
      </w:r>
      <w:r w:rsidRPr="00064709">
        <w:t xml:space="preserve"> </w:t>
      </w:r>
      <w:r w:rsidR="00313425" w:rsidRPr="00064709">
        <w:fldChar w:fldCharType="begin"/>
      </w:r>
      <w:r w:rsidR="00FA5CD6" w:rsidRPr="00064709">
        <w:instrText xml:space="preserve"> REF _Ref189478249 \r \h </w:instrText>
      </w:r>
      <w:r w:rsidR="00313425" w:rsidRPr="00064709">
        <w:fldChar w:fldCharType="separate"/>
      </w:r>
      <w:r w:rsidR="00C70E09">
        <w:t>5.1.16.1</w:t>
      </w:r>
      <w:r w:rsidR="00313425" w:rsidRPr="00064709">
        <w:fldChar w:fldCharType="end"/>
      </w:r>
      <w:r w:rsidRPr="00064709">
        <w:t>).</w:t>
      </w:r>
    </w:p>
    <w:p w:rsidR="00C90F5D" w:rsidRPr="00064709" w:rsidRDefault="00C90F5D" w:rsidP="00411DA9">
      <w:pPr>
        <w:pStyle w:val="Heading4"/>
        <w:tabs>
          <w:tab w:val="clear" w:pos="1864"/>
          <w:tab w:val="num" w:pos="1276"/>
        </w:tabs>
      </w:pPr>
      <w:bookmarkStart w:id="1035" w:name="_Toc532479065"/>
      <w:r w:rsidRPr="00064709">
        <w:t>Notification based on current location – SET denies permission</w:t>
      </w:r>
      <w:bookmarkEnd w:id="1035"/>
    </w:p>
    <w:p w:rsidR="00C90F5D" w:rsidRPr="00064709" w:rsidRDefault="00C90F5D" w:rsidP="00C90F5D">
      <w:r w:rsidRPr="00064709">
        <w:t xml:space="preserve">During a Network-Initiated SUPL session in which the SET is asked for verification based on current </w:t>
      </w:r>
      <w:r w:rsidR="00737F66" w:rsidRPr="00064709">
        <w:t>location</w:t>
      </w:r>
      <w:r w:rsidRPr="00064709">
        <w:t xml:space="preserve">, if the SET returns a SUPL NOTIFY RESPONSE with a response type of Not Allowed, the H-SLP SHALL respond with a SUPL END </w:t>
      </w:r>
      <w:r w:rsidR="00737F66" w:rsidRPr="00064709">
        <w:t xml:space="preserve">which may contain </w:t>
      </w:r>
      <w:r w:rsidRPr="00064709">
        <w:t>a status code of “consentDeniedByUser”.</w:t>
      </w:r>
    </w:p>
    <w:p w:rsidR="00E95DF4" w:rsidRPr="00064709" w:rsidRDefault="00737F66" w:rsidP="00603005">
      <w:pPr>
        <w:jc w:val="center"/>
      </w:pPr>
      <w:r w:rsidRPr="00064709">
        <w:object w:dxaOrig="8510" w:dyaOrig="7181">
          <v:shape id="_x0000_i1061" type="#_x0000_t75" style="width:361.8pt;height:305.4pt" o:ole="">
            <v:imagedata r:id="rId154" o:title=""/>
          </v:shape>
          <o:OLEObject Type="Embed" ProgID="Visio.Drawing.11" ShapeID="_x0000_i1061" DrawAspect="Content" ObjectID="_1606222368" r:id="rId155"/>
        </w:object>
      </w:r>
    </w:p>
    <w:p w:rsidR="00E95DF4" w:rsidRPr="00064709" w:rsidRDefault="00E95DF4" w:rsidP="006A7953">
      <w:pPr>
        <w:pStyle w:val="Caption"/>
        <w:outlineLvl w:val="0"/>
      </w:pPr>
      <w:bookmarkStart w:id="1036" w:name="_Toc532479387"/>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36</w:t>
      </w:r>
      <w:r w:rsidR="008A0202">
        <w:rPr>
          <w:noProof/>
        </w:rPr>
        <w:fldChar w:fldCharType="end"/>
      </w:r>
      <w:r w:rsidRPr="00064709">
        <w:t>: Notification based on current location – SET denies permission</w:t>
      </w:r>
      <w:bookmarkEnd w:id="1036"/>
    </w:p>
    <w:p w:rsidR="00E95DF4" w:rsidRPr="00064709" w:rsidRDefault="00515363" w:rsidP="00E95DF4">
      <w:r w:rsidRPr="00064709">
        <w:rPr>
          <w:b/>
        </w:rPr>
        <w:t>NOTE</w:t>
      </w:r>
      <w:r w:rsidR="00E95DF4" w:rsidRPr="00064709">
        <w:t xml:space="preserve">: </w:t>
      </w:r>
      <w:r w:rsidR="00E95DF4" w:rsidRPr="00064709">
        <w:rPr>
          <w:color w:val="0000FF"/>
        </w:rPr>
        <w:t xml:space="preserve">If the SUPL NOTIFY contains notification type “notification </w:t>
      </w:r>
      <w:r w:rsidR="00737F66" w:rsidRPr="00064709">
        <w:rPr>
          <w:color w:val="0000FF"/>
        </w:rPr>
        <w:t>only</w:t>
      </w:r>
      <w:r w:rsidR="00E95DF4" w:rsidRPr="00064709">
        <w:rPr>
          <w:color w:val="0000FF"/>
        </w:rPr>
        <w:t>”, the contents of the SUPL Notify response SHALL be ignored by the H-SLP and the SUPL session shall continue as per the success case of that session.</w:t>
      </w:r>
    </w:p>
    <w:p w:rsidR="00E95DF4" w:rsidRPr="00064709" w:rsidRDefault="00E95DF4" w:rsidP="00E95DF4">
      <w:pPr>
        <w:numPr>
          <w:ilvl w:val="0"/>
          <w:numId w:val="42"/>
        </w:numPr>
      </w:pPr>
      <w:r w:rsidRPr="00064709">
        <w:t xml:space="preserve">A Network-initiated location request has occurred, in either a roaming or non-roaming scenario, in which the call flow has progressed to a SUPL NOTIFY message with a notification type of “notification and verification” being sent from the H-SLP to the SET. </w:t>
      </w:r>
    </w:p>
    <w:p w:rsidR="00E95DF4" w:rsidRPr="00064709" w:rsidRDefault="00E95DF4" w:rsidP="00E95DF4">
      <w:pPr>
        <w:numPr>
          <w:ilvl w:val="0"/>
          <w:numId w:val="42"/>
        </w:numPr>
      </w:pPr>
      <w:r w:rsidRPr="00064709">
        <w:t>A SUPL NOTIFY message sent from the H-SLP to the SET with a notification type of “notification and verification”.</w:t>
      </w:r>
    </w:p>
    <w:p w:rsidR="00E95DF4" w:rsidRPr="00064709" w:rsidRDefault="00E95DF4" w:rsidP="00E95DF4">
      <w:pPr>
        <w:numPr>
          <w:ilvl w:val="0"/>
          <w:numId w:val="42"/>
        </w:numPr>
      </w:pPr>
      <w:r w:rsidRPr="00064709">
        <w:t>The SET responds with a SUPL NOTIFY RESPONSE containing a response type of “Not Allowed” to deny consent for the location attempt</w:t>
      </w:r>
    </w:p>
    <w:p w:rsidR="00E95DF4" w:rsidRPr="00064709" w:rsidRDefault="00E95DF4" w:rsidP="00E95DF4">
      <w:pPr>
        <w:numPr>
          <w:ilvl w:val="0"/>
          <w:numId w:val="42"/>
        </w:numPr>
      </w:pPr>
      <w:r w:rsidRPr="00064709">
        <w:t xml:space="preserve"> The H-SLP SHALL send a SUPL END </w:t>
      </w:r>
      <w:r w:rsidR="00737F66" w:rsidRPr="00064709">
        <w:t xml:space="preserve">which may contain </w:t>
      </w:r>
      <w:r w:rsidRPr="00064709">
        <w:t>a statusCode of “consentDeniedByUser” to the SET.  The SET SHALL release all resources related to this session.</w:t>
      </w:r>
    </w:p>
    <w:p w:rsidR="00E95DF4" w:rsidRPr="00064709" w:rsidRDefault="00E95DF4" w:rsidP="00E95DF4">
      <w:pPr>
        <w:numPr>
          <w:ilvl w:val="0"/>
          <w:numId w:val="42"/>
        </w:numPr>
      </w:pPr>
      <w:r w:rsidRPr="00064709">
        <w:t>The H-SLP then propagates the appropriate error code back to the SUPL Agent using the same messaging used when notification based on current location is not required.</w:t>
      </w:r>
    </w:p>
    <w:p w:rsidR="005C0E86" w:rsidRPr="00064709" w:rsidRDefault="005C0E86" w:rsidP="00411DA9">
      <w:pPr>
        <w:pStyle w:val="Heading4"/>
        <w:tabs>
          <w:tab w:val="clear" w:pos="1864"/>
          <w:tab w:val="num" w:pos="1276"/>
        </w:tabs>
      </w:pPr>
      <w:bookmarkStart w:id="1037" w:name="_Toc532479066"/>
      <w:r w:rsidRPr="00064709">
        <w:lastRenderedPageBreak/>
        <w:t>Authorization Failure at H-SLP</w:t>
      </w:r>
      <w:bookmarkEnd w:id="1037"/>
    </w:p>
    <w:p w:rsidR="005C0E86" w:rsidRPr="00064709" w:rsidRDefault="00086C1B" w:rsidP="00603005">
      <w:pPr>
        <w:pStyle w:val="Figure"/>
      </w:pPr>
      <w:r w:rsidRPr="00064709">
        <w:object w:dxaOrig="11211" w:dyaOrig="3491">
          <v:shape id="_x0000_i1062" type="#_x0000_t75" style="width:419.4pt;height:130.8pt" o:ole="">
            <v:imagedata r:id="rId156" o:title=""/>
          </v:shape>
          <o:OLEObject Type="Embed" ProgID="Visio.Drawing.11" ShapeID="_x0000_i1062" DrawAspect="Content" ObjectID="_1606222369" r:id="rId157"/>
        </w:object>
      </w:r>
    </w:p>
    <w:p w:rsidR="005C0E86" w:rsidRPr="00064709" w:rsidRDefault="005C0E86" w:rsidP="006A7953">
      <w:pPr>
        <w:pStyle w:val="Caption"/>
        <w:outlineLvl w:val="0"/>
      </w:pPr>
      <w:bookmarkStart w:id="1038" w:name="_Toc53247938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37</w:t>
      </w:r>
      <w:r w:rsidR="008A0202">
        <w:rPr>
          <w:noProof/>
        </w:rPr>
        <w:fldChar w:fldCharType="end"/>
      </w:r>
      <w:r w:rsidRPr="00064709">
        <w:t xml:space="preserve">: </w:t>
      </w:r>
      <w:r w:rsidR="00064E4D" w:rsidRPr="00064709">
        <w:t>Network</w:t>
      </w:r>
      <w:r w:rsidRPr="00064709">
        <w:t xml:space="preserve"> Initiated Authorization Failure H-SLP</w:t>
      </w:r>
      <w:bookmarkEnd w:id="1038"/>
    </w:p>
    <w:p w:rsidR="005C0E86" w:rsidRPr="00064709" w:rsidRDefault="005C0E86" w:rsidP="00AC5350">
      <w:pPr>
        <w:numPr>
          <w:ilvl w:val="0"/>
          <w:numId w:val="14"/>
        </w:numPr>
      </w:pPr>
      <w:r w:rsidRPr="00064709">
        <w:t>SUPL Agent issues an MLP SLIR message to the H-SLP, with which the SUPL Agent is associated. The H-SLP shall authenticate the SUPL Agent and check if the SUPL Agent is authorized for the service it requests, based on the client-id received. Further, based on the received ms-id the H-SLP shall apply subscriber privacy against the client-id.</w:t>
      </w:r>
    </w:p>
    <w:p w:rsidR="005C0E86" w:rsidRPr="00064709" w:rsidRDefault="005C0E86" w:rsidP="00AC5350">
      <w:pPr>
        <w:numPr>
          <w:ilvl w:val="0"/>
          <w:numId w:val="14"/>
        </w:numPr>
      </w:pPr>
      <w:r w:rsidRPr="00064709">
        <w:t>Authorization failure occurs at the H-SLP. This may be due to i) the SUPL Agent is not registered at the H-SLP for location requests, or ii) the H-SLP determines that the location request should be barred upon performing privacy check.</w:t>
      </w:r>
    </w:p>
    <w:p w:rsidR="005C0E86" w:rsidRPr="00064709" w:rsidRDefault="005C0E86" w:rsidP="00AC5350">
      <w:pPr>
        <w:numPr>
          <w:ilvl w:val="0"/>
          <w:numId w:val="14"/>
        </w:numPr>
      </w:pPr>
      <w:r w:rsidRPr="00064709">
        <w:t>The H-SLP sends the position response, containing the ms-id, client-id, and the appropriate error-code back to the SUPL Agent by means of the MLP SLIA message.</w:t>
      </w:r>
    </w:p>
    <w:p w:rsidR="005C0E86" w:rsidRPr="00064709" w:rsidRDefault="005C0E86" w:rsidP="00411DA9">
      <w:pPr>
        <w:pStyle w:val="Heading4"/>
        <w:tabs>
          <w:tab w:val="clear" w:pos="1864"/>
          <w:tab w:val="num" w:pos="1276"/>
        </w:tabs>
      </w:pPr>
      <w:bookmarkStart w:id="1039" w:name="_Toc532479067"/>
      <w:r w:rsidRPr="00064709">
        <w:t>Authorization Procedure at V-SLP</w:t>
      </w:r>
      <w:bookmarkEnd w:id="1039"/>
    </w:p>
    <w:p w:rsidR="005C0E86" w:rsidRPr="00064709" w:rsidRDefault="00787695" w:rsidP="00603005">
      <w:pPr>
        <w:pStyle w:val="Figure"/>
      </w:pPr>
      <w:r w:rsidRPr="00064709">
        <w:object w:dxaOrig="5030" w:dyaOrig="3653">
          <v:shape id="_x0000_i1063" type="#_x0000_t75" style="width:251.4pt;height:183pt" o:ole="">
            <v:imagedata r:id="rId158" o:title=""/>
          </v:shape>
          <o:OLEObject Type="Embed" ProgID="Visio.Drawing.11" ShapeID="_x0000_i1063" DrawAspect="Content" ObjectID="_1606222370" r:id="rId159"/>
        </w:object>
      </w:r>
    </w:p>
    <w:p w:rsidR="005C0E86" w:rsidRPr="00064709" w:rsidRDefault="005C0E86" w:rsidP="006A7953">
      <w:pPr>
        <w:pStyle w:val="Caption"/>
        <w:outlineLvl w:val="0"/>
      </w:pPr>
      <w:bookmarkStart w:id="1040" w:name="_Toc53247938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38</w:t>
      </w:r>
      <w:r w:rsidR="008A0202">
        <w:rPr>
          <w:noProof/>
        </w:rPr>
        <w:fldChar w:fldCharType="end"/>
      </w:r>
      <w:r w:rsidRPr="00064709">
        <w:t xml:space="preserve">: </w:t>
      </w:r>
      <w:r w:rsidR="00064E4D" w:rsidRPr="00064709">
        <w:t>Network</w:t>
      </w:r>
      <w:r w:rsidRPr="00064709">
        <w:t xml:space="preserve"> Initiated Authorization Failure V-SLP</w:t>
      </w:r>
      <w:bookmarkEnd w:id="1040"/>
    </w:p>
    <w:p w:rsidR="005C0E86" w:rsidRPr="00064709" w:rsidRDefault="005C0E86" w:rsidP="00AC5350">
      <w:pPr>
        <w:numPr>
          <w:ilvl w:val="0"/>
          <w:numId w:val="15"/>
        </w:numPr>
      </w:pPr>
      <w:r w:rsidRPr="00064709">
        <w:t>H-SLP sends an RLP SRLIR or RLP SSRLIR to V-SLP.</w:t>
      </w:r>
    </w:p>
    <w:p w:rsidR="005C0E86" w:rsidRPr="00064709" w:rsidRDefault="005C0E86" w:rsidP="00AC5350">
      <w:pPr>
        <w:numPr>
          <w:ilvl w:val="0"/>
          <w:numId w:val="15"/>
        </w:numPr>
      </w:pPr>
      <w:r w:rsidRPr="00064709">
        <w:t>Authorization failure occurs at the V-SLP. The V-SLP will send RLP SRLIA or RLP SSRLIA with result code “UNAUTHORIZED APPLICATION” to the H-SLP. This may be due to the fact that there is no roaming agreement between SUPL providers of V-SLP and H-SLP.</w:t>
      </w:r>
    </w:p>
    <w:p w:rsidR="005C0E86" w:rsidRPr="00064709" w:rsidRDefault="005C0E86" w:rsidP="00AC5350">
      <w:pPr>
        <w:numPr>
          <w:ilvl w:val="0"/>
          <w:numId w:val="15"/>
        </w:numPr>
      </w:pPr>
      <w:r w:rsidRPr="00064709">
        <w:t>The V-SLP sends an authorization failure to H-SLP.</w:t>
      </w:r>
    </w:p>
    <w:p w:rsidR="005C0E86" w:rsidRPr="00064709" w:rsidRDefault="005C0E86" w:rsidP="00411DA9">
      <w:pPr>
        <w:pStyle w:val="Heading4"/>
        <w:tabs>
          <w:tab w:val="clear" w:pos="1864"/>
          <w:tab w:val="num" w:pos="1276"/>
        </w:tabs>
      </w:pPr>
      <w:bookmarkStart w:id="1041" w:name="_Toc532479068"/>
      <w:r w:rsidRPr="00064709">
        <w:t>SUPL Protocol Error</w:t>
      </w:r>
      <w:bookmarkEnd w:id="1041"/>
    </w:p>
    <w:p w:rsidR="005C0E86" w:rsidRPr="00064709" w:rsidRDefault="005C0E86" w:rsidP="00AC5350">
      <w:r w:rsidRPr="00064709">
        <w:t>When during a SUPL session either the SLP or the SET receives a message, which cannot be processed by the receiving entity due to SUPL protocol error, the receiving entity shall send a SUPL END message to the sending entity including a status code indicating protocol error.</w:t>
      </w:r>
    </w:p>
    <w:p w:rsidR="005C0E86" w:rsidRPr="00064709" w:rsidRDefault="005C0E86" w:rsidP="006A7953">
      <w:pPr>
        <w:outlineLvl w:val="0"/>
      </w:pPr>
      <w:r w:rsidRPr="00064709">
        <w:lastRenderedPageBreak/>
        <w:t>Possible protocol error cases can be</w:t>
      </w:r>
    </w:p>
    <w:p w:rsidR="005C0E86" w:rsidRPr="00064709" w:rsidRDefault="005C0E86" w:rsidP="00AC5350">
      <w:pPr>
        <w:pStyle w:val="Bullet1"/>
      </w:pPr>
      <w:r w:rsidRPr="00064709">
        <w:t>mandatory and/or conditional parameter is missing</w:t>
      </w:r>
    </w:p>
    <w:p w:rsidR="005C0E86" w:rsidRPr="00064709" w:rsidRDefault="005C0E86" w:rsidP="00AC5350">
      <w:pPr>
        <w:pStyle w:val="Bullet1"/>
      </w:pPr>
      <w:r w:rsidRPr="00064709">
        <w:t>wrong parameter value</w:t>
      </w:r>
    </w:p>
    <w:p w:rsidR="005C0E86" w:rsidRPr="00064709" w:rsidRDefault="005C0E86" w:rsidP="00AC5350">
      <w:pPr>
        <w:pStyle w:val="Bullet1"/>
      </w:pPr>
      <w:r w:rsidRPr="00064709">
        <w:t>unexpected message</w:t>
      </w:r>
    </w:p>
    <w:p w:rsidR="005C0E86" w:rsidRPr="00064709" w:rsidRDefault="005C0E86" w:rsidP="00AC5350">
      <w:pPr>
        <w:pStyle w:val="Bullet1"/>
      </w:pPr>
      <w:r w:rsidRPr="00064709">
        <w:t>invalid session-id</w:t>
      </w:r>
    </w:p>
    <w:p w:rsidR="005C0E86" w:rsidRPr="00064709" w:rsidRDefault="005C0E86" w:rsidP="00AC5350">
      <w:pPr>
        <w:pStyle w:val="Bullet1"/>
      </w:pPr>
      <w:r w:rsidRPr="00064709">
        <w:t>positioning protocol mismatch</w:t>
      </w:r>
    </w:p>
    <w:p w:rsidR="005C0E86" w:rsidRPr="00064709" w:rsidRDefault="005F76C2" w:rsidP="00AC5350">
      <w:r w:rsidRPr="00064709">
        <w:t>A SUPL INIT message that is found to be non-authentic (see 6.1.6) does not constitute a protocol error and no SUPL END message shall be sent.</w:t>
      </w:r>
    </w:p>
    <w:p w:rsidR="005C0E86" w:rsidRPr="00064709" w:rsidRDefault="005C0E86" w:rsidP="00AC5350">
      <w:r w:rsidRPr="00064709">
        <w:t xml:space="preserve">The SUPL END message includes the valid session-id actually being used in the session. When an invalid session-id has been received the invalid session-id shall be returned to the sending entity along with the status code. </w:t>
      </w:r>
    </w:p>
    <w:p w:rsidR="005C0E86" w:rsidRPr="00064709" w:rsidRDefault="005C0E86" w:rsidP="00AC5350">
      <w:r w:rsidRPr="00064709">
        <w:t>A received session-id is invalid if:</w:t>
      </w:r>
    </w:p>
    <w:p w:rsidR="005C0E86" w:rsidRPr="00064709" w:rsidRDefault="005C0E86" w:rsidP="00AC5350">
      <w:pPr>
        <w:pStyle w:val="Bullet1"/>
      </w:pPr>
      <w:r w:rsidRPr="00064709">
        <w:t xml:space="preserve">It does not correspond to an open session </w:t>
      </w:r>
    </w:p>
    <w:p w:rsidR="005C0E86" w:rsidRPr="00064709" w:rsidRDefault="005C0E86" w:rsidP="00FA26DC">
      <w:pPr>
        <w:pStyle w:val="Bullet1"/>
      </w:pPr>
      <w:r w:rsidRPr="00064709">
        <w:t>In case of the SUPL INIT message, the session-id is missing SLP Session ID or contains SET Session ID.</w:t>
      </w:r>
    </w:p>
    <w:p w:rsidR="005C0E86" w:rsidRPr="00064709" w:rsidRDefault="005C0E86" w:rsidP="00AC5350"/>
    <w:p w:rsidR="005C0E86" w:rsidRPr="00064709" w:rsidRDefault="005C0E86" w:rsidP="00AC5350">
      <w:r w:rsidRPr="00064709">
        <w:t>Afterwards, the SLP and the SET release the resources related to this session at the Lup interface.</w:t>
      </w:r>
    </w:p>
    <w:p w:rsidR="005C0E86" w:rsidRPr="00064709" w:rsidRDefault="005C0E86" w:rsidP="00AC5350">
      <w:r w:rsidRPr="00064709">
        <w:t>The SLP sends a positioning error back to the SUPL Agent by means of the MLP SLIA message if no position estimate can be evaluated out of the available data. Otherwise, if privacy checks passed, the SLP sends the evaluated position estimate back to the SUPL Agent.</w:t>
      </w:r>
    </w:p>
    <w:p w:rsidR="005C0E86" w:rsidRPr="00064709" w:rsidRDefault="005C0E86" w:rsidP="00AC5350">
      <w:r w:rsidRPr="00064709">
        <w:t>The described processing for protocol error does only apply to messages on the SUPL level. Exceptions, which occur during application of the specific positioning protocols (e.g., RRLP, RRC, TIA-801</w:t>
      </w:r>
      <w:r w:rsidR="00DA2EF9" w:rsidRPr="00064709">
        <w:t xml:space="preserve"> or </w:t>
      </w:r>
      <w:r w:rsidR="003902F6">
        <w:t>LPP/LPPe</w:t>
      </w:r>
      <w:r w:rsidRPr="00064709">
        <w:t>) shall be handled by means of the exception procedure specific for this positioning protocol along with the related messages.</w:t>
      </w:r>
    </w:p>
    <w:p w:rsidR="005C0E86" w:rsidRPr="00064709" w:rsidRDefault="005C0E86" w:rsidP="00AC5350">
      <w:r w:rsidRPr="00064709">
        <w:t>The following SUPL protocol error types, attributable to either the SLP or the SET, are addressed by the general exception procedure shown below:</w:t>
      </w:r>
    </w:p>
    <w:p w:rsidR="005C0E86" w:rsidRPr="00064709" w:rsidRDefault="005C0E86" w:rsidP="00AC5350">
      <w:pPr>
        <w:pStyle w:val="Bullet1"/>
      </w:pPr>
      <w:r w:rsidRPr="00064709">
        <w:t>Missing mandatory parameter(s)</w:t>
      </w:r>
    </w:p>
    <w:p w:rsidR="005C0E86" w:rsidRPr="00064709" w:rsidRDefault="005C0E86" w:rsidP="00AC5350">
      <w:pPr>
        <w:pStyle w:val="Bullet1"/>
      </w:pPr>
      <w:r w:rsidRPr="00064709">
        <w:t>Wrong parameter value</w:t>
      </w:r>
    </w:p>
    <w:p w:rsidR="005C0E86" w:rsidRPr="00064709" w:rsidRDefault="005C0E86" w:rsidP="00AC5350">
      <w:pPr>
        <w:pStyle w:val="Bullet1"/>
      </w:pPr>
      <w:r w:rsidRPr="00064709">
        <w:t>Unexpected message</w:t>
      </w:r>
    </w:p>
    <w:p w:rsidR="005C0E86" w:rsidRPr="00064709" w:rsidRDefault="005C0E86" w:rsidP="00AC5350">
      <w:pPr>
        <w:pStyle w:val="Bullet1"/>
      </w:pPr>
      <w:r w:rsidRPr="00064709">
        <w:t>Positioning protocol mismatch</w:t>
      </w:r>
    </w:p>
    <w:p w:rsidR="005C0E86" w:rsidRPr="00064709" w:rsidRDefault="00E93770" w:rsidP="00AC5350">
      <w:pPr>
        <w:pStyle w:val="Figure"/>
      </w:pPr>
      <w:r w:rsidRPr="00064709">
        <w:object w:dxaOrig="8970" w:dyaOrig="5135">
          <v:shape id="_x0000_i1064" type="#_x0000_t75" style="width:381.6pt;height:218.4pt" o:ole="">
            <v:imagedata r:id="rId160" o:title=""/>
          </v:shape>
          <o:OLEObject Type="Embed" ProgID="Visio.Drawing.11" ShapeID="_x0000_i1064" DrawAspect="Content" ObjectID="_1606222371" r:id="rId161"/>
        </w:object>
      </w:r>
    </w:p>
    <w:p w:rsidR="005C0E86" w:rsidRPr="00064709" w:rsidRDefault="005C0E86" w:rsidP="006A7953">
      <w:pPr>
        <w:pStyle w:val="Caption"/>
        <w:outlineLvl w:val="0"/>
      </w:pPr>
      <w:bookmarkStart w:id="1042" w:name="_Toc53247939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39</w:t>
      </w:r>
      <w:r w:rsidR="008A0202">
        <w:rPr>
          <w:noProof/>
        </w:rPr>
        <w:fldChar w:fldCharType="end"/>
      </w:r>
      <w:r w:rsidRPr="00064709">
        <w:t xml:space="preserve">: </w:t>
      </w:r>
      <w:r w:rsidR="00064E4D" w:rsidRPr="00064709">
        <w:t>Network</w:t>
      </w:r>
      <w:r w:rsidRPr="00064709">
        <w:t xml:space="preserve"> Initiated SUPL Protocol Error</w:t>
      </w:r>
      <w:bookmarkEnd w:id="1042"/>
    </w:p>
    <w:p w:rsidR="005C0E86" w:rsidRPr="00064709" w:rsidRDefault="005C0E86" w:rsidP="00AC5350">
      <w:pPr>
        <w:numPr>
          <w:ilvl w:val="0"/>
          <w:numId w:val="17"/>
        </w:numPr>
      </w:pPr>
      <w:r w:rsidRPr="00064709">
        <w:t xml:space="preserve">A network-initiated location request has occurred in which the call flow has progressed to the SUPL messaging exchange between the SLP and the SET. </w:t>
      </w:r>
    </w:p>
    <w:p w:rsidR="005C0E86" w:rsidRPr="00064709" w:rsidRDefault="005C0E86" w:rsidP="00AC5350">
      <w:pPr>
        <w:numPr>
          <w:ilvl w:val="0"/>
          <w:numId w:val="17"/>
        </w:numPr>
      </w:pPr>
      <w:r w:rsidRPr="00064709">
        <w:t>A SUPL message sent from either the SLP or the SET contains a protocol error (i.e., missing mandatory parameters, wrong parameter value, or unexpected message). Such message, if sent by the SLP, may be SUPL INIT; such message, if sent by the SET, may be SUPL POS INIT.</w:t>
      </w:r>
    </w:p>
    <w:p w:rsidR="005C0E86" w:rsidRPr="00064709" w:rsidRDefault="005C0E86" w:rsidP="00AC5350">
      <w:pPr>
        <w:numPr>
          <w:ilvl w:val="0"/>
          <w:numId w:val="17"/>
        </w:numPr>
      </w:pPr>
      <w:r w:rsidRPr="00064709">
        <w:t xml:space="preserve">The recipient (either the SLP or SET) of the SUPL message containing the protocol error responds with a SUPL END message containing the status code for the specific protocol error. Afterwards, both sides release all resources related to this session at the Lup interface. </w:t>
      </w:r>
    </w:p>
    <w:p w:rsidR="005C0E86" w:rsidRPr="00064709" w:rsidRDefault="005C0E86" w:rsidP="00AC5350">
      <w:pPr>
        <w:numPr>
          <w:ilvl w:val="0"/>
          <w:numId w:val="17"/>
        </w:numPr>
      </w:pPr>
      <w:r w:rsidRPr="00064709">
        <w:t>The SLP sends the position response, containing the ms-id, client-id, and the appropriate error-code back to the SUPL Agent by means of the MLP SLIA message</w:t>
      </w:r>
    </w:p>
    <w:p w:rsidR="005C0E86" w:rsidRPr="00064709" w:rsidRDefault="005C0E86" w:rsidP="00411DA9">
      <w:pPr>
        <w:pStyle w:val="Heading4"/>
        <w:tabs>
          <w:tab w:val="clear" w:pos="1864"/>
          <w:tab w:val="num" w:pos="1276"/>
        </w:tabs>
      </w:pPr>
      <w:bookmarkStart w:id="1043" w:name="_Toc532479069"/>
      <w:r w:rsidRPr="00064709">
        <w:t>SUPL timer expiration</w:t>
      </w:r>
      <w:bookmarkEnd w:id="1043"/>
    </w:p>
    <w:p w:rsidR="005C0E86" w:rsidRPr="00064709" w:rsidRDefault="005C0E86" w:rsidP="00AC5350">
      <w:r w:rsidRPr="00064709">
        <w:t xml:space="preserve">When either a SLP or a SET timer expires, the procedure described in </w:t>
      </w:r>
      <w:r w:rsidR="00313425" w:rsidRPr="00064709">
        <w:rPr>
          <w:highlight w:val="yellow"/>
        </w:rPr>
        <w:fldChar w:fldCharType="begin"/>
      </w:r>
      <w:r w:rsidRPr="00064709">
        <w:instrText xml:space="preserve"> REF _Ref176175116 \r \h </w:instrText>
      </w:r>
      <w:r w:rsidR="00313425" w:rsidRPr="00064709">
        <w:rPr>
          <w:highlight w:val="yellow"/>
        </w:rPr>
      </w:r>
      <w:r w:rsidR="00313425" w:rsidRPr="00064709">
        <w:rPr>
          <w:highlight w:val="yellow"/>
        </w:rPr>
        <w:fldChar w:fldCharType="separate"/>
      </w:r>
      <w:r w:rsidR="00C70E09">
        <w:t>Appendix D</w:t>
      </w:r>
      <w:r w:rsidR="00313425" w:rsidRPr="00064709">
        <w:rPr>
          <w:highlight w:val="yellow"/>
        </w:rPr>
        <w:fldChar w:fldCharType="end"/>
      </w:r>
      <w:r w:rsidRPr="00064709">
        <w:t xml:space="preserve"> shall be followed.</w:t>
      </w:r>
    </w:p>
    <w:p w:rsidR="00143409" w:rsidRPr="00064709" w:rsidRDefault="00143409" w:rsidP="006A7953">
      <w:pPr>
        <w:pStyle w:val="Heading3"/>
      </w:pPr>
      <w:bookmarkStart w:id="1044" w:name="_Toc532479070"/>
      <w:r w:rsidRPr="00064709">
        <w:lastRenderedPageBreak/>
        <w:t>Triggered Location Requests Exception Procedures</w:t>
      </w:r>
      <w:bookmarkEnd w:id="1044"/>
    </w:p>
    <w:p w:rsidR="00143409" w:rsidRPr="00064709" w:rsidRDefault="00143409" w:rsidP="00411DA9">
      <w:pPr>
        <w:pStyle w:val="Heading4"/>
        <w:tabs>
          <w:tab w:val="clear" w:pos="1864"/>
          <w:tab w:val="num" w:pos="1276"/>
        </w:tabs>
      </w:pPr>
      <w:bookmarkStart w:id="1045" w:name="_Toc532479071"/>
      <w:r w:rsidRPr="00064709">
        <w:t>SET does not allow the Triggered Positioning</w:t>
      </w:r>
      <w:bookmarkEnd w:id="1045"/>
    </w:p>
    <w:p w:rsidR="00143409" w:rsidRPr="00064709" w:rsidRDefault="00143409" w:rsidP="00D749A5">
      <w:pPr>
        <w:pStyle w:val="Figure"/>
      </w:pPr>
      <w:r w:rsidRPr="00064709">
        <w:object w:dxaOrig="11345" w:dyaOrig="5456">
          <v:shape id="_x0000_i1065" type="#_x0000_t75" style="width:451.8pt;height:217.2pt" o:ole="">
            <v:imagedata r:id="rId162" o:title=""/>
          </v:shape>
          <o:OLEObject Type="Embed" ProgID="Visio.Drawing.11" ShapeID="_x0000_i1065" DrawAspect="Content" ObjectID="_1606222372" r:id="rId163"/>
        </w:object>
      </w:r>
    </w:p>
    <w:p w:rsidR="00143409" w:rsidRPr="00064709" w:rsidRDefault="00143409" w:rsidP="006A7953">
      <w:pPr>
        <w:pStyle w:val="Caption"/>
        <w:outlineLvl w:val="0"/>
        <w:rPr>
          <w:rFonts w:eastAsia="SimSun"/>
          <w:lang w:eastAsia="zh-CN"/>
        </w:rPr>
      </w:pPr>
      <w:bookmarkStart w:id="1046" w:name="_Toc53247939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40</w:t>
      </w:r>
      <w:r w:rsidR="008A0202">
        <w:rPr>
          <w:noProof/>
        </w:rPr>
        <w:fldChar w:fldCharType="end"/>
      </w:r>
      <w:r w:rsidRPr="00064709">
        <w:t xml:space="preserve">: </w:t>
      </w:r>
      <w:r w:rsidR="00064E4D" w:rsidRPr="00064709">
        <w:rPr>
          <w:rFonts w:eastAsia="SimSun"/>
          <w:lang w:eastAsia="zh-CN"/>
        </w:rPr>
        <w:t>Network</w:t>
      </w:r>
      <w:r w:rsidRPr="00064709">
        <w:rPr>
          <w:rFonts w:eastAsia="SimSun"/>
          <w:lang w:eastAsia="zh-CN"/>
        </w:rPr>
        <w:t xml:space="preserve"> Initiated Triggered location, SET User denies Positioning</w:t>
      </w:r>
      <w:bookmarkEnd w:id="1046"/>
    </w:p>
    <w:p w:rsidR="00381DF2" w:rsidRPr="00064709" w:rsidRDefault="00515363" w:rsidP="00381DF2">
      <w:pPr>
        <w:pStyle w:val="NOTE"/>
      </w:pPr>
      <w:r w:rsidRPr="00064709">
        <w:rPr>
          <w:b/>
        </w:rPr>
        <w:t>NOTE</w:t>
      </w:r>
      <w:r w:rsidR="00381DF2" w:rsidRPr="00064709">
        <w:t>:</w:t>
      </w:r>
      <w:r w:rsidR="00381DF2" w:rsidRPr="00064709">
        <w:tab/>
      </w:r>
      <w:r w:rsidR="00381DF2"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81DF2" w:rsidRPr="00064709">
        <w:rPr>
          <w:color w:val="0000FF"/>
        </w:rPr>
        <w:t xml:space="preserve"> for timer descriptions</w:t>
      </w:r>
      <w:r w:rsidR="00381DF2" w:rsidRPr="00064709">
        <w:t>.</w:t>
      </w:r>
    </w:p>
    <w:p w:rsidR="00143409" w:rsidRPr="00064709" w:rsidRDefault="00143409" w:rsidP="00D749A5">
      <w:pPr>
        <w:numPr>
          <w:ilvl w:val="0"/>
          <w:numId w:val="43"/>
        </w:numPr>
        <w:rPr>
          <w:rFonts w:eastAsia="SimSun"/>
        </w:rPr>
      </w:pPr>
      <w:r w:rsidRPr="00064709">
        <w:rPr>
          <w:rFonts w:eastAsia="SimSun"/>
        </w:rPr>
        <w:t>The SUPL Agent issues an MLP TLRR message to the H-SLP for the target SET. The H-SLP shal</w:t>
      </w:r>
      <w:r w:rsidR="001A3238" w:rsidRPr="00064709">
        <w:rPr>
          <w:rFonts w:eastAsia="SimSun"/>
        </w:rPr>
        <w:t>l</w:t>
      </w:r>
      <w:r w:rsidRPr="00064709">
        <w:rPr>
          <w:rFonts w:eastAsia="SimSun"/>
        </w:rPr>
        <w:t xml:space="preserve"> authenticate the SUPL Agent and check if the SUPL Agent is authorized for the service it requests, based on the client-id recived. Further, based on the received msid the H-SLP shall apply subscriber privacy against the client-id.</w:t>
      </w:r>
    </w:p>
    <w:p w:rsidR="00143409" w:rsidRPr="00064709" w:rsidRDefault="00143409" w:rsidP="00D749A5">
      <w:pPr>
        <w:numPr>
          <w:ilvl w:val="0"/>
          <w:numId w:val="43"/>
        </w:numPr>
        <w:rPr>
          <w:rFonts w:eastAsia="SimSun"/>
        </w:rPr>
      </w:pPr>
      <w:r w:rsidRPr="00064709">
        <w:rPr>
          <w:rFonts w:eastAsia="SimSun"/>
        </w:rPr>
        <w:t>The H-SLP verifies that the garget SET is currently not SUPL roaming. The H-SLP may also verify that the target SET supports SUPL.</w:t>
      </w:r>
    </w:p>
    <w:p w:rsidR="00143409" w:rsidRPr="00064709" w:rsidRDefault="00143409" w:rsidP="00723E9F">
      <w:pPr>
        <w:numPr>
          <w:ilvl w:val="0"/>
          <w:numId w:val="43"/>
        </w:numPr>
        <w:rPr>
          <w:rFonts w:eastAsia="SimSun"/>
        </w:rPr>
      </w:pPr>
      <w:r w:rsidRPr="00064709">
        <w:rPr>
          <w:rFonts w:eastAsia="SimSun"/>
        </w:rPr>
        <w:t xml:space="preserve">The H-SLP initiates the location session with the SET using the SUPL INIT message. In this case the SUPL INIT message contains at least session-id, </w:t>
      </w:r>
      <w:r w:rsidR="00723E9F" w:rsidRPr="00064709">
        <w:rPr>
          <w:rFonts w:eastAsia="SimSun"/>
        </w:rPr>
        <w:t>trigger type, proxy/non-proxy mode indicator and the</w:t>
      </w:r>
      <w:r w:rsidRPr="00064709">
        <w:rPr>
          <w:rFonts w:eastAsia="SimSun"/>
        </w:rPr>
        <w:t xml:space="preserve"> intended p</w:t>
      </w:r>
      <w:r w:rsidR="00723E9F" w:rsidRPr="00064709">
        <w:rPr>
          <w:rFonts w:eastAsia="SimSun"/>
        </w:rPr>
        <w:t>ositioning</w:t>
      </w:r>
      <w:r w:rsidRPr="00064709">
        <w:rPr>
          <w:rFonts w:eastAsia="SimSun"/>
        </w:rPr>
        <w:t>. If the result of the privacy check in Step A indicates that notif</w:t>
      </w:r>
      <w:r w:rsidR="00723E9F" w:rsidRPr="00064709">
        <w:rPr>
          <w:rFonts w:eastAsia="SimSun"/>
        </w:rPr>
        <w:t>ication or verification to the t</w:t>
      </w:r>
      <w:r w:rsidRPr="00064709">
        <w:rPr>
          <w:rFonts w:eastAsia="SimSun"/>
        </w:rPr>
        <w:t>arget subscriber is needed, the H-SLP SHALL also include Notification element in the SUPL INIT message.</w:t>
      </w:r>
    </w:p>
    <w:p w:rsidR="00143409" w:rsidRPr="00064709" w:rsidRDefault="00143409" w:rsidP="00D749A5">
      <w:pPr>
        <w:numPr>
          <w:ilvl w:val="0"/>
          <w:numId w:val="43"/>
        </w:numPr>
        <w:rPr>
          <w:rFonts w:eastAsia="SimSun"/>
        </w:rPr>
      </w:pPr>
      <w:r w:rsidRPr="00064709">
        <w:rPr>
          <w:rFonts w:eastAsia="SimSun"/>
        </w:rPr>
        <w:t>When the SUPL INIT is received by the SET it will either attach itself to Packet Data Network if it is not attached at the time being or establish a circuit switched data connection.</w:t>
      </w:r>
    </w:p>
    <w:p w:rsidR="00143409" w:rsidRPr="00064709" w:rsidRDefault="00143409" w:rsidP="00D749A5">
      <w:pPr>
        <w:numPr>
          <w:ilvl w:val="0"/>
          <w:numId w:val="43"/>
        </w:numPr>
        <w:rPr>
          <w:rFonts w:eastAsia="SimSun"/>
        </w:rPr>
      </w:pPr>
      <w:r w:rsidRPr="00064709">
        <w:rPr>
          <w:rFonts w:eastAsia="SimSun"/>
        </w:rPr>
        <w:t>The SET evaluates the notification rules and alerts the subscriber of the position request. In this case the user rejects the Triggered location request, either by explicit action or implicitly by not responding to the notification, and the SET returns to the H-SLP the SUPL END message containing the session-id, hash of the SUPL INIT message and the status code indicating the error reason.</w:t>
      </w:r>
    </w:p>
    <w:p w:rsidR="00143409" w:rsidRPr="00064709" w:rsidRDefault="00143409" w:rsidP="00D749A5">
      <w:pPr>
        <w:numPr>
          <w:ilvl w:val="0"/>
          <w:numId w:val="43"/>
        </w:numPr>
        <w:rPr>
          <w:rFonts w:eastAsia="SimSun"/>
        </w:rPr>
      </w:pPr>
      <w:r w:rsidRPr="00064709">
        <w:rPr>
          <w:rFonts w:eastAsia="SimSun"/>
        </w:rPr>
        <w:t>The H-SLP sends the SLP TLRA message to SUPL Agent. The message contains result which including result code indicating the error reason.</w:t>
      </w:r>
    </w:p>
    <w:p w:rsidR="00143409" w:rsidRPr="00064709" w:rsidRDefault="00515363" w:rsidP="00FB2A96">
      <w:pPr>
        <w:pStyle w:val="NOTE"/>
        <w:rPr>
          <w:lang w:eastAsia="zh-CN"/>
        </w:rPr>
      </w:pPr>
      <w:r w:rsidRPr="00064709">
        <w:rPr>
          <w:b/>
        </w:rPr>
        <w:t>NOTE</w:t>
      </w:r>
      <w:r w:rsidR="00381DF2" w:rsidRPr="00064709">
        <w:t>:</w:t>
      </w:r>
      <w:r w:rsidR="00381DF2" w:rsidRPr="00064709">
        <w:tab/>
      </w:r>
      <w:r w:rsidR="001B5A01" w:rsidRPr="00064709">
        <w:rPr>
          <w:color w:val="0000FF"/>
        </w:rPr>
        <w:t>The MLP TLRA may be sent earlier at any time after the H-SLP receives the MLP TLRR</w:t>
      </w:r>
      <w:r w:rsidR="00143409" w:rsidRPr="00064709">
        <w:rPr>
          <w:color w:val="0000FF"/>
          <w:lang w:eastAsia="zh-CN"/>
        </w:rPr>
        <w:t>. In this case the MLP TLREP should be sent instead</w:t>
      </w:r>
      <w:r w:rsidR="00143409" w:rsidRPr="00064709">
        <w:rPr>
          <w:lang w:eastAsia="zh-CN"/>
        </w:rPr>
        <w:t>.</w:t>
      </w:r>
    </w:p>
    <w:p w:rsidR="00143409" w:rsidRPr="00064709" w:rsidRDefault="00143409" w:rsidP="00411DA9">
      <w:pPr>
        <w:pStyle w:val="Heading4"/>
        <w:tabs>
          <w:tab w:val="clear" w:pos="1864"/>
          <w:tab w:val="num" w:pos="1276"/>
        </w:tabs>
      </w:pPr>
      <w:bookmarkStart w:id="1047" w:name="_Toc532479072"/>
      <w:r w:rsidRPr="00064709">
        <w:lastRenderedPageBreak/>
        <w:t xml:space="preserve">Network cancels </w:t>
      </w:r>
      <w:r w:rsidR="00AE0C77" w:rsidRPr="00064709">
        <w:t>a Triggered Location R</w:t>
      </w:r>
      <w:r w:rsidRPr="00064709">
        <w:t>equest</w:t>
      </w:r>
      <w:bookmarkEnd w:id="1047"/>
    </w:p>
    <w:p w:rsidR="00143409" w:rsidRPr="00064709" w:rsidRDefault="00143409" w:rsidP="00811855">
      <w:pPr>
        <w:pStyle w:val="Figure"/>
      </w:pPr>
      <w:r w:rsidRPr="00064709">
        <w:object w:dxaOrig="10469" w:dyaOrig="5655">
          <v:shape id="_x0000_i1066" type="#_x0000_t75" style="width:502.8pt;height:272.4pt" o:ole="">
            <v:imagedata r:id="rId164" o:title=""/>
          </v:shape>
          <o:OLEObject Type="Embed" ProgID="Visio.Drawing.11" ShapeID="_x0000_i1066" DrawAspect="Content" ObjectID="_1606222373" r:id="rId165"/>
        </w:object>
      </w:r>
    </w:p>
    <w:p w:rsidR="00143409" w:rsidRPr="00064709" w:rsidRDefault="00143409" w:rsidP="006A7953">
      <w:pPr>
        <w:pStyle w:val="Caption"/>
        <w:outlineLvl w:val="0"/>
        <w:rPr>
          <w:rFonts w:eastAsia="SimSun"/>
          <w:lang w:eastAsia="zh-CN"/>
        </w:rPr>
      </w:pPr>
      <w:bookmarkStart w:id="1048" w:name="_Toc53247939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41</w:t>
      </w:r>
      <w:r w:rsidR="008A0202">
        <w:rPr>
          <w:noProof/>
        </w:rPr>
        <w:fldChar w:fldCharType="end"/>
      </w:r>
      <w:r w:rsidRPr="00064709">
        <w:t xml:space="preserve">: </w:t>
      </w:r>
      <w:r w:rsidR="00064E4D" w:rsidRPr="00064709">
        <w:rPr>
          <w:rFonts w:eastAsia="SimSun"/>
          <w:lang w:eastAsia="zh-CN"/>
        </w:rPr>
        <w:t>Network</w:t>
      </w:r>
      <w:r w:rsidRPr="00064709">
        <w:rPr>
          <w:rFonts w:eastAsia="SimSun"/>
          <w:lang w:eastAsia="zh-CN"/>
        </w:rPr>
        <w:t xml:space="preserve"> Initiated Triggered location, Network cancels the triggered location request</w:t>
      </w:r>
      <w:bookmarkEnd w:id="1048"/>
    </w:p>
    <w:p w:rsidR="00381DF2" w:rsidRPr="00064709" w:rsidRDefault="00515363" w:rsidP="00381DF2">
      <w:pPr>
        <w:pStyle w:val="NOTE"/>
      </w:pPr>
      <w:r w:rsidRPr="00064709">
        <w:rPr>
          <w:b/>
        </w:rPr>
        <w:t>NOTE</w:t>
      </w:r>
      <w:r w:rsidR="00381DF2" w:rsidRPr="00064709">
        <w:t>:</w:t>
      </w:r>
      <w:r w:rsidR="00381DF2" w:rsidRPr="00064709">
        <w:tab/>
      </w:r>
      <w:r w:rsidR="00381DF2"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381DF2" w:rsidRPr="00064709">
        <w:rPr>
          <w:color w:val="0000FF"/>
        </w:rPr>
        <w:t xml:space="preserve"> for timer descriptions</w:t>
      </w:r>
      <w:r w:rsidR="00381DF2" w:rsidRPr="00064709">
        <w:t>.</w:t>
      </w:r>
    </w:p>
    <w:p w:rsidR="00B276BD" w:rsidRPr="00064709" w:rsidRDefault="00B276BD" w:rsidP="00381DF2">
      <w:pPr>
        <w:pStyle w:val="NOTE"/>
      </w:pPr>
      <w:r w:rsidRPr="00064709">
        <w:rPr>
          <w:b/>
        </w:rPr>
        <w:t>NOTE</w:t>
      </w:r>
      <w:r w:rsidRPr="00064709">
        <w:t>:</w:t>
      </w:r>
      <w:r w:rsidRPr="00064709">
        <w:tab/>
      </w:r>
      <w:r w:rsidRPr="00064709">
        <w:rPr>
          <w:bCs/>
        </w:rPr>
        <w:t xml:space="preserve">This sequence assumes an open data connection exists between the H-SLP and the SET. For network triggered session cancellation in the absence of a data connection, the SLP may establish a data connection by first initiating a Session Info Query, as described in section </w:t>
      </w:r>
      <w:r w:rsidRPr="00064709">
        <w:rPr>
          <w:bCs/>
        </w:rPr>
        <w:fldChar w:fldCharType="begin"/>
      </w:r>
      <w:r w:rsidRPr="00064709">
        <w:rPr>
          <w:bCs/>
        </w:rPr>
        <w:instrText xml:space="preserve"> REF _Ref244076766 \r \h </w:instrText>
      </w:r>
      <w:r w:rsidRPr="00064709">
        <w:rPr>
          <w:bCs/>
        </w:rPr>
      </w:r>
      <w:r w:rsidRPr="00064709">
        <w:rPr>
          <w:bCs/>
        </w:rPr>
        <w:fldChar w:fldCharType="separate"/>
      </w:r>
      <w:r w:rsidR="00C70E09">
        <w:rPr>
          <w:bCs/>
        </w:rPr>
        <w:t>5.1.18</w:t>
      </w:r>
      <w:r w:rsidRPr="00064709">
        <w:rPr>
          <w:bCs/>
        </w:rPr>
        <w:fldChar w:fldCharType="end"/>
      </w:r>
      <w:r w:rsidRPr="00064709">
        <w:rPr>
          <w:bCs/>
        </w:rPr>
        <w:t xml:space="preserve"> Session Info Query.</w:t>
      </w:r>
    </w:p>
    <w:p w:rsidR="00143409" w:rsidRPr="00064709" w:rsidRDefault="00AE0C77" w:rsidP="00D749A5">
      <w:pPr>
        <w:numPr>
          <w:ilvl w:val="0"/>
          <w:numId w:val="44"/>
        </w:numPr>
        <w:rPr>
          <w:rFonts w:eastAsia="SimSun"/>
        </w:rPr>
      </w:pPr>
      <w:r w:rsidRPr="00064709">
        <w:rPr>
          <w:rFonts w:eastAsia="SimSun"/>
        </w:rPr>
        <w:t>A</w:t>
      </w:r>
      <w:r w:rsidR="00143409" w:rsidRPr="00064709">
        <w:rPr>
          <w:rFonts w:eastAsia="SimSun"/>
        </w:rPr>
        <w:t xml:space="preserve"> </w:t>
      </w:r>
      <w:r w:rsidRPr="00064709">
        <w:rPr>
          <w:rFonts w:eastAsia="SimSun"/>
        </w:rPr>
        <w:t>triggered location session is in progress</w:t>
      </w:r>
      <w:r w:rsidR="00143409" w:rsidRPr="00064709">
        <w:rPr>
          <w:rFonts w:eastAsia="SimSun"/>
        </w:rPr>
        <w:t>.</w:t>
      </w:r>
    </w:p>
    <w:p w:rsidR="00143409" w:rsidRPr="00064709" w:rsidRDefault="00AE0C77" w:rsidP="00D749A5">
      <w:pPr>
        <w:numPr>
          <w:ilvl w:val="0"/>
          <w:numId w:val="44"/>
        </w:numPr>
        <w:rPr>
          <w:rFonts w:eastAsia="SimSun"/>
        </w:rPr>
      </w:pPr>
      <w:r w:rsidRPr="00064709">
        <w:rPr>
          <w:rFonts w:eastAsia="SimSun"/>
        </w:rPr>
        <w:t>The SUPL Agent requests cancellation of the triggered location session by sending an MLP TLRSR message to the H-SLP</w:t>
      </w:r>
      <w:r w:rsidR="00143409" w:rsidRPr="00064709">
        <w:rPr>
          <w:rFonts w:eastAsia="SimSun"/>
        </w:rPr>
        <w:t>.</w:t>
      </w:r>
    </w:p>
    <w:p w:rsidR="00143409" w:rsidRPr="00064709" w:rsidRDefault="00515363" w:rsidP="00D749A5">
      <w:pPr>
        <w:pStyle w:val="NOTE"/>
        <w:rPr>
          <w:rFonts w:eastAsia="SimSun"/>
        </w:rPr>
      </w:pPr>
      <w:r w:rsidRPr="00064709">
        <w:rPr>
          <w:rFonts w:eastAsia="SimSun"/>
          <w:b/>
        </w:rPr>
        <w:t>NOTE</w:t>
      </w:r>
      <w:r w:rsidR="00143409" w:rsidRPr="00064709">
        <w:rPr>
          <w:rFonts w:eastAsia="SimSun"/>
        </w:rPr>
        <w:t>:</w:t>
      </w:r>
      <w:r w:rsidR="00143409" w:rsidRPr="00064709">
        <w:rPr>
          <w:rFonts w:eastAsia="SimSun"/>
        </w:rPr>
        <w:tab/>
      </w:r>
      <w:r w:rsidR="00AE0C77" w:rsidRPr="00064709">
        <w:rPr>
          <w:rFonts w:eastAsia="SimSun"/>
          <w:color w:val="0000FF"/>
        </w:rPr>
        <w:t>The cancellation of the triggered location session could have been initiated by the H-SLP itself i.e. without the SUPL Agent. In this case the MLP messages shown in steps B and F are superfluous</w:t>
      </w:r>
      <w:r w:rsidR="00143409" w:rsidRPr="00064709">
        <w:rPr>
          <w:rFonts w:eastAsia="SimSun"/>
        </w:rPr>
        <w:t>.</w:t>
      </w:r>
    </w:p>
    <w:p w:rsidR="00143409" w:rsidRPr="00064709" w:rsidRDefault="00AE0C77" w:rsidP="00D749A5">
      <w:pPr>
        <w:numPr>
          <w:ilvl w:val="0"/>
          <w:numId w:val="44"/>
        </w:numPr>
        <w:rPr>
          <w:rFonts w:eastAsia="SimSun"/>
        </w:rPr>
      </w:pPr>
      <w:r w:rsidRPr="00064709">
        <w:rPr>
          <w:lang w:eastAsia="zh-CN"/>
        </w:rPr>
        <w:t>This step is optional: for roaming with V-SLP scenarios, the H-SLP sends an RLP SSRP message including a SUPL TRIGGERED STOP message to the V-SLP in order to inform the V-SLP about the cancellation of the triggered session and to release all resource allocated to this session</w:t>
      </w:r>
      <w:r w:rsidR="00143409" w:rsidRPr="00064709">
        <w:rPr>
          <w:lang w:eastAsia="zh-CN"/>
        </w:rPr>
        <w:t>.</w:t>
      </w:r>
    </w:p>
    <w:p w:rsidR="00143409" w:rsidRPr="00064709" w:rsidRDefault="00AE0C77" w:rsidP="00E82985">
      <w:pPr>
        <w:numPr>
          <w:ilvl w:val="0"/>
          <w:numId w:val="44"/>
        </w:numPr>
      </w:pPr>
      <w:r w:rsidRPr="00064709">
        <w:rPr>
          <w:rFonts w:eastAsia="SimSun"/>
        </w:rPr>
        <w:t xml:space="preserve">The H-SLP sends a SUPL TRIGGERED STOP message including the session-id to the target SET to request cancellation of the triggered session. </w:t>
      </w:r>
      <w:r w:rsidRPr="00064709">
        <w:t xml:space="preserve"> </w:t>
      </w:r>
      <w:r w:rsidRPr="00064709">
        <w:rPr>
          <w:lang w:eastAsia="zh-CN"/>
        </w:rPr>
        <w:t>If the H-SLP deems the sending of the SUPL TRIGGERED STOP message unsuccessful (i.e. timer ST6 expired after no SUPL END message was received as acknowledgement that the SET has received and accepted the triggered session cancellation request), the H-SLP considers the triggered session as cancelled and proceeds directly to step F</w:t>
      </w:r>
      <w:r w:rsidR="00143409" w:rsidRPr="00064709">
        <w:rPr>
          <w:lang w:eastAsia="zh-CN"/>
        </w:rPr>
        <w:t>.</w:t>
      </w:r>
    </w:p>
    <w:p w:rsidR="00143409" w:rsidRPr="00064709" w:rsidRDefault="00AE0C77" w:rsidP="00D749A5">
      <w:pPr>
        <w:numPr>
          <w:ilvl w:val="0"/>
          <w:numId w:val="44"/>
        </w:numPr>
        <w:rPr>
          <w:rFonts w:eastAsia="SimSun"/>
        </w:rPr>
      </w:pPr>
      <w:r w:rsidRPr="00064709">
        <w:rPr>
          <w:rFonts w:eastAsia="SimSun"/>
        </w:rPr>
        <w:t xml:space="preserve">The target SET </w:t>
      </w:r>
      <w:r w:rsidRPr="00064709">
        <w:t xml:space="preserve">acknowledges that it </w:t>
      </w:r>
      <w:r w:rsidRPr="00064709">
        <w:rPr>
          <w:rFonts w:eastAsia="SimSun"/>
        </w:rPr>
        <w:t xml:space="preserve">has cancelled the triggered session </w:t>
      </w:r>
      <w:r w:rsidRPr="00064709">
        <w:t xml:space="preserve"> with the SUPL END message</w:t>
      </w:r>
      <w:r w:rsidRPr="00064709">
        <w:rPr>
          <w:rFonts w:eastAsia="SimSun"/>
        </w:rPr>
        <w:t xml:space="preserve"> </w:t>
      </w:r>
      <w:r w:rsidRPr="00064709">
        <w:t>back to the H-SLP.</w:t>
      </w:r>
      <w:r w:rsidRPr="00064709">
        <w:rPr>
          <w:rFonts w:eastAsia="SimSun"/>
        </w:rPr>
        <w:t xml:space="preserve"> If that cancellation is failed, the message contains the result code </w:t>
      </w:r>
      <w:r w:rsidRPr="00064709">
        <w:t>indicating the error reason</w:t>
      </w:r>
      <w:r w:rsidR="00143409" w:rsidRPr="00064709">
        <w:rPr>
          <w:rFonts w:eastAsia="SimSun"/>
        </w:rPr>
        <w:t>.</w:t>
      </w:r>
    </w:p>
    <w:p w:rsidR="00143409" w:rsidRPr="00064709" w:rsidRDefault="00AE0C77" w:rsidP="00D749A5">
      <w:pPr>
        <w:numPr>
          <w:ilvl w:val="0"/>
          <w:numId w:val="44"/>
        </w:numPr>
        <w:rPr>
          <w:rFonts w:eastAsia="SimSun"/>
        </w:rPr>
      </w:pPr>
      <w:r w:rsidRPr="00064709">
        <w:rPr>
          <w:rFonts w:eastAsia="SimSun"/>
        </w:rPr>
        <w:t>The H-SLP sends an MLP TLRSA message to the SUPL Agent confirming cancellation of the triggered session</w:t>
      </w:r>
      <w:r w:rsidR="00143409" w:rsidRPr="00064709">
        <w:rPr>
          <w:rFonts w:eastAsia="SimSun"/>
        </w:rPr>
        <w:t xml:space="preserve">. </w:t>
      </w:r>
    </w:p>
    <w:p w:rsidR="004C16D6" w:rsidRPr="00064709" w:rsidRDefault="00515363" w:rsidP="004C16D6">
      <w:pPr>
        <w:rPr>
          <w:rFonts w:eastAsia="SimSun"/>
        </w:rPr>
      </w:pPr>
      <w:r w:rsidRPr="00064709">
        <w:rPr>
          <w:rFonts w:eastAsia="SimSun"/>
          <w:b/>
        </w:rPr>
        <w:t>NOTE</w:t>
      </w:r>
      <w:r w:rsidR="004C16D6" w:rsidRPr="00064709">
        <w:rPr>
          <w:rFonts w:eastAsia="SimSun"/>
        </w:rPr>
        <w:t xml:space="preserve">: </w:t>
      </w:r>
      <w:r w:rsidR="00C51F83" w:rsidRPr="00064709">
        <w:rPr>
          <w:rFonts w:eastAsia="SimSun"/>
        </w:rPr>
        <w:t>I</w:t>
      </w:r>
      <w:r w:rsidR="004C16D6" w:rsidRPr="00064709">
        <w:rPr>
          <w:rFonts w:eastAsia="SimSun"/>
          <w:color w:val="0000FF"/>
        </w:rPr>
        <w:t xml:space="preserve">f the cancellation of the triggered request was successful, the call flow ends with step F. If, however, the cancellation of the triggered request was unsuccessful (e.g. SUPL TRIGGERED STOP message was not received by the SET, no SUPL END confirmation was </w:t>
      </w:r>
      <w:r w:rsidR="00196788" w:rsidRPr="00064709">
        <w:rPr>
          <w:rFonts w:eastAsia="SimSun"/>
          <w:color w:val="0000FF"/>
        </w:rPr>
        <w:t xml:space="preserve">received </w:t>
      </w:r>
      <w:r w:rsidR="004C16D6" w:rsidRPr="00064709">
        <w:rPr>
          <w:rFonts w:eastAsia="SimSun"/>
          <w:color w:val="0000FF"/>
        </w:rPr>
        <w:t>by the H-SLP, etc.), the SET may try to continue a triggered session which the H-SLP deems cancelled. In this case the following steps are executed</w:t>
      </w:r>
      <w:r w:rsidR="004C16D6" w:rsidRPr="00064709">
        <w:rPr>
          <w:rFonts w:eastAsia="SimSun"/>
        </w:rPr>
        <w:t>:</w:t>
      </w:r>
    </w:p>
    <w:p w:rsidR="00143409" w:rsidRPr="00064709" w:rsidRDefault="001A3238" w:rsidP="00D749A5">
      <w:pPr>
        <w:numPr>
          <w:ilvl w:val="0"/>
          <w:numId w:val="44"/>
        </w:numPr>
        <w:rPr>
          <w:rFonts w:eastAsia="SimSun"/>
        </w:rPr>
      </w:pPr>
      <w:r w:rsidRPr="00064709">
        <w:rPr>
          <w:lang w:eastAsia="ko-KR"/>
        </w:rPr>
        <w:lastRenderedPageBreak/>
        <w:t>Th</w:t>
      </w:r>
      <w:r w:rsidR="004C16D6" w:rsidRPr="00064709">
        <w:rPr>
          <w:lang w:eastAsia="ko-KR"/>
        </w:rPr>
        <w:t xml:space="preserve">e </w:t>
      </w:r>
      <w:r w:rsidR="00143409" w:rsidRPr="00064709">
        <w:rPr>
          <w:lang w:eastAsia="zh-CN"/>
        </w:rPr>
        <w:t>SET sends a SUPL POS INIT message to the H-SLP (could also be any other SUPL message which the SET is allowed to send to the H-SLP)</w:t>
      </w:r>
      <w:r w:rsidR="004C16D6" w:rsidRPr="00064709">
        <w:rPr>
          <w:lang w:eastAsia="zh-CN"/>
        </w:rPr>
        <w:t xml:space="preserve"> containing a session-id which the H-SLP deems non-</w:t>
      </w:r>
      <w:r w:rsidR="00196788" w:rsidRPr="00064709">
        <w:rPr>
          <w:lang w:eastAsia="zh-CN"/>
        </w:rPr>
        <w:t>existent</w:t>
      </w:r>
      <w:r w:rsidR="00143409" w:rsidRPr="00064709">
        <w:rPr>
          <w:lang w:eastAsia="zh-CN"/>
        </w:rPr>
        <w:t xml:space="preserve">. </w:t>
      </w:r>
    </w:p>
    <w:p w:rsidR="00143409" w:rsidRPr="00064709" w:rsidRDefault="00143409" w:rsidP="00D749A5">
      <w:pPr>
        <w:numPr>
          <w:ilvl w:val="0"/>
          <w:numId w:val="44"/>
        </w:numPr>
        <w:rPr>
          <w:rFonts w:eastAsia="SimSun"/>
        </w:rPr>
      </w:pPr>
      <w:r w:rsidRPr="00064709">
        <w:rPr>
          <w:lang w:eastAsia="zh-CN"/>
        </w:rPr>
        <w:t>The H-SLP sends the SUPL END message with status code ‘sessionStopped’</w:t>
      </w:r>
      <w:r w:rsidR="00ED5B3C" w:rsidRPr="00064709">
        <w:rPr>
          <w:lang w:eastAsia="zh-CN"/>
        </w:rPr>
        <w:t xml:space="preserve"> or ‘invalidSessionId’</w:t>
      </w:r>
      <w:r w:rsidRPr="00064709">
        <w:rPr>
          <w:lang w:eastAsia="zh-CN"/>
        </w:rPr>
        <w:t>.</w:t>
      </w:r>
    </w:p>
    <w:p w:rsidR="00143409" w:rsidRPr="00064709" w:rsidRDefault="00143409" w:rsidP="00411DA9">
      <w:pPr>
        <w:pStyle w:val="Heading4"/>
        <w:tabs>
          <w:tab w:val="clear" w:pos="1864"/>
          <w:tab w:val="num" w:pos="1276"/>
        </w:tabs>
      </w:pPr>
      <w:bookmarkStart w:id="1049" w:name="_Toc532479073"/>
      <w:r w:rsidRPr="00064709">
        <w:t>SET cancels the triggered location request</w:t>
      </w:r>
      <w:bookmarkEnd w:id="1049"/>
    </w:p>
    <w:p w:rsidR="00143409" w:rsidRPr="00064709" w:rsidRDefault="00196788" w:rsidP="00D749A5">
      <w:pPr>
        <w:pStyle w:val="Figure"/>
      </w:pPr>
      <w:r w:rsidRPr="00064709">
        <w:object w:dxaOrig="10469" w:dyaOrig="3854">
          <v:shape id="_x0000_i1067" type="#_x0000_t75" style="width:502.8pt;height:185.4pt" o:ole="">
            <v:imagedata r:id="rId166" o:title=""/>
          </v:shape>
          <o:OLEObject Type="Embed" ProgID="Visio.Drawing.11" ShapeID="_x0000_i1067" DrawAspect="Content" ObjectID="_1606222374" r:id="rId167"/>
        </w:object>
      </w:r>
    </w:p>
    <w:p w:rsidR="00143409" w:rsidRPr="00064709" w:rsidRDefault="00143409" w:rsidP="006A7953">
      <w:pPr>
        <w:pStyle w:val="Caption"/>
        <w:outlineLvl w:val="0"/>
        <w:rPr>
          <w:rFonts w:eastAsia="SimSun"/>
          <w:lang w:eastAsia="zh-CN"/>
        </w:rPr>
      </w:pPr>
      <w:bookmarkStart w:id="1050" w:name="_Toc53247939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42</w:t>
      </w:r>
      <w:r w:rsidR="008A0202">
        <w:rPr>
          <w:noProof/>
        </w:rPr>
        <w:fldChar w:fldCharType="end"/>
      </w:r>
      <w:r w:rsidRPr="00064709">
        <w:t xml:space="preserve">: </w:t>
      </w:r>
      <w:r w:rsidR="00064E4D" w:rsidRPr="00064709">
        <w:rPr>
          <w:rFonts w:eastAsia="SimSun"/>
          <w:lang w:eastAsia="zh-CN"/>
        </w:rPr>
        <w:t>Network</w:t>
      </w:r>
      <w:r w:rsidRPr="00064709">
        <w:rPr>
          <w:rFonts w:eastAsia="SimSun"/>
          <w:lang w:eastAsia="zh-CN"/>
        </w:rPr>
        <w:t xml:space="preserve"> Initiated Triggered location, SET cancels the triggered location request</w:t>
      </w:r>
      <w:bookmarkEnd w:id="1050"/>
    </w:p>
    <w:p w:rsidR="00F31B17" w:rsidRPr="00064709" w:rsidRDefault="00515363" w:rsidP="00F31B17">
      <w:pPr>
        <w:pStyle w:val="NOTE"/>
      </w:pPr>
      <w:r w:rsidRPr="00064709">
        <w:rPr>
          <w:b/>
        </w:rPr>
        <w:t>NOTE</w:t>
      </w:r>
      <w:r w:rsidR="00F31B17" w:rsidRPr="00064709">
        <w:t>:</w:t>
      </w:r>
      <w:r w:rsidR="00F31B17" w:rsidRPr="00064709">
        <w:tab/>
      </w:r>
      <w:r w:rsidR="00F31B17"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F31B17" w:rsidRPr="00064709">
        <w:rPr>
          <w:color w:val="0000FF"/>
        </w:rPr>
        <w:t xml:space="preserve"> for timer descriptions</w:t>
      </w:r>
      <w:r w:rsidR="00F31B17" w:rsidRPr="00064709">
        <w:t>.</w:t>
      </w:r>
    </w:p>
    <w:p w:rsidR="00143409" w:rsidRPr="00064709" w:rsidRDefault="00143409" w:rsidP="00D749A5">
      <w:pPr>
        <w:numPr>
          <w:ilvl w:val="0"/>
          <w:numId w:val="45"/>
        </w:numPr>
        <w:rPr>
          <w:rFonts w:eastAsia="SimSun"/>
        </w:rPr>
      </w:pPr>
      <w:r w:rsidRPr="00064709">
        <w:rPr>
          <w:rFonts w:eastAsia="SimSun"/>
        </w:rPr>
        <w:t xml:space="preserve">The triggered location procedure is </w:t>
      </w:r>
      <w:r w:rsidR="00BB7638" w:rsidRPr="00064709">
        <w:rPr>
          <w:rFonts w:eastAsia="SimSun"/>
        </w:rPr>
        <w:t>in progress</w:t>
      </w:r>
      <w:r w:rsidRPr="00064709">
        <w:rPr>
          <w:rFonts w:eastAsia="SimSun"/>
        </w:rPr>
        <w:t>.</w:t>
      </w:r>
    </w:p>
    <w:p w:rsidR="00143409" w:rsidRPr="00064709" w:rsidRDefault="00143409" w:rsidP="00D749A5">
      <w:pPr>
        <w:numPr>
          <w:ilvl w:val="0"/>
          <w:numId w:val="45"/>
        </w:numPr>
        <w:rPr>
          <w:rFonts w:eastAsia="SimSun"/>
        </w:rPr>
      </w:pPr>
      <w:r w:rsidRPr="00064709">
        <w:rPr>
          <w:rFonts w:eastAsia="SimSun"/>
        </w:rPr>
        <w:t xml:space="preserve">The SET sends a SUPL TRIGGERED STOP message with the session-id to H-SLP to request cancel this triggered location. </w:t>
      </w:r>
    </w:p>
    <w:p w:rsidR="00143409" w:rsidRPr="00064709" w:rsidRDefault="00143409" w:rsidP="00D749A5">
      <w:pPr>
        <w:numPr>
          <w:ilvl w:val="0"/>
          <w:numId w:val="45"/>
        </w:numPr>
        <w:rPr>
          <w:rFonts w:eastAsia="SimSun"/>
        </w:rPr>
      </w:pPr>
      <w:r w:rsidRPr="00064709">
        <w:rPr>
          <w:lang w:eastAsia="zh-CN"/>
        </w:rPr>
        <w:t>This step is optional. If H</w:t>
      </w:r>
      <w:r w:rsidR="001A3238" w:rsidRPr="00064709">
        <w:rPr>
          <w:lang w:eastAsia="zh-CN"/>
        </w:rPr>
        <w:t>-</w:t>
      </w:r>
      <w:r w:rsidRPr="00064709">
        <w:rPr>
          <w:lang w:eastAsia="zh-CN"/>
        </w:rPr>
        <w:t>SLP has roaming session with one V</w:t>
      </w:r>
      <w:r w:rsidR="001A3238" w:rsidRPr="00064709">
        <w:rPr>
          <w:lang w:eastAsia="zh-CN"/>
        </w:rPr>
        <w:t>-</w:t>
      </w:r>
      <w:r w:rsidRPr="00064709">
        <w:rPr>
          <w:lang w:eastAsia="zh-CN"/>
        </w:rPr>
        <w:t>SLP, it should send RLP SSRP message including SUPL TRIGGERED STOP to notify the VSLP to release resource allocated for this session.</w:t>
      </w:r>
    </w:p>
    <w:p w:rsidR="00143409" w:rsidRPr="00064709" w:rsidRDefault="00143409" w:rsidP="00D749A5">
      <w:pPr>
        <w:numPr>
          <w:ilvl w:val="0"/>
          <w:numId w:val="45"/>
        </w:numPr>
        <w:rPr>
          <w:rFonts w:eastAsia="SimSun"/>
        </w:rPr>
      </w:pPr>
      <w:r w:rsidRPr="00064709">
        <w:rPr>
          <w:rFonts w:eastAsia="SimSun"/>
        </w:rPr>
        <w:t xml:space="preserve">The H-SLP </w:t>
      </w:r>
      <w:r w:rsidRPr="00064709">
        <w:t>sends the SUPL END message to the SET.</w:t>
      </w:r>
      <w:r w:rsidRPr="00064709">
        <w:rPr>
          <w:rFonts w:eastAsia="SimSun"/>
        </w:rPr>
        <w:t xml:space="preserve"> </w:t>
      </w:r>
      <w:r w:rsidRPr="00064709">
        <w:t xml:space="preserve">The SET SHALL release the secure </w:t>
      </w:r>
      <w:r w:rsidRPr="00064709" w:rsidDel="00082EE4">
        <w:t xml:space="preserve">IP </w:t>
      </w:r>
      <w:r w:rsidRPr="00064709">
        <w:t>connection and release all resources related to this session.</w:t>
      </w:r>
    </w:p>
    <w:p w:rsidR="00143409" w:rsidRPr="00064709" w:rsidRDefault="00143409" w:rsidP="00D749A5">
      <w:pPr>
        <w:numPr>
          <w:ilvl w:val="0"/>
          <w:numId w:val="45"/>
        </w:numPr>
        <w:rPr>
          <w:rFonts w:eastAsia="SimSun"/>
        </w:rPr>
      </w:pPr>
      <w:r w:rsidRPr="00064709">
        <w:rPr>
          <w:rFonts w:eastAsia="SimSun"/>
        </w:rPr>
        <w:t xml:space="preserve">The H-SLP sends the answer back to the SUPL Agent by means of the MLP TLRSA message. This message contains at least req_id or result. </w:t>
      </w:r>
      <w:r w:rsidRPr="00064709">
        <w:t xml:space="preserve">The </w:t>
      </w:r>
      <w:r w:rsidRPr="00064709">
        <w:rPr>
          <w:rFonts w:eastAsia="SimSun"/>
        </w:rPr>
        <w:t>H-SLP</w:t>
      </w:r>
      <w:r w:rsidRPr="00064709">
        <w:t xml:space="preserve"> SHALL </w:t>
      </w:r>
      <w:r w:rsidRPr="00064709">
        <w:rPr>
          <w:rFonts w:eastAsia="SimSun"/>
        </w:rPr>
        <w:t>r</w:t>
      </w:r>
      <w:r w:rsidRPr="00064709">
        <w:t>elease all resources related to this session.</w:t>
      </w:r>
    </w:p>
    <w:p w:rsidR="00152504" w:rsidRPr="00064709" w:rsidRDefault="00152504" w:rsidP="00411DA9">
      <w:pPr>
        <w:pStyle w:val="Heading4"/>
        <w:tabs>
          <w:tab w:val="clear" w:pos="1864"/>
          <w:tab w:val="num" w:pos="1276"/>
        </w:tabs>
      </w:pPr>
      <w:bookmarkStart w:id="1051" w:name="_Ref265856951"/>
      <w:bookmarkStart w:id="1052" w:name="_Toc532479074"/>
      <w:r w:rsidRPr="00064709">
        <w:t>Network Initiated Event Trigger timer expiry</w:t>
      </w:r>
      <w:bookmarkEnd w:id="1051"/>
      <w:bookmarkEnd w:id="1052"/>
    </w:p>
    <w:p w:rsidR="00152504" w:rsidRPr="00064709" w:rsidRDefault="00152504" w:rsidP="00152504">
      <w:r w:rsidRPr="00064709">
        <w:object w:dxaOrig="10469" w:dyaOrig="3855">
          <v:shape id="_x0000_i1068" type="#_x0000_t75" style="width:502.8pt;height:185.4pt" o:ole="">
            <v:imagedata r:id="rId168" o:title=""/>
          </v:shape>
          <o:OLEObject Type="Embed" ProgID="Visio.Drawing.11" ShapeID="_x0000_i1068" DrawAspect="Content" ObjectID="_1606222375" r:id="rId169"/>
        </w:object>
      </w:r>
    </w:p>
    <w:p w:rsidR="00152504" w:rsidRPr="00064709" w:rsidRDefault="00152504" w:rsidP="006A7953">
      <w:pPr>
        <w:pStyle w:val="Caption"/>
        <w:outlineLvl w:val="0"/>
        <w:rPr>
          <w:rFonts w:eastAsia="SimSun"/>
          <w:lang w:eastAsia="zh-CN"/>
        </w:rPr>
      </w:pPr>
      <w:bookmarkStart w:id="1053" w:name="_Toc532479394"/>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43</w:t>
      </w:r>
      <w:r w:rsidR="008A0202">
        <w:rPr>
          <w:noProof/>
        </w:rPr>
        <w:fldChar w:fldCharType="end"/>
      </w:r>
      <w:r w:rsidRPr="00064709">
        <w:t xml:space="preserve">: </w:t>
      </w:r>
      <w:r w:rsidRPr="00064709">
        <w:rPr>
          <w:rFonts w:eastAsia="SimSun"/>
          <w:lang w:eastAsia="zh-CN"/>
        </w:rPr>
        <w:t>Network Initiated Event Trigger timer expiry</w:t>
      </w:r>
      <w:bookmarkEnd w:id="1053"/>
    </w:p>
    <w:p w:rsidR="00152504" w:rsidRPr="00064709" w:rsidRDefault="00152504" w:rsidP="00821F6A">
      <w:pPr>
        <w:numPr>
          <w:ilvl w:val="0"/>
          <w:numId w:val="174"/>
        </w:numPr>
        <w:rPr>
          <w:rFonts w:eastAsia="SimSun"/>
        </w:rPr>
      </w:pPr>
      <w:r w:rsidRPr="00064709">
        <w:rPr>
          <w:rFonts w:eastAsia="SimSun"/>
        </w:rPr>
        <w:lastRenderedPageBreak/>
        <w:t>The event triggered location procedure is in progress.</w:t>
      </w:r>
    </w:p>
    <w:p w:rsidR="00152504" w:rsidRPr="00064709" w:rsidRDefault="00152504" w:rsidP="00821F6A">
      <w:pPr>
        <w:numPr>
          <w:ilvl w:val="0"/>
          <w:numId w:val="174"/>
        </w:numPr>
        <w:rPr>
          <w:rFonts w:eastAsia="SimSun"/>
        </w:rPr>
      </w:pPr>
      <w:r w:rsidRPr="00064709">
        <w:rPr>
          <w:rFonts w:eastAsia="SimSun"/>
        </w:rPr>
        <w:t>When the StopTime of the event trigger is reached, the SET sends a SUPL END  message with the session-id and a status code of “sessionStopped” to H-SLP . The SET releases all resources related to the session.</w:t>
      </w:r>
    </w:p>
    <w:p w:rsidR="00152504" w:rsidRPr="00064709" w:rsidRDefault="00152504" w:rsidP="00821F6A">
      <w:pPr>
        <w:numPr>
          <w:ilvl w:val="0"/>
          <w:numId w:val="174"/>
        </w:numPr>
        <w:rPr>
          <w:rFonts w:eastAsia="SimSun"/>
        </w:rPr>
      </w:pPr>
      <w:r w:rsidRPr="00064709">
        <w:rPr>
          <w:lang w:eastAsia="zh-CN"/>
        </w:rPr>
        <w:t>This step is optional. If H-SLP has roaming session with one V-SLP, it should send RLP SSRP message including SUPL END to notify the VSLP to release resource allocated for this session.</w:t>
      </w:r>
    </w:p>
    <w:p w:rsidR="00152504" w:rsidRPr="00064709" w:rsidRDefault="00152504" w:rsidP="00821F6A">
      <w:pPr>
        <w:numPr>
          <w:ilvl w:val="0"/>
          <w:numId w:val="174"/>
        </w:numPr>
        <w:rPr>
          <w:rFonts w:eastAsia="SimSun"/>
        </w:rPr>
      </w:pPr>
      <w:r w:rsidRPr="00064709">
        <w:rPr>
          <w:rFonts w:eastAsia="SimSun"/>
        </w:rPr>
        <w:t>The H-SLP MAY send the answer back to the SUPL Agent by means of the MLP TLR message. The H-SLP releases all resources related to the session.</w:t>
      </w:r>
    </w:p>
    <w:p w:rsidR="002B79FC" w:rsidRPr="00064709" w:rsidRDefault="00A46CD3" w:rsidP="00A46CD3">
      <w:pPr>
        <w:ind w:left="709" w:hanging="709"/>
        <w:rPr>
          <w:lang w:eastAsia="zh-CN"/>
        </w:rPr>
      </w:pPr>
      <w:r w:rsidRPr="00064709">
        <w:rPr>
          <w:b/>
        </w:rPr>
        <w:t>NOTE</w:t>
      </w:r>
      <w:r w:rsidR="00152504" w:rsidRPr="00064709">
        <w:rPr>
          <w:b/>
        </w:rPr>
        <w:t>:</w:t>
      </w:r>
      <w:r w:rsidR="00591540" w:rsidRPr="00064709">
        <w:tab/>
      </w:r>
      <w:r w:rsidR="00152504" w:rsidRPr="00064709">
        <w:rPr>
          <w:color w:val="1F497D"/>
        </w:rPr>
        <w:t>If the H-SLP detects that SET does not send a SUPL END by a configured time interval after the Stop Time, it MAY proceed straight to step C and discard all resources for the session.</w:t>
      </w:r>
    </w:p>
    <w:p w:rsidR="002172FF" w:rsidRPr="00064709" w:rsidRDefault="002172FF" w:rsidP="006A7953">
      <w:pPr>
        <w:pStyle w:val="Heading3"/>
      </w:pPr>
      <w:bookmarkStart w:id="1054" w:name="_Ref244076766"/>
      <w:bookmarkStart w:id="1055" w:name="_Ref244076859"/>
      <w:bookmarkStart w:id="1056" w:name="_Toc532479075"/>
      <w:r w:rsidRPr="00064709">
        <w:t>Session Info Query</w:t>
      </w:r>
      <w:bookmarkEnd w:id="1054"/>
      <w:bookmarkEnd w:id="1055"/>
      <w:bookmarkEnd w:id="1056"/>
    </w:p>
    <w:p w:rsidR="00123D99" w:rsidRPr="00064709" w:rsidRDefault="002172FF" w:rsidP="002172FF">
      <w:r w:rsidRPr="00064709">
        <w:t xml:space="preserve">The following call flow enables the H-SLP to </w:t>
      </w:r>
      <w:r w:rsidR="00123D99" w:rsidRPr="00064709">
        <w:t>perform one or more of the following operations:</w:t>
      </w:r>
    </w:p>
    <w:p w:rsidR="002172FF" w:rsidRPr="00064709" w:rsidRDefault="00123D99" w:rsidP="00821F6A">
      <w:pPr>
        <w:numPr>
          <w:ilvl w:val="0"/>
          <w:numId w:val="173"/>
        </w:numPr>
      </w:pPr>
      <w:r w:rsidRPr="00064709">
        <w:t>Q</w:t>
      </w:r>
      <w:r w:rsidR="002172FF" w:rsidRPr="00064709">
        <w:t>uery the SET for active SUPL session information.</w:t>
      </w:r>
    </w:p>
    <w:p w:rsidR="00123D99" w:rsidRPr="00064709" w:rsidRDefault="00123D99" w:rsidP="00821F6A">
      <w:pPr>
        <w:numPr>
          <w:ilvl w:val="0"/>
          <w:numId w:val="173"/>
        </w:numPr>
      </w:pPr>
      <w:r w:rsidRPr="00064709">
        <w:t>Perform re-notification or re-notification and verification for active Network Initiated sessions.</w:t>
      </w:r>
    </w:p>
    <w:p w:rsidR="00123D99" w:rsidRPr="00064709" w:rsidRDefault="00123D99" w:rsidP="00821F6A">
      <w:pPr>
        <w:numPr>
          <w:ilvl w:val="0"/>
          <w:numId w:val="173"/>
        </w:numPr>
      </w:pPr>
      <w:r w:rsidRPr="00064709">
        <w:t>Terminate any ongoing Triggered sessions without waiting for the next report interval.</w:t>
      </w:r>
    </w:p>
    <w:p w:rsidR="00123D99" w:rsidRPr="00064709" w:rsidRDefault="00123D99" w:rsidP="00123D99">
      <w:r w:rsidRPr="00064709">
        <w:t xml:space="preserve">Note that procedures 2 and 3 above may not work in all SET implementations. Thus, if either of these procedures are attempted and the SET does not support the service, the SET SHALL send a SUPL END message containing the SessionInfoQuery session-id and the status code </w:t>
      </w:r>
      <w:r w:rsidR="0025316D">
        <w:t>“</w:t>
      </w:r>
      <w:r w:rsidRPr="00064709">
        <w:t>serviceNotSupported</w:t>
      </w:r>
      <w:r w:rsidR="0025316D">
        <w:t>”</w:t>
      </w:r>
      <w:r w:rsidRPr="00064709">
        <w:t xml:space="preserve"> to the H-SLP.</w:t>
      </w:r>
    </w:p>
    <w:p w:rsidR="002172FF" w:rsidRDefault="00123D99" w:rsidP="002172FF">
      <w:pPr>
        <w:jc w:val="center"/>
      </w:pPr>
      <w:r w:rsidRPr="00064709">
        <w:object w:dxaOrig="11489" w:dyaOrig="10067">
          <v:shape id="_x0000_i1069" type="#_x0000_t75" style="width:486.6pt;height:426.6pt" o:ole="">
            <v:imagedata r:id="rId170" o:title=""/>
          </v:shape>
          <o:OLEObject Type="Embed" ProgID="Visio.Drawing.11" ShapeID="_x0000_i1069" DrawAspect="Content" ObjectID="_1606222376" r:id="rId171"/>
        </w:object>
      </w:r>
    </w:p>
    <w:p w:rsidR="002172FF" w:rsidRPr="00064709" w:rsidRDefault="002172FF" w:rsidP="006A7953">
      <w:pPr>
        <w:pStyle w:val="Caption"/>
        <w:outlineLvl w:val="0"/>
      </w:pPr>
      <w:bookmarkStart w:id="1057" w:name="_Toc191269720"/>
      <w:bookmarkStart w:id="1058" w:name="_Toc53247939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44</w:t>
      </w:r>
      <w:r w:rsidR="008A0202">
        <w:rPr>
          <w:noProof/>
        </w:rPr>
        <w:fldChar w:fldCharType="end"/>
      </w:r>
      <w:r w:rsidRPr="00064709">
        <w:t xml:space="preserve">: </w:t>
      </w:r>
      <w:bookmarkEnd w:id="1057"/>
      <w:r w:rsidRPr="00064709">
        <w:t>Session Info Query</w:t>
      </w:r>
      <w:bookmarkEnd w:id="1058"/>
      <w:r w:rsidRPr="00064709">
        <w:t xml:space="preserve"> </w:t>
      </w:r>
    </w:p>
    <w:p w:rsidR="002172FF" w:rsidRPr="00064709" w:rsidRDefault="00515363" w:rsidP="002172FF">
      <w:pPr>
        <w:pStyle w:val="NOTE"/>
      </w:pPr>
      <w:r w:rsidRPr="00064709">
        <w:rPr>
          <w:b/>
        </w:rPr>
        <w:t>NOTE</w:t>
      </w:r>
      <w:r w:rsidR="002172FF" w:rsidRPr="00064709">
        <w:t>:</w:t>
      </w:r>
      <w:r w:rsidR="002172FF" w:rsidRPr="00064709">
        <w:tab/>
      </w:r>
      <w:r w:rsidR="002172FF"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2172FF" w:rsidRPr="00064709">
        <w:rPr>
          <w:color w:val="0000FF"/>
        </w:rPr>
        <w:t xml:space="preserve"> for timer descriptions</w:t>
      </w:r>
      <w:r w:rsidR="002172FF" w:rsidRPr="00064709">
        <w:t>.</w:t>
      </w:r>
    </w:p>
    <w:p w:rsidR="00123D99" w:rsidRPr="00064709" w:rsidRDefault="00123D99" w:rsidP="00821F6A">
      <w:pPr>
        <w:numPr>
          <w:ilvl w:val="0"/>
          <w:numId w:val="162"/>
        </w:numPr>
      </w:pPr>
      <w:r w:rsidRPr="00064709">
        <w:t>Other Triggered SUPL sessions may be in progress.</w:t>
      </w:r>
    </w:p>
    <w:p w:rsidR="002172FF" w:rsidRPr="00064709" w:rsidRDefault="002172FF" w:rsidP="00821F6A">
      <w:pPr>
        <w:numPr>
          <w:ilvl w:val="0"/>
          <w:numId w:val="162"/>
        </w:numPr>
      </w:pPr>
      <w:r w:rsidRPr="00064709">
        <w:t xml:space="preserve">The H-SLP initiates the </w:t>
      </w:r>
      <w:r w:rsidR="0025316D">
        <w:t>“</w:t>
      </w:r>
      <w:r w:rsidRPr="00064709">
        <w:t>query for session info</w:t>
      </w:r>
      <w:r w:rsidR="0025316D">
        <w:t>”</w:t>
      </w:r>
      <w:r w:rsidRPr="00064709">
        <w:t xml:space="preserve"> session with the SET using a SUPL INIT message. The SUPL INIT message contains the</w:t>
      </w:r>
      <w:r w:rsidR="002253B4" w:rsidRPr="00064709">
        <w:t xml:space="preserve"> session-id, </w:t>
      </w:r>
      <w:r w:rsidRPr="00064709">
        <w:t xml:space="preserve">posmethod and SLP mode. Query for session information is indicated by posmethod: </w:t>
      </w:r>
      <w:r w:rsidRPr="00064709">
        <w:rPr>
          <w:i/>
        </w:rPr>
        <w:t>sessioninfoquery</w:t>
      </w:r>
      <w:r w:rsidRPr="00064709">
        <w:t>. Before the SUPL INIT message is sent, the H-SLP also computes and stores a hash of the message.</w:t>
      </w:r>
    </w:p>
    <w:p w:rsidR="002172FF" w:rsidRPr="00064709" w:rsidRDefault="002172FF" w:rsidP="00821F6A">
      <w:pPr>
        <w:numPr>
          <w:ilvl w:val="0"/>
          <w:numId w:val="162"/>
        </w:numPr>
      </w:pPr>
      <w:r w:rsidRPr="00064709">
        <w:t>The SET analyses the received SUPL INIT message. If found to be non authentic, the SET takes no further actions. Otherwise the SET takes needed action preparing for establishment or resumption of a secure connection.</w:t>
      </w:r>
    </w:p>
    <w:p w:rsidR="002172FF" w:rsidRPr="00064709" w:rsidRDefault="002172FF" w:rsidP="00821F6A">
      <w:pPr>
        <w:numPr>
          <w:ilvl w:val="0"/>
          <w:numId w:val="162"/>
        </w:numPr>
      </w:pPr>
      <w:r w:rsidRPr="00064709">
        <w:t xml:space="preserve">The SET returns a SUPL REPORT message to the H-SLP including a list of session-ids (sessionlist) of all currently active sessions. The SET MAY also send the SET Capabilities in the SUPL REPORT message. The SUPL REPORT message also contains a hash of the received SUPL INIT message (ver). </w:t>
      </w:r>
      <w:r w:rsidR="00123D99" w:rsidRPr="00064709">
        <w:t>The SET starts UT10 to wait for SUPL END in step I</w:t>
      </w:r>
      <w:r w:rsidRPr="00064709">
        <w:t>.</w:t>
      </w:r>
    </w:p>
    <w:p w:rsidR="00123D99" w:rsidRPr="00064709" w:rsidRDefault="00123D99" w:rsidP="00821F6A">
      <w:pPr>
        <w:numPr>
          <w:ilvl w:val="0"/>
          <w:numId w:val="162"/>
        </w:numPr>
      </w:pPr>
      <w:r w:rsidRPr="00064709">
        <w:t xml:space="preserve">This step is performed if re-notification or re-notification and verification is needed based upon a check of the subscriber privacy and the elapsed time since notification / verification last occurred for any active Triggered </w:t>
      </w:r>
      <w:r w:rsidRPr="00064709">
        <w:lastRenderedPageBreak/>
        <w:t>sessions as indicated in the SUPL REPORT.  A SUPL NOTIFY is sent to the SET. The H-SLP starts ST5 to wait for the SUPL NOTIFY RESPONSE.</w:t>
      </w:r>
    </w:p>
    <w:p w:rsidR="00123D99" w:rsidRPr="00064709" w:rsidRDefault="00123D99" w:rsidP="00821F6A">
      <w:pPr>
        <w:numPr>
          <w:ilvl w:val="0"/>
          <w:numId w:val="162"/>
        </w:numPr>
      </w:pPr>
      <w:r w:rsidRPr="00064709">
        <w:t>If step E is performed the SET SHALL send a SUPL NOTIFY RESPONSE message to the H-SLP. If notification and verification was required in step E then this will contain the verification response from the user. The SET waits for a SUPL TRIGGERED STOP or SUPL NOTIFY for another active Triggered session, or the SUPL END for this Session Info Query Session.</w:t>
      </w:r>
    </w:p>
    <w:p w:rsidR="00123D99" w:rsidRPr="00064709" w:rsidRDefault="00123D99" w:rsidP="00821F6A">
      <w:pPr>
        <w:numPr>
          <w:ilvl w:val="0"/>
          <w:numId w:val="162"/>
        </w:numPr>
      </w:pPr>
      <w:r w:rsidRPr="00064709">
        <w:t>This step can be performed for two independent cases:</w:t>
      </w:r>
    </w:p>
    <w:p w:rsidR="00123D99" w:rsidRPr="00064709" w:rsidRDefault="00123D99" w:rsidP="00821F6A">
      <w:pPr>
        <w:numPr>
          <w:ilvl w:val="1"/>
          <w:numId w:val="162"/>
        </w:numPr>
      </w:pPr>
      <w:r w:rsidRPr="00064709">
        <w:t>The SUPL TRIGGERED STOP is conditionally sent when step F occurs and the SET responded with a SUPL NOTIFY RESPONSE containing a response type of “Not Allowed” to deny consent for the re-verification.  In this case the SUPL TRIGGERED STOP shall contain a statusCode of “consentDeniedByUser”.  The SUPL TRIGGERED STOP shall identify the Triggered session associated with the re-verification.</w:t>
      </w:r>
    </w:p>
    <w:p w:rsidR="00123D99" w:rsidRPr="00064709" w:rsidRDefault="00123D99" w:rsidP="00821F6A">
      <w:pPr>
        <w:numPr>
          <w:ilvl w:val="1"/>
          <w:numId w:val="162"/>
        </w:numPr>
      </w:pPr>
      <w:r w:rsidRPr="00064709">
        <w:t xml:space="preserve">The SUPL TRIGGERED STOP is sent, independently of steps E and F, to cancel any active Triggered session, without waiting for the next Periodic or Area Event trigger. The H-SLP may end any active sessions as reported in the SUPL REPORT of step D. </w:t>
      </w:r>
    </w:p>
    <w:p w:rsidR="00123D99" w:rsidRPr="00064709" w:rsidRDefault="00123D99" w:rsidP="00821F6A">
      <w:pPr>
        <w:numPr>
          <w:ilvl w:val="0"/>
          <w:numId w:val="162"/>
        </w:numPr>
      </w:pPr>
      <w:r w:rsidRPr="00064709">
        <w:t>For both cases the H-SLP starts ST6 to wait for a SUPL END from the SET. The target SET acknowledges that it has cancelled the triggered session with the SUPL END message sent back to the H-SLP. If that cancellation failed, the message contains the result code indicating the error reason. The SET shall wait for a subsequent SUPL TRIGGERED STOP for an active triggered session or the SUPL END for this Session Info Query Session.</w:t>
      </w:r>
    </w:p>
    <w:p w:rsidR="00123D99" w:rsidRPr="00064709" w:rsidRDefault="00123D99" w:rsidP="00123D99">
      <w:r w:rsidRPr="00064709">
        <w:t>Steps E, F, G, H may be repeated for any active sessions reported in step D which require re-notification/re-notification and verification, or termination as determined by the H-SLP.</w:t>
      </w:r>
    </w:p>
    <w:p w:rsidR="00123D99" w:rsidRDefault="00123D99" w:rsidP="00821F6A">
      <w:pPr>
        <w:numPr>
          <w:ilvl w:val="0"/>
          <w:numId w:val="162"/>
        </w:numPr>
      </w:pPr>
      <w:r w:rsidRPr="00064709">
        <w:t>The H-SLP sends the SUPL END message to the SET informing it that no further positioning procedure will be started and that the Session Info Query session is finished. The SET SHALL release all resources related to this Session Info Query session. This step shall occur before the expiry of UT10 when started in Steps D.</w:t>
      </w:r>
    </w:p>
    <w:p w:rsidR="00406E19" w:rsidRDefault="00406E19" w:rsidP="00406E19">
      <w:pPr>
        <w:pStyle w:val="Heading3"/>
      </w:pPr>
      <w:bookmarkStart w:id="1059" w:name="_Toc532479076"/>
      <w:r w:rsidRPr="00406E19">
        <w:t>Other Exception Procedures</w:t>
      </w:r>
      <w:bookmarkEnd w:id="1059"/>
    </w:p>
    <w:p w:rsidR="00406E19" w:rsidRDefault="00406E19" w:rsidP="00411DA9">
      <w:pPr>
        <w:pStyle w:val="Heading4"/>
        <w:tabs>
          <w:tab w:val="clear" w:pos="1864"/>
          <w:tab w:val="num" w:pos="1276"/>
        </w:tabs>
      </w:pPr>
      <w:bookmarkStart w:id="1060" w:name="_Toc532479077"/>
      <w:r>
        <w:t>SET does not support the service requested in SUPL INIT</w:t>
      </w:r>
      <w:bookmarkEnd w:id="1060"/>
    </w:p>
    <w:p w:rsidR="00406E19" w:rsidRDefault="00406E19" w:rsidP="00406E19">
      <w:pPr>
        <w:rPr>
          <w:lang w:eastAsia="zh-CN"/>
        </w:rPr>
      </w:pPr>
      <w:r>
        <w:rPr>
          <w:lang w:eastAsia="zh-CN"/>
        </w:rPr>
        <w:t>During a Network Initiated SUPL Session, if a SUPL INIT message is received by the SET requesting a service which is not supported by the SET, the SET shall send a SUPL END message to the requesting H-SLP including the status code  “S</w:t>
      </w:r>
      <w:r w:rsidRPr="003906E6">
        <w:rPr>
          <w:lang w:eastAsia="zh-CN"/>
        </w:rPr>
        <w:t>ervice</w:t>
      </w:r>
      <w:r>
        <w:rPr>
          <w:lang w:eastAsia="zh-CN"/>
        </w:rPr>
        <w:t xml:space="preserve"> </w:t>
      </w:r>
      <w:r w:rsidRPr="003906E6">
        <w:rPr>
          <w:lang w:eastAsia="zh-CN"/>
        </w:rPr>
        <w:t>Not</w:t>
      </w:r>
      <w:r>
        <w:rPr>
          <w:lang w:eastAsia="zh-CN"/>
        </w:rPr>
        <w:t xml:space="preserve"> </w:t>
      </w:r>
      <w:r w:rsidRPr="003906E6">
        <w:rPr>
          <w:lang w:eastAsia="zh-CN"/>
        </w:rPr>
        <w:t>Supported</w:t>
      </w:r>
      <w:r>
        <w:rPr>
          <w:lang w:eastAsia="zh-CN"/>
        </w:rPr>
        <w:t>”.</w:t>
      </w:r>
    </w:p>
    <w:p w:rsidR="00406E19" w:rsidRDefault="00406E19" w:rsidP="00406E19">
      <w:pPr>
        <w:rPr>
          <w:lang w:eastAsia="zh-CN"/>
        </w:rPr>
      </w:pPr>
      <w:r>
        <w:rPr>
          <w:lang w:eastAsia="zh-CN"/>
        </w:rPr>
        <w:t xml:space="preserve">Possible use cases for service not supported scenarios are: </w:t>
      </w:r>
    </w:p>
    <w:p w:rsidR="00406E19" w:rsidRDefault="00406E19" w:rsidP="00821F6A">
      <w:pPr>
        <w:numPr>
          <w:ilvl w:val="0"/>
          <w:numId w:val="175"/>
        </w:numPr>
        <w:rPr>
          <w:lang w:eastAsia="zh-CN"/>
        </w:rPr>
      </w:pPr>
      <w:r>
        <w:rPr>
          <w:lang w:eastAsia="zh-CN"/>
        </w:rPr>
        <w:t>The requested Trigger ( Periodic / AreaEvent ) is not supported by the SET.</w:t>
      </w:r>
    </w:p>
    <w:p w:rsidR="00406E19" w:rsidRDefault="00406E19" w:rsidP="00821F6A">
      <w:pPr>
        <w:numPr>
          <w:ilvl w:val="0"/>
          <w:numId w:val="175"/>
        </w:numPr>
        <w:rPr>
          <w:lang w:eastAsia="zh-CN"/>
        </w:rPr>
      </w:pPr>
      <w:r>
        <w:rPr>
          <w:lang w:eastAsia="zh-CN"/>
        </w:rPr>
        <w:t>Historical Data Retrieval Feature is not supported by the SET.</w:t>
      </w:r>
    </w:p>
    <w:p w:rsidR="00406E19" w:rsidRDefault="00406E19" w:rsidP="00821F6A">
      <w:pPr>
        <w:numPr>
          <w:ilvl w:val="0"/>
          <w:numId w:val="175"/>
        </w:numPr>
        <w:rPr>
          <w:lang w:eastAsia="zh-CN"/>
        </w:rPr>
      </w:pPr>
      <w:r>
        <w:rPr>
          <w:lang w:eastAsia="zh-CN"/>
        </w:rPr>
        <w:t>Session Info Query Feature is not supported by the SET.</w:t>
      </w:r>
    </w:p>
    <w:p w:rsidR="00406E19" w:rsidRDefault="00406E19" w:rsidP="00821F6A">
      <w:pPr>
        <w:numPr>
          <w:ilvl w:val="0"/>
          <w:numId w:val="175"/>
        </w:numPr>
        <w:rPr>
          <w:lang w:eastAsia="zh-CN"/>
        </w:rPr>
      </w:pPr>
      <w:r>
        <w:rPr>
          <w:lang w:eastAsia="zh-CN"/>
        </w:rPr>
        <w:t>Notification Based on Current Location Feature is not supported by the SET.</w:t>
      </w:r>
    </w:p>
    <w:p w:rsidR="00A60993" w:rsidRDefault="00406E19" w:rsidP="00406E19">
      <w:pPr>
        <w:pStyle w:val="Caption"/>
      </w:pPr>
      <w:r>
        <w:object w:dxaOrig="11345" w:dyaOrig="5455">
          <v:shape id="_x0000_i1070" type="#_x0000_t75" style="width:7in;height:242.4pt" o:ole="">
            <v:imagedata r:id="rId172" o:title=""/>
          </v:shape>
          <o:OLEObject Type="Embed" ProgID="Visio.Drawing.11" ShapeID="_x0000_i1070" DrawAspect="Content" ObjectID="_1606222377" r:id="rId173"/>
        </w:object>
      </w:r>
    </w:p>
    <w:p w:rsidR="00406E19" w:rsidRDefault="00406E19" w:rsidP="00406E19">
      <w:pPr>
        <w:pStyle w:val="Caption"/>
      </w:pPr>
      <w:bookmarkStart w:id="1061" w:name="_Toc532479396"/>
      <w:r>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45</w:t>
      </w:r>
      <w:r w:rsidR="008A0202">
        <w:rPr>
          <w:noProof/>
        </w:rPr>
        <w:fldChar w:fldCharType="end"/>
      </w:r>
      <w:r>
        <w:t>: Network Initiated, SET does not support the service requested in SUPL INIT</w:t>
      </w:r>
      <w:bookmarkEnd w:id="1061"/>
    </w:p>
    <w:p w:rsidR="00406E19" w:rsidRPr="00406E19" w:rsidRDefault="00406E19" w:rsidP="00406E19">
      <w:pPr>
        <w:pStyle w:val="NOTE"/>
      </w:pPr>
      <w:r w:rsidRPr="00064709">
        <w:rPr>
          <w:b/>
        </w:rPr>
        <w:t>NOTE</w:t>
      </w:r>
      <w:r w:rsidRPr="00064709">
        <w:t>:</w:t>
      </w:r>
      <w:r w:rsidRPr="00064709">
        <w:tab/>
      </w:r>
      <w:r w:rsidRPr="00064709">
        <w:rPr>
          <w:color w:val="0000FF"/>
        </w:rPr>
        <w:t xml:space="preserve">See </w:t>
      </w:r>
      <w:r w:rsidRPr="00064709">
        <w:fldChar w:fldCharType="begin"/>
      </w:r>
      <w:r w:rsidRPr="00064709">
        <w:instrText xml:space="preserve"> REF _Ref189388777 \r \h  \* MERGEFORMAT </w:instrText>
      </w:r>
      <w:r w:rsidRPr="00064709">
        <w:fldChar w:fldCharType="separate"/>
      </w:r>
      <w:r w:rsidR="00C70E09" w:rsidRPr="00C70E09">
        <w:rPr>
          <w:color w:val="0000FF"/>
        </w:rPr>
        <w:t>Appendix D</w:t>
      </w:r>
      <w:r w:rsidRPr="00064709">
        <w:fldChar w:fldCharType="end"/>
      </w:r>
      <w:r w:rsidRPr="00064709">
        <w:rPr>
          <w:color w:val="0000FF"/>
        </w:rPr>
        <w:t xml:space="preserve"> for timer descriptions</w:t>
      </w:r>
      <w:r>
        <w:t>.</w:t>
      </w:r>
    </w:p>
    <w:p w:rsidR="00406E19" w:rsidRPr="00064709" w:rsidRDefault="00406E19" w:rsidP="00821F6A">
      <w:pPr>
        <w:numPr>
          <w:ilvl w:val="0"/>
          <w:numId w:val="176"/>
        </w:numPr>
        <w:rPr>
          <w:rFonts w:eastAsia="SimSun"/>
        </w:rPr>
      </w:pPr>
      <w:r>
        <w:rPr>
          <w:rFonts w:eastAsia="SimSun"/>
        </w:rPr>
        <w:t>The SUPL Agent issues an appropriate MLP</w:t>
      </w:r>
      <w:r w:rsidRPr="00064709">
        <w:rPr>
          <w:rFonts w:eastAsia="SimSun"/>
        </w:rPr>
        <w:t xml:space="preserve"> message to the H-SLP</w:t>
      </w:r>
      <w:r>
        <w:rPr>
          <w:rFonts w:eastAsia="SimSun"/>
        </w:rPr>
        <w:t xml:space="preserve"> to invoke the desired service</w:t>
      </w:r>
      <w:r w:rsidRPr="00064709">
        <w:rPr>
          <w:rFonts w:eastAsia="SimSun"/>
        </w:rPr>
        <w:t xml:space="preserve"> for the target SET. The H-SLP shall authenticate the SUPL Agent and check if the SUPL Agent is authorized for the service it requests, based on the client-id recived. Further, based on the received msid the H-SLP shall apply subscriber privacy against the client-id.</w:t>
      </w:r>
    </w:p>
    <w:p w:rsidR="00406E19" w:rsidRPr="00064709" w:rsidRDefault="00406E19" w:rsidP="00821F6A">
      <w:pPr>
        <w:numPr>
          <w:ilvl w:val="0"/>
          <w:numId w:val="176"/>
        </w:numPr>
        <w:rPr>
          <w:rFonts w:eastAsia="SimSun"/>
        </w:rPr>
      </w:pPr>
      <w:r>
        <w:rPr>
          <w:rFonts w:eastAsia="SimSun"/>
        </w:rPr>
        <w:t>The H-SLP verifies that the t</w:t>
      </w:r>
      <w:r w:rsidRPr="00064709">
        <w:rPr>
          <w:rFonts w:eastAsia="SimSun"/>
        </w:rPr>
        <w:t>arget SET is currently not SUPL roaming. The H-SLP may also verify that the target SET supports SUPL.</w:t>
      </w:r>
    </w:p>
    <w:p w:rsidR="00406E19" w:rsidRPr="00064709" w:rsidRDefault="00406E19" w:rsidP="00821F6A">
      <w:pPr>
        <w:numPr>
          <w:ilvl w:val="0"/>
          <w:numId w:val="176"/>
        </w:numPr>
        <w:rPr>
          <w:rFonts w:eastAsia="SimSun"/>
        </w:rPr>
      </w:pPr>
      <w:r>
        <w:rPr>
          <w:rFonts w:eastAsia="SimSun"/>
        </w:rPr>
        <w:t>The H-SLP initiates a</w:t>
      </w:r>
      <w:r w:rsidRPr="00064709">
        <w:rPr>
          <w:rFonts w:eastAsia="SimSun"/>
        </w:rPr>
        <w:t xml:space="preserve"> </w:t>
      </w:r>
      <w:r>
        <w:rPr>
          <w:rFonts w:eastAsia="SimSun"/>
        </w:rPr>
        <w:t>SUPL session with the SET using by sending a</w:t>
      </w:r>
      <w:r w:rsidRPr="00064709">
        <w:rPr>
          <w:rFonts w:eastAsia="SimSun"/>
        </w:rPr>
        <w:t xml:space="preserve"> SUPL INIT message</w:t>
      </w:r>
      <w:r>
        <w:rPr>
          <w:rFonts w:eastAsia="SimSun"/>
        </w:rPr>
        <w:t xml:space="preserve"> to the SET requesting the desired service</w:t>
      </w:r>
      <w:r w:rsidRPr="00064709">
        <w:rPr>
          <w:rFonts w:eastAsia="SimSun"/>
        </w:rPr>
        <w:t>. If the result of the privacy check in Step A indicates that notification or verification to the target subscriber is needed, the H-SLP SHALL also include Notification element in the SUPL INIT message.</w:t>
      </w:r>
    </w:p>
    <w:p w:rsidR="00406E19" w:rsidRPr="00064709" w:rsidRDefault="00406E19" w:rsidP="00821F6A">
      <w:pPr>
        <w:numPr>
          <w:ilvl w:val="0"/>
          <w:numId w:val="176"/>
        </w:numPr>
        <w:rPr>
          <w:rFonts w:eastAsia="SimSun"/>
        </w:rPr>
      </w:pPr>
      <w:r w:rsidRPr="00064709">
        <w:rPr>
          <w:rFonts w:eastAsia="SimSun"/>
        </w:rPr>
        <w:t>When the SUPL INIT is received by the SET</w:t>
      </w:r>
      <w:r>
        <w:rPr>
          <w:rFonts w:eastAsia="SimSun"/>
        </w:rPr>
        <w:t>,</w:t>
      </w:r>
      <w:r w:rsidRPr="00064709">
        <w:rPr>
          <w:rFonts w:eastAsia="SimSun"/>
        </w:rPr>
        <w:t xml:space="preserve"> it will either attach itself to Packet Data Network if it is not </w:t>
      </w:r>
      <w:r>
        <w:rPr>
          <w:rFonts w:eastAsia="SimSun"/>
        </w:rPr>
        <w:t xml:space="preserve">already </w:t>
      </w:r>
      <w:r w:rsidRPr="00064709">
        <w:rPr>
          <w:rFonts w:eastAsia="SimSun"/>
        </w:rPr>
        <w:t>attached or establish a circuit switched data connection.</w:t>
      </w:r>
    </w:p>
    <w:p w:rsidR="00406E19" w:rsidRDefault="00406E19" w:rsidP="00821F6A">
      <w:pPr>
        <w:numPr>
          <w:ilvl w:val="0"/>
          <w:numId w:val="176"/>
        </w:numPr>
        <w:rPr>
          <w:rFonts w:eastAsia="SimSun"/>
        </w:rPr>
      </w:pPr>
      <w:r w:rsidRPr="002033FD">
        <w:rPr>
          <w:rFonts w:eastAsia="SimSun"/>
        </w:rPr>
        <w:t xml:space="preserve">The SET evaluates the </w:t>
      </w:r>
      <w:r>
        <w:rPr>
          <w:rFonts w:eastAsia="SimSun"/>
        </w:rPr>
        <w:t>requested service</w:t>
      </w:r>
      <w:r w:rsidRPr="002033FD">
        <w:rPr>
          <w:rFonts w:eastAsia="SimSun"/>
        </w:rPr>
        <w:t>. If the SET does not support the</w:t>
      </w:r>
      <w:r>
        <w:rPr>
          <w:rFonts w:eastAsia="SimSun"/>
        </w:rPr>
        <w:t xml:space="preserve"> requested service</w:t>
      </w:r>
      <w:r w:rsidRPr="002033FD">
        <w:rPr>
          <w:rFonts w:eastAsia="SimSun"/>
        </w:rPr>
        <w:t xml:space="preserve">, </w:t>
      </w:r>
      <w:r>
        <w:rPr>
          <w:rFonts w:eastAsia="SimSun"/>
        </w:rPr>
        <w:t>the SET sends a</w:t>
      </w:r>
      <w:r w:rsidRPr="002033FD">
        <w:rPr>
          <w:rFonts w:eastAsia="SimSun"/>
        </w:rPr>
        <w:t xml:space="preserve"> SUPL END message containing the session-id, hash of the SUPL INIT message and </w:t>
      </w:r>
      <w:r>
        <w:rPr>
          <w:rFonts w:eastAsia="SimSun"/>
        </w:rPr>
        <w:t>a</w:t>
      </w:r>
      <w:r w:rsidRPr="002033FD">
        <w:rPr>
          <w:rFonts w:eastAsia="SimSun"/>
        </w:rPr>
        <w:t xml:space="preserve"> status code indicating </w:t>
      </w:r>
      <w:r>
        <w:rPr>
          <w:rFonts w:eastAsia="SimSun"/>
        </w:rPr>
        <w:t>“Service Not S</w:t>
      </w:r>
      <w:r w:rsidRPr="002033FD">
        <w:rPr>
          <w:rFonts w:eastAsia="SimSun"/>
        </w:rPr>
        <w:t>upported</w:t>
      </w:r>
      <w:r>
        <w:rPr>
          <w:rFonts w:eastAsia="SimSun"/>
        </w:rPr>
        <w:t>” to the H-SLP</w:t>
      </w:r>
      <w:r w:rsidRPr="002033FD">
        <w:rPr>
          <w:rFonts w:eastAsia="SimSun"/>
        </w:rPr>
        <w:t xml:space="preserve">. </w:t>
      </w:r>
    </w:p>
    <w:p w:rsidR="00406E19" w:rsidRDefault="00406E19" w:rsidP="00821F6A">
      <w:pPr>
        <w:numPr>
          <w:ilvl w:val="0"/>
          <w:numId w:val="176"/>
        </w:numPr>
        <w:rPr>
          <w:rFonts w:eastAsia="SimSun"/>
        </w:rPr>
      </w:pPr>
      <w:r w:rsidRPr="002033FD">
        <w:rPr>
          <w:rFonts w:eastAsia="SimSun"/>
        </w:rPr>
        <w:t xml:space="preserve">The H-SLP </w:t>
      </w:r>
      <w:r>
        <w:rPr>
          <w:rFonts w:eastAsia="SimSun"/>
        </w:rPr>
        <w:t xml:space="preserve">notifies the </w:t>
      </w:r>
      <w:r w:rsidRPr="002033FD">
        <w:rPr>
          <w:rFonts w:eastAsia="SimSun"/>
        </w:rPr>
        <w:t>SUPL Agent</w:t>
      </w:r>
      <w:r>
        <w:rPr>
          <w:rFonts w:eastAsia="SimSun"/>
        </w:rPr>
        <w:t xml:space="preserve"> using the appropriate MLP message</w:t>
      </w:r>
      <w:r w:rsidRPr="002033FD">
        <w:rPr>
          <w:rFonts w:eastAsia="SimSun"/>
        </w:rPr>
        <w:t>.</w:t>
      </w:r>
    </w:p>
    <w:p w:rsidR="00110E30" w:rsidRPr="00064709" w:rsidRDefault="00110E30" w:rsidP="006A7953">
      <w:pPr>
        <w:pStyle w:val="Heading2"/>
      </w:pPr>
      <w:bookmarkStart w:id="1062" w:name="_Toc532479078"/>
      <w:r w:rsidRPr="00064709">
        <w:rPr>
          <w:bCs/>
        </w:rPr>
        <w:t xml:space="preserve">SUPL </w:t>
      </w:r>
      <w:r w:rsidRPr="00064709">
        <w:t>Collaboration SET Initiated</w:t>
      </w:r>
      <w:bookmarkEnd w:id="1020"/>
      <w:bookmarkEnd w:id="1021"/>
      <w:bookmarkEnd w:id="1022"/>
      <w:bookmarkEnd w:id="1023"/>
      <w:bookmarkEnd w:id="1024"/>
      <w:bookmarkEnd w:id="1025"/>
      <w:bookmarkEnd w:id="1062"/>
    </w:p>
    <w:p w:rsidR="00110E30" w:rsidRPr="00064709" w:rsidRDefault="00110E30" w:rsidP="00D749A5">
      <w:r w:rsidRPr="00064709">
        <w:t>SET Initiated Services are services, which originate from the SET. For these services the SUPL Agent resides within the SET.</w:t>
      </w:r>
    </w:p>
    <w:p w:rsidR="004B159E" w:rsidRPr="00064709" w:rsidRDefault="004B159E" w:rsidP="006A7953">
      <w:pPr>
        <w:outlineLvl w:val="0"/>
        <w:rPr>
          <w:u w:val="single"/>
        </w:rPr>
      </w:pPr>
      <w:r w:rsidRPr="00064709">
        <w:rPr>
          <w:u w:val="single"/>
        </w:rPr>
        <w:t>Set up and release of connections:</w:t>
      </w:r>
    </w:p>
    <w:p w:rsidR="004B159E" w:rsidRPr="00064709" w:rsidRDefault="004B159E" w:rsidP="004B159E">
      <w:r w:rsidRPr="00064709">
        <w:t>Before 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4B159E" w:rsidRPr="00064709" w:rsidRDefault="004B159E" w:rsidP="004B159E">
      <w:r w:rsidRPr="00064709">
        <w:t xml:space="preserve">The detailed call flows in this </w:t>
      </w:r>
      <w:r w:rsidR="00DF60CD" w:rsidRPr="00064709">
        <w:t>section</w:t>
      </w:r>
      <w:r w:rsidRPr="00064709">
        <w:t xml:space="preserve"> describes when a TLS connection no longer is needed.  The TLS connection shall then be released unless another SUPL session is using the TLS connection.</w:t>
      </w:r>
    </w:p>
    <w:p w:rsidR="00110E30" w:rsidRPr="00064709" w:rsidRDefault="00110E30" w:rsidP="006A7953">
      <w:pPr>
        <w:pStyle w:val="Heading3"/>
      </w:pPr>
      <w:bookmarkStart w:id="1063" w:name="_Toc168377922"/>
      <w:bookmarkStart w:id="1064" w:name="_Toc532479079"/>
      <w:r w:rsidRPr="00064709">
        <w:lastRenderedPageBreak/>
        <w:t xml:space="preserve">Non-Roaming Successful Case </w:t>
      </w:r>
      <w:r w:rsidR="0025316D">
        <w:t>–</w:t>
      </w:r>
      <w:r w:rsidRPr="00064709">
        <w:t xml:space="preserve"> Proxy mode</w:t>
      </w:r>
      <w:bookmarkEnd w:id="1063"/>
      <w:bookmarkEnd w:id="1064"/>
    </w:p>
    <w:p w:rsidR="00110E30" w:rsidRPr="00064709" w:rsidRDefault="00110E30" w:rsidP="00E34E1A">
      <w:pPr>
        <w:pStyle w:val="Figure"/>
      </w:pPr>
      <w:r w:rsidRPr="00064709">
        <w:t xml:space="preserve"> </w:t>
      </w:r>
      <w:r w:rsidR="00A73BDD" w:rsidRPr="00064709">
        <w:object w:dxaOrig="8132" w:dyaOrig="5760">
          <v:shape id="_x0000_i1071" type="#_x0000_t75" style="width:406.8pt;height:4in" o:ole="">
            <v:imagedata r:id="rId174" o:title=""/>
          </v:shape>
          <o:OLEObject Type="Embed" ProgID="Visio.Drawing.11" ShapeID="_x0000_i1071" DrawAspect="Content" ObjectID="_1606222378" r:id="rId175"/>
        </w:object>
      </w:r>
    </w:p>
    <w:p w:rsidR="00110E30" w:rsidRPr="00064709" w:rsidRDefault="00110E30" w:rsidP="006A7953">
      <w:pPr>
        <w:pStyle w:val="Caption"/>
        <w:outlineLvl w:val="0"/>
      </w:pPr>
      <w:bookmarkStart w:id="1065" w:name="_Toc125862142"/>
      <w:bookmarkStart w:id="1066" w:name="_Toc130894132"/>
      <w:bookmarkStart w:id="1067" w:name="_Toc168377827"/>
      <w:bookmarkStart w:id="1068" w:name="_Toc532479397"/>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46</w:t>
      </w:r>
      <w:r w:rsidR="008A0202">
        <w:rPr>
          <w:noProof/>
        </w:rPr>
        <w:fldChar w:fldCharType="end"/>
      </w:r>
      <w:r w:rsidR="00B459D9" w:rsidRPr="00064709">
        <w:t xml:space="preserve">: </w:t>
      </w:r>
      <w:r w:rsidRPr="00064709">
        <w:t xml:space="preserve">SET-Initiated Non-Roaming Successful Case </w:t>
      </w:r>
      <w:r w:rsidR="0025316D">
        <w:t>–</w:t>
      </w:r>
      <w:r w:rsidRPr="00064709">
        <w:t xml:space="preserve"> Proxy mode</w:t>
      </w:r>
      <w:bookmarkEnd w:id="1065"/>
      <w:bookmarkEnd w:id="1066"/>
      <w:bookmarkEnd w:id="1067"/>
      <w:bookmarkEnd w:id="1068"/>
    </w:p>
    <w:p w:rsidR="002B7EC1" w:rsidRPr="00064709" w:rsidRDefault="00515363" w:rsidP="006A7953">
      <w:pPr>
        <w:pStyle w:val="NOTE"/>
        <w:outlineLvl w:val="0"/>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p>
    <w:p w:rsidR="00110E30" w:rsidRPr="00064709" w:rsidRDefault="00110E30" w:rsidP="00821F6A">
      <w:pPr>
        <w:numPr>
          <w:ilvl w:val="0"/>
          <w:numId w:val="68"/>
        </w:numPr>
      </w:pPr>
      <w:r w:rsidRPr="00064709">
        <w:t xml:space="preserve">The SUPL Agent on the SET receives a request for position from an application running on the SET. </w:t>
      </w:r>
      <w:r w:rsidR="001E1D87"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821F6A">
      <w:pPr>
        <w:numPr>
          <w:ilvl w:val="0"/>
          <w:numId w:val="68"/>
        </w:numPr>
      </w:pPr>
      <w:r w:rsidRPr="00064709">
        <w:t xml:space="preserve">The SUPL Agent on the SET uses the default address provisioned by the Home Network to establish a secure connection to the H-SLP and sends a SUPL START message to start a positioning session with the H-SLP. The SUPL START message contains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r w:rsidR="006C30CC" w:rsidRPr="00064709">
        <w:br/>
      </w:r>
      <w:r w:rsidRPr="00064709">
        <w:t xml:space="preserve">If a previously computed position which meets </w:t>
      </w:r>
      <w:r w:rsidR="00A42313" w:rsidRPr="00064709">
        <w:t xml:space="preserve">a </w:t>
      </w:r>
      <w:r w:rsidRPr="00064709">
        <w:t xml:space="preserve">requested QoP is available at the H-SLP the H-SLP SHALL directly proceed to step G and send the position to the SET in the SUPL END message. </w:t>
      </w:r>
    </w:p>
    <w:p w:rsidR="00110E30" w:rsidRPr="00064709" w:rsidRDefault="00110E30" w:rsidP="00821F6A">
      <w:pPr>
        <w:numPr>
          <w:ilvl w:val="0"/>
          <w:numId w:val="68"/>
        </w:numPr>
      </w:pPr>
      <w:r w:rsidRPr="00064709">
        <w:t>The H-SLP verifies that the target SET is currently not SUPL roaming.</w:t>
      </w:r>
      <w:r w:rsidRPr="00064709">
        <w:br/>
      </w:r>
    </w:p>
    <w:p w:rsidR="00110E30" w:rsidRPr="00064709" w:rsidRDefault="00515363" w:rsidP="00E34E1A">
      <w:pPr>
        <w:pStyle w:val="NOTE"/>
      </w:pPr>
      <w:r w:rsidRPr="00064709">
        <w:rPr>
          <w:b/>
        </w:rPr>
        <w:t>NOTE</w:t>
      </w:r>
      <w:r w:rsidR="00110E30" w:rsidRPr="00064709">
        <w:t>:</w:t>
      </w:r>
      <w:r w:rsidR="00E34E1A"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 xml:space="preserve">. </w:t>
      </w:r>
    </w:p>
    <w:p w:rsidR="00110E30" w:rsidRPr="00064709" w:rsidRDefault="00110E30" w:rsidP="00821F6A">
      <w:pPr>
        <w:numPr>
          <w:ilvl w:val="0"/>
          <w:numId w:val="68"/>
        </w:numPr>
      </w:pPr>
      <w:r w:rsidRPr="00064709">
        <w:t>Consistent with the SUPL START message including posmethod(s) supported by the SET, the H-SLP SHALL determine the posmethod.</w:t>
      </w:r>
      <w:r w:rsidR="002B46BE" w:rsidRPr="00064709">
        <w:t xml:space="preserve"> </w:t>
      </w:r>
      <w:r w:rsidRPr="00064709">
        <w:t>If required for the posmethod, the H-SLP SHALL use the supported positioning protocol (e.g., RRLP, RRC, TIA-801</w:t>
      </w:r>
      <w:r w:rsidR="00DA2EF9" w:rsidRPr="00064709">
        <w:t xml:space="preserve"> or </w:t>
      </w:r>
      <w:r w:rsidR="003902F6">
        <w:t>LPP/LPPe</w:t>
      </w:r>
      <w:r w:rsidRPr="00064709">
        <w:t>) from the SUPL START message. The H-SLP SHALL respond with the SUPL RESPONSE to the SET.</w:t>
      </w:r>
      <w:r w:rsidR="002B46BE" w:rsidRPr="00064709">
        <w:t xml:space="preserve"> </w:t>
      </w:r>
      <w:r w:rsidRPr="00064709">
        <w:t xml:space="preserve">The SUPL RESPONSE contains the session-id but no H-SLP address, to indicate to the SET that a new connection SHALL NOT be established. The SUPL RESPONSE also contains the posmethod. </w:t>
      </w:r>
      <w:r w:rsidR="00CD56F5" w:rsidRPr="00064709">
        <w:t>It MAY also contain location information, not meeting the QoP, but giving a coarse approximation of the position, based on information received in the SUPL START message.</w:t>
      </w:r>
      <w:r w:rsidR="006C30CC" w:rsidRPr="00064709">
        <w:br/>
      </w:r>
      <w:r w:rsidRPr="00064709">
        <w:t xml:space="preserve">If, however, a position </w:t>
      </w:r>
      <w:r w:rsidR="005322E6" w:rsidRPr="00064709">
        <w:t>retrieved or calculated</w:t>
      </w:r>
      <w:r w:rsidRPr="00064709">
        <w:t xml:space="preserve"> based on information received in the SUPL START message meets the requested QoP, the H-SLP </w:t>
      </w:r>
      <w:r w:rsidR="005322E6" w:rsidRPr="00064709">
        <w:t>MAY</w:t>
      </w:r>
      <w:r w:rsidRPr="00064709">
        <w:t xml:space="preserve"> directly proceed to step G.</w:t>
      </w:r>
    </w:p>
    <w:p w:rsidR="00110E30" w:rsidRPr="00064709" w:rsidRDefault="00110E30" w:rsidP="00821F6A">
      <w:pPr>
        <w:numPr>
          <w:ilvl w:val="0"/>
          <w:numId w:val="68"/>
        </w:numPr>
      </w:pPr>
      <w:r w:rsidRPr="00064709">
        <w:lastRenderedPageBreak/>
        <w:t xml:space="preserve">After the SET receives the SUPL RESPONSE from H-SLP, the SET sends a SUPL POS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 xml:space="preserve">). The SET MAY optionally provide NMR specific for the radio technology being used (e.g., for GSM: TA, RXLEV). The SET </w:t>
      </w:r>
      <w:r w:rsidR="006C30CC" w:rsidRPr="00064709">
        <w:t>MAY provide</w:t>
      </w:r>
      <w:r w:rsidRPr="00064709">
        <w:t xml:space="preserve"> its position, if this is supported. The SET MAY include the first SUPL POS element in the SUPL POS INIT message. The SET </w:t>
      </w:r>
      <w:r w:rsidR="006C30CC" w:rsidRPr="00064709">
        <w:t>MAY set</w:t>
      </w:r>
      <w:r w:rsidRPr="00064709">
        <w:t xml:space="preserve"> the Requested Assistance Data element in the SUPL POS INIT.</w:t>
      </w:r>
      <w:r w:rsidR="005322E6" w:rsidRPr="00064709">
        <w:t xml:space="preserve"> If a position retrieved or calculated based on information received in the SUPL POS INIT message is available which meets </w:t>
      </w:r>
      <w:r w:rsidR="00303F2F" w:rsidRPr="00064709">
        <w:t xml:space="preserve">a </w:t>
      </w:r>
      <w:r w:rsidR="005322E6" w:rsidRPr="00064709">
        <w:t>required QoP, the H-SLP MAY directly proceed to step G and not engage in a SUPL POS session.</w:t>
      </w:r>
      <w:r w:rsidRPr="00064709">
        <w:t xml:space="preserve"> </w:t>
      </w:r>
    </w:p>
    <w:p w:rsidR="00110E30" w:rsidRPr="00064709" w:rsidRDefault="00110E30" w:rsidP="00821F6A">
      <w:pPr>
        <w:numPr>
          <w:ilvl w:val="0"/>
          <w:numId w:val="68"/>
        </w:numPr>
      </w:pPr>
      <w:r w:rsidRPr="00064709">
        <w:t>The SET and the H-SLP exchange several successive positioning procedure messages.</w:t>
      </w:r>
      <w:r w:rsidR="006C30CC" w:rsidRPr="00064709">
        <w:br/>
      </w:r>
      <w:r w:rsidRPr="00064709">
        <w:t xml:space="preserve">The H-SLP calculates the position estimate based on the received positioning measurements (SET-Assisted) or the SET calculates the position estimate based on assistance obtained from the H-SLP (SET-Based). </w:t>
      </w:r>
    </w:p>
    <w:p w:rsidR="00110E30" w:rsidRPr="00064709" w:rsidRDefault="00110E30" w:rsidP="00821F6A">
      <w:pPr>
        <w:numPr>
          <w:ilvl w:val="0"/>
          <w:numId w:val="68"/>
        </w:numPr>
      </w:pPr>
      <w:r w:rsidRPr="00064709">
        <w:t>Once the position calculation is complete the H-SLP SHALL send the SUPL END message to the SET informing it that no further positioning procedure will be started and that the location session is finished. Depending on positioning method and used posi</w:t>
      </w:r>
      <w:r w:rsidR="002253B4" w:rsidRPr="00064709">
        <w:t xml:space="preserve">tioning protocol the H-SLP MAY </w:t>
      </w:r>
      <w:r w:rsidRPr="00064709">
        <w:t>add the determined position to the SUPL END message. The SET SHALL release the secure connection and release all resources related to this session. The H-SLP SHALL release all resources related to this session.</w:t>
      </w:r>
    </w:p>
    <w:p w:rsidR="00110E30" w:rsidRPr="00064709" w:rsidRDefault="00110E30" w:rsidP="006A7953">
      <w:pPr>
        <w:pStyle w:val="Heading3"/>
      </w:pPr>
      <w:bookmarkStart w:id="1069" w:name="_Toc168377923"/>
      <w:bookmarkStart w:id="1070" w:name="_Toc532479080"/>
      <w:r w:rsidRPr="00064709">
        <w:t>Non-Roaming Successful Case – Non-Proxy mode</w:t>
      </w:r>
      <w:bookmarkEnd w:id="1069"/>
      <w:bookmarkEnd w:id="1070"/>
    </w:p>
    <w:p w:rsidR="00110E30" w:rsidRPr="00064709" w:rsidRDefault="00A73BDD" w:rsidP="00E34E1A">
      <w:pPr>
        <w:pStyle w:val="Figure"/>
      </w:pPr>
      <w:r w:rsidRPr="00064709">
        <w:object w:dxaOrig="9754" w:dyaOrig="8274">
          <v:shape id="_x0000_i1072" type="#_x0000_t75" style="width:389.4pt;height:331.2pt" o:ole="">
            <v:imagedata r:id="rId176" o:title=""/>
          </v:shape>
          <o:OLEObject Type="Embed" ProgID="Visio.Drawing.11" ShapeID="_x0000_i1072" DrawAspect="Content" ObjectID="_1606222379" r:id="rId177"/>
        </w:object>
      </w:r>
    </w:p>
    <w:p w:rsidR="00110E30" w:rsidRPr="00064709" w:rsidRDefault="00110E30" w:rsidP="006A7953">
      <w:pPr>
        <w:pStyle w:val="Caption"/>
        <w:outlineLvl w:val="0"/>
      </w:pPr>
      <w:bookmarkStart w:id="1071" w:name="_Toc125862143"/>
      <w:bookmarkStart w:id="1072" w:name="_Toc130894133"/>
      <w:bookmarkStart w:id="1073" w:name="_Toc168377828"/>
      <w:bookmarkStart w:id="1074" w:name="_Toc53247939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47</w:t>
      </w:r>
      <w:r w:rsidR="008A0202">
        <w:rPr>
          <w:noProof/>
        </w:rPr>
        <w:fldChar w:fldCharType="end"/>
      </w:r>
      <w:r w:rsidR="00B459D9" w:rsidRPr="00064709">
        <w:t xml:space="preserve">: </w:t>
      </w:r>
      <w:r w:rsidRPr="00064709">
        <w:t>SET-Initiated Non-Roaming Successful Case – Non-Proxy mode</w:t>
      </w:r>
      <w:bookmarkEnd w:id="1071"/>
      <w:bookmarkEnd w:id="1072"/>
      <w:bookmarkEnd w:id="1073"/>
      <w:bookmarkEnd w:id="1074"/>
    </w:p>
    <w:p w:rsidR="002B7EC1" w:rsidRPr="00064709" w:rsidRDefault="00515363" w:rsidP="006A7953">
      <w:pPr>
        <w:pStyle w:val="NOTE"/>
        <w:outlineLvl w:val="0"/>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p>
    <w:p w:rsidR="00110E30" w:rsidRPr="00064709" w:rsidRDefault="00110E30" w:rsidP="00821F6A">
      <w:pPr>
        <w:numPr>
          <w:ilvl w:val="0"/>
          <w:numId w:val="69"/>
        </w:numPr>
      </w:pPr>
      <w:r w:rsidRPr="00064709">
        <w:t xml:space="preserve">The SUPL Agent on the SET receives a request for position from an application running on the SET. </w:t>
      </w:r>
      <w:r w:rsidR="00F341FD"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821F6A">
      <w:pPr>
        <w:numPr>
          <w:ilvl w:val="0"/>
          <w:numId w:val="69"/>
        </w:numPr>
      </w:pPr>
      <w:r w:rsidRPr="00064709">
        <w:lastRenderedPageBreak/>
        <w:t xml:space="preserve">The SUPL Agent on the SET uses the address provisioned by the Home Network to establish a secure connection to the </w:t>
      </w:r>
      <w:r w:rsidR="005322E6" w:rsidRPr="00064709">
        <w:t>H-</w:t>
      </w:r>
      <w:r w:rsidRPr="00064709">
        <w:t xml:space="preserve">SLC and sends a SUPL START message to start a positioning session with the </w:t>
      </w:r>
      <w:r w:rsidR="005322E6" w:rsidRPr="00064709">
        <w:t>H-</w:t>
      </w:r>
      <w:r w:rsidRPr="00064709">
        <w:t xml:space="preserve">SLC. The SUPL START message contains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r w:rsidR="009D0E5E" w:rsidRPr="00064709">
        <w:br/>
      </w:r>
      <w:r w:rsidRPr="00064709">
        <w:t xml:space="preserve">If a previously computed position which meets </w:t>
      </w:r>
      <w:r w:rsidR="00A42313" w:rsidRPr="00064709">
        <w:t xml:space="preserve">a </w:t>
      </w:r>
      <w:r w:rsidRPr="00064709">
        <w:t xml:space="preserve">requested QoP is available at the </w:t>
      </w:r>
      <w:r w:rsidR="005322E6" w:rsidRPr="00064709">
        <w:t>H-</w:t>
      </w:r>
      <w:r w:rsidRPr="00064709">
        <w:t>SLC</w:t>
      </w:r>
      <w:r w:rsidR="005322E6" w:rsidRPr="00064709">
        <w:t>,</w:t>
      </w:r>
      <w:r w:rsidRPr="00064709">
        <w:t xml:space="preserve"> the </w:t>
      </w:r>
      <w:r w:rsidR="005322E6" w:rsidRPr="00064709">
        <w:t>H-</w:t>
      </w:r>
      <w:r w:rsidRPr="00064709">
        <w:t xml:space="preserve">SLC </w:t>
      </w:r>
      <w:r w:rsidR="005322E6" w:rsidRPr="00064709">
        <w:t xml:space="preserve">SHALL </w:t>
      </w:r>
      <w:r w:rsidRPr="00064709">
        <w:t>respond with a SUPL END message to the SET containing the position and end the SUPL session.</w:t>
      </w:r>
    </w:p>
    <w:p w:rsidR="009D0E5E" w:rsidRPr="00064709" w:rsidRDefault="00110E30" w:rsidP="00821F6A">
      <w:pPr>
        <w:numPr>
          <w:ilvl w:val="0"/>
          <w:numId w:val="69"/>
        </w:numPr>
      </w:pPr>
      <w:r w:rsidRPr="00064709">
        <w:t>The H-SL</w:t>
      </w:r>
      <w:r w:rsidR="00B16909" w:rsidRPr="00064709">
        <w:t>C</w:t>
      </w:r>
      <w:r w:rsidRPr="00064709">
        <w:t xml:space="preserve"> verifies that the target SET is currently not SUPL roaming.</w:t>
      </w:r>
    </w:p>
    <w:p w:rsidR="00110E30" w:rsidRPr="00064709" w:rsidRDefault="00515363" w:rsidP="00E34E1A">
      <w:pPr>
        <w:pStyle w:val="NOTE"/>
      </w:pPr>
      <w:r w:rsidRPr="00064709">
        <w:rPr>
          <w:rStyle w:val="NOTEChar1"/>
          <w:b/>
        </w:rPr>
        <w:t>NOTE</w:t>
      </w:r>
      <w:r w:rsidR="00E34E1A" w:rsidRPr="00064709">
        <w:rPr>
          <w:rStyle w:val="NOTEChar1"/>
        </w:rPr>
        <w:t>:</w:t>
      </w:r>
      <w:r w:rsidR="00E34E1A" w:rsidRPr="00064709">
        <w:rPr>
          <w:rStyle w:val="NOTEChar1"/>
        </w:rPr>
        <w:tab/>
      </w:r>
      <w:r w:rsidR="00110E30" w:rsidRPr="00064709">
        <w:rPr>
          <w:rStyle w:val="NOTEChar1"/>
          <w:color w:val="0000FF"/>
        </w:rPr>
        <w:t>The specifics for determining if the SET is SUPL roaming or not is considered outside scope of SUPL.</w:t>
      </w:r>
      <w:r w:rsidR="00110E30" w:rsidRPr="00064709">
        <w:rPr>
          <w:color w:val="0000FF"/>
        </w:rPr>
        <w:t xml:space="preserve"> However, there are various environment dependent mechanisms</w:t>
      </w:r>
      <w:r w:rsidR="00110E30" w:rsidRPr="00064709">
        <w:t xml:space="preserve">. </w:t>
      </w:r>
    </w:p>
    <w:p w:rsidR="00E34E1A" w:rsidRPr="00064709" w:rsidRDefault="00110E30" w:rsidP="00821F6A">
      <w:pPr>
        <w:numPr>
          <w:ilvl w:val="0"/>
          <w:numId w:val="69"/>
        </w:numPr>
      </w:pPr>
      <w:r w:rsidRPr="00064709">
        <w:t xml:space="preserve">The </w:t>
      </w:r>
      <w:r w:rsidR="005322E6" w:rsidRPr="00064709">
        <w:t>H-</w:t>
      </w:r>
      <w:r w:rsidRPr="00064709">
        <w:t xml:space="preserve">SLC will inspect the SUPL START message and determine if the SET is allowed to directly access the </w:t>
      </w:r>
      <w:r w:rsidR="005322E6" w:rsidRPr="00064709">
        <w:t>H-</w:t>
      </w:r>
      <w:r w:rsidRPr="00064709">
        <w:t xml:space="preserve">SPC. The </w:t>
      </w:r>
      <w:r w:rsidR="005322E6" w:rsidRPr="00064709">
        <w:t>H-</w:t>
      </w:r>
      <w:r w:rsidRPr="00064709">
        <w:t xml:space="preserve">SLC generates a session id for the SUPL session and informs the </w:t>
      </w:r>
      <w:r w:rsidR="005322E6" w:rsidRPr="00064709">
        <w:t>H-</w:t>
      </w:r>
      <w:r w:rsidRPr="00064709">
        <w:t xml:space="preserve">SPC of an incoming SUPL POS session from a SET identified by the generated session-id. The </w:t>
      </w:r>
      <w:r w:rsidR="005322E6" w:rsidRPr="00064709">
        <w:t>H-</w:t>
      </w:r>
      <w:r w:rsidRPr="00064709">
        <w:t xml:space="preserve">SLC also generates </w:t>
      </w:r>
      <w:r w:rsidR="00891E15" w:rsidRPr="00064709">
        <w:t>SPC_SET_Key and SPC-TID</w:t>
      </w:r>
      <w:r w:rsidR="00891E15" w:rsidRPr="00064709" w:rsidDel="00891E15">
        <w:t xml:space="preserve"> </w:t>
      </w:r>
      <w:r w:rsidRPr="00064709">
        <w:t xml:space="preserve">to be used for mutual </w:t>
      </w:r>
      <w:r w:rsidR="005322E6" w:rsidRPr="00064709">
        <w:t>H-</w:t>
      </w:r>
      <w:r w:rsidRPr="00064709">
        <w:t>SPC/SET authentication.</w:t>
      </w:r>
      <w:r w:rsidR="002B46BE" w:rsidRPr="00064709">
        <w:t xml:space="preserve"> </w:t>
      </w:r>
      <w:r w:rsidR="00891E15" w:rsidRPr="00064709">
        <w:t>SPC_SET_Key and SPC-TID are</w:t>
      </w:r>
      <w:r w:rsidRPr="00064709">
        <w:t xml:space="preserve"> also forwarded to the </w:t>
      </w:r>
      <w:r w:rsidR="005322E6" w:rsidRPr="00064709">
        <w:t>H-</w:t>
      </w:r>
      <w:r w:rsidRPr="00064709">
        <w:t>SPC</w:t>
      </w:r>
      <w:r w:rsidR="00891E15" w:rsidRPr="00064709">
        <w:t xml:space="preserve"> through internal communication</w:t>
      </w:r>
      <w:r w:rsidRPr="00064709">
        <w:t xml:space="preserve">. In collaboration the </w:t>
      </w:r>
      <w:r w:rsidR="005322E6" w:rsidRPr="00064709">
        <w:t>H-</w:t>
      </w:r>
      <w:r w:rsidRPr="00064709">
        <w:t xml:space="preserve">SLC and </w:t>
      </w:r>
      <w:r w:rsidR="005322E6" w:rsidRPr="00064709">
        <w:t>H-</w:t>
      </w:r>
      <w:r w:rsidRPr="00064709">
        <w:t>SPC determine the initial location based on the lid received in the SUPL START message received from the SET.</w:t>
      </w:r>
      <w:r w:rsidR="00E34E1A" w:rsidRPr="00064709" w:rsidDel="00E34E1A">
        <w:t xml:space="preserve"> </w:t>
      </w:r>
    </w:p>
    <w:p w:rsidR="007C075E" w:rsidRPr="00064709" w:rsidRDefault="00515363" w:rsidP="007C075E">
      <w:pPr>
        <w:pStyle w:val="NOTE"/>
      </w:pPr>
      <w:r w:rsidRPr="00064709">
        <w:rPr>
          <w:b/>
        </w:rPr>
        <w:t>NOTE</w:t>
      </w:r>
      <w:r w:rsidR="007C075E" w:rsidRPr="00064709">
        <w:t>:</w:t>
      </w:r>
      <w:r w:rsidR="007C075E" w:rsidRPr="00064709">
        <w:tab/>
      </w:r>
      <w:r w:rsidR="007C075E" w:rsidRPr="00064709">
        <w:rPr>
          <w:color w:val="0000FF"/>
          <w:lang w:eastAsia="ko-KR"/>
        </w:rPr>
        <w:t xml:space="preserve">The </w:t>
      </w:r>
      <w:r w:rsidR="007C075E" w:rsidRPr="00064709">
        <w:rPr>
          <w:rStyle w:val="NOTEChar1"/>
          <w:color w:val="0000FF"/>
        </w:rPr>
        <w:t>interface</w:t>
      </w:r>
      <w:r w:rsidR="007C075E" w:rsidRPr="00064709">
        <w:rPr>
          <w:color w:val="0000FF"/>
          <w:lang w:eastAsia="ko-KR"/>
        </w:rPr>
        <w:t xml:space="preserve"> between the H-SLC and the H-SPC is specified in </w:t>
      </w:r>
      <w:r w:rsidR="00313425" w:rsidRPr="00064709">
        <w:fldChar w:fldCharType="begin"/>
      </w:r>
      <w:r w:rsidR="00313425" w:rsidRPr="00064709">
        <w:instrText xml:space="preserve"> REF SUPL2ILPTS \h  \* MERGEFORMAT </w:instrText>
      </w:r>
      <w:r w:rsidR="00313425" w:rsidRPr="00064709">
        <w:fldChar w:fldCharType="separate"/>
      </w:r>
      <w:r w:rsidR="00C70E09" w:rsidRPr="00C70E09">
        <w:rPr>
          <w:color w:val="0000FF"/>
          <w:lang w:eastAsia="ko-KR"/>
        </w:rPr>
        <w:t>[SUPL2 ILP TS]</w:t>
      </w:r>
      <w:r w:rsidR="00313425" w:rsidRPr="00064709">
        <w:fldChar w:fldCharType="end"/>
      </w:r>
      <w:r w:rsidR="007C075E" w:rsidRPr="00064709">
        <w:rPr>
          <w:color w:val="0000FF"/>
          <w:lang w:eastAsia="ko-KR"/>
        </w:rPr>
        <w:t>. The implementation of ILP is optional hence the presence(or absence) of ILP is implementation dependent</w:t>
      </w:r>
      <w:r w:rsidR="007C075E" w:rsidRPr="00064709">
        <w:rPr>
          <w:lang w:eastAsia="ko-KR"/>
        </w:rPr>
        <w:t>.</w:t>
      </w:r>
    </w:p>
    <w:p w:rsidR="00110E30" w:rsidRPr="00064709" w:rsidRDefault="00110E30" w:rsidP="00821F6A">
      <w:pPr>
        <w:numPr>
          <w:ilvl w:val="0"/>
          <w:numId w:val="69"/>
        </w:numPr>
      </w:pPr>
      <w:r w:rsidRPr="00064709">
        <w:t xml:space="preserve">Consistent with the SUPL START message including posmethod(s) supported by the SET, the </w:t>
      </w:r>
      <w:r w:rsidR="005322E6" w:rsidRPr="00064709">
        <w:t>H-</w:t>
      </w:r>
      <w:r w:rsidRPr="00064709">
        <w:t>SLC SHALL determine the posmethod.</w:t>
      </w:r>
      <w:r w:rsidR="002B46BE" w:rsidRPr="00064709">
        <w:t xml:space="preserve"> </w:t>
      </w:r>
      <w:r w:rsidRPr="00064709">
        <w:t xml:space="preserve">If required for the posmethod, the </w:t>
      </w:r>
      <w:r w:rsidR="005322E6" w:rsidRPr="00064709">
        <w:t>H-</w:t>
      </w:r>
      <w:r w:rsidRPr="00064709">
        <w:t>SLC SHALL use the supported positioning protocol (e.g., RRLP, RRC, TIA-801</w:t>
      </w:r>
      <w:r w:rsidR="00DA2EF9" w:rsidRPr="00064709">
        <w:t xml:space="preserve"> or </w:t>
      </w:r>
      <w:r w:rsidR="003902F6">
        <w:t>LPP/LPPe</w:t>
      </w:r>
      <w:r w:rsidRPr="00064709">
        <w:t>) from the SUPL START message.</w:t>
      </w:r>
      <w:r w:rsidR="009D0E5E" w:rsidRPr="00064709">
        <w:br/>
      </w:r>
      <w:r w:rsidRPr="00064709">
        <w:t>The H-</w:t>
      </w:r>
      <w:r w:rsidR="005322E6" w:rsidRPr="00064709">
        <w:t xml:space="preserve">SLC </w:t>
      </w:r>
      <w:r w:rsidRPr="00064709">
        <w:t>SHALL respond with a SUPL RESPONSE to the SET.</w:t>
      </w:r>
      <w:r w:rsidR="002B46BE" w:rsidRPr="00064709">
        <w:t xml:space="preserve"> </w:t>
      </w:r>
      <w:r w:rsidRPr="00064709">
        <w:t xml:space="preserve">The SUPL RESPONSE contains the session-id, </w:t>
      </w:r>
      <w:r w:rsidR="00F339B4" w:rsidRPr="00064709">
        <w:t>SPC_SET_Key and SPC-TID</w:t>
      </w:r>
      <w:r w:rsidR="00F339B4" w:rsidRPr="00064709" w:rsidDel="00F339B4">
        <w:t xml:space="preserve"> </w:t>
      </w:r>
      <w:r w:rsidRPr="00064709">
        <w:t xml:space="preserve">to be used by the SET for mutual </w:t>
      </w:r>
      <w:r w:rsidR="005322E6" w:rsidRPr="00064709">
        <w:t>H-</w:t>
      </w:r>
      <w:r w:rsidRPr="00064709">
        <w:t xml:space="preserve">SPC/SET authentication, and the address of the </w:t>
      </w:r>
      <w:r w:rsidR="005322E6" w:rsidRPr="00064709">
        <w:t>H-</w:t>
      </w:r>
      <w:r w:rsidRPr="00064709">
        <w:t xml:space="preserve">SPC to indicate to the SET that a new secure connection SHALL be established. The SUPL RESPONSE also contains the posmethod. </w:t>
      </w:r>
      <w:r w:rsidR="00990618" w:rsidRPr="00064709">
        <w:t xml:space="preserve">It MAY also contain location information, not meeting the QoP, but giving an initial approximation of the position, based on information received in the SUPL START message. </w:t>
      </w:r>
      <w:r w:rsidRPr="00064709">
        <w:t xml:space="preserve">If, however, a position </w:t>
      </w:r>
      <w:r w:rsidR="005322E6" w:rsidRPr="00064709">
        <w:t xml:space="preserve">retrieved or calculated </w:t>
      </w:r>
      <w:r w:rsidRPr="00064709">
        <w:t xml:space="preserve">based on information received in the SUPL START message </w:t>
      </w:r>
      <w:r w:rsidR="005322E6" w:rsidRPr="00064709">
        <w:t xml:space="preserve">which </w:t>
      </w:r>
      <w:r w:rsidRPr="00064709">
        <w:t xml:space="preserve">meets </w:t>
      </w:r>
      <w:r w:rsidR="00A42313" w:rsidRPr="00064709">
        <w:t xml:space="preserve">a </w:t>
      </w:r>
      <w:r w:rsidRPr="00064709">
        <w:t>requested QoP</w:t>
      </w:r>
      <w:r w:rsidR="005322E6" w:rsidRPr="00064709">
        <w:t xml:space="preserve"> is available</w:t>
      </w:r>
      <w:r w:rsidRPr="00064709">
        <w:t xml:space="preserve">, the </w:t>
      </w:r>
      <w:r w:rsidR="005322E6" w:rsidRPr="00064709">
        <w:t>H-</w:t>
      </w:r>
      <w:r w:rsidRPr="00064709">
        <w:t xml:space="preserve">SLC </w:t>
      </w:r>
      <w:r w:rsidR="005322E6" w:rsidRPr="00064709">
        <w:t xml:space="preserve">MAY </w:t>
      </w:r>
      <w:r w:rsidRPr="00064709">
        <w:t>respond with a SUPL END message (instead of the SUPL RESPONSE) to the SET containing the position and end the SUPL session.</w:t>
      </w:r>
    </w:p>
    <w:p w:rsidR="00110E30" w:rsidRPr="00064709" w:rsidRDefault="00110E30" w:rsidP="00821F6A">
      <w:pPr>
        <w:numPr>
          <w:ilvl w:val="0"/>
          <w:numId w:val="69"/>
        </w:numPr>
      </w:pPr>
      <w:r w:rsidRPr="00064709">
        <w:t xml:space="preserve">To initiate the actual positioning session the SET opens a new secure connection to the </w:t>
      </w:r>
      <w:r w:rsidR="005322E6" w:rsidRPr="00064709">
        <w:t>H-</w:t>
      </w:r>
      <w:r w:rsidRPr="00064709">
        <w:t xml:space="preserve">SPC using the address indicated in step E. The SET and </w:t>
      </w:r>
      <w:r w:rsidR="005322E6" w:rsidRPr="00064709">
        <w:t>H-</w:t>
      </w:r>
      <w:r w:rsidRPr="00064709">
        <w:t xml:space="preserve">SPC perform mutual authentication through the keys received in step D and step E, and the SET sends a SUPL POS INIT message. Before the new secure connection is established the existing secure connection to the </w:t>
      </w:r>
      <w:r w:rsidR="005322E6" w:rsidRPr="00064709">
        <w:t>H-</w:t>
      </w:r>
      <w:r w:rsidRPr="00064709">
        <w:t xml:space="preserve">SLC is closed.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w:t>
      </w:r>
      <w:r w:rsidR="002B46BE" w:rsidRPr="00064709">
        <w:t xml:space="preserve"> </w:t>
      </w:r>
      <w:r w:rsidRPr="00064709">
        <w:t>provide NMR specific for the radio technology being used (e.g., for GSM: TA, RXLEV). The SET MAY</w:t>
      </w:r>
      <w:r w:rsidR="002B46BE" w:rsidRPr="00064709">
        <w:t xml:space="preserve"> </w:t>
      </w:r>
      <w:r w:rsidRPr="00064709">
        <w:t xml:space="preserve">provide its position, if this is supported. The SET MAY include the first SUPL POS element in the SUPL POS INIT message. </w:t>
      </w:r>
      <w:r w:rsidR="005322E6" w:rsidRPr="00064709">
        <w:t xml:space="preserve">If a position retrieved or calculated based on information received in the SUPL POS INIT message is available which meets </w:t>
      </w:r>
      <w:r w:rsidR="00303F2F" w:rsidRPr="00064709">
        <w:t xml:space="preserve">a </w:t>
      </w:r>
      <w:r w:rsidR="005322E6" w:rsidRPr="00064709">
        <w:t xml:space="preserve">required QoP, the H-SLP MAY directly proceed to step H and not engage in a SUPL POS session . </w:t>
      </w:r>
      <w:r w:rsidRPr="00064709">
        <w:t>The SET MAY</w:t>
      </w:r>
      <w:r w:rsidR="002B46BE" w:rsidRPr="00064709">
        <w:t xml:space="preserve"> </w:t>
      </w:r>
      <w:r w:rsidRPr="00064709">
        <w:t>set the Requested Assistance Data element in the SUPL POS INIT.</w:t>
      </w:r>
      <w:r w:rsidR="009D0E5E" w:rsidRPr="00064709">
        <w:br/>
      </w:r>
      <w:r w:rsidRPr="00064709">
        <w:t xml:space="preserve">The </w:t>
      </w:r>
      <w:r w:rsidR="005322E6" w:rsidRPr="00064709">
        <w:t>H-</w:t>
      </w:r>
      <w:r w:rsidRPr="00064709">
        <w:t xml:space="preserve">SPC informs the </w:t>
      </w:r>
      <w:r w:rsidR="005322E6" w:rsidRPr="00064709">
        <w:t>H-</w:t>
      </w:r>
      <w:r w:rsidRPr="00064709">
        <w:t>SLC that the positioning procedure is started.</w:t>
      </w:r>
    </w:p>
    <w:p w:rsidR="00110E30" w:rsidRPr="00064709" w:rsidRDefault="00110E30" w:rsidP="00821F6A">
      <w:pPr>
        <w:numPr>
          <w:ilvl w:val="0"/>
          <w:numId w:val="69"/>
        </w:numPr>
      </w:pPr>
      <w:r w:rsidRPr="00064709">
        <w:t xml:space="preserve">The SET and the </w:t>
      </w:r>
      <w:r w:rsidR="005322E6" w:rsidRPr="00064709">
        <w:t>H-</w:t>
      </w:r>
      <w:r w:rsidRPr="00064709">
        <w:t>SPC exchange several successive positioning procedure messages.</w:t>
      </w:r>
      <w:r w:rsidRPr="00064709">
        <w:br/>
      </w:r>
      <w:r w:rsidRPr="00064709">
        <w:br/>
        <w:t xml:space="preserve">The </w:t>
      </w:r>
      <w:r w:rsidR="005322E6" w:rsidRPr="00064709">
        <w:t>H-</w:t>
      </w:r>
      <w:r w:rsidRPr="00064709">
        <w:t xml:space="preserve">SPC calculates the position estimate based on the received positioning measurements (SET-Assisted) or the SET calculates the position estimate based on assistance obtained from the </w:t>
      </w:r>
      <w:r w:rsidR="005322E6" w:rsidRPr="00064709">
        <w:t>H-</w:t>
      </w:r>
      <w:r w:rsidRPr="00064709">
        <w:t xml:space="preserve">SPC (SET-Based). </w:t>
      </w:r>
    </w:p>
    <w:p w:rsidR="00110E30" w:rsidRPr="00064709" w:rsidRDefault="00110E30" w:rsidP="00821F6A">
      <w:pPr>
        <w:numPr>
          <w:ilvl w:val="0"/>
          <w:numId w:val="69"/>
        </w:numPr>
      </w:pPr>
      <w:r w:rsidRPr="00064709">
        <w:t xml:space="preserve">Once the position calculation is complete the </w:t>
      </w:r>
      <w:r w:rsidR="005322E6" w:rsidRPr="00064709">
        <w:t>H-</w:t>
      </w:r>
      <w:r w:rsidRPr="00064709">
        <w:t xml:space="preserve">SPC SHALL send the SUPL END message to the SET informing it that no further positioning procedure will be started and that the location session is finished. Depending on positioning method and used positioning protocol the </w:t>
      </w:r>
      <w:r w:rsidR="005322E6" w:rsidRPr="00064709">
        <w:t>H-</w:t>
      </w:r>
      <w:r w:rsidRPr="00064709">
        <w:t>SPC MAY</w:t>
      </w:r>
      <w:r w:rsidR="002B46BE" w:rsidRPr="00064709">
        <w:t xml:space="preserve"> </w:t>
      </w:r>
      <w:r w:rsidRPr="00064709">
        <w:t xml:space="preserve">add the determined position to the SUPL END message. When the SUPL END is received the SET SHALL release the secure connection to the </w:t>
      </w:r>
      <w:r w:rsidR="005322E6" w:rsidRPr="00064709">
        <w:t>H-</w:t>
      </w:r>
      <w:r w:rsidRPr="00064709">
        <w:t xml:space="preserve">SPC and release all resources related to this session. The </w:t>
      </w:r>
      <w:r w:rsidR="005322E6" w:rsidRPr="00064709">
        <w:t>H-</w:t>
      </w:r>
      <w:r w:rsidRPr="00064709">
        <w:t>SPC informs the SLC that the positioning procedure is finished. The H-SLP SHALL release all resources related to this session.</w:t>
      </w:r>
    </w:p>
    <w:p w:rsidR="00110E30" w:rsidRPr="00064709" w:rsidRDefault="00110E30" w:rsidP="006A7953">
      <w:pPr>
        <w:pStyle w:val="Heading3"/>
      </w:pPr>
      <w:bookmarkStart w:id="1075" w:name="_Toc168377924"/>
      <w:bookmarkStart w:id="1076" w:name="_Toc532479081"/>
      <w:r w:rsidRPr="00064709">
        <w:lastRenderedPageBreak/>
        <w:t xml:space="preserve">Roaming </w:t>
      </w:r>
      <w:r w:rsidR="0058553B" w:rsidRPr="00064709">
        <w:t xml:space="preserve">with V-SLP Positioning </w:t>
      </w:r>
      <w:r w:rsidRPr="00064709">
        <w:t>Successful Case – Proxy mode</w:t>
      </w:r>
      <w:bookmarkEnd w:id="1076"/>
      <w:r w:rsidRPr="00064709">
        <w:t xml:space="preserve"> </w:t>
      </w:r>
      <w:bookmarkEnd w:id="1075"/>
    </w:p>
    <w:p w:rsidR="00110E30" w:rsidRPr="00064709" w:rsidRDefault="00110E30" w:rsidP="006C30CC">
      <w:r w:rsidRPr="00064709">
        <w:t>SET Roaming where the V-SLP is involved in the positioning calculation.</w:t>
      </w:r>
    </w:p>
    <w:p w:rsidR="00110E30" w:rsidRPr="00064709" w:rsidRDefault="00110E30" w:rsidP="006C30CC">
      <w:r w:rsidRPr="00064709">
        <w:t>A policy of a single SET to H-SLP SUPL session is maintained by encapsulating the messages between the SET and V-SLP through the use of the RLP protocol.</w:t>
      </w:r>
      <w:r w:rsidR="002B46BE" w:rsidRPr="00064709">
        <w:t xml:space="preserve"> </w:t>
      </w:r>
      <w:r w:rsidRPr="00064709">
        <w:t xml:space="preserve"> </w:t>
      </w:r>
    </w:p>
    <w:p w:rsidR="00110E30" w:rsidRPr="00064709" w:rsidRDefault="00A73BDD" w:rsidP="006C30CC">
      <w:pPr>
        <w:pStyle w:val="Figure"/>
      </w:pPr>
      <w:r w:rsidRPr="00064709">
        <w:object w:dxaOrig="8896" w:dyaOrig="7096">
          <v:shape id="_x0000_i1073" type="#_x0000_t75" style="width:400.2pt;height:319.2pt" o:ole="">
            <v:imagedata r:id="rId178" o:title=""/>
          </v:shape>
          <o:OLEObject Type="Embed" ProgID="Visio.Drawing.11" ShapeID="_x0000_i1073" DrawAspect="Content" ObjectID="_1606222380" r:id="rId179"/>
        </w:object>
      </w:r>
    </w:p>
    <w:p w:rsidR="00110E30" w:rsidRPr="00064709" w:rsidRDefault="00110E30" w:rsidP="006A7953">
      <w:pPr>
        <w:pStyle w:val="Caption"/>
        <w:outlineLvl w:val="0"/>
      </w:pPr>
      <w:bookmarkStart w:id="1077" w:name="_Toc125862144"/>
      <w:bookmarkStart w:id="1078" w:name="_Toc130894134"/>
      <w:bookmarkStart w:id="1079" w:name="_Toc168377829"/>
      <w:bookmarkStart w:id="1080" w:name="_Toc53247939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48</w:t>
      </w:r>
      <w:r w:rsidR="008A0202">
        <w:rPr>
          <w:noProof/>
        </w:rPr>
        <w:fldChar w:fldCharType="end"/>
      </w:r>
      <w:r w:rsidR="00B459D9" w:rsidRPr="00064709">
        <w:t xml:space="preserve">: </w:t>
      </w:r>
      <w:r w:rsidRPr="00064709">
        <w:t xml:space="preserve">SET-Initiated Roaming </w:t>
      </w:r>
      <w:r w:rsidR="002E091A" w:rsidRPr="00064709">
        <w:t xml:space="preserve">with V-SLP </w:t>
      </w:r>
      <w:r w:rsidR="005561F4" w:rsidRPr="00064709">
        <w:t xml:space="preserve">Positioning </w:t>
      </w:r>
      <w:r w:rsidRPr="00064709">
        <w:t>Successful Case – Proxy mode</w:t>
      </w:r>
      <w:bookmarkEnd w:id="1080"/>
      <w:r w:rsidRPr="00064709">
        <w:t xml:space="preserve"> </w:t>
      </w:r>
      <w:bookmarkEnd w:id="1077"/>
      <w:bookmarkEnd w:id="1078"/>
      <w:bookmarkEnd w:id="1079"/>
    </w:p>
    <w:p w:rsidR="002B7EC1" w:rsidRPr="00064709" w:rsidRDefault="00515363" w:rsidP="006A7953">
      <w:pPr>
        <w:pStyle w:val="NOTE"/>
        <w:outlineLvl w:val="0"/>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p>
    <w:p w:rsidR="00110E30" w:rsidRPr="00064709" w:rsidRDefault="00110E30" w:rsidP="00821F6A">
      <w:pPr>
        <w:numPr>
          <w:ilvl w:val="0"/>
          <w:numId w:val="71"/>
        </w:numPr>
      </w:pPr>
      <w:r w:rsidRPr="00064709">
        <w:t xml:space="preserve">The SUPL Agent on the SET receives a request for position from an application running on the SET. </w:t>
      </w:r>
      <w:r w:rsidR="009829A4"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821F6A">
      <w:pPr>
        <w:numPr>
          <w:ilvl w:val="0"/>
          <w:numId w:val="71"/>
        </w:numPr>
      </w:pPr>
      <w:r w:rsidRPr="00064709">
        <w:t xml:space="preserve">The SUPL Agent on the SET uses the default address provisioned by the Home Network to establish a secure connection to the H-SLP and sends a SUPL START message to start a positioning session with the H-SLP. The SUPL START message contains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r w:rsidR="00E26AFF" w:rsidRPr="00064709">
        <w:br/>
      </w:r>
      <w:r w:rsidRPr="00064709">
        <w:t xml:space="preserve">If a previously computed position which meets </w:t>
      </w:r>
      <w:r w:rsidR="00A42313" w:rsidRPr="00064709">
        <w:t xml:space="preserve">a </w:t>
      </w:r>
      <w:r w:rsidRPr="00064709">
        <w:t>requested QoP is available at the H-SLP the H-SLP SHALL directly proceed to step K and send the position to the SET in the SUPL END message.</w:t>
      </w:r>
    </w:p>
    <w:p w:rsidR="00110E30" w:rsidRPr="00064709" w:rsidRDefault="00110E30" w:rsidP="00821F6A">
      <w:pPr>
        <w:numPr>
          <w:ilvl w:val="0"/>
          <w:numId w:val="71"/>
        </w:numPr>
      </w:pPr>
      <w:r w:rsidRPr="00064709">
        <w:t>The H-SLP verifies that the target SET is currently SUPL roaming.</w:t>
      </w:r>
    </w:p>
    <w:p w:rsidR="00110E30" w:rsidRPr="00064709" w:rsidRDefault="00515363" w:rsidP="00E26AFF">
      <w:pPr>
        <w:pStyle w:val="NOTE"/>
      </w:pPr>
      <w:r w:rsidRPr="00064709">
        <w:rPr>
          <w:b/>
        </w:rPr>
        <w:t>NOTE</w:t>
      </w:r>
      <w:r w:rsidR="00E26AFF" w:rsidRPr="00064709">
        <w:t>:</w:t>
      </w:r>
      <w:r w:rsidR="00E26AFF"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110E30" w:rsidRPr="00064709" w:rsidRDefault="00110E30" w:rsidP="00821F6A">
      <w:pPr>
        <w:numPr>
          <w:ilvl w:val="0"/>
          <w:numId w:val="71"/>
        </w:numPr>
      </w:pPr>
      <w:r w:rsidRPr="00064709">
        <w:t>The H-SLP decides that the assistance data/position calculation is done by the V-SLP and sends a RLP SSRLIR tunnelling the SUPL START message to the V-SLP.</w:t>
      </w:r>
    </w:p>
    <w:p w:rsidR="00110E30" w:rsidRPr="00064709" w:rsidRDefault="00110E30" w:rsidP="00821F6A">
      <w:pPr>
        <w:numPr>
          <w:ilvl w:val="0"/>
          <w:numId w:val="71"/>
        </w:numPr>
      </w:pPr>
      <w:r w:rsidRPr="00064709">
        <w:t>Consistent with the SUPL START message including posmethod(s) supported by the SET, the V-SLP SHALL determine the posmethod.</w:t>
      </w:r>
      <w:r w:rsidR="002B46BE" w:rsidRPr="00064709">
        <w:t xml:space="preserve"> </w:t>
      </w:r>
      <w:r w:rsidRPr="00064709">
        <w:t>If required for the posmethod, the V-SLP SHALL use the supported positioning protocol (e.g., RRLP, RRC, TIA-801</w:t>
      </w:r>
      <w:r w:rsidR="00DA2EF9" w:rsidRPr="00064709">
        <w:t xml:space="preserve"> or </w:t>
      </w:r>
      <w:r w:rsidR="003902F6">
        <w:t>LPP/LPPe</w:t>
      </w:r>
      <w:r w:rsidRPr="00064709">
        <w:t xml:space="preserve">) from the SUPL START message. The V-SLP responds with a SUPL </w:t>
      </w:r>
      <w:r w:rsidRPr="00064709">
        <w:lastRenderedPageBreak/>
        <w:t>RESPONSE tunnelled over RLP back to the H-SLP that it is capable of supporting this request. The SUPL RESPONSE contains at least the sessionid and posmethod.</w:t>
      </w:r>
      <w:r w:rsidR="00990618" w:rsidRPr="00064709">
        <w:t xml:space="preserve"> It MAY also contain location information, not meeting the QoP, but giving an initial approximation of the position, based on information received in the SUPL START message.</w:t>
      </w:r>
      <w:r w:rsidR="00E26AFF" w:rsidRPr="00064709">
        <w:br/>
      </w:r>
      <w:r w:rsidRPr="00064709">
        <w:t xml:space="preserve">If a position </w:t>
      </w:r>
      <w:r w:rsidR="00836F04" w:rsidRPr="00064709">
        <w:t xml:space="preserve">retrieved or </w:t>
      </w:r>
      <w:r w:rsidRPr="00064709">
        <w:t xml:space="preserve">calculated based on information received in the RLP SSRLIR (SUPL START) message </w:t>
      </w:r>
      <w:r w:rsidR="00836F04" w:rsidRPr="00064709">
        <w:t xml:space="preserve">which </w:t>
      </w:r>
      <w:r w:rsidRPr="00064709">
        <w:t xml:space="preserve">meets </w:t>
      </w:r>
      <w:r w:rsidR="004D4EED" w:rsidRPr="00064709">
        <w:t xml:space="preserve">a </w:t>
      </w:r>
      <w:r w:rsidRPr="00064709">
        <w:t>requested QoP</w:t>
      </w:r>
      <w:r w:rsidR="00836F04" w:rsidRPr="00064709">
        <w:t xml:space="preserve"> is available</w:t>
      </w:r>
      <w:r w:rsidRPr="00064709">
        <w:t xml:space="preserve">, the V-SLP </w:t>
      </w:r>
      <w:r w:rsidR="00836F04" w:rsidRPr="00064709">
        <w:t xml:space="preserve">MAY </w:t>
      </w:r>
      <w:r w:rsidRPr="00064709">
        <w:t xml:space="preserve">send a RLP SSRLIA (SUPL END) message </w:t>
      </w:r>
      <w:r w:rsidR="0025316D">
        <w:t>–</w:t>
      </w:r>
      <w:r w:rsidRPr="00064709">
        <w:t xml:space="preserve"> as opposed to RLP SSRLIA (SUPL RESPONSE) </w:t>
      </w:r>
      <w:r w:rsidR="0025316D">
        <w:t>–</w:t>
      </w:r>
      <w:r w:rsidRPr="00064709">
        <w:t xml:space="preserve"> including the position estimate to the H-SLP</w:t>
      </w:r>
      <w:r w:rsidR="00836F04" w:rsidRPr="00064709">
        <w:t xml:space="preserve"> and</w:t>
      </w:r>
      <w:r w:rsidRPr="00064709">
        <w:t xml:space="preserve"> </w:t>
      </w:r>
      <w:r w:rsidR="00836F04" w:rsidRPr="00064709">
        <w:t>t</w:t>
      </w:r>
      <w:r w:rsidRPr="00064709">
        <w:t xml:space="preserve">he H-SLP </w:t>
      </w:r>
      <w:r w:rsidR="00836F04" w:rsidRPr="00064709">
        <w:t xml:space="preserve">MAY </w:t>
      </w:r>
      <w:r w:rsidRPr="00064709">
        <w:t>then proceed to step K.</w:t>
      </w:r>
    </w:p>
    <w:p w:rsidR="00110E30" w:rsidRPr="00064709" w:rsidRDefault="00110E30" w:rsidP="00821F6A">
      <w:pPr>
        <w:numPr>
          <w:ilvl w:val="0"/>
          <w:numId w:val="71"/>
        </w:numPr>
      </w:pPr>
      <w:r w:rsidRPr="00064709">
        <w:t xml:space="preserve">The </w:t>
      </w:r>
      <w:r w:rsidRPr="00064709">
        <w:rPr>
          <w:rFonts w:eastAsia="MS Mincho"/>
        </w:rPr>
        <w:t>H-</w:t>
      </w:r>
      <w:r w:rsidRPr="00064709">
        <w:t>SLP forwards the SUPL RESPONSE to the SET. The SUPL RESPONSE contains the session-id but no H-SLP address, to indicate to the SET that a new connection SHALL NOT be established. The SUPL RESPONSE also contains the posmethod.</w:t>
      </w:r>
      <w:r w:rsidR="00990618" w:rsidRPr="00064709">
        <w:t xml:space="preserve"> It MAY also contain location information, not meeting the QoP, but giving an initial approximation of the position, based on information received in the SUPL START message.</w:t>
      </w:r>
    </w:p>
    <w:p w:rsidR="00110E30" w:rsidRPr="00064709" w:rsidRDefault="00110E30" w:rsidP="00821F6A">
      <w:pPr>
        <w:numPr>
          <w:ilvl w:val="0"/>
          <w:numId w:val="71"/>
        </w:numPr>
      </w:pPr>
      <w:r w:rsidRPr="00064709">
        <w:t xml:space="preserve">After the SET receives the SUPL RESPONSE from H-SLP, the SET sends a SUPL POS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w:t>
      </w:r>
      <w:r w:rsidR="002B46BE" w:rsidRPr="00064709">
        <w:t xml:space="preserve"> </w:t>
      </w:r>
      <w:r w:rsidRPr="00064709">
        <w:t>provide NMR specific for the radio technology being used (e.g., for GSM: TA, RXLEV). The SET MAY</w:t>
      </w:r>
      <w:r w:rsidR="002B46BE" w:rsidRPr="00064709">
        <w:t xml:space="preserve"> </w:t>
      </w:r>
      <w:r w:rsidRPr="00064709">
        <w:t>provide its position, if this is supported. The SET MAY include the first SUPL POS element in the SUPL POS INIT message. The SET MAY</w:t>
      </w:r>
      <w:r w:rsidR="002B46BE" w:rsidRPr="00064709">
        <w:t xml:space="preserve"> </w:t>
      </w:r>
      <w:r w:rsidRPr="00064709">
        <w:t>set the Requested Assistance Data element in the SUPL POS INIT.</w:t>
      </w:r>
    </w:p>
    <w:p w:rsidR="00110E30" w:rsidRPr="00064709" w:rsidRDefault="00110E30" w:rsidP="00821F6A">
      <w:pPr>
        <w:numPr>
          <w:ilvl w:val="0"/>
          <w:numId w:val="71"/>
        </w:numPr>
      </w:pPr>
      <w:r w:rsidRPr="00064709">
        <w:t>The H-SLP forwards the SUPL POS INIT to the V-SLP over the RLP tunnel.</w:t>
      </w:r>
    </w:p>
    <w:p w:rsidR="00110E30" w:rsidRPr="00064709" w:rsidRDefault="00D0314D" w:rsidP="00821F6A">
      <w:pPr>
        <w:numPr>
          <w:ilvl w:val="0"/>
          <w:numId w:val="71"/>
        </w:numPr>
      </w:pPr>
      <w:r w:rsidRPr="00064709">
        <w:t>If the V-SLP already calculated an initial position based on information received in the SUPL POS INIT message which meets the requested QoP, the V-SLP MAY directly proceed to step J and not engage in a SUPL POS session. Otherwise t</w:t>
      </w:r>
      <w:r w:rsidR="00110E30" w:rsidRPr="00064709">
        <w:t>he SET and the V-SLP exchange several successive positioning procedure messages, tunnelled over RLP via the H-SLP.</w:t>
      </w:r>
      <w:r w:rsidR="00110E30" w:rsidRPr="00064709">
        <w:br/>
        <w:t xml:space="preserve">The V-SLP calculates the position estimate based on the received positioning measurements (SET-Assisted) or the SET calculates the position estimate based on assistance obtained from the V-SLP via H-SLP (SET-Based). </w:t>
      </w:r>
    </w:p>
    <w:p w:rsidR="00110E30" w:rsidRPr="00064709" w:rsidRDefault="00110E30" w:rsidP="00821F6A">
      <w:pPr>
        <w:numPr>
          <w:ilvl w:val="0"/>
          <w:numId w:val="71"/>
        </w:numPr>
      </w:pPr>
      <w:r w:rsidRPr="00064709">
        <w:t>Once the position calculation is complete the V-SLP sends a SUPL END message to the SET, which is tunnelled over the RLP via the H-SLP, informing it that no further positioning procedure will be started and that the location session is finished. Depending on positioning method and used positioning protocol the V-SLP MAY</w:t>
      </w:r>
      <w:r w:rsidR="002B46BE" w:rsidRPr="00064709">
        <w:t xml:space="preserve"> </w:t>
      </w:r>
      <w:r w:rsidRPr="00064709">
        <w:t>add the determined position to the SUPL END message. The V-SLP SHALL release all resources related to this session.</w:t>
      </w:r>
      <w:r w:rsidR="002B46BE" w:rsidRPr="00064709">
        <w:t xml:space="preserve"> </w:t>
      </w:r>
      <w:r w:rsidRPr="00064709">
        <w:t xml:space="preserve"> </w:t>
      </w:r>
    </w:p>
    <w:p w:rsidR="00110E30" w:rsidRPr="00064709" w:rsidRDefault="00110E30" w:rsidP="00821F6A">
      <w:pPr>
        <w:numPr>
          <w:ilvl w:val="0"/>
          <w:numId w:val="71"/>
        </w:numPr>
      </w:pPr>
      <w:r w:rsidRPr="00064709">
        <w:t>The H-SLP forwards the SUPL END to the SET informing it that no further positioning procedure will be started and that the location session is finished. The SET SHALL release the secure connection and release all resources related to this session. The H-SLP SHALL release all resources related to this session.</w:t>
      </w:r>
    </w:p>
    <w:p w:rsidR="00110E30" w:rsidRPr="00064709" w:rsidRDefault="00110E30" w:rsidP="006A7953">
      <w:pPr>
        <w:pStyle w:val="Heading3"/>
      </w:pPr>
      <w:bookmarkStart w:id="1081" w:name="_Toc168377925"/>
      <w:bookmarkStart w:id="1082" w:name="_Toc532479082"/>
      <w:r w:rsidRPr="00064709">
        <w:t xml:space="preserve">Roaming </w:t>
      </w:r>
      <w:r w:rsidR="0058553B" w:rsidRPr="00064709">
        <w:t xml:space="preserve">with V-SPC Positioning </w:t>
      </w:r>
      <w:r w:rsidRPr="00064709">
        <w:t>Successful Case – Non-Proxy mode</w:t>
      </w:r>
      <w:bookmarkEnd w:id="1082"/>
      <w:r w:rsidRPr="00064709">
        <w:t xml:space="preserve"> </w:t>
      </w:r>
      <w:bookmarkEnd w:id="1081"/>
    </w:p>
    <w:p w:rsidR="00110E30" w:rsidRPr="00064709" w:rsidRDefault="00110E30" w:rsidP="00B459D9">
      <w:r w:rsidRPr="00064709">
        <w:t>SET Roaming where the V-SPC is involved in the positioning calculation.</w:t>
      </w:r>
      <w:r w:rsidR="002B46BE" w:rsidRPr="00064709">
        <w:t xml:space="preserve"> </w:t>
      </w:r>
      <w:r w:rsidRPr="00064709">
        <w:t xml:space="preserve"> </w:t>
      </w:r>
    </w:p>
    <w:p w:rsidR="00110E30" w:rsidRPr="00064709" w:rsidRDefault="00A73BDD" w:rsidP="00E26AFF">
      <w:pPr>
        <w:pStyle w:val="Figure"/>
      </w:pPr>
      <w:r w:rsidRPr="00064709">
        <w:object w:dxaOrig="10794" w:dyaOrig="9912">
          <v:shape id="_x0000_i1074" type="#_x0000_t75" style="width:432.6pt;height:397.8pt" o:ole="">
            <v:imagedata r:id="rId180" o:title=""/>
          </v:shape>
          <o:OLEObject Type="Embed" ProgID="Visio.Drawing.11" ShapeID="_x0000_i1074" DrawAspect="Content" ObjectID="_1606222381" r:id="rId181"/>
        </w:object>
      </w:r>
    </w:p>
    <w:p w:rsidR="00110E30" w:rsidRPr="00064709" w:rsidRDefault="00110E30" w:rsidP="006A7953">
      <w:pPr>
        <w:pStyle w:val="Caption"/>
        <w:outlineLvl w:val="0"/>
      </w:pPr>
      <w:bookmarkStart w:id="1083" w:name="_Toc125862145"/>
      <w:bookmarkStart w:id="1084" w:name="_Toc130894135"/>
      <w:bookmarkStart w:id="1085" w:name="_Toc168377830"/>
      <w:bookmarkStart w:id="1086" w:name="_Toc53247940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49</w:t>
      </w:r>
      <w:r w:rsidR="008A0202">
        <w:rPr>
          <w:noProof/>
        </w:rPr>
        <w:fldChar w:fldCharType="end"/>
      </w:r>
      <w:r w:rsidR="00B459D9" w:rsidRPr="00064709">
        <w:t xml:space="preserve">: </w:t>
      </w:r>
      <w:r w:rsidRPr="00064709">
        <w:t xml:space="preserve">SET-Initiated Roaming </w:t>
      </w:r>
      <w:r w:rsidR="002E091A" w:rsidRPr="00064709">
        <w:t xml:space="preserve">with V-SPC </w:t>
      </w:r>
      <w:r w:rsidR="005561F4" w:rsidRPr="00064709">
        <w:t xml:space="preserve">Positioning </w:t>
      </w:r>
      <w:r w:rsidRPr="00064709">
        <w:t>Successful Case – Non-Proxy mode</w:t>
      </w:r>
      <w:bookmarkEnd w:id="1086"/>
      <w:r w:rsidRPr="00064709">
        <w:t xml:space="preserve"> </w:t>
      </w:r>
      <w:bookmarkEnd w:id="1083"/>
      <w:bookmarkEnd w:id="1084"/>
      <w:bookmarkEnd w:id="1085"/>
    </w:p>
    <w:p w:rsidR="002B7EC1" w:rsidRPr="00064709" w:rsidRDefault="00515363" w:rsidP="002B7EC1">
      <w:pPr>
        <w:pStyle w:val="NOTE"/>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r w:rsidR="003B3A68" w:rsidRPr="00064709">
        <w:rPr>
          <w:color w:val="0000FF"/>
        </w:rPr>
        <w:t>.</w:t>
      </w:r>
    </w:p>
    <w:p w:rsidR="00110E30" w:rsidRPr="00064709" w:rsidRDefault="00110E30" w:rsidP="00821F6A">
      <w:pPr>
        <w:numPr>
          <w:ilvl w:val="0"/>
          <w:numId w:val="72"/>
        </w:numPr>
      </w:pPr>
      <w:r w:rsidRPr="00064709">
        <w:t xml:space="preserve">The SUPL Agent on the SET receives a request for position from an application running on the SET. </w:t>
      </w:r>
      <w:r w:rsidR="00A224DA"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821F6A">
      <w:pPr>
        <w:numPr>
          <w:ilvl w:val="0"/>
          <w:numId w:val="72"/>
        </w:numPr>
      </w:pPr>
      <w:r w:rsidRPr="00064709">
        <w:t>The SUPL Agent on the SET uses the address provisioned by the Home Network to establish a secure connection to the H-</w:t>
      </w:r>
      <w:r w:rsidR="00112CE9" w:rsidRPr="00064709">
        <w:t xml:space="preserve">SLC </w:t>
      </w:r>
      <w:r w:rsidRPr="00064709">
        <w:t xml:space="preserve">and sends a SUPL START message to start a positioning session with the H-SLP. The SUPL START message contains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r w:rsidR="00E26AFF" w:rsidRPr="00064709">
        <w:br/>
      </w:r>
      <w:r w:rsidRPr="00064709">
        <w:t xml:space="preserve">If a previously computed position which meets </w:t>
      </w:r>
      <w:r w:rsidR="004D4EED" w:rsidRPr="00064709">
        <w:t xml:space="preserve">a </w:t>
      </w:r>
      <w:r w:rsidRPr="00064709">
        <w:t>requested QoP is available at the H-SLP the H-</w:t>
      </w:r>
      <w:r w:rsidR="00112CE9" w:rsidRPr="00064709">
        <w:t xml:space="preserve">SLC </w:t>
      </w:r>
      <w:r w:rsidRPr="00064709">
        <w:t>SHALL send a SUPL END message including the position to the SET and end the session.</w:t>
      </w:r>
    </w:p>
    <w:p w:rsidR="00E26AFF" w:rsidRPr="00064709" w:rsidRDefault="00110E30" w:rsidP="00821F6A">
      <w:pPr>
        <w:numPr>
          <w:ilvl w:val="0"/>
          <w:numId w:val="72"/>
        </w:numPr>
      </w:pPr>
      <w:r w:rsidRPr="00064709">
        <w:t>The H-</w:t>
      </w:r>
      <w:r w:rsidR="00112CE9" w:rsidRPr="00064709">
        <w:t xml:space="preserve">SLC </w:t>
      </w:r>
      <w:r w:rsidRPr="00064709">
        <w:t>verifies that the target SET is currently SUPL roaming.</w:t>
      </w:r>
    </w:p>
    <w:p w:rsidR="00110E30" w:rsidRPr="00064709" w:rsidRDefault="00515363" w:rsidP="00E26AFF">
      <w:pPr>
        <w:pStyle w:val="NOTE"/>
      </w:pPr>
      <w:r w:rsidRPr="00064709">
        <w:rPr>
          <w:b/>
        </w:rPr>
        <w:t>NOTE</w:t>
      </w:r>
      <w:r w:rsidR="00E26AFF" w:rsidRPr="00064709">
        <w:t>:</w:t>
      </w:r>
      <w:r w:rsidR="00E26AFF"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110E30" w:rsidRPr="00064709" w:rsidRDefault="00110E30" w:rsidP="00821F6A">
      <w:pPr>
        <w:numPr>
          <w:ilvl w:val="0"/>
          <w:numId w:val="72"/>
        </w:numPr>
      </w:pPr>
      <w:r w:rsidRPr="00064709">
        <w:t>The H-</w:t>
      </w:r>
      <w:r w:rsidR="00FD3C15" w:rsidRPr="00064709">
        <w:t xml:space="preserve">SLC </w:t>
      </w:r>
      <w:r w:rsidRPr="00064709">
        <w:t>decides that the assistance data/position calculation is done by the V-SPC and allocates a sessionid and sends an RLP SSRLIR tunnelling the SUPL START message to the V-SLC.</w:t>
      </w:r>
    </w:p>
    <w:p w:rsidR="00110E30" w:rsidRPr="00064709" w:rsidRDefault="00110E30" w:rsidP="00821F6A">
      <w:pPr>
        <w:numPr>
          <w:ilvl w:val="0"/>
          <w:numId w:val="72"/>
        </w:numPr>
      </w:pPr>
      <w:r w:rsidRPr="00064709">
        <w:t>The V-SLC informs the V-SPC of the incoming session.</w:t>
      </w:r>
    </w:p>
    <w:p w:rsidR="00110E30" w:rsidRPr="00064709" w:rsidRDefault="00110E30" w:rsidP="00821F6A">
      <w:pPr>
        <w:numPr>
          <w:ilvl w:val="0"/>
          <w:numId w:val="72"/>
        </w:numPr>
      </w:pPr>
      <w:r w:rsidRPr="00064709">
        <w:lastRenderedPageBreak/>
        <w:t>Consistent with the SUPL START message including posmethod(s) supported by the SET, the V-SLP SHALL determine the posmethod.</w:t>
      </w:r>
      <w:r w:rsidR="002B46BE" w:rsidRPr="00064709">
        <w:t xml:space="preserve"> </w:t>
      </w:r>
      <w:r w:rsidRPr="00064709">
        <w:t>If required for the posmethod, the V-SLP SHALL use the supported positioning protocol (e.g., RRLP, RRC, TIA-801</w:t>
      </w:r>
      <w:r w:rsidR="00DA2EF9" w:rsidRPr="00064709">
        <w:t xml:space="preserve"> or </w:t>
      </w:r>
      <w:r w:rsidR="003902F6">
        <w:t>LPP/LPPe</w:t>
      </w:r>
      <w:r w:rsidRPr="00064709">
        <w:t xml:space="preserve">) from the SUPL START message. </w:t>
      </w:r>
      <w:r w:rsidR="00E26AFF" w:rsidRPr="00064709">
        <w:br/>
      </w:r>
      <w:r w:rsidRPr="00064709">
        <w:t>The V-SLC responds with a SUPL RESPONSE tunnelled over RLP back to the H-</w:t>
      </w:r>
      <w:r w:rsidR="00DB2749" w:rsidRPr="00064709">
        <w:t xml:space="preserve">SLC </w:t>
      </w:r>
      <w:r w:rsidRPr="00064709">
        <w:t>that it is capable of supporting this request. The SUPL RESPONSE contains at least the sessionid, and the V-SPC address. The SUPL RESPONSE also contains the posmethod.</w:t>
      </w:r>
      <w:r w:rsidR="00990618" w:rsidRPr="00064709">
        <w:t xml:space="preserve"> It MAY also contain location information, not meeting the QoP, but giving an initial approximation of the position, based on information received in the SUPL START message.</w:t>
      </w:r>
      <w:r w:rsidR="00E26AFF" w:rsidRPr="00064709">
        <w:br/>
      </w:r>
      <w:r w:rsidRPr="00064709">
        <w:t xml:space="preserve">If a position </w:t>
      </w:r>
      <w:r w:rsidR="00D0314D" w:rsidRPr="00064709">
        <w:t xml:space="preserve">retrieved or </w:t>
      </w:r>
      <w:r w:rsidRPr="00064709">
        <w:t xml:space="preserve">calculated based on information received in the RLP SSRLIR (SUPL START) message </w:t>
      </w:r>
      <w:r w:rsidR="00D0314D" w:rsidRPr="00064709">
        <w:t xml:space="preserve">which </w:t>
      </w:r>
      <w:r w:rsidRPr="00064709">
        <w:t xml:space="preserve">meets </w:t>
      </w:r>
      <w:r w:rsidR="004D4EED" w:rsidRPr="00064709">
        <w:t xml:space="preserve">a </w:t>
      </w:r>
      <w:r w:rsidRPr="00064709">
        <w:t>requested QoP</w:t>
      </w:r>
      <w:r w:rsidR="00D0314D" w:rsidRPr="00064709">
        <w:t xml:space="preserve"> is available</w:t>
      </w:r>
      <w:r w:rsidRPr="00064709">
        <w:t xml:space="preserve">, the V-SLC </w:t>
      </w:r>
      <w:r w:rsidR="00D0314D" w:rsidRPr="00064709">
        <w:t xml:space="preserve">MAY </w:t>
      </w:r>
      <w:r w:rsidRPr="00064709">
        <w:t xml:space="preserve">send a RLP SSRLIA (SUPL END) message </w:t>
      </w:r>
      <w:r w:rsidR="0025316D">
        <w:t>–</w:t>
      </w:r>
      <w:r w:rsidRPr="00064709">
        <w:t xml:space="preserve"> as opposed to RLP SSRLIA (SUPL RESPONSE) </w:t>
      </w:r>
      <w:r w:rsidR="0025316D">
        <w:t>–</w:t>
      </w:r>
      <w:r w:rsidRPr="00064709">
        <w:t xml:space="preserve"> including the position estimate to the H-</w:t>
      </w:r>
      <w:r w:rsidR="00DB2749" w:rsidRPr="00064709">
        <w:t xml:space="preserve">SLC </w:t>
      </w:r>
      <w:r w:rsidR="00D0314D" w:rsidRPr="00064709">
        <w:t>and the</w:t>
      </w:r>
      <w:r w:rsidRPr="00064709">
        <w:t xml:space="preserve"> H-</w:t>
      </w:r>
      <w:r w:rsidR="00DB2749" w:rsidRPr="00064709">
        <w:t xml:space="preserve">SLC </w:t>
      </w:r>
      <w:r w:rsidR="00D0314D" w:rsidRPr="00064709">
        <w:t xml:space="preserve">MAY </w:t>
      </w:r>
      <w:r w:rsidRPr="00064709">
        <w:t xml:space="preserve">then send a SUPL END message carrying the session id and including the position estimate to the SET (as opposed to the SUPL RESPONSE message) and </w:t>
      </w:r>
      <w:r w:rsidR="00D0314D" w:rsidRPr="00064709">
        <w:t xml:space="preserve">MAY </w:t>
      </w:r>
      <w:r w:rsidRPr="00064709">
        <w:t>terminate the session.</w:t>
      </w:r>
    </w:p>
    <w:p w:rsidR="00110E30" w:rsidRPr="00064709" w:rsidRDefault="00110E30" w:rsidP="00821F6A">
      <w:pPr>
        <w:numPr>
          <w:ilvl w:val="0"/>
          <w:numId w:val="72"/>
        </w:numPr>
      </w:pPr>
      <w:r w:rsidRPr="00064709">
        <w:t>The H-</w:t>
      </w:r>
      <w:r w:rsidR="000B3957" w:rsidRPr="00064709">
        <w:t xml:space="preserve">SLC </w:t>
      </w:r>
      <w:r w:rsidRPr="00064709">
        <w:t xml:space="preserve">generates </w:t>
      </w:r>
      <w:r w:rsidR="00B442C6" w:rsidRPr="00064709">
        <w:t>SPC_SET_Key and SPC-TID</w:t>
      </w:r>
      <w:r w:rsidR="002F060F" w:rsidRPr="00064709">
        <w:t xml:space="preserve"> </w:t>
      </w:r>
      <w:r w:rsidRPr="00064709">
        <w:t>to be used for mutual V-SPC/SET authentication. The H-</w:t>
      </w:r>
      <w:r w:rsidR="00B442C6" w:rsidRPr="00064709">
        <w:t xml:space="preserve">SLC </w:t>
      </w:r>
      <w:r w:rsidRPr="00064709">
        <w:t xml:space="preserve">forwards </w:t>
      </w:r>
      <w:r w:rsidR="00B442C6" w:rsidRPr="00064709">
        <w:t xml:space="preserve">SPC_SET_Key and SPC-TID </w:t>
      </w:r>
      <w:r w:rsidRPr="00064709">
        <w:t>to the V-SLC through an RLP SSRP message. The V-SLC</w:t>
      </w:r>
      <w:r w:rsidR="00E26AFF" w:rsidRPr="00064709">
        <w:t xml:space="preserve"> </w:t>
      </w:r>
      <w:r w:rsidRPr="00064709">
        <w:t>forwards</w:t>
      </w:r>
      <w:r w:rsidR="00B442C6" w:rsidRPr="00064709">
        <w:t xml:space="preserve"> SPC_SET_Key and SPC-TID</w:t>
      </w:r>
      <w:r w:rsidRPr="00064709">
        <w:t xml:space="preserve"> to the V-SPC through internal communication.</w:t>
      </w:r>
    </w:p>
    <w:p w:rsidR="00110E30" w:rsidRPr="00064709" w:rsidRDefault="00110E30" w:rsidP="00821F6A">
      <w:pPr>
        <w:numPr>
          <w:ilvl w:val="0"/>
          <w:numId w:val="72"/>
        </w:numPr>
      </w:pPr>
      <w:r w:rsidRPr="00064709">
        <w:t>The H-</w:t>
      </w:r>
      <w:r w:rsidR="000A1355" w:rsidRPr="00064709">
        <w:t xml:space="preserve">SLC </w:t>
      </w:r>
      <w:r w:rsidRPr="00064709">
        <w:t xml:space="preserve">forwards the SUPL RESPONSE to the SET. The SUPL RESPONSE contains at least session-id, </w:t>
      </w:r>
      <w:r w:rsidR="000A1355" w:rsidRPr="00064709">
        <w:t xml:space="preserve">SPC_SET_Key and SPC-TID </w:t>
      </w:r>
      <w:r w:rsidRPr="00064709">
        <w:t xml:space="preserve">to be used by the SET for mutual V-SPC/SET authentication, and the address of the V-SPC to indicate to the SET that a new secure connection SHALL be established. </w:t>
      </w:r>
      <w:r w:rsidR="00990618" w:rsidRPr="00064709">
        <w:t>The SUPL RESPONSE MAY also contain location information, not meeting the QoP, but giving an initial approximation of the position, based on information received in the SUPL START message.</w:t>
      </w:r>
    </w:p>
    <w:p w:rsidR="00110E30" w:rsidRPr="00064709" w:rsidRDefault="00110E30" w:rsidP="00821F6A">
      <w:pPr>
        <w:numPr>
          <w:ilvl w:val="0"/>
          <w:numId w:val="72"/>
        </w:numPr>
      </w:pPr>
      <w:r w:rsidRPr="00064709">
        <w:t>To initiate the actual positioning session the SET opens a new secure connection to the V-SPC using the address indicated in step H. The SET and V-SPC perform mutual authentication</w:t>
      </w:r>
      <w:r w:rsidR="002B46BE" w:rsidRPr="00064709">
        <w:t xml:space="preserve"> </w:t>
      </w:r>
      <w:r w:rsidRPr="00064709">
        <w:t>through the keys received in step G and</w:t>
      </w:r>
      <w:r w:rsidR="002B46BE" w:rsidRPr="00064709">
        <w:t xml:space="preserve"> </w:t>
      </w:r>
      <w:r w:rsidRPr="00064709">
        <w:t>step H and the SET sends a SUPL POS INIT message. Before the new secure connection is established the existing secure connection to the H-</w:t>
      </w:r>
      <w:r w:rsidR="000A1355" w:rsidRPr="00064709">
        <w:t xml:space="preserve">SLC </w:t>
      </w:r>
      <w:r w:rsidRPr="00064709">
        <w:t xml:space="preserve">is closed.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w:t>
      </w:r>
      <w:r w:rsidR="002B46BE" w:rsidRPr="00064709">
        <w:t xml:space="preserve"> </w:t>
      </w:r>
      <w:r w:rsidRPr="00064709">
        <w:t>provide NMR specific for the radio technology being used (e.g., for GSM: TA, RXLEV). The SET MAY</w:t>
      </w:r>
      <w:r w:rsidR="002B46BE" w:rsidRPr="00064709">
        <w:t xml:space="preserve"> </w:t>
      </w:r>
      <w:r w:rsidRPr="00064709">
        <w:t>provide its position, if this is supported. The SET MAY include the first SUPL POS element in the SUPL POS INIT message. The SET MAY</w:t>
      </w:r>
      <w:r w:rsidR="002B46BE" w:rsidRPr="00064709">
        <w:t xml:space="preserve"> </w:t>
      </w:r>
      <w:r w:rsidRPr="00064709">
        <w:t>set the Requested Assistance Data element in the SUPL POS INIT.</w:t>
      </w:r>
      <w:r w:rsidR="00D0314D" w:rsidRPr="00064709">
        <w:t xml:space="preserve"> If a position retrieved or calculated based on information received in the SUPL POS INIT message is available which meets </w:t>
      </w:r>
      <w:r w:rsidR="00303F2F" w:rsidRPr="00064709">
        <w:t xml:space="preserve">a </w:t>
      </w:r>
      <w:r w:rsidR="00D0314D" w:rsidRPr="00064709">
        <w:t>required QoP, the V-SPC MAY directly proceed to step K and not engage in a SUPL POS session otherwise t</w:t>
      </w:r>
      <w:r w:rsidRPr="00064709">
        <w:t xml:space="preserve">he V-SPC informs the V-SLC that the positioning procedure </w:t>
      </w:r>
      <w:r w:rsidR="00D0314D" w:rsidRPr="00064709">
        <w:t xml:space="preserve">has </w:t>
      </w:r>
      <w:r w:rsidRPr="00064709">
        <w:t>started.</w:t>
      </w:r>
    </w:p>
    <w:p w:rsidR="00110E30" w:rsidRPr="00064709" w:rsidRDefault="00110E30" w:rsidP="00821F6A">
      <w:pPr>
        <w:numPr>
          <w:ilvl w:val="0"/>
          <w:numId w:val="72"/>
        </w:numPr>
      </w:pPr>
      <w:r w:rsidRPr="00064709">
        <w:t>The SET and the V-SPC exchange several successive positioning procedure messages.</w:t>
      </w:r>
      <w:r w:rsidR="00064CFD" w:rsidRPr="00064709">
        <w:br/>
      </w:r>
      <w:r w:rsidRPr="00064709">
        <w:t xml:space="preserve">The V-SPC calculates the position estimate based on the received positioning measurements (SET-Assisted) or the SET calculates the position estimate based on assistance obtained from the V-SPC (SET-Based). </w:t>
      </w:r>
    </w:p>
    <w:p w:rsidR="00110E30" w:rsidRPr="00064709" w:rsidRDefault="00110E30" w:rsidP="00821F6A">
      <w:pPr>
        <w:numPr>
          <w:ilvl w:val="0"/>
          <w:numId w:val="72"/>
        </w:numPr>
      </w:pPr>
      <w:r w:rsidRPr="00064709">
        <w:t xml:space="preserve">Once the position estimate or calculation is complete, the V-SPC sends a SUPL END to the SET and depending on positioning method and positioning protocol optionally includes the position. The SET SHALL release the secure connection and release all resources related to this session. </w:t>
      </w:r>
    </w:p>
    <w:p w:rsidR="00110E30" w:rsidRPr="00064709" w:rsidRDefault="00110E30" w:rsidP="00821F6A">
      <w:pPr>
        <w:numPr>
          <w:ilvl w:val="0"/>
          <w:numId w:val="72"/>
        </w:numPr>
      </w:pPr>
      <w:r w:rsidRPr="00064709">
        <w:t>The V-SPC informs the V-SLC of the end of the SUPL positioning session. The V-SPC SHALL release all resources related to this session.</w:t>
      </w:r>
    </w:p>
    <w:p w:rsidR="00110E30" w:rsidRPr="00064709" w:rsidRDefault="00110E30" w:rsidP="00821F6A">
      <w:pPr>
        <w:numPr>
          <w:ilvl w:val="0"/>
          <w:numId w:val="72"/>
        </w:numPr>
      </w:pPr>
      <w:r w:rsidRPr="00064709">
        <w:t>The V-SLC sends a RLP SSRP to the H-</w:t>
      </w:r>
      <w:r w:rsidR="000A1355" w:rsidRPr="00064709">
        <w:t xml:space="preserve">SLC </w:t>
      </w:r>
      <w:r w:rsidRPr="00064709">
        <w:t xml:space="preserve">to inform about the end of the SUPL session. The H-SLP </w:t>
      </w:r>
      <w:r w:rsidR="002F060F" w:rsidRPr="00064709">
        <w:t xml:space="preserve">and the V-SLC </w:t>
      </w:r>
      <w:r w:rsidRPr="00064709">
        <w:t>SHALL release all resources related to this session.</w:t>
      </w:r>
    </w:p>
    <w:p w:rsidR="00110E30" w:rsidRPr="00064709" w:rsidRDefault="00110E30" w:rsidP="006A7953">
      <w:pPr>
        <w:pStyle w:val="Heading3"/>
      </w:pPr>
      <w:bookmarkStart w:id="1087" w:name="_Toc168377926"/>
      <w:bookmarkStart w:id="1088" w:name="_Toc532479083"/>
      <w:r w:rsidRPr="00064709">
        <w:t xml:space="preserve">Roaming </w:t>
      </w:r>
      <w:r w:rsidR="0058553B" w:rsidRPr="00064709">
        <w:t xml:space="preserve">with H-SLP Positioning </w:t>
      </w:r>
      <w:r w:rsidRPr="00064709">
        <w:t>Successful Case – Proxy mode</w:t>
      </w:r>
      <w:bookmarkEnd w:id="1088"/>
      <w:r w:rsidRPr="00064709">
        <w:t xml:space="preserve"> </w:t>
      </w:r>
      <w:bookmarkEnd w:id="1087"/>
    </w:p>
    <w:p w:rsidR="00110E30" w:rsidRPr="00064709" w:rsidRDefault="00110E30" w:rsidP="00B459D9">
      <w:r w:rsidRPr="00064709">
        <w:t>SET Roaming where the H-SLP is involved in the positioning calculation.</w:t>
      </w:r>
      <w:r w:rsidR="002B46BE" w:rsidRPr="00064709">
        <w:t xml:space="preserve"> </w:t>
      </w:r>
    </w:p>
    <w:p w:rsidR="00110E30" w:rsidRPr="00064709" w:rsidRDefault="00A73BDD" w:rsidP="0078373A">
      <w:pPr>
        <w:pStyle w:val="Figure"/>
      </w:pPr>
      <w:r w:rsidRPr="00064709">
        <w:object w:dxaOrig="9114" w:dyaOrig="7160">
          <v:shape id="_x0000_i1075" type="#_x0000_t75" style="width:413.4pt;height:324.6pt" o:ole="">
            <v:imagedata r:id="rId182" o:title=""/>
          </v:shape>
          <o:OLEObject Type="Embed" ProgID="Visio.Drawing.11" ShapeID="_x0000_i1075" DrawAspect="Content" ObjectID="_1606222382" r:id="rId183"/>
        </w:object>
      </w:r>
    </w:p>
    <w:p w:rsidR="00110E30" w:rsidRPr="00064709" w:rsidRDefault="00110E30" w:rsidP="006A7953">
      <w:pPr>
        <w:pStyle w:val="Caption"/>
        <w:outlineLvl w:val="0"/>
      </w:pPr>
      <w:bookmarkStart w:id="1089" w:name="_Toc125862146"/>
      <w:bookmarkStart w:id="1090" w:name="_Toc130894136"/>
      <w:bookmarkStart w:id="1091" w:name="_Toc168377831"/>
      <w:bookmarkStart w:id="1092" w:name="_Toc53247940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50</w:t>
      </w:r>
      <w:r w:rsidR="008A0202">
        <w:rPr>
          <w:noProof/>
        </w:rPr>
        <w:fldChar w:fldCharType="end"/>
      </w:r>
      <w:r w:rsidR="00B459D9" w:rsidRPr="00064709">
        <w:t xml:space="preserve">: </w:t>
      </w:r>
      <w:r w:rsidRPr="00064709">
        <w:t xml:space="preserve">SET-Initiated Roaming </w:t>
      </w:r>
      <w:r w:rsidR="002E091A" w:rsidRPr="00064709">
        <w:t xml:space="preserve">with H-SLP </w:t>
      </w:r>
      <w:r w:rsidR="005561F4" w:rsidRPr="00064709">
        <w:t xml:space="preserve">Positioning </w:t>
      </w:r>
      <w:r w:rsidRPr="00064709">
        <w:t>Successful Case – Proxy mode</w:t>
      </w:r>
      <w:bookmarkEnd w:id="1092"/>
      <w:r w:rsidRPr="00064709">
        <w:t xml:space="preserve"> </w:t>
      </w:r>
      <w:bookmarkEnd w:id="1089"/>
      <w:bookmarkEnd w:id="1090"/>
      <w:bookmarkEnd w:id="1091"/>
    </w:p>
    <w:p w:rsidR="002B7EC1" w:rsidRPr="00064709" w:rsidRDefault="00515363" w:rsidP="002B7EC1">
      <w:pPr>
        <w:pStyle w:val="NOTE"/>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r w:rsidR="003B3A68" w:rsidRPr="00064709">
        <w:rPr>
          <w:color w:val="0000FF"/>
        </w:rPr>
        <w:t>.</w:t>
      </w:r>
    </w:p>
    <w:p w:rsidR="00110E30" w:rsidRPr="00064709" w:rsidRDefault="00110E30" w:rsidP="00821F6A">
      <w:pPr>
        <w:numPr>
          <w:ilvl w:val="0"/>
          <w:numId w:val="73"/>
        </w:numPr>
      </w:pPr>
      <w:r w:rsidRPr="00064709">
        <w:t xml:space="preserve">The SUPL Agent on the SET receives a request for position from an application running on the SET. </w:t>
      </w:r>
      <w:r w:rsidR="001406C0"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821F6A">
      <w:pPr>
        <w:numPr>
          <w:ilvl w:val="0"/>
          <w:numId w:val="73"/>
        </w:numPr>
      </w:pPr>
      <w:r w:rsidRPr="00064709">
        <w:t xml:space="preserve">The SUPL Agent on the SET uses the default address provisioned by the Home Network to establish a secure connection to the H-SLP and sends a SUPL START message to start a positioning session with the H-SLP. The SUPL START message contains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r w:rsidR="005214A4" w:rsidRPr="00064709">
        <w:br/>
      </w:r>
      <w:r w:rsidRPr="00064709">
        <w:t xml:space="preserve">If a previously computed position which meets </w:t>
      </w:r>
      <w:r w:rsidR="004D4EED" w:rsidRPr="00064709">
        <w:t xml:space="preserve">a </w:t>
      </w:r>
      <w:r w:rsidRPr="00064709">
        <w:t>requested QoP is available at the H-SLP the H-SLP SHALL directly proceed to step I and send a SUPL END message including the position to the SET and end the session.</w:t>
      </w:r>
    </w:p>
    <w:p w:rsidR="005214A4" w:rsidRPr="00064709" w:rsidRDefault="00110E30" w:rsidP="00821F6A">
      <w:pPr>
        <w:numPr>
          <w:ilvl w:val="0"/>
          <w:numId w:val="73"/>
        </w:numPr>
      </w:pPr>
      <w:r w:rsidRPr="00064709">
        <w:t>The H-SLP verifies that the target SET is currently SUPL roaming.</w:t>
      </w:r>
    </w:p>
    <w:p w:rsidR="00110E30" w:rsidRPr="00064709" w:rsidRDefault="00515363" w:rsidP="005214A4">
      <w:pPr>
        <w:pStyle w:val="NOTE"/>
      </w:pPr>
      <w:r w:rsidRPr="00064709">
        <w:rPr>
          <w:b/>
        </w:rPr>
        <w:t>NOTE</w:t>
      </w:r>
      <w:r w:rsidR="005214A4" w:rsidRPr="00064709">
        <w:t>:</w:t>
      </w:r>
      <w:r w:rsidR="005214A4"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rsidR="00110E30" w:rsidRPr="00064709" w:rsidRDefault="00110E30" w:rsidP="00821F6A">
      <w:pPr>
        <w:numPr>
          <w:ilvl w:val="0"/>
          <w:numId w:val="73"/>
        </w:numPr>
      </w:pPr>
      <w:r w:rsidRPr="00064709">
        <w:t xml:space="preserve">The H-SLP decides that the H-SLP will provide assistance/position calculation and the H-SLP sends a plain RLP SRLIR request to the V-SLP to determine a coarse position for further exchange of SUPL POS messages between SET and H-SLP. The RLP request contains at least the msid and the </w:t>
      </w:r>
      <w:r w:rsidR="00EC40D4" w:rsidRPr="00064709">
        <w:t>Location ID</w:t>
      </w:r>
      <w:r w:rsidRPr="00064709">
        <w:t xml:space="preserve"> (lid). </w:t>
      </w:r>
    </w:p>
    <w:p w:rsidR="00110E30" w:rsidRPr="00064709" w:rsidRDefault="00110E30" w:rsidP="00821F6A">
      <w:pPr>
        <w:numPr>
          <w:ilvl w:val="0"/>
          <w:numId w:val="73"/>
        </w:numPr>
      </w:pPr>
      <w:r w:rsidRPr="00064709">
        <w:t xml:space="preserve">The V-SLP returns a RLP SRLIA message. The RLP SRLIA message contains at least the position result (e.g., coarse position for A-GPS positioning). If the computed position meets the requested QoP, the H-SLP </w:t>
      </w:r>
      <w:r w:rsidR="00D0314D" w:rsidRPr="00064709">
        <w:t xml:space="preserve">MAY directly </w:t>
      </w:r>
      <w:r w:rsidRPr="00064709">
        <w:t>proceed to step I.</w:t>
      </w:r>
    </w:p>
    <w:p w:rsidR="00110E30" w:rsidRPr="00064709" w:rsidRDefault="00110E30" w:rsidP="00821F6A">
      <w:pPr>
        <w:numPr>
          <w:ilvl w:val="0"/>
          <w:numId w:val="73"/>
        </w:numPr>
      </w:pPr>
      <w:r w:rsidRPr="00064709">
        <w:t>Consistent with the SUPL START message including posmethod(s) supported by the SET, the H-SLP SHALL determine the posmethod.</w:t>
      </w:r>
      <w:r w:rsidR="002B46BE" w:rsidRPr="00064709">
        <w:t xml:space="preserve"> </w:t>
      </w:r>
      <w:r w:rsidRPr="00064709">
        <w:t>If required for the posmethod, the H-SLP SHALL use the supported positioning protocol (e.g., RRLP, RRC, TIA-801</w:t>
      </w:r>
      <w:r w:rsidR="00DA2EF9" w:rsidRPr="00064709">
        <w:t xml:space="preserve"> or </w:t>
      </w:r>
      <w:r w:rsidR="003902F6">
        <w:t>LPP/LPPe</w:t>
      </w:r>
      <w:r w:rsidRPr="00064709">
        <w:t>) from the SUPL START message</w:t>
      </w:r>
      <w:r w:rsidR="005214A4" w:rsidRPr="00064709">
        <w:br/>
      </w:r>
      <w:r w:rsidRPr="00064709">
        <w:t xml:space="preserve">The </w:t>
      </w:r>
      <w:r w:rsidRPr="00064709">
        <w:rPr>
          <w:rFonts w:eastAsia="MS Mincho"/>
        </w:rPr>
        <w:t>H-</w:t>
      </w:r>
      <w:r w:rsidRPr="00064709">
        <w:t xml:space="preserve">SLP responds with the SUPL RESPONSE to the SET. The SUPL RESPONSE contains the session-id but no </w:t>
      </w:r>
      <w:r w:rsidRPr="00064709">
        <w:lastRenderedPageBreak/>
        <w:t>H-SLP address, to indicate to the SET that a new connection SHALL NOT be established. The SUPL RESPONSE also contains the posmethod.</w:t>
      </w:r>
      <w:r w:rsidR="00990618" w:rsidRPr="00064709">
        <w:t xml:space="preserve"> The SUPL RESPONSE MAY also contain location information, not meeting the QoP, but giving an initial approximation of the position, based on information received in the SUPL START message.</w:t>
      </w:r>
    </w:p>
    <w:p w:rsidR="00110E30" w:rsidRPr="00064709" w:rsidRDefault="00110E30" w:rsidP="00821F6A">
      <w:pPr>
        <w:numPr>
          <w:ilvl w:val="0"/>
          <w:numId w:val="73"/>
        </w:numPr>
      </w:pPr>
      <w:r w:rsidRPr="00064709">
        <w:t xml:space="preserve">After the SET receives the SUPL RESPONSE from H-SLP, the SET sends a SUPL POS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 xml:space="preserve">). The SET </w:t>
      </w:r>
      <w:r w:rsidR="00B459D9" w:rsidRPr="00064709">
        <w:t>MAY provide</w:t>
      </w:r>
      <w:r w:rsidRPr="00064709">
        <w:t xml:space="preserve"> NMR specific for the radio technology being used (e.g., for GSM: TA, RXLEV). The SET </w:t>
      </w:r>
      <w:r w:rsidR="00B459D9" w:rsidRPr="00064709">
        <w:t>MAY provide</w:t>
      </w:r>
      <w:r w:rsidRPr="00064709">
        <w:t xml:space="preserve"> its position, if this is supported. The SET MAY include the first SUPL POS element in the SUPL POS INIT message. The SET </w:t>
      </w:r>
      <w:r w:rsidR="00B459D9" w:rsidRPr="00064709">
        <w:t>MAY set</w:t>
      </w:r>
      <w:r w:rsidRPr="00064709">
        <w:t xml:space="preserve"> the Requested Assistance Data element in the SUPL POS INIT.</w:t>
      </w:r>
      <w:r w:rsidR="00D0314D" w:rsidRPr="00064709">
        <w:t xml:space="preserve"> If a position retrieved or calculated based on information received in the SUPL POS INIT message is available which meets </w:t>
      </w:r>
      <w:r w:rsidR="00303F2F" w:rsidRPr="00064709">
        <w:t xml:space="preserve">a </w:t>
      </w:r>
      <w:r w:rsidR="00D0314D" w:rsidRPr="00064709">
        <w:t>required QoP, the H-SLP MAY directly proceed to step I and not engage in a SUPL POS session.</w:t>
      </w:r>
    </w:p>
    <w:p w:rsidR="00110E30" w:rsidRPr="00064709" w:rsidRDefault="00110E30" w:rsidP="00821F6A">
      <w:pPr>
        <w:numPr>
          <w:ilvl w:val="0"/>
          <w:numId w:val="73"/>
        </w:numPr>
      </w:pPr>
      <w:r w:rsidRPr="00064709">
        <w:t xml:space="preserve">The SET and the H-SLP exchange several successive positioning procedure messages. </w:t>
      </w:r>
      <w:r w:rsidR="005214A4" w:rsidRPr="00064709">
        <w:br/>
      </w:r>
      <w:r w:rsidRPr="00064709">
        <w:t xml:space="preserve">The H-HSLP calculates the position estimate based on the received positioning measurements (SET-Assisted) or the SET calculates the position estimate based on assistance obtained from the H-SLP (SET-Based). </w:t>
      </w:r>
    </w:p>
    <w:p w:rsidR="00110E30" w:rsidRPr="00064709" w:rsidRDefault="00110E30" w:rsidP="00821F6A">
      <w:pPr>
        <w:numPr>
          <w:ilvl w:val="0"/>
          <w:numId w:val="73"/>
        </w:numPr>
      </w:pPr>
      <w:r w:rsidRPr="00064709">
        <w:t xml:space="preserve">Once the position calculation is complete the H-SLP sends a SUPL END message to the SET informing it that no further positioning procedure will be started and that the location session is finished. Depending on positioning method and used positioning protocol the SLP </w:t>
      </w:r>
      <w:r w:rsidR="00B459D9" w:rsidRPr="00064709">
        <w:t>MAY add</w:t>
      </w:r>
      <w:r w:rsidRPr="00064709">
        <w:t xml:space="preserve"> the determined position to the SUPL END message. The SET SHALL release the secure connection and release all resources related to this session. The H-SLP SHALL release all resources related to this session.</w:t>
      </w:r>
    </w:p>
    <w:p w:rsidR="00110E30" w:rsidRPr="00064709" w:rsidRDefault="00110E30" w:rsidP="006A7953">
      <w:pPr>
        <w:pStyle w:val="Heading3"/>
      </w:pPr>
      <w:bookmarkStart w:id="1093" w:name="_Toc168377927"/>
      <w:bookmarkStart w:id="1094" w:name="_Toc532479084"/>
      <w:r w:rsidRPr="00064709">
        <w:t xml:space="preserve">Roaming </w:t>
      </w:r>
      <w:r w:rsidR="0058553B" w:rsidRPr="00064709">
        <w:t xml:space="preserve">with H-SPC Positioning </w:t>
      </w:r>
      <w:r w:rsidRPr="00064709">
        <w:t>Successful Case – Non-Proxy mode</w:t>
      </w:r>
      <w:bookmarkEnd w:id="1094"/>
      <w:r w:rsidRPr="00064709">
        <w:t xml:space="preserve"> </w:t>
      </w:r>
      <w:bookmarkEnd w:id="1093"/>
    </w:p>
    <w:p w:rsidR="00110E30" w:rsidRPr="00064709" w:rsidRDefault="00110E30" w:rsidP="00B459D9">
      <w:r w:rsidRPr="00064709">
        <w:t>SET Roaming where the H-SPC is involved in the positioning calculation.</w:t>
      </w:r>
      <w:r w:rsidR="002B46BE" w:rsidRPr="00064709">
        <w:t xml:space="preserve"> </w:t>
      </w:r>
    </w:p>
    <w:p w:rsidR="00110E30" w:rsidRPr="00064709" w:rsidRDefault="00A73BDD" w:rsidP="00B459D9">
      <w:pPr>
        <w:pStyle w:val="Figure"/>
      </w:pPr>
      <w:r w:rsidRPr="00064709">
        <w:object w:dxaOrig="11442" w:dyaOrig="7795">
          <v:shape id="_x0000_i1076" type="#_x0000_t75" style="width:503.4pt;height:343.2pt" o:ole="">
            <v:imagedata r:id="rId184" o:title=""/>
          </v:shape>
          <o:OLEObject Type="Embed" ProgID="Visio.Drawing.11" ShapeID="_x0000_i1076" DrawAspect="Content" ObjectID="_1606222383" r:id="rId185"/>
        </w:object>
      </w:r>
    </w:p>
    <w:p w:rsidR="00110E30" w:rsidRPr="00064709" w:rsidRDefault="00110E30" w:rsidP="006A7953">
      <w:pPr>
        <w:pStyle w:val="Caption"/>
        <w:outlineLvl w:val="0"/>
      </w:pPr>
      <w:bookmarkStart w:id="1095" w:name="_Toc125862147"/>
      <w:bookmarkStart w:id="1096" w:name="_Toc130894137"/>
      <w:bookmarkStart w:id="1097" w:name="_Toc168377832"/>
      <w:bookmarkStart w:id="1098" w:name="_Toc53247940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51</w:t>
      </w:r>
      <w:r w:rsidR="008A0202">
        <w:rPr>
          <w:noProof/>
        </w:rPr>
        <w:fldChar w:fldCharType="end"/>
      </w:r>
      <w:r w:rsidR="00B459D9" w:rsidRPr="00064709">
        <w:t xml:space="preserve">: </w:t>
      </w:r>
      <w:r w:rsidRPr="00064709">
        <w:t xml:space="preserve">SET-Initiated Roaming </w:t>
      </w:r>
      <w:r w:rsidR="002E091A" w:rsidRPr="00064709">
        <w:t xml:space="preserve">with H-SPC </w:t>
      </w:r>
      <w:r w:rsidR="005561F4" w:rsidRPr="00064709">
        <w:t xml:space="preserve">Positioning </w:t>
      </w:r>
      <w:r w:rsidRPr="00064709">
        <w:t>Successful Case – Non-Proxy mode</w:t>
      </w:r>
      <w:bookmarkEnd w:id="1098"/>
      <w:r w:rsidRPr="00064709">
        <w:t xml:space="preserve"> </w:t>
      </w:r>
      <w:bookmarkEnd w:id="1095"/>
      <w:bookmarkEnd w:id="1096"/>
      <w:bookmarkEnd w:id="1097"/>
    </w:p>
    <w:p w:rsidR="002B7EC1" w:rsidRPr="00064709" w:rsidRDefault="00515363" w:rsidP="002B7EC1">
      <w:pPr>
        <w:pStyle w:val="NOTE"/>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r w:rsidR="003B3A68" w:rsidRPr="00064709">
        <w:rPr>
          <w:color w:val="0000FF"/>
        </w:rPr>
        <w:t>.</w:t>
      </w:r>
    </w:p>
    <w:p w:rsidR="00110E30" w:rsidRPr="00064709" w:rsidRDefault="00110E30" w:rsidP="00821F6A">
      <w:pPr>
        <w:numPr>
          <w:ilvl w:val="0"/>
          <w:numId w:val="74"/>
        </w:numPr>
      </w:pPr>
      <w:r w:rsidRPr="00064709">
        <w:t xml:space="preserve">The SUPL Agent on the SET receives a request for position from an application running on the SET. </w:t>
      </w:r>
      <w:r w:rsidR="003830AD"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821F6A">
      <w:pPr>
        <w:numPr>
          <w:ilvl w:val="0"/>
          <w:numId w:val="74"/>
        </w:numPr>
      </w:pPr>
      <w:r w:rsidRPr="00064709">
        <w:t xml:space="preserve">The SUPL Agent on the SET uses the address provisioned by the Home Network to establish a secure connection to the H-SLC and sends a SUPL START message to the H-SLC to start a SUPL session with the H-SLC and to request authorization to start a SUPL positioning session with the H-SPC.The SUPL START message contains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r w:rsidR="00B449AE" w:rsidRPr="00064709">
        <w:br/>
      </w:r>
      <w:r w:rsidRPr="00064709">
        <w:t xml:space="preserve">If a previously computed position which meets </w:t>
      </w:r>
      <w:r w:rsidR="004D4EED" w:rsidRPr="00064709">
        <w:t xml:space="preserve">a </w:t>
      </w:r>
      <w:r w:rsidRPr="00064709">
        <w:t>requested QoP is available at the H-SLC the H-SLC SHALL send a SUPL END message including the position to the SET and end the session.</w:t>
      </w:r>
    </w:p>
    <w:p w:rsidR="00B449AE" w:rsidRPr="00064709" w:rsidRDefault="00110E30" w:rsidP="00821F6A">
      <w:pPr>
        <w:numPr>
          <w:ilvl w:val="0"/>
          <w:numId w:val="74"/>
        </w:numPr>
      </w:pPr>
      <w:r w:rsidRPr="00064709">
        <w:t xml:space="preserve">The H-SLP verifies that the target SET is currently SUPL roaming. </w:t>
      </w:r>
    </w:p>
    <w:p w:rsidR="00110E30" w:rsidRPr="00064709" w:rsidRDefault="00515363" w:rsidP="00B449AE">
      <w:pPr>
        <w:pStyle w:val="NOTE"/>
      </w:pPr>
      <w:r w:rsidRPr="00064709">
        <w:rPr>
          <w:b/>
        </w:rPr>
        <w:t>NOTE</w:t>
      </w:r>
      <w:r w:rsidR="00B449AE" w:rsidRPr="00064709">
        <w:t>:</w:t>
      </w:r>
      <w:r w:rsidR="00B449AE" w:rsidRPr="00064709">
        <w:tab/>
      </w:r>
      <w:r w:rsidR="00110E30" w:rsidRPr="00064709">
        <w:rPr>
          <w:color w:val="0000FF"/>
        </w:rPr>
        <w:t>The specifics for determining if the SET is SUPL roaming or not is considered outside scope of SUPL</w:t>
      </w:r>
      <w:r w:rsidR="00110E30" w:rsidRPr="00064709">
        <w:t xml:space="preserve">. </w:t>
      </w:r>
    </w:p>
    <w:p w:rsidR="00110E30" w:rsidRPr="00064709" w:rsidRDefault="00110E30" w:rsidP="00821F6A">
      <w:pPr>
        <w:numPr>
          <w:ilvl w:val="0"/>
          <w:numId w:val="74"/>
        </w:numPr>
      </w:pPr>
      <w:r w:rsidRPr="00064709">
        <w:t>The H-SLC decides that the H-SPC will provide assistance/position calculation and the H-SLC sends a</w:t>
      </w:r>
      <w:r w:rsidR="00983CC0" w:rsidRPr="00064709">
        <w:t>n</w:t>
      </w:r>
      <w:r w:rsidRPr="00064709">
        <w:t xml:space="preserve"> RLP SRLIR request to the V-SLP to determine a coarse position for further exchange of SUPL POS messages between SET and H-SPC.</w:t>
      </w:r>
      <w:r w:rsidRPr="00064709">
        <w:rPr>
          <w:rFonts w:eastAsia="MS Mincho"/>
        </w:rPr>
        <w:t xml:space="preserve"> </w:t>
      </w:r>
      <w:r w:rsidRPr="00064709">
        <w:t xml:space="preserve">The RLP request contains at least the msid and the </w:t>
      </w:r>
      <w:r w:rsidR="00EC40D4" w:rsidRPr="00064709">
        <w:t>Location ID</w:t>
      </w:r>
      <w:r w:rsidRPr="00064709">
        <w:t xml:space="preserve"> (lid).</w:t>
      </w:r>
    </w:p>
    <w:p w:rsidR="00110E30" w:rsidRPr="00064709" w:rsidRDefault="00110E30" w:rsidP="00821F6A">
      <w:pPr>
        <w:numPr>
          <w:ilvl w:val="0"/>
          <w:numId w:val="74"/>
        </w:numPr>
      </w:pPr>
      <w:r w:rsidRPr="00064709">
        <w:t xml:space="preserve">The V-SLP returns a RLP SRLIA message. The RLP SRLIA message contains at least the position result (e.g., coarse position for A-GPS positioning). If the position received </w:t>
      </w:r>
      <w:r w:rsidR="00D0314D" w:rsidRPr="00064709">
        <w:t xml:space="preserve">or calculated based on information received in the SUPL START message which </w:t>
      </w:r>
      <w:r w:rsidRPr="00064709">
        <w:t xml:space="preserve">meets </w:t>
      </w:r>
      <w:r w:rsidR="004D4EED" w:rsidRPr="00064709">
        <w:t xml:space="preserve">a </w:t>
      </w:r>
      <w:r w:rsidRPr="00064709">
        <w:t>requested QoP</w:t>
      </w:r>
      <w:r w:rsidR="00D0314D" w:rsidRPr="00064709">
        <w:t xml:space="preserve"> is available,</w:t>
      </w:r>
      <w:r w:rsidRPr="00064709">
        <w:t xml:space="preserve"> the H-SLC </w:t>
      </w:r>
      <w:r w:rsidR="00D0314D" w:rsidRPr="00064709">
        <w:t xml:space="preserve">MAY </w:t>
      </w:r>
      <w:r w:rsidRPr="00064709">
        <w:t>send a SUPL END to the SET carrying the sessionid and the position result and terminate the SUPL session.</w:t>
      </w:r>
    </w:p>
    <w:p w:rsidR="00110E30" w:rsidRPr="00064709" w:rsidRDefault="00110E30" w:rsidP="00821F6A">
      <w:pPr>
        <w:numPr>
          <w:ilvl w:val="0"/>
          <w:numId w:val="74"/>
        </w:numPr>
      </w:pPr>
      <w:r w:rsidRPr="00064709">
        <w:lastRenderedPageBreak/>
        <w:t xml:space="preserve">The H-SLC allocates a sessionid and informs the H-SPC of the incoming SUPL positioning session from the target SET. The H-SLC also generates </w:t>
      </w:r>
      <w:r w:rsidR="00983CC0" w:rsidRPr="00064709">
        <w:t>SPC_SET_Key and SPC-TID</w:t>
      </w:r>
      <w:r w:rsidR="006754D5" w:rsidRPr="00064709">
        <w:t xml:space="preserve"> </w:t>
      </w:r>
      <w:r w:rsidR="00983CC0" w:rsidRPr="00064709" w:rsidDel="00E84F3C">
        <w:t>a key</w:t>
      </w:r>
      <w:r w:rsidR="00983CC0" w:rsidRPr="00064709">
        <w:t xml:space="preserve"> </w:t>
      </w:r>
      <w:r w:rsidRPr="00064709">
        <w:t xml:space="preserve">to be used for mutual SPC/SET authentication. </w:t>
      </w:r>
      <w:r w:rsidR="00983CC0" w:rsidRPr="00064709">
        <w:t>SPC_SET_Key and SPC-TID</w:t>
      </w:r>
      <w:r w:rsidR="00983CC0" w:rsidRPr="00064709" w:rsidDel="00E84F3C">
        <w:t>a key</w:t>
      </w:r>
      <w:r w:rsidR="00983CC0" w:rsidRPr="00064709">
        <w:t xml:space="preserve"> are </w:t>
      </w:r>
      <w:r w:rsidRPr="00064709">
        <w:t>forwarded to the H-SPC</w:t>
      </w:r>
      <w:r w:rsidR="00983CC0" w:rsidRPr="00064709">
        <w:t xml:space="preserve"> through internal communication</w:t>
      </w:r>
      <w:r w:rsidRPr="00064709">
        <w:t>. The H-SLC also informs the H-SPC of the coarse position obtained from the V-SLP</w:t>
      </w:r>
      <w:r w:rsidR="00983CC0" w:rsidRPr="00064709">
        <w:t xml:space="preserve"> through internal communication.</w:t>
      </w:r>
      <w:r w:rsidRPr="00064709">
        <w:t xml:space="preserve">. </w:t>
      </w:r>
    </w:p>
    <w:p w:rsidR="00110E30" w:rsidRPr="00064709" w:rsidRDefault="00110E30" w:rsidP="00821F6A">
      <w:pPr>
        <w:numPr>
          <w:ilvl w:val="0"/>
          <w:numId w:val="74"/>
        </w:numPr>
      </w:pPr>
      <w:r w:rsidRPr="00064709">
        <w:t>Consistent with the SUPL START message including posmethod(s) supported by the SET, the H-SLP SHALL determine the posmethod.</w:t>
      </w:r>
      <w:r w:rsidR="002B46BE" w:rsidRPr="00064709">
        <w:t xml:space="preserve"> </w:t>
      </w:r>
      <w:r w:rsidRPr="00064709">
        <w:t>If required for the posmethod, the H-SLP SHALL use the supported positioning protocol (e.g., RRLP, RRC, TIA-801</w:t>
      </w:r>
      <w:r w:rsidR="00DA2EF9" w:rsidRPr="00064709">
        <w:t xml:space="preserve"> or </w:t>
      </w:r>
      <w:r w:rsidR="003902F6">
        <w:t>LPP/LPPe</w:t>
      </w:r>
      <w:r w:rsidRPr="00064709">
        <w:t xml:space="preserve">) from the SUPL START message. </w:t>
      </w:r>
      <w:r w:rsidR="00B449AE" w:rsidRPr="00064709">
        <w:br/>
      </w:r>
      <w:r w:rsidRPr="00064709">
        <w:t xml:space="preserve">The </w:t>
      </w:r>
      <w:r w:rsidRPr="00064709">
        <w:rPr>
          <w:rFonts w:eastAsia="MS Mincho"/>
        </w:rPr>
        <w:t>H-</w:t>
      </w:r>
      <w:r w:rsidRPr="00064709">
        <w:t xml:space="preserve">SLC responds with the SUPL RESPONSE to the SET. The SUPL RESPONSE contains the session-id, </w:t>
      </w:r>
      <w:r w:rsidR="00983CC0" w:rsidRPr="00064709">
        <w:t>SPC_SET_Key and SPC-TID</w:t>
      </w:r>
      <w:r w:rsidR="006754D5" w:rsidRPr="00064709">
        <w:t xml:space="preserve"> </w:t>
      </w:r>
      <w:r w:rsidR="00983CC0" w:rsidRPr="00064709" w:rsidDel="00E84F3C">
        <w:t>a key</w:t>
      </w:r>
      <w:r w:rsidR="00983CC0" w:rsidRPr="00064709">
        <w:t xml:space="preserve"> </w:t>
      </w:r>
      <w:r w:rsidRPr="00064709">
        <w:t xml:space="preserve">to be used by the SET for mutual H-SPC/SET authentication, and the H-SPC address. The SUPL RESPONSE also contains the posmethod. </w:t>
      </w:r>
      <w:r w:rsidR="00990618" w:rsidRPr="00064709">
        <w:t>The SUPL RESPONSE MAY also contain location information, not meeting the QoP, but giving an initial approximation of the position, based on information received in the SUPL START message.</w:t>
      </w:r>
    </w:p>
    <w:p w:rsidR="00110E30" w:rsidRPr="00064709" w:rsidRDefault="00110E30" w:rsidP="00821F6A">
      <w:pPr>
        <w:numPr>
          <w:ilvl w:val="0"/>
          <w:numId w:val="74"/>
        </w:numPr>
      </w:pPr>
      <w:r w:rsidRPr="00064709">
        <w:t xml:space="preserve">To initiate the actual positioning session the SET opens a new secure connection to the H-SPC using the address indicated in step G. The SET and H-SPC perform mutual authentication through the keys received in step F and step G, and the SET sends a SUPL POS INIT message. Before the new secure connection is established the existing secure connection to the H-SLC is closed.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w:t>
      </w:r>
      <w:r w:rsidR="002B46BE" w:rsidRPr="00064709">
        <w:t xml:space="preserve"> </w:t>
      </w:r>
      <w:r w:rsidRPr="00064709">
        <w:t>provide NMR specific for the radio technology being used (e.g., for GSM: TA, RXLEV). The SET MAY</w:t>
      </w:r>
      <w:r w:rsidR="002B46BE" w:rsidRPr="00064709">
        <w:t xml:space="preserve"> </w:t>
      </w:r>
      <w:r w:rsidRPr="00064709">
        <w:t>provide its position, if this is supported. The SET MAY include the first SUPL POS element in the SUPL POS INIT message. The SET MAY</w:t>
      </w:r>
      <w:r w:rsidR="002B46BE" w:rsidRPr="00064709">
        <w:t xml:space="preserve"> </w:t>
      </w:r>
      <w:r w:rsidRPr="00064709">
        <w:t>set the Requested Assistance Data element in the SUPL POS INIT.</w:t>
      </w:r>
      <w:r w:rsidR="00D0314D" w:rsidRPr="00064709">
        <w:t xml:space="preserve"> If a position retrieved or calculated based on information received in the SUPL POS INIT message is available which meets </w:t>
      </w:r>
      <w:r w:rsidR="00303F2F" w:rsidRPr="00064709">
        <w:t xml:space="preserve">a </w:t>
      </w:r>
      <w:r w:rsidR="00D0314D" w:rsidRPr="00064709">
        <w:t>required QoP, the H-SPC MAY directly proceed to step J and not engage in a SUPL POS session. Otherwise t</w:t>
      </w:r>
      <w:r w:rsidRPr="00064709">
        <w:t>he H-SPC informs the H-SLC that the positioning procedure is started.</w:t>
      </w:r>
    </w:p>
    <w:p w:rsidR="00110E30" w:rsidRPr="00064709" w:rsidRDefault="00110E30" w:rsidP="00821F6A">
      <w:pPr>
        <w:numPr>
          <w:ilvl w:val="0"/>
          <w:numId w:val="74"/>
        </w:numPr>
      </w:pPr>
      <w:r w:rsidRPr="00064709">
        <w:t>The SET and the H-SPC exchange several successive positioning procedure messages.</w:t>
      </w:r>
      <w:r w:rsidR="00B449AE" w:rsidRPr="00064709">
        <w:br/>
      </w:r>
      <w:r w:rsidRPr="00064709">
        <w:t xml:space="preserve">The H-SPC calculates the position estimate based on the received positioning measurements (SET-Assisted) or the SET calculates the position estimate based on assistance obtained from the H-SPC (SET-Based). </w:t>
      </w:r>
    </w:p>
    <w:p w:rsidR="00110E30" w:rsidRPr="00064709" w:rsidRDefault="00110E30" w:rsidP="00821F6A">
      <w:pPr>
        <w:numPr>
          <w:ilvl w:val="0"/>
          <w:numId w:val="74"/>
        </w:numPr>
      </w:pPr>
      <w:r w:rsidRPr="00064709">
        <w:t xml:space="preserve">Once the position calculation is complete the H-SPC sends a SUPL END message to the SET informing it that no further positioning procedure will be started and that the location session is finished. Depending on the positioning protocol used and positioning method the location estimate is optionally included in the SUPL END message. The SET SHALL release the secure connection and release all resources related to this session. The H-SPC informs the H-SLC that the positioning procedure is finished. The H-SPC and the H-SLC SHALL release all resources related to this session. </w:t>
      </w:r>
    </w:p>
    <w:p w:rsidR="00110E30" w:rsidRPr="00064709" w:rsidRDefault="00110E30" w:rsidP="006A7953">
      <w:pPr>
        <w:pStyle w:val="Heading3"/>
      </w:pPr>
      <w:bookmarkStart w:id="1099" w:name="_Toc188697151"/>
      <w:bookmarkStart w:id="1100" w:name="_Toc188697680"/>
      <w:bookmarkStart w:id="1101" w:name="_Toc188698774"/>
      <w:bookmarkStart w:id="1102" w:name="_Toc189379022"/>
      <w:bookmarkStart w:id="1103" w:name="_Toc189384833"/>
      <w:bookmarkStart w:id="1104" w:name="_Toc189393491"/>
      <w:bookmarkStart w:id="1105" w:name="_Toc189477819"/>
      <w:bookmarkStart w:id="1106" w:name="_Toc189533672"/>
      <w:bookmarkStart w:id="1107" w:name="_Toc189534250"/>
      <w:bookmarkStart w:id="1108" w:name="_Toc189534829"/>
      <w:bookmarkStart w:id="1109" w:name="_Toc189535740"/>
      <w:bookmarkStart w:id="1110" w:name="_Toc189537078"/>
      <w:bookmarkStart w:id="1111" w:name="_Toc189538577"/>
      <w:bookmarkStart w:id="1112" w:name="_Toc189539551"/>
      <w:bookmarkStart w:id="1113" w:name="_Toc189540128"/>
      <w:bookmarkStart w:id="1114" w:name="_Toc189540705"/>
      <w:bookmarkStart w:id="1115" w:name="_Toc189545598"/>
      <w:bookmarkStart w:id="1116" w:name="_Toc189628174"/>
      <w:bookmarkStart w:id="1117" w:name="_Toc189636438"/>
      <w:bookmarkStart w:id="1118" w:name="_Toc189637586"/>
      <w:bookmarkStart w:id="1119" w:name="_Toc189646642"/>
      <w:bookmarkStart w:id="1120" w:name="_Toc192674676"/>
      <w:bookmarkStart w:id="1121" w:name="_Toc192676097"/>
      <w:bookmarkStart w:id="1122" w:name="_Toc193085327"/>
      <w:bookmarkStart w:id="1123" w:name="_Toc193088352"/>
      <w:bookmarkStart w:id="1124" w:name="_Toc193088976"/>
      <w:bookmarkStart w:id="1125" w:name="_Toc193168864"/>
      <w:bookmarkStart w:id="1126" w:name="_Toc193183947"/>
      <w:bookmarkStart w:id="1127" w:name="_Toc193254801"/>
      <w:bookmarkStart w:id="1128" w:name="_Toc193255424"/>
      <w:bookmarkStart w:id="1129" w:name="_Toc194305611"/>
      <w:bookmarkStart w:id="1130" w:name="_Toc194307125"/>
      <w:bookmarkStart w:id="1131" w:name="_Toc194309757"/>
      <w:bookmarkStart w:id="1132" w:name="_Toc194386475"/>
      <w:bookmarkStart w:id="1133" w:name="_Toc194461971"/>
      <w:bookmarkStart w:id="1134" w:name="_Toc197234202"/>
      <w:bookmarkStart w:id="1135" w:name="_Toc197235526"/>
      <w:bookmarkStart w:id="1136" w:name="_Toc197236265"/>
      <w:bookmarkStart w:id="1137" w:name="_Toc197245524"/>
      <w:bookmarkStart w:id="1138" w:name="_Toc199060872"/>
      <w:bookmarkStart w:id="1139" w:name="_Toc199073467"/>
      <w:bookmarkStart w:id="1140" w:name="_Toc199074369"/>
      <w:bookmarkStart w:id="1141" w:name="_Toc199085652"/>
      <w:bookmarkStart w:id="1142" w:name="_Toc199088343"/>
      <w:bookmarkStart w:id="1143" w:name="_Toc199089091"/>
      <w:bookmarkStart w:id="1144" w:name="_Toc199090489"/>
      <w:bookmarkStart w:id="1145" w:name="_Toc199091226"/>
      <w:bookmarkStart w:id="1146" w:name="_Toc199133326"/>
      <w:bookmarkStart w:id="1147" w:name="_Toc199133943"/>
      <w:bookmarkStart w:id="1148" w:name="_Toc199141289"/>
      <w:bookmarkStart w:id="1149" w:name="_Toc199153429"/>
      <w:bookmarkStart w:id="1150" w:name="_Toc199154166"/>
      <w:bookmarkStart w:id="1151" w:name="_Toc188697172"/>
      <w:bookmarkStart w:id="1152" w:name="_Toc188697701"/>
      <w:bookmarkStart w:id="1153" w:name="_Toc188698795"/>
      <w:bookmarkStart w:id="1154" w:name="_Toc189379043"/>
      <w:bookmarkStart w:id="1155" w:name="_Toc189384854"/>
      <w:bookmarkStart w:id="1156" w:name="_Toc189393512"/>
      <w:bookmarkStart w:id="1157" w:name="_Toc189477840"/>
      <w:bookmarkStart w:id="1158" w:name="_Toc189533693"/>
      <w:bookmarkStart w:id="1159" w:name="_Toc189534271"/>
      <w:bookmarkStart w:id="1160" w:name="_Toc189534850"/>
      <w:bookmarkStart w:id="1161" w:name="_Toc189535761"/>
      <w:bookmarkStart w:id="1162" w:name="_Toc189537099"/>
      <w:bookmarkStart w:id="1163" w:name="_Toc189538598"/>
      <w:bookmarkStart w:id="1164" w:name="_Toc189539572"/>
      <w:bookmarkStart w:id="1165" w:name="_Toc189540149"/>
      <w:bookmarkStart w:id="1166" w:name="_Toc189540726"/>
      <w:bookmarkStart w:id="1167" w:name="_Toc189545619"/>
      <w:bookmarkStart w:id="1168" w:name="_Toc189628195"/>
      <w:bookmarkStart w:id="1169" w:name="_Toc189636459"/>
      <w:bookmarkStart w:id="1170" w:name="_Toc189637607"/>
      <w:bookmarkStart w:id="1171" w:name="_Toc189646663"/>
      <w:bookmarkStart w:id="1172" w:name="_Toc192674697"/>
      <w:bookmarkStart w:id="1173" w:name="_Toc192676118"/>
      <w:bookmarkStart w:id="1174" w:name="_Toc193085348"/>
      <w:bookmarkStart w:id="1175" w:name="_Toc193088373"/>
      <w:bookmarkStart w:id="1176" w:name="_Toc193088997"/>
      <w:bookmarkStart w:id="1177" w:name="_Toc193168885"/>
      <w:bookmarkStart w:id="1178" w:name="_Toc193183968"/>
      <w:bookmarkStart w:id="1179" w:name="_Toc193254822"/>
      <w:bookmarkStart w:id="1180" w:name="_Toc193255445"/>
      <w:bookmarkStart w:id="1181" w:name="_Toc194305632"/>
      <w:bookmarkStart w:id="1182" w:name="_Toc194307146"/>
      <w:bookmarkStart w:id="1183" w:name="_Toc194309778"/>
      <w:bookmarkStart w:id="1184" w:name="_Toc194386496"/>
      <w:bookmarkStart w:id="1185" w:name="_Toc194461992"/>
      <w:bookmarkStart w:id="1186" w:name="_Toc197234223"/>
      <w:bookmarkStart w:id="1187" w:name="_Toc197235547"/>
      <w:bookmarkStart w:id="1188" w:name="_Toc197236286"/>
      <w:bookmarkStart w:id="1189" w:name="_Toc197245545"/>
      <w:bookmarkStart w:id="1190" w:name="_Toc199060893"/>
      <w:bookmarkStart w:id="1191" w:name="_Toc199073488"/>
      <w:bookmarkStart w:id="1192" w:name="_Toc199074390"/>
      <w:bookmarkStart w:id="1193" w:name="_Toc199085673"/>
      <w:bookmarkStart w:id="1194" w:name="_Toc199088364"/>
      <w:bookmarkStart w:id="1195" w:name="_Toc199089112"/>
      <w:bookmarkStart w:id="1196" w:name="_Toc199090510"/>
      <w:bookmarkStart w:id="1197" w:name="_Toc199091247"/>
      <w:bookmarkStart w:id="1198" w:name="_Toc199133347"/>
      <w:bookmarkStart w:id="1199" w:name="_Toc199133964"/>
      <w:bookmarkStart w:id="1200" w:name="_Toc199141310"/>
      <w:bookmarkStart w:id="1201" w:name="_Toc199153450"/>
      <w:bookmarkStart w:id="1202" w:name="_Toc199154187"/>
      <w:bookmarkStart w:id="1203" w:name="_Toc188697173"/>
      <w:bookmarkStart w:id="1204" w:name="_Toc188697702"/>
      <w:bookmarkStart w:id="1205" w:name="_Toc188698796"/>
      <w:bookmarkStart w:id="1206" w:name="_Toc189379044"/>
      <w:bookmarkStart w:id="1207" w:name="_Toc189384855"/>
      <w:bookmarkStart w:id="1208" w:name="_Toc189393513"/>
      <w:bookmarkStart w:id="1209" w:name="_Toc189477841"/>
      <w:bookmarkStart w:id="1210" w:name="_Toc189533694"/>
      <w:bookmarkStart w:id="1211" w:name="_Toc189534272"/>
      <w:bookmarkStart w:id="1212" w:name="_Toc189534851"/>
      <w:bookmarkStart w:id="1213" w:name="_Toc189535762"/>
      <w:bookmarkStart w:id="1214" w:name="_Toc189537100"/>
      <w:bookmarkStart w:id="1215" w:name="_Toc189538599"/>
      <w:bookmarkStart w:id="1216" w:name="_Toc189539573"/>
      <w:bookmarkStart w:id="1217" w:name="_Toc189540150"/>
      <w:bookmarkStart w:id="1218" w:name="_Toc189540727"/>
      <w:bookmarkStart w:id="1219" w:name="_Toc189545620"/>
      <w:bookmarkStart w:id="1220" w:name="_Toc189628196"/>
      <w:bookmarkStart w:id="1221" w:name="_Toc189636460"/>
      <w:bookmarkStart w:id="1222" w:name="_Toc189637608"/>
      <w:bookmarkStart w:id="1223" w:name="_Toc189646664"/>
      <w:bookmarkStart w:id="1224" w:name="_Toc192674698"/>
      <w:bookmarkStart w:id="1225" w:name="_Toc192676119"/>
      <w:bookmarkStart w:id="1226" w:name="_Toc193085349"/>
      <w:bookmarkStart w:id="1227" w:name="_Toc193088374"/>
      <w:bookmarkStart w:id="1228" w:name="_Toc193088998"/>
      <w:bookmarkStart w:id="1229" w:name="_Toc193168886"/>
      <w:bookmarkStart w:id="1230" w:name="_Toc193183969"/>
      <w:bookmarkStart w:id="1231" w:name="_Toc193254823"/>
      <w:bookmarkStart w:id="1232" w:name="_Toc193255446"/>
      <w:bookmarkStart w:id="1233" w:name="_Toc194305633"/>
      <w:bookmarkStart w:id="1234" w:name="_Toc194307147"/>
      <w:bookmarkStart w:id="1235" w:name="_Toc194309779"/>
      <w:bookmarkStart w:id="1236" w:name="_Toc194386497"/>
      <w:bookmarkStart w:id="1237" w:name="_Toc194461993"/>
      <w:bookmarkStart w:id="1238" w:name="_Toc197234224"/>
      <w:bookmarkStart w:id="1239" w:name="_Toc197235548"/>
      <w:bookmarkStart w:id="1240" w:name="_Toc197236287"/>
      <w:bookmarkStart w:id="1241" w:name="_Toc197245546"/>
      <w:bookmarkStart w:id="1242" w:name="_Toc199060894"/>
      <w:bookmarkStart w:id="1243" w:name="_Toc199073489"/>
      <w:bookmarkStart w:id="1244" w:name="_Toc199074391"/>
      <w:bookmarkStart w:id="1245" w:name="_Toc199085674"/>
      <w:bookmarkStart w:id="1246" w:name="_Toc199088365"/>
      <w:bookmarkStart w:id="1247" w:name="_Toc199089113"/>
      <w:bookmarkStart w:id="1248" w:name="_Toc199090511"/>
      <w:bookmarkStart w:id="1249" w:name="_Toc199091248"/>
      <w:bookmarkStart w:id="1250" w:name="_Toc199133348"/>
      <w:bookmarkStart w:id="1251" w:name="_Toc199133965"/>
      <w:bookmarkStart w:id="1252" w:name="_Toc199141311"/>
      <w:bookmarkStart w:id="1253" w:name="_Toc199153451"/>
      <w:bookmarkStart w:id="1254" w:name="_Toc199154188"/>
      <w:bookmarkStart w:id="1255" w:name="_Toc188698803"/>
      <w:bookmarkStart w:id="1256" w:name="_Toc189379051"/>
      <w:bookmarkStart w:id="1257" w:name="_Toc189384862"/>
      <w:bookmarkStart w:id="1258" w:name="_Toc189393520"/>
      <w:bookmarkStart w:id="1259" w:name="_Toc189477848"/>
      <w:bookmarkStart w:id="1260" w:name="_Toc189533701"/>
      <w:bookmarkStart w:id="1261" w:name="_Toc189534279"/>
      <w:bookmarkStart w:id="1262" w:name="_Toc189534858"/>
      <w:bookmarkStart w:id="1263" w:name="_Toc189535769"/>
      <w:bookmarkStart w:id="1264" w:name="_Toc189537107"/>
      <w:bookmarkStart w:id="1265" w:name="_Toc189538606"/>
      <w:bookmarkStart w:id="1266" w:name="_Toc189539580"/>
      <w:bookmarkStart w:id="1267" w:name="_Toc189540157"/>
      <w:bookmarkStart w:id="1268" w:name="_Toc189540734"/>
      <w:bookmarkStart w:id="1269" w:name="_Toc189545627"/>
      <w:bookmarkStart w:id="1270" w:name="_Toc189628203"/>
      <w:bookmarkStart w:id="1271" w:name="_Toc189636467"/>
      <w:bookmarkStart w:id="1272" w:name="_Toc189637615"/>
      <w:bookmarkStart w:id="1273" w:name="_Toc189646671"/>
      <w:bookmarkStart w:id="1274" w:name="_Toc192674705"/>
      <w:bookmarkStart w:id="1275" w:name="_Toc192676126"/>
      <w:bookmarkStart w:id="1276" w:name="_Toc193085356"/>
      <w:bookmarkStart w:id="1277" w:name="_Toc193088381"/>
      <w:bookmarkStart w:id="1278" w:name="_Toc193089005"/>
      <w:bookmarkStart w:id="1279" w:name="_Toc193168893"/>
      <w:bookmarkStart w:id="1280" w:name="_Toc193183976"/>
      <w:bookmarkStart w:id="1281" w:name="_Toc193254830"/>
      <w:bookmarkStart w:id="1282" w:name="_Toc193255453"/>
      <w:bookmarkStart w:id="1283" w:name="_Toc194305640"/>
      <w:bookmarkStart w:id="1284" w:name="_Toc194307154"/>
      <w:bookmarkStart w:id="1285" w:name="_Toc194309786"/>
      <w:bookmarkStart w:id="1286" w:name="_Toc194386504"/>
      <w:bookmarkStart w:id="1287" w:name="_Toc194462000"/>
      <w:bookmarkStart w:id="1288" w:name="_Toc197234231"/>
      <w:bookmarkStart w:id="1289" w:name="_Toc197235555"/>
      <w:bookmarkStart w:id="1290" w:name="_Toc197236294"/>
      <w:bookmarkStart w:id="1291" w:name="_Toc197245553"/>
      <w:bookmarkStart w:id="1292" w:name="_Toc199060901"/>
      <w:bookmarkStart w:id="1293" w:name="_Toc199073496"/>
      <w:bookmarkStart w:id="1294" w:name="_Toc199074398"/>
      <w:bookmarkStart w:id="1295" w:name="_Toc199085681"/>
      <w:bookmarkStart w:id="1296" w:name="_Toc199088372"/>
      <w:bookmarkStart w:id="1297" w:name="_Toc199089120"/>
      <w:bookmarkStart w:id="1298" w:name="_Toc199090518"/>
      <w:bookmarkStart w:id="1299" w:name="_Toc199091255"/>
      <w:bookmarkStart w:id="1300" w:name="_Toc199133355"/>
      <w:bookmarkStart w:id="1301" w:name="_Toc199133972"/>
      <w:bookmarkStart w:id="1302" w:name="_Toc199141318"/>
      <w:bookmarkStart w:id="1303" w:name="_Toc199153458"/>
      <w:bookmarkStart w:id="1304" w:name="_Toc199154195"/>
      <w:bookmarkStart w:id="1305" w:name="_Toc188698804"/>
      <w:bookmarkStart w:id="1306" w:name="_Toc189379052"/>
      <w:bookmarkStart w:id="1307" w:name="_Toc189384863"/>
      <w:bookmarkStart w:id="1308" w:name="_Toc189393521"/>
      <w:bookmarkStart w:id="1309" w:name="_Toc189477849"/>
      <w:bookmarkStart w:id="1310" w:name="_Toc189533702"/>
      <w:bookmarkStart w:id="1311" w:name="_Toc189534280"/>
      <w:bookmarkStart w:id="1312" w:name="_Toc189534859"/>
      <w:bookmarkStart w:id="1313" w:name="_Toc189535770"/>
      <w:bookmarkStart w:id="1314" w:name="_Toc189537108"/>
      <w:bookmarkStart w:id="1315" w:name="_Toc189538607"/>
      <w:bookmarkStart w:id="1316" w:name="_Toc189539581"/>
      <w:bookmarkStart w:id="1317" w:name="_Toc189540158"/>
      <w:bookmarkStart w:id="1318" w:name="_Toc189540735"/>
      <w:bookmarkStart w:id="1319" w:name="_Toc189545628"/>
      <w:bookmarkStart w:id="1320" w:name="_Toc189628204"/>
      <w:bookmarkStart w:id="1321" w:name="_Toc189636468"/>
      <w:bookmarkStart w:id="1322" w:name="_Toc189637616"/>
      <w:bookmarkStart w:id="1323" w:name="_Toc189646672"/>
      <w:bookmarkStart w:id="1324" w:name="_Toc192674706"/>
      <w:bookmarkStart w:id="1325" w:name="_Toc192676127"/>
      <w:bookmarkStart w:id="1326" w:name="_Toc193085357"/>
      <w:bookmarkStart w:id="1327" w:name="_Toc193088382"/>
      <w:bookmarkStart w:id="1328" w:name="_Toc193089006"/>
      <w:bookmarkStart w:id="1329" w:name="_Toc193168894"/>
      <w:bookmarkStart w:id="1330" w:name="_Toc193183977"/>
      <w:bookmarkStart w:id="1331" w:name="_Toc193254831"/>
      <w:bookmarkStart w:id="1332" w:name="_Toc193255454"/>
      <w:bookmarkStart w:id="1333" w:name="_Toc194305641"/>
      <w:bookmarkStart w:id="1334" w:name="_Toc194307155"/>
      <w:bookmarkStart w:id="1335" w:name="_Toc194309787"/>
      <w:bookmarkStart w:id="1336" w:name="_Toc194386505"/>
      <w:bookmarkStart w:id="1337" w:name="_Toc194462001"/>
      <w:bookmarkStart w:id="1338" w:name="_Toc197234232"/>
      <w:bookmarkStart w:id="1339" w:name="_Toc197235556"/>
      <w:bookmarkStart w:id="1340" w:name="_Toc197236295"/>
      <w:bookmarkStart w:id="1341" w:name="_Toc197245554"/>
      <w:bookmarkStart w:id="1342" w:name="_Toc199060902"/>
      <w:bookmarkStart w:id="1343" w:name="_Toc199073497"/>
      <w:bookmarkStart w:id="1344" w:name="_Toc199074399"/>
      <w:bookmarkStart w:id="1345" w:name="_Toc199085682"/>
      <w:bookmarkStart w:id="1346" w:name="_Toc199088373"/>
      <w:bookmarkStart w:id="1347" w:name="_Toc199089121"/>
      <w:bookmarkStart w:id="1348" w:name="_Toc199090519"/>
      <w:bookmarkStart w:id="1349" w:name="_Toc199091256"/>
      <w:bookmarkStart w:id="1350" w:name="_Toc199133356"/>
      <w:bookmarkStart w:id="1351" w:name="_Toc199133973"/>
      <w:bookmarkStart w:id="1352" w:name="_Toc199141319"/>
      <w:bookmarkStart w:id="1353" w:name="_Toc199153459"/>
      <w:bookmarkStart w:id="1354" w:name="_Toc199154196"/>
      <w:bookmarkStart w:id="1355" w:name="_Toc188698805"/>
      <w:bookmarkStart w:id="1356" w:name="_Toc189379053"/>
      <w:bookmarkStart w:id="1357" w:name="_Toc189384864"/>
      <w:bookmarkStart w:id="1358" w:name="_Toc189393522"/>
      <w:bookmarkStart w:id="1359" w:name="_Toc189477850"/>
      <w:bookmarkStart w:id="1360" w:name="_Toc189533703"/>
      <w:bookmarkStart w:id="1361" w:name="_Toc189534281"/>
      <w:bookmarkStart w:id="1362" w:name="_Toc189534860"/>
      <w:bookmarkStart w:id="1363" w:name="_Toc189535771"/>
      <w:bookmarkStart w:id="1364" w:name="_Toc189537109"/>
      <w:bookmarkStart w:id="1365" w:name="_Toc189538608"/>
      <w:bookmarkStart w:id="1366" w:name="_Toc189539582"/>
      <w:bookmarkStart w:id="1367" w:name="_Toc189540159"/>
      <w:bookmarkStart w:id="1368" w:name="_Toc189540736"/>
      <w:bookmarkStart w:id="1369" w:name="_Toc189545629"/>
      <w:bookmarkStart w:id="1370" w:name="_Toc189628205"/>
      <w:bookmarkStart w:id="1371" w:name="_Toc189636469"/>
      <w:bookmarkStart w:id="1372" w:name="_Toc189637617"/>
      <w:bookmarkStart w:id="1373" w:name="_Toc189646673"/>
      <w:bookmarkStart w:id="1374" w:name="_Toc192674707"/>
      <w:bookmarkStart w:id="1375" w:name="_Toc192676128"/>
      <w:bookmarkStart w:id="1376" w:name="_Toc193085358"/>
      <w:bookmarkStart w:id="1377" w:name="_Toc193088383"/>
      <w:bookmarkStart w:id="1378" w:name="_Toc193089007"/>
      <w:bookmarkStart w:id="1379" w:name="_Toc193168895"/>
      <w:bookmarkStart w:id="1380" w:name="_Toc193183978"/>
      <w:bookmarkStart w:id="1381" w:name="_Toc193254832"/>
      <w:bookmarkStart w:id="1382" w:name="_Toc193255455"/>
      <w:bookmarkStart w:id="1383" w:name="_Toc194305642"/>
      <w:bookmarkStart w:id="1384" w:name="_Toc194307156"/>
      <w:bookmarkStart w:id="1385" w:name="_Toc194309788"/>
      <w:bookmarkStart w:id="1386" w:name="_Toc194386506"/>
      <w:bookmarkStart w:id="1387" w:name="_Toc194462002"/>
      <w:bookmarkStart w:id="1388" w:name="_Toc197234233"/>
      <w:bookmarkStart w:id="1389" w:name="_Toc197235557"/>
      <w:bookmarkStart w:id="1390" w:name="_Toc197236296"/>
      <w:bookmarkStart w:id="1391" w:name="_Toc197245555"/>
      <w:bookmarkStart w:id="1392" w:name="_Toc199060903"/>
      <w:bookmarkStart w:id="1393" w:name="_Toc199073498"/>
      <w:bookmarkStart w:id="1394" w:name="_Toc199074400"/>
      <w:bookmarkStart w:id="1395" w:name="_Toc199085683"/>
      <w:bookmarkStart w:id="1396" w:name="_Toc199088374"/>
      <w:bookmarkStart w:id="1397" w:name="_Toc199089122"/>
      <w:bookmarkStart w:id="1398" w:name="_Toc199090520"/>
      <w:bookmarkStart w:id="1399" w:name="_Toc199091257"/>
      <w:bookmarkStart w:id="1400" w:name="_Toc199133357"/>
      <w:bookmarkStart w:id="1401" w:name="_Toc199133974"/>
      <w:bookmarkStart w:id="1402" w:name="_Toc199141320"/>
      <w:bookmarkStart w:id="1403" w:name="_Toc199153460"/>
      <w:bookmarkStart w:id="1404" w:name="_Toc199154197"/>
      <w:bookmarkStart w:id="1405" w:name="_Toc188698806"/>
      <w:bookmarkStart w:id="1406" w:name="_Toc188699084"/>
      <w:bookmarkStart w:id="1407" w:name="_Toc189379054"/>
      <w:bookmarkStart w:id="1408" w:name="_Toc189379336"/>
      <w:bookmarkStart w:id="1409" w:name="_Toc189384865"/>
      <w:bookmarkStart w:id="1410" w:name="_Toc189385149"/>
      <w:bookmarkStart w:id="1411" w:name="_Toc189393523"/>
      <w:bookmarkStart w:id="1412" w:name="_Toc189393807"/>
      <w:bookmarkStart w:id="1413" w:name="_Toc189477851"/>
      <w:bookmarkStart w:id="1414" w:name="_Toc189478136"/>
      <w:bookmarkStart w:id="1415" w:name="_Toc189533704"/>
      <w:bookmarkStart w:id="1416" w:name="_Toc189533989"/>
      <w:bookmarkStart w:id="1417" w:name="_Toc189534282"/>
      <w:bookmarkStart w:id="1418" w:name="_Toc189534567"/>
      <w:bookmarkStart w:id="1419" w:name="_Toc189534861"/>
      <w:bookmarkStart w:id="1420" w:name="_Toc189535145"/>
      <w:bookmarkStart w:id="1421" w:name="_Toc189535772"/>
      <w:bookmarkStart w:id="1422" w:name="_Toc189536056"/>
      <w:bookmarkStart w:id="1423" w:name="_Toc189537110"/>
      <w:bookmarkStart w:id="1424" w:name="_Toc189537394"/>
      <w:bookmarkStart w:id="1425" w:name="_Toc189538609"/>
      <w:bookmarkStart w:id="1426" w:name="_Toc189538893"/>
      <w:bookmarkStart w:id="1427" w:name="_Toc189539583"/>
      <w:bookmarkStart w:id="1428" w:name="_Toc189539867"/>
      <w:bookmarkStart w:id="1429" w:name="_Toc189540160"/>
      <w:bookmarkStart w:id="1430" w:name="_Toc189540444"/>
      <w:bookmarkStart w:id="1431" w:name="_Toc189540737"/>
      <w:bookmarkStart w:id="1432" w:name="_Toc189541021"/>
      <w:bookmarkStart w:id="1433" w:name="_Toc189545630"/>
      <w:bookmarkStart w:id="1434" w:name="_Toc189545914"/>
      <w:bookmarkStart w:id="1435" w:name="_Toc189628206"/>
      <w:bookmarkStart w:id="1436" w:name="_Toc189628491"/>
      <w:bookmarkStart w:id="1437" w:name="_Toc189636470"/>
      <w:bookmarkStart w:id="1438" w:name="_Toc189636755"/>
      <w:bookmarkStart w:id="1439" w:name="_Toc189637618"/>
      <w:bookmarkStart w:id="1440" w:name="_Toc189637903"/>
      <w:bookmarkStart w:id="1441" w:name="_Toc189646674"/>
      <w:bookmarkStart w:id="1442" w:name="_Toc189646961"/>
      <w:bookmarkStart w:id="1443" w:name="_Toc192674708"/>
      <w:bookmarkStart w:id="1444" w:name="_Toc192675017"/>
      <w:bookmarkStart w:id="1445" w:name="_Toc192676129"/>
      <w:bookmarkStart w:id="1446" w:name="_Toc192676438"/>
      <w:bookmarkStart w:id="1447" w:name="_Toc193085359"/>
      <w:bookmarkStart w:id="1448" w:name="_Toc193085669"/>
      <w:bookmarkStart w:id="1449" w:name="_Toc193088384"/>
      <w:bookmarkStart w:id="1450" w:name="_Toc193088694"/>
      <w:bookmarkStart w:id="1451" w:name="_Toc193089008"/>
      <w:bookmarkStart w:id="1452" w:name="_Toc193089318"/>
      <w:bookmarkStart w:id="1453" w:name="_Toc193168896"/>
      <w:bookmarkStart w:id="1454" w:name="_Toc193169206"/>
      <w:bookmarkStart w:id="1455" w:name="_Toc193183979"/>
      <w:bookmarkStart w:id="1456" w:name="_Toc193184289"/>
      <w:bookmarkStart w:id="1457" w:name="_Toc193254833"/>
      <w:bookmarkStart w:id="1458" w:name="_Toc193255143"/>
      <w:bookmarkStart w:id="1459" w:name="_Toc193255456"/>
      <w:bookmarkStart w:id="1460" w:name="_Toc193255766"/>
      <w:bookmarkStart w:id="1461" w:name="_Toc194305643"/>
      <w:bookmarkStart w:id="1462" w:name="_Toc194305970"/>
      <w:bookmarkStart w:id="1463" w:name="_Toc194307157"/>
      <w:bookmarkStart w:id="1464" w:name="_Toc194307484"/>
      <w:bookmarkStart w:id="1465" w:name="_Toc194309789"/>
      <w:bookmarkStart w:id="1466" w:name="_Toc194310116"/>
      <w:bookmarkStart w:id="1467" w:name="_Toc194386507"/>
      <w:bookmarkStart w:id="1468" w:name="_Toc194386834"/>
      <w:bookmarkStart w:id="1469" w:name="_Toc194462003"/>
      <w:bookmarkStart w:id="1470" w:name="_Toc194462330"/>
      <w:bookmarkStart w:id="1471" w:name="_Toc197234234"/>
      <w:bookmarkStart w:id="1472" w:name="_Toc197234603"/>
      <w:bookmarkStart w:id="1473" w:name="_Toc197235558"/>
      <w:bookmarkStart w:id="1474" w:name="_Toc197235927"/>
      <w:bookmarkStart w:id="1475" w:name="_Toc197236297"/>
      <w:bookmarkStart w:id="1476" w:name="_Toc197236666"/>
      <w:bookmarkStart w:id="1477" w:name="_Toc197245556"/>
      <w:bookmarkStart w:id="1478" w:name="_Toc197245925"/>
      <w:bookmarkStart w:id="1479" w:name="_Toc199060904"/>
      <w:bookmarkStart w:id="1480" w:name="_Toc199061273"/>
      <w:bookmarkStart w:id="1481" w:name="_Toc199073499"/>
      <w:bookmarkStart w:id="1482" w:name="_Toc199073868"/>
      <w:bookmarkStart w:id="1483" w:name="_Toc199074401"/>
      <w:bookmarkStart w:id="1484" w:name="_Toc199074770"/>
      <w:bookmarkStart w:id="1485" w:name="_Toc199085684"/>
      <w:bookmarkStart w:id="1486" w:name="_Toc199086053"/>
      <w:bookmarkStart w:id="1487" w:name="_Toc199088375"/>
      <w:bookmarkStart w:id="1488" w:name="_Toc199088744"/>
      <w:bookmarkStart w:id="1489" w:name="_Toc199089123"/>
      <w:bookmarkStart w:id="1490" w:name="_Toc199089492"/>
      <w:bookmarkStart w:id="1491" w:name="_Toc199090521"/>
      <w:bookmarkStart w:id="1492" w:name="_Toc199090890"/>
      <w:bookmarkStart w:id="1493" w:name="_Toc199091258"/>
      <w:bookmarkStart w:id="1494" w:name="_Toc199091627"/>
      <w:bookmarkStart w:id="1495" w:name="_Toc199133358"/>
      <w:bookmarkStart w:id="1496" w:name="_Toc199133975"/>
      <w:bookmarkStart w:id="1497" w:name="_Toc199134344"/>
      <w:bookmarkStart w:id="1498" w:name="_Toc199141321"/>
      <w:bookmarkStart w:id="1499" w:name="_Toc199141690"/>
      <w:bookmarkStart w:id="1500" w:name="_Toc199153461"/>
      <w:bookmarkStart w:id="1501" w:name="_Toc199153830"/>
      <w:bookmarkStart w:id="1502" w:name="_Toc199154198"/>
      <w:bookmarkStart w:id="1503" w:name="_Toc199154567"/>
      <w:bookmarkStart w:id="1504" w:name="_Toc188698807"/>
      <w:bookmarkStart w:id="1505" w:name="_Toc189379055"/>
      <w:bookmarkStart w:id="1506" w:name="_Toc189384866"/>
      <w:bookmarkStart w:id="1507" w:name="_Toc189393524"/>
      <w:bookmarkStart w:id="1508" w:name="_Toc189477852"/>
      <w:bookmarkStart w:id="1509" w:name="_Toc189533705"/>
      <w:bookmarkStart w:id="1510" w:name="_Toc189534283"/>
      <w:bookmarkStart w:id="1511" w:name="_Toc189534862"/>
      <w:bookmarkStart w:id="1512" w:name="_Toc189535773"/>
      <w:bookmarkStart w:id="1513" w:name="_Toc189537111"/>
      <w:bookmarkStart w:id="1514" w:name="_Toc189538610"/>
      <w:bookmarkStart w:id="1515" w:name="_Toc189539584"/>
      <w:bookmarkStart w:id="1516" w:name="_Toc189540161"/>
      <w:bookmarkStart w:id="1517" w:name="_Toc189540738"/>
      <w:bookmarkStart w:id="1518" w:name="_Toc189545631"/>
      <w:bookmarkStart w:id="1519" w:name="_Toc189628207"/>
      <w:bookmarkStart w:id="1520" w:name="_Toc189636471"/>
      <w:bookmarkStart w:id="1521" w:name="_Toc189637619"/>
      <w:bookmarkStart w:id="1522" w:name="_Toc189646675"/>
      <w:bookmarkStart w:id="1523" w:name="_Toc192674709"/>
      <w:bookmarkStart w:id="1524" w:name="_Toc192676130"/>
      <w:bookmarkStart w:id="1525" w:name="_Toc193085360"/>
      <w:bookmarkStart w:id="1526" w:name="_Toc193088385"/>
      <w:bookmarkStart w:id="1527" w:name="_Toc193089009"/>
      <w:bookmarkStart w:id="1528" w:name="_Toc193168897"/>
      <w:bookmarkStart w:id="1529" w:name="_Toc193183980"/>
      <w:bookmarkStart w:id="1530" w:name="_Toc193254834"/>
      <w:bookmarkStart w:id="1531" w:name="_Toc193255457"/>
      <w:bookmarkStart w:id="1532" w:name="_Toc194305644"/>
      <w:bookmarkStart w:id="1533" w:name="_Toc194307158"/>
      <w:bookmarkStart w:id="1534" w:name="_Toc194309790"/>
      <w:bookmarkStart w:id="1535" w:name="_Toc194386508"/>
      <w:bookmarkStart w:id="1536" w:name="_Toc194462004"/>
      <w:bookmarkStart w:id="1537" w:name="_Toc197234235"/>
      <w:bookmarkStart w:id="1538" w:name="_Toc197235559"/>
      <w:bookmarkStart w:id="1539" w:name="_Toc197236298"/>
      <w:bookmarkStart w:id="1540" w:name="_Toc197245557"/>
      <w:bookmarkStart w:id="1541" w:name="_Toc199060905"/>
      <w:bookmarkStart w:id="1542" w:name="_Toc199073500"/>
      <w:bookmarkStart w:id="1543" w:name="_Toc199074402"/>
      <w:bookmarkStart w:id="1544" w:name="_Toc199085685"/>
      <w:bookmarkStart w:id="1545" w:name="_Toc199088376"/>
      <w:bookmarkStart w:id="1546" w:name="_Toc199089124"/>
      <w:bookmarkStart w:id="1547" w:name="_Toc199090522"/>
      <w:bookmarkStart w:id="1548" w:name="_Toc199091259"/>
      <w:bookmarkStart w:id="1549" w:name="_Toc199133359"/>
      <w:bookmarkStart w:id="1550" w:name="_Toc199133976"/>
      <w:bookmarkStart w:id="1551" w:name="_Toc199141322"/>
      <w:bookmarkStart w:id="1552" w:name="_Toc199153462"/>
      <w:bookmarkStart w:id="1553" w:name="_Toc199154199"/>
      <w:bookmarkStart w:id="1554" w:name="_Toc188698808"/>
      <w:bookmarkStart w:id="1555" w:name="_Toc189379056"/>
      <w:bookmarkStart w:id="1556" w:name="_Toc189384867"/>
      <w:bookmarkStart w:id="1557" w:name="_Toc189393525"/>
      <w:bookmarkStart w:id="1558" w:name="_Toc189477853"/>
      <w:bookmarkStart w:id="1559" w:name="_Toc189533706"/>
      <w:bookmarkStart w:id="1560" w:name="_Toc189534284"/>
      <w:bookmarkStart w:id="1561" w:name="_Toc189534863"/>
      <w:bookmarkStart w:id="1562" w:name="_Toc189535774"/>
      <w:bookmarkStart w:id="1563" w:name="_Toc189537112"/>
      <w:bookmarkStart w:id="1564" w:name="_Toc189538611"/>
      <w:bookmarkStart w:id="1565" w:name="_Toc189539585"/>
      <w:bookmarkStart w:id="1566" w:name="_Toc189540162"/>
      <w:bookmarkStart w:id="1567" w:name="_Toc189540739"/>
      <w:bookmarkStart w:id="1568" w:name="_Toc189545632"/>
      <w:bookmarkStart w:id="1569" w:name="_Toc189628208"/>
      <w:bookmarkStart w:id="1570" w:name="_Toc189636472"/>
      <w:bookmarkStart w:id="1571" w:name="_Toc189637620"/>
      <w:bookmarkStart w:id="1572" w:name="_Toc189646676"/>
      <w:bookmarkStart w:id="1573" w:name="_Toc192674710"/>
      <w:bookmarkStart w:id="1574" w:name="_Toc192676131"/>
      <w:bookmarkStart w:id="1575" w:name="_Toc193085361"/>
      <w:bookmarkStart w:id="1576" w:name="_Toc193088386"/>
      <w:bookmarkStart w:id="1577" w:name="_Toc193089010"/>
      <w:bookmarkStart w:id="1578" w:name="_Toc193168898"/>
      <w:bookmarkStart w:id="1579" w:name="_Toc193183981"/>
      <w:bookmarkStart w:id="1580" w:name="_Toc193254835"/>
      <w:bookmarkStart w:id="1581" w:name="_Toc193255458"/>
      <w:bookmarkStart w:id="1582" w:name="_Toc194305645"/>
      <w:bookmarkStart w:id="1583" w:name="_Toc194307159"/>
      <w:bookmarkStart w:id="1584" w:name="_Toc194309791"/>
      <w:bookmarkStart w:id="1585" w:name="_Toc194386509"/>
      <w:bookmarkStart w:id="1586" w:name="_Toc194462005"/>
      <w:bookmarkStart w:id="1587" w:name="_Toc197234236"/>
      <w:bookmarkStart w:id="1588" w:name="_Toc197235560"/>
      <w:bookmarkStart w:id="1589" w:name="_Toc197236299"/>
      <w:bookmarkStart w:id="1590" w:name="_Toc197245558"/>
      <w:bookmarkStart w:id="1591" w:name="_Toc199060906"/>
      <w:bookmarkStart w:id="1592" w:name="_Toc199073501"/>
      <w:bookmarkStart w:id="1593" w:name="_Toc199074403"/>
      <w:bookmarkStart w:id="1594" w:name="_Toc199085686"/>
      <w:bookmarkStart w:id="1595" w:name="_Toc199088377"/>
      <w:bookmarkStart w:id="1596" w:name="_Toc199089125"/>
      <w:bookmarkStart w:id="1597" w:name="_Toc199090523"/>
      <w:bookmarkStart w:id="1598" w:name="_Toc199091260"/>
      <w:bookmarkStart w:id="1599" w:name="_Toc199133360"/>
      <w:bookmarkStart w:id="1600" w:name="_Toc199133977"/>
      <w:bookmarkStart w:id="1601" w:name="_Toc199141323"/>
      <w:bookmarkStart w:id="1602" w:name="_Toc199153463"/>
      <w:bookmarkStart w:id="1603" w:name="_Toc199154200"/>
      <w:bookmarkStart w:id="1604" w:name="_Toc188698811"/>
      <w:bookmarkStart w:id="1605" w:name="_Toc189379059"/>
      <w:bookmarkStart w:id="1606" w:name="_Toc189384870"/>
      <w:bookmarkStart w:id="1607" w:name="_Toc189393528"/>
      <w:bookmarkStart w:id="1608" w:name="_Toc189477856"/>
      <w:bookmarkStart w:id="1609" w:name="_Toc189533709"/>
      <w:bookmarkStart w:id="1610" w:name="_Toc189534287"/>
      <w:bookmarkStart w:id="1611" w:name="_Toc189534866"/>
      <w:bookmarkStart w:id="1612" w:name="_Toc189535777"/>
      <w:bookmarkStart w:id="1613" w:name="_Toc189537115"/>
      <w:bookmarkStart w:id="1614" w:name="_Toc189538614"/>
      <w:bookmarkStart w:id="1615" w:name="_Toc189539588"/>
      <w:bookmarkStart w:id="1616" w:name="_Toc189540165"/>
      <w:bookmarkStart w:id="1617" w:name="_Toc189540742"/>
      <w:bookmarkStart w:id="1618" w:name="_Toc189545635"/>
      <w:bookmarkStart w:id="1619" w:name="_Toc189628211"/>
      <w:bookmarkStart w:id="1620" w:name="_Toc189636475"/>
      <w:bookmarkStart w:id="1621" w:name="_Toc189637623"/>
      <w:bookmarkStart w:id="1622" w:name="_Toc189646679"/>
      <w:bookmarkStart w:id="1623" w:name="_Toc192674713"/>
      <w:bookmarkStart w:id="1624" w:name="_Toc192676134"/>
      <w:bookmarkStart w:id="1625" w:name="_Toc193085364"/>
      <w:bookmarkStart w:id="1626" w:name="_Toc193088389"/>
      <w:bookmarkStart w:id="1627" w:name="_Toc193089013"/>
      <w:bookmarkStart w:id="1628" w:name="_Toc193168901"/>
      <w:bookmarkStart w:id="1629" w:name="_Toc193183984"/>
      <w:bookmarkStart w:id="1630" w:name="_Toc193254838"/>
      <w:bookmarkStart w:id="1631" w:name="_Toc193255461"/>
      <w:bookmarkStart w:id="1632" w:name="_Toc194305648"/>
      <w:bookmarkStart w:id="1633" w:name="_Toc194307162"/>
      <w:bookmarkStart w:id="1634" w:name="_Toc194309794"/>
      <w:bookmarkStart w:id="1635" w:name="_Toc194386512"/>
      <w:bookmarkStart w:id="1636" w:name="_Toc194462008"/>
      <w:bookmarkStart w:id="1637" w:name="_Toc197234239"/>
      <w:bookmarkStart w:id="1638" w:name="_Toc197235563"/>
      <w:bookmarkStart w:id="1639" w:name="_Toc197236302"/>
      <w:bookmarkStart w:id="1640" w:name="_Toc197245561"/>
      <w:bookmarkStart w:id="1641" w:name="_Toc199060909"/>
      <w:bookmarkStart w:id="1642" w:name="_Toc199073504"/>
      <w:bookmarkStart w:id="1643" w:name="_Toc199074406"/>
      <w:bookmarkStart w:id="1644" w:name="_Toc199085689"/>
      <w:bookmarkStart w:id="1645" w:name="_Toc199088380"/>
      <w:bookmarkStart w:id="1646" w:name="_Toc199089128"/>
      <w:bookmarkStart w:id="1647" w:name="_Toc199090526"/>
      <w:bookmarkStart w:id="1648" w:name="_Toc199091263"/>
      <w:bookmarkStart w:id="1649" w:name="_Toc199133363"/>
      <w:bookmarkStart w:id="1650" w:name="_Toc199133980"/>
      <w:bookmarkStart w:id="1651" w:name="_Toc199141326"/>
      <w:bookmarkStart w:id="1652" w:name="_Toc199153466"/>
      <w:bookmarkStart w:id="1653" w:name="_Toc199154203"/>
      <w:bookmarkStart w:id="1654" w:name="_Toc188698812"/>
      <w:bookmarkStart w:id="1655" w:name="_Toc189379060"/>
      <w:bookmarkStart w:id="1656" w:name="_Toc189384871"/>
      <w:bookmarkStart w:id="1657" w:name="_Toc189393529"/>
      <w:bookmarkStart w:id="1658" w:name="_Toc189477857"/>
      <w:bookmarkStart w:id="1659" w:name="_Toc189533710"/>
      <w:bookmarkStart w:id="1660" w:name="_Toc189534288"/>
      <w:bookmarkStart w:id="1661" w:name="_Toc189534867"/>
      <w:bookmarkStart w:id="1662" w:name="_Toc189535778"/>
      <w:bookmarkStart w:id="1663" w:name="_Toc189537116"/>
      <w:bookmarkStart w:id="1664" w:name="_Toc189538615"/>
      <w:bookmarkStart w:id="1665" w:name="_Toc189539589"/>
      <w:bookmarkStart w:id="1666" w:name="_Toc189540166"/>
      <w:bookmarkStart w:id="1667" w:name="_Toc189540743"/>
      <w:bookmarkStart w:id="1668" w:name="_Toc189545636"/>
      <w:bookmarkStart w:id="1669" w:name="_Toc189628212"/>
      <w:bookmarkStart w:id="1670" w:name="_Toc189636476"/>
      <w:bookmarkStart w:id="1671" w:name="_Toc189637624"/>
      <w:bookmarkStart w:id="1672" w:name="_Toc189646680"/>
      <w:bookmarkStart w:id="1673" w:name="_Toc192674714"/>
      <w:bookmarkStart w:id="1674" w:name="_Toc192676135"/>
      <w:bookmarkStart w:id="1675" w:name="_Toc193085365"/>
      <w:bookmarkStart w:id="1676" w:name="_Toc193088390"/>
      <w:bookmarkStart w:id="1677" w:name="_Toc193089014"/>
      <w:bookmarkStart w:id="1678" w:name="_Toc193168902"/>
      <w:bookmarkStart w:id="1679" w:name="_Toc193183985"/>
      <w:bookmarkStart w:id="1680" w:name="_Toc193254839"/>
      <w:bookmarkStart w:id="1681" w:name="_Toc193255462"/>
      <w:bookmarkStart w:id="1682" w:name="_Toc194305649"/>
      <w:bookmarkStart w:id="1683" w:name="_Toc194307163"/>
      <w:bookmarkStart w:id="1684" w:name="_Toc194309795"/>
      <w:bookmarkStart w:id="1685" w:name="_Toc194386513"/>
      <w:bookmarkStart w:id="1686" w:name="_Toc194462009"/>
      <w:bookmarkStart w:id="1687" w:name="_Toc197234240"/>
      <w:bookmarkStart w:id="1688" w:name="_Toc197235564"/>
      <w:bookmarkStart w:id="1689" w:name="_Toc197236303"/>
      <w:bookmarkStart w:id="1690" w:name="_Toc197245562"/>
      <w:bookmarkStart w:id="1691" w:name="_Toc199060910"/>
      <w:bookmarkStart w:id="1692" w:name="_Toc199073505"/>
      <w:bookmarkStart w:id="1693" w:name="_Toc199074407"/>
      <w:bookmarkStart w:id="1694" w:name="_Toc199085690"/>
      <w:bookmarkStart w:id="1695" w:name="_Toc199088381"/>
      <w:bookmarkStart w:id="1696" w:name="_Toc199089129"/>
      <w:bookmarkStart w:id="1697" w:name="_Toc199090527"/>
      <w:bookmarkStart w:id="1698" w:name="_Toc199091264"/>
      <w:bookmarkStart w:id="1699" w:name="_Toc199133364"/>
      <w:bookmarkStart w:id="1700" w:name="_Toc199133981"/>
      <w:bookmarkStart w:id="1701" w:name="_Toc199141327"/>
      <w:bookmarkStart w:id="1702" w:name="_Toc199153467"/>
      <w:bookmarkStart w:id="1703" w:name="_Toc199154204"/>
      <w:bookmarkStart w:id="1704" w:name="_Toc188698813"/>
      <w:bookmarkStart w:id="1705" w:name="_Toc189379061"/>
      <w:bookmarkStart w:id="1706" w:name="_Toc189384872"/>
      <w:bookmarkStart w:id="1707" w:name="_Toc189393530"/>
      <w:bookmarkStart w:id="1708" w:name="_Toc189477858"/>
      <w:bookmarkStart w:id="1709" w:name="_Toc189533711"/>
      <w:bookmarkStart w:id="1710" w:name="_Toc189534289"/>
      <w:bookmarkStart w:id="1711" w:name="_Toc189534868"/>
      <w:bookmarkStart w:id="1712" w:name="_Toc189535779"/>
      <w:bookmarkStart w:id="1713" w:name="_Toc189537117"/>
      <w:bookmarkStart w:id="1714" w:name="_Toc189538616"/>
      <w:bookmarkStart w:id="1715" w:name="_Toc189539590"/>
      <w:bookmarkStart w:id="1716" w:name="_Toc189540167"/>
      <w:bookmarkStart w:id="1717" w:name="_Toc189540744"/>
      <w:bookmarkStart w:id="1718" w:name="_Toc189545637"/>
      <w:bookmarkStart w:id="1719" w:name="_Toc189628213"/>
      <w:bookmarkStart w:id="1720" w:name="_Toc189636477"/>
      <w:bookmarkStart w:id="1721" w:name="_Toc189637625"/>
      <w:bookmarkStart w:id="1722" w:name="_Toc189646681"/>
      <w:bookmarkStart w:id="1723" w:name="_Toc192674715"/>
      <w:bookmarkStart w:id="1724" w:name="_Toc192676136"/>
      <w:bookmarkStart w:id="1725" w:name="_Toc193085366"/>
      <w:bookmarkStart w:id="1726" w:name="_Toc193088391"/>
      <w:bookmarkStart w:id="1727" w:name="_Toc193089015"/>
      <w:bookmarkStart w:id="1728" w:name="_Toc193168903"/>
      <w:bookmarkStart w:id="1729" w:name="_Toc193183986"/>
      <w:bookmarkStart w:id="1730" w:name="_Toc193254840"/>
      <w:bookmarkStart w:id="1731" w:name="_Toc193255463"/>
      <w:bookmarkStart w:id="1732" w:name="_Toc194305650"/>
      <w:bookmarkStart w:id="1733" w:name="_Toc194307164"/>
      <w:bookmarkStart w:id="1734" w:name="_Toc194309796"/>
      <w:bookmarkStart w:id="1735" w:name="_Toc194386514"/>
      <w:bookmarkStart w:id="1736" w:name="_Toc194462010"/>
      <w:bookmarkStart w:id="1737" w:name="_Toc197234241"/>
      <w:bookmarkStart w:id="1738" w:name="_Toc197235565"/>
      <w:bookmarkStart w:id="1739" w:name="_Toc197236304"/>
      <w:bookmarkStart w:id="1740" w:name="_Toc197245563"/>
      <w:bookmarkStart w:id="1741" w:name="_Toc199060911"/>
      <w:bookmarkStart w:id="1742" w:name="_Toc199073506"/>
      <w:bookmarkStart w:id="1743" w:name="_Toc199074408"/>
      <w:bookmarkStart w:id="1744" w:name="_Toc199085691"/>
      <w:bookmarkStart w:id="1745" w:name="_Toc199088382"/>
      <w:bookmarkStart w:id="1746" w:name="_Toc199089130"/>
      <w:bookmarkStart w:id="1747" w:name="_Toc199090528"/>
      <w:bookmarkStart w:id="1748" w:name="_Toc199091265"/>
      <w:bookmarkStart w:id="1749" w:name="_Toc199133365"/>
      <w:bookmarkStart w:id="1750" w:name="_Toc199133982"/>
      <w:bookmarkStart w:id="1751" w:name="_Toc199141328"/>
      <w:bookmarkStart w:id="1752" w:name="_Toc199153468"/>
      <w:bookmarkStart w:id="1753" w:name="_Toc199154205"/>
      <w:bookmarkStart w:id="1754" w:name="_Toc188698814"/>
      <w:bookmarkStart w:id="1755" w:name="_Toc189379062"/>
      <w:bookmarkStart w:id="1756" w:name="_Toc189384873"/>
      <w:bookmarkStart w:id="1757" w:name="_Toc189393531"/>
      <w:bookmarkStart w:id="1758" w:name="_Toc189477859"/>
      <w:bookmarkStart w:id="1759" w:name="_Toc189533712"/>
      <w:bookmarkStart w:id="1760" w:name="_Toc189534290"/>
      <w:bookmarkStart w:id="1761" w:name="_Toc189534869"/>
      <w:bookmarkStart w:id="1762" w:name="_Toc189535780"/>
      <w:bookmarkStart w:id="1763" w:name="_Toc189537118"/>
      <w:bookmarkStart w:id="1764" w:name="_Toc189538617"/>
      <w:bookmarkStart w:id="1765" w:name="_Toc189539591"/>
      <w:bookmarkStart w:id="1766" w:name="_Toc189540168"/>
      <w:bookmarkStart w:id="1767" w:name="_Toc189540745"/>
      <w:bookmarkStart w:id="1768" w:name="_Toc189545638"/>
      <w:bookmarkStart w:id="1769" w:name="_Toc189628214"/>
      <w:bookmarkStart w:id="1770" w:name="_Toc189636478"/>
      <w:bookmarkStart w:id="1771" w:name="_Toc189637626"/>
      <w:bookmarkStart w:id="1772" w:name="_Toc189646682"/>
      <w:bookmarkStart w:id="1773" w:name="_Toc192674716"/>
      <w:bookmarkStart w:id="1774" w:name="_Toc192676137"/>
      <w:bookmarkStart w:id="1775" w:name="_Toc193085367"/>
      <w:bookmarkStart w:id="1776" w:name="_Toc193088392"/>
      <w:bookmarkStart w:id="1777" w:name="_Toc193089016"/>
      <w:bookmarkStart w:id="1778" w:name="_Toc193168904"/>
      <w:bookmarkStart w:id="1779" w:name="_Toc193183987"/>
      <w:bookmarkStart w:id="1780" w:name="_Toc193254841"/>
      <w:bookmarkStart w:id="1781" w:name="_Toc193255464"/>
      <w:bookmarkStart w:id="1782" w:name="_Toc194305651"/>
      <w:bookmarkStart w:id="1783" w:name="_Toc194307165"/>
      <w:bookmarkStart w:id="1784" w:name="_Toc194309797"/>
      <w:bookmarkStart w:id="1785" w:name="_Toc194386515"/>
      <w:bookmarkStart w:id="1786" w:name="_Toc194462011"/>
      <w:bookmarkStart w:id="1787" w:name="_Toc197234242"/>
      <w:bookmarkStart w:id="1788" w:name="_Toc197235566"/>
      <w:bookmarkStart w:id="1789" w:name="_Toc197236305"/>
      <w:bookmarkStart w:id="1790" w:name="_Toc197245564"/>
      <w:bookmarkStart w:id="1791" w:name="_Toc199060912"/>
      <w:bookmarkStart w:id="1792" w:name="_Toc199073507"/>
      <w:bookmarkStart w:id="1793" w:name="_Toc199074409"/>
      <w:bookmarkStart w:id="1794" w:name="_Toc199085692"/>
      <w:bookmarkStart w:id="1795" w:name="_Toc199088383"/>
      <w:bookmarkStart w:id="1796" w:name="_Toc199089131"/>
      <w:bookmarkStart w:id="1797" w:name="_Toc199090529"/>
      <w:bookmarkStart w:id="1798" w:name="_Toc199091266"/>
      <w:bookmarkStart w:id="1799" w:name="_Toc199133366"/>
      <w:bookmarkStart w:id="1800" w:name="_Toc199133983"/>
      <w:bookmarkStart w:id="1801" w:name="_Toc199141329"/>
      <w:bookmarkStart w:id="1802" w:name="_Toc199153469"/>
      <w:bookmarkStart w:id="1803" w:name="_Toc199154206"/>
      <w:bookmarkStart w:id="1804" w:name="_Toc188698815"/>
      <w:bookmarkStart w:id="1805" w:name="_Toc189379063"/>
      <w:bookmarkStart w:id="1806" w:name="_Toc189384874"/>
      <w:bookmarkStart w:id="1807" w:name="_Toc189393532"/>
      <w:bookmarkStart w:id="1808" w:name="_Toc189477860"/>
      <w:bookmarkStart w:id="1809" w:name="_Toc189533713"/>
      <w:bookmarkStart w:id="1810" w:name="_Toc189534291"/>
      <w:bookmarkStart w:id="1811" w:name="_Toc189534870"/>
      <w:bookmarkStart w:id="1812" w:name="_Toc189535781"/>
      <w:bookmarkStart w:id="1813" w:name="_Toc189537119"/>
      <w:bookmarkStart w:id="1814" w:name="_Toc189538618"/>
      <w:bookmarkStart w:id="1815" w:name="_Toc189539592"/>
      <w:bookmarkStart w:id="1816" w:name="_Toc189540169"/>
      <w:bookmarkStart w:id="1817" w:name="_Toc189540746"/>
      <w:bookmarkStart w:id="1818" w:name="_Toc189545639"/>
      <w:bookmarkStart w:id="1819" w:name="_Toc189628215"/>
      <w:bookmarkStart w:id="1820" w:name="_Toc189636479"/>
      <w:bookmarkStart w:id="1821" w:name="_Toc189637627"/>
      <w:bookmarkStart w:id="1822" w:name="_Toc189646683"/>
      <w:bookmarkStart w:id="1823" w:name="_Toc192674717"/>
      <w:bookmarkStart w:id="1824" w:name="_Toc192676138"/>
      <w:bookmarkStart w:id="1825" w:name="_Toc193085368"/>
      <w:bookmarkStart w:id="1826" w:name="_Toc193088393"/>
      <w:bookmarkStart w:id="1827" w:name="_Toc193089017"/>
      <w:bookmarkStart w:id="1828" w:name="_Toc193168905"/>
      <w:bookmarkStart w:id="1829" w:name="_Toc193183988"/>
      <w:bookmarkStart w:id="1830" w:name="_Toc193254842"/>
      <w:bookmarkStart w:id="1831" w:name="_Toc193255465"/>
      <w:bookmarkStart w:id="1832" w:name="_Toc194305652"/>
      <w:bookmarkStart w:id="1833" w:name="_Toc194307166"/>
      <w:bookmarkStart w:id="1834" w:name="_Toc194309798"/>
      <w:bookmarkStart w:id="1835" w:name="_Toc194386516"/>
      <w:bookmarkStart w:id="1836" w:name="_Toc194462012"/>
      <w:bookmarkStart w:id="1837" w:name="_Toc197234243"/>
      <w:bookmarkStart w:id="1838" w:name="_Toc197235567"/>
      <w:bookmarkStart w:id="1839" w:name="_Toc197236306"/>
      <w:bookmarkStart w:id="1840" w:name="_Toc197245565"/>
      <w:bookmarkStart w:id="1841" w:name="_Toc199060913"/>
      <w:bookmarkStart w:id="1842" w:name="_Toc199073508"/>
      <w:bookmarkStart w:id="1843" w:name="_Toc199074410"/>
      <w:bookmarkStart w:id="1844" w:name="_Toc199085693"/>
      <w:bookmarkStart w:id="1845" w:name="_Toc199088384"/>
      <w:bookmarkStart w:id="1846" w:name="_Toc199089132"/>
      <w:bookmarkStart w:id="1847" w:name="_Toc199090530"/>
      <w:bookmarkStart w:id="1848" w:name="_Toc199091267"/>
      <w:bookmarkStart w:id="1849" w:name="_Toc199133367"/>
      <w:bookmarkStart w:id="1850" w:name="_Toc199133984"/>
      <w:bookmarkStart w:id="1851" w:name="_Toc199141330"/>
      <w:bookmarkStart w:id="1852" w:name="_Toc199153470"/>
      <w:bookmarkStart w:id="1853" w:name="_Toc199154207"/>
      <w:bookmarkStart w:id="1854" w:name="_Toc188698816"/>
      <w:bookmarkStart w:id="1855" w:name="_Toc189379064"/>
      <w:bookmarkStart w:id="1856" w:name="_Toc189384875"/>
      <w:bookmarkStart w:id="1857" w:name="_Toc189393533"/>
      <w:bookmarkStart w:id="1858" w:name="_Toc189477861"/>
      <w:bookmarkStart w:id="1859" w:name="_Toc189533714"/>
      <w:bookmarkStart w:id="1860" w:name="_Toc189534292"/>
      <w:bookmarkStart w:id="1861" w:name="_Toc189534871"/>
      <w:bookmarkStart w:id="1862" w:name="_Toc189535782"/>
      <w:bookmarkStart w:id="1863" w:name="_Toc189537120"/>
      <w:bookmarkStart w:id="1864" w:name="_Toc189538619"/>
      <w:bookmarkStart w:id="1865" w:name="_Toc189539593"/>
      <w:bookmarkStart w:id="1866" w:name="_Toc189540170"/>
      <w:bookmarkStart w:id="1867" w:name="_Toc189540747"/>
      <w:bookmarkStart w:id="1868" w:name="_Toc189545640"/>
      <w:bookmarkStart w:id="1869" w:name="_Toc189628216"/>
      <w:bookmarkStart w:id="1870" w:name="_Toc189636480"/>
      <w:bookmarkStart w:id="1871" w:name="_Toc189637628"/>
      <w:bookmarkStart w:id="1872" w:name="_Toc189646684"/>
      <w:bookmarkStart w:id="1873" w:name="_Toc192674718"/>
      <w:bookmarkStart w:id="1874" w:name="_Toc192676139"/>
      <w:bookmarkStart w:id="1875" w:name="_Toc193085369"/>
      <w:bookmarkStart w:id="1876" w:name="_Toc193088394"/>
      <w:bookmarkStart w:id="1877" w:name="_Toc193089018"/>
      <w:bookmarkStart w:id="1878" w:name="_Toc193168906"/>
      <w:bookmarkStart w:id="1879" w:name="_Toc193183989"/>
      <w:bookmarkStart w:id="1880" w:name="_Toc193254843"/>
      <w:bookmarkStart w:id="1881" w:name="_Toc193255466"/>
      <w:bookmarkStart w:id="1882" w:name="_Toc194305653"/>
      <w:bookmarkStart w:id="1883" w:name="_Toc194307167"/>
      <w:bookmarkStart w:id="1884" w:name="_Toc194309799"/>
      <w:bookmarkStart w:id="1885" w:name="_Toc194386517"/>
      <w:bookmarkStart w:id="1886" w:name="_Toc194462013"/>
      <w:bookmarkStart w:id="1887" w:name="_Toc197234244"/>
      <w:bookmarkStart w:id="1888" w:name="_Toc197235568"/>
      <w:bookmarkStart w:id="1889" w:name="_Toc197236307"/>
      <w:bookmarkStart w:id="1890" w:name="_Toc197245566"/>
      <w:bookmarkStart w:id="1891" w:name="_Toc199060914"/>
      <w:bookmarkStart w:id="1892" w:name="_Toc199073509"/>
      <w:bookmarkStart w:id="1893" w:name="_Toc199074411"/>
      <w:bookmarkStart w:id="1894" w:name="_Toc199085694"/>
      <w:bookmarkStart w:id="1895" w:name="_Toc199088385"/>
      <w:bookmarkStart w:id="1896" w:name="_Toc199089133"/>
      <w:bookmarkStart w:id="1897" w:name="_Toc199090531"/>
      <w:bookmarkStart w:id="1898" w:name="_Toc199091268"/>
      <w:bookmarkStart w:id="1899" w:name="_Toc199133368"/>
      <w:bookmarkStart w:id="1900" w:name="_Toc199133985"/>
      <w:bookmarkStart w:id="1901" w:name="_Toc199141331"/>
      <w:bookmarkStart w:id="1902" w:name="_Toc199153471"/>
      <w:bookmarkStart w:id="1903" w:name="_Toc199154208"/>
      <w:bookmarkStart w:id="1904" w:name="_Toc188698817"/>
      <w:bookmarkStart w:id="1905" w:name="_Toc189379065"/>
      <w:bookmarkStart w:id="1906" w:name="_Toc189384876"/>
      <w:bookmarkStart w:id="1907" w:name="_Toc189393534"/>
      <w:bookmarkStart w:id="1908" w:name="_Toc189477862"/>
      <w:bookmarkStart w:id="1909" w:name="_Toc189533715"/>
      <w:bookmarkStart w:id="1910" w:name="_Toc189534293"/>
      <w:bookmarkStart w:id="1911" w:name="_Toc189534872"/>
      <w:bookmarkStart w:id="1912" w:name="_Toc189535783"/>
      <w:bookmarkStart w:id="1913" w:name="_Toc189537121"/>
      <w:bookmarkStart w:id="1914" w:name="_Toc189538620"/>
      <w:bookmarkStart w:id="1915" w:name="_Toc189539594"/>
      <w:bookmarkStart w:id="1916" w:name="_Toc189540171"/>
      <w:bookmarkStart w:id="1917" w:name="_Toc189540748"/>
      <w:bookmarkStart w:id="1918" w:name="_Toc189545641"/>
      <w:bookmarkStart w:id="1919" w:name="_Toc189628217"/>
      <w:bookmarkStart w:id="1920" w:name="_Toc189636481"/>
      <w:bookmarkStart w:id="1921" w:name="_Toc189637629"/>
      <w:bookmarkStart w:id="1922" w:name="_Toc189646685"/>
      <w:bookmarkStart w:id="1923" w:name="_Toc192674719"/>
      <w:bookmarkStart w:id="1924" w:name="_Toc192676140"/>
      <w:bookmarkStart w:id="1925" w:name="_Toc193085370"/>
      <w:bookmarkStart w:id="1926" w:name="_Toc193088395"/>
      <w:bookmarkStart w:id="1927" w:name="_Toc193089019"/>
      <w:bookmarkStart w:id="1928" w:name="_Toc193168907"/>
      <w:bookmarkStart w:id="1929" w:name="_Toc193183990"/>
      <w:bookmarkStart w:id="1930" w:name="_Toc193254844"/>
      <w:bookmarkStart w:id="1931" w:name="_Toc193255467"/>
      <w:bookmarkStart w:id="1932" w:name="_Toc194305654"/>
      <w:bookmarkStart w:id="1933" w:name="_Toc194307168"/>
      <w:bookmarkStart w:id="1934" w:name="_Toc194309800"/>
      <w:bookmarkStart w:id="1935" w:name="_Toc194386518"/>
      <w:bookmarkStart w:id="1936" w:name="_Toc194462014"/>
      <w:bookmarkStart w:id="1937" w:name="_Toc197234245"/>
      <w:bookmarkStart w:id="1938" w:name="_Toc197235569"/>
      <w:bookmarkStart w:id="1939" w:name="_Toc197236308"/>
      <w:bookmarkStart w:id="1940" w:name="_Toc197245567"/>
      <w:bookmarkStart w:id="1941" w:name="_Toc199060915"/>
      <w:bookmarkStart w:id="1942" w:name="_Toc199073510"/>
      <w:bookmarkStart w:id="1943" w:name="_Toc199074412"/>
      <w:bookmarkStart w:id="1944" w:name="_Toc199085695"/>
      <w:bookmarkStart w:id="1945" w:name="_Toc199088386"/>
      <w:bookmarkStart w:id="1946" w:name="_Toc199089134"/>
      <w:bookmarkStart w:id="1947" w:name="_Toc199090532"/>
      <w:bookmarkStart w:id="1948" w:name="_Toc199091269"/>
      <w:bookmarkStart w:id="1949" w:name="_Toc199133369"/>
      <w:bookmarkStart w:id="1950" w:name="_Toc199133986"/>
      <w:bookmarkStart w:id="1951" w:name="_Toc199141332"/>
      <w:bookmarkStart w:id="1952" w:name="_Toc199153472"/>
      <w:bookmarkStart w:id="1953" w:name="_Toc199154209"/>
      <w:bookmarkStart w:id="1954" w:name="_Toc188698818"/>
      <w:bookmarkStart w:id="1955" w:name="_Toc188699085"/>
      <w:bookmarkStart w:id="1956" w:name="_Toc189379066"/>
      <w:bookmarkStart w:id="1957" w:name="_Toc189379337"/>
      <w:bookmarkStart w:id="1958" w:name="_Toc189384877"/>
      <w:bookmarkStart w:id="1959" w:name="_Toc189385150"/>
      <w:bookmarkStart w:id="1960" w:name="_Toc189393535"/>
      <w:bookmarkStart w:id="1961" w:name="_Toc189393808"/>
      <w:bookmarkStart w:id="1962" w:name="_Toc189477863"/>
      <w:bookmarkStart w:id="1963" w:name="_Toc189478137"/>
      <w:bookmarkStart w:id="1964" w:name="_Toc189533716"/>
      <w:bookmarkStart w:id="1965" w:name="_Toc189533990"/>
      <w:bookmarkStart w:id="1966" w:name="_Toc189534294"/>
      <w:bookmarkStart w:id="1967" w:name="_Toc189534568"/>
      <w:bookmarkStart w:id="1968" w:name="_Toc189534873"/>
      <w:bookmarkStart w:id="1969" w:name="_Toc189535146"/>
      <w:bookmarkStart w:id="1970" w:name="_Toc189535784"/>
      <w:bookmarkStart w:id="1971" w:name="_Toc189536057"/>
      <w:bookmarkStart w:id="1972" w:name="_Toc189537122"/>
      <w:bookmarkStart w:id="1973" w:name="_Toc189537395"/>
      <w:bookmarkStart w:id="1974" w:name="_Toc189538621"/>
      <w:bookmarkStart w:id="1975" w:name="_Toc189538894"/>
      <w:bookmarkStart w:id="1976" w:name="_Toc189539595"/>
      <w:bookmarkStart w:id="1977" w:name="_Toc189539868"/>
      <w:bookmarkStart w:id="1978" w:name="_Toc189540172"/>
      <w:bookmarkStart w:id="1979" w:name="_Toc189540445"/>
      <w:bookmarkStart w:id="1980" w:name="_Toc189540749"/>
      <w:bookmarkStart w:id="1981" w:name="_Toc189541022"/>
      <w:bookmarkStart w:id="1982" w:name="_Toc189545642"/>
      <w:bookmarkStart w:id="1983" w:name="_Toc189545915"/>
      <w:bookmarkStart w:id="1984" w:name="_Toc189628218"/>
      <w:bookmarkStart w:id="1985" w:name="_Toc189628492"/>
      <w:bookmarkStart w:id="1986" w:name="_Toc189636482"/>
      <w:bookmarkStart w:id="1987" w:name="_Toc189636756"/>
      <w:bookmarkStart w:id="1988" w:name="_Toc189637630"/>
      <w:bookmarkStart w:id="1989" w:name="_Toc189637904"/>
      <w:bookmarkStart w:id="1990" w:name="_Toc189646686"/>
      <w:bookmarkStart w:id="1991" w:name="_Toc189646962"/>
      <w:bookmarkStart w:id="1992" w:name="_Toc192674720"/>
      <w:bookmarkStart w:id="1993" w:name="_Toc192675018"/>
      <w:bookmarkStart w:id="1994" w:name="_Toc192676141"/>
      <w:bookmarkStart w:id="1995" w:name="_Toc192676439"/>
      <w:bookmarkStart w:id="1996" w:name="_Toc193085371"/>
      <w:bookmarkStart w:id="1997" w:name="_Toc193085670"/>
      <w:bookmarkStart w:id="1998" w:name="_Toc193088396"/>
      <w:bookmarkStart w:id="1999" w:name="_Toc193088695"/>
      <w:bookmarkStart w:id="2000" w:name="_Toc193089020"/>
      <w:bookmarkStart w:id="2001" w:name="_Toc193089319"/>
      <w:bookmarkStart w:id="2002" w:name="_Toc193168908"/>
      <w:bookmarkStart w:id="2003" w:name="_Toc193169207"/>
      <w:bookmarkStart w:id="2004" w:name="_Toc193183991"/>
      <w:bookmarkStart w:id="2005" w:name="_Toc193184290"/>
      <w:bookmarkStart w:id="2006" w:name="_Toc193254845"/>
      <w:bookmarkStart w:id="2007" w:name="_Toc193255144"/>
      <w:bookmarkStart w:id="2008" w:name="_Toc193255468"/>
      <w:bookmarkStart w:id="2009" w:name="_Toc193255767"/>
      <w:bookmarkStart w:id="2010" w:name="_Toc194305655"/>
      <w:bookmarkStart w:id="2011" w:name="_Toc194305971"/>
      <w:bookmarkStart w:id="2012" w:name="_Toc194307169"/>
      <w:bookmarkStart w:id="2013" w:name="_Toc194307485"/>
      <w:bookmarkStart w:id="2014" w:name="_Toc194309801"/>
      <w:bookmarkStart w:id="2015" w:name="_Toc194310117"/>
      <w:bookmarkStart w:id="2016" w:name="_Toc194386519"/>
      <w:bookmarkStart w:id="2017" w:name="_Toc194386835"/>
      <w:bookmarkStart w:id="2018" w:name="_Toc194462015"/>
      <w:bookmarkStart w:id="2019" w:name="_Toc194462331"/>
      <w:bookmarkStart w:id="2020" w:name="_Toc197234246"/>
      <w:bookmarkStart w:id="2021" w:name="_Toc197234604"/>
      <w:bookmarkStart w:id="2022" w:name="_Toc197235570"/>
      <w:bookmarkStart w:id="2023" w:name="_Toc197235928"/>
      <w:bookmarkStart w:id="2024" w:name="_Toc197236309"/>
      <w:bookmarkStart w:id="2025" w:name="_Toc197236667"/>
      <w:bookmarkStart w:id="2026" w:name="_Toc197245568"/>
      <w:bookmarkStart w:id="2027" w:name="_Toc197245926"/>
      <w:bookmarkStart w:id="2028" w:name="_Toc199060916"/>
      <w:bookmarkStart w:id="2029" w:name="_Toc199061274"/>
      <w:bookmarkStart w:id="2030" w:name="_Toc199073511"/>
      <w:bookmarkStart w:id="2031" w:name="_Toc199073869"/>
      <w:bookmarkStart w:id="2032" w:name="_Toc199074413"/>
      <w:bookmarkStart w:id="2033" w:name="_Toc199074771"/>
      <w:bookmarkStart w:id="2034" w:name="_Toc199085696"/>
      <w:bookmarkStart w:id="2035" w:name="_Toc199086054"/>
      <w:bookmarkStart w:id="2036" w:name="_Toc199088387"/>
      <w:bookmarkStart w:id="2037" w:name="_Toc199088745"/>
      <w:bookmarkStart w:id="2038" w:name="_Toc199089135"/>
      <w:bookmarkStart w:id="2039" w:name="_Toc199089493"/>
      <w:bookmarkStart w:id="2040" w:name="_Toc199090533"/>
      <w:bookmarkStart w:id="2041" w:name="_Toc199090891"/>
      <w:bookmarkStart w:id="2042" w:name="_Toc199091270"/>
      <w:bookmarkStart w:id="2043" w:name="_Toc199091628"/>
      <w:bookmarkStart w:id="2044" w:name="_Toc199133370"/>
      <w:bookmarkStart w:id="2045" w:name="_Toc199133987"/>
      <w:bookmarkStart w:id="2046" w:name="_Toc199134345"/>
      <w:bookmarkStart w:id="2047" w:name="_Toc199141333"/>
      <w:bookmarkStart w:id="2048" w:name="_Toc199141691"/>
      <w:bookmarkStart w:id="2049" w:name="_Toc199153473"/>
      <w:bookmarkStart w:id="2050" w:name="_Toc199153831"/>
      <w:bookmarkStart w:id="2051" w:name="_Toc199154210"/>
      <w:bookmarkStart w:id="2052" w:name="_Toc199154568"/>
      <w:bookmarkStart w:id="2053" w:name="_Toc188698819"/>
      <w:bookmarkStart w:id="2054" w:name="_Toc189379067"/>
      <w:bookmarkStart w:id="2055" w:name="_Toc189384878"/>
      <w:bookmarkStart w:id="2056" w:name="_Toc189393536"/>
      <w:bookmarkStart w:id="2057" w:name="_Toc189477864"/>
      <w:bookmarkStart w:id="2058" w:name="_Toc189533717"/>
      <w:bookmarkStart w:id="2059" w:name="_Toc189534295"/>
      <w:bookmarkStart w:id="2060" w:name="_Toc189534874"/>
      <w:bookmarkStart w:id="2061" w:name="_Toc189535785"/>
      <w:bookmarkStart w:id="2062" w:name="_Toc189537123"/>
      <w:bookmarkStart w:id="2063" w:name="_Toc189538622"/>
      <w:bookmarkStart w:id="2064" w:name="_Toc189539596"/>
      <w:bookmarkStart w:id="2065" w:name="_Toc189540173"/>
      <w:bookmarkStart w:id="2066" w:name="_Toc189540750"/>
      <w:bookmarkStart w:id="2067" w:name="_Toc189545643"/>
      <w:bookmarkStart w:id="2068" w:name="_Toc189628219"/>
      <w:bookmarkStart w:id="2069" w:name="_Toc189636483"/>
      <w:bookmarkStart w:id="2070" w:name="_Toc189637631"/>
      <w:bookmarkStart w:id="2071" w:name="_Toc189646687"/>
      <w:bookmarkStart w:id="2072" w:name="_Toc192674721"/>
      <w:bookmarkStart w:id="2073" w:name="_Toc192676142"/>
      <w:bookmarkStart w:id="2074" w:name="_Toc193085372"/>
      <w:bookmarkStart w:id="2075" w:name="_Toc193088397"/>
      <w:bookmarkStart w:id="2076" w:name="_Toc193089021"/>
      <w:bookmarkStart w:id="2077" w:name="_Toc193168909"/>
      <w:bookmarkStart w:id="2078" w:name="_Toc193183992"/>
      <w:bookmarkStart w:id="2079" w:name="_Toc193254846"/>
      <w:bookmarkStart w:id="2080" w:name="_Toc193255469"/>
      <w:bookmarkStart w:id="2081" w:name="_Toc194305656"/>
      <w:bookmarkStart w:id="2082" w:name="_Toc194307170"/>
      <w:bookmarkStart w:id="2083" w:name="_Toc194309802"/>
      <w:bookmarkStart w:id="2084" w:name="_Toc194386520"/>
      <w:bookmarkStart w:id="2085" w:name="_Toc194462016"/>
      <w:bookmarkStart w:id="2086" w:name="_Toc197234247"/>
      <w:bookmarkStart w:id="2087" w:name="_Toc197235571"/>
      <w:bookmarkStart w:id="2088" w:name="_Toc197236310"/>
      <w:bookmarkStart w:id="2089" w:name="_Toc197245569"/>
      <w:bookmarkStart w:id="2090" w:name="_Toc199060917"/>
      <w:bookmarkStart w:id="2091" w:name="_Toc199073512"/>
      <w:bookmarkStart w:id="2092" w:name="_Toc199074414"/>
      <w:bookmarkStart w:id="2093" w:name="_Toc199085697"/>
      <w:bookmarkStart w:id="2094" w:name="_Toc199088388"/>
      <w:bookmarkStart w:id="2095" w:name="_Toc199089136"/>
      <w:bookmarkStart w:id="2096" w:name="_Toc199090534"/>
      <w:bookmarkStart w:id="2097" w:name="_Toc199091271"/>
      <w:bookmarkStart w:id="2098" w:name="_Toc199133371"/>
      <w:bookmarkStart w:id="2099" w:name="_Toc199133988"/>
      <w:bookmarkStart w:id="2100" w:name="_Toc199141334"/>
      <w:bookmarkStart w:id="2101" w:name="_Toc199153474"/>
      <w:bookmarkStart w:id="2102" w:name="_Toc199154211"/>
      <w:bookmarkStart w:id="2103" w:name="_Toc188698822"/>
      <w:bookmarkStart w:id="2104" w:name="_Toc189379070"/>
      <w:bookmarkStart w:id="2105" w:name="_Toc189384881"/>
      <w:bookmarkStart w:id="2106" w:name="_Toc189393539"/>
      <w:bookmarkStart w:id="2107" w:name="_Toc189477867"/>
      <w:bookmarkStart w:id="2108" w:name="_Toc189533720"/>
      <w:bookmarkStart w:id="2109" w:name="_Toc189534298"/>
      <w:bookmarkStart w:id="2110" w:name="_Toc189534877"/>
      <w:bookmarkStart w:id="2111" w:name="_Toc189535788"/>
      <w:bookmarkStart w:id="2112" w:name="_Toc189537126"/>
      <w:bookmarkStart w:id="2113" w:name="_Toc189538625"/>
      <w:bookmarkStart w:id="2114" w:name="_Toc189539599"/>
      <w:bookmarkStart w:id="2115" w:name="_Toc189540176"/>
      <w:bookmarkStart w:id="2116" w:name="_Toc189540753"/>
      <w:bookmarkStart w:id="2117" w:name="_Toc189545646"/>
      <w:bookmarkStart w:id="2118" w:name="_Toc189628222"/>
      <w:bookmarkStart w:id="2119" w:name="_Toc189636486"/>
      <w:bookmarkStart w:id="2120" w:name="_Toc189637634"/>
      <w:bookmarkStart w:id="2121" w:name="_Toc189646690"/>
      <w:bookmarkStart w:id="2122" w:name="_Toc192674724"/>
      <w:bookmarkStart w:id="2123" w:name="_Toc192676145"/>
      <w:bookmarkStart w:id="2124" w:name="_Toc193085375"/>
      <w:bookmarkStart w:id="2125" w:name="_Toc193088400"/>
      <w:bookmarkStart w:id="2126" w:name="_Toc193089024"/>
      <w:bookmarkStart w:id="2127" w:name="_Toc193168912"/>
      <w:bookmarkStart w:id="2128" w:name="_Toc193183995"/>
      <w:bookmarkStart w:id="2129" w:name="_Toc193254849"/>
      <w:bookmarkStart w:id="2130" w:name="_Toc193255472"/>
      <w:bookmarkStart w:id="2131" w:name="_Toc194305659"/>
      <w:bookmarkStart w:id="2132" w:name="_Toc194307173"/>
      <w:bookmarkStart w:id="2133" w:name="_Toc194309805"/>
      <w:bookmarkStart w:id="2134" w:name="_Toc194386523"/>
      <w:bookmarkStart w:id="2135" w:name="_Toc194462019"/>
      <w:bookmarkStart w:id="2136" w:name="_Toc197234250"/>
      <w:bookmarkStart w:id="2137" w:name="_Toc197235574"/>
      <w:bookmarkStart w:id="2138" w:name="_Toc197236313"/>
      <w:bookmarkStart w:id="2139" w:name="_Toc197245572"/>
      <w:bookmarkStart w:id="2140" w:name="_Toc199060920"/>
      <w:bookmarkStart w:id="2141" w:name="_Toc199073515"/>
      <w:bookmarkStart w:id="2142" w:name="_Toc199074417"/>
      <w:bookmarkStart w:id="2143" w:name="_Toc199085700"/>
      <w:bookmarkStart w:id="2144" w:name="_Toc199088391"/>
      <w:bookmarkStart w:id="2145" w:name="_Toc199089139"/>
      <w:bookmarkStart w:id="2146" w:name="_Toc199090537"/>
      <w:bookmarkStart w:id="2147" w:name="_Toc199091274"/>
      <w:bookmarkStart w:id="2148" w:name="_Toc199133374"/>
      <w:bookmarkStart w:id="2149" w:name="_Toc199133991"/>
      <w:bookmarkStart w:id="2150" w:name="_Toc199141337"/>
      <w:bookmarkStart w:id="2151" w:name="_Toc199153477"/>
      <w:bookmarkStart w:id="2152" w:name="_Toc199154214"/>
      <w:bookmarkStart w:id="2153" w:name="_Toc188698823"/>
      <w:bookmarkStart w:id="2154" w:name="_Toc189379071"/>
      <w:bookmarkStart w:id="2155" w:name="_Toc189384882"/>
      <w:bookmarkStart w:id="2156" w:name="_Toc189393540"/>
      <w:bookmarkStart w:id="2157" w:name="_Toc189477868"/>
      <w:bookmarkStart w:id="2158" w:name="_Toc189533721"/>
      <w:bookmarkStart w:id="2159" w:name="_Toc189534299"/>
      <w:bookmarkStart w:id="2160" w:name="_Toc189534878"/>
      <w:bookmarkStart w:id="2161" w:name="_Toc189535789"/>
      <w:bookmarkStart w:id="2162" w:name="_Toc189537127"/>
      <w:bookmarkStart w:id="2163" w:name="_Toc189538626"/>
      <w:bookmarkStart w:id="2164" w:name="_Toc189539600"/>
      <w:bookmarkStart w:id="2165" w:name="_Toc189540177"/>
      <w:bookmarkStart w:id="2166" w:name="_Toc189540754"/>
      <w:bookmarkStart w:id="2167" w:name="_Toc189545647"/>
      <w:bookmarkStart w:id="2168" w:name="_Toc189628223"/>
      <w:bookmarkStart w:id="2169" w:name="_Toc189636487"/>
      <w:bookmarkStart w:id="2170" w:name="_Toc189637635"/>
      <w:bookmarkStart w:id="2171" w:name="_Toc189646691"/>
      <w:bookmarkStart w:id="2172" w:name="_Toc192674725"/>
      <w:bookmarkStart w:id="2173" w:name="_Toc192676146"/>
      <w:bookmarkStart w:id="2174" w:name="_Toc193085376"/>
      <w:bookmarkStart w:id="2175" w:name="_Toc193088401"/>
      <w:bookmarkStart w:id="2176" w:name="_Toc193089025"/>
      <w:bookmarkStart w:id="2177" w:name="_Toc193168913"/>
      <w:bookmarkStart w:id="2178" w:name="_Toc193183996"/>
      <w:bookmarkStart w:id="2179" w:name="_Toc193254850"/>
      <w:bookmarkStart w:id="2180" w:name="_Toc193255473"/>
      <w:bookmarkStart w:id="2181" w:name="_Toc194305660"/>
      <w:bookmarkStart w:id="2182" w:name="_Toc194307174"/>
      <w:bookmarkStart w:id="2183" w:name="_Toc194309806"/>
      <w:bookmarkStart w:id="2184" w:name="_Toc194386524"/>
      <w:bookmarkStart w:id="2185" w:name="_Toc194462020"/>
      <w:bookmarkStart w:id="2186" w:name="_Toc197234251"/>
      <w:bookmarkStart w:id="2187" w:name="_Toc197235575"/>
      <w:bookmarkStart w:id="2188" w:name="_Toc197236314"/>
      <w:bookmarkStart w:id="2189" w:name="_Toc197245573"/>
      <w:bookmarkStart w:id="2190" w:name="_Toc199060921"/>
      <w:bookmarkStart w:id="2191" w:name="_Toc199073516"/>
      <w:bookmarkStart w:id="2192" w:name="_Toc199074418"/>
      <w:bookmarkStart w:id="2193" w:name="_Toc199085701"/>
      <w:bookmarkStart w:id="2194" w:name="_Toc199088392"/>
      <w:bookmarkStart w:id="2195" w:name="_Toc199089140"/>
      <w:bookmarkStart w:id="2196" w:name="_Toc199090538"/>
      <w:bookmarkStart w:id="2197" w:name="_Toc199091275"/>
      <w:bookmarkStart w:id="2198" w:name="_Toc199133375"/>
      <w:bookmarkStart w:id="2199" w:name="_Toc199133992"/>
      <w:bookmarkStart w:id="2200" w:name="_Toc199141338"/>
      <w:bookmarkStart w:id="2201" w:name="_Toc199153478"/>
      <w:bookmarkStart w:id="2202" w:name="_Toc199154215"/>
      <w:bookmarkStart w:id="2203" w:name="_Toc188698824"/>
      <w:bookmarkStart w:id="2204" w:name="_Toc189379072"/>
      <w:bookmarkStart w:id="2205" w:name="_Toc189384883"/>
      <w:bookmarkStart w:id="2206" w:name="_Toc189393541"/>
      <w:bookmarkStart w:id="2207" w:name="_Toc189477869"/>
      <w:bookmarkStart w:id="2208" w:name="_Toc189533722"/>
      <w:bookmarkStart w:id="2209" w:name="_Toc189534300"/>
      <w:bookmarkStart w:id="2210" w:name="_Toc189534879"/>
      <w:bookmarkStart w:id="2211" w:name="_Toc189535790"/>
      <w:bookmarkStart w:id="2212" w:name="_Toc189537128"/>
      <w:bookmarkStart w:id="2213" w:name="_Toc189538627"/>
      <w:bookmarkStart w:id="2214" w:name="_Toc189539601"/>
      <w:bookmarkStart w:id="2215" w:name="_Toc189540178"/>
      <w:bookmarkStart w:id="2216" w:name="_Toc189540755"/>
      <w:bookmarkStart w:id="2217" w:name="_Toc189545648"/>
      <w:bookmarkStart w:id="2218" w:name="_Toc189628224"/>
      <w:bookmarkStart w:id="2219" w:name="_Toc189636488"/>
      <w:bookmarkStart w:id="2220" w:name="_Toc189637636"/>
      <w:bookmarkStart w:id="2221" w:name="_Toc189646692"/>
      <w:bookmarkStart w:id="2222" w:name="_Toc192674726"/>
      <w:bookmarkStart w:id="2223" w:name="_Toc192676147"/>
      <w:bookmarkStart w:id="2224" w:name="_Toc193085377"/>
      <w:bookmarkStart w:id="2225" w:name="_Toc193088402"/>
      <w:bookmarkStart w:id="2226" w:name="_Toc193089026"/>
      <w:bookmarkStart w:id="2227" w:name="_Toc193168914"/>
      <w:bookmarkStart w:id="2228" w:name="_Toc193183997"/>
      <w:bookmarkStart w:id="2229" w:name="_Toc193254851"/>
      <w:bookmarkStart w:id="2230" w:name="_Toc193255474"/>
      <w:bookmarkStart w:id="2231" w:name="_Toc194305661"/>
      <w:bookmarkStart w:id="2232" w:name="_Toc194307175"/>
      <w:bookmarkStart w:id="2233" w:name="_Toc194309807"/>
      <w:bookmarkStart w:id="2234" w:name="_Toc194386525"/>
      <w:bookmarkStart w:id="2235" w:name="_Toc194462021"/>
      <w:bookmarkStart w:id="2236" w:name="_Toc197234252"/>
      <w:bookmarkStart w:id="2237" w:name="_Toc197235576"/>
      <w:bookmarkStart w:id="2238" w:name="_Toc197236315"/>
      <w:bookmarkStart w:id="2239" w:name="_Toc197245574"/>
      <w:bookmarkStart w:id="2240" w:name="_Toc199060922"/>
      <w:bookmarkStart w:id="2241" w:name="_Toc199073517"/>
      <w:bookmarkStart w:id="2242" w:name="_Toc199074419"/>
      <w:bookmarkStart w:id="2243" w:name="_Toc199085702"/>
      <w:bookmarkStart w:id="2244" w:name="_Toc199088393"/>
      <w:bookmarkStart w:id="2245" w:name="_Toc199089141"/>
      <w:bookmarkStart w:id="2246" w:name="_Toc199090539"/>
      <w:bookmarkStart w:id="2247" w:name="_Toc199091276"/>
      <w:bookmarkStart w:id="2248" w:name="_Toc199133376"/>
      <w:bookmarkStart w:id="2249" w:name="_Toc199133993"/>
      <w:bookmarkStart w:id="2250" w:name="_Toc199141339"/>
      <w:bookmarkStart w:id="2251" w:name="_Toc199153479"/>
      <w:bookmarkStart w:id="2252" w:name="_Toc199154216"/>
      <w:bookmarkStart w:id="2253" w:name="_Toc188698825"/>
      <w:bookmarkStart w:id="2254" w:name="_Toc189379073"/>
      <w:bookmarkStart w:id="2255" w:name="_Toc189384884"/>
      <w:bookmarkStart w:id="2256" w:name="_Toc189393542"/>
      <w:bookmarkStart w:id="2257" w:name="_Toc189477870"/>
      <w:bookmarkStart w:id="2258" w:name="_Toc189533723"/>
      <w:bookmarkStart w:id="2259" w:name="_Toc189534301"/>
      <w:bookmarkStart w:id="2260" w:name="_Toc189534880"/>
      <w:bookmarkStart w:id="2261" w:name="_Toc189535791"/>
      <w:bookmarkStart w:id="2262" w:name="_Toc189537129"/>
      <w:bookmarkStart w:id="2263" w:name="_Toc189538628"/>
      <w:bookmarkStart w:id="2264" w:name="_Toc189539602"/>
      <w:bookmarkStart w:id="2265" w:name="_Toc189540179"/>
      <w:bookmarkStart w:id="2266" w:name="_Toc189540756"/>
      <w:bookmarkStart w:id="2267" w:name="_Toc189545649"/>
      <w:bookmarkStart w:id="2268" w:name="_Toc189628225"/>
      <w:bookmarkStart w:id="2269" w:name="_Toc189636489"/>
      <w:bookmarkStart w:id="2270" w:name="_Toc189637637"/>
      <w:bookmarkStart w:id="2271" w:name="_Toc189646693"/>
      <w:bookmarkStart w:id="2272" w:name="_Toc192674727"/>
      <w:bookmarkStart w:id="2273" w:name="_Toc192676148"/>
      <w:bookmarkStart w:id="2274" w:name="_Toc193085378"/>
      <w:bookmarkStart w:id="2275" w:name="_Toc193088403"/>
      <w:bookmarkStart w:id="2276" w:name="_Toc193089027"/>
      <w:bookmarkStart w:id="2277" w:name="_Toc193168915"/>
      <w:bookmarkStart w:id="2278" w:name="_Toc193183998"/>
      <w:bookmarkStart w:id="2279" w:name="_Toc193254852"/>
      <w:bookmarkStart w:id="2280" w:name="_Toc193255475"/>
      <w:bookmarkStart w:id="2281" w:name="_Toc194305662"/>
      <w:bookmarkStart w:id="2282" w:name="_Toc194307176"/>
      <w:bookmarkStart w:id="2283" w:name="_Toc194309808"/>
      <w:bookmarkStart w:id="2284" w:name="_Toc194386526"/>
      <w:bookmarkStart w:id="2285" w:name="_Toc194462022"/>
      <w:bookmarkStart w:id="2286" w:name="_Toc197234253"/>
      <w:bookmarkStart w:id="2287" w:name="_Toc197235577"/>
      <w:bookmarkStart w:id="2288" w:name="_Toc197236316"/>
      <w:bookmarkStart w:id="2289" w:name="_Toc197245575"/>
      <w:bookmarkStart w:id="2290" w:name="_Toc199060923"/>
      <w:bookmarkStart w:id="2291" w:name="_Toc199073518"/>
      <w:bookmarkStart w:id="2292" w:name="_Toc199074420"/>
      <w:bookmarkStart w:id="2293" w:name="_Toc199085703"/>
      <w:bookmarkStart w:id="2294" w:name="_Toc199088394"/>
      <w:bookmarkStart w:id="2295" w:name="_Toc199089142"/>
      <w:bookmarkStart w:id="2296" w:name="_Toc199090540"/>
      <w:bookmarkStart w:id="2297" w:name="_Toc199091277"/>
      <w:bookmarkStart w:id="2298" w:name="_Toc199133377"/>
      <w:bookmarkStart w:id="2299" w:name="_Toc199133994"/>
      <w:bookmarkStart w:id="2300" w:name="_Toc199141340"/>
      <w:bookmarkStart w:id="2301" w:name="_Toc199153480"/>
      <w:bookmarkStart w:id="2302" w:name="_Toc199154217"/>
      <w:bookmarkStart w:id="2303" w:name="_Toc188698826"/>
      <w:bookmarkStart w:id="2304" w:name="_Toc189379074"/>
      <w:bookmarkStart w:id="2305" w:name="_Toc189384885"/>
      <w:bookmarkStart w:id="2306" w:name="_Toc189393543"/>
      <w:bookmarkStart w:id="2307" w:name="_Toc189477871"/>
      <w:bookmarkStart w:id="2308" w:name="_Toc189533724"/>
      <w:bookmarkStart w:id="2309" w:name="_Toc189534302"/>
      <w:bookmarkStart w:id="2310" w:name="_Toc189534881"/>
      <w:bookmarkStart w:id="2311" w:name="_Toc189535792"/>
      <w:bookmarkStart w:id="2312" w:name="_Toc189537130"/>
      <w:bookmarkStart w:id="2313" w:name="_Toc189538629"/>
      <w:bookmarkStart w:id="2314" w:name="_Toc189539603"/>
      <w:bookmarkStart w:id="2315" w:name="_Toc189540180"/>
      <w:bookmarkStart w:id="2316" w:name="_Toc189540757"/>
      <w:bookmarkStart w:id="2317" w:name="_Toc189545650"/>
      <w:bookmarkStart w:id="2318" w:name="_Toc189628226"/>
      <w:bookmarkStart w:id="2319" w:name="_Toc189636490"/>
      <w:bookmarkStart w:id="2320" w:name="_Toc189637638"/>
      <w:bookmarkStart w:id="2321" w:name="_Toc189646694"/>
      <w:bookmarkStart w:id="2322" w:name="_Toc192674728"/>
      <w:bookmarkStart w:id="2323" w:name="_Toc192676149"/>
      <w:bookmarkStart w:id="2324" w:name="_Toc193085379"/>
      <w:bookmarkStart w:id="2325" w:name="_Toc193088404"/>
      <w:bookmarkStart w:id="2326" w:name="_Toc193089028"/>
      <w:bookmarkStart w:id="2327" w:name="_Toc193168916"/>
      <w:bookmarkStart w:id="2328" w:name="_Toc193183999"/>
      <w:bookmarkStart w:id="2329" w:name="_Toc193254853"/>
      <w:bookmarkStart w:id="2330" w:name="_Toc193255476"/>
      <w:bookmarkStart w:id="2331" w:name="_Toc194305663"/>
      <w:bookmarkStart w:id="2332" w:name="_Toc194307177"/>
      <w:bookmarkStart w:id="2333" w:name="_Toc194309809"/>
      <w:bookmarkStart w:id="2334" w:name="_Toc194386527"/>
      <w:bookmarkStart w:id="2335" w:name="_Toc194462023"/>
      <w:bookmarkStart w:id="2336" w:name="_Toc197234254"/>
      <w:bookmarkStart w:id="2337" w:name="_Toc197235578"/>
      <w:bookmarkStart w:id="2338" w:name="_Toc197236317"/>
      <w:bookmarkStart w:id="2339" w:name="_Toc197245576"/>
      <w:bookmarkStart w:id="2340" w:name="_Toc199060924"/>
      <w:bookmarkStart w:id="2341" w:name="_Toc199073519"/>
      <w:bookmarkStart w:id="2342" w:name="_Toc199074421"/>
      <w:bookmarkStart w:id="2343" w:name="_Toc199085704"/>
      <w:bookmarkStart w:id="2344" w:name="_Toc199088395"/>
      <w:bookmarkStart w:id="2345" w:name="_Toc199089143"/>
      <w:bookmarkStart w:id="2346" w:name="_Toc199090541"/>
      <w:bookmarkStart w:id="2347" w:name="_Toc199091278"/>
      <w:bookmarkStart w:id="2348" w:name="_Toc199133378"/>
      <w:bookmarkStart w:id="2349" w:name="_Toc199133995"/>
      <w:bookmarkStart w:id="2350" w:name="_Toc199141341"/>
      <w:bookmarkStart w:id="2351" w:name="_Toc199153481"/>
      <w:bookmarkStart w:id="2352" w:name="_Toc199154218"/>
      <w:bookmarkStart w:id="2353" w:name="_Toc188698827"/>
      <w:bookmarkStart w:id="2354" w:name="_Toc189379075"/>
      <w:bookmarkStart w:id="2355" w:name="_Toc189384886"/>
      <w:bookmarkStart w:id="2356" w:name="_Toc189393544"/>
      <w:bookmarkStart w:id="2357" w:name="_Toc189477872"/>
      <w:bookmarkStart w:id="2358" w:name="_Toc189533725"/>
      <w:bookmarkStart w:id="2359" w:name="_Toc189534303"/>
      <w:bookmarkStart w:id="2360" w:name="_Toc189534882"/>
      <w:bookmarkStart w:id="2361" w:name="_Toc189535793"/>
      <w:bookmarkStart w:id="2362" w:name="_Toc189537131"/>
      <w:bookmarkStart w:id="2363" w:name="_Toc189538630"/>
      <w:bookmarkStart w:id="2364" w:name="_Toc189539604"/>
      <w:bookmarkStart w:id="2365" w:name="_Toc189540181"/>
      <w:bookmarkStart w:id="2366" w:name="_Toc189540758"/>
      <w:bookmarkStart w:id="2367" w:name="_Toc189545651"/>
      <w:bookmarkStart w:id="2368" w:name="_Toc189628227"/>
      <w:bookmarkStart w:id="2369" w:name="_Toc189636491"/>
      <w:bookmarkStart w:id="2370" w:name="_Toc189637639"/>
      <w:bookmarkStart w:id="2371" w:name="_Toc189646695"/>
      <w:bookmarkStart w:id="2372" w:name="_Toc192674729"/>
      <w:bookmarkStart w:id="2373" w:name="_Toc192676150"/>
      <w:bookmarkStart w:id="2374" w:name="_Toc193085380"/>
      <w:bookmarkStart w:id="2375" w:name="_Toc193088405"/>
      <w:bookmarkStart w:id="2376" w:name="_Toc193089029"/>
      <w:bookmarkStart w:id="2377" w:name="_Toc193168917"/>
      <w:bookmarkStart w:id="2378" w:name="_Toc193184000"/>
      <w:bookmarkStart w:id="2379" w:name="_Toc193254854"/>
      <w:bookmarkStart w:id="2380" w:name="_Toc193255477"/>
      <w:bookmarkStart w:id="2381" w:name="_Toc194305664"/>
      <w:bookmarkStart w:id="2382" w:name="_Toc194307178"/>
      <w:bookmarkStart w:id="2383" w:name="_Toc194309810"/>
      <w:bookmarkStart w:id="2384" w:name="_Toc194386528"/>
      <w:bookmarkStart w:id="2385" w:name="_Toc194462024"/>
      <w:bookmarkStart w:id="2386" w:name="_Toc197234255"/>
      <w:bookmarkStart w:id="2387" w:name="_Toc197235579"/>
      <w:bookmarkStart w:id="2388" w:name="_Toc197236318"/>
      <w:bookmarkStart w:id="2389" w:name="_Toc197245577"/>
      <w:bookmarkStart w:id="2390" w:name="_Toc199060925"/>
      <w:bookmarkStart w:id="2391" w:name="_Toc199073520"/>
      <w:bookmarkStart w:id="2392" w:name="_Toc199074422"/>
      <w:bookmarkStart w:id="2393" w:name="_Toc199085705"/>
      <w:bookmarkStart w:id="2394" w:name="_Toc199088396"/>
      <w:bookmarkStart w:id="2395" w:name="_Toc199089144"/>
      <w:bookmarkStart w:id="2396" w:name="_Toc199090542"/>
      <w:bookmarkStart w:id="2397" w:name="_Toc199091279"/>
      <w:bookmarkStart w:id="2398" w:name="_Toc199133379"/>
      <w:bookmarkStart w:id="2399" w:name="_Toc199133996"/>
      <w:bookmarkStart w:id="2400" w:name="_Toc199141342"/>
      <w:bookmarkStart w:id="2401" w:name="_Toc199153482"/>
      <w:bookmarkStart w:id="2402" w:name="_Toc199154219"/>
      <w:bookmarkStart w:id="2403" w:name="_Toc188698828"/>
      <w:bookmarkStart w:id="2404" w:name="_Toc189379076"/>
      <w:bookmarkStart w:id="2405" w:name="_Toc189384887"/>
      <w:bookmarkStart w:id="2406" w:name="_Toc189393545"/>
      <w:bookmarkStart w:id="2407" w:name="_Toc189477873"/>
      <w:bookmarkStart w:id="2408" w:name="_Toc189533726"/>
      <w:bookmarkStart w:id="2409" w:name="_Toc189534304"/>
      <w:bookmarkStart w:id="2410" w:name="_Toc189534883"/>
      <w:bookmarkStart w:id="2411" w:name="_Toc189535794"/>
      <w:bookmarkStart w:id="2412" w:name="_Toc189537132"/>
      <w:bookmarkStart w:id="2413" w:name="_Toc189538631"/>
      <w:bookmarkStart w:id="2414" w:name="_Toc189539605"/>
      <w:bookmarkStart w:id="2415" w:name="_Toc189540182"/>
      <w:bookmarkStart w:id="2416" w:name="_Toc189540759"/>
      <w:bookmarkStart w:id="2417" w:name="_Toc189545652"/>
      <w:bookmarkStart w:id="2418" w:name="_Toc189628228"/>
      <w:bookmarkStart w:id="2419" w:name="_Toc189636492"/>
      <w:bookmarkStart w:id="2420" w:name="_Toc189637640"/>
      <w:bookmarkStart w:id="2421" w:name="_Toc189646696"/>
      <w:bookmarkStart w:id="2422" w:name="_Toc192674730"/>
      <w:bookmarkStart w:id="2423" w:name="_Toc192676151"/>
      <w:bookmarkStart w:id="2424" w:name="_Toc193085381"/>
      <w:bookmarkStart w:id="2425" w:name="_Toc193088406"/>
      <w:bookmarkStart w:id="2426" w:name="_Toc193089030"/>
      <w:bookmarkStart w:id="2427" w:name="_Toc193168918"/>
      <w:bookmarkStart w:id="2428" w:name="_Toc193184001"/>
      <w:bookmarkStart w:id="2429" w:name="_Toc193254855"/>
      <w:bookmarkStart w:id="2430" w:name="_Toc193255478"/>
      <w:bookmarkStart w:id="2431" w:name="_Toc194305665"/>
      <w:bookmarkStart w:id="2432" w:name="_Toc194307179"/>
      <w:bookmarkStart w:id="2433" w:name="_Toc194309811"/>
      <w:bookmarkStart w:id="2434" w:name="_Toc194386529"/>
      <w:bookmarkStart w:id="2435" w:name="_Toc194462025"/>
      <w:bookmarkStart w:id="2436" w:name="_Toc197234256"/>
      <w:bookmarkStart w:id="2437" w:name="_Toc197235580"/>
      <w:bookmarkStart w:id="2438" w:name="_Toc197236319"/>
      <w:bookmarkStart w:id="2439" w:name="_Toc197245578"/>
      <w:bookmarkStart w:id="2440" w:name="_Toc199060926"/>
      <w:bookmarkStart w:id="2441" w:name="_Toc199073521"/>
      <w:bookmarkStart w:id="2442" w:name="_Toc199074423"/>
      <w:bookmarkStart w:id="2443" w:name="_Toc199085706"/>
      <w:bookmarkStart w:id="2444" w:name="_Toc199088397"/>
      <w:bookmarkStart w:id="2445" w:name="_Toc199089145"/>
      <w:bookmarkStart w:id="2446" w:name="_Toc199090543"/>
      <w:bookmarkStart w:id="2447" w:name="_Toc199091280"/>
      <w:bookmarkStart w:id="2448" w:name="_Toc199133380"/>
      <w:bookmarkStart w:id="2449" w:name="_Toc199133997"/>
      <w:bookmarkStart w:id="2450" w:name="_Toc199141343"/>
      <w:bookmarkStart w:id="2451" w:name="_Toc199153483"/>
      <w:bookmarkStart w:id="2452" w:name="_Toc199154220"/>
      <w:bookmarkStart w:id="2453" w:name="_Toc188698829"/>
      <w:bookmarkStart w:id="2454" w:name="_Toc189379077"/>
      <w:bookmarkStart w:id="2455" w:name="_Toc189384888"/>
      <w:bookmarkStart w:id="2456" w:name="_Toc189393546"/>
      <w:bookmarkStart w:id="2457" w:name="_Toc189477874"/>
      <w:bookmarkStart w:id="2458" w:name="_Toc189533727"/>
      <w:bookmarkStart w:id="2459" w:name="_Toc189534305"/>
      <w:bookmarkStart w:id="2460" w:name="_Toc189534884"/>
      <w:bookmarkStart w:id="2461" w:name="_Toc189535795"/>
      <w:bookmarkStart w:id="2462" w:name="_Toc189537133"/>
      <w:bookmarkStart w:id="2463" w:name="_Toc189538632"/>
      <w:bookmarkStart w:id="2464" w:name="_Toc189539606"/>
      <w:bookmarkStart w:id="2465" w:name="_Toc189540183"/>
      <w:bookmarkStart w:id="2466" w:name="_Toc189540760"/>
      <w:bookmarkStart w:id="2467" w:name="_Toc189545653"/>
      <w:bookmarkStart w:id="2468" w:name="_Toc189628229"/>
      <w:bookmarkStart w:id="2469" w:name="_Toc189636493"/>
      <w:bookmarkStart w:id="2470" w:name="_Toc189637641"/>
      <w:bookmarkStart w:id="2471" w:name="_Toc189646697"/>
      <w:bookmarkStart w:id="2472" w:name="_Toc192674731"/>
      <w:bookmarkStart w:id="2473" w:name="_Toc192676152"/>
      <w:bookmarkStart w:id="2474" w:name="_Toc193085382"/>
      <w:bookmarkStart w:id="2475" w:name="_Toc193088407"/>
      <w:bookmarkStart w:id="2476" w:name="_Toc193089031"/>
      <w:bookmarkStart w:id="2477" w:name="_Toc193168919"/>
      <w:bookmarkStart w:id="2478" w:name="_Toc193184002"/>
      <w:bookmarkStart w:id="2479" w:name="_Toc193254856"/>
      <w:bookmarkStart w:id="2480" w:name="_Toc193255479"/>
      <w:bookmarkStart w:id="2481" w:name="_Toc194305666"/>
      <w:bookmarkStart w:id="2482" w:name="_Toc194307180"/>
      <w:bookmarkStart w:id="2483" w:name="_Toc194309812"/>
      <w:bookmarkStart w:id="2484" w:name="_Toc194386530"/>
      <w:bookmarkStart w:id="2485" w:name="_Toc194462026"/>
      <w:bookmarkStart w:id="2486" w:name="_Toc197234257"/>
      <w:bookmarkStart w:id="2487" w:name="_Toc197235581"/>
      <w:bookmarkStart w:id="2488" w:name="_Toc197236320"/>
      <w:bookmarkStart w:id="2489" w:name="_Toc197245579"/>
      <w:bookmarkStart w:id="2490" w:name="_Toc199060927"/>
      <w:bookmarkStart w:id="2491" w:name="_Toc199073522"/>
      <w:bookmarkStart w:id="2492" w:name="_Toc199074424"/>
      <w:bookmarkStart w:id="2493" w:name="_Toc199085707"/>
      <w:bookmarkStart w:id="2494" w:name="_Toc199088398"/>
      <w:bookmarkStart w:id="2495" w:name="_Toc199089146"/>
      <w:bookmarkStart w:id="2496" w:name="_Toc199090544"/>
      <w:bookmarkStart w:id="2497" w:name="_Toc199091281"/>
      <w:bookmarkStart w:id="2498" w:name="_Toc199133381"/>
      <w:bookmarkStart w:id="2499" w:name="_Toc199133998"/>
      <w:bookmarkStart w:id="2500" w:name="_Toc199141344"/>
      <w:bookmarkStart w:id="2501" w:name="_Toc199153484"/>
      <w:bookmarkStart w:id="2502" w:name="_Toc199154221"/>
      <w:bookmarkStart w:id="2503" w:name="_Toc188698830"/>
      <w:bookmarkStart w:id="2504" w:name="_Toc188699086"/>
      <w:bookmarkStart w:id="2505" w:name="_Toc189379078"/>
      <w:bookmarkStart w:id="2506" w:name="_Toc189379338"/>
      <w:bookmarkStart w:id="2507" w:name="_Toc189384889"/>
      <w:bookmarkStart w:id="2508" w:name="_Toc189385151"/>
      <w:bookmarkStart w:id="2509" w:name="_Toc189393547"/>
      <w:bookmarkStart w:id="2510" w:name="_Toc189393809"/>
      <w:bookmarkStart w:id="2511" w:name="_Toc189477875"/>
      <w:bookmarkStart w:id="2512" w:name="_Toc189478138"/>
      <w:bookmarkStart w:id="2513" w:name="_Toc189533728"/>
      <w:bookmarkStart w:id="2514" w:name="_Toc189533991"/>
      <w:bookmarkStart w:id="2515" w:name="_Toc189534306"/>
      <w:bookmarkStart w:id="2516" w:name="_Toc189534569"/>
      <w:bookmarkStart w:id="2517" w:name="_Toc189534885"/>
      <w:bookmarkStart w:id="2518" w:name="_Toc189535147"/>
      <w:bookmarkStart w:id="2519" w:name="_Toc189535796"/>
      <w:bookmarkStart w:id="2520" w:name="_Toc189536058"/>
      <w:bookmarkStart w:id="2521" w:name="_Toc189537134"/>
      <w:bookmarkStart w:id="2522" w:name="_Toc189537396"/>
      <w:bookmarkStart w:id="2523" w:name="_Toc189538633"/>
      <w:bookmarkStart w:id="2524" w:name="_Toc189538895"/>
      <w:bookmarkStart w:id="2525" w:name="_Toc189539607"/>
      <w:bookmarkStart w:id="2526" w:name="_Toc189539869"/>
      <w:bookmarkStart w:id="2527" w:name="_Toc189540184"/>
      <w:bookmarkStart w:id="2528" w:name="_Toc189540446"/>
      <w:bookmarkStart w:id="2529" w:name="_Toc189540761"/>
      <w:bookmarkStart w:id="2530" w:name="_Toc189541023"/>
      <w:bookmarkStart w:id="2531" w:name="_Toc189545654"/>
      <w:bookmarkStart w:id="2532" w:name="_Toc189545916"/>
      <w:bookmarkStart w:id="2533" w:name="_Toc189628230"/>
      <w:bookmarkStart w:id="2534" w:name="_Toc189628493"/>
      <w:bookmarkStart w:id="2535" w:name="_Toc189636494"/>
      <w:bookmarkStart w:id="2536" w:name="_Toc189636757"/>
      <w:bookmarkStart w:id="2537" w:name="_Toc189637642"/>
      <w:bookmarkStart w:id="2538" w:name="_Toc189637905"/>
      <w:bookmarkStart w:id="2539" w:name="_Toc189646698"/>
      <w:bookmarkStart w:id="2540" w:name="_Toc189646963"/>
      <w:bookmarkStart w:id="2541" w:name="_Toc192674732"/>
      <w:bookmarkStart w:id="2542" w:name="_Toc192675019"/>
      <w:bookmarkStart w:id="2543" w:name="_Toc192676153"/>
      <w:bookmarkStart w:id="2544" w:name="_Toc192676440"/>
      <w:bookmarkStart w:id="2545" w:name="_Toc193085383"/>
      <w:bookmarkStart w:id="2546" w:name="_Toc193085671"/>
      <w:bookmarkStart w:id="2547" w:name="_Toc193088408"/>
      <w:bookmarkStart w:id="2548" w:name="_Toc193088696"/>
      <w:bookmarkStart w:id="2549" w:name="_Toc193089032"/>
      <w:bookmarkStart w:id="2550" w:name="_Toc193089320"/>
      <w:bookmarkStart w:id="2551" w:name="_Toc193168920"/>
      <w:bookmarkStart w:id="2552" w:name="_Toc193169208"/>
      <w:bookmarkStart w:id="2553" w:name="_Toc193184003"/>
      <w:bookmarkStart w:id="2554" w:name="_Toc193184291"/>
      <w:bookmarkStart w:id="2555" w:name="_Toc193254857"/>
      <w:bookmarkStart w:id="2556" w:name="_Toc193255145"/>
      <w:bookmarkStart w:id="2557" w:name="_Toc193255480"/>
      <w:bookmarkStart w:id="2558" w:name="_Toc193255768"/>
      <w:bookmarkStart w:id="2559" w:name="_Toc194305667"/>
      <w:bookmarkStart w:id="2560" w:name="_Toc194305972"/>
      <w:bookmarkStart w:id="2561" w:name="_Toc194307181"/>
      <w:bookmarkStart w:id="2562" w:name="_Toc194307486"/>
      <w:bookmarkStart w:id="2563" w:name="_Toc194309813"/>
      <w:bookmarkStart w:id="2564" w:name="_Toc194310118"/>
      <w:bookmarkStart w:id="2565" w:name="_Toc194386531"/>
      <w:bookmarkStart w:id="2566" w:name="_Toc194386836"/>
      <w:bookmarkStart w:id="2567" w:name="_Toc194462027"/>
      <w:bookmarkStart w:id="2568" w:name="_Toc194462332"/>
      <w:bookmarkStart w:id="2569" w:name="_Toc197234258"/>
      <w:bookmarkStart w:id="2570" w:name="_Toc197234605"/>
      <w:bookmarkStart w:id="2571" w:name="_Toc197235582"/>
      <w:bookmarkStart w:id="2572" w:name="_Toc197235929"/>
      <w:bookmarkStart w:id="2573" w:name="_Toc197236321"/>
      <w:bookmarkStart w:id="2574" w:name="_Toc197236668"/>
      <w:bookmarkStart w:id="2575" w:name="_Toc197245580"/>
      <w:bookmarkStart w:id="2576" w:name="_Toc197245927"/>
      <w:bookmarkStart w:id="2577" w:name="_Toc199060928"/>
      <w:bookmarkStart w:id="2578" w:name="_Toc199061275"/>
      <w:bookmarkStart w:id="2579" w:name="_Toc199073523"/>
      <w:bookmarkStart w:id="2580" w:name="_Toc199073870"/>
      <w:bookmarkStart w:id="2581" w:name="_Toc199074425"/>
      <w:bookmarkStart w:id="2582" w:name="_Toc199074772"/>
      <w:bookmarkStart w:id="2583" w:name="_Toc199085708"/>
      <w:bookmarkStart w:id="2584" w:name="_Toc199086055"/>
      <w:bookmarkStart w:id="2585" w:name="_Toc199088399"/>
      <w:bookmarkStart w:id="2586" w:name="_Toc199088746"/>
      <w:bookmarkStart w:id="2587" w:name="_Toc199089147"/>
      <w:bookmarkStart w:id="2588" w:name="_Toc199089494"/>
      <w:bookmarkStart w:id="2589" w:name="_Toc199090545"/>
      <w:bookmarkStart w:id="2590" w:name="_Toc199090892"/>
      <w:bookmarkStart w:id="2591" w:name="_Toc199091282"/>
      <w:bookmarkStart w:id="2592" w:name="_Toc199091629"/>
      <w:bookmarkStart w:id="2593" w:name="_Toc199133382"/>
      <w:bookmarkStart w:id="2594" w:name="_Toc199133999"/>
      <w:bookmarkStart w:id="2595" w:name="_Toc199134346"/>
      <w:bookmarkStart w:id="2596" w:name="_Toc199141345"/>
      <w:bookmarkStart w:id="2597" w:name="_Toc199141692"/>
      <w:bookmarkStart w:id="2598" w:name="_Toc199153485"/>
      <w:bookmarkStart w:id="2599" w:name="_Toc199153832"/>
      <w:bookmarkStart w:id="2600" w:name="_Toc199154222"/>
      <w:bookmarkStart w:id="2601" w:name="_Toc199154569"/>
      <w:bookmarkStart w:id="2602" w:name="_Toc188698831"/>
      <w:bookmarkStart w:id="2603" w:name="_Toc189379079"/>
      <w:bookmarkStart w:id="2604" w:name="_Toc189384890"/>
      <w:bookmarkStart w:id="2605" w:name="_Toc189393548"/>
      <w:bookmarkStart w:id="2606" w:name="_Toc189477876"/>
      <w:bookmarkStart w:id="2607" w:name="_Toc189533729"/>
      <w:bookmarkStart w:id="2608" w:name="_Toc189534307"/>
      <w:bookmarkStart w:id="2609" w:name="_Toc189534886"/>
      <w:bookmarkStart w:id="2610" w:name="_Toc189535797"/>
      <w:bookmarkStart w:id="2611" w:name="_Toc189537135"/>
      <w:bookmarkStart w:id="2612" w:name="_Toc189538634"/>
      <w:bookmarkStart w:id="2613" w:name="_Toc189539608"/>
      <w:bookmarkStart w:id="2614" w:name="_Toc189540185"/>
      <w:bookmarkStart w:id="2615" w:name="_Toc189540762"/>
      <w:bookmarkStart w:id="2616" w:name="_Toc189545655"/>
      <w:bookmarkStart w:id="2617" w:name="_Toc189628231"/>
      <w:bookmarkStart w:id="2618" w:name="_Toc189636495"/>
      <w:bookmarkStart w:id="2619" w:name="_Toc189637643"/>
      <w:bookmarkStart w:id="2620" w:name="_Toc189646699"/>
      <w:bookmarkStart w:id="2621" w:name="_Toc192674733"/>
      <w:bookmarkStart w:id="2622" w:name="_Toc192676154"/>
      <w:bookmarkStart w:id="2623" w:name="_Toc193085384"/>
      <w:bookmarkStart w:id="2624" w:name="_Toc193088409"/>
      <w:bookmarkStart w:id="2625" w:name="_Toc193089033"/>
      <w:bookmarkStart w:id="2626" w:name="_Toc193168921"/>
      <w:bookmarkStart w:id="2627" w:name="_Toc193184004"/>
      <w:bookmarkStart w:id="2628" w:name="_Toc193254858"/>
      <w:bookmarkStart w:id="2629" w:name="_Toc193255481"/>
      <w:bookmarkStart w:id="2630" w:name="_Toc194305668"/>
      <w:bookmarkStart w:id="2631" w:name="_Toc194307182"/>
      <w:bookmarkStart w:id="2632" w:name="_Toc194309814"/>
      <w:bookmarkStart w:id="2633" w:name="_Toc194386532"/>
      <w:bookmarkStart w:id="2634" w:name="_Toc194462028"/>
      <w:bookmarkStart w:id="2635" w:name="_Toc197234259"/>
      <w:bookmarkStart w:id="2636" w:name="_Toc197235583"/>
      <w:bookmarkStart w:id="2637" w:name="_Toc197236322"/>
      <w:bookmarkStart w:id="2638" w:name="_Toc197245581"/>
      <w:bookmarkStart w:id="2639" w:name="_Toc199060929"/>
      <w:bookmarkStart w:id="2640" w:name="_Toc199073524"/>
      <w:bookmarkStart w:id="2641" w:name="_Toc199074426"/>
      <w:bookmarkStart w:id="2642" w:name="_Toc199085709"/>
      <w:bookmarkStart w:id="2643" w:name="_Toc199088400"/>
      <w:bookmarkStart w:id="2644" w:name="_Toc199089148"/>
      <w:bookmarkStart w:id="2645" w:name="_Toc199090546"/>
      <w:bookmarkStart w:id="2646" w:name="_Toc199091283"/>
      <w:bookmarkStart w:id="2647" w:name="_Toc199133383"/>
      <w:bookmarkStart w:id="2648" w:name="_Toc199134000"/>
      <w:bookmarkStart w:id="2649" w:name="_Toc199141346"/>
      <w:bookmarkStart w:id="2650" w:name="_Toc199153486"/>
      <w:bookmarkStart w:id="2651" w:name="_Toc199154223"/>
      <w:bookmarkStart w:id="2652" w:name="_Toc188698832"/>
      <w:bookmarkStart w:id="2653" w:name="_Toc189379080"/>
      <w:bookmarkStart w:id="2654" w:name="_Toc189384891"/>
      <w:bookmarkStart w:id="2655" w:name="_Toc189393549"/>
      <w:bookmarkStart w:id="2656" w:name="_Toc189477877"/>
      <w:bookmarkStart w:id="2657" w:name="_Toc189533730"/>
      <w:bookmarkStart w:id="2658" w:name="_Toc189534308"/>
      <w:bookmarkStart w:id="2659" w:name="_Toc189534887"/>
      <w:bookmarkStart w:id="2660" w:name="_Toc189535798"/>
      <w:bookmarkStart w:id="2661" w:name="_Toc189537136"/>
      <w:bookmarkStart w:id="2662" w:name="_Toc189538635"/>
      <w:bookmarkStart w:id="2663" w:name="_Toc189539609"/>
      <w:bookmarkStart w:id="2664" w:name="_Toc189540186"/>
      <w:bookmarkStart w:id="2665" w:name="_Toc189540763"/>
      <w:bookmarkStart w:id="2666" w:name="_Toc189545656"/>
      <w:bookmarkStart w:id="2667" w:name="_Toc189628232"/>
      <w:bookmarkStart w:id="2668" w:name="_Toc189636496"/>
      <w:bookmarkStart w:id="2669" w:name="_Toc189637644"/>
      <w:bookmarkStart w:id="2670" w:name="_Toc189646700"/>
      <w:bookmarkStart w:id="2671" w:name="_Toc192674734"/>
      <w:bookmarkStart w:id="2672" w:name="_Toc192676155"/>
      <w:bookmarkStart w:id="2673" w:name="_Toc193085385"/>
      <w:bookmarkStart w:id="2674" w:name="_Toc193088410"/>
      <w:bookmarkStart w:id="2675" w:name="_Toc193089034"/>
      <w:bookmarkStart w:id="2676" w:name="_Toc193168922"/>
      <w:bookmarkStart w:id="2677" w:name="_Toc193184005"/>
      <w:bookmarkStart w:id="2678" w:name="_Toc193254859"/>
      <w:bookmarkStart w:id="2679" w:name="_Toc193255482"/>
      <w:bookmarkStart w:id="2680" w:name="_Toc194305669"/>
      <w:bookmarkStart w:id="2681" w:name="_Toc194307183"/>
      <w:bookmarkStart w:id="2682" w:name="_Toc194309815"/>
      <w:bookmarkStart w:id="2683" w:name="_Toc194386533"/>
      <w:bookmarkStart w:id="2684" w:name="_Toc194462029"/>
      <w:bookmarkStart w:id="2685" w:name="_Toc197234260"/>
      <w:bookmarkStart w:id="2686" w:name="_Toc197235584"/>
      <w:bookmarkStart w:id="2687" w:name="_Toc197236323"/>
      <w:bookmarkStart w:id="2688" w:name="_Toc197245582"/>
      <w:bookmarkStart w:id="2689" w:name="_Toc199060930"/>
      <w:bookmarkStart w:id="2690" w:name="_Toc199073525"/>
      <w:bookmarkStart w:id="2691" w:name="_Toc199074427"/>
      <w:bookmarkStart w:id="2692" w:name="_Toc199085710"/>
      <w:bookmarkStart w:id="2693" w:name="_Toc199088401"/>
      <w:bookmarkStart w:id="2694" w:name="_Toc199089149"/>
      <w:bookmarkStart w:id="2695" w:name="_Toc199090547"/>
      <w:bookmarkStart w:id="2696" w:name="_Toc199091284"/>
      <w:bookmarkStart w:id="2697" w:name="_Toc199133384"/>
      <w:bookmarkStart w:id="2698" w:name="_Toc199134001"/>
      <w:bookmarkStart w:id="2699" w:name="_Toc199141347"/>
      <w:bookmarkStart w:id="2700" w:name="_Toc199153487"/>
      <w:bookmarkStart w:id="2701" w:name="_Toc199154224"/>
      <w:bookmarkStart w:id="2702" w:name="_Toc188698833"/>
      <w:bookmarkStart w:id="2703" w:name="_Toc189379081"/>
      <w:bookmarkStart w:id="2704" w:name="_Toc189384892"/>
      <w:bookmarkStart w:id="2705" w:name="_Toc189393550"/>
      <w:bookmarkStart w:id="2706" w:name="_Toc189477878"/>
      <w:bookmarkStart w:id="2707" w:name="_Toc189533731"/>
      <w:bookmarkStart w:id="2708" w:name="_Toc189534309"/>
      <w:bookmarkStart w:id="2709" w:name="_Toc189534888"/>
      <w:bookmarkStart w:id="2710" w:name="_Toc189535799"/>
      <w:bookmarkStart w:id="2711" w:name="_Toc189537137"/>
      <w:bookmarkStart w:id="2712" w:name="_Toc189538636"/>
      <w:bookmarkStart w:id="2713" w:name="_Toc189539610"/>
      <w:bookmarkStart w:id="2714" w:name="_Toc189540187"/>
      <w:bookmarkStart w:id="2715" w:name="_Toc189540764"/>
      <w:bookmarkStart w:id="2716" w:name="_Toc189545657"/>
      <w:bookmarkStart w:id="2717" w:name="_Toc189628233"/>
      <w:bookmarkStart w:id="2718" w:name="_Toc189636497"/>
      <w:bookmarkStart w:id="2719" w:name="_Toc189637645"/>
      <w:bookmarkStart w:id="2720" w:name="_Toc189646701"/>
      <w:bookmarkStart w:id="2721" w:name="_Toc192674735"/>
      <w:bookmarkStart w:id="2722" w:name="_Toc192676156"/>
      <w:bookmarkStart w:id="2723" w:name="_Toc193085386"/>
      <w:bookmarkStart w:id="2724" w:name="_Toc193088411"/>
      <w:bookmarkStart w:id="2725" w:name="_Toc193089035"/>
      <w:bookmarkStart w:id="2726" w:name="_Toc193168923"/>
      <w:bookmarkStart w:id="2727" w:name="_Toc193184006"/>
      <w:bookmarkStart w:id="2728" w:name="_Toc193254860"/>
      <w:bookmarkStart w:id="2729" w:name="_Toc193255483"/>
      <w:bookmarkStart w:id="2730" w:name="_Toc194305670"/>
      <w:bookmarkStart w:id="2731" w:name="_Toc194307184"/>
      <w:bookmarkStart w:id="2732" w:name="_Toc194309816"/>
      <w:bookmarkStart w:id="2733" w:name="_Toc194386534"/>
      <w:bookmarkStart w:id="2734" w:name="_Toc194462030"/>
      <w:bookmarkStart w:id="2735" w:name="_Toc197234261"/>
      <w:bookmarkStart w:id="2736" w:name="_Toc197235585"/>
      <w:bookmarkStart w:id="2737" w:name="_Toc197236324"/>
      <w:bookmarkStart w:id="2738" w:name="_Toc197245583"/>
      <w:bookmarkStart w:id="2739" w:name="_Toc199060931"/>
      <w:bookmarkStart w:id="2740" w:name="_Toc199073526"/>
      <w:bookmarkStart w:id="2741" w:name="_Toc199074428"/>
      <w:bookmarkStart w:id="2742" w:name="_Toc199085711"/>
      <w:bookmarkStart w:id="2743" w:name="_Toc199088402"/>
      <w:bookmarkStart w:id="2744" w:name="_Toc199089150"/>
      <w:bookmarkStart w:id="2745" w:name="_Toc199090548"/>
      <w:bookmarkStart w:id="2746" w:name="_Toc199091285"/>
      <w:bookmarkStart w:id="2747" w:name="_Toc199133385"/>
      <w:bookmarkStart w:id="2748" w:name="_Toc199134002"/>
      <w:bookmarkStart w:id="2749" w:name="_Toc199141348"/>
      <w:bookmarkStart w:id="2750" w:name="_Toc199153488"/>
      <w:bookmarkStart w:id="2751" w:name="_Toc199154225"/>
      <w:bookmarkStart w:id="2752" w:name="_Toc188698834"/>
      <w:bookmarkStart w:id="2753" w:name="_Toc189379082"/>
      <w:bookmarkStart w:id="2754" w:name="_Toc189384893"/>
      <w:bookmarkStart w:id="2755" w:name="_Toc189393551"/>
      <w:bookmarkStart w:id="2756" w:name="_Toc189477879"/>
      <w:bookmarkStart w:id="2757" w:name="_Toc189533732"/>
      <w:bookmarkStart w:id="2758" w:name="_Toc189534310"/>
      <w:bookmarkStart w:id="2759" w:name="_Toc189534889"/>
      <w:bookmarkStart w:id="2760" w:name="_Toc189535800"/>
      <w:bookmarkStart w:id="2761" w:name="_Toc189537138"/>
      <w:bookmarkStart w:id="2762" w:name="_Toc189538637"/>
      <w:bookmarkStart w:id="2763" w:name="_Toc189539611"/>
      <w:bookmarkStart w:id="2764" w:name="_Toc189540188"/>
      <w:bookmarkStart w:id="2765" w:name="_Toc189540765"/>
      <w:bookmarkStart w:id="2766" w:name="_Toc189545658"/>
      <w:bookmarkStart w:id="2767" w:name="_Toc189628234"/>
      <w:bookmarkStart w:id="2768" w:name="_Toc189636498"/>
      <w:bookmarkStart w:id="2769" w:name="_Toc189637646"/>
      <w:bookmarkStart w:id="2770" w:name="_Toc189646702"/>
      <w:bookmarkStart w:id="2771" w:name="_Toc192674736"/>
      <w:bookmarkStart w:id="2772" w:name="_Toc192676157"/>
      <w:bookmarkStart w:id="2773" w:name="_Toc193085387"/>
      <w:bookmarkStart w:id="2774" w:name="_Toc193088412"/>
      <w:bookmarkStart w:id="2775" w:name="_Toc193089036"/>
      <w:bookmarkStart w:id="2776" w:name="_Toc193168924"/>
      <w:bookmarkStart w:id="2777" w:name="_Toc193184007"/>
      <w:bookmarkStart w:id="2778" w:name="_Toc193254861"/>
      <w:bookmarkStart w:id="2779" w:name="_Toc193255484"/>
      <w:bookmarkStart w:id="2780" w:name="_Toc194305671"/>
      <w:bookmarkStart w:id="2781" w:name="_Toc194307185"/>
      <w:bookmarkStart w:id="2782" w:name="_Toc194309817"/>
      <w:bookmarkStart w:id="2783" w:name="_Toc194386535"/>
      <w:bookmarkStart w:id="2784" w:name="_Toc194462031"/>
      <w:bookmarkStart w:id="2785" w:name="_Toc197234262"/>
      <w:bookmarkStart w:id="2786" w:name="_Toc197235586"/>
      <w:bookmarkStart w:id="2787" w:name="_Toc197236325"/>
      <w:bookmarkStart w:id="2788" w:name="_Toc197245584"/>
      <w:bookmarkStart w:id="2789" w:name="_Toc199060932"/>
      <w:bookmarkStart w:id="2790" w:name="_Toc199073527"/>
      <w:bookmarkStart w:id="2791" w:name="_Toc199074429"/>
      <w:bookmarkStart w:id="2792" w:name="_Toc199085712"/>
      <w:bookmarkStart w:id="2793" w:name="_Toc199088403"/>
      <w:bookmarkStart w:id="2794" w:name="_Toc199089151"/>
      <w:bookmarkStart w:id="2795" w:name="_Toc199090549"/>
      <w:bookmarkStart w:id="2796" w:name="_Toc199091286"/>
      <w:bookmarkStart w:id="2797" w:name="_Toc199133386"/>
      <w:bookmarkStart w:id="2798" w:name="_Toc199134003"/>
      <w:bookmarkStart w:id="2799" w:name="_Toc199141349"/>
      <w:bookmarkStart w:id="2800" w:name="_Toc199153489"/>
      <w:bookmarkStart w:id="2801" w:name="_Toc199154226"/>
      <w:bookmarkStart w:id="2802" w:name="_Toc188698835"/>
      <w:bookmarkStart w:id="2803" w:name="_Toc189379083"/>
      <w:bookmarkStart w:id="2804" w:name="_Toc189384894"/>
      <w:bookmarkStart w:id="2805" w:name="_Toc189393552"/>
      <w:bookmarkStart w:id="2806" w:name="_Toc189477880"/>
      <w:bookmarkStart w:id="2807" w:name="_Toc189533733"/>
      <w:bookmarkStart w:id="2808" w:name="_Toc189534311"/>
      <w:bookmarkStart w:id="2809" w:name="_Toc189534890"/>
      <w:bookmarkStart w:id="2810" w:name="_Toc189535801"/>
      <w:bookmarkStart w:id="2811" w:name="_Toc189537139"/>
      <w:bookmarkStart w:id="2812" w:name="_Toc189538638"/>
      <w:bookmarkStart w:id="2813" w:name="_Toc189539612"/>
      <w:bookmarkStart w:id="2814" w:name="_Toc189540189"/>
      <w:bookmarkStart w:id="2815" w:name="_Toc189540766"/>
      <w:bookmarkStart w:id="2816" w:name="_Toc189545659"/>
      <w:bookmarkStart w:id="2817" w:name="_Toc189628235"/>
      <w:bookmarkStart w:id="2818" w:name="_Toc189636499"/>
      <w:bookmarkStart w:id="2819" w:name="_Toc189637647"/>
      <w:bookmarkStart w:id="2820" w:name="_Toc189646703"/>
      <w:bookmarkStart w:id="2821" w:name="_Toc192674737"/>
      <w:bookmarkStart w:id="2822" w:name="_Toc192676158"/>
      <w:bookmarkStart w:id="2823" w:name="_Toc193085388"/>
      <w:bookmarkStart w:id="2824" w:name="_Toc193088413"/>
      <w:bookmarkStart w:id="2825" w:name="_Toc193089037"/>
      <w:bookmarkStart w:id="2826" w:name="_Toc193168925"/>
      <w:bookmarkStart w:id="2827" w:name="_Toc193184008"/>
      <w:bookmarkStart w:id="2828" w:name="_Toc193254862"/>
      <w:bookmarkStart w:id="2829" w:name="_Toc193255485"/>
      <w:bookmarkStart w:id="2830" w:name="_Toc194305672"/>
      <w:bookmarkStart w:id="2831" w:name="_Toc194307186"/>
      <w:bookmarkStart w:id="2832" w:name="_Toc194309818"/>
      <w:bookmarkStart w:id="2833" w:name="_Toc194386536"/>
      <w:bookmarkStart w:id="2834" w:name="_Toc194462032"/>
      <w:bookmarkStart w:id="2835" w:name="_Toc197234263"/>
      <w:bookmarkStart w:id="2836" w:name="_Toc197235587"/>
      <w:bookmarkStart w:id="2837" w:name="_Toc197236326"/>
      <w:bookmarkStart w:id="2838" w:name="_Toc197245585"/>
      <w:bookmarkStart w:id="2839" w:name="_Toc199060933"/>
      <w:bookmarkStart w:id="2840" w:name="_Toc199073528"/>
      <w:bookmarkStart w:id="2841" w:name="_Toc199074430"/>
      <w:bookmarkStart w:id="2842" w:name="_Toc199085713"/>
      <w:bookmarkStart w:id="2843" w:name="_Toc199088404"/>
      <w:bookmarkStart w:id="2844" w:name="_Toc199089152"/>
      <w:bookmarkStart w:id="2845" w:name="_Toc199090550"/>
      <w:bookmarkStart w:id="2846" w:name="_Toc199091287"/>
      <w:bookmarkStart w:id="2847" w:name="_Toc199133387"/>
      <w:bookmarkStart w:id="2848" w:name="_Toc199134004"/>
      <w:bookmarkStart w:id="2849" w:name="_Toc199141350"/>
      <w:bookmarkStart w:id="2850" w:name="_Toc199153490"/>
      <w:bookmarkStart w:id="2851" w:name="_Toc199154227"/>
      <w:bookmarkStart w:id="2852" w:name="_Toc168377936"/>
      <w:bookmarkStart w:id="2853" w:name="_Toc532479085"/>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r w:rsidRPr="00064709">
        <w:t>SET-Initiated Location Request of another SET: Successful Case</w:t>
      </w:r>
      <w:bookmarkEnd w:id="2852"/>
      <w:bookmarkEnd w:id="2853"/>
    </w:p>
    <w:p w:rsidR="00110E30" w:rsidRPr="00064709" w:rsidRDefault="00110E30" w:rsidP="00D749A5">
      <w:r w:rsidRPr="00064709">
        <w:t>In this call scenario, it is assumed that SET</w:t>
      </w:r>
      <w:r w:rsidRPr="00064709">
        <w:rPr>
          <w:vertAlign w:val="subscript"/>
        </w:rPr>
        <w:t>1</w:t>
      </w:r>
      <w:r w:rsidRPr="00064709">
        <w:t>, the initiating SET, is not roaming, however, this case will also be applicable if the SET</w:t>
      </w:r>
      <w:r w:rsidRPr="00064709">
        <w:rPr>
          <w:vertAlign w:val="subscript"/>
        </w:rPr>
        <w:t>1</w:t>
      </w:r>
      <w:r w:rsidRPr="00064709">
        <w:t xml:space="preserve"> is roaming. </w:t>
      </w:r>
      <w:r w:rsidR="003943AC" w:rsidRPr="00064709">
        <w:fldChar w:fldCharType="begin"/>
      </w:r>
      <w:r w:rsidR="003943AC" w:rsidRPr="00064709">
        <w:instrText xml:space="preserve"> REF _Ref199062308 \h </w:instrText>
      </w:r>
      <w:r w:rsidR="003943AC" w:rsidRPr="00064709">
        <w:fldChar w:fldCharType="separate"/>
      </w:r>
      <w:r w:rsidR="00C70E09" w:rsidRPr="00064709">
        <w:t xml:space="preserve">Figure </w:t>
      </w:r>
      <w:r w:rsidR="00C70E09">
        <w:rPr>
          <w:noProof/>
        </w:rPr>
        <w:t>52</w:t>
      </w:r>
      <w:r w:rsidR="003943AC" w:rsidRPr="00064709">
        <w:fldChar w:fldCharType="end"/>
      </w:r>
      <w:r w:rsidR="003943AC" w:rsidRPr="00064709">
        <w:t xml:space="preserve"> </w:t>
      </w:r>
      <w:r w:rsidRPr="00064709">
        <w:t>illustrates the SET-initiated location request of another SET.</w:t>
      </w:r>
    </w:p>
    <w:p w:rsidR="00BA1B14" w:rsidRPr="00064709" w:rsidRDefault="00BA1B14" w:rsidP="00D749A5"/>
    <w:p w:rsidR="00110E30" w:rsidRPr="00064709" w:rsidRDefault="004638C8" w:rsidP="00D749A5">
      <w:pPr>
        <w:pStyle w:val="Figure"/>
      </w:pPr>
      <w:r w:rsidRPr="00064709">
        <w:object w:dxaOrig="10591" w:dyaOrig="5404">
          <v:shape id="_x0000_i1077" type="#_x0000_t75" style="width:425.4pt;height:217.8pt" o:ole="">
            <v:imagedata r:id="rId186" o:title=""/>
          </v:shape>
          <o:OLEObject Type="Embed" ProgID="Visio.Drawing.11" ShapeID="_x0000_i1077" DrawAspect="Content" ObjectID="_1606222384" r:id="rId187"/>
        </w:object>
      </w:r>
    </w:p>
    <w:p w:rsidR="00110E30" w:rsidRPr="00064709" w:rsidRDefault="00110E30" w:rsidP="006A7953">
      <w:pPr>
        <w:pStyle w:val="Caption"/>
        <w:outlineLvl w:val="0"/>
      </w:pPr>
      <w:bookmarkStart w:id="2854" w:name="_Ref199062308"/>
      <w:bookmarkStart w:id="2855" w:name="_Toc168377838"/>
      <w:bookmarkStart w:id="2856" w:name="_Toc53247940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52</w:t>
      </w:r>
      <w:r w:rsidR="008A0202">
        <w:rPr>
          <w:noProof/>
        </w:rPr>
        <w:fldChar w:fldCharType="end"/>
      </w:r>
      <w:bookmarkEnd w:id="2854"/>
      <w:r w:rsidRPr="00064709">
        <w:t>: SET-Initiated Location Request of another SET- Successful Case</w:t>
      </w:r>
      <w:bookmarkEnd w:id="2855"/>
      <w:bookmarkEnd w:id="2856"/>
    </w:p>
    <w:p w:rsidR="004B3FAC" w:rsidRPr="00064709" w:rsidRDefault="004B3FAC" w:rsidP="00821F6A">
      <w:pPr>
        <w:numPr>
          <w:ilvl w:val="0"/>
          <w:numId w:val="66"/>
        </w:numPr>
        <w:tabs>
          <w:tab w:val="clear" w:pos="1800"/>
        </w:tabs>
        <w:spacing w:before="0" w:after="120"/>
        <w:ind w:left="720" w:right="1260"/>
      </w:pPr>
      <w:bookmarkStart w:id="2857" w:name="_Toc127596043"/>
      <w:r w:rsidRPr="00064709">
        <w:t>The SUPL Agent on SET</w:t>
      </w:r>
      <w:r w:rsidRPr="00064709">
        <w:rPr>
          <w:vertAlign w:val="subscript"/>
        </w:rPr>
        <w:t>1</w:t>
      </w:r>
      <w:r w:rsidRPr="00064709">
        <w:t xml:space="preserve"> receives a request for position of Target SET</w:t>
      </w:r>
      <w:r w:rsidRPr="00064709">
        <w:rPr>
          <w:vertAlign w:val="subscript"/>
        </w:rPr>
        <w:t>2</w:t>
      </w:r>
      <w:r w:rsidRPr="00064709">
        <w:t xml:space="preserve">. </w:t>
      </w:r>
      <w:r w:rsidR="00694CE2" w:rsidRPr="00064709">
        <w:t>The SET</w:t>
      </w:r>
      <w:r w:rsidR="00694CE2" w:rsidRPr="00064709">
        <w:rPr>
          <w:vertAlign w:val="subscript"/>
        </w:rPr>
        <w:t xml:space="preserve">1 </w:t>
      </w:r>
      <w:r w:rsidR="00694CE2" w:rsidRPr="00064709">
        <w:t xml:space="preserve">takes required action </w:t>
      </w:r>
      <w:r w:rsidR="00F2040C" w:rsidRPr="00064709">
        <w:t>establishing or resuming a secure connection</w:t>
      </w:r>
      <w:r w:rsidRPr="00064709">
        <w:t>.</w:t>
      </w:r>
    </w:p>
    <w:p w:rsidR="004B3FAC" w:rsidRPr="00064709" w:rsidRDefault="004B3FAC" w:rsidP="00821F6A">
      <w:pPr>
        <w:numPr>
          <w:ilvl w:val="0"/>
          <w:numId w:val="66"/>
        </w:numPr>
        <w:tabs>
          <w:tab w:val="clear" w:pos="1800"/>
        </w:tabs>
        <w:spacing w:before="0" w:after="120"/>
        <w:ind w:left="720" w:right="1260"/>
        <w:rPr>
          <w:rFonts w:ascii="Arial" w:hAnsi="Arial" w:cs="Arial"/>
        </w:rPr>
      </w:pPr>
      <w:r w:rsidRPr="00064709">
        <w:t>The SUPL Agent on SET</w:t>
      </w:r>
      <w:r w:rsidRPr="00064709">
        <w:rPr>
          <w:vertAlign w:val="subscript"/>
        </w:rPr>
        <w:t>1</w:t>
      </w:r>
      <w:r w:rsidRPr="00064709">
        <w:t xml:space="preserve"> uses the default address provisioned by the Home Network to establish a secure connection to the H-SLP</w:t>
      </w:r>
      <w:r w:rsidRPr="00064709">
        <w:rPr>
          <w:vertAlign w:val="subscript"/>
        </w:rPr>
        <w:t>1</w:t>
      </w:r>
      <w:r w:rsidRPr="00064709">
        <w:t xml:space="preserve"> and sends a SUPL SET</w:t>
      </w:r>
      <w:r w:rsidR="00F31BE6" w:rsidRPr="00064709">
        <w:t xml:space="preserve"> </w:t>
      </w:r>
      <w:r w:rsidRPr="00064709">
        <w:t>INIT message to start a positioning session of the Target SET</w:t>
      </w:r>
      <w:r w:rsidRPr="00064709">
        <w:rPr>
          <w:vertAlign w:val="subscript"/>
        </w:rPr>
        <w:t>2</w:t>
      </w:r>
      <w:r w:rsidRPr="00064709">
        <w:t>. The SUPL</w:t>
      </w:r>
      <w:r w:rsidR="001E2FE1" w:rsidRPr="00064709">
        <w:t xml:space="preserve"> </w:t>
      </w:r>
      <w:r w:rsidRPr="00064709">
        <w:t>SET</w:t>
      </w:r>
      <w:r w:rsidR="00393D85" w:rsidRPr="00064709">
        <w:t xml:space="preserve"> </w:t>
      </w:r>
      <w:r w:rsidRPr="00064709">
        <w:t xml:space="preserve">INIT message contains session ID, Target SETid. </w:t>
      </w:r>
      <w:r w:rsidR="001E2FE1" w:rsidRPr="00064709">
        <w:t xml:space="preserve">It MAY also contain the desired QoP. </w:t>
      </w:r>
      <w:r w:rsidRPr="00064709">
        <w:t>The Target SETid is the identity of the Target SET</w:t>
      </w:r>
      <w:r w:rsidRPr="00064709">
        <w:rPr>
          <w:vertAlign w:val="subscript"/>
        </w:rPr>
        <w:t>2</w:t>
      </w:r>
      <w:r w:rsidRPr="00064709">
        <w:t xml:space="preserve"> that will be used by the SLP</w:t>
      </w:r>
      <w:r w:rsidRPr="00064709">
        <w:rPr>
          <w:vertAlign w:val="subscript"/>
        </w:rPr>
        <w:t>1</w:t>
      </w:r>
      <w:r w:rsidRPr="00064709">
        <w:t xml:space="preserve"> to identify the home network (SLP</w:t>
      </w:r>
      <w:r w:rsidRPr="00064709">
        <w:rPr>
          <w:vertAlign w:val="subscript"/>
        </w:rPr>
        <w:t>2</w:t>
      </w:r>
      <w:r w:rsidRPr="00064709">
        <w:t>)of SET</w:t>
      </w:r>
      <w:r w:rsidRPr="00064709">
        <w:rPr>
          <w:vertAlign w:val="subscript"/>
        </w:rPr>
        <w:t>2</w:t>
      </w:r>
      <w:r w:rsidRPr="00064709">
        <w:t>.</w:t>
      </w:r>
    </w:p>
    <w:p w:rsidR="004B3FAC" w:rsidRPr="00064709" w:rsidRDefault="004B3FAC" w:rsidP="00821F6A">
      <w:pPr>
        <w:numPr>
          <w:ilvl w:val="0"/>
          <w:numId w:val="66"/>
        </w:numPr>
        <w:tabs>
          <w:tab w:val="clear" w:pos="1800"/>
        </w:tabs>
        <w:spacing w:before="0" w:after="120"/>
        <w:ind w:left="720" w:right="1260"/>
        <w:rPr>
          <w:u w:val="single"/>
        </w:rPr>
      </w:pPr>
      <w:r w:rsidRPr="00064709">
        <w:t>The H-SLP</w:t>
      </w:r>
      <w:r w:rsidRPr="00064709">
        <w:rPr>
          <w:vertAlign w:val="subscript"/>
        </w:rPr>
        <w:t>1</w:t>
      </w:r>
      <w:r w:rsidRPr="00064709">
        <w:t xml:space="preserve"> </w:t>
      </w:r>
      <w:r w:rsidR="001E2FE1" w:rsidRPr="00064709">
        <w:t>determines the location of SET</w:t>
      </w:r>
      <w:r w:rsidR="001E2FE1" w:rsidRPr="00064709">
        <w:rPr>
          <w:vertAlign w:val="subscript"/>
        </w:rPr>
        <w:t>2</w:t>
      </w:r>
      <w:r w:rsidR="001E2FE1" w:rsidRPr="00064709">
        <w:t>. This may involve the use of other SLPs. The MLS enabler and SUPL procedures for Network Initiated queries may be used</w:t>
      </w:r>
      <w:r w:rsidRPr="00064709">
        <w:rPr>
          <w:rFonts w:ascii="Arial" w:hAnsi="Arial" w:cs="Arial"/>
        </w:rPr>
        <w:t xml:space="preserve">. </w:t>
      </w:r>
    </w:p>
    <w:p w:rsidR="004B3FAC" w:rsidRPr="00064709" w:rsidRDefault="004B3FAC" w:rsidP="00821F6A">
      <w:pPr>
        <w:numPr>
          <w:ilvl w:val="0"/>
          <w:numId w:val="66"/>
        </w:numPr>
        <w:tabs>
          <w:tab w:val="clear" w:pos="1800"/>
        </w:tabs>
        <w:spacing w:before="0" w:after="120"/>
        <w:ind w:left="720" w:right="1260"/>
      </w:pPr>
      <w:r w:rsidRPr="00064709">
        <w:t xml:space="preserve">The </w:t>
      </w:r>
      <w:r w:rsidR="001E2FE1" w:rsidRPr="00064709">
        <w:t>H-</w:t>
      </w:r>
      <w:r w:rsidRPr="00064709">
        <w:t>SLP</w:t>
      </w:r>
      <w:r w:rsidRPr="00064709">
        <w:rPr>
          <w:vertAlign w:val="subscript"/>
        </w:rPr>
        <w:t xml:space="preserve">1 </w:t>
      </w:r>
      <w:r w:rsidRPr="00064709">
        <w:t>sends a SUPL</w:t>
      </w:r>
      <w:r w:rsidR="001E2FE1" w:rsidRPr="00064709">
        <w:t xml:space="preserve"> </w:t>
      </w:r>
      <w:r w:rsidRPr="00064709">
        <w:t>END message containing the position estimate to the SET</w:t>
      </w:r>
      <w:r w:rsidRPr="00064709">
        <w:rPr>
          <w:vertAlign w:val="subscript"/>
        </w:rPr>
        <w:t>1</w:t>
      </w:r>
      <w:r w:rsidRPr="00064709">
        <w:t>. The SET</w:t>
      </w:r>
      <w:r w:rsidRPr="00064709">
        <w:rPr>
          <w:vertAlign w:val="subscript"/>
        </w:rPr>
        <w:t>1</w:t>
      </w:r>
      <w:r w:rsidRPr="00064709">
        <w:t xml:space="preserve"> sends the position estimate back to the SUPL Agent. The SET</w:t>
      </w:r>
      <w:r w:rsidR="00393D85" w:rsidRPr="00064709">
        <w:rPr>
          <w:vertAlign w:val="subscript"/>
        </w:rPr>
        <w:t>1</w:t>
      </w:r>
      <w:r w:rsidRPr="00064709">
        <w:t xml:space="preserve"> SHALL </w:t>
      </w:r>
      <w:r w:rsidRPr="00064709">
        <w:rPr>
          <w:rFonts w:cs="Arial"/>
        </w:rPr>
        <w:t xml:space="preserve">release the secure connection and </w:t>
      </w:r>
      <w:r w:rsidRPr="00064709">
        <w:t xml:space="preserve">release all resources related to this session. The </w:t>
      </w:r>
      <w:r w:rsidR="00393D85" w:rsidRPr="00064709">
        <w:t>H-</w:t>
      </w:r>
      <w:r w:rsidRPr="00064709">
        <w:t>SLP</w:t>
      </w:r>
      <w:r w:rsidR="00393D85" w:rsidRPr="00064709">
        <w:rPr>
          <w:vertAlign w:val="subscript"/>
        </w:rPr>
        <w:t>1</w:t>
      </w:r>
      <w:r w:rsidRPr="00064709">
        <w:t xml:space="preserve"> SHALL releases all resources related to this session.</w:t>
      </w:r>
    </w:p>
    <w:p w:rsidR="008047DA" w:rsidRPr="00064709" w:rsidRDefault="00515363" w:rsidP="008047DA">
      <w:r w:rsidRPr="00064709">
        <w:rPr>
          <w:b/>
        </w:rPr>
        <w:t>NOTE</w:t>
      </w:r>
      <w:r w:rsidR="008047DA" w:rsidRPr="00064709">
        <w:t xml:space="preserve">: </w:t>
      </w:r>
      <w:r w:rsidR="008047DA" w:rsidRPr="00064709">
        <w:rPr>
          <w:color w:val="0000FF"/>
        </w:rPr>
        <w:t xml:space="preserve">the SET MUST NOT release the secure data connection between steps B and </w:t>
      </w:r>
      <w:r w:rsidR="001E2FE1" w:rsidRPr="00064709">
        <w:rPr>
          <w:color w:val="0000FF"/>
        </w:rPr>
        <w:t>D</w:t>
      </w:r>
      <w:r w:rsidR="008047DA" w:rsidRPr="00064709">
        <w:t>.</w:t>
      </w:r>
    </w:p>
    <w:p w:rsidR="00110E30" w:rsidRPr="00064709" w:rsidRDefault="00110E30" w:rsidP="006A7953">
      <w:pPr>
        <w:pStyle w:val="Heading3"/>
      </w:pPr>
      <w:bookmarkStart w:id="2858" w:name="_Toc168377937"/>
      <w:bookmarkStart w:id="2859" w:name="_Toc532479086"/>
      <w:r w:rsidRPr="00064709">
        <w:t>SET Initiated Proxy Mode – Triggered Services: Periodic Triggers</w:t>
      </w:r>
      <w:bookmarkEnd w:id="2857"/>
      <w:bookmarkEnd w:id="2858"/>
      <w:bookmarkEnd w:id="2859"/>
    </w:p>
    <w:p w:rsidR="00110E30" w:rsidRPr="00064709" w:rsidRDefault="00110E30" w:rsidP="00D749A5">
      <w:r w:rsidRPr="00064709">
        <w:t xml:space="preserve">This </w:t>
      </w:r>
      <w:r w:rsidR="00566E2E" w:rsidRPr="00064709">
        <w:t>section</w:t>
      </w:r>
      <w:r w:rsidRPr="00064709">
        <w:t xml:space="preserve"> describes the call flows for SET Initiated periodic triggered services for proxy mode. The trigger thereby resides in the SET.</w:t>
      </w:r>
    </w:p>
    <w:p w:rsidR="00110E30" w:rsidRPr="00064709" w:rsidRDefault="00110E30" w:rsidP="00411DA9">
      <w:pPr>
        <w:pStyle w:val="Heading4"/>
        <w:tabs>
          <w:tab w:val="clear" w:pos="1864"/>
          <w:tab w:val="num" w:pos="1276"/>
        </w:tabs>
      </w:pPr>
      <w:bookmarkStart w:id="2860" w:name="_Toc168377938"/>
      <w:bookmarkStart w:id="2861" w:name="_Toc532479087"/>
      <w:r w:rsidRPr="00064709">
        <w:lastRenderedPageBreak/>
        <w:t>Non-Roaming Successful Case</w:t>
      </w:r>
      <w:bookmarkEnd w:id="2860"/>
      <w:bookmarkEnd w:id="2861"/>
    </w:p>
    <w:p w:rsidR="00110E30" w:rsidRPr="00064709" w:rsidRDefault="00A73BDD" w:rsidP="00D749A5">
      <w:pPr>
        <w:pStyle w:val="Figure"/>
      </w:pPr>
      <w:r w:rsidRPr="00064709">
        <w:object w:dxaOrig="8772" w:dyaOrig="11234">
          <v:shape id="_x0000_i1078" type="#_x0000_t75" style="width:394.8pt;height:505.8pt" o:ole="">
            <v:imagedata r:id="rId188" o:title=""/>
          </v:shape>
          <o:OLEObject Type="Embed" ProgID="Visio.Drawing.11" ShapeID="_x0000_i1078" DrawAspect="Content" ObjectID="_1606222385" r:id="rId189"/>
        </w:object>
      </w:r>
    </w:p>
    <w:p w:rsidR="00110E30" w:rsidRPr="00064709" w:rsidRDefault="00110E30" w:rsidP="006A7953">
      <w:pPr>
        <w:pStyle w:val="Caption"/>
        <w:outlineLvl w:val="0"/>
      </w:pPr>
      <w:bookmarkStart w:id="2862" w:name="_Toc168377839"/>
      <w:bookmarkStart w:id="2863" w:name="_Toc53247940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53</w:t>
      </w:r>
      <w:r w:rsidR="008A0202">
        <w:rPr>
          <w:noProof/>
        </w:rPr>
        <w:fldChar w:fldCharType="end"/>
      </w:r>
      <w:r w:rsidRPr="00064709">
        <w:t>: SET Initiated Periodic Trigger Service Non-Roaming Successful Case – Proxy Mode</w:t>
      </w:r>
      <w:bookmarkEnd w:id="2862"/>
      <w:bookmarkEnd w:id="2863"/>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3B3A68" w:rsidRPr="00064709">
        <w:rPr>
          <w:color w:val="0000FF"/>
        </w:rPr>
        <w:t>.</w:t>
      </w:r>
    </w:p>
    <w:p w:rsidR="00110E30" w:rsidRPr="00064709" w:rsidRDefault="00110E30" w:rsidP="00D749A5">
      <w:pPr>
        <w:numPr>
          <w:ilvl w:val="0"/>
          <w:numId w:val="46"/>
        </w:numPr>
      </w:pPr>
      <w:r w:rsidRPr="00064709">
        <w:t xml:space="preserve">The SUPL Agent on the SET receives a request for a periodic triggered service from an application running on the SET. </w:t>
      </w:r>
      <w:r w:rsidR="004A2B73"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D749A5">
      <w:pPr>
        <w:numPr>
          <w:ilvl w:val="0"/>
          <w:numId w:val="46"/>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and periodic trigger parameters. The SET capabilities include the supported </w:t>
      </w:r>
      <w:r w:rsidRPr="00064709">
        <w:lastRenderedPageBreak/>
        <w:t>positioning methods (e.g., SET-Assisted A-GPS, SET-Based A-GPS) and associated positioning protocols (e.g., RRLP, RRC, TIA-801</w:t>
      </w:r>
      <w:r w:rsidR="00DA2EF9" w:rsidRPr="00064709">
        <w:t xml:space="preserve"> or </w:t>
      </w:r>
      <w:r w:rsidR="003902F6">
        <w:t>LPP/LPPe</w:t>
      </w:r>
      <w:r w:rsidRPr="00064709">
        <w:t>).</w:t>
      </w:r>
    </w:p>
    <w:p w:rsidR="00110E30" w:rsidRPr="00064709" w:rsidRDefault="00110E30" w:rsidP="00D749A5">
      <w:pPr>
        <w:numPr>
          <w:ilvl w:val="0"/>
          <w:numId w:val="46"/>
        </w:numPr>
      </w:pPr>
      <w:r w:rsidRPr="00064709">
        <w:t>The H-SLP verifies that the target SET is currently not SUPL roaming.</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2.0. However, there are various environment dependent mechanisms</w:t>
      </w:r>
      <w:r w:rsidR="00110E30" w:rsidRPr="00064709">
        <w:t xml:space="preserve">. </w:t>
      </w:r>
    </w:p>
    <w:p w:rsidR="00110E30" w:rsidRPr="00064709" w:rsidRDefault="00110E30" w:rsidP="00D749A5">
      <w:pPr>
        <w:numPr>
          <w:ilvl w:val="0"/>
          <w:numId w:val="46"/>
        </w:numPr>
      </w:pPr>
      <w:r w:rsidRPr="00064709">
        <w:t xml:space="preserve">Consistent with the SUPL TRIGGERED START message including the SET capabilities of the SET, the H-SLP SHALL determine </w:t>
      </w:r>
      <w:r w:rsidR="00E25C1A" w:rsidRPr="00064709">
        <w:t>the intended</w:t>
      </w:r>
      <w:r w:rsidR="00DF706B" w:rsidRPr="00064709">
        <w:t xml:space="preserve"> positioning method to be used for the periodic triggered session</w:t>
      </w:r>
      <w:r w:rsidRPr="00064709">
        <w:t>. If required for the posmethod, the H-SLP SHALL use the supported positioning protocol (e.g., RRLP, RRC, TIA-801</w:t>
      </w:r>
      <w:r w:rsidR="00DA2EF9" w:rsidRPr="00064709">
        <w:t xml:space="preserve"> or </w:t>
      </w:r>
      <w:r w:rsidR="003902F6">
        <w:t>LPP/LPPe</w:t>
      </w:r>
      <w:r w:rsidRPr="00064709">
        <w:t>) from the SUPL TRIGGERED START message. The H-SLP SHALL respond with a SUPL TRIGGERED RESPONSE message to the SET. The SUPL TRIGGERED RESPONSE contains the session-id but no H-SLP address, to indicate to the SET that a new connection SHALL NOT be established. The SUPL TRIGGERED RESPONSE also contains the posmethod. The SET and the H-SLP MAY release the secure connection.</w:t>
      </w:r>
    </w:p>
    <w:p w:rsidR="00110E30" w:rsidRPr="00064709" w:rsidRDefault="00110E30" w:rsidP="00D749A5">
      <w:pPr>
        <w:numPr>
          <w:ilvl w:val="0"/>
          <w:numId w:val="46"/>
        </w:numPr>
      </w:pPr>
      <w:r w:rsidRPr="00064709">
        <w:t xml:space="preserve">When the periodic trigger in the SET indicates that the first position fix has to be calculated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H-SLP. The SUPL POS INIT message contains at least session-id, SET capabilities and </w:t>
      </w:r>
      <w:r w:rsidR="00EC40D4" w:rsidRPr="00064709">
        <w:t>Location ID</w:t>
      </w:r>
      <w:r w:rsidRPr="00064709">
        <w:t xml:space="preserve"> (lid)</w:t>
      </w:r>
      <w:r w:rsidR="00DF706B" w:rsidRPr="00064709">
        <w:t xml:space="preserve"> parameter. </w:t>
      </w:r>
      <w:r w:rsidRPr="00064709">
        <w:t>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Pr="00064709">
        <w:br/>
        <w:t xml:space="preserve">If a position calculated based on information received in the SUPL POS INIT message is available (e.g. a cell-id based position fix) that meets </w:t>
      </w:r>
      <w:r w:rsidR="00303F2F" w:rsidRPr="00064709">
        <w:t xml:space="preserve">a </w:t>
      </w:r>
      <w:r w:rsidRPr="00064709">
        <w:t xml:space="preserve">required QoP, the H-SLP </w:t>
      </w:r>
      <w:r w:rsidR="00584AF2" w:rsidRPr="00064709">
        <w:t xml:space="preserve">MAY </w:t>
      </w:r>
      <w:r w:rsidRPr="00064709">
        <w:t xml:space="preserve">directly proceed to step G and not engage in a SUPL POS session. </w:t>
      </w:r>
    </w:p>
    <w:p w:rsidR="00110E30" w:rsidRPr="00064709" w:rsidRDefault="00110E30" w:rsidP="00D749A5">
      <w:pPr>
        <w:numPr>
          <w:ilvl w:val="0"/>
          <w:numId w:val="46"/>
        </w:numPr>
      </w:pPr>
      <w:r w:rsidRPr="00064709">
        <w:t>The SET and the H-SLP exchange several successive positioning procedure messages.</w:t>
      </w:r>
      <w:r w:rsidRPr="00064709">
        <w:br/>
        <w:t xml:space="preserve">The H-SLP calculates the position estimate based on the received positioning measurements (SET-Assisted) or the SET calculates the position estimate based on assistance obtained from the H-SLP (SET-Based). </w:t>
      </w:r>
    </w:p>
    <w:p w:rsidR="00110E30" w:rsidRPr="00064709" w:rsidRDefault="00110E30" w:rsidP="00D749A5">
      <w:pPr>
        <w:numPr>
          <w:ilvl w:val="0"/>
          <w:numId w:val="46"/>
        </w:numPr>
      </w:pPr>
      <w:r w:rsidRPr="00064709">
        <w:t xml:space="preserve">Once the position calculation is complete the H-SLP sends a SUPL REPORT message to the SET. </w:t>
      </w:r>
      <w:r w:rsidR="00466D63" w:rsidRPr="00064709">
        <w:t xml:space="preserve">The SUPL REPORT message includes the position result if the position estimate is calculated in the H-SLP and therefore needs to be sent to the SET. </w:t>
      </w:r>
      <w:r w:rsidRPr="00064709">
        <w:t>The SET MAY release the secure connection to the H-SLP.</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steps E to G are optional and not performed for A-GPS SET Based in the case where no GPS assistance data is required from the network. In this case the SET autonomously calculates a position fix based on the currently available GPS assistance data stored in the SET</w:t>
      </w:r>
      <w:r w:rsidR="00110E30" w:rsidRPr="00064709">
        <w:t>.</w:t>
      </w:r>
    </w:p>
    <w:p w:rsidR="00110E30" w:rsidRPr="00064709" w:rsidRDefault="00110E30" w:rsidP="00D749A5">
      <w:r w:rsidRPr="00064709">
        <w:t>Steps H to M are a repeat of steps E to G.</w:t>
      </w:r>
    </w:p>
    <w:p w:rsidR="00110E30" w:rsidRPr="00064709" w:rsidRDefault="00110E30" w:rsidP="00D749A5">
      <w:pPr>
        <w:numPr>
          <w:ilvl w:val="0"/>
          <w:numId w:val="47"/>
        </w:numPr>
      </w:pPr>
      <w:r w:rsidRPr="00064709">
        <w:t>After the last position result has been calculated, the SET ends the periodic triggered session by sending a SUPL END message to the H-SLP.</w:t>
      </w:r>
    </w:p>
    <w:p w:rsidR="00110E30" w:rsidRPr="00064709" w:rsidRDefault="00515363" w:rsidP="00D749A5">
      <w:pPr>
        <w:pStyle w:val="NOTE"/>
      </w:pPr>
      <w:r w:rsidRPr="00064709">
        <w:rPr>
          <w:b/>
        </w:rPr>
        <w:t>NOTE</w:t>
      </w:r>
      <w:r w:rsidR="00110E30" w:rsidRPr="00064709">
        <w:t xml:space="preserve">: </w:t>
      </w:r>
      <w:r w:rsidR="00110E30" w:rsidRPr="00064709">
        <w:tab/>
      </w:r>
      <w:r w:rsidRPr="00064709">
        <w:rPr>
          <w:color w:val="0000FF"/>
        </w:rPr>
        <w:t>F</w:t>
      </w:r>
      <w:r w:rsidR="00110E30" w:rsidRPr="00064709">
        <w:rPr>
          <w:color w:val="0000FF"/>
        </w:rPr>
        <w:t xml:space="preserve">or A-GPS SET Based mode where the SET calculates the position estimate based on GPS assistance data available in the SET, steps E </w:t>
      </w:r>
      <w:r w:rsidR="00466D63" w:rsidRPr="00064709">
        <w:rPr>
          <w:color w:val="0000FF"/>
        </w:rPr>
        <w:t>to G</w:t>
      </w:r>
      <w:r w:rsidR="00110E30" w:rsidRPr="00064709">
        <w:rPr>
          <w:color w:val="0000FF"/>
        </w:rPr>
        <w:t xml:space="preserve"> are performed whenever new GPS assistance data is required by the SET</w:t>
      </w:r>
      <w:r w:rsidR="00110E30" w:rsidRPr="00064709">
        <w:t>.</w:t>
      </w:r>
    </w:p>
    <w:p w:rsidR="00110E30" w:rsidRPr="00064709" w:rsidRDefault="00110E30" w:rsidP="00411DA9">
      <w:pPr>
        <w:pStyle w:val="Heading4"/>
        <w:tabs>
          <w:tab w:val="clear" w:pos="1864"/>
          <w:tab w:val="num" w:pos="1276"/>
        </w:tabs>
      </w:pPr>
      <w:bookmarkStart w:id="2864" w:name="_Toc168377939"/>
      <w:bookmarkStart w:id="2865" w:name="_Toc532479088"/>
      <w:r w:rsidRPr="00064709">
        <w:t xml:space="preserve">Roaming </w:t>
      </w:r>
      <w:r w:rsidR="0058553B" w:rsidRPr="00064709">
        <w:t xml:space="preserve">with V-SLP Positioning </w:t>
      </w:r>
      <w:r w:rsidRPr="00064709">
        <w:t>Successful Case</w:t>
      </w:r>
      <w:bookmarkEnd w:id="2865"/>
      <w:r w:rsidRPr="00064709">
        <w:t xml:space="preserve"> </w:t>
      </w:r>
      <w:bookmarkEnd w:id="2864"/>
    </w:p>
    <w:p w:rsidR="00110E30" w:rsidRPr="00064709" w:rsidRDefault="00110E30" w:rsidP="00D749A5">
      <w:r w:rsidRPr="00064709">
        <w:t>SUPL Roaming where the V-SLP is involved in the positioning calculation.</w:t>
      </w:r>
    </w:p>
    <w:p w:rsidR="00110E30" w:rsidRPr="00064709" w:rsidRDefault="00C55D12" w:rsidP="00D749A5">
      <w:pPr>
        <w:pStyle w:val="Figure"/>
      </w:pPr>
      <w:r w:rsidRPr="00064709">
        <w:object w:dxaOrig="8874" w:dyaOrig="13034">
          <v:shape id="_x0000_i1079" type="#_x0000_t75" style="width:377.4pt;height:553.8pt" o:ole="">
            <v:imagedata r:id="rId190" o:title=""/>
          </v:shape>
          <o:OLEObject Type="Embed" ProgID="Visio.Drawing.11" ShapeID="_x0000_i1079" DrawAspect="Content" ObjectID="_1606222386" r:id="rId191"/>
        </w:object>
      </w:r>
    </w:p>
    <w:p w:rsidR="00110E30" w:rsidRPr="00064709" w:rsidRDefault="00110E30" w:rsidP="006A7953">
      <w:pPr>
        <w:pStyle w:val="Caption"/>
        <w:outlineLvl w:val="0"/>
      </w:pPr>
      <w:bookmarkStart w:id="2866" w:name="_Toc168377840"/>
      <w:bookmarkStart w:id="2867" w:name="_Toc53247940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54</w:t>
      </w:r>
      <w:r w:rsidR="008A0202">
        <w:rPr>
          <w:noProof/>
        </w:rPr>
        <w:fldChar w:fldCharType="end"/>
      </w:r>
      <w:r w:rsidRPr="00064709">
        <w:t xml:space="preserve">: SET Initiated Periodic Trigger Service Roaming </w:t>
      </w:r>
      <w:r w:rsidR="002E091A" w:rsidRPr="00064709">
        <w:t xml:space="preserve">with V-SLP </w:t>
      </w:r>
      <w:r w:rsidR="005561F4" w:rsidRPr="00064709">
        <w:t xml:space="preserve">Positioning </w:t>
      </w:r>
      <w:r w:rsidRPr="00064709">
        <w:t>Successful Case – Proxy Mode</w:t>
      </w:r>
      <w:bookmarkEnd w:id="2867"/>
      <w:r w:rsidRPr="00064709">
        <w:t xml:space="preserve"> </w:t>
      </w:r>
      <w:bookmarkEnd w:id="2866"/>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3B3A68" w:rsidRPr="00064709">
        <w:rPr>
          <w:color w:val="0000FF"/>
        </w:rPr>
        <w:t>.</w:t>
      </w:r>
    </w:p>
    <w:p w:rsidR="00110E30" w:rsidRPr="00064709" w:rsidRDefault="00110E30" w:rsidP="00D749A5">
      <w:pPr>
        <w:numPr>
          <w:ilvl w:val="0"/>
          <w:numId w:val="48"/>
        </w:numPr>
      </w:pPr>
      <w:r w:rsidRPr="00064709">
        <w:t xml:space="preserve">The SUPL Agent on the SET receives a request for a periodic triggered service from an application running on the SET. </w:t>
      </w:r>
      <w:r w:rsidR="00B63A78"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D749A5">
      <w:pPr>
        <w:numPr>
          <w:ilvl w:val="0"/>
          <w:numId w:val="48"/>
        </w:numPr>
      </w:pPr>
      <w:r w:rsidRPr="00064709">
        <w:t xml:space="preserve">The SUPL Agent on the SET uses the default address provisioned by the Home Network to establish a secure connection to the H-SLP and sends a SUPL TRIGGERED START message to start a positioning session with the </w:t>
      </w:r>
      <w:r w:rsidRPr="00064709">
        <w:lastRenderedPageBreak/>
        <w:t xml:space="preserve">H-SLP. The SUPL TRIGGERED START message contains session-id, SET capabilities, trigger type indicator (in this case periodic), </w:t>
      </w:r>
      <w:r w:rsidR="00EC40D4" w:rsidRPr="00064709">
        <w:t>Location ID</w:t>
      </w:r>
      <w:r w:rsidRPr="00064709">
        <w:t xml:space="preserve"> (lid) and periodic trigger parameters.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p>
    <w:p w:rsidR="00110E30" w:rsidRPr="00064709" w:rsidRDefault="00110E30" w:rsidP="00D749A5">
      <w:pPr>
        <w:numPr>
          <w:ilvl w:val="0"/>
          <w:numId w:val="48"/>
        </w:numPr>
      </w:pPr>
      <w:r w:rsidRPr="00064709">
        <w:t>The H-SLP verifies that the target SET is currently SUPL roaming.</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rsidR="00110E30" w:rsidRPr="00064709" w:rsidRDefault="00110E30" w:rsidP="00D749A5">
      <w:pPr>
        <w:numPr>
          <w:ilvl w:val="0"/>
          <w:numId w:val="48"/>
        </w:numPr>
      </w:pPr>
      <w:r w:rsidRPr="00064709">
        <w:t xml:space="preserve">The H-SLP decides that the assistance data/position calculation is done by the V-SLP and sends an RLP </w:t>
      </w:r>
      <w:r w:rsidR="00D500A7" w:rsidRPr="00064709">
        <w:t>SSRLIR</w:t>
      </w:r>
      <w:r w:rsidRPr="00064709">
        <w:t xml:space="preserve"> tunnelling the SUPL TRIGGERED START message to the V-SLP.</w:t>
      </w:r>
    </w:p>
    <w:p w:rsidR="00110E30" w:rsidRPr="00064709" w:rsidRDefault="00110E30" w:rsidP="00D749A5">
      <w:pPr>
        <w:numPr>
          <w:ilvl w:val="0"/>
          <w:numId w:val="48"/>
        </w:numPr>
      </w:pPr>
      <w:r w:rsidRPr="00064709">
        <w:t xml:space="preserve">Consistent with the SUPL TRIGGERED START message including posmethod(s) supported by the SET, the V-SLP SHALL determine </w:t>
      </w:r>
      <w:r w:rsidR="00C771C0" w:rsidRPr="00064709">
        <w:t>the intended</w:t>
      </w:r>
      <w:r w:rsidR="00DF706B" w:rsidRPr="00064709">
        <w:t xml:space="preserve"> positioning method to be used for the periodic triggered session</w:t>
      </w:r>
      <w:r w:rsidRPr="00064709">
        <w:t>. If required for the posmethod, the V-SLP SHALL use the supported positioning protocol (e.g., RRLP, RRC, TIA-801</w:t>
      </w:r>
      <w:r w:rsidR="00DA2EF9" w:rsidRPr="00064709">
        <w:t xml:space="preserve"> or </w:t>
      </w:r>
      <w:r w:rsidR="003902F6">
        <w:t>LPP/LPPe</w:t>
      </w:r>
      <w:r w:rsidRPr="00064709">
        <w:t xml:space="preserve">) from the SUPL TRIGGERED START message. The V-SLP responds with a SUPL TRIGGERED RESPONSE tunnelled over RLP in a </w:t>
      </w:r>
      <w:r w:rsidR="00D500A7" w:rsidRPr="00064709">
        <w:t>SSRLIA</w:t>
      </w:r>
      <w:r w:rsidRPr="00064709">
        <w:t xml:space="preserve"> message back to the H-SLP that it is capable of supporting this request. The SUPL TRIGGERED RESPONSE contains at least the sessionid and posmethod. </w:t>
      </w:r>
    </w:p>
    <w:p w:rsidR="00110E30" w:rsidRPr="00064709" w:rsidRDefault="00110E30" w:rsidP="00D749A5">
      <w:pPr>
        <w:numPr>
          <w:ilvl w:val="0"/>
          <w:numId w:val="48"/>
        </w:numPr>
      </w:pPr>
      <w:r w:rsidRPr="00064709">
        <w:t xml:space="preserve">The </w:t>
      </w:r>
      <w:r w:rsidRPr="00064709">
        <w:rPr>
          <w:rFonts w:eastAsia="MS Mincho"/>
        </w:rPr>
        <w:t>H-</w:t>
      </w:r>
      <w:r w:rsidRPr="00064709">
        <w:t xml:space="preserve">SLP forwards the SUPL TRIGGERED RESPONSE message to the SET. The SUPL TRIGGERED RESPONSE contains the session-id but no H-SLP address, to indicate to the SET that a new connection SHALL NOT be established. The SUPL TRIGGERED RESPONSE also contains the </w:t>
      </w:r>
      <w:r w:rsidR="00BD5294" w:rsidRPr="00064709">
        <w:t>posmethod</w:t>
      </w:r>
      <w:r w:rsidRPr="00064709">
        <w:t>. The SET and the H-SLP MAY release the secure connection.</w:t>
      </w:r>
    </w:p>
    <w:p w:rsidR="00110E30" w:rsidRPr="00064709" w:rsidRDefault="00110E30" w:rsidP="00D749A5">
      <w:pPr>
        <w:numPr>
          <w:ilvl w:val="0"/>
          <w:numId w:val="48"/>
        </w:numPr>
      </w:pPr>
      <w:r w:rsidRPr="00064709">
        <w:t xml:space="preserve">When the periodic trigger in the SET indicates that the first position fix has to be calculated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H-SLP. The SUPL POS INIT message contains at least session-id, SET capabilities and </w:t>
      </w:r>
      <w:r w:rsidR="00EC40D4" w:rsidRPr="00064709">
        <w:t>Location ID</w:t>
      </w:r>
      <w:r w:rsidRPr="00064709">
        <w:t xml:space="preserve"> (lid)</w:t>
      </w:r>
      <w:r w:rsidR="00DF706B" w:rsidRPr="00064709">
        <w:t xml:space="preserve"> parameter. </w:t>
      </w:r>
      <w:r w:rsidRPr="00064709">
        <w:t>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Pr="00064709">
        <w:br/>
        <w:t>If the SUPL POS INIT message contains a position th</w:t>
      </w:r>
      <w:r w:rsidR="001B637D" w:rsidRPr="00064709">
        <w:t xml:space="preserve">at meets </w:t>
      </w:r>
      <w:r w:rsidR="00303F2F" w:rsidRPr="00064709">
        <w:t xml:space="preserve">a </w:t>
      </w:r>
      <w:r w:rsidR="001B637D" w:rsidRPr="00064709">
        <w:t xml:space="preserve">required QoP, the </w:t>
      </w:r>
      <w:r w:rsidRPr="00064709">
        <w:t xml:space="preserve">H-SLP </w:t>
      </w:r>
      <w:r w:rsidR="00584AF2" w:rsidRPr="00064709">
        <w:t xml:space="preserve">MAY </w:t>
      </w:r>
      <w:r w:rsidRPr="00064709">
        <w:t>directly proceed to step K.</w:t>
      </w:r>
    </w:p>
    <w:p w:rsidR="00110E30" w:rsidRPr="00064709" w:rsidRDefault="00110E30" w:rsidP="00D749A5">
      <w:pPr>
        <w:numPr>
          <w:ilvl w:val="0"/>
          <w:numId w:val="48"/>
        </w:numPr>
      </w:pPr>
      <w:r w:rsidRPr="00064709">
        <w:t>The H-SLP forwards the SUPL POS INIT message to the V-SLP over the RLP tunnel in an SSRP message.</w:t>
      </w:r>
      <w:r w:rsidRPr="00064709">
        <w:br/>
        <w:t xml:space="preserve">If a position calculated based on information received in the SUPL POS INIT message is available (e.g. a cell-id based position fix) that meets </w:t>
      </w:r>
      <w:r w:rsidR="00303F2F" w:rsidRPr="00064709">
        <w:t xml:space="preserve">a </w:t>
      </w:r>
      <w:r w:rsidRPr="00064709">
        <w:t xml:space="preserve">required QoP, the V-SLP </w:t>
      </w:r>
      <w:r w:rsidR="00584AF2" w:rsidRPr="00064709">
        <w:t xml:space="preserve">MAY </w:t>
      </w:r>
      <w:r w:rsidRPr="00064709">
        <w:t>directly proceed to step J and not engage in a SUPL POS session.</w:t>
      </w:r>
    </w:p>
    <w:p w:rsidR="00110E30" w:rsidRPr="00064709" w:rsidRDefault="00110E30" w:rsidP="00D749A5">
      <w:pPr>
        <w:numPr>
          <w:ilvl w:val="0"/>
          <w:numId w:val="48"/>
        </w:numPr>
      </w:pPr>
      <w:r w:rsidRPr="00064709">
        <w:t xml:space="preserve">The SET and the V-SLP exchange several successive positioning procedure messages, tunnelled over RLP in SSRP messages via the H-SLP. </w:t>
      </w:r>
      <w:r w:rsidRPr="00064709">
        <w:br/>
        <w:t xml:space="preserve">The V-SLP calculates the position estimate based on the received positioning measurements (SET-Assisted) or the SET calculates the position estimate based on assistance obtained from the V-SLP via H-SLP (SET-Based). </w:t>
      </w:r>
    </w:p>
    <w:p w:rsidR="00110E30" w:rsidRPr="00064709" w:rsidRDefault="00110E30" w:rsidP="00D749A5">
      <w:pPr>
        <w:numPr>
          <w:ilvl w:val="0"/>
          <w:numId w:val="48"/>
        </w:numPr>
      </w:pPr>
      <w:r w:rsidRPr="00064709">
        <w:t>Once the position calculation is complete, the V-SLP sends a SUPL REPORT message in an RLP tunnel using an SSRP message to the H-SLP.</w:t>
      </w:r>
      <w:r w:rsidR="002B46BE" w:rsidRPr="00064709">
        <w:t xml:space="preserve"> </w:t>
      </w:r>
    </w:p>
    <w:p w:rsidR="00110E30" w:rsidRPr="00064709" w:rsidRDefault="00110E30" w:rsidP="00D749A5">
      <w:pPr>
        <w:numPr>
          <w:ilvl w:val="0"/>
          <w:numId w:val="48"/>
        </w:numPr>
      </w:pPr>
      <w:r w:rsidRPr="00064709">
        <w:t xml:space="preserve">The H-SLP forwards the SUPL REPORT message to the SET. </w:t>
      </w:r>
      <w:r w:rsidR="00466D63" w:rsidRPr="00064709">
        <w:t xml:space="preserve">The SUPL REPORT message includes the position result if the position estimate is calculated in the H-SLP and therefore needs to be sent to the SET. </w:t>
      </w:r>
      <w:r w:rsidRPr="00064709">
        <w:t>The SET and the H-SLP MAY release the secure connection.</w:t>
      </w:r>
    </w:p>
    <w:p w:rsidR="00110E30" w:rsidRPr="00064709" w:rsidRDefault="00515363" w:rsidP="00D749A5">
      <w:pPr>
        <w:pStyle w:val="NOTE"/>
      </w:pPr>
      <w:r w:rsidRPr="00064709">
        <w:rPr>
          <w:b/>
        </w:rPr>
        <w:t>NOTE</w:t>
      </w:r>
      <w:r w:rsidR="00110E30" w:rsidRPr="00064709">
        <w:t xml:space="preserve">: </w:t>
      </w:r>
      <w:r w:rsidR="00110E30" w:rsidRPr="00064709">
        <w:tab/>
      </w:r>
      <w:r w:rsidR="00110E30" w:rsidRPr="00064709">
        <w:rPr>
          <w:color w:val="0000FF"/>
        </w:rPr>
        <w:t>steps G to K are optional and not performed for A-GPS SET Based in the case where no GPS assistance data is required from the network. In this case the SET autonomously calculates a position fix based on the currently available GPS assistance data stored in the SET</w:t>
      </w:r>
      <w:r w:rsidR="00110E30" w:rsidRPr="00064709">
        <w:t>.</w:t>
      </w:r>
    </w:p>
    <w:p w:rsidR="00110E30" w:rsidRPr="00064709" w:rsidRDefault="00110E30" w:rsidP="00D749A5">
      <w:r w:rsidRPr="00064709">
        <w:t>Steps L to U are a repeat of steps G to K.</w:t>
      </w:r>
    </w:p>
    <w:p w:rsidR="00110E30" w:rsidRPr="00064709" w:rsidRDefault="00110E30" w:rsidP="00D749A5">
      <w:pPr>
        <w:numPr>
          <w:ilvl w:val="0"/>
          <w:numId w:val="49"/>
        </w:numPr>
      </w:pPr>
      <w:r w:rsidRPr="00064709">
        <w:t>After the last position result has been calculated, the SET ends the periodic triggered session by sending a SUPL END message to the H-SLP.</w:t>
      </w:r>
    </w:p>
    <w:p w:rsidR="00110E30" w:rsidRPr="00064709" w:rsidRDefault="00110E30" w:rsidP="00D749A5">
      <w:pPr>
        <w:numPr>
          <w:ilvl w:val="0"/>
          <w:numId w:val="49"/>
        </w:numPr>
      </w:pPr>
      <w:r w:rsidRPr="00064709">
        <w:lastRenderedPageBreak/>
        <w:t>The H-SLP informs the V-SLP about the end of the periodic triggered session by sending a SUPL END message using an RLP SSRP tunnel message to the V-SLP.</w:t>
      </w:r>
    </w:p>
    <w:p w:rsidR="00110E30" w:rsidRPr="00064709" w:rsidRDefault="00515363" w:rsidP="00D749A5">
      <w:pPr>
        <w:pStyle w:val="NOTE"/>
      </w:pPr>
      <w:r w:rsidRPr="00064709">
        <w:rPr>
          <w:b/>
        </w:rPr>
        <w:t>NOTE</w:t>
      </w:r>
      <w:r w:rsidR="00110E30" w:rsidRPr="00064709">
        <w:t xml:space="preserve">: </w:t>
      </w:r>
      <w:r w:rsidR="00110E30" w:rsidRPr="00064709">
        <w:tab/>
      </w:r>
      <w:r w:rsidRPr="00064709">
        <w:rPr>
          <w:color w:val="0000FF"/>
        </w:rPr>
        <w:t>F</w:t>
      </w:r>
      <w:r w:rsidR="00110E30" w:rsidRPr="00064709">
        <w:rPr>
          <w:color w:val="0000FF"/>
        </w:rPr>
        <w:t xml:space="preserve">or A-GPS SET Based mode where the SET calculates the position estimate based on GPS assistance data available in the SET, steps G to </w:t>
      </w:r>
      <w:r w:rsidR="00466D63" w:rsidRPr="00064709">
        <w:rPr>
          <w:color w:val="0000FF"/>
        </w:rPr>
        <w:t xml:space="preserve">K </w:t>
      </w:r>
      <w:r w:rsidR="00110E30" w:rsidRPr="00064709">
        <w:rPr>
          <w:color w:val="0000FF"/>
        </w:rPr>
        <w:t>are performed whenever new GPS assistance data is required by the SET</w:t>
      </w:r>
      <w:r w:rsidR="003B3A68" w:rsidRPr="00064709">
        <w:rPr>
          <w:color w:val="0000FF"/>
        </w:rPr>
        <w:t>.</w:t>
      </w:r>
    </w:p>
    <w:p w:rsidR="00110E30" w:rsidRPr="00064709" w:rsidRDefault="00110E30" w:rsidP="00411DA9">
      <w:pPr>
        <w:pStyle w:val="Heading4"/>
        <w:tabs>
          <w:tab w:val="clear" w:pos="1864"/>
          <w:tab w:val="num" w:pos="1276"/>
        </w:tabs>
      </w:pPr>
      <w:bookmarkStart w:id="2868" w:name="_Toc168377940"/>
      <w:bookmarkStart w:id="2869" w:name="_Toc532479089"/>
      <w:r w:rsidRPr="00064709">
        <w:t xml:space="preserve">Roaming </w:t>
      </w:r>
      <w:r w:rsidR="0058553B" w:rsidRPr="00064709">
        <w:t xml:space="preserve">with H-SLP Positioning </w:t>
      </w:r>
      <w:r w:rsidRPr="00064709">
        <w:t>Successful Case</w:t>
      </w:r>
      <w:bookmarkEnd w:id="2869"/>
      <w:r w:rsidRPr="00064709">
        <w:t xml:space="preserve"> </w:t>
      </w:r>
      <w:bookmarkEnd w:id="2868"/>
    </w:p>
    <w:p w:rsidR="00110E30" w:rsidRPr="00064709" w:rsidRDefault="00110E30" w:rsidP="00D749A5">
      <w:r w:rsidRPr="00064709">
        <w:t>SUPL Roaming where the H-SLP is involved in the positioning calculation.</w:t>
      </w:r>
    </w:p>
    <w:p w:rsidR="0055734B" w:rsidRPr="00064709" w:rsidRDefault="00C55D12" w:rsidP="00FD5ED2">
      <w:pPr>
        <w:pStyle w:val="Figure"/>
        <w:rPr>
          <w:lang w:eastAsia="zh-CN"/>
        </w:rPr>
      </w:pPr>
      <w:r w:rsidRPr="00064709">
        <w:object w:dxaOrig="8444" w:dyaOrig="13962">
          <v:shape id="_x0000_i1080" type="#_x0000_t75" style="width:337.8pt;height:556.8pt" o:ole="">
            <v:imagedata r:id="rId192" o:title=""/>
          </v:shape>
          <o:OLEObject Type="Embed" ProgID="Visio.Drawing.11" ShapeID="_x0000_i1080" DrawAspect="Content" ObjectID="_1606222387" r:id="rId193"/>
        </w:object>
      </w:r>
    </w:p>
    <w:p w:rsidR="00110E30" w:rsidRPr="00064709" w:rsidRDefault="00110E30" w:rsidP="006A7953">
      <w:pPr>
        <w:pStyle w:val="Caption"/>
        <w:outlineLvl w:val="0"/>
      </w:pPr>
      <w:bookmarkStart w:id="2870" w:name="_Toc168377841"/>
      <w:bookmarkStart w:id="2871" w:name="_Toc532479406"/>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55</w:t>
      </w:r>
      <w:r w:rsidR="008A0202">
        <w:rPr>
          <w:noProof/>
        </w:rPr>
        <w:fldChar w:fldCharType="end"/>
      </w:r>
      <w:r w:rsidRPr="00064709">
        <w:t xml:space="preserve">: SET Initiated Periodic Trigger Service Roaming </w:t>
      </w:r>
      <w:r w:rsidR="002E091A" w:rsidRPr="00064709">
        <w:t xml:space="preserve">with H-SLP </w:t>
      </w:r>
      <w:r w:rsidR="005561F4" w:rsidRPr="00064709">
        <w:t xml:space="preserve">Positioning </w:t>
      </w:r>
      <w:r w:rsidRPr="00064709">
        <w:t>Successful Case – Proxy Mode</w:t>
      </w:r>
      <w:bookmarkEnd w:id="2871"/>
      <w:r w:rsidRPr="00064709">
        <w:t xml:space="preserve"> </w:t>
      </w:r>
      <w:bookmarkEnd w:id="2870"/>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3B3A68" w:rsidRPr="00064709">
        <w:rPr>
          <w:color w:val="0000FF"/>
        </w:rPr>
        <w:t>.</w:t>
      </w:r>
    </w:p>
    <w:p w:rsidR="00110E30" w:rsidRPr="00064709" w:rsidRDefault="00110E30" w:rsidP="00D749A5">
      <w:pPr>
        <w:numPr>
          <w:ilvl w:val="0"/>
          <w:numId w:val="50"/>
        </w:numPr>
      </w:pPr>
      <w:r w:rsidRPr="00064709">
        <w:t xml:space="preserve">The SUPL Agent on the SET receives a request for a periodic triggered service from an application running on the SET. </w:t>
      </w:r>
      <w:r w:rsidR="005A10B0"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D749A5">
      <w:pPr>
        <w:numPr>
          <w:ilvl w:val="0"/>
          <w:numId w:val="50"/>
        </w:numPr>
      </w:pPr>
      <w:r w:rsidRPr="00064709">
        <w:t xml:space="preserve">The SUPL Agent on the SET uses the default address provisioned by the Home Network to establish a secure connection to the H-SLP and sends a SUPL TRIGGERED START message to start a positioning session with the </w:t>
      </w:r>
      <w:r w:rsidRPr="00064709">
        <w:lastRenderedPageBreak/>
        <w:t xml:space="preserve">H-SLP. The SUPL TRIGGERED START message contains session-id, SET capabilities, trigger type indicator (in this case periodic), </w:t>
      </w:r>
      <w:r w:rsidR="00EC40D4" w:rsidRPr="00064709">
        <w:t>Location ID</w:t>
      </w:r>
      <w:r w:rsidRPr="00064709">
        <w:t xml:space="preserve"> (lid) and periodic trigger parameters.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p>
    <w:p w:rsidR="00110E30" w:rsidRPr="00064709" w:rsidRDefault="00110E30" w:rsidP="00D749A5">
      <w:pPr>
        <w:numPr>
          <w:ilvl w:val="0"/>
          <w:numId w:val="50"/>
        </w:numPr>
      </w:pPr>
      <w:r w:rsidRPr="00064709">
        <w:t>The H-SLP verifies that the target SET is currently SUPL roaming.</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rsidR="00110E30" w:rsidRPr="00064709" w:rsidRDefault="00110E30" w:rsidP="00D749A5">
      <w:pPr>
        <w:numPr>
          <w:ilvl w:val="0"/>
          <w:numId w:val="50"/>
        </w:numPr>
      </w:pPr>
      <w:r w:rsidRPr="00064709">
        <w:t xml:space="preserve">Consistent with the SUPL TRIGGERED START message including posmethod(s) supported by the SET, the H-SLP SHALL determine </w:t>
      </w:r>
      <w:r w:rsidR="003872EC" w:rsidRPr="00064709">
        <w:t>the intended</w:t>
      </w:r>
      <w:r w:rsidR="00DF706B" w:rsidRPr="00064709">
        <w:t xml:space="preserve"> positioning method to be used for the periodic triggered session</w:t>
      </w:r>
      <w:r w:rsidRPr="00064709">
        <w:t>. If required for the posmethod, the H-SLP SHALL use the supported positioning protocol (e.g., RRLP, RRC, TIA-801</w:t>
      </w:r>
      <w:r w:rsidR="00BC1395" w:rsidRPr="00064709">
        <w:t xml:space="preserve"> or </w:t>
      </w:r>
      <w:r w:rsidR="003902F6">
        <w:t>LPP/LPPe</w:t>
      </w:r>
      <w:r w:rsidRPr="00064709">
        <w:t xml:space="preserve">) from the SUPL TRIGGERED START message. The </w:t>
      </w:r>
      <w:r w:rsidRPr="00064709">
        <w:rPr>
          <w:rFonts w:eastAsia="MS Mincho"/>
        </w:rPr>
        <w:t>H-</w:t>
      </w:r>
      <w:r w:rsidRPr="00064709">
        <w:t xml:space="preserve">SLP sends a SUPL TRIGGERED RESPONSE message to the SET. The SUPL TRIGGERED RESPONSE contains the session-id but no H-SLP address, to indicate to the SET that a new connection SHALL NOT be established. The SUPL TRIGGERED RESPONSE also contains the posmethod. The SET and the H-SLP MAY release the secure connection. </w:t>
      </w:r>
    </w:p>
    <w:p w:rsidR="00110E30" w:rsidRPr="00064709" w:rsidRDefault="00110E30" w:rsidP="00D749A5">
      <w:pPr>
        <w:numPr>
          <w:ilvl w:val="0"/>
          <w:numId w:val="50"/>
        </w:numPr>
      </w:pPr>
      <w:r w:rsidRPr="00064709">
        <w:t xml:space="preserve">When the periodic trigger in the SET indicates that the first position fix has to be calculated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H-SLP. The SUPL POS INIT message contains at least session-id, SET capabilities and </w:t>
      </w:r>
      <w:r w:rsidR="00EC40D4" w:rsidRPr="00064709">
        <w:t>Location ID</w:t>
      </w:r>
      <w:r w:rsidRPr="00064709">
        <w:t xml:space="preserve"> (lid)</w:t>
      </w:r>
      <w:r w:rsidR="00DF706B" w:rsidRPr="00064709">
        <w:t xml:space="preserve"> parameter. </w:t>
      </w:r>
      <w:r w:rsidRPr="00064709">
        <w:t>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Pr="00064709">
        <w:br/>
        <w:t xml:space="preserve">If the SUPL POS INIT message contains a position that meets </w:t>
      </w:r>
      <w:r w:rsidR="00303F2F" w:rsidRPr="00064709">
        <w:t xml:space="preserve">a </w:t>
      </w:r>
      <w:r w:rsidRPr="00064709">
        <w:t xml:space="preserve">required QoP, the H-SLP </w:t>
      </w:r>
      <w:r w:rsidR="00584AF2" w:rsidRPr="00064709">
        <w:t xml:space="preserve">MAY </w:t>
      </w:r>
      <w:r w:rsidRPr="00064709">
        <w:t xml:space="preserve">directly proceed to step </w:t>
      </w:r>
      <w:r w:rsidR="0055734B" w:rsidRPr="00064709">
        <w:t>I</w:t>
      </w:r>
      <w:r w:rsidRPr="00064709">
        <w:t>.</w:t>
      </w:r>
    </w:p>
    <w:p w:rsidR="00110E30" w:rsidRPr="00064709" w:rsidRDefault="00110E30" w:rsidP="00D749A5">
      <w:pPr>
        <w:numPr>
          <w:ilvl w:val="0"/>
          <w:numId w:val="50"/>
        </w:numPr>
      </w:pPr>
      <w:r w:rsidRPr="00064709">
        <w:t xml:space="preserve">To obtain a coarse position based on lid received in step </w:t>
      </w:r>
      <w:r w:rsidR="0055734B" w:rsidRPr="00064709">
        <w:t>E</w:t>
      </w:r>
      <w:r w:rsidRPr="00064709">
        <w:t>, the H-SLP sends an RLP SRLIR message to the V-SLP.</w:t>
      </w:r>
    </w:p>
    <w:p w:rsidR="00110E30" w:rsidRPr="00064709" w:rsidRDefault="00110E30" w:rsidP="00D749A5">
      <w:pPr>
        <w:numPr>
          <w:ilvl w:val="0"/>
          <w:numId w:val="50"/>
        </w:numPr>
      </w:pPr>
      <w:r w:rsidRPr="00064709">
        <w:t>The V-SLP translates the received lid into a position estimate and returns the result to the H-SLP in an RLP SRLIA message.</w:t>
      </w:r>
      <w:r w:rsidRPr="00064709">
        <w:br/>
        <w:t xml:space="preserve">If the position estimate meets </w:t>
      </w:r>
      <w:r w:rsidR="00303F2F" w:rsidRPr="00064709">
        <w:t xml:space="preserve">a </w:t>
      </w:r>
      <w:r w:rsidRPr="00064709">
        <w:t xml:space="preserve">required QoP, the H-SLP </w:t>
      </w:r>
      <w:r w:rsidR="00584AF2" w:rsidRPr="00064709">
        <w:t xml:space="preserve">MAY </w:t>
      </w:r>
      <w:r w:rsidRPr="00064709">
        <w:t xml:space="preserve">directly proceed to step </w:t>
      </w:r>
      <w:r w:rsidR="0055734B" w:rsidRPr="00064709">
        <w:t>I</w:t>
      </w:r>
      <w:r w:rsidRPr="00064709">
        <w:t xml:space="preserve"> and not engage in a SUPL POS session.</w:t>
      </w:r>
    </w:p>
    <w:p w:rsidR="00110E30" w:rsidRPr="00064709" w:rsidRDefault="00110E30" w:rsidP="00D749A5">
      <w:pPr>
        <w:numPr>
          <w:ilvl w:val="0"/>
          <w:numId w:val="50"/>
        </w:numPr>
      </w:pPr>
      <w:r w:rsidRPr="00064709">
        <w:t xml:space="preserve">The SET and the H-SLP exchange several successive positioning procedure messages. </w:t>
      </w:r>
      <w:r w:rsidRPr="00064709">
        <w:br/>
        <w:t xml:space="preserve">The H-SLP calculates the position estimate based on the received positioning measurements (SET-Assisted) or the SET calculates the position estimate based on assistance obtained from the H-SLP (SET-Based). </w:t>
      </w:r>
    </w:p>
    <w:p w:rsidR="00110E30" w:rsidRPr="00064709" w:rsidRDefault="00110E30" w:rsidP="00D749A5">
      <w:pPr>
        <w:numPr>
          <w:ilvl w:val="0"/>
          <w:numId w:val="50"/>
        </w:numPr>
      </w:pPr>
      <w:r w:rsidRPr="00064709">
        <w:t>Once the position calculation is complete, the H-SLP sends the position estimate in a SUPL REPORT message to the SET.</w:t>
      </w:r>
      <w:r w:rsidR="00466D63" w:rsidRPr="00064709">
        <w:t xml:space="preserve"> The SUPL REPORT message includes the position result if the position estimate is calculated in the H-SLP and therefore needs to be sent to the SET. The SET MAY release the secure connection to the H-SLP.</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steps </w:t>
      </w:r>
      <w:r w:rsidR="00B62AED" w:rsidRPr="00064709">
        <w:rPr>
          <w:color w:val="0000FF"/>
        </w:rPr>
        <w:t>E</w:t>
      </w:r>
      <w:r w:rsidR="00110E30" w:rsidRPr="00064709">
        <w:rPr>
          <w:color w:val="0000FF"/>
        </w:rPr>
        <w:t xml:space="preserve"> to </w:t>
      </w:r>
      <w:r w:rsidR="006803E7" w:rsidRPr="00064709">
        <w:rPr>
          <w:color w:val="0000FF"/>
        </w:rPr>
        <w:t xml:space="preserve">I </w:t>
      </w:r>
      <w:r w:rsidR="00110E30" w:rsidRPr="00064709">
        <w:rPr>
          <w:color w:val="0000FF"/>
        </w:rPr>
        <w:t>are optional and not performed for A-GPS SET Based in the case where no GPS assistance data is required from the network. In this case the SET autonomously calculates a position fix based on the currently available GPS assistance data stored in the SET</w:t>
      </w:r>
      <w:r w:rsidR="00110E30" w:rsidRPr="00064709">
        <w:t>.</w:t>
      </w:r>
    </w:p>
    <w:p w:rsidR="00110E30" w:rsidRPr="00064709" w:rsidRDefault="00110E30" w:rsidP="00D749A5">
      <w:r w:rsidRPr="00064709">
        <w:t xml:space="preserve">Steps </w:t>
      </w:r>
      <w:r w:rsidR="0055734B" w:rsidRPr="00064709">
        <w:t>J</w:t>
      </w:r>
      <w:r w:rsidRPr="00064709">
        <w:t xml:space="preserve"> to </w:t>
      </w:r>
      <w:r w:rsidR="0055734B" w:rsidRPr="00064709">
        <w:t>S</w:t>
      </w:r>
      <w:r w:rsidRPr="00064709">
        <w:t xml:space="preserve"> are a repeat of steps </w:t>
      </w:r>
      <w:r w:rsidR="00B62AED" w:rsidRPr="00064709">
        <w:t>E</w:t>
      </w:r>
      <w:r w:rsidRPr="00064709">
        <w:t xml:space="preserve"> to </w:t>
      </w:r>
      <w:r w:rsidR="0055734B" w:rsidRPr="00064709">
        <w:t>I</w:t>
      </w:r>
      <w:r w:rsidRPr="00064709">
        <w:t>.</w:t>
      </w:r>
    </w:p>
    <w:p w:rsidR="00110E30" w:rsidRPr="00064709" w:rsidRDefault="00110E30" w:rsidP="00821F6A">
      <w:pPr>
        <w:numPr>
          <w:ilvl w:val="0"/>
          <w:numId w:val="128"/>
        </w:numPr>
      </w:pPr>
      <w:r w:rsidRPr="00064709">
        <w:t>After the last position result has been calculated, the SET ends the periodic triggered session by sending a SUPL END message to the H-SLP.</w:t>
      </w:r>
    </w:p>
    <w:p w:rsidR="00110E30" w:rsidRPr="00064709" w:rsidRDefault="00515363" w:rsidP="00D749A5">
      <w:pPr>
        <w:pStyle w:val="NOTE"/>
      </w:pPr>
      <w:r w:rsidRPr="00064709">
        <w:rPr>
          <w:b/>
        </w:rPr>
        <w:t>NOTE</w:t>
      </w:r>
      <w:r w:rsidR="00110E30" w:rsidRPr="00064709">
        <w:t>:</w:t>
      </w:r>
      <w:r w:rsidR="00110E30" w:rsidRPr="00064709">
        <w:tab/>
      </w:r>
      <w:r w:rsidRPr="00064709">
        <w:rPr>
          <w:color w:val="0000FF"/>
        </w:rPr>
        <w:t>F</w:t>
      </w:r>
      <w:r w:rsidR="00110E30" w:rsidRPr="00064709">
        <w:rPr>
          <w:color w:val="0000FF"/>
        </w:rPr>
        <w:t xml:space="preserve">or A-GPS SET Based mode where the SET calculates the position estimate based on GPS assistance data available in the SET, steps </w:t>
      </w:r>
      <w:r w:rsidR="00B62AED" w:rsidRPr="00064709">
        <w:rPr>
          <w:color w:val="0000FF"/>
        </w:rPr>
        <w:t>E</w:t>
      </w:r>
      <w:r w:rsidR="00110E30" w:rsidRPr="00064709">
        <w:rPr>
          <w:color w:val="0000FF"/>
        </w:rPr>
        <w:t xml:space="preserve"> to </w:t>
      </w:r>
      <w:r w:rsidR="00B62AED" w:rsidRPr="00064709">
        <w:rPr>
          <w:color w:val="0000FF"/>
        </w:rPr>
        <w:t>I</w:t>
      </w:r>
      <w:r w:rsidR="00466D63" w:rsidRPr="00064709">
        <w:rPr>
          <w:color w:val="0000FF"/>
        </w:rPr>
        <w:t xml:space="preserve"> </w:t>
      </w:r>
      <w:r w:rsidR="00110E30" w:rsidRPr="00064709">
        <w:rPr>
          <w:color w:val="0000FF"/>
        </w:rPr>
        <w:t>are performed whenever new GPS assistance data is required by the SET</w:t>
      </w:r>
      <w:r w:rsidR="00110E30" w:rsidRPr="00064709">
        <w:t>.</w:t>
      </w:r>
    </w:p>
    <w:p w:rsidR="00110E30" w:rsidRPr="00064709" w:rsidRDefault="00110E30" w:rsidP="006A7953">
      <w:pPr>
        <w:pStyle w:val="Heading3"/>
      </w:pPr>
      <w:bookmarkStart w:id="2872" w:name="_Toc127596044"/>
      <w:bookmarkStart w:id="2873" w:name="_Toc168377941"/>
      <w:bookmarkStart w:id="2874" w:name="_Toc532479090"/>
      <w:r w:rsidRPr="00064709">
        <w:t>SET Initiated Proxy Mode – Triggered Services: Event Triggers</w:t>
      </w:r>
      <w:bookmarkEnd w:id="2872"/>
      <w:bookmarkEnd w:id="2873"/>
      <w:bookmarkEnd w:id="2874"/>
    </w:p>
    <w:p w:rsidR="00110E30" w:rsidRPr="00064709" w:rsidRDefault="00110E30" w:rsidP="00D749A5">
      <w:r w:rsidRPr="00064709">
        <w:t xml:space="preserve">This </w:t>
      </w:r>
      <w:r w:rsidR="00566E2E" w:rsidRPr="00064709">
        <w:t>section</w:t>
      </w:r>
      <w:r w:rsidRPr="00064709">
        <w:t xml:space="preserve"> describes the call flows for SET Initiated area event triggered services for proxy mode. The trigger thereby resides in the SET and the SET makes the decision if an area event occurred based on continuously repeated position determinations.</w:t>
      </w:r>
    </w:p>
    <w:p w:rsidR="00110E30" w:rsidRPr="00064709" w:rsidRDefault="00110E30" w:rsidP="00411DA9">
      <w:pPr>
        <w:pStyle w:val="Heading4"/>
        <w:tabs>
          <w:tab w:val="clear" w:pos="1864"/>
          <w:tab w:val="num" w:pos="1276"/>
        </w:tabs>
      </w:pPr>
      <w:bookmarkStart w:id="2875" w:name="_Toc168377942"/>
      <w:bookmarkStart w:id="2876" w:name="_Toc532479091"/>
      <w:r w:rsidRPr="00064709">
        <w:lastRenderedPageBreak/>
        <w:t>Non-Roaming Successful Case</w:t>
      </w:r>
      <w:bookmarkEnd w:id="2875"/>
      <w:bookmarkEnd w:id="2876"/>
    </w:p>
    <w:p w:rsidR="00110E30" w:rsidRPr="00064709" w:rsidRDefault="00C55D12" w:rsidP="00D749A5">
      <w:pPr>
        <w:pStyle w:val="Figure"/>
      </w:pPr>
      <w:r w:rsidRPr="00064709">
        <w:object w:dxaOrig="8584" w:dyaOrig="7663">
          <v:shape id="_x0000_i1081" type="#_x0000_t75" style="width:365.4pt;height:325.8pt" o:ole="">
            <v:imagedata r:id="rId194" o:title=""/>
          </v:shape>
          <o:OLEObject Type="Embed" ProgID="Visio.Drawing.11" ShapeID="_x0000_i1081" DrawAspect="Content" ObjectID="_1606222388" r:id="rId195"/>
        </w:object>
      </w:r>
    </w:p>
    <w:p w:rsidR="00110E30" w:rsidRPr="00064709" w:rsidRDefault="00110E30" w:rsidP="006A7953">
      <w:pPr>
        <w:pStyle w:val="Caption"/>
        <w:outlineLvl w:val="0"/>
      </w:pPr>
      <w:bookmarkStart w:id="2877" w:name="_Ref199062362"/>
      <w:bookmarkStart w:id="2878" w:name="_Toc168377842"/>
      <w:bookmarkStart w:id="2879" w:name="_Toc532479407"/>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56</w:t>
      </w:r>
      <w:r w:rsidR="008A0202">
        <w:rPr>
          <w:noProof/>
        </w:rPr>
        <w:fldChar w:fldCharType="end"/>
      </w:r>
      <w:bookmarkEnd w:id="2877"/>
      <w:r w:rsidRPr="00064709">
        <w:t>: SET Initiated Area Event Trigger Service Non-Roaming Successful Case – Proxy Mode</w:t>
      </w:r>
      <w:bookmarkEnd w:id="2878"/>
      <w:bookmarkEnd w:id="2879"/>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3B3A68" w:rsidRPr="00064709">
        <w:rPr>
          <w:color w:val="0000FF"/>
        </w:rPr>
        <w:t>.</w:t>
      </w:r>
    </w:p>
    <w:p w:rsidR="00110E30" w:rsidRPr="00064709" w:rsidRDefault="00110E30" w:rsidP="00D749A5">
      <w:pPr>
        <w:numPr>
          <w:ilvl w:val="0"/>
          <w:numId w:val="51"/>
        </w:numPr>
      </w:pPr>
      <w:r w:rsidRPr="00064709">
        <w:t xml:space="preserve">The SUPL Agent on the SET receives a request for an area event triggered service from an application running on the SET. </w:t>
      </w:r>
      <w:r w:rsidR="00D931E5"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D749A5">
      <w:pPr>
        <w:numPr>
          <w:ilvl w:val="0"/>
          <w:numId w:val="51"/>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area event), </w:t>
      </w:r>
      <w:r w:rsidR="00EC40D4" w:rsidRPr="00064709">
        <w:t>Location ID</w:t>
      </w:r>
      <w:r w:rsidRPr="00064709">
        <w:t xml:space="preserve"> (lid) and area event trigger parameters. The SET capabilities include the supported positioning methods (e.g., SET-Assisted A-GPS, SET-Based A-GPS) and associated positioning protocols (e.g., RRLP, RRC, TIA-801</w:t>
      </w:r>
      <w:r w:rsidR="001524DE" w:rsidRPr="00064709">
        <w:t xml:space="preserve"> or </w:t>
      </w:r>
      <w:r w:rsidR="003902F6">
        <w:t>LPP/LPPe</w:t>
      </w:r>
      <w:r w:rsidRPr="00064709">
        <w:t>).</w:t>
      </w:r>
    </w:p>
    <w:p w:rsidR="00110E30" w:rsidRPr="00064709" w:rsidRDefault="00110E30" w:rsidP="00D749A5">
      <w:pPr>
        <w:numPr>
          <w:ilvl w:val="0"/>
          <w:numId w:val="51"/>
        </w:numPr>
      </w:pPr>
      <w:r w:rsidRPr="00064709">
        <w:t>The H-SLP verifies that the target SET is currently not SUPL roaming.</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2.0. However, there are various environment dependent mechanisms</w:t>
      </w:r>
      <w:r w:rsidR="00110E30" w:rsidRPr="00064709">
        <w:t xml:space="preserve">. </w:t>
      </w:r>
    </w:p>
    <w:p w:rsidR="00110E30" w:rsidRPr="00064709" w:rsidRDefault="00110E30" w:rsidP="00D749A5">
      <w:pPr>
        <w:numPr>
          <w:ilvl w:val="0"/>
          <w:numId w:val="51"/>
        </w:numPr>
      </w:pPr>
      <w:r w:rsidRPr="00064709">
        <w:t xml:space="preserve">Consistent with the SUPL TRIGGERED START message including the SET capabilities of the SET, the H-SLP SHALL determine </w:t>
      </w:r>
      <w:r w:rsidR="002C5326" w:rsidRPr="00064709">
        <w:t>the intended</w:t>
      </w:r>
      <w:r w:rsidR="0020187B" w:rsidRPr="00064709">
        <w:t xml:space="preserve"> positioning method to be used for the </w:t>
      </w:r>
      <w:r w:rsidR="0020187B" w:rsidRPr="00064709">
        <w:rPr>
          <w:lang w:eastAsia="ko-KR"/>
        </w:rPr>
        <w:t>area event</w:t>
      </w:r>
      <w:r w:rsidR="0020187B" w:rsidRPr="00064709">
        <w:t xml:space="preserve"> triggered session</w:t>
      </w:r>
      <w:r w:rsidRPr="00064709">
        <w:t>. If required for the posmethod, the H-SLP SHALL use the supported positioning protocol (e.g., RRLP, RRC, TIA-801</w:t>
      </w:r>
      <w:r w:rsidR="001524DE" w:rsidRPr="00064709">
        <w:t xml:space="preserve"> or </w:t>
      </w:r>
      <w:r w:rsidR="003902F6">
        <w:t>LPP/LPPe</w:t>
      </w:r>
      <w:r w:rsidRPr="00064709">
        <w:t xml:space="preserve">) from the SUPL TRIGGERED START message. The H-SLP SHALL respond with a SUPL TRIGGERED RESPONSE message to the SET. The SUPL TRIGGERED RESPONSE contains the session-id but no H-SLP address, to indicate to the SET that a new connection SHALL NOT be established. The SUPL TRIGGERED RESPONSE also contains the posmethod. </w:t>
      </w:r>
      <w:r w:rsidR="000E6566" w:rsidRPr="00064709">
        <w:rPr>
          <w:lang w:eastAsia="ko-KR"/>
        </w:rPr>
        <w:t xml:space="preserve">The SUPL TRIGGERED RESPONSE message may contain the area ids of the specified area for the area event triggered session. </w:t>
      </w:r>
      <w:r w:rsidRPr="00064709">
        <w:t>The SET and the H-SLP MAY release the secure connection.</w:t>
      </w:r>
    </w:p>
    <w:p w:rsidR="00110E30" w:rsidRPr="00064709" w:rsidRDefault="000E6566" w:rsidP="00D749A5">
      <w:pPr>
        <w:numPr>
          <w:ilvl w:val="0"/>
          <w:numId w:val="51"/>
        </w:numPr>
      </w:pPr>
      <w:r w:rsidRPr="00064709">
        <w:rPr>
          <w:lang w:eastAsia="ko-KR"/>
        </w:rPr>
        <w:lastRenderedPageBreak/>
        <w:t xml:space="preserve">If the area ids are downloaded in step D, the SET SHALL compare the current area id to the downloaded area ids. </w:t>
      </w:r>
      <w:r w:rsidR="00110E30" w:rsidRPr="00064709">
        <w:t xml:space="preserve">When the area event trigger in the SET </w:t>
      </w:r>
      <w:r w:rsidRPr="00064709">
        <w:rPr>
          <w:lang w:eastAsia="ko-KR"/>
        </w:rPr>
        <w:t>or the comparison of the current area id to the downloaded area ids</w:t>
      </w:r>
      <w:r w:rsidRPr="00064709">
        <w:t xml:space="preserve"> </w:t>
      </w:r>
      <w:r w:rsidR="00110E30" w:rsidRPr="00064709">
        <w:t xml:space="preserve">indicates that a position fix has to be calculated, the SET </w:t>
      </w:r>
      <w:r w:rsidR="00874395" w:rsidRPr="00064709">
        <w:t xml:space="preserve">takes appropriate action </w:t>
      </w:r>
      <w:r w:rsidR="00F2040C" w:rsidRPr="00064709">
        <w:t>establishing or resuming a secure connection</w:t>
      </w:r>
      <w:r w:rsidR="00110E30" w:rsidRPr="00064709">
        <w:t xml:space="preserve">. The SET then sends a SUPL POS INIT message to start a positioning session with the H-SLP. The SUPL POS INIT message contains at least session-id, SET capabilities and </w:t>
      </w:r>
      <w:r w:rsidR="00EC40D4" w:rsidRPr="00064709">
        <w:t>Location ID</w:t>
      </w:r>
      <w:r w:rsidR="00110E30" w:rsidRPr="00064709">
        <w:t xml:space="preserve"> (lid)</w:t>
      </w:r>
      <w:r w:rsidR="0020187B" w:rsidRPr="00064709">
        <w:t xml:space="preserve"> parameter. </w:t>
      </w:r>
      <w:r w:rsidR="00110E30" w:rsidRPr="00064709">
        <w:t>The SET capabilities include the supported positioning methods (e.g., SET-Assisted A-GPS, SET-Based A-GPS) and associated positioning protocols (e.g., RRLP, RRC, TIA-801</w:t>
      </w:r>
      <w:r w:rsidR="001524DE" w:rsidRPr="00064709">
        <w:t xml:space="preserve"> or </w:t>
      </w:r>
      <w:r w:rsidR="003902F6">
        <w:t>LPP/LPPe</w:t>
      </w:r>
      <w:r w:rsidR="00110E30"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00110E30" w:rsidRPr="00064709">
        <w:br/>
        <w:t xml:space="preserve">If a position calculated based on information received in the SUPL POS INIT message is available (e.g. a cell-id based position fix) that meets </w:t>
      </w:r>
      <w:r w:rsidR="00303F2F" w:rsidRPr="00064709">
        <w:t xml:space="preserve">a </w:t>
      </w:r>
      <w:r w:rsidR="00110E30" w:rsidRPr="00064709">
        <w:t xml:space="preserve">required QoP, the H-SLP </w:t>
      </w:r>
      <w:r w:rsidR="00584AF2" w:rsidRPr="00064709">
        <w:t xml:space="preserve">MAY </w:t>
      </w:r>
      <w:r w:rsidR="00110E30" w:rsidRPr="00064709">
        <w:t xml:space="preserve">directly proceed to step G and not engage in a SUPL POS session. </w:t>
      </w:r>
    </w:p>
    <w:p w:rsidR="00110E30" w:rsidRPr="00064709" w:rsidRDefault="00110E30" w:rsidP="00D749A5">
      <w:pPr>
        <w:numPr>
          <w:ilvl w:val="0"/>
          <w:numId w:val="51"/>
        </w:numPr>
      </w:pPr>
      <w:r w:rsidRPr="00064709">
        <w:t>The SET and the H-SLP exchange several successive positioning procedure messages.</w:t>
      </w:r>
      <w:r w:rsidRPr="00064709">
        <w:br/>
        <w:t>The H-SLP calculates the position estimate based on the received positioning measurements (SET-Assisted) or the SET calculates the position estimate based on assistance obtained from the H-SLP (SET-Based).</w:t>
      </w:r>
    </w:p>
    <w:p w:rsidR="00110E30" w:rsidRPr="00064709" w:rsidRDefault="00110E30" w:rsidP="00D749A5">
      <w:pPr>
        <w:numPr>
          <w:ilvl w:val="0"/>
          <w:numId w:val="51"/>
        </w:numPr>
      </w:pPr>
      <w:r w:rsidRPr="00064709">
        <w:t xml:space="preserve">Once the position calculation is complete the H-SLP sends a SUPL REPORT </w:t>
      </w:r>
      <w:r w:rsidR="002B46BE" w:rsidRPr="00064709">
        <w:t xml:space="preserve">message </w:t>
      </w:r>
      <w:r w:rsidRPr="00064709">
        <w:t>to the SET. The SET MAY release the secure connection to the H-SLP.</w:t>
      </w:r>
      <w:r w:rsidRPr="00064709">
        <w:br/>
      </w:r>
      <w:r w:rsidR="00466D63" w:rsidRPr="00064709">
        <w:t>The SUPL REPORT message includes the position result</w:t>
      </w:r>
      <w:r w:rsidR="002B46BE" w:rsidRPr="00064709">
        <w:t xml:space="preserve"> </w:t>
      </w:r>
      <w:r w:rsidRPr="00064709">
        <w:t>if the position estimate is calculated in the H-SLP and therefore needs to be sent to the SET.</w:t>
      </w:r>
    </w:p>
    <w:p w:rsidR="00110E30" w:rsidRPr="00064709" w:rsidRDefault="00110E30" w:rsidP="00D749A5">
      <w:pPr>
        <w:numPr>
          <w:ilvl w:val="0"/>
          <w:numId w:val="51"/>
        </w:numPr>
      </w:pPr>
      <w:r w:rsidRPr="00064709">
        <w:t xml:space="preserve">The SET compares the calculated position estimate with the event area to check if the event trigger condition has been met. </w:t>
      </w:r>
    </w:p>
    <w:p w:rsidR="00283894" w:rsidRPr="00064709" w:rsidRDefault="00283894" w:rsidP="00D749A5">
      <w:pPr>
        <w:numPr>
          <w:ilvl w:val="0"/>
          <w:numId w:val="51"/>
        </w:numPr>
      </w:pPr>
      <w:r w:rsidRPr="00064709">
        <w:t>If the area event was triggered the SET forwards the calculated position estimate to the internal SUPL Agent.</w:t>
      </w:r>
    </w:p>
    <w:p w:rsidR="00283894" w:rsidRPr="00064709" w:rsidRDefault="00283894" w:rsidP="00D749A5">
      <w:pPr>
        <w:numPr>
          <w:ilvl w:val="0"/>
          <w:numId w:val="51"/>
        </w:numPr>
      </w:pPr>
      <w:r w:rsidRPr="00064709">
        <w:t>If the SET decides to end the triggered session the SET proceeds to step K. Otherwise whenever the area event trigger mechanism in the SET indicates that a new position fix has to be performed, steps E to I are repeated.</w:t>
      </w:r>
    </w:p>
    <w:p w:rsidR="00283894" w:rsidRPr="00064709" w:rsidRDefault="00283894" w:rsidP="00D749A5">
      <w:pPr>
        <w:numPr>
          <w:ilvl w:val="0"/>
          <w:numId w:val="51"/>
        </w:numPr>
      </w:pPr>
      <w:r w:rsidRPr="00064709">
        <w:t>The SET ends the triggered session by sending a SUPL END message to the H-SLP.</w:t>
      </w:r>
    </w:p>
    <w:p w:rsidR="00110E30" w:rsidRPr="00064709" w:rsidRDefault="00110E30" w:rsidP="00D749A5">
      <w:r w:rsidRPr="00064709">
        <w:t xml:space="preserve">The call flow described in </w:t>
      </w:r>
      <w:r w:rsidR="003943AC" w:rsidRPr="00064709">
        <w:fldChar w:fldCharType="begin"/>
      </w:r>
      <w:r w:rsidR="003943AC" w:rsidRPr="00064709">
        <w:instrText xml:space="preserve"> REF _Ref199062362 \h </w:instrText>
      </w:r>
      <w:r w:rsidR="003943AC" w:rsidRPr="00064709">
        <w:fldChar w:fldCharType="separate"/>
      </w:r>
      <w:r w:rsidR="00C70E09" w:rsidRPr="00064709">
        <w:t xml:space="preserve">Figure </w:t>
      </w:r>
      <w:r w:rsidR="00C70E09">
        <w:rPr>
          <w:noProof/>
        </w:rPr>
        <w:t>56</w:t>
      </w:r>
      <w:r w:rsidR="003943AC" w:rsidRPr="00064709">
        <w:fldChar w:fldCharType="end"/>
      </w:r>
      <w:r w:rsidR="003943AC" w:rsidRPr="00064709">
        <w:t xml:space="preserve"> </w:t>
      </w:r>
      <w:r w:rsidRPr="00064709">
        <w:t xml:space="preserve"> is applicable to all positioning methods, however, individual steps within the call flows are optional: </w:t>
      </w:r>
    </w:p>
    <w:p w:rsidR="00110E30" w:rsidRPr="00064709" w:rsidRDefault="00110E30" w:rsidP="00D749A5">
      <w:pPr>
        <w:pStyle w:val="Bullet1"/>
      </w:pPr>
      <w:r w:rsidRPr="00064709">
        <w:t xml:space="preserve">Step F (SUPL POS) </w:t>
      </w:r>
      <w:r w:rsidR="00283894" w:rsidRPr="00064709">
        <w:t xml:space="preserve">is </w:t>
      </w:r>
      <w:r w:rsidRPr="00064709">
        <w:t xml:space="preserve">not performed for cell-id based positioning methods. </w:t>
      </w:r>
    </w:p>
    <w:p w:rsidR="00110E30" w:rsidRPr="00064709" w:rsidRDefault="00110E30" w:rsidP="00D749A5">
      <w:pPr>
        <w:pStyle w:val="Bullet1"/>
      </w:pPr>
      <w:r w:rsidRPr="00064709">
        <w:t xml:space="preserve">In A-GPS SET Based mode where no GPS assistance data is required from the network, no interaction with the H-SLP is required to calculate a position estimate. Interaction with the H-SLP is only required for GPS assistance data update in which case steps E </w:t>
      </w:r>
      <w:r w:rsidR="00466D63" w:rsidRPr="00064709">
        <w:t>to G</w:t>
      </w:r>
      <w:r w:rsidRPr="00064709">
        <w:t xml:space="preserve"> are performed.</w:t>
      </w:r>
    </w:p>
    <w:p w:rsidR="00110E30" w:rsidRPr="00064709" w:rsidRDefault="00110E30" w:rsidP="00411DA9">
      <w:pPr>
        <w:pStyle w:val="Heading4"/>
        <w:tabs>
          <w:tab w:val="clear" w:pos="1864"/>
          <w:tab w:val="num" w:pos="1276"/>
        </w:tabs>
      </w:pPr>
      <w:bookmarkStart w:id="2880" w:name="_Toc168377943"/>
      <w:bookmarkStart w:id="2881" w:name="_Toc532479092"/>
      <w:r w:rsidRPr="00064709">
        <w:t xml:space="preserve">Roaming </w:t>
      </w:r>
      <w:r w:rsidR="0058553B" w:rsidRPr="00064709">
        <w:t xml:space="preserve">with V-SLP Positioning </w:t>
      </w:r>
      <w:r w:rsidRPr="00064709">
        <w:t>Successful Case</w:t>
      </w:r>
      <w:bookmarkEnd w:id="2881"/>
      <w:r w:rsidRPr="00064709">
        <w:t xml:space="preserve"> </w:t>
      </w:r>
      <w:bookmarkEnd w:id="2880"/>
    </w:p>
    <w:p w:rsidR="00110E30" w:rsidRPr="00064709" w:rsidRDefault="00110E30" w:rsidP="00D749A5">
      <w:r w:rsidRPr="00064709">
        <w:t>SUPL Roaming where the V-SLP is involved in the positioning calculation.</w:t>
      </w:r>
    </w:p>
    <w:p w:rsidR="00110E30" w:rsidRPr="00064709" w:rsidRDefault="00C55D12" w:rsidP="00D749A5">
      <w:pPr>
        <w:pStyle w:val="Figure"/>
      </w:pPr>
      <w:r w:rsidRPr="00064709">
        <w:object w:dxaOrig="8984" w:dyaOrig="9103">
          <v:shape id="_x0000_i1082" type="#_x0000_t75" style="width:381.6pt;height:387pt" o:ole="">
            <v:imagedata r:id="rId196" o:title=""/>
          </v:shape>
          <o:OLEObject Type="Embed" ProgID="Visio.Drawing.11" ShapeID="_x0000_i1082" DrawAspect="Content" ObjectID="_1606222389" r:id="rId197"/>
        </w:object>
      </w:r>
    </w:p>
    <w:p w:rsidR="00110E30" w:rsidRPr="00064709" w:rsidRDefault="00110E30" w:rsidP="006A7953">
      <w:pPr>
        <w:pStyle w:val="Caption"/>
        <w:outlineLvl w:val="0"/>
      </w:pPr>
      <w:bookmarkStart w:id="2882" w:name="_Ref199062412"/>
      <w:bookmarkStart w:id="2883" w:name="_Toc168377843"/>
      <w:bookmarkStart w:id="2884" w:name="_Toc53247940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57</w:t>
      </w:r>
      <w:r w:rsidR="008A0202">
        <w:rPr>
          <w:noProof/>
        </w:rPr>
        <w:fldChar w:fldCharType="end"/>
      </w:r>
      <w:bookmarkEnd w:id="2882"/>
      <w:r w:rsidRPr="00064709">
        <w:t xml:space="preserve">: SET Initiated Area Event Trigger Service Roaming </w:t>
      </w:r>
      <w:r w:rsidR="002E091A" w:rsidRPr="00064709">
        <w:t xml:space="preserve">with V-SLP </w:t>
      </w:r>
      <w:r w:rsidR="005561F4" w:rsidRPr="00064709">
        <w:t xml:space="preserve">Positioning </w:t>
      </w:r>
      <w:r w:rsidRPr="00064709">
        <w:t>Successful Case – Proxy Mode</w:t>
      </w:r>
      <w:bookmarkEnd w:id="2884"/>
      <w:r w:rsidRPr="00064709">
        <w:t xml:space="preserve"> </w:t>
      </w:r>
      <w:bookmarkEnd w:id="2883"/>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3B3A68" w:rsidRPr="00064709">
        <w:rPr>
          <w:color w:val="0000FF"/>
        </w:rPr>
        <w:t>.</w:t>
      </w:r>
    </w:p>
    <w:p w:rsidR="00110E30" w:rsidRPr="00064709" w:rsidRDefault="00110E30" w:rsidP="00D749A5">
      <w:pPr>
        <w:numPr>
          <w:ilvl w:val="0"/>
          <w:numId w:val="52"/>
        </w:numPr>
      </w:pPr>
      <w:r w:rsidRPr="00064709">
        <w:t xml:space="preserve">The SUPL Agent on the SET receives a request for an area event triggered service from an application running on the SET. </w:t>
      </w:r>
      <w:r w:rsidR="00BF5AFB"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D749A5">
      <w:pPr>
        <w:numPr>
          <w:ilvl w:val="0"/>
          <w:numId w:val="52"/>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area event), </w:t>
      </w:r>
      <w:r w:rsidR="00EC40D4" w:rsidRPr="00064709">
        <w:t>Location ID</w:t>
      </w:r>
      <w:r w:rsidRPr="00064709">
        <w:t xml:space="preserve"> (lid) and area event trigger parameters. The SET capabilities include the supported positioning methods (e.g., SET-Assisted A-GPS, SET-Based A-GPS) and associated positioning protocols (e.g., RRLP, RRC, TIA-801</w:t>
      </w:r>
      <w:r w:rsidR="001524DE" w:rsidRPr="00064709">
        <w:t xml:space="preserve"> or </w:t>
      </w:r>
      <w:r w:rsidR="003902F6">
        <w:t>LPP/LPPe</w:t>
      </w:r>
      <w:r w:rsidRPr="00064709">
        <w:t>).</w:t>
      </w:r>
    </w:p>
    <w:p w:rsidR="00110E30" w:rsidRPr="00064709" w:rsidRDefault="00110E30" w:rsidP="00D749A5">
      <w:pPr>
        <w:numPr>
          <w:ilvl w:val="0"/>
          <w:numId w:val="52"/>
        </w:numPr>
      </w:pPr>
      <w:r w:rsidRPr="00064709">
        <w:t>The H-SLP verifies that the target SET is currently SUPL roaming.</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rsidR="00110E30" w:rsidRPr="00064709" w:rsidRDefault="00110E30" w:rsidP="00D749A5">
      <w:pPr>
        <w:numPr>
          <w:ilvl w:val="0"/>
          <w:numId w:val="52"/>
        </w:numPr>
      </w:pPr>
      <w:r w:rsidRPr="00064709">
        <w:t xml:space="preserve">The H-SLP decides that the assistance data/position calculation is done by the V-SLP and sends an RLP </w:t>
      </w:r>
      <w:r w:rsidR="00D500A7" w:rsidRPr="00064709">
        <w:t>SSRLIR</w:t>
      </w:r>
      <w:r w:rsidRPr="00064709">
        <w:t xml:space="preserve"> tunnelling the SUPL TRIGGERED START message to the V-SLP.</w:t>
      </w:r>
      <w:r w:rsidR="0058359C" w:rsidRPr="00064709">
        <w:t xml:space="preserve"> The area event trigger parameters such as area information requested by SUPL Agent for the area event triggered session MAY be included in this message by the H-SLP.</w:t>
      </w:r>
    </w:p>
    <w:p w:rsidR="00110E30" w:rsidRPr="00064709" w:rsidRDefault="00110E30" w:rsidP="00D749A5">
      <w:pPr>
        <w:numPr>
          <w:ilvl w:val="0"/>
          <w:numId w:val="52"/>
        </w:numPr>
      </w:pPr>
      <w:r w:rsidRPr="00064709">
        <w:t xml:space="preserve">Consistent with the SUPL TRIGGERED START message including posmethod(s) supported by the SET, the V-SLP SHALL determine </w:t>
      </w:r>
      <w:r w:rsidR="00362A7E" w:rsidRPr="00064709">
        <w:t>the intended</w:t>
      </w:r>
      <w:r w:rsidR="0020187B" w:rsidRPr="00064709">
        <w:t xml:space="preserve"> positioning method to be used for the</w:t>
      </w:r>
      <w:r w:rsidR="0020187B" w:rsidRPr="00064709">
        <w:rPr>
          <w:lang w:eastAsia="ko-KR"/>
        </w:rPr>
        <w:t xml:space="preserve"> area event </w:t>
      </w:r>
      <w:r w:rsidR="0020187B" w:rsidRPr="00064709">
        <w:t>triggered session</w:t>
      </w:r>
      <w:r w:rsidRPr="00064709">
        <w:t xml:space="preserve">. If required </w:t>
      </w:r>
      <w:r w:rsidRPr="00064709">
        <w:lastRenderedPageBreak/>
        <w:t>for the posmethod, the V-SLP SHALL use the supported positioning protocol (e.g., RRLP, RRC, TIA-801</w:t>
      </w:r>
      <w:r w:rsidR="005F2EAB" w:rsidRPr="00064709">
        <w:t xml:space="preserve"> or </w:t>
      </w:r>
      <w:r w:rsidR="003902F6">
        <w:t>LPP/LPPe</w:t>
      </w:r>
      <w:r w:rsidRPr="00064709">
        <w:t xml:space="preserve">) from the SUPL TRIGGERED START message. The V-SLP responds with a SUPL TRIGGERED RESPONSE tunnelled over RLP in a </w:t>
      </w:r>
      <w:r w:rsidR="00D500A7" w:rsidRPr="00064709">
        <w:t>SSRLIA</w:t>
      </w:r>
      <w:r w:rsidRPr="00064709">
        <w:t xml:space="preserve"> message back to the H-SLP that it is capable of supporting this request. The SUPL TRIGGERED RESPONSE contains at least the sessionid and posmethod. </w:t>
      </w:r>
      <w:r w:rsidR="00F971EB" w:rsidRPr="00064709">
        <w:rPr>
          <w:lang w:eastAsia="ko-KR"/>
        </w:rPr>
        <w:t>T</w:t>
      </w:r>
      <w:r w:rsidR="009F0C29" w:rsidRPr="00064709">
        <w:rPr>
          <w:lang w:eastAsia="ko-KR"/>
        </w:rPr>
        <w:t xml:space="preserve">he V-SLP </w:t>
      </w:r>
      <w:r w:rsidR="00F971EB" w:rsidRPr="00064709">
        <w:rPr>
          <w:lang w:eastAsia="ko-KR"/>
        </w:rPr>
        <w:t xml:space="preserve">MAY </w:t>
      </w:r>
      <w:r w:rsidR="009F0C29" w:rsidRPr="00064709">
        <w:rPr>
          <w:lang w:eastAsia="ko-KR"/>
        </w:rPr>
        <w:t>include area ids corresponding to the area for the area event trigger session in the SUPL TRIGGERED RESPONSE message.</w:t>
      </w:r>
    </w:p>
    <w:p w:rsidR="00110E30" w:rsidRPr="00064709" w:rsidRDefault="00110E30" w:rsidP="00D749A5">
      <w:pPr>
        <w:numPr>
          <w:ilvl w:val="0"/>
          <w:numId w:val="52"/>
        </w:numPr>
      </w:pPr>
      <w:r w:rsidRPr="00064709">
        <w:t xml:space="preserve">The </w:t>
      </w:r>
      <w:r w:rsidRPr="00064709">
        <w:rPr>
          <w:rFonts w:eastAsia="MS Mincho"/>
        </w:rPr>
        <w:t>H-</w:t>
      </w:r>
      <w:r w:rsidRPr="00064709">
        <w:t xml:space="preserve">SLP forwards the SUPL TRIGGERED RESPONSE message to the SET. The SUPL TRIGGERED RESPONSE contains the session-id but no H-SLP address, to indicate to the SET that a new connection SHALL NOT be established. The SUPL TRIGGERED RESPONSE also contains the </w:t>
      </w:r>
      <w:r w:rsidR="00362A7E" w:rsidRPr="00064709">
        <w:t>posmethod</w:t>
      </w:r>
      <w:r w:rsidRPr="00064709">
        <w:t xml:space="preserve">. </w:t>
      </w:r>
      <w:r w:rsidR="009F0C29" w:rsidRPr="00064709">
        <w:rPr>
          <w:lang w:eastAsia="ko-KR"/>
        </w:rPr>
        <w:t xml:space="preserve">The SUPL TRIGGERED RESPONSE message may contain the area ids of the specified area for the area event triggered session. </w:t>
      </w:r>
      <w:r w:rsidRPr="00064709">
        <w:t>The SET and the H-SLP MAY release the secure connection.</w:t>
      </w:r>
    </w:p>
    <w:p w:rsidR="00110E30" w:rsidRPr="00064709" w:rsidRDefault="009F0C29" w:rsidP="00D749A5">
      <w:pPr>
        <w:numPr>
          <w:ilvl w:val="0"/>
          <w:numId w:val="52"/>
        </w:numPr>
      </w:pPr>
      <w:r w:rsidRPr="00064709">
        <w:rPr>
          <w:lang w:eastAsia="ko-KR"/>
        </w:rPr>
        <w:t xml:space="preserve">If the area ids are downloaded in step F, the SET SHALL compare the current area id to the downloaded area ids. </w:t>
      </w:r>
      <w:r w:rsidR="00110E30" w:rsidRPr="00064709">
        <w:t xml:space="preserve">When the area event trigger in the SET </w:t>
      </w:r>
      <w:r w:rsidRPr="00064709">
        <w:rPr>
          <w:lang w:eastAsia="ko-KR"/>
        </w:rPr>
        <w:t>or the comparison of the current area id to the downloaded area ids</w:t>
      </w:r>
      <w:r w:rsidRPr="00064709">
        <w:t xml:space="preserve"> </w:t>
      </w:r>
      <w:r w:rsidR="00110E30" w:rsidRPr="00064709">
        <w:t xml:space="preserve">indicates that a position fix has to be calculated the SET </w:t>
      </w:r>
      <w:r w:rsidR="00874395" w:rsidRPr="00064709">
        <w:t xml:space="preserve">takes appropriate action </w:t>
      </w:r>
      <w:r w:rsidR="00F2040C" w:rsidRPr="00064709">
        <w:t>establishing or resuming a secure connection</w:t>
      </w:r>
      <w:r w:rsidR="00110E30" w:rsidRPr="00064709">
        <w:t xml:space="preserve">. The SET then sends a SUPL POS INIT message to start a positioning session with the H-SLP. The SUPL POS INIT message contains at least session-id, SET capabilities and </w:t>
      </w:r>
      <w:r w:rsidR="00EC40D4" w:rsidRPr="00064709">
        <w:t>Location ID</w:t>
      </w:r>
      <w:r w:rsidR="00110E30" w:rsidRPr="00064709">
        <w:t xml:space="preserve"> (lid)</w:t>
      </w:r>
      <w:r w:rsidR="0020187B" w:rsidRPr="00064709">
        <w:t xml:space="preserve"> parameter. </w:t>
      </w:r>
      <w:r w:rsidR="00110E30"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00110E30"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00110E30" w:rsidRPr="00064709">
        <w:br/>
        <w:t xml:space="preserve">If a position is received in the SUPL POS INIT message that meets </w:t>
      </w:r>
      <w:r w:rsidR="00303F2F" w:rsidRPr="00064709">
        <w:t xml:space="preserve">a </w:t>
      </w:r>
      <w:r w:rsidR="00110E30" w:rsidRPr="00064709">
        <w:t xml:space="preserve">required QoP, the H-SLP </w:t>
      </w:r>
      <w:r w:rsidR="00584AF2" w:rsidRPr="00064709">
        <w:t xml:space="preserve">MAY </w:t>
      </w:r>
      <w:r w:rsidR="00110E30" w:rsidRPr="00064709">
        <w:t>directly proceed to step K and not engage in a SUPL POS session.</w:t>
      </w:r>
    </w:p>
    <w:p w:rsidR="00110E30" w:rsidRPr="00064709" w:rsidRDefault="00110E30" w:rsidP="00D749A5">
      <w:pPr>
        <w:numPr>
          <w:ilvl w:val="0"/>
          <w:numId w:val="52"/>
        </w:numPr>
      </w:pPr>
      <w:r w:rsidRPr="00064709">
        <w:t>The H-SLP forwards the SUPL POS INIT message to the V-SLP over the RLP tunnel in an SSRP message.</w:t>
      </w:r>
      <w:r w:rsidRPr="00064709">
        <w:br/>
        <w:t xml:space="preserve">If a position calculated based on information received in the SUPL POS INIT message is available (e.g. a cell-id based position fix) that meets </w:t>
      </w:r>
      <w:r w:rsidR="00303F2F" w:rsidRPr="00064709">
        <w:t xml:space="preserve">a </w:t>
      </w:r>
      <w:r w:rsidRPr="00064709">
        <w:t xml:space="preserve">required QoP, the V-SLP </w:t>
      </w:r>
      <w:r w:rsidR="00584AF2" w:rsidRPr="00064709">
        <w:t xml:space="preserve">MAY </w:t>
      </w:r>
      <w:r w:rsidRPr="00064709">
        <w:t>directly proceed to step J and not engage in a SUPL POS session.</w:t>
      </w:r>
    </w:p>
    <w:p w:rsidR="00110E30" w:rsidRPr="00064709" w:rsidRDefault="00110E30" w:rsidP="00D749A5">
      <w:pPr>
        <w:numPr>
          <w:ilvl w:val="0"/>
          <w:numId w:val="52"/>
        </w:numPr>
      </w:pPr>
      <w:r w:rsidRPr="00064709">
        <w:t>The SET and the V-SLP exchange several successive positioning procedure messages, tunnelled over RLP in SSRP messages via the H-SLP.</w:t>
      </w:r>
      <w:r w:rsidRPr="00064709">
        <w:br/>
        <w:t>The V-SLP calculates the position estimate based on the received positioning measurements (SET-Assisted) or the SET calculates the position estimate based on assistance obtained from the V-SLP via H-SLP (SET-Based).</w:t>
      </w:r>
    </w:p>
    <w:p w:rsidR="00110E30" w:rsidRPr="00064709" w:rsidRDefault="00110E30" w:rsidP="00D749A5">
      <w:pPr>
        <w:numPr>
          <w:ilvl w:val="0"/>
          <w:numId w:val="52"/>
        </w:numPr>
      </w:pPr>
      <w:r w:rsidRPr="00064709">
        <w:t>Once the position calculation is complete, the V-SLP sends a SUPL REPORT message in an RLP tunnel using an SSRP message to the H-SLP.</w:t>
      </w:r>
      <w:r w:rsidRPr="00064709">
        <w:br/>
      </w:r>
      <w:r w:rsidR="00466D63" w:rsidRPr="00064709">
        <w:t>The SUPL REPORT message includes the position result</w:t>
      </w:r>
      <w:r w:rsidR="002B46BE" w:rsidRPr="00064709">
        <w:t xml:space="preserve"> </w:t>
      </w:r>
      <w:r w:rsidRPr="00064709">
        <w:t>if the position estimate is calculated in the V-SLP and therefore needs to be sent to the SET.</w:t>
      </w:r>
      <w:r w:rsidR="002B46BE" w:rsidRPr="00064709">
        <w:t xml:space="preserve"> </w:t>
      </w:r>
    </w:p>
    <w:p w:rsidR="00110E30" w:rsidRPr="00064709" w:rsidRDefault="00110E30" w:rsidP="00D749A5">
      <w:pPr>
        <w:numPr>
          <w:ilvl w:val="0"/>
          <w:numId w:val="52"/>
        </w:numPr>
      </w:pPr>
      <w:r w:rsidRPr="00064709">
        <w:t>The H-SLP forwards the SUPL REPORT message to the SET. The SET and the H-SLP MAY release the secure connection.</w:t>
      </w:r>
      <w:r w:rsidRPr="00064709">
        <w:br/>
      </w:r>
      <w:r w:rsidR="00466D63" w:rsidRPr="00064709">
        <w:t>The SUPL REPORT message includes the position result</w:t>
      </w:r>
      <w:r w:rsidR="002B46BE" w:rsidRPr="00064709">
        <w:t xml:space="preserve"> </w:t>
      </w:r>
      <w:r w:rsidRPr="00064709">
        <w:t>if the position estimate is calculated in the V-SLP (or the H-SLP) and therefore needs to be sent to the SET.</w:t>
      </w:r>
    </w:p>
    <w:p w:rsidR="00110E30" w:rsidRPr="00064709" w:rsidRDefault="00110E30" w:rsidP="00D749A5">
      <w:pPr>
        <w:numPr>
          <w:ilvl w:val="0"/>
          <w:numId w:val="52"/>
        </w:numPr>
      </w:pPr>
      <w:r w:rsidRPr="00064709">
        <w:t xml:space="preserve">The SET compares the calculated position estimate with the event area to check if the event trigger condition has been met. </w:t>
      </w:r>
    </w:p>
    <w:p w:rsidR="000B1925" w:rsidRPr="00064709" w:rsidRDefault="000B1925" w:rsidP="00D749A5">
      <w:pPr>
        <w:numPr>
          <w:ilvl w:val="0"/>
          <w:numId w:val="52"/>
        </w:numPr>
      </w:pPr>
      <w:r w:rsidRPr="00064709">
        <w:t>If the area event was triggered the SET forwards the calculated position estimate to the internal SUPL Agent</w:t>
      </w:r>
    </w:p>
    <w:p w:rsidR="000B1925" w:rsidRPr="00064709" w:rsidRDefault="000B1925" w:rsidP="00D749A5">
      <w:pPr>
        <w:numPr>
          <w:ilvl w:val="0"/>
          <w:numId w:val="52"/>
        </w:numPr>
      </w:pPr>
      <w:r w:rsidRPr="00064709">
        <w:t>If the SET decides to end the triggered session the SET proceeds to step O. Otherwise whenever the area event trigger mechanism in the SET indicates that a new position fix has to be performed, steps G to M are repeated.</w:t>
      </w:r>
    </w:p>
    <w:p w:rsidR="000B1925" w:rsidRPr="00064709" w:rsidRDefault="000B1925" w:rsidP="00D749A5">
      <w:pPr>
        <w:numPr>
          <w:ilvl w:val="0"/>
          <w:numId w:val="52"/>
        </w:numPr>
      </w:pPr>
      <w:r w:rsidRPr="00064709">
        <w:t>The SET ends the triggered session by sending a SUPL END message to the H-SLP.</w:t>
      </w:r>
    </w:p>
    <w:p w:rsidR="000B1925" w:rsidRPr="00064709" w:rsidRDefault="000B1925" w:rsidP="00D749A5">
      <w:pPr>
        <w:numPr>
          <w:ilvl w:val="0"/>
          <w:numId w:val="52"/>
        </w:numPr>
      </w:pPr>
      <w:r w:rsidRPr="00064709">
        <w:t>The H-SLP informs the V-SLP about the end of the triggered session by sending a SUPL END message in an RLP SSRP tunnel message.</w:t>
      </w:r>
    </w:p>
    <w:p w:rsidR="00110E30" w:rsidRPr="00064709" w:rsidRDefault="00110E30" w:rsidP="00E3624C"/>
    <w:p w:rsidR="00110E30" w:rsidRPr="00064709" w:rsidRDefault="00110E30" w:rsidP="00D749A5">
      <w:r w:rsidRPr="00064709">
        <w:t xml:space="preserve">The call flow described in </w:t>
      </w:r>
      <w:r w:rsidR="003943AC" w:rsidRPr="00064709">
        <w:fldChar w:fldCharType="begin"/>
      </w:r>
      <w:r w:rsidR="003943AC" w:rsidRPr="00064709">
        <w:instrText xml:space="preserve"> REF _Ref199062412 \h </w:instrText>
      </w:r>
      <w:r w:rsidR="003943AC" w:rsidRPr="00064709">
        <w:fldChar w:fldCharType="separate"/>
      </w:r>
      <w:r w:rsidR="00C70E09" w:rsidRPr="00064709">
        <w:t xml:space="preserve">Figure </w:t>
      </w:r>
      <w:r w:rsidR="00C70E09">
        <w:rPr>
          <w:noProof/>
        </w:rPr>
        <w:t>57</w:t>
      </w:r>
      <w:r w:rsidR="003943AC" w:rsidRPr="00064709">
        <w:fldChar w:fldCharType="end"/>
      </w:r>
      <w:r w:rsidR="003943AC" w:rsidRPr="00064709">
        <w:t xml:space="preserve"> </w:t>
      </w:r>
      <w:r w:rsidRPr="00064709">
        <w:t xml:space="preserve"> is applicable to all positioning methods, however, individual steps within the call flows are optional: </w:t>
      </w:r>
    </w:p>
    <w:p w:rsidR="00110E30" w:rsidRPr="00064709" w:rsidRDefault="00110E30" w:rsidP="00D749A5">
      <w:pPr>
        <w:pStyle w:val="Bullet1"/>
      </w:pPr>
      <w:r w:rsidRPr="00064709">
        <w:lastRenderedPageBreak/>
        <w:t xml:space="preserve">Step I (SUPL POS) </w:t>
      </w:r>
      <w:r w:rsidR="000B1925" w:rsidRPr="00064709">
        <w:t>is</w:t>
      </w:r>
      <w:r w:rsidRPr="00064709">
        <w:t xml:space="preserve"> not performed for cell-id based positioning methods. </w:t>
      </w:r>
    </w:p>
    <w:p w:rsidR="00110E30" w:rsidRPr="00064709" w:rsidRDefault="00110E30" w:rsidP="00D749A5">
      <w:pPr>
        <w:pStyle w:val="Bullet1"/>
      </w:pPr>
      <w:r w:rsidRPr="00064709">
        <w:t xml:space="preserve">In A-GPS SET Based mode where no GPS assistance data is required from the network, no interaction with the H-SLP is required to calculate a position estimate. Interaction with the H-SLP is only required for GPS assistance data update in which case steps G to </w:t>
      </w:r>
      <w:r w:rsidR="00466D63" w:rsidRPr="00064709">
        <w:t xml:space="preserve">K </w:t>
      </w:r>
      <w:r w:rsidRPr="00064709">
        <w:t>are performed.</w:t>
      </w:r>
    </w:p>
    <w:p w:rsidR="00110E30" w:rsidRPr="00064709" w:rsidRDefault="00110E30" w:rsidP="00411DA9">
      <w:pPr>
        <w:pStyle w:val="Heading4"/>
        <w:tabs>
          <w:tab w:val="clear" w:pos="1864"/>
          <w:tab w:val="num" w:pos="1276"/>
        </w:tabs>
      </w:pPr>
      <w:bookmarkStart w:id="2885" w:name="_Toc168377944"/>
      <w:bookmarkStart w:id="2886" w:name="_Toc532479093"/>
      <w:r w:rsidRPr="00064709">
        <w:t xml:space="preserve">Roaming </w:t>
      </w:r>
      <w:r w:rsidR="00DE4B60" w:rsidRPr="00064709">
        <w:t xml:space="preserve">with H-SLP Positioning </w:t>
      </w:r>
      <w:r w:rsidRPr="00064709">
        <w:t>Successful Case</w:t>
      </w:r>
      <w:bookmarkEnd w:id="2886"/>
      <w:r w:rsidRPr="00064709">
        <w:t xml:space="preserve"> </w:t>
      </w:r>
      <w:bookmarkEnd w:id="2885"/>
    </w:p>
    <w:p w:rsidR="00110E30" w:rsidRPr="00064709" w:rsidRDefault="00110E30" w:rsidP="00D749A5">
      <w:r w:rsidRPr="00064709">
        <w:t>SUPL Roaming where the H-SLP is involved in the positioning calculation.</w:t>
      </w:r>
    </w:p>
    <w:p w:rsidR="00110E30" w:rsidRPr="00064709" w:rsidRDefault="00C55D12" w:rsidP="00D749A5">
      <w:pPr>
        <w:pStyle w:val="Figure"/>
      </w:pPr>
      <w:r w:rsidRPr="00064709">
        <w:object w:dxaOrig="8309" w:dyaOrig="8938">
          <v:shape id="_x0000_i1083" type="#_x0000_t75" style="width:373.8pt;height:402pt" o:ole="">
            <v:imagedata r:id="rId198" o:title=""/>
          </v:shape>
          <o:OLEObject Type="Embed" ProgID="Visio.Drawing.11" ShapeID="_x0000_i1083" DrawAspect="Content" ObjectID="_1606222390" r:id="rId199"/>
        </w:object>
      </w:r>
    </w:p>
    <w:p w:rsidR="00110E30" w:rsidRPr="00064709" w:rsidRDefault="00110E30" w:rsidP="006A7953">
      <w:pPr>
        <w:pStyle w:val="Caption"/>
        <w:outlineLvl w:val="0"/>
      </w:pPr>
      <w:bookmarkStart w:id="2887" w:name="_Ref199062459"/>
      <w:bookmarkStart w:id="2888" w:name="_Toc168377844"/>
      <w:bookmarkStart w:id="2889" w:name="_Toc53247940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58</w:t>
      </w:r>
      <w:r w:rsidR="008A0202">
        <w:rPr>
          <w:noProof/>
        </w:rPr>
        <w:fldChar w:fldCharType="end"/>
      </w:r>
      <w:bookmarkEnd w:id="2887"/>
      <w:r w:rsidRPr="00064709">
        <w:t xml:space="preserve">: SET Initiated Area Event Trigger Service Roaming </w:t>
      </w:r>
      <w:r w:rsidR="002E091A" w:rsidRPr="00064709">
        <w:t xml:space="preserve">with H-SLP </w:t>
      </w:r>
      <w:r w:rsidR="005561F4" w:rsidRPr="00064709">
        <w:t xml:space="preserve">Positioning </w:t>
      </w:r>
      <w:r w:rsidRPr="00064709">
        <w:t>Successful Case – Proxy Mode</w:t>
      </w:r>
      <w:bookmarkEnd w:id="2889"/>
      <w:r w:rsidRPr="00064709">
        <w:t xml:space="preserve"> </w:t>
      </w:r>
      <w:bookmarkEnd w:id="2888"/>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3B3A68" w:rsidRPr="00064709">
        <w:rPr>
          <w:color w:val="0000FF"/>
        </w:rPr>
        <w:t>.</w:t>
      </w:r>
    </w:p>
    <w:p w:rsidR="00110E30" w:rsidRPr="00064709" w:rsidRDefault="00110E30" w:rsidP="00D749A5">
      <w:pPr>
        <w:numPr>
          <w:ilvl w:val="0"/>
          <w:numId w:val="53"/>
        </w:numPr>
      </w:pPr>
      <w:r w:rsidRPr="00064709">
        <w:t xml:space="preserve">The SUPL Agent on the SET receives a request for an area event triggered service from an application running on the SET. </w:t>
      </w:r>
      <w:r w:rsidR="00787D5E"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D749A5">
      <w:pPr>
        <w:numPr>
          <w:ilvl w:val="0"/>
          <w:numId w:val="53"/>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area event), </w:t>
      </w:r>
      <w:r w:rsidR="00EC40D4" w:rsidRPr="00064709">
        <w:t>Location ID</w:t>
      </w:r>
      <w:r w:rsidRPr="00064709">
        <w:t xml:space="preserve"> (lid) and area event trigger parameters.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rsidR="00110E30" w:rsidRPr="00064709" w:rsidRDefault="00110E30" w:rsidP="00D749A5">
      <w:pPr>
        <w:numPr>
          <w:ilvl w:val="0"/>
          <w:numId w:val="53"/>
        </w:numPr>
      </w:pPr>
      <w:r w:rsidRPr="00064709">
        <w:t>The H-SLP verifies that the target SET is currently SUPL roaming.</w:t>
      </w:r>
    </w:p>
    <w:p w:rsidR="00110E30" w:rsidRPr="00064709" w:rsidRDefault="00515363" w:rsidP="00D749A5">
      <w:pPr>
        <w:pStyle w:val="NOTE"/>
      </w:pPr>
      <w:r w:rsidRPr="00064709">
        <w:rPr>
          <w:b/>
        </w:rPr>
        <w:lastRenderedPageBreak/>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rsidR="00110E30" w:rsidRPr="00064709" w:rsidRDefault="00110E30" w:rsidP="00D749A5">
      <w:pPr>
        <w:numPr>
          <w:ilvl w:val="0"/>
          <w:numId w:val="53"/>
        </w:numPr>
      </w:pPr>
      <w:r w:rsidRPr="00064709">
        <w:t xml:space="preserve">Based on the received lid or other mechanisms, the H-SLP determines the V-SLP and sends an RLP </w:t>
      </w:r>
      <w:r w:rsidR="00D500A7" w:rsidRPr="00064709">
        <w:t>SSRLIR</w:t>
      </w:r>
      <w:r w:rsidRPr="00064709">
        <w:t xml:space="preserve"> including a SUPL TRIGGERED START to the V-SLP to inform the V-SLP that an area event triggered session is in the progress of being initiated with the H-SLP.</w:t>
      </w:r>
      <w:r w:rsidR="0058359C" w:rsidRPr="00064709">
        <w:t xml:space="preserve"> The area event trigger parameters such as area information requested by SUPL Agent for the area event triggered session MAY be included in this message by the H-SLP.</w:t>
      </w:r>
    </w:p>
    <w:p w:rsidR="00110E30" w:rsidRPr="00064709" w:rsidRDefault="00110E30" w:rsidP="00D749A5">
      <w:pPr>
        <w:numPr>
          <w:ilvl w:val="0"/>
          <w:numId w:val="53"/>
        </w:numPr>
      </w:pPr>
      <w:r w:rsidRPr="00064709">
        <w:t xml:space="preserve">The V-SLP acknowledges the RLP request received in step D with a SUPL TRIGGERED RESPONSE message which is carried inside an RLP </w:t>
      </w:r>
      <w:r w:rsidR="00D500A7" w:rsidRPr="00064709">
        <w:t>SSRLIA</w:t>
      </w:r>
      <w:r w:rsidRPr="00064709">
        <w:t xml:space="preserve"> message.</w:t>
      </w:r>
      <w:r w:rsidR="005545B9" w:rsidRPr="00064709">
        <w:t xml:space="preserve"> </w:t>
      </w:r>
      <w:r w:rsidR="00F971EB" w:rsidRPr="00064709">
        <w:rPr>
          <w:lang w:eastAsia="ko-KR"/>
        </w:rPr>
        <w:t>T</w:t>
      </w:r>
      <w:r w:rsidR="005545B9" w:rsidRPr="00064709">
        <w:rPr>
          <w:lang w:eastAsia="ko-KR"/>
        </w:rPr>
        <w:t xml:space="preserve">he V-SLP </w:t>
      </w:r>
      <w:r w:rsidR="00F971EB" w:rsidRPr="00064709">
        <w:rPr>
          <w:lang w:eastAsia="ko-KR"/>
        </w:rPr>
        <w:t xml:space="preserve">MAY </w:t>
      </w:r>
      <w:r w:rsidR="005545B9" w:rsidRPr="00064709">
        <w:rPr>
          <w:lang w:eastAsia="ko-KR"/>
        </w:rPr>
        <w:t>include area ids corresponding to the area for the area event trigger session in the SUPL TRIGGERED RESPONSE message.</w:t>
      </w:r>
    </w:p>
    <w:p w:rsidR="00110E30" w:rsidRPr="00064709" w:rsidRDefault="00110E30" w:rsidP="00D749A5">
      <w:pPr>
        <w:numPr>
          <w:ilvl w:val="0"/>
          <w:numId w:val="53"/>
        </w:numPr>
      </w:pPr>
      <w:r w:rsidRPr="00064709">
        <w:t xml:space="preserve">Consistent with the SUPL TRIGGERED START message including posmethod(s) supported by the SET, the H-SLP SHALL determine </w:t>
      </w:r>
      <w:r w:rsidR="00B1605F" w:rsidRPr="00064709">
        <w:t>the intended</w:t>
      </w:r>
      <w:r w:rsidR="0020187B" w:rsidRPr="00064709">
        <w:t xml:space="preserve"> positioning method to be used for the</w:t>
      </w:r>
      <w:r w:rsidR="0020187B" w:rsidRPr="00064709">
        <w:rPr>
          <w:lang w:eastAsia="ko-KR"/>
        </w:rPr>
        <w:t xml:space="preserve"> area event </w:t>
      </w:r>
      <w:r w:rsidR="0020187B" w:rsidRPr="00064709">
        <w:t>triggered session</w:t>
      </w:r>
      <w:r w:rsidRPr="00064709">
        <w:t>. If required for the posmethod, the H-SLP SHALL use the supported positioning protocol (e.g., RRLP, RRC, TIA-801</w:t>
      </w:r>
      <w:r w:rsidR="005F2EAB" w:rsidRPr="00064709">
        <w:t xml:space="preserve"> or </w:t>
      </w:r>
      <w:r w:rsidR="003902F6">
        <w:t>LPP/LPPe</w:t>
      </w:r>
      <w:r w:rsidRPr="00064709">
        <w:t xml:space="preserve">) from the SUPL TRIGGERED START message. The </w:t>
      </w:r>
      <w:r w:rsidRPr="00064709">
        <w:rPr>
          <w:rFonts w:eastAsia="MS Mincho"/>
        </w:rPr>
        <w:t>H-</w:t>
      </w:r>
      <w:r w:rsidRPr="00064709">
        <w:t xml:space="preserve">SLP sends a SUPL TRIGGERED RESPONSE message to the SET. The SUPL TRIGGERED RESPONSE contains the session-id but no H-SLP address, to indicate to the SET that a new connection SHALL NOT be established. The SUPL TRIGGERED RESPONSE also contains the posmethod. </w:t>
      </w:r>
      <w:r w:rsidR="005545B9" w:rsidRPr="00064709">
        <w:rPr>
          <w:lang w:eastAsia="ko-KR"/>
        </w:rPr>
        <w:t xml:space="preserve">The SUPL TRIGGERED RESPONSE message may contain the area ids of the specified area for the area event triggered session. </w:t>
      </w:r>
      <w:r w:rsidRPr="00064709">
        <w:t xml:space="preserve">The SET and the H-SLP MAY release the secure connection. </w:t>
      </w:r>
    </w:p>
    <w:p w:rsidR="00110E30" w:rsidRPr="00064709" w:rsidRDefault="005545B9" w:rsidP="00D749A5">
      <w:pPr>
        <w:numPr>
          <w:ilvl w:val="0"/>
          <w:numId w:val="53"/>
        </w:numPr>
      </w:pPr>
      <w:r w:rsidRPr="00064709">
        <w:rPr>
          <w:lang w:eastAsia="ko-KR"/>
        </w:rPr>
        <w:t xml:space="preserve">If the area ids are downloaded in step F, the SET SHALL compare the current area id to the downloaded area ids. </w:t>
      </w:r>
      <w:r w:rsidR="00110E30" w:rsidRPr="00064709">
        <w:t xml:space="preserve">When the area event trigger in the SET </w:t>
      </w:r>
      <w:r w:rsidRPr="00064709">
        <w:rPr>
          <w:lang w:eastAsia="ko-KR"/>
        </w:rPr>
        <w:t>or the comparison of the current area id to the downloaded area ids</w:t>
      </w:r>
      <w:r w:rsidRPr="00064709">
        <w:t xml:space="preserve"> </w:t>
      </w:r>
      <w:r w:rsidR="00110E30" w:rsidRPr="00064709">
        <w:t xml:space="preserve">indicates that a position fix has to be calculated the SET </w:t>
      </w:r>
      <w:r w:rsidR="00874395" w:rsidRPr="00064709">
        <w:t xml:space="preserve">takes appropriate action </w:t>
      </w:r>
      <w:r w:rsidR="00F2040C" w:rsidRPr="00064709">
        <w:t>establishing or resuming a secure connection</w:t>
      </w:r>
      <w:r w:rsidR="00110E30" w:rsidRPr="00064709">
        <w:t xml:space="preserve">. The SET then sends a SUPL POS INIT message to start a positioning session with the H-SLP. The SUPL POS INIT message contains at least session-id, SET capabilities and </w:t>
      </w:r>
      <w:r w:rsidR="00EC40D4" w:rsidRPr="00064709">
        <w:t>Location ID</w:t>
      </w:r>
      <w:r w:rsidR="00110E30" w:rsidRPr="00064709">
        <w:t xml:space="preserve"> (lid)</w:t>
      </w:r>
      <w:r w:rsidR="0020187B" w:rsidRPr="00064709">
        <w:t xml:space="preserve"> parameter. </w:t>
      </w:r>
      <w:r w:rsidR="00110E30"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00110E30"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00110E30" w:rsidRPr="00064709">
        <w:br/>
        <w:t xml:space="preserve">If a position is received in the SUPL POS INIT message that meets </w:t>
      </w:r>
      <w:r w:rsidR="00303F2F" w:rsidRPr="00064709">
        <w:t xml:space="preserve">a </w:t>
      </w:r>
      <w:r w:rsidR="00110E30" w:rsidRPr="00064709">
        <w:t xml:space="preserve">required QoP, the H-SLP </w:t>
      </w:r>
      <w:r w:rsidR="00584AF2" w:rsidRPr="00064709">
        <w:t xml:space="preserve">MAY </w:t>
      </w:r>
      <w:r w:rsidR="00110E30" w:rsidRPr="00064709">
        <w:t>directly proceed to step K and not engage in a SUPL POS session.</w:t>
      </w:r>
    </w:p>
    <w:p w:rsidR="00110E30" w:rsidRPr="00064709" w:rsidRDefault="00110E30" w:rsidP="00D749A5">
      <w:pPr>
        <w:numPr>
          <w:ilvl w:val="0"/>
          <w:numId w:val="53"/>
        </w:numPr>
      </w:pPr>
      <w:r w:rsidRPr="00064709">
        <w:t>To obtain a coarse position based on lid received in step G, the H-SLP sends an RLP SRLIR message to the V-SLP.</w:t>
      </w:r>
    </w:p>
    <w:p w:rsidR="00110E30" w:rsidRPr="00064709" w:rsidRDefault="00110E30" w:rsidP="00D749A5">
      <w:pPr>
        <w:numPr>
          <w:ilvl w:val="0"/>
          <w:numId w:val="53"/>
        </w:numPr>
      </w:pPr>
      <w:r w:rsidRPr="00064709">
        <w:t>The V-SLP translates the received lid into a position estimate and returns the result to the H-SLP in an RLP SRLIA message.</w:t>
      </w:r>
      <w:r w:rsidRPr="00064709">
        <w:br/>
        <w:t xml:space="preserve">If the received position meets </w:t>
      </w:r>
      <w:r w:rsidR="00303F2F" w:rsidRPr="00064709">
        <w:t xml:space="preserve">a </w:t>
      </w:r>
      <w:r w:rsidRPr="00064709">
        <w:t xml:space="preserve">required QoP, the H-SLP </w:t>
      </w:r>
      <w:r w:rsidR="00584AF2" w:rsidRPr="00064709">
        <w:t xml:space="preserve">MAY </w:t>
      </w:r>
      <w:r w:rsidRPr="00064709">
        <w:t>directly proceed to step K and not engage in a SUPL POS session.</w:t>
      </w:r>
    </w:p>
    <w:p w:rsidR="00110E30" w:rsidRPr="00064709" w:rsidRDefault="00110E30" w:rsidP="00D749A5">
      <w:pPr>
        <w:numPr>
          <w:ilvl w:val="0"/>
          <w:numId w:val="53"/>
        </w:numPr>
      </w:pPr>
      <w:r w:rsidRPr="00064709">
        <w:t xml:space="preserve">The SET and the H-SLP exchange several successive positioning procedure messages. </w:t>
      </w:r>
      <w:r w:rsidRPr="00064709">
        <w:br/>
        <w:t>The H-SLP calculates the position estimate based on the received positioning measurements (SET-Assisted) or the SET calculates the position estimate based on assistance obtained from the H-SLP (SET-Based).</w:t>
      </w:r>
    </w:p>
    <w:p w:rsidR="00110E30" w:rsidRPr="00064709" w:rsidRDefault="00110E30" w:rsidP="00D749A5">
      <w:pPr>
        <w:numPr>
          <w:ilvl w:val="0"/>
          <w:numId w:val="53"/>
        </w:numPr>
      </w:pPr>
      <w:r w:rsidRPr="00064709">
        <w:t xml:space="preserve">Once the position calculation is complete, the H-SLP sends a SUPL REPORT message to the SET. </w:t>
      </w:r>
      <w:r w:rsidRPr="00064709">
        <w:br/>
      </w:r>
      <w:r w:rsidR="00466D63" w:rsidRPr="00064709">
        <w:t>The SUPL REPORT message includes the position result</w:t>
      </w:r>
      <w:r w:rsidR="002B46BE" w:rsidRPr="00064709">
        <w:t xml:space="preserve"> </w:t>
      </w:r>
      <w:r w:rsidRPr="00064709">
        <w:t>if the position estimate is calculated in the H-SLP and therefore needs to be sent to the SET.</w:t>
      </w:r>
    </w:p>
    <w:p w:rsidR="00110E30" w:rsidRPr="00064709" w:rsidRDefault="00110E30" w:rsidP="00D749A5">
      <w:pPr>
        <w:numPr>
          <w:ilvl w:val="0"/>
          <w:numId w:val="53"/>
        </w:numPr>
      </w:pPr>
      <w:r w:rsidRPr="00064709">
        <w:t xml:space="preserve">The SET compares the calculated position estimate with the event area to check if the event trigger condition has been met. </w:t>
      </w:r>
    </w:p>
    <w:p w:rsidR="009B4C98" w:rsidRPr="00064709" w:rsidRDefault="009B4C98" w:rsidP="00D749A5">
      <w:pPr>
        <w:numPr>
          <w:ilvl w:val="0"/>
          <w:numId w:val="53"/>
        </w:numPr>
      </w:pPr>
      <w:r w:rsidRPr="00064709">
        <w:t>If the area event was triggered the SET forwards the calculated position estimate to the internal SUPL Agent.</w:t>
      </w:r>
    </w:p>
    <w:p w:rsidR="009B4C98" w:rsidRPr="00064709" w:rsidRDefault="009B4C98" w:rsidP="00D749A5">
      <w:pPr>
        <w:numPr>
          <w:ilvl w:val="0"/>
          <w:numId w:val="53"/>
        </w:numPr>
      </w:pPr>
      <w:r w:rsidRPr="00064709">
        <w:t>If the SET decides to end the triggered session the SET proceeds to step O. Otherwise whenever the area event trigger mechanism in the SET indicates that a new position fix has to be performed, steps G to M are repeated.</w:t>
      </w:r>
    </w:p>
    <w:p w:rsidR="009B4C98" w:rsidRPr="00064709" w:rsidRDefault="009B4C98" w:rsidP="00D749A5">
      <w:pPr>
        <w:numPr>
          <w:ilvl w:val="0"/>
          <w:numId w:val="53"/>
        </w:numPr>
      </w:pPr>
      <w:r w:rsidRPr="00064709">
        <w:t>The SET ends the triggered session by sending a SUPL END message to the H-SLP.</w:t>
      </w:r>
    </w:p>
    <w:p w:rsidR="009B4C98" w:rsidRPr="00064709" w:rsidRDefault="009B4C98" w:rsidP="00D749A5">
      <w:pPr>
        <w:numPr>
          <w:ilvl w:val="0"/>
          <w:numId w:val="53"/>
        </w:numPr>
      </w:pPr>
      <w:r w:rsidRPr="00064709">
        <w:t>The H-SLP informs the V-SLP about the end of the triggered session by sending a SUPL END message in an RLP SSRP tunnel message.</w:t>
      </w:r>
    </w:p>
    <w:p w:rsidR="00110E30" w:rsidRPr="00064709" w:rsidRDefault="00110E30" w:rsidP="00D749A5">
      <w:r w:rsidRPr="00064709">
        <w:t xml:space="preserve">The call flow described in </w:t>
      </w:r>
      <w:r w:rsidR="003943AC" w:rsidRPr="00064709">
        <w:fldChar w:fldCharType="begin"/>
      </w:r>
      <w:r w:rsidR="003943AC" w:rsidRPr="00064709">
        <w:instrText xml:space="preserve"> REF _Ref199062459 \h </w:instrText>
      </w:r>
      <w:r w:rsidR="003943AC" w:rsidRPr="00064709">
        <w:fldChar w:fldCharType="separate"/>
      </w:r>
      <w:r w:rsidR="00C70E09" w:rsidRPr="00064709">
        <w:t xml:space="preserve">Figure </w:t>
      </w:r>
      <w:r w:rsidR="00C70E09">
        <w:rPr>
          <w:noProof/>
        </w:rPr>
        <w:t>58</w:t>
      </w:r>
      <w:r w:rsidR="003943AC" w:rsidRPr="00064709">
        <w:fldChar w:fldCharType="end"/>
      </w:r>
      <w:r w:rsidR="003943AC" w:rsidRPr="00064709">
        <w:t xml:space="preserve"> </w:t>
      </w:r>
      <w:r w:rsidRPr="00064709">
        <w:t xml:space="preserve">is applicable to all positioning methods, however, individual steps within the call flows are optional: </w:t>
      </w:r>
    </w:p>
    <w:p w:rsidR="00110E30" w:rsidRPr="00064709" w:rsidRDefault="00110E30" w:rsidP="00D749A5">
      <w:pPr>
        <w:pStyle w:val="Bullet1"/>
      </w:pPr>
      <w:r w:rsidRPr="00064709">
        <w:lastRenderedPageBreak/>
        <w:t xml:space="preserve">Step J (SUPL POS) </w:t>
      </w:r>
      <w:r w:rsidR="009B4C98" w:rsidRPr="00064709">
        <w:t xml:space="preserve">is </w:t>
      </w:r>
      <w:r w:rsidRPr="00064709">
        <w:t xml:space="preserve">not performed for cell-id based positioning methods. </w:t>
      </w:r>
    </w:p>
    <w:p w:rsidR="00110E30" w:rsidRPr="00064709" w:rsidRDefault="00110E30" w:rsidP="00D749A5">
      <w:pPr>
        <w:pStyle w:val="Bullet1"/>
      </w:pPr>
      <w:r w:rsidRPr="00064709">
        <w:t xml:space="preserve">In A-GPS SET Based mode where no GPS assistance data is required from the network, no interaction with the H-SLP is required to calculate a position estimate. Interaction with the H-SLP is only required for GPS assistance data update in which case steps G to </w:t>
      </w:r>
      <w:r w:rsidR="00466D63" w:rsidRPr="00064709">
        <w:t xml:space="preserve">K </w:t>
      </w:r>
      <w:r w:rsidRPr="00064709">
        <w:t>are performed.</w:t>
      </w:r>
    </w:p>
    <w:p w:rsidR="00110E30" w:rsidRPr="00064709" w:rsidRDefault="00110E30" w:rsidP="006A7953">
      <w:pPr>
        <w:pStyle w:val="Heading3"/>
      </w:pPr>
      <w:bookmarkStart w:id="2890" w:name="_Toc173223940"/>
      <w:bookmarkStart w:id="2891" w:name="_Toc173237511"/>
      <w:bookmarkStart w:id="2892" w:name="_Toc173238607"/>
      <w:bookmarkStart w:id="2893" w:name="_Toc173239029"/>
      <w:bookmarkStart w:id="2894" w:name="_Toc173295648"/>
      <w:bookmarkStart w:id="2895" w:name="_Toc173223943"/>
      <w:bookmarkStart w:id="2896" w:name="_Toc173237514"/>
      <w:bookmarkStart w:id="2897" w:name="_Toc173238610"/>
      <w:bookmarkStart w:id="2898" w:name="_Toc173239032"/>
      <w:bookmarkStart w:id="2899" w:name="_Toc173295651"/>
      <w:bookmarkStart w:id="2900" w:name="_Toc173223946"/>
      <w:bookmarkStart w:id="2901" w:name="_Toc173237517"/>
      <w:bookmarkStart w:id="2902" w:name="_Toc173238613"/>
      <w:bookmarkStart w:id="2903" w:name="_Toc173239035"/>
      <w:bookmarkStart w:id="2904" w:name="_Toc173295654"/>
      <w:bookmarkStart w:id="2905" w:name="_Toc173223948"/>
      <w:bookmarkStart w:id="2906" w:name="_Toc173237519"/>
      <w:bookmarkStart w:id="2907" w:name="_Toc173238615"/>
      <w:bookmarkStart w:id="2908" w:name="_Toc173239037"/>
      <w:bookmarkStart w:id="2909" w:name="_Toc173295656"/>
      <w:bookmarkStart w:id="2910" w:name="_Toc127596045"/>
      <w:bookmarkStart w:id="2911" w:name="_Toc168377946"/>
      <w:bookmarkStart w:id="2912" w:name="_Toc532479094"/>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r w:rsidRPr="00064709">
        <w:t>SET Initiated Non-Proxy Mode – Triggered Services: Periodic Triggers</w:t>
      </w:r>
      <w:bookmarkEnd w:id="2910"/>
      <w:bookmarkEnd w:id="2911"/>
      <w:bookmarkEnd w:id="2912"/>
    </w:p>
    <w:p w:rsidR="00110E30" w:rsidRPr="00064709" w:rsidRDefault="00110E30" w:rsidP="00D749A5">
      <w:r w:rsidRPr="00064709">
        <w:t xml:space="preserve">This </w:t>
      </w:r>
      <w:r w:rsidR="00566E2E" w:rsidRPr="00064709">
        <w:t>section</w:t>
      </w:r>
      <w:r w:rsidRPr="00064709">
        <w:t xml:space="preserve"> describes the call flows for SET Initiated periodic triggered services for non-proxy mode. The trigger thereby resides in the SET.</w:t>
      </w:r>
    </w:p>
    <w:p w:rsidR="00110E30" w:rsidRPr="00064709" w:rsidRDefault="00110E30" w:rsidP="00411DA9">
      <w:pPr>
        <w:pStyle w:val="Heading4"/>
        <w:tabs>
          <w:tab w:val="clear" w:pos="1864"/>
          <w:tab w:val="num" w:pos="1276"/>
        </w:tabs>
      </w:pPr>
      <w:bookmarkStart w:id="2913" w:name="_Toc168377947"/>
      <w:bookmarkStart w:id="2914" w:name="_Toc532479095"/>
      <w:r w:rsidRPr="00064709">
        <w:lastRenderedPageBreak/>
        <w:t>Non-Roaming Successful Case</w:t>
      </w:r>
      <w:bookmarkEnd w:id="2913"/>
      <w:bookmarkEnd w:id="2914"/>
    </w:p>
    <w:p w:rsidR="00110E30" w:rsidRPr="00064709" w:rsidRDefault="00C55D12" w:rsidP="00D749A5">
      <w:pPr>
        <w:pStyle w:val="Figure"/>
      </w:pPr>
      <w:r w:rsidRPr="00064709">
        <w:object w:dxaOrig="8624" w:dyaOrig="12494">
          <v:shape id="_x0000_i1084" type="#_x0000_t75" style="width:367.2pt;height:532.2pt" o:ole="">
            <v:imagedata r:id="rId200" o:title=""/>
          </v:shape>
          <o:OLEObject Type="Embed" ProgID="Visio.Drawing.11" ShapeID="_x0000_i1084" DrawAspect="Content" ObjectID="_1606222391" r:id="rId201"/>
        </w:object>
      </w:r>
    </w:p>
    <w:p w:rsidR="00110E30" w:rsidRPr="00064709" w:rsidRDefault="00110E30" w:rsidP="006A7953">
      <w:pPr>
        <w:pStyle w:val="Caption"/>
        <w:outlineLvl w:val="0"/>
      </w:pPr>
      <w:bookmarkStart w:id="2915" w:name="_Toc168377846"/>
      <w:bookmarkStart w:id="2916" w:name="_Toc53247941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59</w:t>
      </w:r>
      <w:r w:rsidR="008A0202">
        <w:rPr>
          <w:noProof/>
        </w:rPr>
        <w:fldChar w:fldCharType="end"/>
      </w:r>
      <w:r w:rsidRPr="00064709">
        <w:t>: SET Initiated Periodic Trigger Service Non-Roaming Successful Case – Non-Proxy Mode</w:t>
      </w:r>
      <w:bookmarkEnd w:id="2915"/>
      <w:bookmarkEnd w:id="2916"/>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F177D6" w:rsidRPr="00064709">
        <w:rPr>
          <w:color w:val="0000FF"/>
        </w:rPr>
        <w:t>.</w:t>
      </w:r>
    </w:p>
    <w:p w:rsidR="00110E30" w:rsidRPr="00064709" w:rsidRDefault="00110E30" w:rsidP="00D749A5">
      <w:pPr>
        <w:numPr>
          <w:ilvl w:val="0"/>
          <w:numId w:val="54"/>
        </w:numPr>
      </w:pPr>
      <w:r w:rsidRPr="00064709">
        <w:t xml:space="preserve">The SUPL Agent on the SET receives a request for a periodic triggered service from an application running on the SET. </w:t>
      </w:r>
      <w:r w:rsidR="00811D6C"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D749A5">
      <w:pPr>
        <w:numPr>
          <w:ilvl w:val="0"/>
          <w:numId w:val="54"/>
        </w:numPr>
      </w:pPr>
      <w:r w:rsidRPr="00064709">
        <w:t xml:space="preserve">The SUPL Agent on the SET uses the default address provisioned by the Home Network to establish a secure connection to the H-SLC and sends a SUPL TRIGGERED START message to start a positioning session with the </w:t>
      </w:r>
      <w:r w:rsidRPr="00064709">
        <w:lastRenderedPageBreak/>
        <w:t xml:space="preserve">H-SLP. The SUPL TRIGGERED START message contains session-id, SET capabilities, trigger type indicator (in this case periodic), </w:t>
      </w:r>
      <w:r w:rsidR="00EC40D4" w:rsidRPr="00064709">
        <w:t>Location ID</w:t>
      </w:r>
      <w:r w:rsidRPr="00064709">
        <w:t xml:space="preserve"> (lid) and periodic trigger parameters.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rsidR="00110E30" w:rsidRPr="00064709" w:rsidRDefault="00110E30" w:rsidP="00D749A5">
      <w:pPr>
        <w:numPr>
          <w:ilvl w:val="0"/>
          <w:numId w:val="54"/>
        </w:numPr>
      </w:pPr>
      <w:r w:rsidRPr="00064709">
        <w:t>The H-SLC verifies that the target SET is currently not SUPL roaming.</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2.0. However, there are various environment dependent mechanisms</w:t>
      </w:r>
      <w:r w:rsidR="00110E30" w:rsidRPr="00064709">
        <w:t xml:space="preserve">. </w:t>
      </w:r>
    </w:p>
    <w:p w:rsidR="00110E30" w:rsidRPr="00064709" w:rsidRDefault="00110E30" w:rsidP="00D749A5">
      <w:pPr>
        <w:numPr>
          <w:ilvl w:val="0"/>
          <w:numId w:val="54"/>
        </w:numPr>
      </w:pPr>
      <w:r w:rsidRPr="00064709">
        <w:t xml:space="preserve">Through internal communication the H-SLC requests service for a periodic </w:t>
      </w:r>
      <w:r w:rsidR="00164318" w:rsidRPr="00064709">
        <w:t>triggered</w:t>
      </w:r>
      <w:r w:rsidRPr="00064709">
        <w:t xml:space="preserve"> session from the H-SPC. The H-SLC also generates </w:t>
      </w:r>
      <w:r w:rsidR="0097702D" w:rsidRPr="00064709">
        <w:t xml:space="preserve">SPC_SET_Key and SPC-TID </w:t>
      </w:r>
      <w:r w:rsidRPr="00064709">
        <w:t>to be used for mutual H-SPC/SET authentication</w:t>
      </w:r>
      <w:r w:rsidR="0097702D" w:rsidRPr="00064709">
        <w:t xml:space="preserve"> and forwards both</w:t>
      </w:r>
      <w:r w:rsidRPr="00064709">
        <w:t xml:space="preserve"> to the H-SPC. The H-SPC grants or denies the request and informs the H-SLC accordingly.</w:t>
      </w:r>
    </w:p>
    <w:p w:rsidR="00110E30" w:rsidRPr="00064709" w:rsidRDefault="00110E30" w:rsidP="00D749A5">
      <w:pPr>
        <w:numPr>
          <w:ilvl w:val="0"/>
          <w:numId w:val="54"/>
        </w:numPr>
      </w:pPr>
      <w:r w:rsidRPr="00064709">
        <w:t xml:space="preserve">Consistent with the SUPL TRIGGERED START message including the SET capabilities of the SET, the H-SLC SHALL determine </w:t>
      </w:r>
      <w:r w:rsidR="002847D1" w:rsidRPr="00064709">
        <w:t>the intended</w:t>
      </w:r>
      <w:r w:rsidR="002B0898" w:rsidRPr="00064709">
        <w:t xml:space="preserve"> positioning method to be used for the </w:t>
      </w:r>
      <w:r w:rsidR="002B0898" w:rsidRPr="00064709">
        <w:rPr>
          <w:lang w:eastAsia="ko-KR"/>
        </w:rPr>
        <w:t>area event</w:t>
      </w:r>
      <w:r w:rsidR="002B0898" w:rsidRPr="00064709">
        <w:t xml:space="preserve"> triggered session</w:t>
      </w:r>
      <w:r w:rsidRPr="00064709">
        <w:t>. If required for the posmethod, the H-SLC SHALL use the supported positioning protocol (e.g., RRLP, RRC, TIA-801</w:t>
      </w:r>
      <w:r w:rsidR="005F2EAB" w:rsidRPr="00064709">
        <w:t xml:space="preserve"> or </w:t>
      </w:r>
      <w:r w:rsidR="003902F6">
        <w:t>LPP/LPPe</w:t>
      </w:r>
      <w:r w:rsidRPr="00064709">
        <w:t>) from the SUPL TRIGGERED START message. The H-SLC SHALL respond with a SUPL TRIGGERED RESPONSE message to the SET. The SUPL TRIGGERED RESPONSE message contains session-id, posmethod</w:t>
      </w:r>
      <w:r w:rsidR="0097702D" w:rsidRPr="00064709">
        <w:t>,</w:t>
      </w:r>
      <w:r w:rsidRPr="00064709">
        <w:t xml:space="preserve"> H-SPC address</w:t>
      </w:r>
      <w:r w:rsidR="0097702D" w:rsidRPr="00064709">
        <w:t xml:space="preserve"> and SPC_SET_Key and SPC-TID</w:t>
      </w:r>
      <w:r w:rsidRPr="00064709">
        <w:t>.</w:t>
      </w:r>
      <w:r w:rsidR="0097702D" w:rsidRPr="00064709">
        <w:t xml:space="preserve"> </w:t>
      </w:r>
      <w:r w:rsidRPr="00064709">
        <w:t>The SET and the H-SLP MAY release the secure connection.</w:t>
      </w:r>
    </w:p>
    <w:p w:rsidR="00110E30" w:rsidRPr="00064709" w:rsidRDefault="00110E30" w:rsidP="00D749A5">
      <w:pPr>
        <w:numPr>
          <w:ilvl w:val="0"/>
          <w:numId w:val="54"/>
        </w:numPr>
      </w:pPr>
      <w:r w:rsidRPr="00064709">
        <w:t xml:space="preserve">When the periodic trigger in the SET indicates that the first position fix has to be calculated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H-SPC. The SUPL POS INIT message contains at least session-id, SET capabilities and </w:t>
      </w:r>
      <w:r w:rsidR="00EC40D4" w:rsidRPr="00064709">
        <w:t>Location ID</w:t>
      </w:r>
      <w:r w:rsidRPr="00064709">
        <w:t xml:space="preserve"> (lid)</w:t>
      </w:r>
      <w:r w:rsidR="002B0898" w:rsidRPr="00064709">
        <w:t xml:space="preserve"> parameter. </w:t>
      </w:r>
      <w:r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Pr="00064709">
        <w:br/>
        <w:t xml:space="preserve">If a position calculated based on information received in the SUPL POS INIT message is available (e.g. a cell-id based position fix) that meets </w:t>
      </w:r>
      <w:r w:rsidR="00303F2F" w:rsidRPr="00064709">
        <w:t xml:space="preserve">a </w:t>
      </w:r>
      <w:r w:rsidRPr="00064709">
        <w:t xml:space="preserve">required QoP, the H-SPC </w:t>
      </w:r>
      <w:r w:rsidR="00584AF2" w:rsidRPr="00064709">
        <w:t xml:space="preserve">MAY </w:t>
      </w:r>
      <w:r w:rsidRPr="00064709">
        <w:t xml:space="preserve">directly proceed to step H and not engage in a SUPL POS session. </w:t>
      </w:r>
    </w:p>
    <w:p w:rsidR="00110E30" w:rsidRPr="00064709" w:rsidRDefault="00110E30" w:rsidP="00D749A5">
      <w:pPr>
        <w:numPr>
          <w:ilvl w:val="0"/>
          <w:numId w:val="54"/>
        </w:numPr>
      </w:pPr>
      <w:r w:rsidRPr="00064709">
        <w:t>The SET and the H-SPC exchange several successive positioning procedure messages.</w:t>
      </w:r>
      <w:r w:rsidRPr="00064709">
        <w:br/>
        <w:t xml:space="preserve">The H-SPC calculates the position estimate based on the received positioning measurements (SET-Assisted) or the SET calculates the position estimate based on assistance data obtained from the H-SPC (SET-Based). </w:t>
      </w:r>
    </w:p>
    <w:p w:rsidR="00110E30" w:rsidRPr="00064709" w:rsidRDefault="00110E30" w:rsidP="00D749A5">
      <w:pPr>
        <w:numPr>
          <w:ilvl w:val="0"/>
          <w:numId w:val="54"/>
        </w:numPr>
      </w:pPr>
      <w:r w:rsidRPr="00064709">
        <w:t xml:space="preserve">Once the position calculation is complete the H-SPC sends a SUPL REPORT message to the SET. </w:t>
      </w:r>
      <w:r w:rsidR="00A4267F" w:rsidRPr="00064709">
        <w:t xml:space="preserve">The SUPL REPORT message includes the position result if the position estimate is calculated in the H-SLP and therefore needs to be sent to the SET. </w:t>
      </w:r>
      <w:r w:rsidRPr="00064709">
        <w:t>The SET MAY release the secure connection to the H-SLP.</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steps F to H are optional and not performed for A-GPS SET Based in the case where no GPS assistance data is required from the network. In this case the SET autonomously calculates a position fix based on the currently available GPS assistance data stored in the SET</w:t>
      </w:r>
      <w:r w:rsidR="00110E30" w:rsidRPr="00064709">
        <w:t>.</w:t>
      </w:r>
    </w:p>
    <w:p w:rsidR="00110E30" w:rsidRPr="00064709" w:rsidRDefault="00110E30" w:rsidP="00D749A5">
      <w:r w:rsidRPr="00064709">
        <w:t>Steps I to N are a repeat of steps F to H.</w:t>
      </w:r>
    </w:p>
    <w:p w:rsidR="00110E30" w:rsidRPr="00064709" w:rsidRDefault="00110E30" w:rsidP="00D749A5">
      <w:pPr>
        <w:numPr>
          <w:ilvl w:val="0"/>
          <w:numId w:val="55"/>
        </w:numPr>
      </w:pPr>
      <w:r w:rsidRPr="00064709">
        <w:t>After the last position result has been calculated, the SET ends the periodic triggered session by sending a SUPL END message to the H-SPC.</w:t>
      </w:r>
    </w:p>
    <w:p w:rsidR="00110E30" w:rsidRPr="00064709" w:rsidRDefault="00110E30" w:rsidP="00D749A5">
      <w:pPr>
        <w:numPr>
          <w:ilvl w:val="0"/>
          <w:numId w:val="55"/>
        </w:numPr>
      </w:pPr>
      <w:r w:rsidRPr="00064709">
        <w:t>The H-SPC informs the H-SLC through internal communication that the periodic triggered session has ended.</w:t>
      </w:r>
    </w:p>
    <w:p w:rsidR="00110E30" w:rsidRPr="00064709" w:rsidRDefault="00515363" w:rsidP="00D749A5">
      <w:pPr>
        <w:pStyle w:val="NOTE"/>
      </w:pPr>
      <w:r w:rsidRPr="00064709">
        <w:rPr>
          <w:b/>
        </w:rPr>
        <w:t>NOTE</w:t>
      </w:r>
      <w:r w:rsidR="00110E30" w:rsidRPr="00064709">
        <w:t>:</w:t>
      </w:r>
      <w:r w:rsidR="00110E30" w:rsidRPr="00064709">
        <w:tab/>
      </w:r>
      <w:r w:rsidRPr="00064709">
        <w:rPr>
          <w:color w:val="0000FF"/>
        </w:rPr>
        <w:t>F</w:t>
      </w:r>
      <w:r w:rsidR="00110E30" w:rsidRPr="00064709">
        <w:rPr>
          <w:color w:val="0000FF"/>
        </w:rPr>
        <w:t xml:space="preserve">or A-GPS SET Based mode where the SET calculates the position estimate based on GPS assistance data available in the SET, steps F </w:t>
      </w:r>
      <w:r w:rsidR="00A4267F" w:rsidRPr="00064709">
        <w:rPr>
          <w:color w:val="0000FF"/>
        </w:rPr>
        <w:t>to H</w:t>
      </w:r>
      <w:r w:rsidR="00110E30" w:rsidRPr="00064709">
        <w:rPr>
          <w:color w:val="0000FF"/>
        </w:rPr>
        <w:t xml:space="preserve"> are performed whenever new GPS assistance data is required by the SET</w:t>
      </w:r>
      <w:r w:rsidR="00110E30" w:rsidRPr="00064709">
        <w:t>.</w:t>
      </w:r>
    </w:p>
    <w:p w:rsidR="00110E30" w:rsidRPr="00064709" w:rsidRDefault="00110E30" w:rsidP="00411DA9">
      <w:pPr>
        <w:pStyle w:val="Heading4"/>
        <w:tabs>
          <w:tab w:val="clear" w:pos="1864"/>
          <w:tab w:val="num" w:pos="1276"/>
        </w:tabs>
      </w:pPr>
      <w:bookmarkStart w:id="2917" w:name="_Toc168377948"/>
      <w:bookmarkStart w:id="2918" w:name="_Toc532479096"/>
      <w:r w:rsidRPr="00064709">
        <w:t xml:space="preserve">Roaming </w:t>
      </w:r>
      <w:r w:rsidR="00DE4B60" w:rsidRPr="00064709">
        <w:t xml:space="preserve">with V-SLP Positioning </w:t>
      </w:r>
      <w:r w:rsidRPr="00064709">
        <w:t>Successful Case</w:t>
      </w:r>
      <w:bookmarkEnd w:id="2918"/>
      <w:r w:rsidRPr="00064709">
        <w:t xml:space="preserve"> </w:t>
      </w:r>
      <w:bookmarkEnd w:id="2917"/>
    </w:p>
    <w:p w:rsidR="00110E30" w:rsidRPr="00064709" w:rsidRDefault="00110E30" w:rsidP="00D749A5">
      <w:r w:rsidRPr="00064709">
        <w:t>SUPL Roaming where the V-SLP is involved in the positioning calculation.</w:t>
      </w:r>
    </w:p>
    <w:p w:rsidR="00110E30" w:rsidRPr="00064709" w:rsidRDefault="00C55D12" w:rsidP="00D749A5">
      <w:pPr>
        <w:pStyle w:val="Figure"/>
      </w:pPr>
      <w:r w:rsidRPr="00064709">
        <w:object w:dxaOrig="9029" w:dyaOrig="13754">
          <v:shape id="_x0000_i1085" type="#_x0000_t75" style="width:361.8pt;height:552pt" o:ole="">
            <v:imagedata r:id="rId202" o:title=""/>
          </v:shape>
          <o:OLEObject Type="Embed" ProgID="Visio.Drawing.11" ShapeID="_x0000_i1085" DrawAspect="Content" ObjectID="_1606222392" r:id="rId203"/>
        </w:object>
      </w:r>
    </w:p>
    <w:p w:rsidR="00110E30" w:rsidRPr="00064709" w:rsidRDefault="00110E30" w:rsidP="00D749A5">
      <w:pPr>
        <w:pStyle w:val="Caption"/>
      </w:pPr>
      <w:bookmarkStart w:id="2919" w:name="_Toc168377847"/>
      <w:bookmarkStart w:id="2920" w:name="_Toc53247941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60</w:t>
      </w:r>
      <w:r w:rsidR="008A0202">
        <w:rPr>
          <w:noProof/>
        </w:rPr>
        <w:fldChar w:fldCharType="end"/>
      </w:r>
      <w:r w:rsidRPr="00064709">
        <w:t xml:space="preserve">: SET Initiated Periodic Trigger Service Roaming </w:t>
      </w:r>
      <w:r w:rsidR="002E091A" w:rsidRPr="00064709">
        <w:t xml:space="preserve">with V-SLP </w:t>
      </w:r>
      <w:r w:rsidR="005561F4" w:rsidRPr="00064709">
        <w:t xml:space="preserve">Positioning </w:t>
      </w:r>
      <w:r w:rsidRPr="00064709">
        <w:t>Successful Case – Non-Proxy Mode</w:t>
      </w:r>
      <w:bookmarkEnd w:id="2920"/>
      <w:r w:rsidRPr="00064709">
        <w:t xml:space="preserve"> </w:t>
      </w:r>
      <w:bookmarkEnd w:id="2919"/>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F177D6" w:rsidRPr="00064709">
        <w:rPr>
          <w:color w:val="0000FF"/>
        </w:rPr>
        <w:t>.</w:t>
      </w:r>
    </w:p>
    <w:p w:rsidR="00110E30" w:rsidRPr="00064709" w:rsidRDefault="00110E30" w:rsidP="00D749A5">
      <w:pPr>
        <w:numPr>
          <w:ilvl w:val="0"/>
          <w:numId w:val="56"/>
        </w:numPr>
      </w:pPr>
      <w:r w:rsidRPr="00064709">
        <w:t xml:space="preserve">The SUPL Agent on the SET receives a request for a periodic triggered service from an application running on the SET. </w:t>
      </w:r>
      <w:r w:rsidR="00206B5A"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D749A5">
      <w:pPr>
        <w:numPr>
          <w:ilvl w:val="0"/>
          <w:numId w:val="56"/>
        </w:numPr>
      </w:pPr>
      <w:r w:rsidRPr="00064709">
        <w:lastRenderedPageBreak/>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and periodic trigger parameters.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rsidR="00110E30" w:rsidRPr="00064709" w:rsidRDefault="00110E30" w:rsidP="00D749A5">
      <w:pPr>
        <w:numPr>
          <w:ilvl w:val="0"/>
          <w:numId w:val="56"/>
        </w:numPr>
      </w:pPr>
      <w:r w:rsidRPr="00064709">
        <w:t>The H-SLC verifies that the target SET is currently SUPL roaming.</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rsidR="00110E30" w:rsidRPr="00064709" w:rsidRDefault="00110E30" w:rsidP="00D749A5">
      <w:pPr>
        <w:numPr>
          <w:ilvl w:val="0"/>
          <w:numId w:val="56"/>
        </w:numPr>
      </w:pPr>
      <w:r w:rsidRPr="00064709">
        <w:t xml:space="preserve">The H-SLC decides that the assistance data/position calculation is done by the V-SLP and sends an RLP </w:t>
      </w:r>
      <w:r w:rsidR="00D500A7" w:rsidRPr="00064709">
        <w:t>SSRLIR</w:t>
      </w:r>
      <w:r w:rsidR="007C721E" w:rsidRPr="00064709">
        <w:t xml:space="preserve"> message</w:t>
      </w:r>
      <w:r w:rsidRPr="00064709">
        <w:t xml:space="preserve"> tunnelling the SUPL TRIGGERED START message to the V-SLC.</w:t>
      </w:r>
      <w:r w:rsidR="007C721E" w:rsidRPr="00064709">
        <w:t xml:space="preserve"> The H-SLC also generates SPC_SET_Key and SPC-TID to be used for V-SPC/SET mutual authentication and includes both in the RLP </w:t>
      </w:r>
      <w:r w:rsidR="00D500A7" w:rsidRPr="00064709">
        <w:t>SSRLIR</w:t>
      </w:r>
      <w:r w:rsidR="007C721E" w:rsidRPr="00064709">
        <w:t xml:space="preserve"> message.</w:t>
      </w:r>
    </w:p>
    <w:p w:rsidR="00110E30" w:rsidRPr="00064709" w:rsidRDefault="00110E30" w:rsidP="00D749A5">
      <w:pPr>
        <w:numPr>
          <w:ilvl w:val="0"/>
          <w:numId w:val="56"/>
        </w:numPr>
      </w:pPr>
      <w:r w:rsidRPr="00064709">
        <w:t xml:space="preserve">Through internal communication the V-SLC requests service for a periodic </w:t>
      </w:r>
      <w:r w:rsidR="00164318" w:rsidRPr="00064709">
        <w:t>triggered</w:t>
      </w:r>
      <w:r w:rsidRPr="00064709">
        <w:t xml:space="preserve"> session from the V-SPC. </w:t>
      </w:r>
      <w:r w:rsidR="00A35253" w:rsidRPr="00064709">
        <w:t xml:space="preserve">The V-SLC also forwards the SPC_SET_Key and SPC-TID to the V-SPC. </w:t>
      </w:r>
      <w:r w:rsidRPr="00064709">
        <w:t>The V-SPC grants or denies the request and informs the V-SLC accordingly.</w:t>
      </w:r>
    </w:p>
    <w:p w:rsidR="00110E30" w:rsidRPr="00064709" w:rsidRDefault="00110E30" w:rsidP="00D749A5">
      <w:pPr>
        <w:numPr>
          <w:ilvl w:val="0"/>
          <w:numId w:val="56"/>
        </w:numPr>
      </w:pPr>
      <w:r w:rsidRPr="00064709">
        <w:t xml:space="preserve">Consistent with the SUPL TRIGGERED START message including posmethod(s) supported by the SET, the V-SLC SHALL determine </w:t>
      </w:r>
      <w:r w:rsidR="002847D1" w:rsidRPr="00064709">
        <w:t>the intended</w:t>
      </w:r>
      <w:r w:rsidR="002B0898" w:rsidRPr="00064709">
        <w:t xml:space="preserve"> positioning method to be used for the periodic triggered session</w:t>
      </w:r>
      <w:r w:rsidRPr="00064709">
        <w:t>. If required for the posmethod, the V-SLC SHALL use the supported positioning protocol (e.g., RRLP, RRC, TIA-801</w:t>
      </w:r>
      <w:r w:rsidR="005F2EAB" w:rsidRPr="00064709">
        <w:t xml:space="preserve"> or </w:t>
      </w:r>
      <w:r w:rsidR="003902F6">
        <w:t>LPP/LPPe</w:t>
      </w:r>
      <w:r w:rsidRPr="00064709">
        <w:t xml:space="preserve">) from the SUPL TRIGGERED START message. The V-SLC responds with a SUPL TRIGGERED RESPONSE tunnelled over RLP in a </w:t>
      </w:r>
      <w:r w:rsidR="00D500A7" w:rsidRPr="00064709">
        <w:t>SSRLIA</w:t>
      </w:r>
      <w:r w:rsidRPr="00064709">
        <w:t xml:space="preserve"> message back to the H-SLC that it is capable of supporting this request. The SUPL TRIGGERED RESPONSE contains at least the sessionid, </w:t>
      </w:r>
      <w:r w:rsidR="002847D1" w:rsidRPr="00064709">
        <w:t xml:space="preserve">posmethod </w:t>
      </w:r>
      <w:r w:rsidRPr="00064709">
        <w:t xml:space="preserve">and the V-SPC address. </w:t>
      </w:r>
    </w:p>
    <w:p w:rsidR="00CE2588" w:rsidRPr="00064709" w:rsidRDefault="00110E30" w:rsidP="00CE2588">
      <w:pPr>
        <w:numPr>
          <w:ilvl w:val="0"/>
          <w:numId w:val="56"/>
        </w:numPr>
      </w:pPr>
      <w:r w:rsidRPr="00064709">
        <w:t xml:space="preserve">The </w:t>
      </w:r>
      <w:r w:rsidRPr="00064709">
        <w:rPr>
          <w:rFonts w:eastAsia="MS Mincho"/>
        </w:rPr>
        <w:t>H-</w:t>
      </w:r>
      <w:r w:rsidRPr="00064709">
        <w:t xml:space="preserve">SLC sends a SUPL TRIGGERED RESPONSE message to the SET. The SUPL TRIGGERED RESPONSE message contains session-id, </w:t>
      </w:r>
      <w:r w:rsidR="002847D1" w:rsidRPr="00064709">
        <w:t>posmethod</w:t>
      </w:r>
      <w:r w:rsidR="00830339" w:rsidRPr="00064709">
        <w:t>,</w:t>
      </w:r>
      <w:r w:rsidRPr="00064709">
        <w:t xml:space="preserve"> V-SPC address</w:t>
      </w:r>
      <w:r w:rsidR="00830339" w:rsidRPr="00064709">
        <w:t xml:space="preserve"> and SPC_SET_Key and SPC-TID</w:t>
      </w:r>
      <w:r w:rsidRPr="00064709">
        <w:t>.</w:t>
      </w:r>
      <w:r w:rsidR="00830339" w:rsidRPr="00064709">
        <w:t xml:space="preserve"> </w:t>
      </w:r>
      <w:r w:rsidRPr="00064709">
        <w:t>The SET and the H-SLC MAY release the secure connection.</w:t>
      </w:r>
    </w:p>
    <w:p w:rsidR="00110E30" w:rsidRPr="00064709" w:rsidRDefault="00110E30" w:rsidP="00CE2588">
      <w:pPr>
        <w:numPr>
          <w:ilvl w:val="0"/>
          <w:numId w:val="56"/>
        </w:numPr>
      </w:pPr>
      <w:r w:rsidRPr="00064709">
        <w:t xml:space="preserve">When the periodic trigger in the SET indicates that the first position fix has to be calculated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V-SPC. The SUPL POS INIT message contains at least session-id, SET capabilities and </w:t>
      </w:r>
      <w:r w:rsidR="00EC40D4" w:rsidRPr="00064709">
        <w:t>Location ID</w:t>
      </w:r>
      <w:r w:rsidRPr="00064709">
        <w:t xml:space="preserve"> (lid)</w:t>
      </w:r>
      <w:r w:rsidR="002B0898" w:rsidRPr="00064709">
        <w:t xml:space="preserve"> parameter. </w:t>
      </w:r>
      <w:r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Pr="00064709">
        <w:br/>
        <w:t xml:space="preserve">If a position calculated based on information received in the SUPL POS INIT message is available (e.g. a cell-id based position fix) that meets </w:t>
      </w:r>
      <w:r w:rsidR="00303F2F" w:rsidRPr="00064709">
        <w:t xml:space="preserve">a </w:t>
      </w:r>
      <w:r w:rsidRPr="00064709">
        <w:t xml:space="preserve">required QoP, the V-SPC </w:t>
      </w:r>
      <w:r w:rsidR="00584AF2" w:rsidRPr="00064709">
        <w:t xml:space="preserve">MAY </w:t>
      </w:r>
      <w:r w:rsidRPr="00064709">
        <w:t xml:space="preserve">directly proceed to step </w:t>
      </w:r>
      <w:r w:rsidR="00212D0B" w:rsidRPr="00064709">
        <w:t xml:space="preserve">J </w:t>
      </w:r>
      <w:r w:rsidRPr="00064709">
        <w:t>and not engage in a SUPL POS session.</w:t>
      </w:r>
    </w:p>
    <w:p w:rsidR="00110E30" w:rsidRPr="00064709" w:rsidRDefault="00110E30" w:rsidP="00D749A5">
      <w:pPr>
        <w:numPr>
          <w:ilvl w:val="0"/>
          <w:numId w:val="56"/>
        </w:numPr>
      </w:pPr>
      <w:r w:rsidRPr="00064709">
        <w:t xml:space="preserve">The SET and the V-SPC exchange several successive positioning procedure messages. </w:t>
      </w:r>
      <w:r w:rsidRPr="00064709">
        <w:br/>
        <w:t xml:space="preserve">The V-SPC calculates the position estimate based on the received positioning measurements (SET-Assisted) or the SET calculates the position estimate based on assistance data obtained from the V-SPC (SET-Based). </w:t>
      </w:r>
    </w:p>
    <w:p w:rsidR="00110E30" w:rsidRPr="00064709" w:rsidRDefault="00110E30" w:rsidP="00D749A5">
      <w:pPr>
        <w:numPr>
          <w:ilvl w:val="0"/>
          <w:numId w:val="56"/>
        </w:numPr>
      </w:pPr>
      <w:r w:rsidRPr="00064709">
        <w:t xml:space="preserve">Once the position calculation is complete, the V-SPC sends a SUPL REPORT message to the SET. </w:t>
      </w:r>
      <w:r w:rsidR="00A4267F" w:rsidRPr="00064709">
        <w:t xml:space="preserve">The SUPL REPORT message includes the position result if the position estimate is calculated in the H-SLP and therefore needs to be sent to the SET. </w:t>
      </w:r>
      <w:r w:rsidRPr="00064709">
        <w:t xml:space="preserve">The SET and the H-SPC MAY release the secure connection. </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steps </w:t>
      </w:r>
      <w:r w:rsidR="00164FEB" w:rsidRPr="00064709">
        <w:rPr>
          <w:color w:val="0000FF"/>
        </w:rPr>
        <w:t xml:space="preserve">H </w:t>
      </w:r>
      <w:r w:rsidR="00110E30" w:rsidRPr="00064709">
        <w:rPr>
          <w:color w:val="0000FF"/>
        </w:rPr>
        <w:t xml:space="preserve">to </w:t>
      </w:r>
      <w:r w:rsidR="00164FEB" w:rsidRPr="00064709">
        <w:rPr>
          <w:color w:val="0000FF"/>
        </w:rPr>
        <w:t>J</w:t>
      </w:r>
      <w:r w:rsidR="00110E30" w:rsidRPr="00064709">
        <w:rPr>
          <w:color w:val="0000FF"/>
        </w:rPr>
        <w:t xml:space="preserve"> are optional and not performed for A-GPS SET Based in the case where no GPS assistance data is required from the network. In this case the SET autonomously calculates a position fix based on the currently available GPS assistance data stored in the SET</w:t>
      </w:r>
      <w:r w:rsidR="00110E30" w:rsidRPr="00064709">
        <w:t>.</w:t>
      </w:r>
    </w:p>
    <w:p w:rsidR="00110E30" w:rsidRPr="00064709" w:rsidRDefault="00110E30" w:rsidP="00D749A5">
      <w:r w:rsidRPr="00064709">
        <w:t xml:space="preserve">Steps </w:t>
      </w:r>
      <w:r w:rsidR="00164FEB" w:rsidRPr="00064709">
        <w:t xml:space="preserve">K </w:t>
      </w:r>
      <w:r w:rsidRPr="00064709">
        <w:t xml:space="preserve">to </w:t>
      </w:r>
      <w:r w:rsidR="00164FEB" w:rsidRPr="00064709">
        <w:t xml:space="preserve">P </w:t>
      </w:r>
      <w:r w:rsidRPr="00064709">
        <w:t xml:space="preserve">are a repeat of steps </w:t>
      </w:r>
      <w:r w:rsidR="00164FEB" w:rsidRPr="00064709">
        <w:t>H</w:t>
      </w:r>
      <w:r w:rsidRPr="00064709">
        <w:t xml:space="preserve"> to </w:t>
      </w:r>
      <w:r w:rsidR="00164FEB" w:rsidRPr="00064709">
        <w:t>J</w:t>
      </w:r>
      <w:r w:rsidRPr="00064709">
        <w:t>.</w:t>
      </w:r>
    </w:p>
    <w:p w:rsidR="00110E30" w:rsidRPr="00064709" w:rsidRDefault="00110E30" w:rsidP="00821F6A">
      <w:pPr>
        <w:numPr>
          <w:ilvl w:val="0"/>
          <w:numId w:val="131"/>
        </w:numPr>
      </w:pPr>
      <w:r w:rsidRPr="00064709">
        <w:t>After the last position result has been calculated, the SET ends the periodic triggered session by sending a SUPL END message to the V-SPC.</w:t>
      </w:r>
    </w:p>
    <w:p w:rsidR="00110E30" w:rsidRPr="00064709" w:rsidRDefault="00110E30" w:rsidP="00821F6A">
      <w:pPr>
        <w:numPr>
          <w:ilvl w:val="0"/>
          <w:numId w:val="131"/>
        </w:numPr>
      </w:pPr>
      <w:r w:rsidRPr="00064709">
        <w:t>Through internal communication the V-SPC informs the V-SLC about the end of the periodic triggered session.</w:t>
      </w:r>
    </w:p>
    <w:p w:rsidR="00110E30" w:rsidRPr="00064709" w:rsidRDefault="00110E30" w:rsidP="00821F6A">
      <w:pPr>
        <w:numPr>
          <w:ilvl w:val="0"/>
          <w:numId w:val="131"/>
        </w:numPr>
      </w:pPr>
      <w:r w:rsidRPr="00064709">
        <w:lastRenderedPageBreak/>
        <w:t>The V-SLC informs the H-SLC about the end of the periodic triggered session by sending a SUPL END message using an RLP SSRP tunnel message to the H-SLC.</w:t>
      </w:r>
    </w:p>
    <w:p w:rsidR="00110E30" w:rsidRPr="00064709" w:rsidRDefault="00515363" w:rsidP="00D749A5">
      <w:pPr>
        <w:pStyle w:val="NOTE"/>
      </w:pPr>
      <w:r w:rsidRPr="00064709">
        <w:rPr>
          <w:b/>
        </w:rPr>
        <w:t>NOTE</w:t>
      </w:r>
      <w:r w:rsidR="00110E30" w:rsidRPr="00064709">
        <w:t>:</w:t>
      </w:r>
      <w:r w:rsidR="00110E30" w:rsidRPr="00064709">
        <w:tab/>
      </w:r>
      <w:r w:rsidRPr="00064709">
        <w:rPr>
          <w:color w:val="0000FF"/>
        </w:rPr>
        <w:t>F</w:t>
      </w:r>
      <w:r w:rsidR="00110E30" w:rsidRPr="00064709">
        <w:rPr>
          <w:color w:val="0000FF"/>
        </w:rPr>
        <w:t xml:space="preserve">or A-GPS SET Based mode where the SET calculates the position estimate based on GPS assistance data available in the SET, steps </w:t>
      </w:r>
      <w:r w:rsidR="00164FEB" w:rsidRPr="00064709">
        <w:rPr>
          <w:color w:val="0000FF"/>
        </w:rPr>
        <w:t>H</w:t>
      </w:r>
      <w:r w:rsidR="00A4267F" w:rsidRPr="00064709">
        <w:rPr>
          <w:color w:val="0000FF"/>
        </w:rPr>
        <w:t xml:space="preserve"> to </w:t>
      </w:r>
      <w:r w:rsidR="00164FEB" w:rsidRPr="00064709">
        <w:rPr>
          <w:color w:val="0000FF"/>
        </w:rPr>
        <w:t>J</w:t>
      </w:r>
      <w:r w:rsidR="00110E30" w:rsidRPr="00064709">
        <w:rPr>
          <w:color w:val="0000FF"/>
        </w:rPr>
        <w:t xml:space="preserve"> are performed whenever new GPS assistance data is required by the SET</w:t>
      </w:r>
      <w:r w:rsidR="00110E30" w:rsidRPr="00064709">
        <w:t>.</w:t>
      </w:r>
    </w:p>
    <w:p w:rsidR="00110E30" w:rsidRPr="00064709" w:rsidRDefault="00110E30" w:rsidP="00411DA9">
      <w:pPr>
        <w:pStyle w:val="Heading4"/>
        <w:tabs>
          <w:tab w:val="clear" w:pos="1864"/>
          <w:tab w:val="num" w:pos="1276"/>
        </w:tabs>
      </w:pPr>
      <w:bookmarkStart w:id="2921" w:name="_Toc168377949"/>
      <w:bookmarkStart w:id="2922" w:name="_Toc532479097"/>
      <w:r w:rsidRPr="00064709">
        <w:t xml:space="preserve">Roaming </w:t>
      </w:r>
      <w:r w:rsidR="00DE4B60" w:rsidRPr="00064709">
        <w:t xml:space="preserve">with H-SLP Positioning </w:t>
      </w:r>
      <w:r w:rsidRPr="00064709">
        <w:t>Successful Case</w:t>
      </w:r>
      <w:bookmarkEnd w:id="2922"/>
      <w:r w:rsidRPr="00064709">
        <w:t xml:space="preserve"> </w:t>
      </w:r>
      <w:bookmarkEnd w:id="2921"/>
    </w:p>
    <w:p w:rsidR="00A779BC" w:rsidRPr="00064709" w:rsidRDefault="00A779BC" w:rsidP="00A779BC">
      <w:r w:rsidRPr="00064709">
        <w:t>SUPL Roaming where the H-SLP is involved in the positioning calculation.</w:t>
      </w:r>
    </w:p>
    <w:p w:rsidR="0055734B" w:rsidRPr="00064709" w:rsidRDefault="009F3418" w:rsidP="00A779BC">
      <w:pPr>
        <w:jc w:val="center"/>
        <w:rPr>
          <w:lang w:eastAsia="zh-CN"/>
        </w:rPr>
      </w:pPr>
      <w:r w:rsidRPr="00064709">
        <w:object w:dxaOrig="10064" w:dyaOrig="13709">
          <v:shape id="_x0000_i1086" type="#_x0000_t75" style="width:426pt;height:579.6pt" o:ole="">
            <v:imagedata r:id="rId204" o:title=""/>
          </v:shape>
          <o:OLEObject Type="Embed" ProgID="Visio.Drawing.11" ShapeID="_x0000_i1086" DrawAspect="Content" ObjectID="_1606222393" r:id="rId205"/>
        </w:object>
      </w:r>
    </w:p>
    <w:p w:rsidR="00110E30" w:rsidRPr="00064709" w:rsidRDefault="00110E30" w:rsidP="00D749A5">
      <w:pPr>
        <w:pStyle w:val="Caption"/>
      </w:pPr>
      <w:bookmarkStart w:id="2923" w:name="_Toc168377848"/>
      <w:bookmarkStart w:id="2924" w:name="_Toc53247941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61</w:t>
      </w:r>
      <w:r w:rsidR="008A0202">
        <w:rPr>
          <w:noProof/>
        </w:rPr>
        <w:fldChar w:fldCharType="end"/>
      </w:r>
      <w:r w:rsidRPr="00064709">
        <w:t xml:space="preserve">: SET Initiated Periodic Trigger Service Roaming </w:t>
      </w:r>
      <w:r w:rsidR="002E091A" w:rsidRPr="00064709">
        <w:t xml:space="preserve">with H-SLP </w:t>
      </w:r>
      <w:r w:rsidR="005561F4" w:rsidRPr="00064709">
        <w:t xml:space="preserve">Positioning </w:t>
      </w:r>
      <w:r w:rsidRPr="00064709">
        <w:t>Successful Case – Non-Proxy Mode</w:t>
      </w:r>
      <w:bookmarkEnd w:id="2924"/>
      <w:r w:rsidRPr="00064709">
        <w:t xml:space="preserve"> </w:t>
      </w:r>
      <w:bookmarkEnd w:id="2923"/>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F177D6" w:rsidRPr="00064709">
        <w:rPr>
          <w:color w:val="0000FF"/>
        </w:rPr>
        <w:t>.</w:t>
      </w:r>
    </w:p>
    <w:p w:rsidR="00110E30" w:rsidRPr="00064709" w:rsidRDefault="00110E30" w:rsidP="00D749A5">
      <w:pPr>
        <w:numPr>
          <w:ilvl w:val="0"/>
          <w:numId w:val="57"/>
        </w:numPr>
      </w:pPr>
      <w:r w:rsidRPr="00064709">
        <w:t xml:space="preserve">The SUPL Agent on the SET receives a request for a periodic triggered service from an application running on the SET. </w:t>
      </w:r>
      <w:r w:rsidR="00B87565"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D749A5">
      <w:pPr>
        <w:numPr>
          <w:ilvl w:val="0"/>
          <w:numId w:val="57"/>
        </w:numPr>
      </w:pPr>
      <w:r w:rsidRPr="00064709">
        <w:lastRenderedPageBreak/>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and periodic trigger parameters.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rsidR="00110E30" w:rsidRPr="00064709" w:rsidRDefault="00110E30" w:rsidP="00D749A5">
      <w:pPr>
        <w:numPr>
          <w:ilvl w:val="0"/>
          <w:numId w:val="57"/>
        </w:numPr>
      </w:pPr>
      <w:r w:rsidRPr="00064709">
        <w:t>The H-SLC verifies that the target SET is currently SUPL roaming.</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rsidR="00110E30" w:rsidRPr="00064709" w:rsidRDefault="0096738B" w:rsidP="00D749A5">
      <w:pPr>
        <w:numPr>
          <w:ilvl w:val="0"/>
          <w:numId w:val="57"/>
        </w:numPr>
      </w:pPr>
      <w:r w:rsidRPr="00064709">
        <w:t xml:space="preserve">Through internal communication the H-SLC requests service for a periodic </w:t>
      </w:r>
      <w:r w:rsidR="00164318" w:rsidRPr="00064709">
        <w:t>triggered</w:t>
      </w:r>
      <w:r w:rsidRPr="00064709">
        <w:t xml:space="preserve"> session from the H-SPC. </w:t>
      </w:r>
      <w:r w:rsidR="00110E30" w:rsidRPr="00064709">
        <w:t xml:space="preserve">The H-SLC </w:t>
      </w:r>
      <w:r w:rsidRPr="00064709">
        <w:t xml:space="preserve">also creates SPC_SET_Key and SPC-TID </w:t>
      </w:r>
      <w:r w:rsidR="00110E30" w:rsidRPr="00064709">
        <w:t>to be used for mutual H-SPC/SET authentication</w:t>
      </w:r>
      <w:r w:rsidRPr="00064709">
        <w:t xml:space="preserve"> and</w:t>
      </w:r>
      <w:r w:rsidR="00110E30" w:rsidRPr="00064709">
        <w:t xml:space="preserve"> forwards</w:t>
      </w:r>
      <w:r w:rsidRPr="00064709">
        <w:t xml:space="preserve"> both</w:t>
      </w:r>
      <w:r w:rsidR="00110E30" w:rsidRPr="00064709">
        <w:t xml:space="preserve"> to the H-SPC through internal communication.</w:t>
      </w:r>
      <w:r w:rsidRPr="00064709">
        <w:t xml:space="preserve"> The H-SPC grants or denies the request and informs the H-SLC accordingly.</w:t>
      </w:r>
    </w:p>
    <w:p w:rsidR="00110E30" w:rsidRPr="00064709" w:rsidRDefault="00110E30" w:rsidP="00D749A5">
      <w:pPr>
        <w:numPr>
          <w:ilvl w:val="0"/>
          <w:numId w:val="57"/>
        </w:numPr>
      </w:pPr>
      <w:r w:rsidRPr="00064709">
        <w:t xml:space="preserve">Consistent with the SUPL TRIGGERED START message including posmethod(s) supported by the SET, the H-SLC SHALL determine </w:t>
      </w:r>
      <w:r w:rsidR="0038335D" w:rsidRPr="00064709">
        <w:t>the intended</w:t>
      </w:r>
      <w:r w:rsidR="002B0898" w:rsidRPr="00064709">
        <w:t xml:space="preserve"> positioning method to be used for the periodic triggered session</w:t>
      </w:r>
      <w:r w:rsidRPr="00064709">
        <w:t>. If required for the posmethod, the H-SLC SHALL use the supported positioning protocol (e.g., RRLP, RRC, TIA-801</w:t>
      </w:r>
      <w:r w:rsidR="005F2EAB" w:rsidRPr="00064709">
        <w:t xml:space="preserve"> or </w:t>
      </w:r>
      <w:r w:rsidR="003902F6">
        <w:t>LPP/LPPe</w:t>
      </w:r>
      <w:r w:rsidRPr="00064709">
        <w:t xml:space="preserve">) from the SUPL TRIGGERED START message. The </w:t>
      </w:r>
      <w:r w:rsidRPr="00064709">
        <w:rPr>
          <w:rFonts w:eastAsia="MS Mincho"/>
        </w:rPr>
        <w:t>H-</w:t>
      </w:r>
      <w:r w:rsidRPr="00064709">
        <w:t>SLC sends a SUPL TRIGGERED RESPONSE message to the SET. The SUPL TRIGGERED RESPONSE message contains session-id, posmethod</w:t>
      </w:r>
      <w:r w:rsidR="00A2771A" w:rsidRPr="00064709">
        <w:t>,</w:t>
      </w:r>
      <w:r w:rsidRPr="00064709">
        <w:t xml:space="preserve"> H-SPC address</w:t>
      </w:r>
      <w:r w:rsidR="00A2771A" w:rsidRPr="00064709">
        <w:t xml:space="preserve"> and SPC_SET_Key and SPC-TID</w:t>
      </w:r>
      <w:r w:rsidRPr="00064709">
        <w:t>.</w:t>
      </w:r>
      <w:r w:rsidR="00A2771A" w:rsidRPr="00064709">
        <w:t xml:space="preserve"> </w:t>
      </w:r>
      <w:r w:rsidRPr="00064709">
        <w:t>The SET and the H-SLC MAY release the secure connection.</w:t>
      </w:r>
    </w:p>
    <w:p w:rsidR="00110E30" w:rsidRPr="00064709" w:rsidRDefault="00110E30" w:rsidP="00D749A5">
      <w:pPr>
        <w:numPr>
          <w:ilvl w:val="0"/>
          <w:numId w:val="57"/>
        </w:numPr>
      </w:pPr>
      <w:r w:rsidRPr="00064709">
        <w:t xml:space="preserve">When the periodic trigger in the SET indicates that the first position fix has to be calculated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H-SPC. The SUPL POS INIT message contains at least session-id, SET capabilities and </w:t>
      </w:r>
      <w:r w:rsidR="00EC40D4" w:rsidRPr="00064709">
        <w:t>Location ID</w:t>
      </w:r>
      <w:r w:rsidRPr="00064709">
        <w:t xml:space="preserve"> (lid)</w:t>
      </w:r>
      <w:r w:rsidR="002B0898" w:rsidRPr="00064709">
        <w:t xml:space="preserve"> parameter. </w:t>
      </w:r>
      <w:r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Pr="00064709">
        <w:br/>
        <w:t xml:space="preserve">If the SUPL POS INIT message contains a position that meets </w:t>
      </w:r>
      <w:r w:rsidR="00303F2F" w:rsidRPr="00064709">
        <w:t xml:space="preserve">a </w:t>
      </w:r>
      <w:r w:rsidRPr="00064709">
        <w:t xml:space="preserve">required QoP, the H-SPC </w:t>
      </w:r>
      <w:r w:rsidR="00584AF2" w:rsidRPr="00064709">
        <w:t xml:space="preserve">MAY </w:t>
      </w:r>
      <w:r w:rsidRPr="00064709">
        <w:t xml:space="preserve">directly proceed to step </w:t>
      </w:r>
      <w:r w:rsidR="00AE71D5" w:rsidRPr="00064709">
        <w:t>L</w:t>
      </w:r>
      <w:r w:rsidRPr="00064709">
        <w:t>.</w:t>
      </w:r>
    </w:p>
    <w:p w:rsidR="00110E30" w:rsidRPr="00064709" w:rsidRDefault="00110E30" w:rsidP="00D749A5">
      <w:pPr>
        <w:numPr>
          <w:ilvl w:val="0"/>
          <w:numId w:val="57"/>
        </w:numPr>
      </w:pPr>
      <w:r w:rsidRPr="00064709">
        <w:t xml:space="preserve">Through internal communication the H-SPC requests a coarse position estimate from the H-SLC based on the lid received in step </w:t>
      </w:r>
      <w:r w:rsidR="0055734B" w:rsidRPr="00064709">
        <w:t>F</w:t>
      </w:r>
      <w:r w:rsidRPr="00064709">
        <w:t>.</w:t>
      </w:r>
    </w:p>
    <w:p w:rsidR="00110E30" w:rsidRPr="00064709" w:rsidRDefault="00110E30" w:rsidP="00D749A5">
      <w:pPr>
        <w:numPr>
          <w:ilvl w:val="0"/>
          <w:numId w:val="57"/>
        </w:numPr>
      </w:pPr>
      <w:r w:rsidRPr="00064709">
        <w:t>To obtain a coarse position the H-SLC sends an RLP SRLIR message to the V-SLP.</w:t>
      </w:r>
    </w:p>
    <w:p w:rsidR="00110E30" w:rsidRPr="00064709" w:rsidRDefault="00110E30" w:rsidP="00D749A5">
      <w:pPr>
        <w:numPr>
          <w:ilvl w:val="0"/>
          <w:numId w:val="57"/>
        </w:numPr>
      </w:pPr>
      <w:r w:rsidRPr="00064709">
        <w:t>The V-SLC translates the received lid into a position estimate and returns the result to the H-SLC in an RLP SRLIA message.</w:t>
      </w:r>
    </w:p>
    <w:p w:rsidR="00110E30" w:rsidRPr="00064709" w:rsidRDefault="00110E30" w:rsidP="00D749A5">
      <w:pPr>
        <w:numPr>
          <w:ilvl w:val="0"/>
          <w:numId w:val="57"/>
        </w:numPr>
      </w:pPr>
      <w:r w:rsidRPr="00064709">
        <w:t>The H-SLC forwards the coarse position to the H-SPC through internal communication.</w:t>
      </w:r>
      <w:r w:rsidRPr="00064709">
        <w:br/>
        <w:t xml:space="preserve">If the coarse position meets </w:t>
      </w:r>
      <w:r w:rsidR="00303F2F" w:rsidRPr="00064709">
        <w:t xml:space="preserve">a </w:t>
      </w:r>
      <w:r w:rsidRPr="00064709">
        <w:t xml:space="preserve">required QoP, the H-SPC </w:t>
      </w:r>
      <w:r w:rsidR="00584AF2" w:rsidRPr="00064709">
        <w:t xml:space="preserve">MAY </w:t>
      </w:r>
      <w:r w:rsidRPr="00064709">
        <w:t xml:space="preserve">directly proceed to step </w:t>
      </w:r>
      <w:r w:rsidR="0055734B" w:rsidRPr="00064709">
        <w:t>L</w:t>
      </w:r>
      <w:r w:rsidRPr="00064709">
        <w:t xml:space="preserve"> and not engage in a SUPL POS session.</w:t>
      </w:r>
    </w:p>
    <w:p w:rsidR="00110E30" w:rsidRPr="00064709" w:rsidRDefault="00110E30" w:rsidP="00D749A5">
      <w:pPr>
        <w:numPr>
          <w:ilvl w:val="0"/>
          <w:numId w:val="57"/>
        </w:numPr>
      </w:pPr>
      <w:r w:rsidRPr="00064709">
        <w:t xml:space="preserve">The SET and the H-SPC exchange several successive positioning procedure messages. </w:t>
      </w:r>
      <w:r w:rsidRPr="00064709">
        <w:br/>
        <w:t xml:space="preserve">The H-SPC calculates the position estimate based on the received positioning measurements (SET-Assisted) or the SET calculates the position estimate based on assistance data obtained from the H-SPC (SET-Based). </w:t>
      </w:r>
    </w:p>
    <w:p w:rsidR="00110E30" w:rsidRPr="00064709" w:rsidRDefault="00110E30" w:rsidP="00D749A5">
      <w:pPr>
        <w:numPr>
          <w:ilvl w:val="0"/>
          <w:numId w:val="57"/>
        </w:numPr>
      </w:pPr>
      <w:r w:rsidRPr="00064709">
        <w:t xml:space="preserve">Once the position calculation is complete, the H-SPC sends a SUPL REPORT message to the SET. </w:t>
      </w:r>
      <w:r w:rsidR="00A4267F" w:rsidRPr="00064709">
        <w:t xml:space="preserve">The SUPL REPORT message includes the position result if the position estimate is calculated in the H-SLP and therefore needs to be sent to the SET. </w:t>
      </w:r>
      <w:r w:rsidRPr="00064709">
        <w:t xml:space="preserve">The SET and the H-SPC MAY release the secure connection. </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steps </w:t>
      </w:r>
      <w:r w:rsidR="0055734B" w:rsidRPr="00064709">
        <w:rPr>
          <w:color w:val="0000FF"/>
        </w:rPr>
        <w:t>F</w:t>
      </w:r>
      <w:r w:rsidR="00110E30" w:rsidRPr="00064709">
        <w:rPr>
          <w:color w:val="0000FF"/>
        </w:rPr>
        <w:t xml:space="preserve"> to </w:t>
      </w:r>
      <w:r w:rsidR="0055734B" w:rsidRPr="00064709">
        <w:rPr>
          <w:color w:val="0000FF"/>
        </w:rPr>
        <w:t>L</w:t>
      </w:r>
      <w:r w:rsidR="00110E30" w:rsidRPr="00064709">
        <w:rPr>
          <w:color w:val="0000FF"/>
        </w:rPr>
        <w:t xml:space="preserve"> are optional and not performed for A-GPS SET Based in the case where no GPS assistance data is required from the network. In this case the SET autonomously calculates a position fix based on the currently available GPS assistance data stored in the SET</w:t>
      </w:r>
      <w:r w:rsidR="00110E30" w:rsidRPr="00064709">
        <w:t>.</w:t>
      </w:r>
    </w:p>
    <w:p w:rsidR="00110E30" w:rsidRPr="00064709" w:rsidRDefault="00110E30" w:rsidP="00D749A5">
      <w:r w:rsidRPr="00064709">
        <w:t xml:space="preserve">Steps </w:t>
      </w:r>
      <w:r w:rsidR="0055734B" w:rsidRPr="00064709">
        <w:t>M</w:t>
      </w:r>
      <w:r w:rsidRPr="00064709">
        <w:t xml:space="preserve"> to </w:t>
      </w:r>
      <w:r w:rsidR="0055734B" w:rsidRPr="00064709">
        <w:t>Z</w:t>
      </w:r>
      <w:r w:rsidRPr="00064709">
        <w:t xml:space="preserve"> are a repeat of steps </w:t>
      </w:r>
      <w:r w:rsidR="0055734B" w:rsidRPr="00064709">
        <w:t>F</w:t>
      </w:r>
      <w:r w:rsidRPr="00064709">
        <w:t xml:space="preserve"> to </w:t>
      </w:r>
      <w:r w:rsidR="0055734B" w:rsidRPr="00064709">
        <w:t>L</w:t>
      </w:r>
      <w:r w:rsidRPr="00064709">
        <w:t>.</w:t>
      </w:r>
    </w:p>
    <w:p w:rsidR="00110E30" w:rsidRPr="00064709" w:rsidRDefault="00110E30" w:rsidP="00821F6A">
      <w:pPr>
        <w:numPr>
          <w:ilvl w:val="0"/>
          <w:numId w:val="114"/>
        </w:numPr>
      </w:pPr>
      <w:r w:rsidRPr="00064709">
        <w:t>After the last position result has been calculated, the SET ends the periodic triggered session by sending a SUPL END message to the H-SPC.</w:t>
      </w:r>
    </w:p>
    <w:p w:rsidR="00110E30" w:rsidRPr="00064709" w:rsidRDefault="00110E30" w:rsidP="00821F6A">
      <w:pPr>
        <w:numPr>
          <w:ilvl w:val="0"/>
          <w:numId w:val="114"/>
        </w:numPr>
      </w:pPr>
      <w:r w:rsidRPr="00064709">
        <w:lastRenderedPageBreak/>
        <w:t>Through internal communication the H-SPC informs the H-SLC about the end of the periodic triggered session.</w:t>
      </w:r>
    </w:p>
    <w:p w:rsidR="00110E30" w:rsidRPr="00064709" w:rsidRDefault="00515363" w:rsidP="00D749A5">
      <w:pPr>
        <w:pStyle w:val="NOTE"/>
      </w:pPr>
      <w:r w:rsidRPr="00064709">
        <w:rPr>
          <w:b/>
        </w:rPr>
        <w:t>NOTE</w:t>
      </w:r>
      <w:r w:rsidR="00110E30" w:rsidRPr="00064709">
        <w:t>:</w:t>
      </w:r>
      <w:r w:rsidR="00110E30" w:rsidRPr="00064709">
        <w:tab/>
      </w:r>
      <w:r w:rsidRPr="00064709">
        <w:rPr>
          <w:color w:val="0000FF"/>
        </w:rPr>
        <w:t>F</w:t>
      </w:r>
      <w:r w:rsidR="00110E30" w:rsidRPr="00064709">
        <w:rPr>
          <w:color w:val="0000FF"/>
        </w:rPr>
        <w:t xml:space="preserve">or A-GPS SET Based mode where the SET calculates the position estimate based on GPS assistance data available in the SET, steps </w:t>
      </w:r>
      <w:r w:rsidR="00E630DB" w:rsidRPr="00064709">
        <w:rPr>
          <w:color w:val="0000FF"/>
        </w:rPr>
        <w:t>F</w:t>
      </w:r>
      <w:r w:rsidR="00110E30" w:rsidRPr="00064709">
        <w:rPr>
          <w:color w:val="0000FF"/>
        </w:rPr>
        <w:t xml:space="preserve"> to </w:t>
      </w:r>
      <w:r w:rsidR="00E630DB" w:rsidRPr="00064709">
        <w:rPr>
          <w:color w:val="0000FF"/>
        </w:rPr>
        <w:t>L</w:t>
      </w:r>
      <w:r w:rsidR="00A4267F" w:rsidRPr="00064709">
        <w:rPr>
          <w:color w:val="0000FF"/>
        </w:rPr>
        <w:t xml:space="preserve"> </w:t>
      </w:r>
      <w:r w:rsidR="00110E30" w:rsidRPr="00064709">
        <w:rPr>
          <w:color w:val="0000FF"/>
        </w:rPr>
        <w:t>are performed whenever new GPS assistance data is required by the SET</w:t>
      </w:r>
      <w:r w:rsidR="00110E30" w:rsidRPr="00064709">
        <w:t>.</w:t>
      </w:r>
    </w:p>
    <w:p w:rsidR="00110E30" w:rsidRPr="00064709" w:rsidRDefault="00110E30" w:rsidP="006A7953">
      <w:pPr>
        <w:pStyle w:val="Heading3"/>
      </w:pPr>
      <w:bookmarkStart w:id="2925" w:name="_Toc127596046"/>
      <w:bookmarkStart w:id="2926" w:name="_Toc168377950"/>
      <w:bookmarkStart w:id="2927" w:name="_Toc532479098"/>
      <w:r w:rsidRPr="00064709">
        <w:t>SET Initiated Non-Proxy Mode – Triggered Services: Event Triggers</w:t>
      </w:r>
      <w:bookmarkEnd w:id="2925"/>
      <w:bookmarkEnd w:id="2926"/>
      <w:bookmarkEnd w:id="2927"/>
    </w:p>
    <w:p w:rsidR="00110E30" w:rsidRPr="00064709" w:rsidRDefault="00110E30" w:rsidP="00D749A5">
      <w:r w:rsidRPr="00064709">
        <w:t xml:space="preserve">This </w:t>
      </w:r>
      <w:r w:rsidR="00566E2E" w:rsidRPr="00064709">
        <w:t>section</w:t>
      </w:r>
      <w:r w:rsidRPr="00064709">
        <w:t xml:space="preserve"> describes the call flows for SET Initiated area event triggered services for proxy mode. The trigger thereby resides in the SET and the SET makes the decision if an area event occurred based on continuously repeated position determinations.</w:t>
      </w:r>
    </w:p>
    <w:p w:rsidR="00110E30" w:rsidRPr="00064709" w:rsidRDefault="00110E30" w:rsidP="00411DA9">
      <w:pPr>
        <w:pStyle w:val="Heading4"/>
        <w:tabs>
          <w:tab w:val="clear" w:pos="1864"/>
          <w:tab w:val="num" w:pos="1276"/>
        </w:tabs>
      </w:pPr>
      <w:bookmarkStart w:id="2928" w:name="_Toc168377951"/>
      <w:bookmarkStart w:id="2929" w:name="_Toc532479099"/>
      <w:r w:rsidRPr="00064709">
        <w:t>Non-Roaming Successful Case</w:t>
      </w:r>
      <w:bookmarkEnd w:id="2928"/>
      <w:bookmarkEnd w:id="2929"/>
    </w:p>
    <w:p w:rsidR="00110E30" w:rsidRPr="00064709" w:rsidRDefault="009F3418" w:rsidP="00D749A5">
      <w:pPr>
        <w:pStyle w:val="Figure"/>
      </w:pPr>
      <w:r w:rsidRPr="00064709">
        <w:object w:dxaOrig="8489" w:dyaOrig="8743">
          <v:shape id="_x0000_i1087" type="#_x0000_t75" style="width:360.6pt;height:372pt" o:ole="">
            <v:imagedata r:id="rId206" o:title=""/>
          </v:shape>
          <o:OLEObject Type="Embed" ProgID="Visio.Drawing.11" ShapeID="_x0000_i1087" DrawAspect="Content" ObjectID="_1606222394" r:id="rId207"/>
        </w:object>
      </w:r>
    </w:p>
    <w:p w:rsidR="00110E30" w:rsidRPr="00064709" w:rsidRDefault="00110E30" w:rsidP="006A7953">
      <w:pPr>
        <w:pStyle w:val="Caption"/>
        <w:outlineLvl w:val="0"/>
      </w:pPr>
      <w:bookmarkStart w:id="2930" w:name="_Ref199062499"/>
      <w:bookmarkStart w:id="2931" w:name="_Toc168377849"/>
      <w:bookmarkStart w:id="2932" w:name="_Toc53247941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62</w:t>
      </w:r>
      <w:r w:rsidR="008A0202">
        <w:rPr>
          <w:noProof/>
        </w:rPr>
        <w:fldChar w:fldCharType="end"/>
      </w:r>
      <w:bookmarkEnd w:id="2930"/>
      <w:r w:rsidRPr="00064709">
        <w:t>: SET Initiated Area Event Trigger Service Non-Roaming Successful Case – Non-Proxy Mode</w:t>
      </w:r>
      <w:bookmarkEnd w:id="2931"/>
      <w:bookmarkEnd w:id="2932"/>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F177D6" w:rsidRPr="00064709">
        <w:rPr>
          <w:color w:val="0000FF"/>
        </w:rPr>
        <w:t>.</w:t>
      </w:r>
    </w:p>
    <w:p w:rsidR="00110E30" w:rsidRPr="00064709" w:rsidRDefault="00110E30" w:rsidP="00D749A5">
      <w:pPr>
        <w:numPr>
          <w:ilvl w:val="0"/>
          <w:numId w:val="58"/>
        </w:numPr>
      </w:pPr>
      <w:r w:rsidRPr="00064709">
        <w:t xml:space="preserve">The SUPL Agent on the SET receives a request for an area event triggered service from an application running on the SET. </w:t>
      </w:r>
      <w:r w:rsidR="000C74A9"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D749A5">
      <w:pPr>
        <w:numPr>
          <w:ilvl w:val="0"/>
          <w:numId w:val="58"/>
        </w:numPr>
      </w:pPr>
      <w:r w:rsidRPr="00064709">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area event), </w:t>
      </w:r>
      <w:r w:rsidR="00EC40D4" w:rsidRPr="00064709">
        <w:t>Location ID</w:t>
      </w:r>
      <w:r w:rsidRPr="00064709">
        <w:t xml:space="preserve"> (lid) and area event trigger parameters.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rsidR="00110E30" w:rsidRPr="00064709" w:rsidRDefault="00110E30" w:rsidP="00D749A5">
      <w:pPr>
        <w:numPr>
          <w:ilvl w:val="0"/>
          <w:numId w:val="58"/>
        </w:numPr>
      </w:pPr>
      <w:r w:rsidRPr="00064709">
        <w:lastRenderedPageBreak/>
        <w:t>The H-SLC verifies that the target SET is currently not SUPL roaming.</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2.0. However, there are various environment dependent mechanisms</w:t>
      </w:r>
      <w:r w:rsidR="00110E30" w:rsidRPr="00064709">
        <w:t xml:space="preserve">. </w:t>
      </w:r>
    </w:p>
    <w:p w:rsidR="00110E30" w:rsidRPr="00064709" w:rsidRDefault="00110E30" w:rsidP="00D749A5">
      <w:pPr>
        <w:numPr>
          <w:ilvl w:val="0"/>
          <w:numId w:val="58"/>
        </w:numPr>
      </w:pPr>
      <w:r w:rsidRPr="00064709">
        <w:t xml:space="preserve">Through internal communication the H-SLC requests service for an area event </w:t>
      </w:r>
      <w:r w:rsidR="00164318" w:rsidRPr="00064709">
        <w:t>triggered</w:t>
      </w:r>
      <w:r w:rsidRPr="00064709">
        <w:t xml:space="preserve"> session from the H-SPC. The H-SLC also generates </w:t>
      </w:r>
      <w:r w:rsidR="00CB7F27" w:rsidRPr="00064709">
        <w:t xml:space="preserve">SPC_SET_Key and SPC-TID </w:t>
      </w:r>
      <w:r w:rsidRPr="00064709">
        <w:t>to be used for mutual H-SPC/SET authentication</w:t>
      </w:r>
      <w:r w:rsidR="00CB7F27" w:rsidRPr="00064709">
        <w:t xml:space="preserve"> and </w:t>
      </w:r>
      <w:r w:rsidRPr="00064709">
        <w:t>forward</w:t>
      </w:r>
      <w:r w:rsidR="00CB7F27" w:rsidRPr="00064709">
        <w:t>s</w:t>
      </w:r>
      <w:r w:rsidRPr="00064709">
        <w:t xml:space="preserve"> </w:t>
      </w:r>
      <w:r w:rsidR="00CB7F27" w:rsidRPr="00064709">
        <w:t xml:space="preserve">both </w:t>
      </w:r>
      <w:r w:rsidRPr="00064709">
        <w:t>to the H-SPC. The H-SPC grants or denies the request and informs the H-SLC accordingly.</w:t>
      </w:r>
    </w:p>
    <w:p w:rsidR="00110E30" w:rsidRPr="00064709" w:rsidRDefault="00110E30" w:rsidP="00D749A5">
      <w:pPr>
        <w:numPr>
          <w:ilvl w:val="0"/>
          <w:numId w:val="58"/>
        </w:numPr>
      </w:pPr>
      <w:r w:rsidRPr="00064709">
        <w:t xml:space="preserve">Consistent with the SUPL TRIGGERED START message including the SET capabilities of the SET, the H-SLC SHALL determine </w:t>
      </w:r>
      <w:r w:rsidR="00353C49" w:rsidRPr="00064709">
        <w:t>the intended</w:t>
      </w:r>
      <w:r w:rsidR="00C65AC7" w:rsidRPr="00064709">
        <w:t xml:space="preserve"> positioning method to be used for the </w:t>
      </w:r>
      <w:r w:rsidR="00C65AC7" w:rsidRPr="00064709">
        <w:rPr>
          <w:lang w:eastAsia="ko-KR"/>
        </w:rPr>
        <w:t>area event</w:t>
      </w:r>
      <w:r w:rsidR="00C65AC7" w:rsidRPr="00064709">
        <w:t xml:space="preserve"> triggered session and responds</w:t>
      </w:r>
      <w:r w:rsidRPr="00064709">
        <w:t>. If required for the posmethod, the H-SLC SHALL use the supported positioning protocol (e.g., RRLP, RRC, TIA-801</w:t>
      </w:r>
      <w:r w:rsidR="005F2EAB" w:rsidRPr="00064709">
        <w:t xml:space="preserve"> or </w:t>
      </w:r>
      <w:r w:rsidR="003902F6">
        <w:t>LPP/LPPe</w:t>
      </w:r>
      <w:r w:rsidRPr="00064709">
        <w:t>) from the SUPL TRIGGERED START message. The H-SLC SHALL respond with a SUPL TRIGGERED RESPONSE message to the SET. The SUPL TRIGGERED RESPONSE message contains session-id, posmethod</w:t>
      </w:r>
      <w:r w:rsidR="00E52525" w:rsidRPr="00064709">
        <w:t>,</w:t>
      </w:r>
      <w:r w:rsidRPr="00064709">
        <w:t xml:space="preserve"> H-SPC address</w:t>
      </w:r>
      <w:r w:rsidR="00E52525" w:rsidRPr="00064709">
        <w:t xml:space="preserve"> and SPC_SET_Key and SPC-TID</w:t>
      </w:r>
      <w:r w:rsidRPr="00064709">
        <w:t>.</w:t>
      </w:r>
      <w:r w:rsidR="00E52525" w:rsidRPr="00064709">
        <w:t xml:space="preserve"> </w:t>
      </w:r>
      <w:r w:rsidR="00A14241" w:rsidRPr="00064709">
        <w:rPr>
          <w:lang w:eastAsia="ko-KR"/>
        </w:rPr>
        <w:t xml:space="preserve">The SUPL TRIGGERED RESPONSE message may contain the area ids of the specified area for the area event triggered session. </w:t>
      </w:r>
      <w:r w:rsidRPr="00064709">
        <w:t>The SET and the H-SLP MAY release the secure connection.</w:t>
      </w:r>
    </w:p>
    <w:p w:rsidR="00110E30" w:rsidRPr="00064709" w:rsidRDefault="00A14241" w:rsidP="00D749A5">
      <w:pPr>
        <w:numPr>
          <w:ilvl w:val="0"/>
          <w:numId w:val="58"/>
        </w:numPr>
      </w:pPr>
      <w:r w:rsidRPr="00064709">
        <w:rPr>
          <w:lang w:eastAsia="ko-KR"/>
        </w:rPr>
        <w:t xml:space="preserve">If the area ids are downloaded in step E, the SET SHALL compare the current area id to the downloaded area ids. </w:t>
      </w:r>
      <w:r w:rsidR="00110E30" w:rsidRPr="00064709">
        <w:t xml:space="preserve">When the area event trigger in the SET </w:t>
      </w:r>
      <w:r w:rsidRPr="00064709">
        <w:rPr>
          <w:lang w:eastAsia="ko-KR"/>
        </w:rPr>
        <w:t>or the comparison of the current area id to the downloaded area ids</w:t>
      </w:r>
      <w:r w:rsidRPr="00064709">
        <w:t xml:space="preserve"> </w:t>
      </w:r>
      <w:r w:rsidR="00110E30" w:rsidRPr="00064709">
        <w:t xml:space="preserve">indicates that a position fix has to be calculated the SET </w:t>
      </w:r>
      <w:r w:rsidR="00874395" w:rsidRPr="00064709">
        <w:t xml:space="preserve">takes appropriate action </w:t>
      </w:r>
      <w:r w:rsidR="00F2040C" w:rsidRPr="00064709">
        <w:t>establishing or resuming a secure connection</w:t>
      </w:r>
      <w:r w:rsidR="00110E30" w:rsidRPr="00064709">
        <w:t xml:space="preserve">. The SET then sends a SUPL POS INIT message to start a positioning session with the H-SPC. The SUPL POS INIT message contains at least session-id, SET capabilities and </w:t>
      </w:r>
      <w:r w:rsidR="00EC40D4" w:rsidRPr="00064709">
        <w:t>Location ID</w:t>
      </w:r>
      <w:r w:rsidR="00110E30" w:rsidRPr="00064709">
        <w:t xml:space="preserve"> (lid)</w:t>
      </w:r>
      <w:r w:rsidR="00C65AC7" w:rsidRPr="00064709">
        <w:t xml:space="preserve"> parameter. </w:t>
      </w:r>
      <w:r w:rsidR="00110E30"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00110E30"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00110E30" w:rsidRPr="00064709">
        <w:br/>
        <w:t xml:space="preserve">If a position calculated based on information received in the SUPL POS INIT message is available (e.g. a cell-id based position fix) that meets </w:t>
      </w:r>
      <w:r w:rsidR="00303F2F" w:rsidRPr="00064709">
        <w:t xml:space="preserve">a </w:t>
      </w:r>
      <w:r w:rsidR="00110E30" w:rsidRPr="00064709">
        <w:t xml:space="preserve">required QoP, the H-SPC </w:t>
      </w:r>
      <w:r w:rsidR="00584AF2" w:rsidRPr="00064709">
        <w:t xml:space="preserve">MAY </w:t>
      </w:r>
      <w:r w:rsidR="00110E30" w:rsidRPr="00064709">
        <w:t xml:space="preserve">directly proceed to step H and not engage in a SUPL POS session. </w:t>
      </w:r>
    </w:p>
    <w:p w:rsidR="00110E30" w:rsidRPr="00064709" w:rsidRDefault="00110E30" w:rsidP="00D749A5">
      <w:pPr>
        <w:numPr>
          <w:ilvl w:val="0"/>
          <w:numId w:val="58"/>
        </w:numPr>
      </w:pPr>
      <w:r w:rsidRPr="00064709">
        <w:t>The SET and the H-SPC exchange several successive positioning procedure messages.</w:t>
      </w:r>
      <w:r w:rsidRPr="00064709">
        <w:br/>
        <w:t>The H-SPC calculates the position estimate based on the received positioning measurements (SET-Assisted) or the SET calculates the position estimate based on assistance data obtained from the H-SPC (SET-Based).</w:t>
      </w:r>
    </w:p>
    <w:p w:rsidR="00110E30" w:rsidRPr="00064709" w:rsidRDefault="00110E30" w:rsidP="00D749A5">
      <w:pPr>
        <w:numPr>
          <w:ilvl w:val="0"/>
          <w:numId w:val="58"/>
        </w:numPr>
      </w:pPr>
      <w:r w:rsidRPr="00064709">
        <w:t>Once the position calculation is complete the H-SPC sends a SUPL REPORT message to the SET. The SET MAY release the secure connection to the H-SPC.</w:t>
      </w:r>
      <w:r w:rsidRPr="00064709">
        <w:br/>
      </w:r>
      <w:r w:rsidR="00A4267F" w:rsidRPr="00064709">
        <w:t>The SUPL REPORT message includes the position result</w:t>
      </w:r>
      <w:r w:rsidR="002B46BE" w:rsidRPr="00064709">
        <w:t xml:space="preserve"> </w:t>
      </w:r>
      <w:r w:rsidRPr="00064709">
        <w:t>if the position estimate is calculated in the H-SPC and therefore needs to be sent to the SET.</w:t>
      </w:r>
    </w:p>
    <w:p w:rsidR="00110E30" w:rsidRPr="00064709" w:rsidRDefault="00110E30" w:rsidP="00D749A5">
      <w:pPr>
        <w:numPr>
          <w:ilvl w:val="0"/>
          <w:numId w:val="58"/>
        </w:numPr>
      </w:pPr>
      <w:r w:rsidRPr="00064709">
        <w:t xml:space="preserve">The SET compares the calculated position estimate with the event area to check if the event trigger condition has been met. </w:t>
      </w:r>
    </w:p>
    <w:p w:rsidR="001C108E" w:rsidRPr="00064709" w:rsidRDefault="001C108E" w:rsidP="00D749A5">
      <w:pPr>
        <w:numPr>
          <w:ilvl w:val="0"/>
          <w:numId w:val="58"/>
        </w:numPr>
      </w:pPr>
      <w:r w:rsidRPr="00064709">
        <w:t>If the area event was triggered the SET forwards the calculated position estimate to the internal SUPL Agent.</w:t>
      </w:r>
    </w:p>
    <w:p w:rsidR="001C108E" w:rsidRPr="00064709" w:rsidRDefault="001C108E" w:rsidP="00D749A5">
      <w:pPr>
        <w:numPr>
          <w:ilvl w:val="0"/>
          <w:numId w:val="58"/>
        </w:numPr>
      </w:pPr>
      <w:r w:rsidRPr="00064709">
        <w:t>If the SET decides to end the triggered session the SET proceeds to step L. Otherwise whenever the area event trigger mechanism in the SET indicates that a new position fix has to be performed, steps F to J are repeated.</w:t>
      </w:r>
    </w:p>
    <w:p w:rsidR="001C108E" w:rsidRPr="00064709" w:rsidRDefault="001C108E" w:rsidP="00D749A5">
      <w:pPr>
        <w:numPr>
          <w:ilvl w:val="0"/>
          <w:numId w:val="58"/>
        </w:numPr>
      </w:pPr>
      <w:r w:rsidRPr="00064709">
        <w:t>The SET ends the triggered session by sending a SUPL END message to the H-SPC.</w:t>
      </w:r>
    </w:p>
    <w:p w:rsidR="001C108E" w:rsidRPr="00064709" w:rsidRDefault="001C108E" w:rsidP="00D749A5">
      <w:pPr>
        <w:numPr>
          <w:ilvl w:val="0"/>
          <w:numId w:val="58"/>
        </w:numPr>
      </w:pPr>
      <w:r w:rsidRPr="00064709">
        <w:t>The H-SPC informs the H-SLC about the end of the triggered session through internal communication.</w:t>
      </w:r>
    </w:p>
    <w:p w:rsidR="00110E30" w:rsidRPr="00064709" w:rsidRDefault="00110E30" w:rsidP="00D749A5">
      <w:r w:rsidRPr="00064709">
        <w:t xml:space="preserve">The call flow described in </w:t>
      </w:r>
      <w:r w:rsidR="003943AC" w:rsidRPr="00064709">
        <w:fldChar w:fldCharType="begin"/>
      </w:r>
      <w:r w:rsidR="003943AC" w:rsidRPr="00064709">
        <w:instrText xml:space="preserve"> REF _Ref199062499 \h </w:instrText>
      </w:r>
      <w:r w:rsidR="003943AC" w:rsidRPr="00064709">
        <w:fldChar w:fldCharType="separate"/>
      </w:r>
      <w:r w:rsidR="00C70E09" w:rsidRPr="00064709">
        <w:t xml:space="preserve">Figure </w:t>
      </w:r>
      <w:r w:rsidR="00C70E09">
        <w:rPr>
          <w:noProof/>
        </w:rPr>
        <w:t>62</w:t>
      </w:r>
      <w:r w:rsidR="003943AC" w:rsidRPr="00064709">
        <w:fldChar w:fldCharType="end"/>
      </w:r>
      <w:r w:rsidR="003943AC" w:rsidRPr="00064709">
        <w:t xml:space="preserve"> </w:t>
      </w:r>
      <w:r w:rsidRPr="00064709">
        <w:t xml:space="preserve"> is applicable to all positioning methods, however, individual steps within the call flows are optional: </w:t>
      </w:r>
    </w:p>
    <w:p w:rsidR="00110E30" w:rsidRPr="00064709" w:rsidRDefault="00110E30" w:rsidP="00D749A5">
      <w:pPr>
        <w:pStyle w:val="Bullet1"/>
      </w:pPr>
      <w:r w:rsidRPr="00064709">
        <w:t xml:space="preserve">Step G (SUPL POS) </w:t>
      </w:r>
      <w:r w:rsidR="001C108E" w:rsidRPr="00064709">
        <w:t xml:space="preserve">is </w:t>
      </w:r>
      <w:r w:rsidRPr="00064709">
        <w:t xml:space="preserve">not performed for cell-id based positioning methods. </w:t>
      </w:r>
    </w:p>
    <w:p w:rsidR="00110E30" w:rsidRPr="00064709" w:rsidRDefault="00110E30" w:rsidP="00D749A5">
      <w:pPr>
        <w:pStyle w:val="Bullet1"/>
      </w:pPr>
      <w:r w:rsidRPr="00064709">
        <w:t xml:space="preserve">In A-GPS SET Based mode where no GPS assistance data is required from the network, no interaction with the H-SPC is required to calculate a position estimate. Interaction with the H-SPC is only required for GPS assistance data update in which case steps F </w:t>
      </w:r>
      <w:r w:rsidR="00A4267F" w:rsidRPr="00064709">
        <w:t>to H</w:t>
      </w:r>
      <w:r w:rsidRPr="00064709">
        <w:t xml:space="preserve"> are performed.</w:t>
      </w:r>
    </w:p>
    <w:p w:rsidR="00110E30" w:rsidRPr="00064709" w:rsidRDefault="00110E30" w:rsidP="00411DA9">
      <w:pPr>
        <w:pStyle w:val="Heading4"/>
        <w:tabs>
          <w:tab w:val="clear" w:pos="1864"/>
          <w:tab w:val="num" w:pos="1276"/>
        </w:tabs>
      </w:pPr>
      <w:bookmarkStart w:id="2933" w:name="_Toc168377952"/>
      <w:bookmarkStart w:id="2934" w:name="_Toc532479100"/>
      <w:r w:rsidRPr="00064709">
        <w:lastRenderedPageBreak/>
        <w:t xml:space="preserve">Roaming </w:t>
      </w:r>
      <w:r w:rsidR="00DE4B60" w:rsidRPr="00064709">
        <w:t xml:space="preserve">with V-SLP Positioning </w:t>
      </w:r>
      <w:r w:rsidRPr="00064709">
        <w:t>Successful Case</w:t>
      </w:r>
      <w:bookmarkEnd w:id="2934"/>
      <w:r w:rsidRPr="00064709">
        <w:t xml:space="preserve"> </w:t>
      </w:r>
      <w:bookmarkEnd w:id="2933"/>
    </w:p>
    <w:p w:rsidR="00110E30" w:rsidRPr="00064709" w:rsidRDefault="00110E30" w:rsidP="00D749A5">
      <w:r w:rsidRPr="00064709">
        <w:t>SUPL Roaming where the V-SLP is involved in the positioning calculation.</w:t>
      </w:r>
    </w:p>
    <w:p w:rsidR="00110E30" w:rsidRPr="00064709" w:rsidRDefault="009F3418" w:rsidP="00D749A5">
      <w:pPr>
        <w:pStyle w:val="Figure"/>
      </w:pPr>
      <w:r w:rsidRPr="00064709">
        <w:object w:dxaOrig="8849" w:dyaOrig="9614">
          <v:shape id="_x0000_i1088" type="#_x0000_t75" style="width:385.2pt;height:418.8pt" o:ole="">
            <v:imagedata r:id="rId208" o:title=""/>
          </v:shape>
          <o:OLEObject Type="Embed" ProgID="Visio.Drawing.11" ShapeID="_x0000_i1088" DrawAspect="Content" ObjectID="_1606222395" r:id="rId209"/>
        </w:object>
      </w:r>
    </w:p>
    <w:p w:rsidR="00110E30" w:rsidRPr="00064709" w:rsidRDefault="00110E30" w:rsidP="00D749A5">
      <w:pPr>
        <w:pStyle w:val="Caption"/>
      </w:pPr>
      <w:bookmarkStart w:id="2935" w:name="_Ref199062539"/>
      <w:bookmarkStart w:id="2936" w:name="_Toc168377850"/>
      <w:bookmarkStart w:id="2937" w:name="_Toc53247941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63</w:t>
      </w:r>
      <w:r w:rsidR="008A0202">
        <w:rPr>
          <w:noProof/>
        </w:rPr>
        <w:fldChar w:fldCharType="end"/>
      </w:r>
      <w:bookmarkEnd w:id="2935"/>
      <w:r w:rsidRPr="00064709">
        <w:t xml:space="preserve">: SET Initiated Area Event Trigger Service Roaming </w:t>
      </w:r>
      <w:r w:rsidR="002E091A" w:rsidRPr="00064709">
        <w:t xml:space="preserve">with V-SLP </w:t>
      </w:r>
      <w:r w:rsidR="005561F4" w:rsidRPr="00064709">
        <w:t xml:space="preserve">Positioning </w:t>
      </w:r>
      <w:r w:rsidRPr="00064709">
        <w:t>Successful Case – Non-Proxy Mode</w:t>
      </w:r>
      <w:bookmarkEnd w:id="2937"/>
      <w:r w:rsidRPr="00064709">
        <w:t xml:space="preserve"> </w:t>
      </w:r>
      <w:bookmarkEnd w:id="2936"/>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F177D6" w:rsidRPr="00064709">
        <w:rPr>
          <w:color w:val="0000FF"/>
        </w:rPr>
        <w:t>.</w:t>
      </w:r>
    </w:p>
    <w:p w:rsidR="00110E30" w:rsidRPr="00064709" w:rsidRDefault="00110E30" w:rsidP="00D749A5">
      <w:pPr>
        <w:numPr>
          <w:ilvl w:val="0"/>
          <w:numId w:val="59"/>
        </w:numPr>
      </w:pPr>
      <w:r w:rsidRPr="00064709">
        <w:t xml:space="preserve">The SUPL Agent on the SET receives a request for an area event triggered service from an application running on the SET. </w:t>
      </w:r>
      <w:r w:rsidR="00871757"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D749A5">
      <w:pPr>
        <w:numPr>
          <w:ilvl w:val="0"/>
          <w:numId w:val="59"/>
        </w:numPr>
      </w:pPr>
      <w:r w:rsidRPr="00064709">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area event), </w:t>
      </w:r>
      <w:r w:rsidR="00EC40D4" w:rsidRPr="00064709">
        <w:t>Location ID</w:t>
      </w:r>
      <w:r w:rsidRPr="00064709">
        <w:t xml:space="preserve"> (lid) and area event trigger parameters.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rsidR="00110E30" w:rsidRPr="00064709" w:rsidRDefault="00110E30" w:rsidP="00D749A5">
      <w:pPr>
        <w:numPr>
          <w:ilvl w:val="0"/>
          <w:numId w:val="59"/>
        </w:numPr>
      </w:pPr>
      <w:r w:rsidRPr="00064709">
        <w:t>The H-SLC verifies that the target SET is currently SUPL roaming.</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rsidR="00110E30" w:rsidRPr="00064709" w:rsidRDefault="00110E30" w:rsidP="00584AF2">
      <w:pPr>
        <w:numPr>
          <w:ilvl w:val="0"/>
          <w:numId w:val="59"/>
        </w:numPr>
      </w:pPr>
      <w:r w:rsidRPr="00064709">
        <w:lastRenderedPageBreak/>
        <w:t xml:space="preserve">The H-SLC decides that the assistance data/position calculation is done by the V-SLP and sends an RLP </w:t>
      </w:r>
      <w:r w:rsidR="00D500A7" w:rsidRPr="00064709">
        <w:t>SSRLIR</w:t>
      </w:r>
      <w:r w:rsidR="005D15EF" w:rsidRPr="00064709">
        <w:t xml:space="preserve"> message</w:t>
      </w:r>
      <w:r w:rsidRPr="00064709">
        <w:t xml:space="preserve"> tunnelling the SUPL TRIGGERED START message to the V-SLC.</w:t>
      </w:r>
      <w:r w:rsidR="002B6336" w:rsidRPr="00064709">
        <w:t xml:space="preserve"> </w:t>
      </w:r>
      <w:r w:rsidR="0058359C" w:rsidRPr="00064709">
        <w:t xml:space="preserve">The area event trigger parameters such as area information requested by SUPL Agent for the area event triggered session MAY be included in this message by the H-SLP. </w:t>
      </w:r>
      <w:r w:rsidR="005D15EF" w:rsidRPr="00064709">
        <w:t xml:space="preserve">The H-SLC also generates SPC_SET_Key and SPC-TID to be used for V-SPC/SET mutual authentication and includes both in the RLP </w:t>
      </w:r>
      <w:r w:rsidR="00D500A7" w:rsidRPr="00064709">
        <w:t>SSRLIR</w:t>
      </w:r>
      <w:r w:rsidR="005D15EF" w:rsidRPr="00064709">
        <w:t xml:space="preserve"> message.</w:t>
      </w:r>
    </w:p>
    <w:p w:rsidR="00110E30" w:rsidRPr="00064709" w:rsidRDefault="00110E30" w:rsidP="00D749A5">
      <w:pPr>
        <w:numPr>
          <w:ilvl w:val="0"/>
          <w:numId w:val="59"/>
        </w:numPr>
      </w:pPr>
      <w:r w:rsidRPr="00064709">
        <w:t xml:space="preserve">Through internal communication the V-SLC requests service for an area event </w:t>
      </w:r>
      <w:r w:rsidR="00164318" w:rsidRPr="00064709">
        <w:t>triggered</w:t>
      </w:r>
      <w:r w:rsidRPr="00064709">
        <w:t xml:space="preserve"> session from the V-SPC. </w:t>
      </w:r>
      <w:r w:rsidR="005D15EF" w:rsidRPr="00064709">
        <w:t xml:space="preserve">The V-SLC also forwards the SPC_SET_Key and SPC-TID to the V-SPC. </w:t>
      </w:r>
      <w:r w:rsidRPr="00064709">
        <w:t>The V-SPC grants or denies the request and informs the V-SLC accordingly.</w:t>
      </w:r>
    </w:p>
    <w:p w:rsidR="00110E30" w:rsidRPr="00064709" w:rsidRDefault="00110E30" w:rsidP="00D749A5">
      <w:pPr>
        <w:numPr>
          <w:ilvl w:val="0"/>
          <w:numId w:val="59"/>
        </w:numPr>
      </w:pPr>
      <w:r w:rsidRPr="00064709">
        <w:t xml:space="preserve">Consistent with the SUPL TRIGGERED START message including posmethod(s) supported by the SET, the V-SLC SHALL determine </w:t>
      </w:r>
      <w:r w:rsidR="001B6B5B" w:rsidRPr="00064709">
        <w:t>the intended</w:t>
      </w:r>
      <w:r w:rsidR="00C65AC7" w:rsidRPr="00064709">
        <w:t xml:space="preserve"> positioning method to be used for the </w:t>
      </w:r>
      <w:r w:rsidR="00C65AC7" w:rsidRPr="00064709">
        <w:rPr>
          <w:lang w:eastAsia="ko-KR"/>
        </w:rPr>
        <w:t>area event</w:t>
      </w:r>
      <w:r w:rsidR="00C65AC7" w:rsidRPr="00064709">
        <w:t xml:space="preserve"> triggered session</w:t>
      </w:r>
      <w:r w:rsidRPr="00064709">
        <w:t>. If required for the posmethod, the V-SLC SHALL use the supported positioning protocol (e.g., RRLP, RRC, TIA-801</w:t>
      </w:r>
      <w:r w:rsidR="005F2EAB" w:rsidRPr="00064709">
        <w:t xml:space="preserve"> or </w:t>
      </w:r>
      <w:r w:rsidR="003902F6">
        <w:t>LPP/LPPe</w:t>
      </w:r>
      <w:r w:rsidRPr="00064709">
        <w:t xml:space="preserve">) from the SUPL TRIGGERED START message. The V-SLC responds with a SUPL TRIGGERED RESPONSE tunnelled over RLP in a </w:t>
      </w:r>
      <w:r w:rsidR="00D500A7" w:rsidRPr="00064709">
        <w:t>SSRLIA</w:t>
      </w:r>
      <w:r w:rsidRPr="00064709">
        <w:t xml:space="preserve"> message back to the H-SLC that it is capable of supporting this request. The SUPL TRIGGERED RESPONSE contains at least the sessionid, posmethod and the V-SPC address. </w:t>
      </w:r>
      <w:r w:rsidR="00F971EB" w:rsidRPr="00064709">
        <w:rPr>
          <w:lang w:eastAsia="ko-KR"/>
        </w:rPr>
        <w:t>T</w:t>
      </w:r>
      <w:r w:rsidR="002B6336" w:rsidRPr="00064709">
        <w:rPr>
          <w:lang w:eastAsia="ko-KR"/>
        </w:rPr>
        <w:t xml:space="preserve">he V-SLC </w:t>
      </w:r>
      <w:r w:rsidR="00F971EB" w:rsidRPr="00064709">
        <w:rPr>
          <w:lang w:eastAsia="ko-KR"/>
        </w:rPr>
        <w:t xml:space="preserve">MAY </w:t>
      </w:r>
      <w:r w:rsidR="002B6336" w:rsidRPr="00064709">
        <w:rPr>
          <w:lang w:eastAsia="ko-KR"/>
        </w:rPr>
        <w:t>include area ids corresponding to the area for the area event trigger session in the SUPL TRIGGERED RESPONSE message.</w:t>
      </w:r>
    </w:p>
    <w:p w:rsidR="00110E30" w:rsidRPr="00064709" w:rsidRDefault="00110E30" w:rsidP="00D749A5">
      <w:pPr>
        <w:numPr>
          <w:ilvl w:val="0"/>
          <w:numId w:val="59"/>
        </w:numPr>
      </w:pPr>
      <w:r w:rsidRPr="00064709">
        <w:t xml:space="preserve">The </w:t>
      </w:r>
      <w:r w:rsidRPr="00064709">
        <w:rPr>
          <w:rFonts w:eastAsia="MS Mincho"/>
        </w:rPr>
        <w:t>H-</w:t>
      </w:r>
      <w:r w:rsidRPr="00064709">
        <w:t xml:space="preserve">SLC sends a SUPL TRIGGERED RESPONSE message to the SET. The SUPL TRIGGERED RESPONSE message contains session-id, </w:t>
      </w:r>
      <w:r w:rsidR="001B6B5B" w:rsidRPr="00064709">
        <w:t>posmethod</w:t>
      </w:r>
      <w:r w:rsidR="000E2D34" w:rsidRPr="00064709">
        <w:t>,</w:t>
      </w:r>
      <w:r w:rsidRPr="00064709">
        <w:t xml:space="preserve"> V-SPC address</w:t>
      </w:r>
      <w:r w:rsidR="000E2D34" w:rsidRPr="00064709">
        <w:t xml:space="preserve"> and SPC_SET_Key and SPC-TID</w:t>
      </w:r>
      <w:r w:rsidRPr="00064709">
        <w:t>.</w:t>
      </w:r>
      <w:r w:rsidR="002B6336" w:rsidRPr="00064709">
        <w:t xml:space="preserve"> </w:t>
      </w:r>
      <w:r w:rsidR="002B6336" w:rsidRPr="00064709">
        <w:rPr>
          <w:lang w:eastAsia="ko-KR"/>
        </w:rPr>
        <w:t>The SUPL TRIGGERED RESPONSE message may contain the area ids of the specified area for the area event triggered session.</w:t>
      </w:r>
      <w:r w:rsidR="000E2D34" w:rsidRPr="00064709">
        <w:t xml:space="preserve"> </w:t>
      </w:r>
      <w:r w:rsidRPr="00064709">
        <w:t>The SET and the H-SLC MAY release the secure connection.</w:t>
      </w:r>
    </w:p>
    <w:p w:rsidR="00110E30" w:rsidRPr="00064709" w:rsidRDefault="002B6336" w:rsidP="00D749A5">
      <w:pPr>
        <w:numPr>
          <w:ilvl w:val="0"/>
          <w:numId w:val="59"/>
        </w:numPr>
      </w:pPr>
      <w:r w:rsidRPr="00064709">
        <w:rPr>
          <w:lang w:eastAsia="ko-KR"/>
        </w:rPr>
        <w:t xml:space="preserve">If the area ids are downloaded in step </w:t>
      </w:r>
      <w:r w:rsidR="000E2D34" w:rsidRPr="00064709">
        <w:rPr>
          <w:lang w:eastAsia="ko-KR"/>
        </w:rPr>
        <w:t>G</w:t>
      </w:r>
      <w:r w:rsidRPr="00064709">
        <w:rPr>
          <w:lang w:eastAsia="ko-KR"/>
        </w:rPr>
        <w:t xml:space="preserve">, the SET SHALL compare the current area id to the downloaded area ids. </w:t>
      </w:r>
      <w:r w:rsidR="00110E30" w:rsidRPr="00064709">
        <w:t xml:space="preserve">When the area event trigger in the SET </w:t>
      </w:r>
      <w:r w:rsidRPr="00064709">
        <w:rPr>
          <w:lang w:eastAsia="ko-KR"/>
        </w:rPr>
        <w:t>the comparison of the current area id to the downloaded area ids</w:t>
      </w:r>
      <w:r w:rsidRPr="00064709">
        <w:t xml:space="preserve"> </w:t>
      </w:r>
      <w:r w:rsidR="00110E30" w:rsidRPr="00064709">
        <w:t xml:space="preserve">indicates that a position fix has to be calculated the SET </w:t>
      </w:r>
      <w:r w:rsidR="00874395" w:rsidRPr="00064709">
        <w:t xml:space="preserve">takes appropriate action </w:t>
      </w:r>
      <w:r w:rsidR="00F2040C" w:rsidRPr="00064709">
        <w:t>establishing or resuming a secure connection</w:t>
      </w:r>
      <w:r w:rsidR="00110E30" w:rsidRPr="00064709">
        <w:t xml:space="preserve">. The SET then sends a SUPL POS INIT message to start a positioning session with the V-SPC. The SUPL POS INIT message contains at least session-id, SET capabilities and </w:t>
      </w:r>
      <w:r w:rsidR="00EC40D4" w:rsidRPr="00064709">
        <w:t>Location ID</w:t>
      </w:r>
      <w:r w:rsidR="00110E30" w:rsidRPr="00064709">
        <w:t xml:space="preserve"> (lid)</w:t>
      </w:r>
      <w:r w:rsidR="00C65AC7" w:rsidRPr="00064709">
        <w:t xml:space="preserve"> parameter. </w:t>
      </w:r>
      <w:r w:rsidR="00110E30"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00110E30"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00110E30" w:rsidRPr="00064709">
        <w:br/>
        <w:t xml:space="preserve">If a position calculated based on information received in the SUPL POS INIT message is available (e.g. a cell-id based position fix) that meets </w:t>
      </w:r>
      <w:r w:rsidR="00303F2F" w:rsidRPr="00064709">
        <w:t xml:space="preserve">a </w:t>
      </w:r>
      <w:r w:rsidR="00110E30" w:rsidRPr="00064709">
        <w:t xml:space="preserve">required QoP, the V-SPC </w:t>
      </w:r>
      <w:r w:rsidR="00584AF2" w:rsidRPr="00064709">
        <w:t xml:space="preserve">MAY </w:t>
      </w:r>
      <w:r w:rsidR="00110E30" w:rsidRPr="00064709">
        <w:t xml:space="preserve">directly proceed to step </w:t>
      </w:r>
      <w:r w:rsidR="000E2D34" w:rsidRPr="00064709">
        <w:t>J</w:t>
      </w:r>
      <w:r w:rsidR="00110E30" w:rsidRPr="00064709">
        <w:t xml:space="preserve"> and not engage in a SUPL POS session.</w:t>
      </w:r>
    </w:p>
    <w:p w:rsidR="00110E30" w:rsidRPr="00064709" w:rsidRDefault="00110E30" w:rsidP="00D749A5">
      <w:pPr>
        <w:numPr>
          <w:ilvl w:val="0"/>
          <w:numId w:val="59"/>
        </w:numPr>
      </w:pPr>
      <w:r w:rsidRPr="00064709">
        <w:t xml:space="preserve">The SET and the V-SPC exchange several successive positioning procedure messages. </w:t>
      </w:r>
      <w:r w:rsidRPr="00064709">
        <w:br/>
        <w:t>The V-SPC calculates the position estimate based on the received positioning measurements (SET-Assisted) or the SET calculates the position estimate based on assistance data obtained from the V-SPC (SET-Based).</w:t>
      </w:r>
    </w:p>
    <w:p w:rsidR="00110E30" w:rsidRPr="00064709" w:rsidRDefault="00110E30" w:rsidP="00D749A5">
      <w:pPr>
        <w:numPr>
          <w:ilvl w:val="0"/>
          <w:numId w:val="59"/>
        </w:numPr>
      </w:pPr>
      <w:r w:rsidRPr="00064709">
        <w:t>Once the position calculation is complete, the V-SPC sends a SUPL REPORT message to the SET. The SET and the H-SPC MAY release the secure connection.</w:t>
      </w:r>
      <w:r w:rsidRPr="00064709">
        <w:br/>
      </w:r>
      <w:r w:rsidR="00A4267F" w:rsidRPr="00064709">
        <w:t>The SUPL REPORT message includes the position result</w:t>
      </w:r>
      <w:r w:rsidR="002B46BE" w:rsidRPr="00064709">
        <w:t xml:space="preserve"> </w:t>
      </w:r>
      <w:r w:rsidRPr="00064709">
        <w:t>if the position estimate is calculated in the V-SPC and therefore needs to be sent to the SET.</w:t>
      </w:r>
    </w:p>
    <w:p w:rsidR="00110E30" w:rsidRPr="00064709" w:rsidRDefault="00110E30" w:rsidP="00181E04">
      <w:pPr>
        <w:numPr>
          <w:ilvl w:val="0"/>
          <w:numId w:val="59"/>
        </w:numPr>
      </w:pPr>
      <w:r w:rsidRPr="00064709">
        <w:t xml:space="preserve">The SET compares the calculated position estimate with the event area to check if the event trigger condition has been met. </w:t>
      </w:r>
    </w:p>
    <w:p w:rsidR="006C43E4" w:rsidRPr="00064709" w:rsidRDefault="006C43E4" w:rsidP="00181E04">
      <w:pPr>
        <w:numPr>
          <w:ilvl w:val="0"/>
          <w:numId w:val="59"/>
        </w:numPr>
      </w:pPr>
      <w:r w:rsidRPr="00064709">
        <w:t>If the area event was triggered the SET forwards the calculated position estimate to the internal SUPL Agent.</w:t>
      </w:r>
    </w:p>
    <w:p w:rsidR="006C43E4" w:rsidRPr="00064709" w:rsidRDefault="006C43E4" w:rsidP="00181E04">
      <w:pPr>
        <w:numPr>
          <w:ilvl w:val="0"/>
          <w:numId w:val="59"/>
        </w:numPr>
      </w:pPr>
      <w:r w:rsidRPr="00064709">
        <w:t xml:space="preserve">If the SET decides to end the triggered session the SET proceeds to step </w:t>
      </w:r>
      <w:r w:rsidR="000E2D34" w:rsidRPr="00064709">
        <w:t>N</w:t>
      </w:r>
      <w:r w:rsidRPr="00064709">
        <w:t xml:space="preserve">. Otherwise whenever the area event trigger mechanism in the SET indicates that a new position fix has to be performed, steps </w:t>
      </w:r>
      <w:r w:rsidR="000E2D34" w:rsidRPr="00064709">
        <w:t>H</w:t>
      </w:r>
      <w:r w:rsidRPr="00064709">
        <w:t xml:space="preserve"> to </w:t>
      </w:r>
      <w:r w:rsidR="000E2D34" w:rsidRPr="00064709">
        <w:t>L</w:t>
      </w:r>
      <w:r w:rsidRPr="00064709">
        <w:t xml:space="preserve"> are repeated.</w:t>
      </w:r>
    </w:p>
    <w:p w:rsidR="006C43E4" w:rsidRPr="00064709" w:rsidRDefault="006C43E4" w:rsidP="00181E04">
      <w:pPr>
        <w:numPr>
          <w:ilvl w:val="0"/>
          <w:numId w:val="59"/>
        </w:numPr>
      </w:pPr>
      <w:r w:rsidRPr="00064709">
        <w:t>The SET ends the triggered session by sending a SUPL END message to the V-SPC.</w:t>
      </w:r>
    </w:p>
    <w:p w:rsidR="006C43E4" w:rsidRPr="00064709" w:rsidRDefault="006C43E4" w:rsidP="00181E04">
      <w:pPr>
        <w:numPr>
          <w:ilvl w:val="0"/>
          <w:numId w:val="59"/>
        </w:numPr>
      </w:pPr>
      <w:r w:rsidRPr="00064709">
        <w:t>The V-SPC informs the V-SLC about the end of the triggered session through internal communication.</w:t>
      </w:r>
    </w:p>
    <w:p w:rsidR="006C43E4" w:rsidRPr="00064709" w:rsidRDefault="006C43E4" w:rsidP="00181E04">
      <w:pPr>
        <w:numPr>
          <w:ilvl w:val="0"/>
          <w:numId w:val="59"/>
        </w:numPr>
      </w:pPr>
      <w:r w:rsidRPr="00064709">
        <w:t>The V-SLC informs the H-SLC about the end of the triggered session by sending a SUPL END message using an RLP SSRP tunnel message to the H-SLC.</w:t>
      </w:r>
    </w:p>
    <w:p w:rsidR="00110E30" w:rsidRPr="00064709" w:rsidRDefault="00110E30" w:rsidP="00D749A5">
      <w:r w:rsidRPr="00064709">
        <w:lastRenderedPageBreak/>
        <w:t xml:space="preserve">The call flow described in </w:t>
      </w:r>
      <w:r w:rsidR="003943AC" w:rsidRPr="00064709">
        <w:fldChar w:fldCharType="begin"/>
      </w:r>
      <w:r w:rsidR="003943AC" w:rsidRPr="00064709">
        <w:instrText xml:space="preserve"> REF _Ref199062539 \h </w:instrText>
      </w:r>
      <w:r w:rsidR="003943AC" w:rsidRPr="00064709">
        <w:fldChar w:fldCharType="separate"/>
      </w:r>
      <w:r w:rsidR="00C70E09" w:rsidRPr="00064709">
        <w:t xml:space="preserve">Figure </w:t>
      </w:r>
      <w:r w:rsidR="00C70E09">
        <w:rPr>
          <w:noProof/>
        </w:rPr>
        <w:t>63</w:t>
      </w:r>
      <w:r w:rsidR="003943AC" w:rsidRPr="00064709">
        <w:fldChar w:fldCharType="end"/>
      </w:r>
      <w:r w:rsidR="003943AC" w:rsidRPr="00064709">
        <w:t xml:space="preserve"> </w:t>
      </w:r>
      <w:r w:rsidRPr="00064709">
        <w:t xml:space="preserve">is applicable to all positioning methods, however, individual steps within the call flows are optional: </w:t>
      </w:r>
    </w:p>
    <w:p w:rsidR="00110E30" w:rsidRPr="00064709" w:rsidRDefault="00110E30" w:rsidP="00D749A5">
      <w:pPr>
        <w:pStyle w:val="Bullet1"/>
      </w:pPr>
      <w:r w:rsidRPr="00064709">
        <w:t xml:space="preserve">Step </w:t>
      </w:r>
      <w:r w:rsidR="00F65A4A" w:rsidRPr="00064709">
        <w:t>I</w:t>
      </w:r>
      <w:r w:rsidRPr="00064709">
        <w:t xml:space="preserve"> (SUPL POS) </w:t>
      </w:r>
      <w:r w:rsidR="006C43E4" w:rsidRPr="00064709">
        <w:t xml:space="preserve">is </w:t>
      </w:r>
      <w:r w:rsidRPr="00064709">
        <w:t xml:space="preserve">not performed for cell-id based positioning methods. </w:t>
      </w:r>
    </w:p>
    <w:p w:rsidR="00110E30" w:rsidRPr="00064709" w:rsidRDefault="00110E30" w:rsidP="00D749A5">
      <w:pPr>
        <w:pStyle w:val="Bullet1"/>
      </w:pPr>
      <w:r w:rsidRPr="00064709">
        <w:t xml:space="preserve">In A-GPS SET Based mode where no GPS assistance data is required from the network, no interaction with the H-SLP is required to calculate a position estimate. Interaction with the V-SPC is only required for GPS assistance data update in which case steps </w:t>
      </w:r>
      <w:r w:rsidR="00F65A4A" w:rsidRPr="00064709">
        <w:t>H</w:t>
      </w:r>
      <w:r w:rsidRPr="00064709">
        <w:t xml:space="preserve"> </w:t>
      </w:r>
      <w:r w:rsidR="00A4267F" w:rsidRPr="00064709">
        <w:t xml:space="preserve">to </w:t>
      </w:r>
      <w:r w:rsidR="00D56D5F" w:rsidRPr="00064709">
        <w:t>J</w:t>
      </w:r>
      <w:r w:rsidRPr="00064709">
        <w:t xml:space="preserve"> are performed.</w:t>
      </w:r>
    </w:p>
    <w:p w:rsidR="00110E30" w:rsidRPr="00064709" w:rsidRDefault="00110E30" w:rsidP="00411DA9">
      <w:pPr>
        <w:pStyle w:val="Heading4"/>
        <w:tabs>
          <w:tab w:val="clear" w:pos="1864"/>
          <w:tab w:val="num" w:pos="1276"/>
        </w:tabs>
      </w:pPr>
      <w:bookmarkStart w:id="2938" w:name="_Toc168377953"/>
      <w:bookmarkStart w:id="2939" w:name="_Toc532479101"/>
      <w:r w:rsidRPr="00064709">
        <w:t xml:space="preserve">Roaming </w:t>
      </w:r>
      <w:r w:rsidR="00DE4B60" w:rsidRPr="00064709">
        <w:t xml:space="preserve">with H-SLP Positioning </w:t>
      </w:r>
      <w:r w:rsidRPr="00064709">
        <w:t>Successful Case</w:t>
      </w:r>
      <w:bookmarkEnd w:id="2939"/>
      <w:r w:rsidRPr="00064709">
        <w:t xml:space="preserve"> </w:t>
      </w:r>
      <w:bookmarkEnd w:id="2938"/>
    </w:p>
    <w:p w:rsidR="00110E30" w:rsidRPr="00064709" w:rsidRDefault="00110E30" w:rsidP="00D749A5">
      <w:r w:rsidRPr="00064709">
        <w:t>SUPL Roaming where the H-SLP is involved in the positioning calculation.</w:t>
      </w:r>
    </w:p>
    <w:p w:rsidR="00110E30" w:rsidRPr="00064709" w:rsidRDefault="009F3418" w:rsidP="00D749A5">
      <w:pPr>
        <w:pStyle w:val="Figure"/>
      </w:pPr>
      <w:r w:rsidRPr="00064709">
        <w:object w:dxaOrig="9974" w:dyaOrig="10003">
          <v:shape id="_x0000_i1089" type="#_x0000_t75" style="width:398.4pt;height:399.6pt" o:ole="">
            <v:imagedata r:id="rId210" o:title=""/>
          </v:shape>
          <o:OLEObject Type="Embed" ProgID="Visio.Drawing.11" ShapeID="_x0000_i1089" DrawAspect="Content" ObjectID="_1606222396" r:id="rId211"/>
        </w:object>
      </w:r>
    </w:p>
    <w:p w:rsidR="00110E30" w:rsidRPr="00064709" w:rsidRDefault="00110E30" w:rsidP="00D749A5">
      <w:pPr>
        <w:pStyle w:val="Caption"/>
      </w:pPr>
      <w:bookmarkStart w:id="2940" w:name="_Ref199062571"/>
      <w:bookmarkStart w:id="2941" w:name="_Toc168377851"/>
      <w:bookmarkStart w:id="2942" w:name="_Toc53247941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64</w:t>
      </w:r>
      <w:r w:rsidR="008A0202">
        <w:rPr>
          <w:noProof/>
        </w:rPr>
        <w:fldChar w:fldCharType="end"/>
      </w:r>
      <w:bookmarkEnd w:id="2940"/>
      <w:r w:rsidRPr="00064709">
        <w:t xml:space="preserve">: SET Initiated Area Event Trigger Service Roaming </w:t>
      </w:r>
      <w:r w:rsidR="002E091A" w:rsidRPr="00064709">
        <w:t xml:space="preserve">with H-SLP </w:t>
      </w:r>
      <w:r w:rsidR="005561F4" w:rsidRPr="00064709">
        <w:t xml:space="preserve">Positioning </w:t>
      </w:r>
      <w:r w:rsidRPr="00064709">
        <w:t>Successful Case – Non-Proxy Mode</w:t>
      </w:r>
      <w:bookmarkEnd w:id="2942"/>
      <w:r w:rsidRPr="00064709">
        <w:t xml:space="preserve"> </w:t>
      </w:r>
      <w:bookmarkEnd w:id="2941"/>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C70E09" w:rsidRPr="00C70E09">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F177D6" w:rsidRPr="00064709">
        <w:rPr>
          <w:color w:val="0000FF"/>
        </w:rPr>
        <w:t>.</w:t>
      </w:r>
    </w:p>
    <w:p w:rsidR="00110E30" w:rsidRPr="00064709" w:rsidRDefault="00110E30" w:rsidP="00D749A5">
      <w:pPr>
        <w:numPr>
          <w:ilvl w:val="0"/>
          <w:numId w:val="60"/>
        </w:numPr>
      </w:pPr>
      <w:r w:rsidRPr="00064709">
        <w:t xml:space="preserve">The SUPL Agent on the SET receives a request for an area event triggered service from an application running on the SET. </w:t>
      </w:r>
      <w:r w:rsidR="00EA44CA" w:rsidRPr="00064709">
        <w:t xml:space="preserve">The </w:t>
      </w:r>
      <w:r w:rsidR="00874395" w:rsidRPr="00064709">
        <w:t xml:space="preserve">SET takes appropriate action </w:t>
      </w:r>
      <w:r w:rsidR="00F2040C" w:rsidRPr="00064709">
        <w:t>establishing or resuming a secure connection</w:t>
      </w:r>
      <w:r w:rsidRPr="00064709">
        <w:t>.</w:t>
      </w:r>
    </w:p>
    <w:p w:rsidR="00110E30" w:rsidRPr="00064709" w:rsidRDefault="00110E30" w:rsidP="00D749A5">
      <w:pPr>
        <w:numPr>
          <w:ilvl w:val="0"/>
          <w:numId w:val="60"/>
        </w:numPr>
      </w:pPr>
      <w:r w:rsidRPr="00064709">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area event), </w:t>
      </w:r>
      <w:r w:rsidR="00EC40D4" w:rsidRPr="00064709">
        <w:t>Location ID</w:t>
      </w:r>
      <w:r w:rsidRPr="00064709">
        <w:t xml:space="preserve"> (lid) and area event trigger parameters. The SET capabilities include the supported </w:t>
      </w:r>
      <w:r w:rsidRPr="00064709">
        <w:lastRenderedPageBreak/>
        <w:t>positioning methods (e.g., SET-Assisted A-GPS, SET-Based A-GPS) and associated positioning protocols (e.g., RRLP, RRC, TIA-801</w:t>
      </w:r>
      <w:r w:rsidR="005F2EAB" w:rsidRPr="00064709">
        <w:t xml:space="preserve"> or </w:t>
      </w:r>
      <w:r w:rsidR="003902F6">
        <w:t>LPP/LPPe</w:t>
      </w:r>
      <w:r w:rsidRPr="00064709">
        <w:t>).</w:t>
      </w:r>
    </w:p>
    <w:p w:rsidR="00110E30" w:rsidRPr="00064709" w:rsidRDefault="00110E30" w:rsidP="00D749A5">
      <w:pPr>
        <w:numPr>
          <w:ilvl w:val="0"/>
          <w:numId w:val="60"/>
        </w:numPr>
      </w:pPr>
      <w:r w:rsidRPr="00064709">
        <w:t>The H-SLC verifies that the target SET is currently SUPL roaming.</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rsidR="00110E30" w:rsidRPr="00064709" w:rsidRDefault="00110E30" w:rsidP="00D749A5">
      <w:pPr>
        <w:numPr>
          <w:ilvl w:val="0"/>
          <w:numId w:val="60"/>
        </w:numPr>
      </w:pPr>
      <w:r w:rsidRPr="00064709">
        <w:t xml:space="preserve">Based on the received lid or other mechanisms, the H-SLC determines the V-SLP and sends an RLP </w:t>
      </w:r>
      <w:r w:rsidR="00D500A7" w:rsidRPr="00064709">
        <w:t>SSRLIR</w:t>
      </w:r>
      <w:r w:rsidRPr="00064709">
        <w:t xml:space="preserve"> including a SUPL TRIGGERED START message to the V-SLC to inform the V-SLP that an area event triggered session is in the progress of being initiated with the H-SLP</w:t>
      </w:r>
      <w:r w:rsidR="0058359C" w:rsidRPr="00064709">
        <w:t>. The area event trigger parameters such as area information requested by SUPL Agent for the area event triggered session MAY be included in this message by the H-SLP.</w:t>
      </w:r>
      <w:r w:rsidRPr="00064709">
        <w:t>.</w:t>
      </w:r>
    </w:p>
    <w:p w:rsidR="00110E30" w:rsidRPr="00064709" w:rsidRDefault="00110E30" w:rsidP="00D749A5">
      <w:pPr>
        <w:numPr>
          <w:ilvl w:val="0"/>
          <w:numId w:val="60"/>
        </w:numPr>
      </w:pPr>
      <w:r w:rsidRPr="00064709">
        <w:t xml:space="preserve">The V-SLC acknowledges the RLP request received in step E with a SUPL TRIGGERED RESPONSE message which is carried inside an RLP </w:t>
      </w:r>
      <w:r w:rsidR="00D500A7" w:rsidRPr="00064709">
        <w:t>SSRLIA</w:t>
      </w:r>
      <w:r w:rsidRPr="00064709">
        <w:t xml:space="preserve"> message.</w:t>
      </w:r>
      <w:r w:rsidR="00252C47" w:rsidRPr="00064709">
        <w:t xml:space="preserve"> </w:t>
      </w:r>
      <w:r w:rsidR="00F971EB" w:rsidRPr="00064709">
        <w:rPr>
          <w:lang w:eastAsia="ko-KR"/>
        </w:rPr>
        <w:t>T</w:t>
      </w:r>
      <w:r w:rsidR="00252C47" w:rsidRPr="00064709">
        <w:rPr>
          <w:lang w:eastAsia="ko-KR"/>
        </w:rPr>
        <w:t xml:space="preserve">he V-SLC </w:t>
      </w:r>
      <w:r w:rsidR="00F971EB" w:rsidRPr="00064709">
        <w:rPr>
          <w:lang w:eastAsia="ko-KR"/>
        </w:rPr>
        <w:t xml:space="preserve">MAY </w:t>
      </w:r>
      <w:r w:rsidR="00252C47" w:rsidRPr="00064709">
        <w:rPr>
          <w:lang w:eastAsia="ko-KR"/>
        </w:rPr>
        <w:t>include area ids corresponding to the area for the area event trigger session in the SUPL TRIGGERED RESPONSE message.</w:t>
      </w:r>
    </w:p>
    <w:p w:rsidR="00110E30" w:rsidRPr="00064709" w:rsidRDefault="00356AE9" w:rsidP="00D749A5">
      <w:pPr>
        <w:numPr>
          <w:ilvl w:val="0"/>
          <w:numId w:val="60"/>
        </w:numPr>
      </w:pPr>
      <w:r w:rsidRPr="00064709">
        <w:t xml:space="preserve">Though internal communication the H-SLC requests service for an area event triggered session from the H-SPC. </w:t>
      </w:r>
      <w:r w:rsidR="00110E30" w:rsidRPr="00064709">
        <w:t xml:space="preserve">The H-SLC </w:t>
      </w:r>
      <w:r w:rsidRPr="00064709">
        <w:t xml:space="preserve">also creates SPC_SET_Key and SPC_TID </w:t>
      </w:r>
      <w:r w:rsidR="00110E30" w:rsidRPr="00064709">
        <w:t>to be used for mutual H-SPC/SET authentication</w:t>
      </w:r>
      <w:r w:rsidRPr="00064709">
        <w:t xml:space="preserve"> and</w:t>
      </w:r>
      <w:r w:rsidR="00110E30" w:rsidRPr="00064709">
        <w:t xml:space="preserve"> forwards</w:t>
      </w:r>
      <w:r w:rsidRPr="00064709">
        <w:t xml:space="preserve"> both</w:t>
      </w:r>
      <w:r w:rsidR="00110E30" w:rsidRPr="00064709">
        <w:t xml:space="preserve"> to the H-SPC through internal communication.</w:t>
      </w:r>
      <w:r w:rsidRPr="00064709">
        <w:t xml:space="preserve"> The H-SPC grants or denies the request and informs the H-SLC accordingly.</w:t>
      </w:r>
    </w:p>
    <w:p w:rsidR="00110E30" w:rsidRPr="00064709" w:rsidRDefault="00110E30" w:rsidP="00D749A5">
      <w:pPr>
        <w:numPr>
          <w:ilvl w:val="0"/>
          <w:numId w:val="60"/>
        </w:numPr>
      </w:pPr>
      <w:r w:rsidRPr="00064709">
        <w:t xml:space="preserve">Consistent with the SUPL TRIGGERED START message including posmethod(s) supported by the SET, the H-SLC SHALL determine </w:t>
      </w:r>
      <w:r w:rsidR="00CF73F0" w:rsidRPr="00064709">
        <w:t>the intended</w:t>
      </w:r>
      <w:r w:rsidR="00C65AC7" w:rsidRPr="00064709">
        <w:t xml:space="preserve"> positioning method to be used for the </w:t>
      </w:r>
      <w:r w:rsidR="00C65AC7" w:rsidRPr="00064709">
        <w:rPr>
          <w:lang w:eastAsia="ko-KR"/>
        </w:rPr>
        <w:t>area event</w:t>
      </w:r>
      <w:r w:rsidR="00C65AC7" w:rsidRPr="00064709">
        <w:t xml:space="preserve"> triggered session</w:t>
      </w:r>
      <w:r w:rsidRPr="00064709">
        <w:t>. If required for the posmethod, the H-SLC SHALL use the supported positioning protocol (e.g., RRLP, RRC, TIA-801</w:t>
      </w:r>
      <w:r w:rsidR="005F2EAB" w:rsidRPr="00064709">
        <w:t xml:space="preserve"> or </w:t>
      </w:r>
      <w:r w:rsidR="003902F6">
        <w:t>LPP/LPPe</w:t>
      </w:r>
      <w:r w:rsidRPr="00064709">
        <w:t xml:space="preserve">) from the SUPL TRIGGERED START message. The </w:t>
      </w:r>
      <w:r w:rsidRPr="00064709">
        <w:rPr>
          <w:rFonts w:eastAsia="MS Mincho"/>
        </w:rPr>
        <w:t>H-</w:t>
      </w:r>
      <w:r w:rsidRPr="00064709">
        <w:t>SLC sends a SUPL TRIGGERED RESPONSE message to the SET. The SUPL TRIGGERED RESPONSE message contains session-id, posmethod</w:t>
      </w:r>
      <w:r w:rsidR="00356AE9" w:rsidRPr="00064709">
        <w:t>,</w:t>
      </w:r>
      <w:r w:rsidRPr="00064709">
        <w:t xml:space="preserve"> H-SPC address</w:t>
      </w:r>
      <w:r w:rsidR="00356AE9" w:rsidRPr="00064709">
        <w:t xml:space="preserve"> and SPC_SET_Key and SPC_TID</w:t>
      </w:r>
      <w:r w:rsidRPr="00064709">
        <w:t>.</w:t>
      </w:r>
      <w:r w:rsidR="00252C47" w:rsidRPr="00064709">
        <w:t xml:space="preserve"> </w:t>
      </w:r>
      <w:r w:rsidR="00252C47" w:rsidRPr="00064709">
        <w:rPr>
          <w:lang w:eastAsia="ko-KR"/>
        </w:rPr>
        <w:t>The SUPL TRIGGERED RESPONSE message may contain the area ids of the specified area for the area event triggered session.</w:t>
      </w:r>
      <w:r w:rsidR="00356AE9" w:rsidRPr="00064709">
        <w:t xml:space="preserve"> </w:t>
      </w:r>
      <w:r w:rsidRPr="00064709">
        <w:t>The SET and the H-SLC MAY release the secure connection.</w:t>
      </w:r>
    </w:p>
    <w:p w:rsidR="00110E30" w:rsidRPr="00064709" w:rsidRDefault="00252C47" w:rsidP="00D749A5">
      <w:pPr>
        <w:numPr>
          <w:ilvl w:val="0"/>
          <w:numId w:val="60"/>
        </w:numPr>
      </w:pPr>
      <w:r w:rsidRPr="00064709">
        <w:rPr>
          <w:lang w:eastAsia="ko-KR"/>
        </w:rPr>
        <w:t xml:space="preserve">If the area ids are downloaded in step </w:t>
      </w:r>
      <w:r w:rsidR="00356AE9" w:rsidRPr="00064709">
        <w:rPr>
          <w:lang w:eastAsia="ko-KR"/>
        </w:rPr>
        <w:t>G</w:t>
      </w:r>
      <w:r w:rsidRPr="00064709">
        <w:rPr>
          <w:lang w:eastAsia="ko-KR"/>
        </w:rPr>
        <w:t xml:space="preserve">, the SET SHALL compare the current area id to the downloaded area ids. </w:t>
      </w:r>
      <w:r w:rsidR="00110E30" w:rsidRPr="00064709">
        <w:t xml:space="preserve">When the area event trigger in the SET </w:t>
      </w:r>
      <w:r w:rsidRPr="00064709">
        <w:rPr>
          <w:lang w:eastAsia="ko-KR"/>
        </w:rPr>
        <w:t>or the comparison of the current area id to the downloaded area ids</w:t>
      </w:r>
      <w:r w:rsidRPr="00064709">
        <w:t xml:space="preserve"> </w:t>
      </w:r>
      <w:r w:rsidR="00110E30" w:rsidRPr="00064709">
        <w:t xml:space="preserve">indicates that a position fix has to be calculated the SET </w:t>
      </w:r>
      <w:r w:rsidR="00874395" w:rsidRPr="00064709">
        <w:t xml:space="preserve">takes appropriate action </w:t>
      </w:r>
      <w:r w:rsidR="00F2040C" w:rsidRPr="00064709">
        <w:t>establishing or resuming a secure connection</w:t>
      </w:r>
      <w:r w:rsidR="00110E30" w:rsidRPr="00064709">
        <w:t xml:space="preserve">. The SET then sends a SUPL POS INIT message to start a positioning session with the H-SPC. The SUPL POS INIT message contains at least session-id, SET capabilities and </w:t>
      </w:r>
      <w:r w:rsidR="00EC40D4" w:rsidRPr="00064709">
        <w:t>Location ID</w:t>
      </w:r>
      <w:r w:rsidR="00110E30" w:rsidRPr="00064709">
        <w:t xml:space="preserve"> (lid)</w:t>
      </w:r>
      <w:r w:rsidR="00C65AC7" w:rsidRPr="00064709">
        <w:t xml:space="preserve"> parameter. </w:t>
      </w:r>
      <w:r w:rsidR="00110E30"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00110E30"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00110E30" w:rsidRPr="00064709">
        <w:br/>
        <w:t xml:space="preserve">If a position is received in the SUPL POS INIT message that meets </w:t>
      </w:r>
      <w:r w:rsidR="00303F2F" w:rsidRPr="00064709">
        <w:t xml:space="preserve">a </w:t>
      </w:r>
      <w:r w:rsidR="00110E30" w:rsidRPr="00064709">
        <w:t xml:space="preserve">required QoP, the H-SPC </w:t>
      </w:r>
      <w:r w:rsidR="00584AF2" w:rsidRPr="00064709">
        <w:t xml:space="preserve">MAY </w:t>
      </w:r>
      <w:r w:rsidR="00110E30" w:rsidRPr="00064709">
        <w:t xml:space="preserve">directly proceed to step </w:t>
      </w:r>
      <w:r w:rsidR="00356AE9" w:rsidRPr="00064709">
        <w:t xml:space="preserve">N </w:t>
      </w:r>
      <w:r w:rsidR="00110E30" w:rsidRPr="00064709">
        <w:t>and not engage in a SUPL POS session.</w:t>
      </w:r>
    </w:p>
    <w:p w:rsidR="00110E30" w:rsidRPr="00064709" w:rsidRDefault="00110E30" w:rsidP="00D749A5">
      <w:pPr>
        <w:numPr>
          <w:ilvl w:val="0"/>
          <w:numId w:val="60"/>
        </w:numPr>
      </w:pPr>
      <w:r w:rsidRPr="00064709">
        <w:t xml:space="preserve">Through internal communication the H-SPC requests a coarse position estimate from the H-SLC based on the lid received in step </w:t>
      </w:r>
      <w:r w:rsidR="00356AE9" w:rsidRPr="00064709">
        <w:t>H</w:t>
      </w:r>
      <w:r w:rsidRPr="00064709">
        <w:t>.</w:t>
      </w:r>
    </w:p>
    <w:p w:rsidR="00110E30" w:rsidRPr="00064709" w:rsidRDefault="00110E30" w:rsidP="00D749A5">
      <w:pPr>
        <w:numPr>
          <w:ilvl w:val="0"/>
          <w:numId w:val="60"/>
        </w:numPr>
      </w:pPr>
      <w:r w:rsidRPr="00064709">
        <w:t>To obtain a coarse position the H-SLC sends an RLP SRLIR message to the V-SLP.</w:t>
      </w:r>
    </w:p>
    <w:p w:rsidR="00110E30" w:rsidRPr="00064709" w:rsidRDefault="00110E30" w:rsidP="00D749A5">
      <w:pPr>
        <w:numPr>
          <w:ilvl w:val="0"/>
          <w:numId w:val="60"/>
        </w:numPr>
      </w:pPr>
      <w:r w:rsidRPr="00064709">
        <w:t>The V-SLC translates the received lid into a position estimate and returns the result to the H-SLC in an RLP SRLIA message.</w:t>
      </w:r>
    </w:p>
    <w:p w:rsidR="00110E30" w:rsidRPr="00064709" w:rsidRDefault="00110E30" w:rsidP="00D749A5">
      <w:pPr>
        <w:numPr>
          <w:ilvl w:val="0"/>
          <w:numId w:val="60"/>
        </w:numPr>
      </w:pPr>
      <w:r w:rsidRPr="00064709">
        <w:t>The H-SLC forwards the coarse position to the H-SPC through internal communication.</w:t>
      </w:r>
      <w:r w:rsidRPr="00064709">
        <w:br/>
        <w:t xml:space="preserve">If the coarse position meets </w:t>
      </w:r>
      <w:r w:rsidR="00303F2F" w:rsidRPr="00064709">
        <w:t xml:space="preserve">a </w:t>
      </w:r>
      <w:r w:rsidRPr="00064709">
        <w:t xml:space="preserve">required QoP, the H-SPC </w:t>
      </w:r>
      <w:r w:rsidR="00584AF2" w:rsidRPr="00064709">
        <w:t xml:space="preserve">MAY </w:t>
      </w:r>
      <w:r w:rsidRPr="00064709">
        <w:t xml:space="preserve">directly proceed to step </w:t>
      </w:r>
      <w:r w:rsidR="00356AE9" w:rsidRPr="00064709">
        <w:t>N</w:t>
      </w:r>
      <w:r w:rsidRPr="00064709">
        <w:t xml:space="preserve"> and not engage in a SUPL POS session.</w:t>
      </w:r>
    </w:p>
    <w:p w:rsidR="00110E30" w:rsidRPr="00064709" w:rsidRDefault="00110E30" w:rsidP="00D749A5">
      <w:pPr>
        <w:numPr>
          <w:ilvl w:val="0"/>
          <w:numId w:val="60"/>
        </w:numPr>
      </w:pPr>
      <w:r w:rsidRPr="00064709">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data obtained from the H-SPC (SET-Based).</w:t>
      </w:r>
    </w:p>
    <w:p w:rsidR="00110E30" w:rsidRPr="00064709" w:rsidRDefault="00110E30" w:rsidP="00D749A5">
      <w:pPr>
        <w:numPr>
          <w:ilvl w:val="0"/>
          <w:numId w:val="60"/>
        </w:numPr>
      </w:pPr>
      <w:r w:rsidRPr="00064709">
        <w:t>Once the position calculation is complete, the H-SPC sends a SUPL REPORT message to the SET. The SET and the H-SPC MAY release the secure connection.</w:t>
      </w:r>
      <w:r w:rsidRPr="00064709">
        <w:br/>
      </w:r>
      <w:r w:rsidR="00A4267F" w:rsidRPr="00064709">
        <w:lastRenderedPageBreak/>
        <w:t>The SUPL REPORT message includes the position result</w:t>
      </w:r>
      <w:r w:rsidR="002B46BE" w:rsidRPr="00064709">
        <w:t xml:space="preserve"> </w:t>
      </w:r>
      <w:r w:rsidRPr="00064709">
        <w:t>if the position estimate is calculated in the V-SPC and therefore needs to be sent to the SET.</w:t>
      </w:r>
    </w:p>
    <w:p w:rsidR="00110E30" w:rsidRPr="00064709" w:rsidRDefault="00110E30" w:rsidP="00D749A5">
      <w:pPr>
        <w:numPr>
          <w:ilvl w:val="0"/>
          <w:numId w:val="60"/>
        </w:numPr>
      </w:pPr>
      <w:r w:rsidRPr="00064709">
        <w:t xml:space="preserve">The SET compares the calculated position with the event area to check if the event trigger condition has been met. </w:t>
      </w:r>
    </w:p>
    <w:p w:rsidR="005F05D4" w:rsidRPr="00064709" w:rsidRDefault="005F05D4" w:rsidP="00D749A5">
      <w:pPr>
        <w:numPr>
          <w:ilvl w:val="0"/>
          <w:numId w:val="60"/>
        </w:numPr>
      </w:pPr>
      <w:r w:rsidRPr="00064709">
        <w:t>If the area event was triggered the SET forwards the calculated position estimate to the internal SUPL Agent.</w:t>
      </w:r>
    </w:p>
    <w:p w:rsidR="005F05D4" w:rsidRPr="00064709" w:rsidRDefault="005F05D4" w:rsidP="00D749A5">
      <w:pPr>
        <w:numPr>
          <w:ilvl w:val="0"/>
          <w:numId w:val="60"/>
        </w:numPr>
      </w:pPr>
      <w:r w:rsidRPr="00064709">
        <w:t xml:space="preserve">If the SET decides to end the triggered session the SET proceeds to step </w:t>
      </w:r>
      <w:r w:rsidR="00887E5F" w:rsidRPr="00064709">
        <w:t>R</w:t>
      </w:r>
      <w:r w:rsidRPr="00064709">
        <w:t xml:space="preserve">. Otherwise whenever the area event trigger mechanism in the SET indicates that a new position fix has to be performed, steps </w:t>
      </w:r>
      <w:r w:rsidR="00887E5F" w:rsidRPr="00064709">
        <w:t>H</w:t>
      </w:r>
      <w:r w:rsidRPr="00064709">
        <w:t xml:space="preserve"> to </w:t>
      </w:r>
      <w:r w:rsidR="00887E5F" w:rsidRPr="00064709">
        <w:t>P</w:t>
      </w:r>
      <w:r w:rsidRPr="00064709">
        <w:t xml:space="preserve"> are repeated.</w:t>
      </w:r>
    </w:p>
    <w:p w:rsidR="005F05D4" w:rsidRPr="00064709" w:rsidRDefault="005F05D4" w:rsidP="00D749A5">
      <w:pPr>
        <w:numPr>
          <w:ilvl w:val="0"/>
          <w:numId w:val="60"/>
        </w:numPr>
      </w:pPr>
      <w:r w:rsidRPr="00064709">
        <w:t>The SET ends the triggered session by sending a SUPL END message to the H-SPC.</w:t>
      </w:r>
    </w:p>
    <w:p w:rsidR="005F05D4" w:rsidRPr="00064709" w:rsidRDefault="005F05D4" w:rsidP="00D749A5">
      <w:pPr>
        <w:numPr>
          <w:ilvl w:val="0"/>
          <w:numId w:val="60"/>
        </w:numPr>
      </w:pPr>
      <w:r w:rsidRPr="00064709">
        <w:t>The H-SPC informs the H-SLC about the end of the triggered session through internal communication.</w:t>
      </w:r>
    </w:p>
    <w:p w:rsidR="005F05D4" w:rsidRPr="00064709" w:rsidRDefault="005F05D4" w:rsidP="00D749A5">
      <w:pPr>
        <w:numPr>
          <w:ilvl w:val="0"/>
          <w:numId w:val="60"/>
        </w:numPr>
      </w:pPr>
      <w:r w:rsidRPr="00064709">
        <w:t>The H-SLC informs the V-SLC about the end of the triggered session by sending a SUPL END message using an RLP SSRP tunnel message to the V-SLC.</w:t>
      </w:r>
    </w:p>
    <w:p w:rsidR="00110E30" w:rsidRPr="00064709" w:rsidRDefault="00110E30" w:rsidP="00D749A5">
      <w:r w:rsidRPr="00064709">
        <w:t xml:space="preserve">The call flow described in </w:t>
      </w:r>
      <w:r w:rsidR="003943AC" w:rsidRPr="00064709">
        <w:fldChar w:fldCharType="begin"/>
      </w:r>
      <w:r w:rsidR="003943AC" w:rsidRPr="00064709">
        <w:instrText xml:space="preserve"> REF _Ref199062571 \h </w:instrText>
      </w:r>
      <w:r w:rsidR="003943AC" w:rsidRPr="00064709">
        <w:fldChar w:fldCharType="separate"/>
      </w:r>
      <w:r w:rsidR="00C70E09" w:rsidRPr="00064709">
        <w:t xml:space="preserve">Figure </w:t>
      </w:r>
      <w:r w:rsidR="00C70E09">
        <w:rPr>
          <w:noProof/>
        </w:rPr>
        <w:t>64</w:t>
      </w:r>
      <w:r w:rsidR="003943AC" w:rsidRPr="00064709">
        <w:fldChar w:fldCharType="end"/>
      </w:r>
      <w:r w:rsidR="003943AC" w:rsidRPr="00064709">
        <w:t xml:space="preserve"> </w:t>
      </w:r>
      <w:r w:rsidRPr="00064709">
        <w:t xml:space="preserve">is applicable to all positioning methods, however, individual steps within the call flows are optional: </w:t>
      </w:r>
    </w:p>
    <w:p w:rsidR="00110E30" w:rsidRPr="00064709" w:rsidRDefault="00110E30" w:rsidP="00D749A5">
      <w:pPr>
        <w:pStyle w:val="Bullet1"/>
      </w:pPr>
      <w:r w:rsidRPr="00064709">
        <w:t xml:space="preserve">Step </w:t>
      </w:r>
      <w:r w:rsidR="00887E5F" w:rsidRPr="00064709">
        <w:t>M</w:t>
      </w:r>
      <w:r w:rsidRPr="00064709">
        <w:t xml:space="preserve"> (SUPL POS) </w:t>
      </w:r>
      <w:r w:rsidR="005F05D4" w:rsidRPr="00064709">
        <w:t xml:space="preserve">is </w:t>
      </w:r>
      <w:r w:rsidRPr="00064709">
        <w:t xml:space="preserve">not performed for cell-id based positioning methods. </w:t>
      </w:r>
    </w:p>
    <w:p w:rsidR="00110E30" w:rsidRPr="00064709" w:rsidRDefault="00110E30" w:rsidP="00D749A5">
      <w:pPr>
        <w:pStyle w:val="Bullet1"/>
      </w:pPr>
      <w:r w:rsidRPr="00064709">
        <w:t xml:space="preserve">In A-GPS SET Based mode where no GPS assistance data is required from the network, no interaction with the H-SLP is required to calculate a position estimate. Interaction with the H-SPC is only required for GPS assistance data update in which case steps </w:t>
      </w:r>
      <w:r w:rsidR="00887E5F" w:rsidRPr="00064709">
        <w:t>H</w:t>
      </w:r>
      <w:r w:rsidRPr="00064709">
        <w:t xml:space="preserve"> to </w:t>
      </w:r>
      <w:r w:rsidR="00887E5F" w:rsidRPr="00064709">
        <w:t>N</w:t>
      </w:r>
      <w:r w:rsidR="00A4267F" w:rsidRPr="00064709">
        <w:t xml:space="preserve"> </w:t>
      </w:r>
      <w:r w:rsidRPr="00064709">
        <w:t>are performed.</w:t>
      </w:r>
    </w:p>
    <w:p w:rsidR="005F05D4" w:rsidRPr="00064709" w:rsidRDefault="00022282" w:rsidP="006A7953">
      <w:pPr>
        <w:pStyle w:val="Heading3"/>
      </w:pPr>
      <w:bookmarkStart w:id="2943" w:name="_Toc173223958"/>
      <w:bookmarkStart w:id="2944" w:name="_Toc173237529"/>
      <w:bookmarkStart w:id="2945" w:name="_Toc173238625"/>
      <w:bookmarkStart w:id="2946" w:name="_Toc173239047"/>
      <w:bookmarkStart w:id="2947" w:name="_Toc173295666"/>
      <w:bookmarkStart w:id="2948" w:name="_Toc173223959"/>
      <w:bookmarkStart w:id="2949" w:name="_Toc173224209"/>
      <w:bookmarkStart w:id="2950" w:name="_Toc173237530"/>
      <w:bookmarkStart w:id="2951" w:name="_Toc173237749"/>
      <w:bookmarkStart w:id="2952" w:name="_Toc173238626"/>
      <w:bookmarkStart w:id="2953" w:name="_Toc173238846"/>
      <w:bookmarkStart w:id="2954" w:name="_Toc173239048"/>
      <w:bookmarkStart w:id="2955" w:name="_Toc173239268"/>
      <w:bookmarkStart w:id="2956" w:name="_Toc173295667"/>
      <w:bookmarkStart w:id="2957" w:name="_Toc173295887"/>
      <w:bookmarkStart w:id="2958" w:name="_Toc173223961"/>
      <w:bookmarkStart w:id="2959" w:name="_Toc173237532"/>
      <w:bookmarkStart w:id="2960" w:name="_Toc173238628"/>
      <w:bookmarkStart w:id="2961" w:name="_Toc173239050"/>
      <w:bookmarkStart w:id="2962" w:name="_Toc173295669"/>
      <w:bookmarkStart w:id="2963" w:name="_Toc173223964"/>
      <w:bookmarkStart w:id="2964" w:name="_Toc173237535"/>
      <w:bookmarkStart w:id="2965" w:name="_Toc173238631"/>
      <w:bookmarkStart w:id="2966" w:name="_Toc173239053"/>
      <w:bookmarkStart w:id="2967" w:name="_Toc173295672"/>
      <w:bookmarkStart w:id="2968" w:name="_Toc168377955"/>
      <w:bookmarkStart w:id="2969" w:name="_Toc53247910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r w:rsidRPr="00064709">
        <w:t xml:space="preserve">V-SLP to V-SLP Handover </w:t>
      </w:r>
      <w:r w:rsidR="0025316D">
        <w:t>–</w:t>
      </w:r>
      <w:r w:rsidRPr="00064709">
        <w:t xml:space="preserve"> SET initiated Proxy mode</w:t>
      </w:r>
      <w:bookmarkEnd w:id="2968"/>
      <w:bookmarkEnd w:id="2969"/>
    </w:p>
    <w:p w:rsidR="00022282" w:rsidRPr="00064709" w:rsidRDefault="00F95FC5" w:rsidP="00022282">
      <w:r w:rsidRPr="00064709">
        <w:t xml:space="preserve">See section </w:t>
      </w:r>
      <w:r w:rsidR="00313425" w:rsidRPr="00064709">
        <w:fldChar w:fldCharType="begin"/>
      </w:r>
      <w:r w:rsidR="0058359C" w:rsidRPr="00064709">
        <w:instrText xml:space="preserve"> REF _Ref199070030 \r \h </w:instrText>
      </w:r>
      <w:r w:rsidR="00313425" w:rsidRPr="00064709">
        <w:fldChar w:fldCharType="separate"/>
      </w:r>
      <w:r w:rsidR="00C70E09">
        <w:t>5.1.11.1</w:t>
      </w:r>
      <w:r w:rsidR="00313425" w:rsidRPr="00064709">
        <w:fldChar w:fldCharType="end"/>
      </w:r>
      <w:r w:rsidR="00022282" w:rsidRPr="00064709">
        <w:t>.</w:t>
      </w:r>
    </w:p>
    <w:p w:rsidR="00022282" w:rsidRPr="00064709" w:rsidRDefault="00022282" w:rsidP="006A7953">
      <w:pPr>
        <w:pStyle w:val="Heading3"/>
      </w:pPr>
      <w:bookmarkStart w:id="2970" w:name="_Toc173223968"/>
      <w:bookmarkStart w:id="2971" w:name="_Toc176172390"/>
      <w:bookmarkStart w:id="2972" w:name="_Toc176175302"/>
      <w:bookmarkStart w:id="2973" w:name="_Toc173223971"/>
      <w:bookmarkStart w:id="2974" w:name="_Toc176172393"/>
      <w:bookmarkStart w:id="2975" w:name="_Toc176175305"/>
      <w:bookmarkStart w:id="2976" w:name="_Toc173223977"/>
      <w:bookmarkStart w:id="2977" w:name="_Toc176172399"/>
      <w:bookmarkStart w:id="2978" w:name="_Toc176175311"/>
      <w:bookmarkStart w:id="2979" w:name="_Toc173223978"/>
      <w:bookmarkStart w:id="2980" w:name="_Toc176172400"/>
      <w:bookmarkStart w:id="2981" w:name="_Toc176175312"/>
      <w:bookmarkStart w:id="2982" w:name="_Toc173223979"/>
      <w:bookmarkStart w:id="2983" w:name="_Toc176172401"/>
      <w:bookmarkStart w:id="2984" w:name="_Toc176175313"/>
      <w:bookmarkStart w:id="2985" w:name="_Toc168377956"/>
      <w:bookmarkStart w:id="2986" w:name="_Toc532479103"/>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r w:rsidRPr="00064709">
        <w:t xml:space="preserve">V-SPC to V-SPC Handover </w:t>
      </w:r>
      <w:r w:rsidR="0025316D">
        <w:t>–</w:t>
      </w:r>
      <w:r w:rsidRPr="00064709">
        <w:t xml:space="preserve"> SET initiated Non-Proxy mode</w:t>
      </w:r>
      <w:bookmarkEnd w:id="2985"/>
      <w:bookmarkEnd w:id="2986"/>
    </w:p>
    <w:p w:rsidR="00022282" w:rsidRPr="00064709" w:rsidRDefault="00324AB5" w:rsidP="00022282">
      <w:r w:rsidRPr="00064709">
        <w:t xml:space="preserve">See section </w:t>
      </w:r>
      <w:r w:rsidR="00313425" w:rsidRPr="00064709">
        <w:fldChar w:fldCharType="begin"/>
      </w:r>
      <w:r w:rsidRPr="00064709">
        <w:instrText xml:space="preserve"> REF _Ref176169632 \r \h </w:instrText>
      </w:r>
      <w:r w:rsidR="00313425" w:rsidRPr="00064709">
        <w:fldChar w:fldCharType="separate"/>
      </w:r>
      <w:r w:rsidR="00C70E09">
        <w:t>5.1.11.2</w:t>
      </w:r>
      <w:r w:rsidR="00313425" w:rsidRPr="00064709">
        <w:fldChar w:fldCharType="end"/>
      </w:r>
      <w:r w:rsidRPr="00064709">
        <w:t>.</w:t>
      </w:r>
      <w:bookmarkStart w:id="2987" w:name="_Toc173223983"/>
      <w:bookmarkEnd w:id="2987"/>
    </w:p>
    <w:p w:rsidR="00F529CF" w:rsidRPr="00064709" w:rsidRDefault="00F529CF" w:rsidP="006A7953">
      <w:pPr>
        <w:pStyle w:val="Heading3"/>
        <w:rPr>
          <w:lang w:eastAsia="ko-KR"/>
        </w:rPr>
      </w:pPr>
      <w:bookmarkStart w:id="2988" w:name="_Toc173223984"/>
      <w:bookmarkStart w:id="2989" w:name="_Toc176172405"/>
      <w:bookmarkStart w:id="2990" w:name="_Toc176175317"/>
      <w:bookmarkStart w:id="2991" w:name="_Toc173223987"/>
      <w:bookmarkStart w:id="2992" w:name="_Toc176172408"/>
      <w:bookmarkStart w:id="2993" w:name="_Toc176175320"/>
      <w:bookmarkStart w:id="2994" w:name="_Toc173223991"/>
      <w:bookmarkStart w:id="2995" w:name="_Toc176172412"/>
      <w:bookmarkStart w:id="2996" w:name="_Toc176175324"/>
      <w:bookmarkStart w:id="2997" w:name="_Toc173223992"/>
      <w:bookmarkStart w:id="2998" w:name="_Toc176172413"/>
      <w:bookmarkStart w:id="2999" w:name="_Toc176175325"/>
      <w:bookmarkStart w:id="3000" w:name="_Toc173223994"/>
      <w:bookmarkStart w:id="3001" w:name="_Toc176172415"/>
      <w:bookmarkStart w:id="3002" w:name="_Toc176175327"/>
      <w:bookmarkStart w:id="3003" w:name="_Toc173223999"/>
      <w:bookmarkStart w:id="3004" w:name="_Toc176172420"/>
      <w:bookmarkStart w:id="3005" w:name="_Toc176175332"/>
      <w:bookmarkStart w:id="3006" w:name="_Toc168377957"/>
      <w:bookmarkStart w:id="3007" w:name="_Toc532479104"/>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r w:rsidRPr="00064709">
        <w:rPr>
          <w:lang w:eastAsia="ko-KR"/>
        </w:rPr>
        <w:t xml:space="preserve">SET-Initiated </w:t>
      </w:r>
      <w:r w:rsidRPr="00064709">
        <w:rPr>
          <w:rFonts w:eastAsia="SimSun"/>
          <w:lang w:eastAsia="zh-CN"/>
        </w:rPr>
        <w:t>P</w:t>
      </w:r>
      <w:r w:rsidRPr="00064709">
        <w:rPr>
          <w:lang w:eastAsia="ko-KR"/>
        </w:rPr>
        <w:t xml:space="preserve">eriodic Location Request </w:t>
      </w:r>
      <w:r w:rsidR="00E00743" w:rsidRPr="00064709">
        <w:rPr>
          <w:lang w:eastAsia="ko-KR"/>
        </w:rPr>
        <w:t xml:space="preserve">with </w:t>
      </w:r>
      <w:r w:rsidRPr="00064709">
        <w:rPr>
          <w:lang w:eastAsia="ko-KR"/>
        </w:rPr>
        <w:t xml:space="preserve">Transfer to Third </w:t>
      </w:r>
      <w:r w:rsidR="003B6979" w:rsidRPr="00064709">
        <w:rPr>
          <w:lang w:eastAsia="ko-KR"/>
        </w:rPr>
        <w:t>P</w:t>
      </w:r>
      <w:r w:rsidRPr="00064709">
        <w:rPr>
          <w:lang w:eastAsia="ko-KR"/>
        </w:rPr>
        <w:t>arty</w:t>
      </w:r>
      <w:bookmarkEnd w:id="3006"/>
      <w:bookmarkEnd w:id="3007"/>
    </w:p>
    <w:p w:rsidR="00E00743" w:rsidRPr="00064709" w:rsidRDefault="00E00743" w:rsidP="00E00743">
      <w:pPr>
        <w:rPr>
          <w:lang w:eastAsia="ko-KR"/>
        </w:rPr>
      </w:pPr>
      <w:r w:rsidRPr="00064709">
        <w:rPr>
          <w:lang w:eastAsia="ko-KR"/>
        </w:rPr>
        <w:t xml:space="preserve">This </w:t>
      </w:r>
      <w:r w:rsidR="00566E2E" w:rsidRPr="00064709">
        <w:rPr>
          <w:lang w:eastAsia="ko-KR"/>
        </w:rPr>
        <w:t>section</w:t>
      </w:r>
      <w:r w:rsidRPr="00064709">
        <w:rPr>
          <w:lang w:eastAsia="ko-KR"/>
        </w:rPr>
        <w:t xml:space="preserve"> describes the call flows for SET Initiated Periodic Location Requests with transfer of the position results to a 3</w:t>
      </w:r>
      <w:r w:rsidRPr="00064709">
        <w:rPr>
          <w:vertAlign w:val="superscript"/>
          <w:lang w:eastAsia="ko-KR"/>
        </w:rPr>
        <w:t>rd</w:t>
      </w:r>
      <w:r w:rsidRPr="00064709">
        <w:rPr>
          <w:lang w:eastAsia="ko-KR"/>
        </w:rPr>
        <w:t xml:space="preserve"> party.</w:t>
      </w:r>
    </w:p>
    <w:p w:rsidR="00E00743" w:rsidRPr="00064709" w:rsidRDefault="00E00743" w:rsidP="00411DA9">
      <w:pPr>
        <w:pStyle w:val="Heading4"/>
        <w:tabs>
          <w:tab w:val="clear" w:pos="1864"/>
          <w:tab w:val="num" w:pos="1276"/>
        </w:tabs>
      </w:pPr>
      <w:bookmarkStart w:id="3008" w:name="_Toc166375005"/>
      <w:bookmarkStart w:id="3009" w:name="_Toc168377958"/>
      <w:bookmarkStart w:id="3010" w:name="_Toc532479105"/>
      <w:bookmarkEnd w:id="3008"/>
      <w:r w:rsidRPr="00064709">
        <w:lastRenderedPageBreak/>
        <w:t>Non-Roaming Successful Case – Proxy Mode</w:t>
      </w:r>
      <w:bookmarkEnd w:id="3009"/>
      <w:bookmarkEnd w:id="3010"/>
    </w:p>
    <w:p w:rsidR="007C5B48" w:rsidRPr="00064709" w:rsidRDefault="009F3418" w:rsidP="007C5B48">
      <w:pPr>
        <w:pStyle w:val="Figure"/>
      </w:pPr>
      <w:r w:rsidRPr="00064709">
        <w:object w:dxaOrig="8354" w:dyaOrig="11954">
          <v:shape id="_x0000_i1090" type="#_x0000_t75" style="width:355.8pt;height:508.2pt" o:ole="">
            <v:imagedata r:id="rId212" o:title=""/>
          </v:shape>
          <o:OLEObject Type="Embed" ProgID="Visio.Drawing.11" ShapeID="_x0000_i1090" DrawAspect="Content" ObjectID="_1606222397" r:id="rId213"/>
        </w:object>
      </w:r>
    </w:p>
    <w:p w:rsidR="0073390F" w:rsidRPr="00064709" w:rsidRDefault="0073390F" w:rsidP="00EF35D6">
      <w:pPr>
        <w:pStyle w:val="Caption"/>
      </w:pPr>
      <w:bookmarkStart w:id="3011" w:name="_Toc168377855"/>
      <w:bookmarkStart w:id="3012" w:name="_Toc532479416"/>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65</w:t>
      </w:r>
      <w:r w:rsidR="008A0202">
        <w:rPr>
          <w:noProof/>
        </w:rPr>
        <w:fldChar w:fldCharType="end"/>
      </w:r>
      <w:r w:rsidRPr="00064709">
        <w:t xml:space="preserve">: SET Initiated Periodic Location Request </w:t>
      </w:r>
      <w:r w:rsidR="00E00743" w:rsidRPr="00064709">
        <w:t>with</w:t>
      </w:r>
      <w:r w:rsidRPr="00064709">
        <w:t xml:space="preserve"> </w:t>
      </w:r>
      <w:r w:rsidR="00E00743" w:rsidRPr="00064709">
        <w:t>t</w:t>
      </w:r>
      <w:r w:rsidRPr="00064709">
        <w:t xml:space="preserve">ransfer </w:t>
      </w:r>
      <w:r w:rsidR="00E00743" w:rsidRPr="00064709">
        <w:t xml:space="preserve">of the position result </w:t>
      </w:r>
      <w:r w:rsidRPr="00064709">
        <w:t xml:space="preserve">to </w:t>
      </w:r>
      <w:r w:rsidR="00E00743" w:rsidRPr="00064709">
        <w:t>3</w:t>
      </w:r>
      <w:r w:rsidR="00E00743" w:rsidRPr="0025316D">
        <w:rPr>
          <w:vertAlign w:val="superscript"/>
        </w:rPr>
        <w:t>rd</w:t>
      </w:r>
      <w:r w:rsidRPr="00064709">
        <w:t xml:space="preserve"> party</w:t>
      </w:r>
      <w:r w:rsidR="00E00743" w:rsidRPr="00064709">
        <w:t xml:space="preserve"> – non-roaming – proxy mode</w:t>
      </w:r>
      <w:bookmarkEnd w:id="3011"/>
      <w:bookmarkEnd w:id="3012"/>
    </w:p>
    <w:p w:rsidR="00F31B17" w:rsidRPr="00064709" w:rsidRDefault="00515363" w:rsidP="00F31B17">
      <w:pPr>
        <w:pStyle w:val="NOTE"/>
      </w:pPr>
      <w:r w:rsidRPr="00064709">
        <w:rPr>
          <w:b/>
        </w:rPr>
        <w:t>NOTE</w:t>
      </w:r>
      <w:r w:rsidR="00F31B17" w:rsidRPr="00064709">
        <w:t>:</w:t>
      </w:r>
      <w:r w:rsidR="00F31B17" w:rsidRPr="00064709">
        <w:tab/>
      </w:r>
      <w:r w:rsidR="00F31B17"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F31B17" w:rsidRPr="00064709">
        <w:rPr>
          <w:color w:val="0000FF"/>
        </w:rPr>
        <w:t xml:space="preserve"> for timer descriptions</w:t>
      </w:r>
      <w:r w:rsidR="00F31B17" w:rsidRPr="00064709">
        <w:t>.</w:t>
      </w:r>
    </w:p>
    <w:p w:rsidR="00F529CF" w:rsidRPr="00064709" w:rsidRDefault="00E00743" w:rsidP="00821F6A">
      <w:pPr>
        <w:numPr>
          <w:ilvl w:val="0"/>
          <w:numId w:val="75"/>
        </w:numPr>
      </w:pPr>
      <w:r w:rsidRPr="00064709">
        <w:t>The SUPL Agent on the SET receives a request for a periodic triggered service with transfer to a 3</w:t>
      </w:r>
      <w:r w:rsidRPr="00064709">
        <w:rPr>
          <w:vertAlign w:val="superscript"/>
        </w:rPr>
        <w:t>rd</w:t>
      </w:r>
      <w:r w:rsidRPr="00064709">
        <w:t xml:space="preserve"> party from an application running on the SET. </w:t>
      </w:r>
      <w:r w:rsidR="00797C62" w:rsidRPr="00064709">
        <w:t xml:space="preserve">The </w:t>
      </w:r>
      <w:r w:rsidR="00874395" w:rsidRPr="00064709">
        <w:t xml:space="preserve">SET takes appropriate action </w:t>
      </w:r>
      <w:r w:rsidR="00F2040C" w:rsidRPr="00064709">
        <w:t>establishing or resuming a secure connection</w:t>
      </w:r>
      <w:r w:rsidRPr="00064709">
        <w:t>.</w:t>
      </w:r>
    </w:p>
    <w:p w:rsidR="00F529CF" w:rsidRPr="00064709" w:rsidRDefault="00E00743" w:rsidP="00821F6A">
      <w:pPr>
        <w:numPr>
          <w:ilvl w:val="0"/>
          <w:numId w:val="75"/>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periodic trigger parameters and </w:t>
      </w:r>
      <w:r w:rsidR="002A3B93" w:rsidRPr="00064709">
        <w:rPr>
          <w:lang w:eastAsia="ko-KR"/>
        </w:rPr>
        <w:t>Third Party ID</w:t>
      </w:r>
      <w:r w:rsidRPr="00064709">
        <w:t xml:space="preserve">. The SET capabilities include </w:t>
      </w:r>
      <w:r w:rsidRPr="00064709">
        <w:lastRenderedPageBreak/>
        <w:t>the supported positioning methods (e.g., SET-Assisted A-GPS, SET-Based A-GPS) and associated positioning protocols (e.g., RRLP, RRC, TIA-801</w:t>
      </w:r>
      <w:r w:rsidR="005F2EAB" w:rsidRPr="00064709">
        <w:t xml:space="preserve"> or </w:t>
      </w:r>
      <w:r w:rsidR="003902F6">
        <w:t>LPP/LPPe</w:t>
      </w:r>
      <w:r w:rsidR="00290ACA" w:rsidRPr="00064709">
        <w:t>)</w:t>
      </w:r>
      <w:r w:rsidRPr="00064709">
        <w:t>.</w:t>
      </w:r>
    </w:p>
    <w:p w:rsidR="00181E04" w:rsidRPr="00064709" w:rsidRDefault="00E00743" w:rsidP="00821F6A">
      <w:pPr>
        <w:numPr>
          <w:ilvl w:val="0"/>
          <w:numId w:val="75"/>
        </w:numPr>
      </w:pPr>
      <w:r w:rsidRPr="00064709">
        <w:t>The H-SLP verifies that the target SET is currently not SUPL roaming.</w:t>
      </w:r>
    </w:p>
    <w:p w:rsidR="00F529CF" w:rsidRPr="00064709" w:rsidRDefault="00515363" w:rsidP="00181E04">
      <w:pPr>
        <w:pStyle w:val="NOTE"/>
      </w:pPr>
      <w:r w:rsidRPr="00064709">
        <w:rPr>
          <w:b/>
        </w:rPr>
        <w:t>NOTE</w:t>
      </w:r>
      <w:r w:rsidR="00181E04" w:rsidRPr="00064709">
        <w:t>:</w:t>
      </w:r>
      <w:r w:rsidR="00181E04" w:rsidRPr="00064709">
        <w:tab/>
      </w:r>
      <w:r w:rsidR="00E00743" w:rsidRPr="00064709">
        <w:rPr>
          <w:color w:val="0000FF"/>
        </w:rPr>
        <w:t>The specifics for determining if the SET is SUPL roaming or not is considered outside the scope of SUPL. However, there are various environment dependent mechanisms</w:t>
      </w:r>
      <w:r w:rsidR="00E00743" w:rsidRPr="00064709">
        <w:t>.</w:t>
      </w:r>
    </w:p>
    <w:p w:rsidR="00F529CF" w:rsidRPr="00064709" w:rsidRDefault="00E00743" w:rsidP="00821F6A">
      <w:pPr>
        <w:numPr>
          <w:ilvl w:val="0"/>
          <w:numId w:val="75"/>
        </w:numPr>
      </w:pPr>
      <w:r w:rsidRPr="00064709">
        <w:t xml:space="preserve">Consistent with the SUPL TRIGGERED START message including the SET capabilities of the SET, the H-SLP SHALL determine </w:t>
      </w:r>
      <w:r w:rsidR="00BD4A99" w:rsidRPr="00064709">
        <w:t>the intended</w:t>
      </w:r>
      <w:r w:rsidRPr="00064709">
        <w:t xml:space="preserve"> positioning method to be used for the periodic triggered session. If required for the posmethod, the H-SLP SHALL use the supported positioning protocol (e.g., RRLP, RRC, TIA-801</w:t>
      </w:r>
      <w:r w:rsidR="005F2EAB" w:rsidRPr="00064709">
        <w:t xml:space="preserve"> or </w:t>
      </w:r>
      <w:r w:rsidR="003902F6">
        <w:t>LPP/LPPe</w:t>
      </w:r>
      <w:r w:rsidRPr="00064709">
        <w:t>) from the SUPL TRIGGERED START message. The H-SLP SHALL respond with a SUPL TRIGGERED RESPONSE message to the SET. The SUPL TRIGGERED RESPONSE contains the session-id but no H-SLP address, to indicate to the SET that a new connection SHALL NOT be established. The SUPL TRIGGERED RESPONSE also contains the posmethod. The SET and the H-SLP MAY release the secure connection.</w:t>
      </w:r>
    </w:p>
    <w:p w:rsidR="00F529CF" w:rsidRPr="00064709" w:rsidRDefault="00E00743" w:rsidP="00821F6A">
      <w:pPr>
        <w:numPr>
          <w:ilvl w:val="0"/>
          <w:numId w:val="75"/>
        </w:numPr>
      </w:pPr>
      <w:r w:rsidRPr="00064709">
        <w:t xml:space="preserve">When the periodic trigger in the SET indicates that the first position fix has to be performed,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H-SLP. The SUPL POS INIT message contains at least session-id, the </w:t>
      </w:r>
      <w:r w:rsidR="00EC40D4" w:rsidRPr="00064709">
        <w:t>Location ID</w:t>
      </w:r>
      <w:r w:rsidRPr="00064709">
        <w:t xml:space="preserve"> (lid) parameter. 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w:t>
      </w:r>
      <w:r w:rsidR="00303F2F" w:rsidRPr="00064709">
        <w:t xml:space="preserve">a </w:t>
      </w:r>
      <w:r w:rsidRPr="00064709">
        <w:t>required QoP, the H-SLP SHALL directly proceed to step G and not engage in a SUPL POS session.</w:t>
      </w:r>
    </w:p>
    <w:p w:rsidR="00F529CF" w:rsidRPr="00064709" w:rsidRDefault="00E00743" w:rsidP="00821F6A">
      <w:pPr>
        <w:numPr>
          <w:ilvl w:val="0"/>
          <w:numId w:val="75"/>
        </w:numPr>
        <w:rPr>
          <w:rFonts w:eastAsia="SimSun"/>
        </w:rPr>
      </w:pPr>
      <w:r w:rsidRPr="00064709">
        <w:t xml:space="preserve">The SET and the H-SLP MAY exchange several successive positioning procedure messages. </w:t>
      </w:r>
      <w:r w:rsidRPr="00064709">
        <w:br/>
        <w:t>The H-SLP calculates the position estimate based on the received positioning measurements (SET-Assisted) or the SET calculates the position estimate based on assistance obtained from the H-SLP (SET-Based).</w:t>
      </w:r>
    </w:p>
    <w:p w:rsidR="00F529CF" w:rsidRPr="00064709" w:rsidRDefault="00E00743" w:rsidP="00821F6A">
      <w:pPr>
        <w:numPr>
          <w:ilvl w:val="0"/>
          <w:numId w:val="75"/>
        </w:numPr>
      </w:pPr>
      <w:r w:rsidRPr="00064709">
        <w:t xml:space="preserve">Once the position calculation is complete the H-SLP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H-SLP and therefore needs to be included in the message </w:t>
      </w:r>
      <w:r w:rsidRPr="00064709">
        <w:rPr>
          <w:rStyle w:val="Strong"/>
          <w:b w:val="0"/>
          <w:bCs w:val="0"/>
        </w:rPr>
        <w:t>for batch reporting mode</w:t>
      </w:r>
      <w:r w:rsidRPr="00064709">
        <w:t>.</w:t>
      </w:r>
    </w:p>
    <w:p w:rsidR="00E00743" w:rsidRPr="00064709" w:rsidRDefault="00E00743" w:rsidP="00E00743">
      <w:r w:rsidRPr="00064709">
        <w:t>If a SET Based positioning method was chosen which allows the SET to autonomously calculate a position estimate (e.g. autonomous GPS or A-GPS SET Based mode where the SET has current GPS assistance data and does not require an assistance data update from the H-SLP) steps E to G are not performed. Instead, the SET autonomously calculates the position estimate and – for real time or quasi-real time reporting – sends the calculated position estimate to the H-SLP using a SUPL REPORT message containing the session-id and the position estimate.</w:t>
      </w:r>
    </w:p>
    <w:p w:rsidR="00E00743" w:rsidRPr="00064709" w:rsidRDefault="00E00743" w:rsidP="00821F6A">
      <w:pPr>
        <w:numPr>
          <w:ilvl w:val="0"/>
          <w:numId w:val="75"/>
        </w:numPr>
      </w:pPr>
      <w:r w:rsidRPr="00064709">
        <w:t>The H-SLP delivers the position result to the 3</w:t>
      </w:r>
      <w:r w:rsidRPr="00064709">
        <w:rPr>
          <w:vertAlign w:val="superscript"/>
        </w:rPr>
        <w:t>rd</w:t>
      </w:r>
      <w:r w:rsidRPr="00064709">
        <w:t xml:space="preserve"> party.</w:t>
      </w:r>
    </w:p>
    <w:p w:rsidR="00E00743" w:rsidRPr="00064709" w:rsidRDefault="00E00743" w:rsidP="00821F6A">
      <w:pPr>
        <w:numPr>
          <w:ilvl w:val="0"/>
          <w:numId w:val="75"/>
        </w:numPr>
      </w:pPr>
      <w:r w:rsidRPr="00064709">
        <w:t xml:space="preserve">This step is optional: If the SET cannot communicate with the H-SLP (e.g. no radio coverage available) and if batch reporting or quasi-real time reporting is used, the SET MAY – if supported </w:t>
      </w:r>
      <w:r w:rsidR="0025316D">
        <w:t>–</w:t>
      </w:r>
      <w:r w:rsidRPr="00064709">
        <w:t xml:space="preserve">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rsidR="00E00743" w:rsidRPr="00064709" w:rsidRDefault="00E00743" w:rsidP="00821F6A">
      <w:pPr>
        <w:numPr>
          <w:ilvl w:val="0"/>
          <w:numId w:val="75"/>
        </w:numPr>
      </w:pPr>
      <w:r w:rsidRPr="00064709">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w:t>
      </w:r>
      <w:r w:rsidR="00765A1E" w:rsidRPr="00064709">
        <w:t>SUPL REPORT</w:t>
      </w:r>
      <w:r w:rsidRPr="00064709">
        <w:t xml:space="preserve"> message may be chosen according to criteria received in step D. If no criteria are received in step D, the SET shall include all stored position estimates and/or enhanced cell/sector measurements not previously reported.</w:t>
      </w:r>
    </w:p>
    <w:p w:rsidR="00E00743" w:rsidRPr="00064709" w:rsidRDefault="00E00743" w:rsidP="00821F6A">
      <w:pPr>
        <w:numPr>
          <w:ilvl w:val="0"/>
          <w:numId w:val="75"/>
        </w:numPr>
      </w:pPr>
      <w:r w:rsidRPr="00064709">
        <w:t xml:space="preserve">If enhanced cell/sector measurements are received in step J, the H-SLP calculates the corresponding position estimates. </w:t>
      </w:r>
    </w:p>
    <w:p w:rsidR="00E00743" w:rsidRPr="00064709" w:rsidRDefault="00E00743" w:rsidP="00E00743">
      <w:pPr>
        <w:spacing w:before="60"/>
        <w:ind w:left="720" w:right="1260"/>
      </w:pPr>
      <w:r w:rsidRPr="00064709">
        <w:lastRenderedPageBreak/>
        <w:t>The H-SLP forwards the reported and/or calculated position estimate(s) to the 3</w:t>
      </w:r>
      <w:r w:rsidRPr="00064709">
        <w:rPr>
          <w:vertAlign w:val="superscript"/>
        </w:rPr>
        <w:t>rd</w:t>
      </w:r>
      <w:r w:rsidRPr="00064709">
        <w:t xml:space="preserve"> party. </w:t>
      </w:r>
      <w:r w:rsidRPr="00064709">
        <w:br/>
        <w:t xml:space="preserve">When the last position estimate needs to be calculated i.e. the end of the periodic triggered session has been reached, steps L to N may be performed (a repeat of steps E to G). Alternatively </w:t>
      </w:r>
      <w:r w:rsidR="0025316D">
        <w:t>–</w:t>
      </w:r>
      <w:r w:rsidRPr="00064709">
        <w:t xml:space="preserve"> and if applicable </w:t>
      </w:r>
      <w:r w:rsidR="0025316D">
        <w:t>–</w:t>
      </w:r>
      <w:r w:rsidRPr="00064709">
        <w:t xml:space="preserve"> step I is repeated.</w:t>
      </w:r>
    </w:p>
    <w:p w:rsidR="00E00743" w:rsidRPr="00064709" w:rsidRDefault="00E00743" w:rsidP="00821F6A">
      <w:pPr>
        <w:numPr>
          <w:ilvl w:val="0"/>
          <w:numId w:val="94"/>
        </w:numPr>
      </w:pPr>
      <w:r w:rsidRPr="00064709">
        <w:t>This step is optional and is executed after the last position estimate or, if allowed, last set of enhanced cell/sector measurements has been obtained or was due, and at any time up until step Q, if and as soon as all the following conditions apply:</w:t>
      </w:r>
    </w:p>
    <w:p w:rsidR="00E00743" w:rsidRPr="00064709" w:rsidRDefault="00E00743" w:rsidP="00821F6A">
      <w:pPr>
        <w:numPr>
          <w:ilvl w:val="0"/>
          <w:numId w:val="113"/>
        </w:numPr>
        <w:spacing w:before="60"/>
        <w:ind w:right="1260"/>
      </w:pPr>
      <w:r w:rsidRPr="00064709">
        <w:t>Batch reporting or quasi-real time reporting is used.</w:t>
      </w:r>
    </w:p>
    <w:p w:rsidR="00E00743" w:rsidRPr="00064709" w:rsidRDefault="00E00743" w:rsidP="00821F6A">
      <w:pPr>
        <w:numPr>
          <w:ilvl w:val="0"/>
          <w:numId w:val="113"/>
        </w:numPr>
        <w:spacing w:before="60"/>
        <w:ind w:right="1260"/>
      </w:pPr>
      <w:r w:rsidRPr="00064709">
        <w:t>The SET has stored historic location reports and/or stored historic enhanced cell/sector measurements that have not yet been sent to the H-SLP.</w:t>
      </w:r>
    </w:p>
    <w:p w:rsidR="00E00743" w:rsidRPr="00064709" w:rsidRDefault="00E00743" w:rsidP="00821F6A">
      <w:pPr>
        <w:numPr>
          <w:ilvl w:val="0"/>
          <w:numId w:val="113"/>
        </w:numPr>
        <w:spacing w:before="60"/>
        <w:ind w:right="1260"/>
      </w:pPr>
      <w:r w:rsidRPr="00064709">
        <w:t>The SET is able to establish communication with the H-SLP</w:t>
      </w:r>
    </w:p>
    <w:p w:rsidR="00E00743" w:rsidRPr="00064709" w:rsidRDefault="00E00743" w:rsidP="00821F6A">
      <w:pPr>
        <w:numPr>
          <w:ilvl w:val="0"/>
          <w:numId w:val="113"/>
        </w:numPr>
        <w:spacing w:before="60"/>
        <w:ind w:right="1260"/>
      </w:pPr>
      <w:r w:rsidRPr="00064709">
        <w:t>In the case of batch reporting, the conditions for sending have arisen (e.g. the conditions define sending after the last position estimate is obtained).</w:t>
      </w:r>
    </w:p>
    <w:p w:rsidR="00E00743" w:rsidRPr="00064709" w:rsidRDefault="00E00743" w:rsidP="00E00743">
      <w:pPr>
        <w:spacing w:before="60"/>
        <w:ind w:left="720" w:right="1260"/>
      </w:pPr>
      <w:r w:rsidRPr="00064709">
        <w:t xml:space="preserve">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w:t>
      </w:r>
      <w:r w:rsidR="00765A1E" w:rsidRPr="00064709">
        <w:t>SUPL REPORT</w:t>
      </w:r>
      <w:r w:rsidRPr="00064709">
        <w:t xml:space="preserve"> message may be chosen according to criteria received in step D. If no criteria are received in step D, the SET shall include all stored position estimates and/or stored enhanced cell/sector measurements not previously reported.</w:t>
      </w:r>
    </w:p>
    <w:p w:rsidR="00E00743" w:rsidRPr="00064709" w:rsidRDefault="00E00743" w:rsidP="00821F6A">
      <w:pPr>
        <w:numPr>
          <w:ilvl w:val="0"/>
          <w:numId w:val="94"/>
        </w:numPr>
      </w:pPr>
      <w:r w:rsidRPr="00064709">
        <w:t xml:space="preserve">If enhanced cell/sector measurements are received in step </w:t>
      </w:r>
      <w:r w:rsidR="0090504F" w:rsidRPr="00064709">
        <w:t>O</w:t>
      </w:r>
      <w:r w:rsidRPr="00064709">
        <w:t>, the H-SLP calculates corresponding position estimates. The H-SLP transfers the reported and/or calculated historical position estimate(s) to the 3</w:t>
      </w:r>
      <w:r w:rsidRPr="00064709">
        <w:rPr>
          <w:vertAlign w:val="superscript"/>
        </w:rPr>
        <w:t>rd</w:t>
      </w:r>
      <w:r w:rsidRPr="00064709">
        <w:t xml:space="preserve"> party.</w:t>
      </w:r>
    </w:p>
    <w:p w:rsidR="00E00743" w:rsidRPr="00064709" w:rsidRDefault="00E00743" w:rsidP="00821F6A">
      <w:pPr>
        <w:numPr>
          <w:ilvl w:val="0"/>
          <w:numId w:val="94"/>
        </w:numPr>
      </w:pPr>
      <w:r w:rsidRPr="00064709">
        <w:t>After the last position result has been transferred to the 3</w:t>
      </w:r>
      <w:r w:rsidRPr="00064709">
        <w:rPr>
          <w:vertAlign w:val="superscript"/>
        </w:rPr>
        <w:t>rd</w:t>
      </w:r>
      <w:r w:rsidRPr="00064709">
        <w:t xml:space="preserve"> party in step P or following some timeout on not receiving stored position estimates in step O, the H-SLP ends the periodic triggered session by sending a SUPL END message to the SET.</w:t>
      </w:r>
    </w:p>
    <w:p w:rsidR="00E00743" w:rsidRPr="00064709" w:rsidRDefault="00E00743" w:rsidP="00411DA9">
      <w:pPr>
        <w:pStyle w:val="Heading4"/>
        <w:tabs>
          <w:tab w:val="clear" w:pos="1864"/>
          <w:tab w:val="num" w:pos="1276"/>
        </w:tabs>
      </w:pPr>
      <w:bookmarkStart w:id="3013" w:name="_Toc166375007"/>
      <w:bookmarkStart w:id="3014" w:name="_Toc166375008"/>
      <w:bookmarkStart w:id="3015" w:name="_Toc166375009"/>
      <w:bookmarkStart w:id="3016" w:name="_Toc166375010"/>
      <w:bookmarkStart w:id="3017" w:name="_Toc168377959"/>
      <w:bookmarkStart w:id="3018" w:name="_Toc532479106"/>
      <w:bookmarkEnd w:id="3013"/>
      <w:bookmarkEnd w:id="3014"/>
      <w:bookmarkEnd w:id="3015"/>
      <w:bookmarkEnd w:id="3016"/>
      <w:r w:rsidRPr="00064709">
        <w:t xml:space="preserve">Roaming </w:t>
      </w:r>
      <w:r w:rsidR="002F7232" w:rsidRPr="00064709">
        <w:t xml:space="preserve">with V-SLP Positioning </w:t>
      </w:r>
      <w:r w:rsidRPr="00064709">
        <w:t>Successful Case – Proxy</w:t>
      </w:r>
      <w:r w:rsidR="002F7232" w:rsidRPr="00064709">
        <w:t xml:space="preserve"> Mode</w:t>
      </w:r>
      <w:bookmarkEnd w:id="3018"/>
      <w:r w:rsidRPr="00064709">
        <w:t xml:space="preserve"> </w:t>
      </w:r>
      <w:bookmarkEnd w:id="3017"/>
    </w:p>
    <w:p w:rsidR="00E00743" w:rsidRPr="00064709" w:rsidRDefault="00E00743" w:rsidP="00E00743">
      <w:pPr>
        <w:rPr>
          <w:lang w:eastAsia="ko-KR"/>
        </w:rPr>
      </w:pPr>
      <w:r w:rsidRPr="00064709">
        <w:rPr>
          <w:lang w:eastAsia="ko-KR"/>
        </w:rPr>
        <w:t>SUPL Roaming where the V-SLP is involved in the positioning calculation.</w:t>
      </w:r>
    </w:p>
    <w:p w:rsidR="00E00743" w:rsidRPr="00064709" w:rsidRDefault="009F3418" w:rsidP="00E00743">
      <w:pPr>
        <w:pStyle w:val="AltNormal"/>
        <w:jc w:val="center"/>
      </w:pPr>
      <w:r w:rsidRPr="00064709">
        <w:object w:dxaOrig="10604" w:dyaOrig="13934">
          <v:shape id="_x0000_i1091" type="#_x0000_t75" style="width:451.2pt;height:592.8pt" o:ole="">
            <v:imagedata r:id="rId214" o:title=""/>
          </v:shape>
          <o:OLEObject Type="Embed" ProgID="Visio.Drawing.11" ShapeID="_x0000_i1091" DrawAspect="Content" ObjectID="_1606222398" r:id="rId215"/>
        </w:object>
      </w:r>
    </w:p>
    <w:p w:rsidR="00E00743" w:rsidRPr="00064709" w:rsidRDefault="00E00743" w:rsidP="00E00743">
      <w:pPr>
        <w:pStyle w:val="Caption"/>
      </w:pPr>
      <w:bookmarkStart w:id="3019" w:name="_Toc168377856"/>
      <w:bookmarkStart w:id="3020" w:name="_Toc532479417"/>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66</w:t>
      </w:r>
      <w:r w:rsidR="008A0202">
        <w:rPr>
          <w:noProof/>
        </w:rPr>
        <w:fldChar w:fldCharType="end"/>
      </w:r>
      <w:r w:rsidRPr="00064709">
        <w:t>: SET Initiated Periodic Location Request with transfer of the position result to 3</w:t>
      </w:r>
      <w:r w:rsidRPr="0025316D">
        <w:rPr>
          <w:vertAlign w:val="superscript"/>
        </w:rPr>
        <w:t>rd</w:t>
      </w:r>
      <w:r w:rsidRPr="00064709">
        <w:t xml:space="preserve"> party – roaming </w:t>
      </w:r>
      <w:r w:rsidR="002E091A" w:rsidRPr="00064709">
        <w:t>with V-SLP</w:t>
      </w:r>
      <w:r w:rsidR="005561F4" w:rsidRPr="00064709">
        <w:t xml:space="preserve"> Positioning</w:t>
      </w:r>
      <w:r w:rsidR="002E091A" w:rsidRPr="00064709">
        <w:t xml:space="preserve"> </w:t>
      </w:r>
      <w:r w:rsidRPr="00064709">
        <w:t>– proxy</w:t>
      </w:r>
      <w:r w:rsidR="002E091A" w:rsidRPr="00064709">
        <w:t xml:space="preserve"> mode</w:t>
      </w:r>
      <w:bookmarkEnd w:id="3020"/>
      <w:r w:rsidRPr="00064709">
        <w:t xml:space="preserve"> </w:t>
      </w:r>
      <w:bookmarkEnd w:id="3019"/>
    </w:p>
    <w:p w:rsidR="00EF35D6" w:rsidRPr="00064709" w:rsidRDefault="00515363" w:rsidP="00EF35D6">
      <w:pPr>
        <w:pStyle w:val="NOTE"/>
      </w:pPr>
      <w:r w:rsidRPr="00064709">
        <w:rPr>
          <w:b/>
        </w:rPr>
        <w:t>NOTE</w:t>
      </w:r>
      <w:r w:rsidR="00EF35D6" w:rsidRPr="00064709">
        <w:t>:</w:t>
      </w:r>
      <w:r w:rsidR="00EF35D6" w:rsidRPr="00064709">
        <w:tab/>
      </w:r>
      <w:r w:rsidR="00EF35D6"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EF35D6" w:rsidRPr="00064709">
        <w:rPr>
          <w:color w:val="0000FF"/>
        </w:rPr>
        <w:t xml:space="preserve"> for timer descriptions</w:t>
      </w:r>
      <w:r w:rsidR="00EF35D6" w:rsidRPr="00064709">
        <w:t>.</w:t>
      </w:r>
    </w:p>
    <w:p w:rsidR="00E00743" w:rsidRPr="00064709" w:rsidRDefault="00E00743" w:rsidP="00821F6A">
      <w:pPr>
        <w:numPr>
          <w:ilvl w:val="0"/>
          <w:numId w:val="97"/>
        </w:numPr>
      </w:pPr>
      <w:r w:rsidRPr="00064709">
        <w:lastRenderedPageBreak/>
        <w:t>The SUPL Agent on the SET receives a request for a periodic triggered service with transfer to a 3</w:t>
      </w:r>
      <w:r w:rsidRPr="00064709">
        <w:rPr>
          <w:vertAlign w:val="superscript"/>
        </w:rPr>
        <w:t>rd</w:t>
      </w:r>
      <w:r w:rsidRPr="00064709">
        <w:t xml:space="preserve"> party from an application running on the SET. </w:t>
      </w:r>
      <w:r w:rsidR="002156FC" w:rsidRPr="00064709">
        <w:t xml:space="preserve">The </w:t>
      </w:r>
      <w:r w:rsidR="00874395" w:rsidRPr="00064709">
        <w:t xml:space="preserve">SET takes appropriate action </w:t>
      </w:r>
      <w:r w:rsidR="00F2040C" w:rsidRPr="00064709">
        <w:t>establishing or resuming a secure connection</w:t>
      </w:r>
      <w:r w:rsidRPr="00064709">
        <w:t>.</w:t>
      </w:r>
    </w:p>
    <w:p w:rsidR="00E00743" w:rsidRPr="00064709" w:rsidRDefault="00E00743" w:rsidP="00821F6A">
      <w:pPr>
        <w:numPr>
          <w:ilvl w:val="0"/>
          <w:numId w:val="97"/>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periodic trigger parameters and </w:t>
      </w:r>
      <w:r w:rsidR="00290ACA" w:rsidRPr="00064709">
        <w:rPr>
          <w:lang w:eastAsia="ko-KR"/>
        </w:rPr>
        <w:t>Third Party ID</w:t>
      </w:r>
      <w:r w:rsidRPr="00064709">
        <w:t>.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rsidR="00E00743" w:rsidRPr="00064709" w:rsidRDefault="00E00743" w:rsidP="00821F6A">
      <w:pPr>
        <w:numPr>
          <w:ilvl w:val="0"/>
          <w:numId w:val="97"/>
        </w:numPr>
      </w:pPr>
      <w:r w:rsidRPr="00064709">
        <w:t>The H-SLP verifies that the target SET is currently SUPL roaming.</w:t>
      </w:r>
    </w:p>
    <w:p w:rsidR="00E00743" w:rsidRPr="00064709" w:rsidRDefault="00515363" w:rsidP="00E00743">
      <w:pPr>
        <w:pStyle w:val="NOTE"/>
      </w:pPr>
      <w:r w:rsidRPr="00064709">
        <w:rPr>
          <w:b/>
        </w:rPr>
        <w:t>NOTE</w:t>
      </w:r>
      <w:r w:rsidR="00E00743" w:rsidRPr="00064709">
        <w:t>:</w:t>
      </w:r>
      <w:r w:rsidR="00E00743" w:rsidRPr="00064709">
        <w:tab/>
      </w:r>
      <w:r w:rsidR="00E00743" w:rsidRPr="00064709">
        <w:rPr>
          <w:color w:val="0000FF"/>
        </w:rPr>
        <w:t>The specifics for determining if the SET is SUPL roaming or not is considered outside scope of SUPL 2.0. However, there are various environment dependent mechanisms</w:t>
      </w:r>
      <w:r w:rsidR="00E00743" w:rsidRPr="00064709">
        <w:t>.</w:t>
      </w:r>
    </w:p>
    <w:p w:rsidR="00E00743" w:rsidRPr="00064709" w:rsidRDefault="00E00743" w:rsidP="00821F6A">
      <w:pPr>
        <w:numPr>
          <w:ilvl w:val="0"/>
          <w:numId w:val="97"/>
        </w:numPr>
      </w:pPr>
      <w:r w:rsidRPr="00064709">
        <w:t xml:space="preserve">The H-SLP decides that the assistance data/position calculation is done by the V-SLP and sends an RLP </w:t>
      </w:r>
      <w:r w:rsidR="00D500A7" w:rsidRPr="00064709">
        <w:t>SSRLIR</w:t>
      </w:r>
      <w:r w:rsidRPr="00064709">
        <w:t xml:space="preserve"> tunnelling the SUPL TRIGGERED START message to the V-SLP.</w:t>
      </w:r>
    </w:p>
    <w:p w:rsidR="00E00743" w:rsidRPr="00064709" w:rsidRDefault="00E00743" w:rsidP="00821F6A">
      <w:pPr>
        <w:numPr>
          <w:ilvl w:val="0"/>
          <w:numId w:val="97"/>
        </w:numPr>
      </w:pPr>
      <w:r w:rsidRPr="00064709">
        <w:t xml:space="preserve">Consistent with the SUPL TRIGGERED START message including posmethod(s) supported by the SET, the V-SLP SHALL determine </w:t>
      </w:r>
      <w:r w:rsidR="00882EBD" w:rsidRPr="00064709">
        <w:t>the intended</w:t>
      </w:r>
      <w:r w:rsidRPr="00064709">
        <w:t xml:space="preserve"> positioning method to be used for the periodic triggered session. If required for the posmethod, the V-SLP SHALL use the supported positioning protocol (e.g., RRLP, RRC, TIA-801</w:t>
      </w:r>
      <w:r w:rsidR="005F2EAB" w:rsidRPr="00064709">
        <w:t xml:space="preserve"> or </w:t>
      </w:r>
      <w:r w:rsidR="003902F6">
        <w:t>LPP/LPPe</w:t>
      </w:r>
      <w:r w:rsidRPr="00064709">
        <w:t xml:space="preserve">) from the SUPL TRIGGERED START message. The V-SLP responds with a SUPL TRIGGERED RESPONSE tunnelled over RLP in a </w:t>
      </w:r>
      <w:r w:rsidR="00D500A7" w:rsidRPr="00064709">
        <w:t>SSRLIA</w:t>
      </w:r>
      <w:r w:rsidRPr="00064709">
        <w:t xml:space="preserve"> message back to the H-SLP that it is capable of supporting this request. The SUPL TRIGGERED RESPONSE contains at least the sessionid and posmethod. </w:t>
      </w:r>
    </w:p>
    <w:p w:rsidR="00E00743" w:rsidRPr="00064709" w:rsidRDefault="00E00743" w:rsidP="00821F6A">
      <w:pPr>
        <w:numPr>
          <w:ilvl w:val="0"/>
          <w:numId w:val="97"/>
        </w:numPr>
      </w:pPr>
      <w:r w:rsidRPr="00064709">
        <w:t xml:space="preserve">The </w:t>
      </w:r>
      <w:r w:rsidRPr="00064709">
        <w:rPr>
          <w:rFonts w:eastAsia="MS Mincho"/>
        </w:rPr>
        <w:t>H-</w:t>
      </w:r>
      <w:r w:rsidRPr="00064709">
        <w:t xml:space="preserve">SLP forwards the SUPL TRIGGERED RESPONSE message to the SET. The SUPL TRIGGERED RESPONSE contains the session-id but no H-SLP address, to indicate to the SET that a new connection SHALL NOT be established. The SUPL TRIGGERED RESPONSE also contains the </w:t>
      </w:r>
      <w:r w:rsidR="00882EBD" w:rsidRPr="00064709">
        <w:t>posmethod</w:t>
      </w:r>
      <w:r w:rsidRPr="00064709">
        <w:t>. The SET and the H-SLP MAY release the secure connection.</w:t>
      </w:r>
    </w:p>
    <w:p w:rsidR="00E00743" w:rsidRPr="00064709" w:rsidRDefault="00E00743" w:rsidP="00821F6A">
      <w:pPr>
        <w:numPr>
          <w:ilvl w:val="0"/>
          <w:numId w:val="97"/>
        </w:numPr>
      </w:pPr>
      <w:r w:rsidRPr="00064709">
        <w:t xml:space="preserve">When the periodic trigger in the SET indicates that the first position fix has to be performed, the SET </w:t>
      </w:r>
      <w:r w:rsidR="00874395" w:rsidRPr="00064709">
        <w:t xml:space="preserve">takes appropriate action </w:t>
      </w:r>
      <w:r w:rsidR="00F2040C" w:rsidRPr="00064709">
        <w:t>establishing or resuming a secure connection</w:t>
      </w:r>
      <w:r w:rsidRPr="00064709">
        <w:t xml:space="preserve">. The SET then sends a SUPL POS INIT message to the H-SLP to start a positioning session with the V-SLP. The SUPL POS INIT message contains at least session-id, the </w:t>
      </w:r>
      <w:r w:rsidR="00EC40D4" w:rsidRPr="00064709">
        <w:t>Location ID</w:t>
      </w:r>
      <w:r w:rsidRPr="00064709">
        <w:t xml:space="preserve"> (lid) and the </w:t>
      </w:r>
      <w:r w:rsidR="00882EBD" w:rsidRPr="00064709">
        <w:t xml:space="preserve">SET </w:t>
      </w:r>
      <w:r w:rsidR="00D07A06" w:rsidRPr="00064709">
        <w:t>capabilities</w:t>
      </w:r>
      <w:r w:rsidRPr="00064709">
        <w:t xml:space="preserve"> parameter. 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w:t>
      </w:r>
      <w:r w:rsidR="00303F2F" w:rsidRPr="00064709">
        <w:t xml:space="preserve">a </w:t>
      </w:r>
      <w:r w:rsidRPr="00064709">
        <w:t>required QoP, the H-SLP SHALL directly proceed to step K.</w:t>
      </w:r>
    </w:p>
    <w:p w:rsidR="00E00743" w:rsidRPr="00064709" w:rsidRDefault="00E00743" w:rsidP="00821F6A">
      <w:pPr>
        <w:numPr>
          <w:ilvl w:val="0"/>
          <w:numId w:val="97"/>
        </w:numPr>
      </w:pPr>
      <w:r w:rsidRPr="00064709">
        <w:t>The H-SLP forwards the SUPL POS INIT message to the V-SLP using a RLP SSRP message.</w:t>
      </w:r>
      <w:r w:rsidRPr="00064709">
        <w:br/>
        <w:t xml:space="preserve">If a position calculated based on information received in the SUPL POS INIT message is available (e.g. a cell-id based position fix) that meets </w:t>
      </w:r>
      <w:r w:rsidR="00303F2F" w:rsidRPr="00064709">
        <w:t xml:space="preserve">a </w:t>
      </w:r>
      <w:r w:rsidRPr="00064709">
        <w:t>required QoP, the V-SLP SHALL directly proceed to step J and not engage in a SUPL POS session.</w:t>
      </w:r>
    </w:p>
    <w:p w:rsidR="00E00743" w:rsidRPr="00064709" w:rsidRDefault="00E00743" w:rsidP="00821F6A">
      <w:pPr>
        <w:numPr>
          <w:ilvl w:val="0"/>
          <w:numId w:val="97"/>
        </w:numPr>
      </w:pPr>
      <w:r w:rsidRPr="00064709">
        <w:t xml:space="preserve">The SET and the V-SLP MAY exchange several successive positioning procedure messages, tunnelled over RLP via the H-SLP. </w:t>
      </w:r>
      <w:r w:rsidRPr="00064709">
        <w:br/>
        <w:t>The V-SLP calculates the position estimate based on the received positioning measurements (SET-Assisted) or the SET calculates the position estimate based on assistance obtained from the V-SLP (SET-Based).</w:t>
      </w:r>
    </w:p>
    <w:p w:rsidR="00E00743" w:rsidRPr="00064709" w:rsidRDefault="00E00743" w:rsidP="00821F6A">
      <w:pPr>
        <w:numPr>
          <w:ilvl w:val="0"/>
          <w:numId w:val="97"/>
        </w:numPr>
      </w:pPr>
      <w:r w:rsidRPr="00064709">
        <w:t xml:space="preserve">Once the position calculation is complete, the V-SLP sends a SUPL REPORT message to the H-SLP in an RLP tunnel using an SSRP message. </w:t>
      </w:r>
    </w:p>
    <w:p w:rsidR="00E00743" w:rsidRPr="00064709" w:rsidRDefault="00E00743" w:rsidP="00821F6A">
      <w:pPr>
        <w:numPr>
          <w:ilvl w:val="0"/>
          <w:numId w:val="97"/>
        </w:numPr>
      </w:pPr>
      <w:r w:rsidRPr="00064709">
        <w:t xml:space="preserve">Once the position calculation is complete the H-SLP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H-SLP and therefore needs to be included in the message </w:t>
      </w:r>
      <w:r w:rsidRPr="00064709">
        <w:rPr>
          <w:rStyle w:val="Strong"/>
          <w:b w:val="0"/>
          <w:bCs w:val="0"/>
        </w:rPr>
        <w:t>for batch reporting mode</w:t>
      </w:r>
      <w:r w:rsidRPr="00064709">
        <w:t>.</w:t>
      </w:r>
    </w:p>
    <w:p w:rsidR="00E00743" w:rsidRPr="00064709" w:rsidRDefault="00E00743" w:rsidP="00E00743">
      <w:r w:rsidRPr="00064709">
        <w:t>If a SET Based positioning method was chosen which allows the SET to autonomously calculate a position estimate (e.g. autonomous GPS or A-GPS SET Based mode where the SET has current GPS assistance data and does not require an assistance data update from the H-SLP) steps G to K are not performed. Instead, the SET autonomously calculates the position estimate and – for real time or quasi-real time reporting – sends the calculated position estimate to the H-SLP using a SUPL REPORT message containing the session-id and the position estimate.</w:t>
      </w:r>
    </w:p>
    <w:p w:rsidR="00E00743" w:rsidRPr="00064709" w:rsidRDefault="00E00743" w:rsidP="00821F6A">
      <w:pPr>
        <w:numPr>
          <w:ilvl w:val="0"/>
          <w:numId w:val="97"/>
        </w:numPr>
      </w:pPr>
      <w:r w:rsidRPr="00064709">
        <w:lastRenderedPageBreak/>
        <w:t>This step is optional: once the position calculation is complete and if real time or quasi-real time reporting is used, the H-SLP transfers the received position estimate from the V-SLP to the 3</w:t>
      </w:r>
      <w:r w:rsidRPr="00064709">
        <w:rPr>
          <w:vertAlign w:val="superscript"/>
        </w:rPr>
        <w:t>rd</w:t>
      </w:r>
      <w:r w:rsidRPr="00064709">
        <w:t xml:space="preserve"> party. If the reporting mode is set to batch reporting, this message is not used.</w:t>
      </w:r>
    </w:p>
    <w:p w:rsidR="00E00743" w:rsidRPr="00064709" w:rsidRDefault="00E00743" w:rsidP="00821F6A">
      <w:pPr>
        <w:numPr>
          <w:ilvl w:val="0"/>
          <w:numId w:val="97"/>
        </w:numPr>
      </w:pPr>
      <w:r w:rsidRPr="00064709">
        <w:t xml:space="preserve">This step is optional: if the SET cannot communicate with the H-SLP (e.g. no radio coverage available) and if batch reporting or quasi-real time reporting is used, the SET MAY – if supported –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rsidR="00E00743" w:rsidRPr="00064709" w:rsidRDefault="00E00743" w:rsidP="00821F6A">
      <w:pPr>
        <w:numPr>
          <w:ilvl w:val="0"/>
          <w:numId w:val="97"/>
        </w:numPr>
      </w:pPr>
      <w:r w:rsidRPr="00064709">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F. If no criteria are received in step F, the SET shall include all stored position estimates and/or enhanced cell/sector measurements not previously reported.</w:t>
      </w:r>
    </w:p>
    <w:p w:rsidR="00E00743" w:rsidRPr="00064709" w:rsidRDefault="00E00743" w:rsidP="00821F6A">
      <w:pPr>
        <w:numPr>
          <w:ilvl w:val="0"/>
          <w:numId w:val="97"/>
        </w:numPr>
      </w:pPr>
      <w:r w:rsidRPr="00064709">
        <w:t>This step is optional: if in step N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V-SLP using an SSRP message over RLP tunnel.</w:t>
      </w:r>
    </w:p>
    <w:p w:rsidR="00E00743" w:rsidRPr="00064709" w:rsidRDefault="00E00743" w:rsidP="00821F6A">
      <w:pPr>
        <w:numPr>
          <w:ilvl w:val="0"/>
          <w:numId w:val="97"/>
        </w:numPr>
      </w:pPr>
      <w:r w:rsidRPr="00064709">
        <w:t>This step is optional and only takes place if step O has occurred: after receiving the enhanced cell/sector measurements the V-SLP calculates the actual position estimates and returns them in a SUPL REPORT message to the H-SLP using an SSRP message over RLP tunnel.</w:t>
      </w:r>
    </w:p>
    <w:p w:rsidR="00E00743" w:rsidRPr="00064709" w:rsidRDefault="00E00743" w:rsidP="00821F6A">
      <w:pPr>
        <w:numPr>
          <w:ilvl w:val="0"/>
          <w:numId w:val="97"/>
        </w:numPr>
      </w:pPr>
      <w:r w:rsidRPr="00064709">
        <w:t>The H-SLP transfers the reported and/or calculated position estimate(s) to the 3</w:t>
      </w:r>
      <w:r w:rsidRPr="00064709">
        <w:rPr>
          <w:vertAlign w:val="superscript"/>
        </w:rPr>
        <w:t>rd</w:t>
      </w:r>
      <w:r w:rsidRPr="00064709">
        <w:t xml:space="preserve"> party.</w:t>
      </w:r>
    </w:p>
    <w:p w:rsidR="00E00743" w:rsidRPr="00064709" w:rsidRDefault="00E00743" w:rsidP="00E00743">
      <w:pPr>
        <w:ind w:left="360"/>
      </w:pPr>
      <w:r w:rsidRPr="00064709">
        <w:t>When the last position estimate needs to be calculated i.e. the end of the periodic triggered session has been reached, steps R to V may be performed (a repeat of steps G to K). Alternatively – and if applicable – step M is repeated.</w:t>
      </w:r>
    </w:p>
    <w:p w:rsidR="00E00743" w:rsidRPr="00064709" w:rsidRDefault="00E00743" w:rsidP="00821F6A">
      <w:pPr>
        <w:numPr>
          <w:ilvl w:val="0"/>
          <w:numId w:val="98"/>
        </w:numPr>
      </w:pPr>
      <w:r w:rsidRPr="00064709">
        <w:t>This step is optional and is executed after the last position estimate or, if allowed, last set of enhanced cell/sector measurements has been obtained or was due, and at any time up until step AA, if and as soon as all of the following conditions apply:</w:t>
      </w:r>
    </w:p>
    <w:p w:rsidR="00E00743" w:rsidRPr="00064709" w:rsidRDefault="00E00743" w:rsidP="00821F6A">
      <w:pPr>
        <w:numPr>
          <w:ilvl w:val="0"/>
          <w:numId w:val="99"/>
        </w:numPr>
      </w:pPr>
      <w:r w:rsidRPr="00064709">
        <w:t>Batch reporting or quasi-real time reporting is used.</w:t>
      </w:r>
    </w:p>
    <w:p w:rsidR="00E00743" w:rsidRPr="00064709" w:rsidRDefault="00E00743" w:rsidP="00821F6A">
      <w:pPr>
        <w:numPr>
          <w:ilvl w:val="0"/>
          <w:numId w:val="99"/>
        </w:numPr>
      </w:pPr>
      <w:r w:rsidRPr="00064709">
        <w:t xml:space="preserve"> The SET has stored historic location reports and/or stored historic enhanced cell/sector measurements that have not yet been sent to the H-SLP.</w:t>
      </w:r>
    </w:p>
    <w:p w:rsidR="00E00743" w:rsidRPr="00064709" w:rsidRDefault="00E00743" w:rsidP="00821F6A">
      <w:pPr>
        <w:numPr>
          <w:ilvl w:val="0"/>
          <w:numId w:val="99"/>
        </w:numPr>
      </w:pPr>
      <w:r w:rsidRPr="00064709">
        <w:t>The SET is able to establish communication with the H-SLP.</w:t>
      </w:r>
    </w:p>
    <w:p w:rsidR="00E00743" w:rsidRPr="00064709" w:rsidRDefault="00E00743" w:rsidP="00821F6A">
      <w:pPr>
        <w:numPr>
          <w:ilvl w:val="0"/>
          <w:numId w:val="99"/>
        </w:numPr>
      </w:pPr>
      <w:r w:rsidRPr="00064709">
        <w:t>In the case of batch reporting, the conditions for sending have arisen (e.g. the conditions define sending after the last position estimate is obtained).</w:t>
      </w:r>
    </w:p>
    <w:p w:rsidR="00E00743" w:rsidRPr="00064709" w:rsidRDefault="00E00743" w:rsidP="00E00743">
      <w:pPr>
        <w:ind w:left="360"/>
      </w:pPr>
      <w:r w:rsidRPr="00064709">
        <w:t xml:space="preserve">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w:t>
      </w:r>
      <w:r w:rsidR="0090504F" w:rsidRPr="00064709">
        <w:t>F</w:t>
      </w:r>
      <w:r w:rsidRPr="00064709">
        <w:t xml:space="preserve">. If no criteria are received in step </w:t>
      </w:r>
      <w:r w:rsidR="00D40B51" w:rsidRPr="00064709">
        <w:t>F</w:t>
      </w:r>
      <w:r w:rsidRPr="00064709">
        <w:t>, the SET shall include all stored position estimates and/or stored enhanced cell/sector measurements not previously reported.</w:t>
      </w:r>
    </w:p>
    <w:p w:rsidR="00E00743" w:rsidRPr="00064709" w:rsidRDefault="00E00743" w:rsidP="00821F6A">
      <w:pPr>
        <w:numPr>
          <w:ilvl w:val="0"/>
          <w:numId w:val="98"/>
        </w:numPr>
      </w:pPr>
      <w:r w:rsidRPr="00064709">
        <w:t>This step is optional: if in step W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V-SLP using an SSRP message over RLP tunnel.</w:t>
      </w:r>
    </w:p>
    <w:p w:rsidR="00E00743" w:rsidRPr="00064709" w:rsidRDefault="00E00743" w:rsidP="00821F6A">
      <w:pPr>
        <w:numPr>
          <w:ilvl w:val="0"/>
          <w:numId w:val="98"/>
        </w:numPr>
      </w:pPr>
      <w:r w:rsidRPr="00064709">
        <w:t>This step is optional and only takes place if step X has occurred: after receiving the enhanced cell/sector measurements the V-SLP calculates the actual position estimates and returns them in a SUPL REPORT message to the H-SLP using an SSRP message over RLP tunnel.</w:t>
      </w:r>
    </w:p>
    <w:p w:rsidR="00E00743" w:rsidRPr="00064709" w:rsidRDefault="00E00743" w:rsidP="00821F6A">
      <w:pPr>
        <w:numPr>
          <w:ilvl w:val="0"/>
          <w:numId w:val="98"/>
        </w:numPr>
      </w:pPr>
      <w:r w:rsidRPr="00064709">
        <w:t>The H-SLP transfers the reported and/or calculated historical position estimate(s) to the 3</w:t>
      </w:r>
      <w:r w:rsidRPr="00064709">
        <w:rPr>
          <w:vertAlign w:val="superscript"/>
        </w:rPr>
        <w:t>rd</w:t>
      </w:r>
      <w:r w:rsidRPr="00064709">
        <w:t xml:space="preserve"> party.</w:t>
      </w:r>
    </w:p>
    <w:p w:rsidR="00E00743" w:rsidRPr="00064709" w:rsidRDefault="00E00743" w:rsidP="00821F6A">
      <w:pPr>
        <w:numPr>
          <w:ilvl w:val="0"/>
          <w:numId w:val="98"/>
        </w:numPr>
      </w:pPr>
      <w:r w:rsidRPr="00064709">
        <w:lastRenderedPageBreak/>
        <w:t>After the last position result has been transferred to the 3</w:t>
      </w:r>
      <w:r w:rsidRPr="00064709">
        <w:rPr>
          <w:vertAlign w:val="superscript"/>
        </w:rPr>
        <w:t>rd</w:t>
      </w:r>
      <w:r w:rsidRPr="00064709">
        <w:t xml:space="preserve"> party in step </w:t>
      </w:r>
      <w:r w:rsidR="00C62FE7" w:rsidRPr="00064709">
        <w:t>Z</w:t>
      </w:r>
      <w:r w:rsidRPr="00064709">
        <w:t>, or following some timeout on not receiving stored position estimates in step W, the H-SLP ends the periodic triggered session by sending a SUPL END message to the SET and informs the V-SLP about the end of the periodic triggered session by sending a SUPL END message using an RLP SSRP tunnel message to the V-SLP.</w:t>
      </w:r>
    </w:p>
    <w:p w:rsidR="00CC2C9E" w:rsidRPr="00064709" w:rsidRDefault="00CC2C9E" w:rsidP="00411DA9">
      <w:pPr>
        <w:pStyle w:val="Heading4"/>
        <w:tabs>
          <w:tab w:val="clear" w:pos="1864"/>
          <w:tab w:val="num" w:pos="1276"/>
        </w:tabs>
        <w:rPr>
          <w:lang w:eastAsia="ko-KR"/>
        </w:rPr>
      </w:pPr>
      <w:bookmarkStart w:id="3021" w:name="_Toc168377960"/>
      <w:bookmarkStart w:id="3022" w:name="_Toc532479107"/>
      <w:r w:rsidRPr="00064709">
        <w:rPr>
          <w:lang w:eastAsia="ko-KR"/>
        </w:rPr>
        <w:t xml:space="preserve">Roaming </w:t>
      </w:r>
      <w:r w:rsidR="002F7232" w:rsidRPr="00064709">
        <w:rPr>
          <w:lang w:eastAsia="ko-KR"/>
        </w:rPr>
        <w:t xml:space="preserve">with H-SLP Positioning </w:t>
      </w:r>
      <w:r w:rsidRPr="00064709">
        <w:rPr>
          <w:lang w:eastAsia="ko-KR"/>
        </w:rPr>
        <w:t xml:space="preserve">Successful Case – Proxy </w:t>
      </w:r>
      <w:r w:rsidR="002F7232" w:rsidRPr="00064709">
        <w:rPr>
          <w:lang w:eastAsia="ko-KR"/>
        </w:rPr>
        <w:t>Mode</w:t>
      </w:r>
      <w:bookmarkEnd w:id="3021"/>
      <w:bookmarkEnd w:id="3022"/>
    </w:p>
    <w:p w:rsidR="00CC2C9E" w:rsidRPr="00064709" w:rsidRDefault="009F3418" w:rsidP="00CC2C9E">
      <w:pPr>
        <w:jc w:val="center"/>
      </w:pPr>
      <w:r w:rsidRPr="00064709">
        <w:object w:dxaOrig="9254" w:dyaOrig="12854">
          <v:shape id="_x0000_i1092" type="#_x0000_t75" style="width:406.8pt;height:565.2pt" o:ole="">
            <v:imagedata r:id="rId216" o:title=""/>
          </v:shape>
          <o:OLEObject Type="Embed" ProgID="Visio.Drawing.11" ShapeID="_x0000_i1092" DrawAspect="Content" ObjectID="_1606222399" r:id="rId217"/>
        </w:object>
      </w:r>
    </w:p>
    <w:p w:rsidR="00CC2C9E" w:rsidRPr="00064709" w:rsidRDefault="00CC2C9E" w:rsidP="005511AF">
      <w:pPr>
        <w:pStyle w:val="Caption"/>
      </w:pPr>
      <w:bookmarkStart w:id="3023" w:name="_Toc168377857"/>
      <w:bookmarkStart w:id="3024" w:name="_Toc532479418"/>
      <w:r w:rsidRPr="00064709">
        <w:lastRenderedPageBreak/>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67</w:t>
      </w:r>
      <w:r w:rsidR="008A0202">
        <w:rPr>
          <w:noProof/>
        </w:rPr>
        <w:fldChar w:fldCharType="end"/>
      </w:r>
      <w:r w:rsidRPr="00064709">
        <w:t>: SET Initiated Periodic Location Request with transfer of the position result to 3</w:t>
      </w:r>
      <w:r w:rsidRPr="0025316D">
        <w:rPr>
          <w:vertAlign w:val="superscript"/>
        </w:rPr>
        <w:t>rd</w:t>
      </w:r>
      <w:r w:rsidRPr="00064709">
        <w:t xml:space="preserve"> party – roaming </w:t>
      </w:r>
      <w:r w:rsidR="002E091A" w:rsidRPr="00064709">
        <w:t>with H-SLP</w:t>
      </w:r>
      <w:r w:rsidR="005561F4" w:rsidRPr="00064709">
        <w:t xml:space="preserve"> Positioning</w:t>
      </w:r>
      <w:r w:rsidR="002E091A" w:rsidRPr="00064709">
        <w:t xml:space="preserve"> </w:t>
      </w:r>
      <w:r w:rsidRPr="00064709">
        <w:t>– proxy</w:t>
      </w:r>
      <w:r w:rsidR="002E091A" w:rsidRPr="00064709">
        <w:t xml:space="preserve"> mode</w:t>
      </w:r>
      <w:bookmarkEnd w:id="3024"/>
      <w:r w:rsidRPr="00064709">
        <w:t xml:space="preserve"> </w:t>
      </w:r>
      <w:bookmarkEnd w:id="3023"/>
    </w:p>
    <w:p w:rsidR="00EF35D6" w:rsidRPr="00064709" w:rsidRDefault="00515363" w:rsidP="00EF35D6">
      <w:pPr>
        <w:pStyle w:val="NOTE"/>
      </w:pPr>
      <w:r w:rsidRPr="00064709">
        <w:rPr>
          <w:b/>
        </w:rPr>
        <w:t>NOTE</w:t>
      </w:r>
      <w:r w:rsidR="00EF35D6" w:rsidRPr="00064709">
        <w:t>:</w:t>
      </w:r>
      <w:r w:rsidR="00EF35D6" w:rsidRPr="00064709">
        <w:tab/>
      </w:r>
      <w:r w:rsidR="00EF35D6"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EF35D6" w:rsidRPr="00064709">
        <w:rPr>
          <w:color w:val="0000FF"/>
        </w:rPr>
        <w:t xml:space="preserve"> for timer descriptions</w:t>
      </w:r>
      <w:r w:rsidR="00EF35D6" w:rsidRPr="00064709">
        <w:t>.</w:t>
      </w:r>
    </w:p>
    <w:p w:rsidR="00CC2C9E" w:rsidRPr="00064709" w:rsidRDefault="00CC2C9E" w:rsidP="00821F6A">
      <w:pPr>
        <w:numPr>
          <w:ilvl w:val="0"/>
          <w:numId w:val="100"/>
        </w:numPr>
      </w:pPr>
      <w:r w:rsidRPr="00064709">
        <w:t>The SUPL Agent on the SET receives a request for a periodic triggered service with transfer to a 3</w:t>
      </w:r>
      <w:r w:rsidRPr="00064709">
        <w:rPr>
          <w:vertAlign w:val="superscript"/>
        </w:rPr>
        <w:t>rd</w:t>
      </w:r>
      <w:r w:rsidRPr="00064709">
        <w:t xml:space="preserve"> party from an application running on the SET. </w:t>
      </w:r>
      <w:r w:rsidR="00B263E3" w:rsidRPr="00064709">
        <w:t xml:space="preserve">The </w:t>
      </w:r>
      <w:r w:rsidR="00874395" w:rsidRPr="00064709">
        <w:t xml:space="preserve">SET takes appropriate action </w:t>
      </w:r>
      <w:r w:rsidR="00F2040C" w:rsidRPr="00064709">
        <w:t>establishing or resuming a secure connection</w:t>
      </w:r>
      <w:r w:rsidRPr="00064709">
        <w:t>.</w:t>
      </w:r>
    </w:p>
    <w:p w:rsidR="00CC2C9E" w:rsidRPr="00064709" w:rsidRDefault="00CC2C9E" w:rsidP="00821F6A">
      <w:pPr>
        <w:numPr>
          <w:ilvl w:val="0"/>
          <w:numId w:val="100"/>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periodic trigger parameters and </w:t>
      </w:r>
      <w:r w:rsidR="00290ACA" w:rsidRPr="00064709">
        <w:rPr>
          <w:lang w:eastAsia="ko-KR"/>
        </w:rPr>
        <w:t>Third Party ID</w:t>
      </w:r>
      <w:r w:rsidRPr="00064709">
        <w:t>.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rsidR="00CC2C9E" w:rsidRPr="00064709" w:rsidRDefault="00CC2C9E" w:rsidP="00821F6A">
      <w:pPr>
        <w:numPr>
          <w:ilvl w:val="0"/>
          <w:numId w:val="100"/>
        </w:numPr>
      </w:pPr>
      <w:r w:rsidRPr="00064709">
        <w:t>The H-SLP verifies that the target SET is currently SUPL roaming.</w:t>
      </w:r>
    </w:p>
    <w:p w:rsidR="00CC2C9E" w:rsidRPr="00064709" w:rsidRDefault="00515363" w:rsidP="00CC2C9E">
      <w:pPr>
        <w:pStyle w:val="NOTE"/>
      </w:pPr>
      <w:r w:rsidRPr="00064709">
        <w:rPr>
          <w:b/>
        </w:rPr>
        <w:t>NOTE</w:t>
      </w:r>
      <w:r w:rsidR="00CC2C9E" w:rsidRPr="00064709">
        <w:t>:</w:t>
      </w:r>
      <w:r w:rsidR="00CC2C9E" w:rsidRPr="00064709">
        <w:tab/>
      </w:r>
      <w:r w:rsidR="00CC2C9E" w:rsidRPr="00064709">
        <w:rPr>
          <w:color w:val="0000FF"/>
        </w:rPr>
        <w:t>The specifics for determining if the SET is SUPL roaming or not is considered outside scope of SUPL 2.0. However, there are various environment dependent mechanisms</w:t>
      </w:r>
      <w:r w:rsidR="00CC2C9E" w:rsidRPr="00064709">
        <w:t>.</w:t>
      </w:r>
    </w:p>
    <w:p w:rsidR="00CC2C9E" w:rsidRPr="00064709" w:rsidRDefault="00CC2C9E" w:rsidP="00821F6A">
      <w:pPr>
        <w:numPr>
          <w:ilvl w:val="0"/>
          <w:numId w:val="100"/>
        </w:numPr>
      </w:pPr>
      <w:r w:rsidRPr="00064709">
        <w:t xml:space="preserve">Consistent with the SUPL TRIGGERED START message including posmethod(s) supported by the SET, the H-SLP SHALL determine </w:t>
      </w:r>
      <w:r w:rsidR="00882EBD" w:rsidRPr="00064709">
        <w:t>the intended</w:t>
      </w:r>
      <w:r w:rsidRPr="00064709">
        <w:t xml:space="preserve"> positioning method to be used for the periodic triggered session. If required for the posmethod, the H-SLP SHALL use the supported positioning protocol (e.g., RRLP, RRC, TIA-801</w:t>
      </w:r>
      <w:r w:rsidR="005F2EAB" w:rsidRPr="00064709">
        <w:t xml:space="preserve"> or </w:t>
      </w:r>
      <w:r w:rsidR="003902F6">
        <w:t>LPP/LPPe</w:t>
      </w:r>
      <w:r w:rsidRPr="00064709">
        <w:t xml:space="preserve">) from the SUPL TRIGGERED START message. The </w:t>
      </w:r>
      <w:r w:rsidRPr="00064709">
        <w:rPr>
          <w:rFonts w:eastAsia="MS Mincho"/>
        </w:rPr>
        <w:t>H-</w:t>
      </w:r>
      <w:r w:rsidRPr="00064709">
        <w:t xml:space="preserve">SLP sends a SUPL TRIGGERED RESPONSE message to the SET. The SUPL TRIGGERED RESPONSE contains the session-id but no H-SLP address, to indicate to the SET that a new connection SHALL NOT be established. The SUPL TRIGGERED RESPONSE also contains the posmethod. The SET and the H-SLP MAY release the secure connection. </w:t>
      </w:r>
    </w:p>
    <w:p w:rsidR="00CC2C9E" w:rsidRPr="00064709" w:rsidRDefault="00CC2C9E" w:rsidP="00821F6A">
      <w:pPr>
        <w:numPr>
          <w:ilvl w:val="0"/>
          <w:numId w:val="100"/>
        </w:numPr>
      </w:pPr>
      <w:r w:rsidRPr="00064709">
        <w:t xml:space="preserve">When the periodic trigger in the SET indicates that the first position fix has to be performed, the SET </w:t>
      </w:r>
      <w:r w:rsidR="00874395" w:rsidRPr="00064709">
        <w:t xml:space="preserve">takes appropriate action </w:t>
      </w:r>
      <w:r w:rsidR="00F2040C" w:rsidRPr="00064709">
        <w:t>establishing or resuming a secure connection</w:t>
      </w:r>
      <w:r w:rsidRPr="00064709">
        <w:t xml:space="preserve">. The SET then sends a SUPL POS INIT message to the H-SLP to start a positioning session with the H-SLP. The SUPL POS INIT message contains at least session-id, the </w:t>
      </w:r>
      <w:r w:rsidR="00EC40D4" w:rsidRPr="00064709">
        <w:t>Location ID</w:t>
      </w:r>
      <w:r w:rsidRPr="00064709">
        <w:t xml:space="preserve"> (lid) and the </w:t>
      </w:r>
      <w:r w:rsidR="00882EBD" w:rsidRPr="00064709">
        <w:t xml:space="preserve">SET </w:t>
      </w:r>
      <w:r w:rsidR="00D07A06" w:rsidRPr="00064709">
        <w:t>capabilities</w:t>
      </w:r>
      <w:r w:rsidRPr="00064709">
        <w:t xml:space="preserve"> parameter. 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w:t>
      </w:r>
      <w:r w:rsidR="00303F2F" w:rsidRPr="00064709">
        <w:t xml:space="preserve">a </w:t>
      </w:r>
      <w:r w:rsidRPr="00064709">
        <w:t xml:space="preserve">required QoP, the H-SLP SHALL directly proceed to step </w:t>
      </w:r>
      <w:r w:rsidR="00923757" w:rsidRPr="00064709">
        <w:t xml:space="preserve">I </w:t>
      </w:r>
      <w:r w:rsidRPr="00064709">
        <w:t>and not engage in a SUPL POS session</w:t>
      </w:r>
    </w:p>
    <w:p w:rsidR="00CC2C9E" w:rsidRPr="00064709" w:rsidRDefault="00CC2C9E" w:rsidP="00821F6A">
      <w:pPr>
        <w:numPr>
          <w:ilvl w:val="0"/>
          <w:numId w:val="100"/>
        </w:numPr>
      </w:pPr>
      <w:r w:rsidRPr="00064709">
        <w:t xml:space="preserve">To obtain a coarse position based on lid received in step </w:t>
      </w:r>
      <w:r w:rsidR="00923757" w:rsidRPr="00064709">
        <w:t>E</w:t>
      </w:r>
      <w:r w:rsidRPr="00064709">
        <w:t>, the H-SLP sends an RLP SRLIR message to the V-SLP.</w:t>
      </w:r>
    </w:p>
    <w:p w:rsidR="00CC2C9E" w:rsidRPr="00064709" w:rsidRDefault="00CC2C9E" w:rsidP="00821F6A">
      <w:pPr>
        <w:numPr>
          <w:ilvl w:val="0"/>
          <w:numId w:val="100"/>
        </w:numPr>
      </w:pPr>
      <w:r w:rsidRPr="00064709">
        <w:t>The V-SLP translates the received lid into a position estimate and returns the result to the H-SLP in an RLP SRLIA message.</w:t>
      </w:r>
      <w:r w:rsidRPr="00064709">
        <w:br/>
        <w:t xml:space="preserve">If the received position estimate meets </w:t>
      </w:r>
      <w:r w:rsidR="00303F2F" w:rsidRPr="00064709">
        <w:t xml:space="preserve">a </w:t>
      </w:r>
      <w:r w:rsidRPr="00064709">
        <w:t xml:space="preserve">required QoP, the H-SLP SHALL directly proceed to step </w:t>
      </w:r>
      <w:r w:rsidR="000D2D5E" w:rsidRPr="00064709">
        <w:t xml:space="preserve">I </w:t>
      </w:r>
      <w:r w:rsidRPr="00064709">
        <w:t>and not engage in a SUPL POS session.</w:t>
      </w:r>
    </w:p>
    <w:p w:rsidR="00CC2C9E" w:rsidRPr="00064709" w:rsidRDefault="00CC2C9E" w:rsidP="00821F6A">
      <w:pPr>
        <w:numPr>
          <w:ilvl w:val="0"/>
          <w:numId w:val="100"/>
        </w:numPr>
      </w:pPr>
      <w:r w:rsidRPr="00064709">
        <w:t xml:space="preserve">The SET and the H-SLP MAY exchange several successive positioning procedure messages. </w:t>
      </w:r>
      <w:r w:rsidRPr="00064709">
        <w:br/>
        <w:t>The H-SLP calculates the position estimate based on the received positioning measurements (SET-Assisted) or the SET calculates the position estimate based on assistance obtained from the H-SLP (SET-Based).</w:t>
      </w:r>
    </w:p>
    <w:p w:rsidR="00CC2C9E" w:rsidRPr="00064709" w:rsidRDefault="00CC2C9E" w:rsidP="00821F6A">
      <w:pPr>
        <w:numPr>
          <w:ilvl w:val="0"/>
          <w:numId w:val="100"/>
        </w:numPr>
      </w:pPr>
      <w:r w:rsidRPr="00064709">
        <w:t xml:space="preserve">Once the position calculation is complete the H-SLP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H-SLP and therefore needs to be included in the message </w:t>
      </w:r>
      <w:r w:rsidRPr="00064709">
        <w:rPr>
          <w:rStyle w:val="Strong"/>
          <w:b w:val="0"/>
          <w:bCs w:val="0"/>
        </w:rPr>
        <w:t>for batch reporting mode</w:t>
      </w:r>
      <w:r w:rsidRPr="00064709">
        <w:t>.</w:t>
      </w:r>
    </w:p>
    <w:p w:rsidR="00CC2C9E" w:rsidRPr="00064709" w:rsidRDefault="00CC2C9E" w:rsidP="00CC2C9E">
      <w:r w:rsidRPr="00064709">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0D2D5E" w:rsidRPr="00064709">
        <w:t xml:space="preserve">E </w:t>
      </w:r>
      <w:r w:rsidRPr="00064709">
        <w:t xml:space="preserve">to </w:t>
      </w:r>
      <w:r w:rsidR="000D2D5E" w:rsidRPr="00064709">
        <w:t xml:space="preserve">I </w:t>
      </w:r>
      <w:r w:rsidRPr="00064709">
        <w:t>are not performed. Instead, the SET autonomously calculates the position estimate and – for real time or quasi-real time reporting – sends the calculated position estimate to the H-SLP using a SUPL REPORT message containing the session-id and the position estimate.</w:t>
      </w:r>
    </w:p>
    <w:p w:rsidR="00CC2C9E" w:rsidRPr="00064709" w:rsidRDefault="00CC2C9E" w:rsidP="00821F6A">
      <w:pPr>
        <w:numPr>
          <w:ilvl w:val="0"/>
          <w:numId w:val="100"/>
        </w:numPr>
      </w:pPr>
      <w:r w:rsidRPr="00064709">
        <w:t>This step is optional: once the position calculation is complete and if real time or quasi-real time reporting is used, the H-SLP transfers the position result to the 3</w:t>
      </w:r>
      <w:r w:rsidRPr="00064709">
        <w:rPr>
          <w:vertAlign w:val="superscript"/>
        </w:rPr>
        <w:t>rd</w:t>
      </w:r>
      <w:r w:rsidRPr="00064709">
        <w:t xml:space="preserve"> party. If the reporting mode is set to batch reporting, no transfer occurs.</w:t>
      </w:r>
    </w:p>
    <w:p w:rsidR="00CC2C9E" w:rsidRPr="00064709" w:rsidRDefault="00CC2C9E" w:rsidP="00821F6A">
      <w:pPr>
        <w:numPr>
          <w:ilvl w:val="0"/>
          <w:numId w:val="100"/>
        </w:numPr>
      </w:pPr>
      <w:r w:rsidRPr="00064709">
        <w:lastRenderedPageBreak/>
        <w:t xml:space="preserve">This step is optional: if the SET cannot communicate with the H-SLP (e.g. no radio coverage available) and if batch reporting or quasi-real time reporting is used, the SET MAY – if supported –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rsidR="00CC2C9E" w:rsidRPr="00064709" w:rsidRDefault="00CC2C9E" w:rsidP="00821F6A">
      <w:pPr>
        <w:numPr>
          <w:ilvl w:val="0"/>
          <w:numId w:val="100"/>
        </w:numPr>
      </w:pPr>
      <w:r w:rsidRPr="00064709">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w:t>
      </w:r>
      <w:r w:rsidR="008108DC" w:rsidRPr="00064709">
        <w:t>D</w:t>
      </w:r>
      <w:r w:rsidRPr="00064709">
        <w:t xml:space="preserve">. If no criteria are received in step </w:t>
      </w:r>
      <w:r w:rsidR="008108DC" w:rsidRPr="00064709">
        <w:t>D</w:t>
      </w:r>
      <w:r w:rsidRPr="00064709">
        <w:t>, the SET shall include all stored position estimates and/or enhanced cell/sector measurements not previously reported.</w:t>
      </w:r>
    </w:p>
    <w:p w:rsidR="00CC2C9E" w:rsidRPr="00064709" w:rsidRDefault="00CC2C9E" w:rsidP="00821F6A">
      <w:pPr>
        <w:numPr>
          <w:ilvl w:val="0"/>
          <w:numId w:val="100"/>
        </w:numPr>
      </w:pPr>
      <w:r w:rsidRPr="00064709">
        <w:t xml:space="preserve">This step is optional: if in step </w:t>
      </w:r>
      <w:r w:rsidR="008108DC" w:rsidRPr="00064709">
        <w:t xml:space="preserve">L </w:t>
      </w:r>
      <w:r w:rsidRPr="00064709">
        <w:t>the SET sent enhanced cell/sector measurements, the H-SLP needs to engage the help of the V-SLP to translate the enhanced cell/sector measurements into actual position estimates. To this end the H-SLP sends an RLP SRLIR message to the V-SLP.</w:t>
      </w:r>
    </w:p>
    <w:p w:rsidR="00CC2C9E" w:rsidRPr="00064709" w:rsidRDefault="00CC2C9E" w:rsidP="00821F6A">
      <w:pPr>
        <w:numPr>
          <w:ilvl w:val="0"/>
          <w:numId w:val="100"/>
        </w:numPr>
      </w:pPr>
      <w:r w:rsidRPr="00064709">
        <w:t xml:space="preserve">This step is optional and only takes place if step </w:t>
      </w:r>
      <w:r w:rsidR="008108DC" w:rsidRPr="00064709">
        <w:t xml:space="preserve">M </w:t>
      </w:r>
      <w:r w:rsidRPr="00064709">
        <w:t>has occurred: The V-SLP translates the received enhanced cell/sector measurements into position estimates and returns the results to the H-SLP in an RLP SRLIA message.</w:t>
      </w:r>
    </w:p>
    <w:p w:rsidR="00CC2C9E" w:rsidRPr="00064709" w:rsidRDefault="00CC2C9E" w:rsidP="00821F6A">
      <w:pPr>
        <w:numPr>
          <w:ilvl w:val="0"/>
          <w:numId w:val="100"/>
        </w:numPr>
      </w:pPr>
      <w:r w:rsidRPr="00064709">
        <w:t>The H-SLP transfers the reported and/or calculated position estimate(s) to the 3</w:t>
      </w:r>
      <w:r w:rsidRPr="00064709">
        <w:rPr>
          <w:vertAlign w:val="superscript"/>
        </w:rPr>
        <w:t>rd</w:t>
      </w:r>
      <w:r w:rsidRPr="00064709">
        <w:t xml:space="preserve"> party. </w:t>
      </w:r>
    </w:p>
    <w:p w:rsidR="00CC2C9E" w:rsidRPr="00064709" w:rsidRDefault="00CC2C9E" w:rsidP="00CC2C9E">
      <w:pPr>
        <w:ind w:left="360"/>
      </w:pPr>
      <w:r w:rsidRPr="00064709">
        <w:t xml:space="preserve">When the last position estimate needs to be calculated i.e. the end of the periodic triggered session has been reached, steps </w:t>
      </w:r>
      <w:r w:rsidR="008108DC" w:rsidRPr="00064709">
        <w:t xml:space="preserve">P </w:t>
      </w:r>
      <w:r w:rsidRPr="00064709">
        <w:t xml:space="preserve">to </w:t>
      </w:r>
      <w:r w:rsidR="008108DC" w:rsidRPr="00064709">
        <w:t xml:space="preserve">T </w:t>
      </w:r>
      <w:r w:rsidRPr="00064709">
        <w:t xml:space="preserve">may be performed (a repeat of steps </w:t>
      </w:r>
      <w:r w:rsidR="008108DC" w:rsidRPr="00064709">
        <w:t xml:space="preserve">E </w:t>
      </w:r>
      <w:r w:rsidRPr="00064709">
        <w:t xml:space="preserve">to </w:t>
      </w:r>
      <w:r w:rsidR="008108DC" w:rsidRPr="00064709">
        <w:t>I</w:t>
      </w:r>
      <w:r w:rsidRPr="00064709">
        <w:t xml:space="preserve">). Alternatively – and if applicable – step </w:t>
      </w:r>
      <w:r w:rsidR="008108DC" w:rsidRPr="00064709">
        <w:t xml:space="preserve">K </w:t>
      </w:r>
      <w:r w:rsidRPr="00064709">
        <w:t>is repeated</w:t>
      </w:r>
    </w:p>
    <w:p w:rsidR="00CC2C9E" w:rsidRPr="00064709" w:rsidRDefault="00CC2C9E" w:rsidP="00821F6A">
      <w:pPr>
        <w:numPr>
          <w:ilvl w:val="0"/>
          <w:numId w:val="95"/>
        </w:numPr>
      </w:pPr>
      <w:r w:rsidRPr="00064709">
        <w:t xml:space="preserve">This step is optional and is executed after the last position estimate or, if allowed, last set of enhanced cell/sector measurements has been obtained or was due, and at any time up until step </w:t>
      </w:r>
      <w:r w:rsidR="008108DC" w:rsidRPr="00064709">
        <w:t>Y</w:t>
      </w:r>
      <w:r w:rsidRPr="00064709">
        <w:t>, if and as soon as all of the following conditions apply:</w:t>
      </w:r>
    </w:p>
    <w:p w:rsidR="00CC2C9E" w:rsidRPr="00064709" w:rsidRDefault="00CC2C9E" w:rsidP="00821F6A">
      <w:pPr>
        <w:numPr>
          <w:ilvl w:val="0"/>
          <w:numId w:val="101"/>
        </w:numPr>
      </w:pPr>
      <w:r w:rsidRPr="00064709">
        <w:t>Batch reporting or quasi-real time reporting is used.</w:t>
      </w:r>
    </w:p>
    <w:p w:rsidR="00CC2C9E" w:rsidRPr="00064709" w:rsidRDefault="00CC2C9E" w:rsidP="00821F6A">
      <w:pPr>
        <w:numPr>
          <w:ilvl w:val="0"/>
          <w:numId w:val="101"/>
        </w:numPr>
      </w:pPr>
      <w:r w:rsidRPr="00064709">
        <w:t>The SET has stored historic location reports and/or stored historic enhanced cell/sector measurements that have not yet been sent to the H-SLP.</w:t>
      </w:r>
    </w:p>
    <w:p w:rsidR="00CC2C9E" w:rsidRPr="00064709" w:rsidRDefault="00CC2C9E" w:rsidP="00821F6A">
      <w:pPr>
        <w:numPr>
          <w:ilvl w:val="0"/>
          <w:numId w:val="101"/>
        </w:numPr>
      </w:pPr>
      <w:r w:rsidRPr="00064709">
        <w:t>The SET is able to establish communication with the H-SLP.</w:t>
      </w:r>
    </w:p>
    <w:p w:rsidR="00CC2C9E" w:rsidRPr="00064709" w:rsidRDefault="00CC2C9E" w:rsidP="00821F6A">
      <w:pPr>
        <w:numPr>
          <w:ilvl w:val="0"/>
          <w:numId w:val="101"/>
        </w:numPr>
      </w:pPr>
      <w:r w:rsidRPr="00064709">
        <w:t>In the case of batch reporting, the conditions for sending have arisen (e.g. the conditions define sending after the last position estimate is obtained).</w:t>
      </w:r>
    </w:p>
    <w:p w:rsidR="00CC2C9E" w:rsidRPr="00064709" w:rsidRDefault="00CC2C9E" w:rsidP="00CC2C9E">
      <w:pPr>
        <w:ind w:left="360"/>
      </w:pPr>
      <w:r w:rsidRPr="00064709">
        <w:t xml:space="preserve">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w:t>
      </w:r>
      <w:r w:rsidR="008108DC" w:rsidRPr="00064709">
        <w:t>D</w:t>
      </w:r>
      <w:r w:rsidRPr="00064709">
        <w:t xml:space="preserve">. If no criteria are received in step </w:t>
      </w:r>
      <w:r w:rsidR="008108DC" w:rsidRPr="00064709">
        <w:t>D</w:t>
      </w:r>
      <w:r w:rsidRPr="00064709">
        <w:t>, the SET shall include all stored position estimates and/or stored enhanced cell/sector measurements not previously reported.</w:t>
      </w:r>
    </w:p>
    <w:p w:rsidR="00CC2C9E" w:rsidRPr="00064709" w:rsidRDefault="00CC2C9E" w:rsidP="00821F6A">
      <w:pPr>
        <w:numPr>
          <w:ilvl w:val="0"/>
          <w:numId w:val="95"/>
        </w:numPr>
      </w:pPr>
      <w:r w:rsidRPr="00064709">
        <w:t xml:space="preserve">This step is optional: if in step </w:t>
      </w:r>
      <w:r w:rsidR="008108DC" w:rsidRPr="00064709">
        <w:t xml:space="preserve">U </w:t>
      </w:r>
      <w:r w:rsidRPr="00064709">
        <w:t xml:space="preserve">the SET sent enhanced cell/sector measurements, the H-SLP needs to engage the help of the V-SLP to translate the enhanced cell/sector measurements into actual position estimates. To this end the H-SLP sends an RLP SRLIR message to the V-SLP. </w:t>
      </w:r>
    </w:p>
    <w:p w:rsidR="00CC2C9E" w:rsidRPr="00064709" w:rsidRDefault="00CC2C9E" w:rsidP="00821F6A">
      <w:pPr>
        <w:numPr>
          <w:ilvl w:val="0"/>
          <w:numId w:val="95"/>
        </w:numPr>
      </w:pPr>
      <w:r w:rsidRPr="00064709">
        <w:t xml:space="preserve">This step is optional and only takes place if step </w:t>
      </w:r>
      <w:r w:rsidR="008108DC" w:rsidRPr="00064709">
        <w:t xml:space="preserve">V </w:t>
      </w:r>
      <w:r w:rsidRPr="00064709">
        <w:t>has occurred: after receiving the enhanced cell/sector measurements the V-SLP translates the received enhanced cell/sector measurements into position estimates and returns the results to the H-SLP in an RLP SRLIA message.</w:t>
      </w:r>
    </w:p>
    <w:p w:rsidR="00CC2C9E" w:rsidRPr="00064709" w:rsidRDefault="00CC2C9E" w:rsidP="00821F6A">
      <w:pPr>
        <w:numPr>
          <w:ilvl w:val="0"/>
          <w:numId w:val="95"/>
        </w:numPr>
      </w:pPr>
      <w:r w:rsidRPr="00064709">
        <w:t>The H-SLP transfers the reported and/or calculated historical position estimate(s) to the 3</w:t>
      </w:r>
      <w:r w:rsidRPr="00064709">
        <w:rPr>
          <w:vertAlign w:val="superscript"/>
        </w:rPr>
        <w:t>rd</w:t>
      </w:r>
      <w:r w:rsidRPr="00064709">
        <w:t xml:space="preserve"> party.</w:t>
      </w:r>
    </w:p>
    <w:p w:rsidR="00CC2C9E" w:rsidRPr="00064709" w:rsidRDefault="00CC2C9E" w:rsidP="00821F6A">
      <w:pPr>
        <w:numPr>
          <w:ilvl w:val="0"/>
          <w:numId w:val="95"/>
        </w:numPr>
      </w:pPr>
      <w:r w:rsidRPr="00064709">
        <w:t xml:space="preserve">After the last position result has been reported to the SUPL Agent in step </w:t>
      </w:r>
      <w:r w:rsidR="008108DC" w:rsidRPr="00064709">
        <w:t xml:space="preserve">X </w:t>
      </w:r>
      <w:r w:rsidRPr="00064709">
        <w:t xml:space="preserve">or following some timeout on not receiving stored position estimates in step </w:t>
      </w:r>
      <w:r w:rsidR="008108DC" w:rsidRPr="00064709">
        <w:t>U</w:t>
      </w:r>
      <w:r w:rsidRPr="00064709">
        <w:t>, the H-SLP ends the periodic triggered session by sending a SUPL END message to the SET and informs the V-SLP about the end of the periodic triggered session by sending a SUPL END message using an RLP SSRP tunnel message to the V-SLP.</w:t>
      </w:r>
    </w:p>
    <w:p w:rsidR="00384267" w:rsidRPr="00064709" w:rsidRDefault="00384267" w:rsidP="00411DA9">
      <w:pPr>
        <w:pStyle w:val="Heading4"/>
        <w:tabs>
          <w:tab w:val="clear" w:pos="1864"/>
          <w:tab w:val="num" w:pos="1276"/>
        </w:tabs>
        <w:rPr>
          <w:lang w:eastAsia="ko-KR"/>
        </w:rPr>
      </w:pPr>
      <w:bookmarkStart w:id="3025" w:name="_Toc168377961"/>
      <w:bookmarkStart w:id="3026" w:name="_Toc532479108"/>
      <w:r w:rsidRPr="00064709">
        <w:rPr>
          <w:lang w:eastAsia="ko-KR"/>
        </w:rPr>
        <w:lastRenderedPageBreak/>
        <w:t>Non-Roaming Successful Case – Non-Proxy Mode</w:t>
      </w:r>
      <w:bookmarkEnd w:id="3025"/>
      <w:bookmarkEnd w:id="3026"/>
    </w:p>
    <w:p w:rsidR="00384267" w:rsidRPr="00064709" w:rsidRDefault="009F3418" w:rsidP="00384267">
      <w:pPr>
        <w:pStyle w:val="Figure"/>
      </w:pPr>
      <w:r w:rsidRPr="00064709">
        <w:object w:dxaOrig="8714" w:dyaOrig="13754">
          <v:shape id="_x0000_i1093" type="#_x0000_t75" style="width:367.8pt;height:579.6pt" o:ole="">
            <v:imagedata r:id="rId218" o:title=""/>
          </v:shape>
          <o:OLEObject Type="Embed" ProgID="Visio.Drawing.11" ShapeID="_x0000_i1093" DrawAspect="Content" ObjectID="_1606222400" r:id="rId219"/>
        </w:object>
      </w:r>
    </w:p>
    <w:p w:rsidR="00384267" w:rsidRPr="00064709" w:rsidRDefault="00384267" w:rsidP="005511AF">
      <w:pPr>
        <w:pStyle w:val="Caption"/>
      </w:pPr>
      <w:bookmarkStart w:id="3027" w:name="_Toc168377858"/>
      <w:bookmarkStart w:id="3028" w:name="_Toc53247941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68</w:t>
      </w:r>
      <w:r w:rsidR="008A0202">
        <w:rPr>
          <w:noProof/>
        </w:rPr>
        <w:fldChar w:fldCharType="end"/>
      </w:r>
      <w:r w:rsidRPr="00064709">
        <w:t>: SET Initiated Periodic Location Request with transfer of the position result to 3</w:t>
      </w:r>
      <w:r w:rsidRPr="0025316D">
        <w:rPr>
          <w:vertAlign w:val="superscript"/>
        </w:rPr>
        <w:t>rd</w:t>
      </w:r>
      <w:r w:rsidRPr="00064709">
        <w:t xml:space="preserve"> party – non-roaming – non-proxy mode</w:t>
      </w:r>
      <w:bookmarkEnd w:id="3027"/>
      <w:bookmarkEnd w:id="3028"/>
    </w:p>
    <w:p w:rsidR="00384267" w:rsidRPr="00064709" w:rsidRDefault="00515363" w:rsidP="00EF35D6">
      <w:pPr>
        <w:pStyle w:val="NOTE"/>
        <w:rPr>
          <w:lang w:eastAsia="ko-KR"/>
        </w:rPr>
      </w:pPr>
      <w:r w:rsidRPr="00064709">
        <w:rPr>
          <w:b/>
        </w:rPr>
        <w:t>NOTE</w:t>
      </w:r>
      <w:r w:rsidR="00EF35D6" w:rsidRPr="00064709">
        <w:t>:</w:t>
      </w:r>
      <w:r w:rsidR="00EF35D6" w:rsidRPr="00064709">
        <w:tab/>
      </w:r>
      <w:r w:rsidR="00EF35D6"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EF35D6" w:rsidRPr="00064709">
        <w:rPr>
          <w:color w:val="0000FF"/>
        </w:rPr>
        <w:t xml:space="preserve"> for timer descriptions</w:t>
      </w:r>
      <w:r w:rsidR="00EF35D6" w:rsidRPr="00064709">
        <w:t>.</w:t>
      </w:r>
    </w:p>
    <w:p w:rsidR="00384267" w:rsidRPr="00064709" w:rsidRDefault="00384267" w:rsidP="00821F6A">
      <w:pPr>
        <w:numPr>
          <w:ilvl w:val="0"/>
          <w:numId w:val="102"/>
        </w:numPr>
      </w:pPr>
      <w:r w:rsidRPr="00064709">
        <w:lastRenderedPageBreak/>
        <w:t>The SUPL Agent on the SET receives a request for a periodic triggered service with transfer to a 3</w:t>
      </w:r>
      <w:r w:rsidRPr="00064709">
        <w:rPr>
          <w:vertAlign w:val="superscript"/>
        </w:rPr>
        <w:t>rd</w:t>
      </w:r>
      <w:r w:rsidRPr="00064709">
        <w:t xml:space="preserve"> party from an application running on the SET. </w:t>
      </w:r>
      <w:r w:rsidR="000712AB" w:rsidRPr="00064709">
        <w:t xml:space="preserve">The </w:t>
      </w:r>
      <w:r w:rsidR="00874395" w:rsidRPr="00064709">
        <w:t xml:space="preserve">SET takes appropriate action </w:t>
      </w:r>
      <w:r w:rsidR="00F2040C" w:rsidRPr="00064709">
        <w:t>establishing or resuming a secure connection</w:t>
      </w:r>
      <w:r w:rsidRPr="00064709">
        <w:t>.</w:t>
      </w:r>
    </w:p>
    <w:p w:rsidR="00384267" w:rsidRPr="00064709" w:rsidRDefault="00384267" w:rsidP="00821F6A">
      <w:pPr>
        <w:numPr>
          <w:ilvl w:val="0"/>
          <w:numId w:val="102"/>
        </w:numPr>
      </w:pPr>
      <w:r w:rsidRPr="00064709">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periodic trigger parameters and </w:t>
      </w:r>
      <w:r w:rsidR="00290ACA" w:rsidRPr="00064709">
        <w:rPr>
          <w:lang w:eastAsia="ko-KR"/>
        </w:rPr>
        <w:t>Third Party ID</w:t>
      </w:r>
      <w:r w:rsidRPr="00064709">
        <w:t>.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rsidR="00384267" w:rsidRPr="00064709" w:rsidRDefault="00384267" w:rsidP="00821F6A">
      <w:pPr>
        <w:numPr>
          <w:ilvl w:val="0"/>
          <w:numId w:val="102"/>
        </w:numPr>
      </w:pPr>
      <w:r w:rsidRPr="00064709">
        <w:t>The H-SLC verifies that the target SET is currently not SUPL roaming.</w:t>
      </w:r>
    </w:p>
    <w:p w:rsidR="00384267" w:rsidRPr="00064709" w:rsidRDefault="00515363" w:rsidP="00384267">
      <w:pPr>
        <w:pStyle w:val="NOTE"/>
      </w:pPr>
      <w:r w:rsidRPr="00064709">
        <w:rPr>
          <w:b/>
        </w:rPr>
        <w:t>NOTE</w:t>
      </w:r>
      <w:r w:rsidR="00384267" w:rsidRPr="00064709">
        <w:t>:</w:t>
      </w:r>
      <w:r w:rsidR="00384267" w:rsidRPr="00064709">
        <w:tab/>
      </w:r>
      <w:r w:rsidR="00384267" w:rsidRPr="00064709">
        <w:rPr>
          <w:color w:val="0000FF"/>
        </w:rPr>
        <w:t>The specifics for determining if the SET is SUPL roaming or not is considered outside the scope of SUPL 2.0. However, there are various environment dependent mechanisms</w:t>
      </w:r>
      <w:r w:rsidR="00384267" w:rsidRPr="00064709">
        <w:t xml:space="preserve">. </w:t>
      </w:r>
    </w:p>
    <w:p w:rsidR="00384267" w:rsidRPr="00064709" w:rsidRDefault="00384267" w:rsidP="00821F6A">
      <w:pPr>
        <w:numPr>
          <w:ilvl w:val="0"/>
          <w:numId w:val="102"/>
        </w:numPr>
      </w:pPr>
      <w:r w:rsidRPr="00064709">
        <w:t xml:space="preserve">Through internal communication the H-SLC requests service for a periodic </w:t>
      </w:r>
      <w:r w:rsidR="00164318" w:rsidRPr="00064709">
        <w:t>triggered</w:t>
      </w:r>
      <w:r w:rsidRPr="00064709">
        <w:t xml:space="preserve"> session from the H-SPC. The H-SLC generates </w:t>
      </w:r>
      <w:r w:rsidR="00842831" w:rsidRPr="00064709">
        <w:t xml:space="preserve">SPC_SET_Key and SPC-TID </w:t>
      </w:r>
      <w:r w:rsidRPr="00064709">
        <w:t>to be used for mutual H-SPC/SET authentication</w:t>
      </w:r>
      <w:r w:rsidR="00842831" w:rsidRPr="00064709">
        <w:t xml:space="preserve"> and forwards both to</w:t>
      </w:r>
      <w:r w:rsidRPr="00064709">
        <w:t xml:space="preserve"> the H-SPC. The H-SPC grants or denies the request and informs the H-SLC accordingly.</w:t>
      </w:r>
    </w:p>
    <w:p w:rsidR="00384267" w:rsidRPr="00064709" w:rsidRDefault="00384267" w:rsidP="00821F6A">
      <w:pPr>
        <w:numPr>
          <w:ilvl w:val="0"/>
          <w:numId w:val="102"/>
        </w:numPr>
      </w:pPr>
      <w:r w:rsidRPr="00064709">
        <w:t xml:space="preserve">Consistent with the SUPL TRIGGERED START message including the SET capabilities of the SET, the H-SLC SHALL determine </w:t>
      </w:r>
      <w:r w:rsidR="00B561E1" w:rsidRPr="00064709">
        <w:t>the intended</w:t>
      </w:r>
      <w:r w:rsidRPr="00064709">
        <w:t xml:space="preserve"> positioning method to be used for the </w:t>
      </w:r>
      <w:r w:rsidRPr="00064709">
        <w:rPr>
          <w:lang w:eastAsia="ko-KR"/>
        </w:rPr>
        <w:t>area event</w:t>
      </w:r>
      <w:r w:rsidRPr="00064709">
        <w:t xml:space="preserve"> triggered session. If required for the posmethod, the H-SLC SHALL use the supported positioning protocol (e.g., RRLP, RRC, TIA-801</w:t>
      </w:r>
      <w:r w:rsidR="005F2EAB" w:rsidRPr="00064709">
        <w:t xml:space="preserve"> or </w:t>
      </w:r>
      <w:r w:rsidR="003902F6">
        <w:t>LPP/LPPe</w:t>
      </w:r>
      <w:r w:rsidRPr="00064709">
        <w:t>) from the SUPL TRIGGERED START message. The H-SLC SHALL respond with a SUPL TRIGGERED RESPONSE message to the SET. The SUPL TRIGGERED RESPONSE message contains session-id, posmethod</w:t>
      </w:r>
      <w:r w:rsidR="00842831" w:rsidRPr="00064709">
        <w:t>,</w:t>
      </w:r>
      <w:r w:rsidRPr="00064709">
        <w:t xml:space="preserve"> H-SPC address</w:t>
      </w:r>
      <w:r w:rsidR="00842831" w:rsidRPr="00064709">
        <w:t xml:space="preserve"> and SPC_SET_Key and SPC-TID</w:t>
      </w:r>
      <w:r w:rsidRPr="00064709">
        <w:t>.</w:t>
      </w:r>
      <w:r w:rsidR="00842831" w:rsidRPr="00064709">
        <w:t xml:space="preserve"> </w:t>
      </w:r>
      <w:r w:rsidRPr="00064709">
        <w:t>The SET and the H-SLP MAY release the secure connection.</w:t>
      </w:r>
    </w:p>
    <w:p w:rsidR="00384267" w:rsidRPr="00064709" w:rsidRDefault="00384267" w:rsidP="00821F6A">
      <w:pPr>
        <w:numPr>
          <w:ilvl w:val="0"/>
          <w:numId w:val="102"/>
        </w:numPr>
      </w:pPr>
      <w:r w:rsidRPr="00064709">
        <w:t xml:space="preserve">When the periodic trigger in the SET indicates that the first position fix has to be performed,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H-SPC. The SUPL POS INIT message contains at least session-id, the </w:t>
      </w:r>
      <w:r w:rsidR="00EC40D4" w:rsidRPr="00064709">
        <w:t>Location ID</w:t>
      </w:r>
      <w:r w:rsidRPr="00064709">
        <w:t xml:space="preserve"> (lid) and the </w:t>
      </w:r>
      <w:r w:rsidR="00B561E1" w:rsidRPr="00064709">
        <w:t xml:space="preserve">SET </w:t>
      </w:r>
      <w:r w:rsidR="00D07A06" w:rsidRPr="00064709">
        <w:t>capabilities</w:t>
      </w:r>
      <w:r w:rsidRPr="00064709">
        <w:t xml:space="preserve"> parameter. 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w:t>
      </w:r>
      <w:r w:rsidR="00303F2F" w:rsidRPr="00064709">
        <w:t xml:space="preserve">a </w:t>
      </w:r>
      <w:r w:rsidRPr="00064709">
        <w:t>required QoP, the H-SPC SHALL directly proceed to step I and not engage in a SUPL POS session.</w:t>
      </w:r>
    </w:p>
    <w:p w:rsidR="00384267" w:rsidRPr="00064709" w:rsidRDefault="00384267" w:rsidP="00821F6A">
      <w:pPr>
        <w:numPr>
          <w:ilvl w:val="0"/>
          <w:numId w:val="102"/>
        </w:numPr>
      </w:pPr>
      <w:r w:rsidRPr="00064709">
        <w:t>Through internal communication the H-SPC may request a coarse position from the H-SLC based on the lid received in the SUPL POS INIT message.</w:t>
      </w:r>
    </w:p>
    <w:p w:rsidR="00384267" w:rsidRPr="00064709" w:rsidRDefault="00384267" w:rsidP="00821F6A">
      <w:pPr>
        <w:numPr>
          <w:ilvl w:val="0"/>
          <w:numId w:val="102"/>
        </w:numPr>
      </w:pPr>
      <w:r w:rsidRPr="00064709">
        <w:t xml:space="preserve">The SET and the H-SPC MAY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rsidR="00384267" w:rsidRPr="00064709" w:rsidRDefault="00384267" w:rsidP="00821F6A">
      <w:pPr>
        <w:numPr>
          <w:ilvl w:val="0"/>
          <w:numId w:val="102"/>
        </w:numPr>
      </w:pPr>
      <w:r w:rsidRPr="00064709">
        <w:t xml:space="preserve">Once the position calculation is complete the H-SPC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H-SPC and therefore needs to be included in the message </w:t>
      </w:r>
      <w:r w:rsidRPr="00064709">
        <w:rPr>
          <w:rStyle w:val="Strong"/>
          <w:b w:val="0"/>
          <w:bCs w:val="0"/>
        </w:rPr>
        <w:t>for batch reporting mode</w:t>
      </w:r>
      <w:r w:rsidRPr="00064709">
        <w:t>.</w:t>
      </w:r>
    </w:p>
    <w:p w:rsidR="00384267" w:rsidRPr="00064709" w:rsidRDefault="00384267" w:rsidP="00821F6A">
      <w:pPr>
        <w:numPr>
          <w:ilvl w:val="0"/>
          <w:numId w:val="102"/>
        </w:numPr>
      </w:pPr>
      <w:r w:rsidRPr="00064709">
        <w:t xml:space="preserve">This step is optional: Once the position calculation is complete and if real time or quasi-real time reporting is used, the H-SPC sends the position estimate through internal communication to the H-SLC. </w:t>
      </w:r>
    </w:p>
    <w:p w:rsidR="00384267" w:rsidRPr="00064709" w:rsidRDefault="00384267" w:rsidP="00384267">
      <w:r w:rsidRPr="00064709">
        <w:t>If a SET Based positioning method was chosen which allows the SET to autonomously calculate a position estimate (e.g. autonomous GPS or A-GPS SET Based mode where the SET has current GPS assistance data and does not require an assistance data update from the H-SLP) steps F to J are not performed. Instead, the SET autonomously calculates the position estimate and – for real time or quasi-real time reporting – sends the calculated position estimate to the H-SLC using a SUPL REPORT message containing the session-id and the position estimate.</w:t>
      </w:r>
    </w:p>
    <w:p w:rsidR="00384267" w:rsidRPr="00064709" w:rsidRDefault="00384267" w:rsidP="00821F6A">
      <w:pPr>
        <w:numPr>
          <w:ilvl w:val="0"/>
          <w:numId w:val="102"/>
        </w:numPr>
      </w:pPr>
      <w:r w:rsidRPr="00064709">
        <w:t>This step is optional: once the position calculation is complete and if real time or quasi-real time reporting is used, the H-SLC transfers the position result to the 3</w:t>
      </w:r>
      <w:r w:rsidRPr="00064709">
        <w:rPr>
          <w:vertAlign w:val="superscript"/>
        </w:rPr>
        <w:t>rd</w:t>
      </w:r>
      <w:r w:rsidRPr="00064709">
        <w:t xml:space="preserve"> party. If the reporting mode is set to batch reporting, no transfer takes place. </w:t>
      </w:r>
    </w:p>
    <w:p w:rsidR="00384267" w:rsidRPr="00064709" w:rsidRDefault="00384267" w:rsidP="00821F6A">
      <w:pPr>
        <w:numPr>
          <w:ilvl w:val="0"/>
          <w:numId w:val="102"/>
        </w:numPr>
      </w:pPr>
      <w:r w:rsidRPr="00064709">
        <w:t xml:space="preserve">This step is optional: If the SET cannot communicate with the H-SLP (e.g. no radio coverage available) and if batch reporting or quasi-real time reporting is used, the SET MAY – if supported </w:t>
      </w:r>
      <w:r w:rsidR="0025316D">
        <w:t>–</w:t>
      </w:r>
      <w:r w:rsidRPr="00064709">
        <w:t xml:space="preserve"> perform SET Based position fixes </w:t>
      </w:r>
      <w:r w:rsidRPr="00064709">
        <w:lastRenderedPageBreak/>
        <w:t xml:space="preserve">(autonomous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rsidR="00384267" w:rsidRPr="00064709" w:rsidRDefault="00384267" w:rsidP="00821F6A">
      <w:pPr>
        <w:numPr>
          <w:ilvl w:val="0"/>
          <w:numId w:val="102"/>
        </w:numPr>
      </w:pPr>
      <w:r w:rsidRPr="00064709">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w:t>
      </w:r>
      <w:r w:rsidR="00765A1E" w:rsidRPr="00064709">
        <w:t>SUPL REPORT</w:t>
      </w:r>
      <w:r w:rsidRPr="00064709">
        <w:t xml:space="preserve"> message may be chosen according to criteria received in step E. If no criteria are received in step E, the SET shall include all stored position estimates and/or enhanced cell/sector measurements not previously reported.</w:t>
      </w:r>
    </w:p>
    <w:p w:rsidR="00384267" w:rsidRPr="00064709" w:rsidRDefault="00384267" w:rsidP="00821F6A">
      <w:pPr>
        <w:numPr>
          <w:ilvl w:val="0"/>
          <w:numId w:val="102"/>
        </w:numPr>
      </w:pPr>
      <w:r w:rsidRPr="00064709">
        <w:t>This step is optional: if the H-SLC received stored enhanced cell/sector measurements in the SUPL REPORT message in step M, the H-SPC may need to be involved to translate the enhanced cell/sector measurements into actual position estimates. To this end the H-SLC and the H-SPC may engage in internal communication.</w:t>
      </w:r>
    </w:p>
    <w:p w:rsidR="00384267" w:rsidRPr="00064709" w:rsidRDefault="00384267" w:rsidP="00821F6A">
      <w:pPr>
        <w:numPr>
          <w:ilvl w:val="0"/>
          <w:numId w:val="102"/>
        </w:numPr>
      </w:pPr>
      <w:r w:rsidRPr="00064709">
        <w:t>The H-SLP transfers the reported and/or calculated position estimate(s) to the 3</w:t>
      </w:r>
      <w:r w:rsidRPr="00064709">
        <w:rPr>
          <w:vertAlign w:val="superscript"/>
        </w:rPr>
        <w:t>rd</w:t>
      </w:r>
      <w:r w:rsidRPr="00064709">
        <w:t xml:space="preserve"> party.</w:t>
      </w:r>
    </w:p>
    <w:p w:rsidR="00384267" w:rsidRPr="00064709" w:rsidRDefault="00384267" w:rsidP="00384267">
      <w:r w:rsidRPr="00064709">
        <w:t xml:space="preserve">When the last position estimate needs to be calculated i.e. the end of the periodic triggered session has been reached, steps P to V may be performed (a repeat of steps F to J). Alternatively </w:t>
      </w:r>
      <w:r w:rsidR="0025316D">
        <w:t>–</w:t>
      </w:r>
      <w:r w:rsidRPr="00064709">
        <w:t xml:space="preserve"> and if applicable </w:t>
      </w:r>
      <w:r w:rsidR="0025316D">
        <w:t>–</w:t>
      </w:r>
      <w:r w:rsidRPr="00064709">
        <w:t xml:space="preserve"> step L is repeated. </w:t>
      </w:r>
    </w:p>
    <w:p w:rsidR="00384267" w:rsidRPr="00064709" w:rsidRDefault="00384267" w:rsidP="00821F6A">
      <w:pPr>
        <w:numPr>
          <w:ilvl w:val="0"/>
          <w:numId w:val="96"/>
        </w:numPr>
      </w:pPr>
      <w:r w:rsidRPr="00064709">
        <w:t xml:space="preserve">This step is optional and is executed after the last position estimate or, if allowed, last set of enhanced cell/sector measurements has been obtained or was due, and at any time up until step </w:t>
      </w:r>
      <w:r w:rsidR="001548E6" w:rsidRPr="00064709">
        <w:t>Y</w:t>
      </w:r>
      <w:r w:rsidRPr="00064709">
        <w:t>, if and as soon as all the following conditions apply:</w:t>
      </w:r>
    </w:p>
    <w:p w:rsidR="00384267" w:rsidRPr="00064709" w:rsidRDefault="00384267" w:rsidP="00821F6A">
      <w:pPr>
        <w:numPr>
          <w:ilvl w:val="0"/>
          <w:numId w:val="103"/>
        </w:numPr>
      </w:pPr>
      <w:r w:rsidRPr="00064709">
        <w:t>Batch reporting or quasi-real time reporting is used.</w:t>
      </w:r>
    </w:p>
    <w:p w:rsidR="00384267" w:rsidRPr="00064709" w:rsidRDefault="00384267" w:rsidP="00821F6A">
      <w:pPr>
        <w:numPr>
          <w:ilvl w:val="0"/>
          <w:numId w:val="103"/>
        </w:numPr>
      </w:pPr>
      <w:r w:rsidRPr="00064709">
        <w:t>The SET has stored historic location reports and/or stored historic enhanced cell/sector measurements that have not yet been sent to the H-SLC.</w:t>
      </w:r>
    </w:p>
    <w:p w:rsidR="00384267" w:rsidRPr="00064709" w:rsidRDefault="00384267" w:rsidP="00821F6A">
      <w:pPr>
        <w:numPr>
          <w:ilvl w:val="0"/>
          <w:numId w:val="103"/>
        </w:numPr>
      </w:pPr>
      <w:r w:rsidRPr="00064709">
        <w:t>The SET is able to establish communication with the H-SLP</w:t>
      </w:r>
    </w:p>
    <w:p w:rsidR="00384267" w:rsidRPr="00064709" w:rsidRDefault="00384267" w:rsidP="00821F6A">
      <w:pPr>
        <w:numPr>
          <w:ilvl w:val="0"/>
          <w:numId w:val="103"/>
        </w:numPr>
      </w:pPr>
      <w:r w:rsidRPr="00064709">
        <w:t>In the case of batch reporting, the conditions for sending have arisen (e.g. the conditions define sending after the last position estimate is obtained).</w:t>
      </w:r>
    </w:p>
    <w:p w:rsidR="00384267" w:rsidRPr="00064709" w:rsidRDefault="00384267" w:rsidP="00384267">
      <w:pPr>
        <w:ind w:left="360"/>
      </w:pPr>
      <w:r w:rsidRPr="00064709">
        <w:t xml:space="preserve">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w:t>
      </w:r>
      <w:r w:rsidR="00765A1E" w:rsidRPr="00064709">
        <w:t>SUPL REPORT</w:t>
      </w:r>
      <w:r w:rsidRPr="00064709">
        <w:t xml:space="preserve"> message may be chosen according to criteria received in step E. If no criteria are received in step E, the SET shall include all stored position estimates and/or stored enhanced cell/sector measurements not previously reported.</w:t>
      </w:r>
    </w:p>
    <w:p w:rsidR="00384267" w:rsidRPr="00064709" w:rsidRDefault="00384267" w:rsidP="00821F6A">
      <w:pPr>
        <w:numPr>
          <w:ilvl w:val="0"/>
          <w:numId w:val="96"/>
        </w:numPr>
      </w:pPr>
      <w:r w:rsidRPr="00064709">
        <w:t xml:space="preserve">This step is optional: if the H-SLC received stored enhanced cell/sector measurements in the SUPL REPORT message in step </w:t>
      </w:r>
      <w:r w:rsidR="00CD780B" w:rsidRPr="00064709">
        <w:t>U</w:t>
      </w:r>
      <w:r w:rsidRPr="00064709">
        <w:t>, the H-SPC may need to be involved to translate the enhanced cell/sector measurements into actual position estimates. To this end the H-SLC and the H-SPC may engage in internal communication.</w:t>
      </w:r>
    </w:p>
    <w:p w:rsidR="00384267" w:rsidRPr="00064709" w:rsidRDefault="00384267" w:rsidP="00821F6A">
      <w:pPr>
        <w:numPr>
          <w:ilvl w:val="0"/>
          <w:numId w:val="96"/>
        </w:numPr>
      </w:pPr>
      <w:r w:rsidRPr="00064709">
        <w:t>The H-SLC transfers the reported and/or calculated historical position estimate(s) to the 3</w:t>
      </w:r>
      <w:r w:rsidRPr="00064709">
        <w:rPr>
          <w:vertAlign w:val="superscript"/>
        </w:rPr>
        <w:t>rd</w:t>
      </w:r>
      <w:r w:rsidRPr="00064709">
        <w:t xml:space="preserve"> party.</w:t>
      </w:r>
    </w:p>
    <w:p w:rsidR="00384267" w:rsidRPr="00064709" w:rsidRDefault="00384267" w:rsidP="00821F6A">
      <w:pPr>
        <w:numPr>
          <w:ilvl w:val="0"/>
          <w:numId w:val="96"/>
        </w:numPr>
      </w:pPr>
      <w:r w:rsidRPr="00064709">
        <w:t>The H-SLC indicates the end of the periodic triggered session to the H-SLP through internal communication.</w:t>
      </w:r>
    </w:p>
    <w:p w:rsidR="00384267" w:rsidRPr="00064709" w:rsidRDefault="00384267" w:rsidP="00821F6A">
      <w:pPr>
        <w:numPr>
          <w:ilvl w:val="0"/>
          <w:numId w:val="96"/>
        </w:numPr>
      </w:pPr>
      <w:r w:rsidRPr="00064709">
        <w:t>After the last position result has been transferred to the 3</w:t>
      </w:r>
      <w:r w:rsidRPr="00064709">
        <w:rPr>
          <w:vertAlign w:val="superscript"/>
        </w:rPr>
        <w:t>rd</w:t>
      </w:r>
      <w:r w:rsidRPr="00064709">
        <w:t xml:space="preserve"> party in step W, the H-SLC ends the periodic triggered session by sending a SUPL END message to the SET. Please note that if the last position was calculated in step Q and step U was not performed, the SUPL END message is sent from the H-SPC to the SET (as opposed to from the H-SLC to the SET).</w:t>
      </w:r>
    </w:p>
    <w:p w:rsidR="00384267" w:rsidRPr="00064709" w:rsidRDefault="00384267" w:rsidP="00411DA9">
      <w:pPr>
        <w:pStyle w:val="Heading4"/>
        <w:tabs>
          <w:tab w:val="clear" w:pos="1864"/>
          <w:tab w:val="num" w:pos="1276"/>
        </w:tabs>
        <w:rPr>
          <w:lang w:eastAsia="ko-KR"/>
        </w:rPr>
      </w:pPr>
      <w:bookmarkStart w:id="3029" w:name="_Toc168377962"/>
      <w:bookmarkStart w:id="3030" w:name="_Toc532479109"/>
      <w:r w:rsidRPr="00064709">
        <w:rPr>
          <w:lang w:eastAsia="ko-KR"/>
        </w:rPr>
        <w:t xml:space="preserve">Roaming </w:t>
      </w:r>
      <w:r w:rsidR="002F7232" w:rsidRPr="00064709">
        <w:rPr>
          <w:lang w:eastAsia="ko-KR"/>
        </w:rPr>
        <w:t xml:space="preserve">with V-SLP Positioning </w:t>
      </w:r>
      <w:r w:rsidRPr="00064709">
        <w:rPr>
          <w:lang w:eastAsia="ko-KR"/>
        </w:rPr>
        <w:t>Successful Case – Non-Proxy</w:t>
      </w:r>
      <w:r w:rsidR="002F7232" w:rsidRPr="00064709">
        <w:rPr>
          <w:lang w:eastAsia="ko-KR"/>
        </w:rPr>
        <w:t xml:space="preserve"> Mode</w:t>
      </w:r>
      <w:bookmarkEnd w:id="3030"/>
      <w:r w:rsidRPr="00064709">
        <w:rPr>
          <w:lang w:eastAsia="ko-KR"/>
        </w:rPr>
        <w:t xml:space="preserve"> </w:t>
      </w:r>
      <w:bookmarkEnd w:id="3029"/>
    </w:p>
    <w:p w:rsidR="00384267" w:rsidRPr="00064709" w:rsidRDefault="00384267" w:rsidP="00384267">
      <w:pPr>
        <w:rPr>
          <w:lang w:eastAsia="ko-KR"/>
        </w:rPr>
      </w:pPr>
      <w:r w:rsidRPr="00064709">
        <w:rPr>
          <w:lang w:eastAsia="ko-KR"/>
        </w:rPr>
        <w:t>SUPL Roaming where the V-SLP is involved in the positioning calculation.</w:t>
      </w:r>
    </w:p>
    <w:p w:rsidR="00384267" w:rsidRPr="00064709" w:rsidRDefault="009F3418" w:rsidP="00384267">
      <w:pPr>
        <w:pStyle w:val="AltNormal"/>
        <w:jc w:val="center"/>
      </w:pPr>
      <w:r w:rsidRPr="00064709">
        <w:object w:dxaOrig="8804" w:dyaOrig="14834">
          <v:shape id="_x0000_i1094" type="#_x0000_t75" style="width:344.4pt;height:580.8pt" o:ole="">
            <v:imagedata r:id="rId220" o:title=""/>
          </v:shape>
          <o:OLEObject Type="Embed" ProgID="Visio.Drawing.11" ShapeID="_x0000_i1094" DrawAspect="Content" ObjectID="_1606222401" r:id="rId221"/>
        </w:object>
      </w:r>
    </w:p>
    <w:p w:rsidR="00384267" w:rsidRPr="00064709" w:rsidRDefault="00384267" w:rsidP="005511AF">
      <w:pPr>
        <w:pStyle w:val="Caption"/>
      </w:pPr>
      <w:bookmarkStart w:id="3031" w:name="_Toc168377859"/>
      <w:bookmarkStart w:id="3032" w:name="_Toc53247942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69</w:t>
      </w:r>
      <w:r w:rsidR="008A0202">
        <w:rPr>
          <w:noProof/>
        </w:rPr>
        <w:fldChar w:fldCharType="end"/>
      </w:r>
      <w:r w:rsidRPr="00064709">
        <w:t>: SET Initiated Periodic Location Request with transfer of the position result to 3</w:t>
      </w:r>
      <w:r w:rsidRPr="0025316D">
        <w:rPr>
          <w:vertAlign w:val="superscript"/>
        </w:rPr>
        <w:t>rd</w:t>
      </w:r>
      <w:r w:rsidRPr="00064709">
        <w:t xml:space="preserve"> party – roaming </w:t>
      </w:r>
      <w:r w:rsidR="002E091A" w:rsidRPr="00064709">
        <w:t>with V-SLP</w:t>
      </w:r>
      <w:r w:rsidR="005561F4" w:rsidRPr="00064709">
        <w:t xml:space="preserve"> Positioning</w:t>
      </w:r>
      <w:r w:rsidR="002E091A" w:rsidRPr="00064709">
        <w:t xml:space="preserve"> </w:t>
      </w:r>
      <w:r w:rsidRPr="00064709">
        <w:t>– non-proxy</w:t>
      </w:r>
      <w:r w:rsidR="002E091A" w:rsidRPr="00064709">
        <w:t xml:space="preserve"> mode</w:t>
      </w:r>
      <w:bookmarkEnd w:id="3032"/>
      <w:r w:rsidRPr="00064709">
        <w:t xml:space="preserve"> </w:t>
      </w:r>
      <w:bookmarkEnd w:id="3031"/>
    </w:p>
    <w:p w:rsidR="00D96EE9" w:rsidRPr="00064709" w:rsidRDefault="00515363" w:rsidP="00D96EE9">
      <w:pPr>
        <w:pStyle w:val="NOTE"/>
      </w:pPr>
      <w:r w:rsidRPr="00064709">
        <w:rPr>
          <w:b/>
        </w:rPr>
        <w:t>NOTE</w:t>
      </w:r>
      <w:r w:rsidR="00D96EE9" w:rsidRPr="00064709">
        <w:t>:</w:t>
      </w:r>
      <w:r w:rsidR="00D96EE9" w:rsidRPr="00064709">
        <w:tab/>
      </w:r>
      <w:r w:rsidR="00D96EE9"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D96EE9" w:rsidRPr="00064709">
        <w:rPr>
          <w:color w:val="0000FF"/>
        </w:rPr>
        <w:t xml:space="preserve"> for timer descriptions</w:t>
      </w:r>
      <w:r w:rsidR="00D96EE9" w:rsidRPr="00064709">
        <w:t>.</w:t>
      </w:r>
    </w:p>
    <w:p w:rsidR="00384267" w:rsidRPr="00064709" w:rsidRDefault="00384267" w:rsidP="00821F6A">
      <w:pPr>
        <w:numPr>
          <w:ilvl w:val="0"/>
          <w:numId w:val="104"/>
        </w:numPr>
      </w:pPr>
      <w:r w:rsidRPr="00064709">
        <w:t>The SUPL Agent on the SET receives a request for a periodic triggered service with transfer to a 3</w:t>
      </w:r>
      <w:r w:rsidRPr="00064709">
        <w:rPr>
          <w:vertAlign w:val="superscript"/>
        </w:rPr>
        <w:t>rd</w:t>
      </w:r>
      <w:r w:rsidRPr="00064709">
        <w:t xml:space="preserve"> party from an application running on the SET. </w:t>
      </w:r>
      <w:r w:rsidR="00A17453" w:rsidRPr="00064709">
        <w:t xml:space="preserve">The </w:t>
      </w:r>
      <w:r w:rsidR="00874395" w:rsidRPr="00064709">
        <w:t xml:space="preserve">SET takes appropriate action </w:t>
      </w:r>
      <w:r w:rsidR="00F2040C" w:rsidRPr="00064709">
        <w:t>establishing or resuming a secure connection</w:t>
      </w:r>
      <w:r w:rsidRPr="00064709">
        <w:t>.</w:t>
      </w:r>
    </w:p>
    <w:p w:rsidR="00384267" w:rsidRPr="00064709" w:rsidRDefault="00384267" w:rsidP="00821F6A">
      <w:pPr>
        <w:numPr>
          <w:ilvl w:val="0"/>
          <w:numId w:val="104"/>
        </w:numPr>
      </w:pPr>
      <w:r w:rsidRPr="00064709">
        <w:lastRenderedPageBreak/>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periodic trigger parameters and </w:t>
      </w:r>
      <w:r w:rsidR="00290ACA" w:rsidRPr="00064709">
        <w:rPr>
          <w:lang w:eastAsia="ko-KR"/>
        </w:rPr>
        <w:t>Third Party ID</w:t>
      </w:r>
      <w:r w:rsidRPr="00064709">
        <w:t>.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rsidR="00384267" w:rsidRPr="00064709" w:rsidRDefault="00384267" w:rsidP="00821F6A">
      <w:pPr>
        <w:numPr>
          <w:ilvl w:val="0"/>
          <w:numId w:val="104"/>
        </w:numPr>
      </w:pPr>
      <w:r w:rsidRPr="00064709">
        <w:t>The H-SLC verifies that the target SET is currently SUPL roaming.</w:t>
      </w:r>
    </w:p>
    <w:p w:rsidR="00384267" w:rsidRPr="00064709" w:rsidRDefault="00515363" w:rsidP="00384267">
      <w:pPr>
        <w:pStyle w:val="NOTE"/>
      </w:pPr>
      <w:r w:rsidRPr="00064709">
        <w:rPr>
          <w:b/>
        </w:rPr>
        <w:t>NOTE</w:t>
      </w:r>
      <w:r w:rsidR="00384267" w:rsidRPr="00064709">
        <w:t>:</w:t>
      </w:r>
      <w:r w:rsidR="00384267" w:rsidRPr="00064709">
        <w:tab/>
      </w:r>
      <w:r w:rsidR="00384267" w:rsidRPr="00064709">
        <w:rPr>
          <w:color w:val="0000FF"/>
        </w:rPr>
        <w:t>The specifics for determining if the SET is SUPL roaming or not is considered outside scope of SUPL 2.0. However, there are various environment dependent mechanisms</w:t>
      </w:r>
      <w:r w:rsidR="00384267" w:rsidRPr="00064709">
        <w:t>.</w:t>
      </w:r>
    </w:p>
    <w:p w:rsidR="00384267" w:rsidRPr="00064709" w:rsidRDefault="00384267" w:rsidP="00821F6A">
      <w:pPr>
        <w:numPr>
          <w:ilvl w:val="0"/>
          <w:numId w:val="104"/>
        </w:numPr>
      </w:pPr>
      <w:r w:rsidRPr="00064709">
        <w:t xml:space="preserve">The H-SLC decides that the assistance data/position calculation is done by the V-SLP and sends an RLP </w:t>
      </w:r>
      <w:r w:rsidR="00D500A7" w:rsidRPr="00064709">
        <w:t>SSRLIR</w:t>
      </w:r>
      <w:r w:rsidR="00FF1852" w:rsidRPr="00064709">
        <w:t xml:space="preserve"> message</w:t>
      </w:r>
      <w:r w:rsidRPr="00064709">
        <w:t xml:space="preserve"> tunnelling the SUPL TRIGGERED START message to the V-SLC.</w:t>
      </w:r>
      <w:r w:rsidR="00FF1852" w:rsidRPr="00064709">
        <w:t xml:space="preserve"> The H-SLC also generates SPC_SET_Key and SPC-TID to be used for V-SPC/SET mutual authentication and includes both in the RRLP </w:t>
      </w:r>
      <w:r w:rsidR="00D500A7" w:rsidRPr="00064709">
        <w:t>SSRLIR</w:t>
      </w:r>
      <w:r w:rsidR="00FF1852" w:rsidRPr="00064709">
        <w:t xml:space="preserve"> message.</w:t>
      </w:r>
    </w:p>
    <w:p w:rsidR="00384267" w:rsidRPr="00064709" w:rsidRDefault="00384267" w:rsidP="00821F6A">
      <w:pPr>
        <w:numPr>
          <w:ilvl w:val="0"/>
          <w:numId w:val="104"/>
        </w:numPr>
      </w:pPr>
      <w:r w:rsidRPr="00064709">
        <w:t xml:space="preserve">Through internal communication the V-SLC requests service for a periodic </w:t>
      </w:r>
      <w:r w:rsidR="00164318" w:rsidRPr="00064709">
        <w:t>triggered</w:t>
      </w:r>
      <w:r w:rsidRPr="00064709">
        <w:t xml:space="preserve"> session from the V-SPC. </w:t>
      </w:r>
      <w:r w:rsidR="00FF1852" w:rsidRPr="00064709">
        <w:t xml:space="preserve">The V-SLC also forwards the SPC_SET_Key and SPC-TID to the V-SPC. </w:t>
      </w:r>
      <w:r w:rsidRPr="00064709">
        <w:t>The V-SPC grants or denies the request and informs the V-SLC accordingly.</w:t>
      </w:r>
    </w:p>
    <w:p w:rsidR="00384267" w:rsidRPr="00064709" w:rsidRDefault="00384267" w:rsidP="00821F6A">
      <w:pPr>
        <w:numPr>
          <w:ilvl w:val="0"/>
          <w:numId w:val="104"/>
        </w:numPr>
      </w:pPr>
      <w:r w:rsidRPr="00064709">
        <w:t xml:space="preserve">Consistent with the SUPL TRIGGERED START message including posmethod(s) supported by the SET, the V-SLC SHALL determine </w:t>
      </w:r>
      <w:r w:rsidR="00B561E1" w:rsidRPr="00064709">
        <w:t>the intended</w:t>
      </w:r>
      <w:r w:rsidRPr="00064709">
        <w:t xml:space="preserve"> positioning method to be used for the periodic triggered session. If required for the posmethod, the V-SLC SHALL use the supported positioning protocol (e.g., RRLP, RRC, TIA-801</w:t>
      </w:r>
      <w:r w:rsidR="005F2EAB" w:rsidRPr="00064709">
        <w:t xml:space="preserve"> or </w:t>
      </w:r>
      <w:r w:rsidR="003902F6">
        <w:t>LPP/LPPe</w:t>
      </w:r>
      <w:r w:rsidRPr="00064709">
        <w:t xml:space="preserve">) from the SUPL TRIGGERED START message. The V-SLC responds with a SUPL TRIGGERED RESPONSE tunnelled over RLP in a </w:t>
      </w:r>
      <w:r w:rsidR="00D500A7" w:rsidRPr="00064709">
        <w:t>SSRLIA</w:t>
      </w:r>
      <w:r w:rsidRPr="00064709">
        <w:t xml:space="preserve"> message back to the H-SLC that it is capable of supporting this request. The SUPL TRIGGERED RESPONSE contains at least the sessionid, </w:t>
      </w:r>
      <w:r w:rsidR="00B561E1" w:rsidRPr="00064709">
        <w:t xml:space="preserve">posmethod </w:t>
      </w:r>
      <w:r w:rsidRPr="00064709">
        <w:t xml:space="preserve">and the V-SPC address. </w:t>
      </w:r>
    </w:p>
    <w:p w:rsidR="00384267" w:rsidRPr="00064709" w:rsidRDefault="00384267" w:rsidP="00821F6A">
      <w:pPr>
        <w:numPr>
          <w:ilvl w:val="0"/>
          <w:numId w:val="104"/>
        </w:numPr>
      </w:pPr>
      <w:r w:rsidRPr="00064709">
        <w:t xml:space="preserve">The </w:t>
      </w:r>
      <w:r w:rsidRPr="00064709">
        <w:rPr>
          <w:rFonts w:eastAsia="MS Mincho"/>
        </w:rPr>
        <w:t>H-</w:t>
      </w:r>
      <w:r w:rsidRPr="00064709">
        <w:t xml:space="preserve">SLC sends a SUPL TRIGGERED RESPONSE message to the SET. The SUPL TRIGGERED RESPONSE message contains session-id, </w:t>
      </w:r>
      <w:r w:rsidR="00B561E1" w:rsidRPr="00064709">
        <w:t>posmethod</w:t>
      </w:r>
      <w:r w:rsidR="002345FD" w:rsidRPr="00064709">
        <w:t xml:space="preserve">, </w:t>
      </w:r>
      <w:r w:rsidRPr="00064709">
        <w:t>V-SPC address</w:t>
      </w:r>
      <w:r w:rsidR="002345FD" w:rsidRPr="00064709">
        <w:t xml:space="preserve"> and SPC_SET_Key and SPC-TID</w:t>
      </w:r>
      <w:r w:rsidRPr="00064709">
        <w:t>.The SET and the H-SLC MAY release the secure connection.</w:t>
      </w:r>
    </w:p>
    <w:p w:rsidR="00384267" w:rsidRPr="00064709" w:rsidRDefault="00384267" w:rsidP="00821F6A">
      <w:pPr>
        <w:numPr>
          <w:ilvl w:val="0"/>
          <w:numId w:val="104"/>
        </w:numPr>
      </w:pPr>
      <w:r w:rsidRPr="00064709">
        <w:t xml:space="preserve">When the periodic trigger in the SET indicates that the first position fix has to be performed, the SET </w:t>
      </w:r>
      <w:r w:rsidR="00874395" w:rsidRPr="00064709">
        <w:t xml:space="preserve">takes appropriate action </w:t>
      </w:r>
      <w:r w:rsidR="00F2040C" w:rsidRPr="00064709">
        <w:t>establishing or resuming a secure connection</w:t>
      </w:r>
      <w:r w:rsidRPr="00064709">
        <w:t xml:space="preserve">. The SET then sends a SUPL POS INIT message to the V-SPC to start a positioning session with the V-SPC. The SUPL POS INIT message contains at least session-id, the </w:t>
      </w:r>
      <w:r w:rsidR="00EC40D4" w:rsidRPr="00064709">
        <w:t>Location ID</w:t>
      </w:r>
      <w:r w:rsidRPr="00064709">
        <w:t xml:space="preserve"> (lid) and the </w:t>
      </w:r>
      <w:r w:rsidR="00B561E1" w:rsidRPr="00064709">
        <w:t>SET capabilities</w:t>
      </w:r>
      <w:r w:rsidRPr="00064709">
        <w:t xml:space="preserve"> parameter. 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w:t>
      </w:r>
      <w:r w:rsidR="00303F2F" w:rsidRPr="00064709">
        <w:t xml:space="preserve">a </w:t>
      </w:r>
      <w:r w:rsidRPr="00064709">
        <w:t xml:space="preserve">required QoP, the V-SPC SHALL directly proceed to step </w:t>
      </w:r>
      <w:r w:rsidR="002B083F" w:rsidRPr="00064709">
        <w:t xml:space="preserve">K </w:t>
      </w:r>
      <w:r w:rsidRPr="00064709">
        <w:t>and not engage in a SUPL POS session.</w:t>
      </w:r>
    </w:p>
    <w:p w:rsidR="00384267" w:rsidRPr="00064709" w:rsidRDefault="00384267" w:rsidP="00821F6A">
      <w:pPr>
        <w:numPr>
          <w:ilvl w:val="0"/>
          <w:numId w:val="104"/>
        </w:numPr>
      </w:pPr>
      <w:r w:rsidRPr="00064709">
        <w:t>Through internal communication the V-SPC may request a coarse position from the V-SLC based on the lid received in the SUPL POS INIT message.</w:t>
      </w:r>
    </w:p>
    <w:p w:rsidR="00384267" w:rsidRPr="00064709" w:rsidRDefault="00384267" w:rsidP="00821F6A">
      <w:pPr>
        <w:numPr>
          <w:ilvl w:val="0"/>
          <w:numId w:val="104"/>
        </w:numPr>
      </w:pPr>
      <w:r w:rsidRPr="00064709">
        <w:t xml:space="preserve">The SET and the V-SPC MAY exchange several successive positioning procedure messages. </w:t>
      </w:r>
      <w:r w:rsidRPr="00064709">
        <w:br/>
        <w:t>The V-SPC calculates the position estimate based on the received positioning measurements (SET-Assisted) or the SET calculates the position estimate based on assistance obtained from the V-SPC (SET-Based).</w:t>
      </w:r>
    </w:p>
    <w:p w:rsidR="00384267" w:rsidRPr="00064709" w:rsidRDefault="00384267" w:rsidP="00821F6A">
      <w:pPr>
        <w:numPr>
          <w:ilvl w:val="0"/>
          <w:numId w:val="104"/>
        </w:numPr>
      </w:pPr>
      <w:r w:rsidRPr="00064709">
        <w:t xml:space="preserve">Once the position calculation is complete the </w:t>
      </w:r>
      <w:r w:rsidR="007606D8" w:rsidRPr="00064709">
        <w:t>V</w:t>
      </w:r>
      <w:r w:rsidRPr="00064709">
        <w:t xml:space="preserve">-SPC sends the SUPL REPORT message to the SET informing it that the positioning procedure is completed. The SET MAY release the secure connection to the </w:t>
      </w:r>
      <w:r w:rsidR="007606D8" w:rsidRPr="00064709">
        <w:t>V</w:t>
      </w:r>
      <w:r w:rsidRPr="00064709">
        <w:t>-</w:t>
      </w:r>
      <w:r w:rsidR="007606D8" w:rsidRPr="00064709">
        <w:t>SPC</w:t>
      </w:r>
      <w:r w:rsidRPr="00064709">
        <w:t xml:space="preserve">. If the reporting mode is batch reporting, the SET stores all calculated position estimates. In SET Assisted mode the position is calculated by the </w:t>
      </w:r>
      <w:r w:rsidR="007606D8" w:rsidRPr="00064709">
        <w:t>V</w:t>
      </w:r>
      <w:r w:rsidRPr="00064709">
        <w:t xml:space="preserve">-SPC and therefore needs to be included in the message </w:t>
      </w:r>
      <w:r w:rsidRPr="00064709">
        <w:rPr>
          <w:rStyle w:val="Strong"/>
          <w:b w:val="0"/>
          <w:bCs w:val="0"/>
        </w:rPr>
        <w:t>for batch reporting mode</w:t>
      </w:r>
      <w:r w:rsidRPr="00064709">
        <w:t>.</w:t>
      </w:r>
    </w:p>
    <w:p w:rsidR="00384267" w:rsidRPr="00064709" w:rsidRDefault="00384267" w:rsidP="00821F6A">
      <w:pPr>
        <w:numPr>
          <w:ilvl w:val="0"/>
          <w:numId w:val="104"/>
        </w:numPr>
      </w:pPr>
      <w:r w:rsidRPr="00064709">
        <w:t>This step is optional: once the position calculation is complete and if real time or quasi-real time reporting is used, the V-SPC sends the position estimate through internal communication to the V-SLC.</w:t>
      </w:r>
    </w:p>
    <w:p w:rsidR="00384267" w:rsidRPr="00064709" w:rsidRDefault="00384267" w:rsidP="00821F6A">
      <w:pPr>
        <w:numPr>
          <w:ilvl w:val="0"/>
          <w:numId w:val="104"/>
        </w:numPr>
      </w:pPr>
      <w:r w:rsidRPr="00064709">
        <w:t xml:space="preserve">This step is conditional and is only used after step </w:t>
      </w:r>
      <w:r w:rsidR="002B083F" w:rsidRPr="00064709">
        <w:t xml:space="preserve">L </w:t>
      </w:r>
      <w:r w:rsidRPr="00064709">
        <w:t>occurred. The V-SLC sends the position estimate to the H-SLC in a SUPL REPORT message. The SUPL REPORT message includes at a minimum the session-id and the position estimate. The SUPL REPORT message is carried within an RLP SSRP message.</w:t>
      </w:r>
    </w:p>
    <w:p w:rsidR="00384267" w:rsidRPr="00064709" w:rsidRDefault="00384267" w:rsidP="00384267">
      <w:r w:rsidRPr="00064709">
        <w:t xml:space="preserve">If a SET Based positioning method was chosen which allows the SET to autonomously calculate a position estimate (e.g. autonomous GPS or A-GPS SET Based mode where the SET has current GPS assistance data and does not require an </w:t>
      </w:r>
      <w:r w:rsidRPr="00064709">
        <w:lastRenderedPageBreak/>
        <w:t xml:space="preserve">assistance data update from the H-SLP) steps </w:t>
      </w:r>
      <w:r w:rsidR="002B083F" w:rsidRPr="00064709">
        <w:t>H</w:t>
      </w:r>
      <w:r w:rsidRPr="00064709">
        <w:t xml:space="preserve"> to </w:t>
      </w:r>
      <w:r w:rsidR="002B083F" w:rsidRPr="00064709">
        <w:t>M</w:t>
      </w:r>
      <w:r w:rsidRPr="00064709">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384267" w:rsidRPr="00064709" w:rsidRDefault="00384267" w:rsidP="00821F6A">
      <w:pPr>
        <w:numPr>
          <w:ilvl w:val="0"/>
          <w:numId w:val="104"/>
        </w:numPr>
      </w:pPr>
      <w:r w:rsidRPr="00064709">
        <w:t>This step is optional: if real time or quasi-real time reporting is used, the H-SLC transfers the position estimate to the 3</w:t>
      </w:r>
      <w:r w:rsidRPr="00064709">
        <w:rPr>
          <w:vertAlign w:val="superscript"/>
        </w:rPr>
        <w:t>rd</w:t>
      </w:r>
      <w:r w:rsidRPr="00064709">
        <w:t xml:space="preserve"> party. If the reporting mode is set to batch reporting, no transfer occurs.</w:t>
      </w:r>
    </w:p>
    <w:p w:rsidR="00384267" w:rsidRPr="00064709" w:rsidRDefault="00384267" w:rsidP="00821F6A">
      <w:pPr>
        <w:numPr>
          <w:ilvl w:val="0"/>
          <w:numId w:val="104"/>
        </w:numPr>
      </w:pPr>
      <w:r w:rsidRPr="00064709">
        <w:t xml:space="preserve">This step is optional: If the SET cannot communicate with the V-SLP (e.g. no radio coverage available) and if batch reporting or quasi-real time reporting is used, the SET MAY – if supported </w:t>
      </w:r>
      <w:r w:rsidR="0025316D">
        <w:t>–</w:t>
      </w:r>
      <w:r w:rsidRPr="00064709">
        <w:t xml:space="preserve">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V-SLP.</w:t>
      </w:r>
    </w:p>
    <w:p w:rsidR="00384267" w:rsidRPr="00064709" w:rsidRDefault="00384267" w:rsidP="00821F6A">
      <w:pPr>
        <w:numPr>
          <w:ilvl w:val="0"/>
          <w:numId w:val="104"/>
        </w:numPr>
      </w:pPr>
      <w:r w:rsidRPr="00064709">
        <w:t xml:space="preserve">This step is optional and is executed if batch reporting is used and if any of the conditions for sending batch reports have occurred. It is also executed, once the SET is able to re-establish communication with the H-SLP/V-SLP,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w:t>
      </w:r>
      <w:r w:rsidR="00765A1E" w:rsidRPr="00064709">
        <w:t>SUPL REPORT</w:t>
      </w:r>
      <w:r w:rsidRPr="00064709">
        <w:t xml:space="preserve"> message may be chosen according to criteria received in step </w:t>
      </w:r>
      <w:r w:rsidR="002B083F" w:rsidRPr="00064709">
        <w:t>G</w:t>
      </w:r>
      <w:r w:rsidRPr="00064709">
        <w:t xml:space="preserve">. If no criteria are received in step </w:t>
      </w:r>
      <w:r w:rsidR="002B083F" w:rsidRPr="00064709">
        <w:t>G</w:t>
      </w:r>
      <w:r w:rsidRPr="00064709">
        <w:t>, the SET shall include all stored position estimates and/or enhanced cell/sector measurements not previously reported.</w:t>
      </w:r>
    </w:p>
    <w:p w:rsidR="00384267" w:rsidRPr="00064709" w:rsidRDefault="00384267" w:rsidP="00821F6A">
      <w:pPr>
        <w:numPr>
          <w:ilvl w:val="0"/>
          <w:numId w:val="104"/>
        </w:numPr>
      </w:pPr>
      <w:r w:rsidRPr="00064709">
        <w:t xml:space="preserve">This step is optional: if the H-SLC received stored enhanced cell/sector measurements in the SUPL REPORT message in step </w:t>
      </w:r>
      <w:r w:rsidR="002B083F" w:rsidRPr="00064709">
        <w:t>P</w:t>
      </w:r>
      <w:r w:rsidRPr="00064709">
        <w:t>, the V-SLP may need to be involved to translate the enhanced cell/sector measurements into actual position estimates. To this end the H-SLC sends a SUPL REPORT message to the V-SLC using an SSRP message over RLP tunnel.</w:t>
      </w:r>
    </w:p>
    <w:p w:rsidR="00384267" w:rsidRPr="00064709" w:rsidRDefault="00384267" w:rsidP="00821F6A">
      <w:pPr>
        <w:numPr>
          <w:ilvl w:val="0"/>
          <w:numId w:val="104"/>
        </w:numPr>
      </w:pPr>
      <w:r w:rsidRPr="00064709">
        <w:t>This step is optional and only used if the V-SPC is required to translate stored enhanced cell/sector measurements received by the V-SLC into actual position estimates. In this case, internal communication between the V-SLC and the V-SPC takes place.</w:t>
      </w:r>
    </w:p>
    <w:p w:rsidR="00384267" w:rsidRPr="00064709" w:rsidRDefault="00384267" w:rsidP="00821F6A">
      <w:pPr>
        <w:numPr>
          <w:ilvl w:val="0"/>
          <w:numId w:val="104"/>
        </w:numPr>
      </w:pPr>
      <w:r w:rsidRPr="00064709">
        <w:t xml:space="preserve">This step is conditional and takes place after step </w:t>
      </w:r>
      <w:r w:rsidR="002B083F" w:rsidRPr="00064709">
        <w:t xml:space="preserve">Q </w:t>
      </w:r>
      <w:r w:rsidRPr="00064709">
        <w:t xml:space="preserve">and </w:t>
      </w:r>
      <w:r w:rsidR="0025316D">
        <w:t>–</w:t>
      </w:r>
      <w:r w:rsidRPr="00064709">
        <w:t xml:space="preserve"> optionally </w:t>
      </w:r>
      <w:r w:rsidR="0025316D">
        <w:t>–</w:t>
      </w:r>
      <w:r w:rsidRPr="00064709">
        <w:t xml:space="preserve"> step </w:t>
      </w:r>
      <w:r w:rsidR="002B083F" w:rsidRPr="00064709">
        <w:t>R</w:t>
      </w:r>
      <w:r w:rsidRPr="00064709">
        <w:t xml:space="preserve">. A SUPL REPORT message containing position estimates calculated from enhanced cell/sector measurements received in step </w:t>
      </w:r>
      <w:r w:rsidR="002B083F" w:rsidRPr="00064709">
        <w:t xml:space="preserve">Q </w:t>
      </w:r>
      <w:r w:rsidRPr="00064709">
        <w:t>is sent from the V-SLC to the H-SLC using an SSRP message over RLP tunnel.</w:t>
      </w:r>
    </w:p>
    <w:p w:rsidR="00384267" w:rsidRPr="00064709" w:rsidRDefault="00384267" w:rsidP="00821F6A">
      <w:pPr>
        <w:numPr>
          <w:ilvl w:val="0"/>
          <w:numId w:val="104"/>
        </w:numPr>
      </w:pPr>
      <w:r w:rsidRPr="00064709">
        <w:t>The H-SLC transfers the reported and/or calculated position estimate(s) to the 3</w:t>
      </w:r>
      <w:r w:rsidRPr="00064709">
        <w:rPr>
          <w:vertAlign w:val="superscript"/>
        </w:rPr>
        <w:t>rd</w:t>
      </w:r>
      <w:r w:rsidRPr="00064709">
        <w:t xml:space="preserve"> party.</w:t>
      </w:r>
    </w:p>
    <w:p w:rsidR="00384267" w:rsidRPr="00064709" w:rsidRDefault="00384267" w:rsidP="00384267">
      <w:pPr>
        <w:ind w:left="360"/>
      </w:pPr>
      <w:r w:rsidRPr="00064709">
        <w:t xml:space="preserve">When the last position estimate needs to be calculated i.e. the end of the periodic triggered session has been reached, steps </w:t>
      </w:r>
      <w:r w:rsidR="002B083F" w:rsidRPr="00064709">
        <w:t xml:space="preserve">U </w:t>
      </w:r>
      <w:r w:rsidRPr="00064709">
        <w:t xml:space="preserve">to </w:t>
      </w:r>
      <w:r w:rsidR="002B083F" w:rsidRPr="00064709">
        <w:t xml:space="preserve">Z </w:t>
      </w:r>
      <w:r w:rsidRPr="00064709">
        <w:t xml:space="preserve">may be performed (a repeat of steps </w:t>
      </w:r>
      <w:r w:rsidR="002B083F" w:rsidRPr="00064709">
        <w:t>H</w:t>
      </w:r>
      <w:r w:rsidRPr="00064709">
        <w:t xml:space="preserve"> to </w:t>
      </w:r>
      <w:r w:rsidR="002B083F" w:rsidRPr="00064709">
        <w:t>M</w:t>
      </w:r>
      <w:r w:rsidRPr="00064709">
        <w:t xml:space="preserve">). Alternatively – and if applicable – step </w:t>
      </w:r>
      <w:r w:rsidR="002B083F" w:rsidRPr="00064709">
        <w:t>O</w:t>
      </w:r>
      <w:r w:rsidRPr="00064709">
        <w:t xml:space="preserve"> is repeated.</w:t>
      </w:r>
    </w:p>
    <w:p w:rsidR="00384267" w:rsidRPr="00064709" w:rsidRDefault="00384267" w:rsidP="00821F6A">
      <w:pPr>
        <w:numPr>
          <w:ilvl w:val="0"/>
          <w:numId w:val="132"/>
        </w:numPr>
      </w:pPr>
      <w:r w:rsidRPr="00064709">
        <w:t xml:space="preserve">This step is optional and is executed after the last position estimate or, if allowed, last set of enhanced cell/sector measurements has been obtained or was due, and at any time up until step </w:t>
      </w:r>
      <w:r w:rsidR="002B083F" w:rsidRPr="00064709">
        <w:t>HH</w:t>
      </w:r>
      <w:r w:rsidRPr="00064709">
        <w:t>, if and as soon as all the following conditions apply:</w:t>
      </w:r>
    </w:p>
    <w:p w:rsidR="00384267" w:rsidRPr="00064709" w:rsidRDefault="00384267" w:rsidP="00821F6A">
      <w:pPr>
        <w:numPr>
          <w:ilvl w:val="0"/>
          <w:numId w:val="105"/>
        </w:numPr>
      </w:pPr>
      <w:r w:rsidRPr="00064709">
        <w:t>Batch reporting or quasi-real time reporting is used.</w:t>
      </w:r>
    </w:p>
    <w:p w:rsidR="00384267" w:rsidRPr="00064709" w:rsidRDefault="00384267" w:rsidP="00821F6A">
      <w:pPr>
        <w:numPr>
          <w:ilvl w:val="0"/>
          <w:numId w:val="105"/>
        </w:numPr>
      </w:pPr>
      <w:r w:rsidRPr="00064709">
        <w:t>The SET has stored historic location reports and/or stored historic enhanced cell/sector measurements that have not yet been sent to the H-SLC.</w:t>
      </w:r>
    </w:p>
    <w:p w:rsidR="00384267" w:rsidRPr="00064709" w:rsidRDefault="00384267" w:rsidP="00821F6A">
      <w:pPr>
        <w:numPr>
          <w:ilvl w:val="0"/>
          <w:numId w:val="105"/>
        </w:numPr>
      </w:pPr>
      <w:r w:rsidRPr="00064709">
        <w:t>The SET is able to establish communication with the H-SLP.</w:t>
      </w:r>
    </w:p>
    <w:p w:rsidR="00384267" w:rsidRPr="00064709" w:rsidRDefault="00384267" w:rsidP="00821F6A">
      <w:pPr>
        <w:numPr>
          <w:ilvl w:val="0"/>
          <w:numId w:val="105"/>
        </w:numPr>
      </w:pPr>
      <w:r w:rsidRPr="00064709">
        <w:t>In the case of batch reporting, the conditions for sending have arisen (e.g. the conditions define sending after the last position estimate is obtained).</w:t>
      </w:r>
    </w:p>
    <w:p w:rsidR="00384267" w:rsidRPr="00064709" w:rsidRDefault="00384267" w:rsidP="00384267">
      <w:pPr>
        <w:ind w:left="360"/>
      </w:pPr>
      <w:r w:rsidRPr="00064709">
        <w:t xml:space="preserve">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w:t>
      </w:r>
      <w:r w:rsidR="00765A1E" w:rsidRPr="00064709">
        <w:t>SUPL REPORT</w:t>
      </w:r>
      <w:r w:rsidRPr="00064709">
        <w:t xml:space="preserve"> message may be chosen according to criteria received in step </w:t>
      </w:r>
      <w:r w:rsidR="002B083F" w:rsidRPr="00064709">
        <w:t>G</w:t>
      </w:r>
      <w:r w:rsidRPr="00064709">
        <w:t xml:space="preserve">. If no criteria are received in step </w:t>
      </w:r>
      <w:r w:rsidR="002B083F" w:rsidRPr="00064709">
        <w:t>G</w:t>
      </w:r>
      <w:r w:rsidRPr="00064709">
        <w:t>, the SET shall include all stored position estimates and/or stored enhanced cell/sector measurements not previously reported.</w:t>
      </w:r>
    </w:p>
    <w:p w:rsidR="00384267" w:rsidRPr="00064709" w:rsidRDefault="00384267" w:rsidP="00821F6A">
      <w:pPr>
        <w:numPr>
          <w:ilvl w:val="0"/>
          <w:numId w:val="132"/>
        </w:numPr>
      </w:pPr>
      <w:r w:rsidRPr="00064709">
        <w:t xml:space="preserve">This step is optional: if the H-SLC received stored enhanced cell/sector measurements in the SUPL REPORT message in step </w:t>
      </w:r>
      <w:r w:rsidR="002B083F" w:rsidRPr="00064709">
        <w:t>AA</w:t>
      </w:r>
      <w:r w:rsidRPr="00064709">
        <w:t xml:space="preserve">, the V-SLP may need to be involved to translate the enhanced cell/sector measurements into </w:t>
      </w:r>
      <w:r w:rsidRPr="00064709">
        <w:lastRenderedPageBreak/>
        <w:t>actual position estimates. To this end the H-SLC sends a SUPL REPORT message to the V-SLC using an SSRP message over RLP tunnel.</w:t>
      </w:r>
    </w:p>
    <w:p w:rsidR="00384267" w:rsidRPr="00064709" w:rsidRDefault="00384267" w:rsidP="00821F6A">
      <w:pPr>
        <w:numPr>
          <w:ilvl w:val="0"/>
          <w:numId w:val="132"/>
        </w:numPr>
      </w:pPr>
      <w:r w:rsidRPr="00064709">
        <w:t>This step is optional and only used if the V-SPC is required to translate stored enhanced cell/sector measurements received by the V-SLC into actual position estimates. In this case, internal communication between the V-SLC and the V-SPC takes place.</w:t>
      </w:r>
    </w:p>
    <w:p w:rsidR="00384267" w:rsidRPr="00064709" w:rsidRDefault="00384267" w:rsidP="00821F6A">
      <w:pPr>
        <w:numPr>
          <w:ilvl w:val="0"/>
          <w:numId w:val="132"/>
        </w:numPr>
      </w:pPr>
      <w:r w:rsidRPr="00064709">
        <w:t xml:space="preserve">This step is conditional and takes place after step </w:t>
      </w:r>
      <w:r w:rsidR="002B083F" w:rsidRPr="00064709">
        <w:t xml:space="preserve">BB </w:t>
      </w:r>
      <w:r w:rsidRPr="00064709">
        <w:t xml:space="preserve">and </w:t>
      </w:r>
      <w:r w:rsidR="0025316D">
        <w:t>–</w:t>
      </w:r>
      <w:r w:rsidRPr="00064709">
        <w:t xml:space="preserve"> optionally </w:t>
      </w:r>
      <w:r w:rsidR="0025316D">
        <w:t>–</w:t>
      </w:r>
      <w:r w:rsidRPr="00064709">
        <w:t xml:space="preserve"> step </w:t>
      </w:r>
      <w:r w:rsidR="002B083F" w:rsidRPr="00064709">
        <w:t>CC</w:t>
      </w:r>
      <w:r w:rsidRPr="00064709">
        <w:t xml:space="preserve">. A SUPL REPORT message containing position estimates calculated from enhanced cell/sector measurements received in step </w:t>
      </w:r>
      <w:r w:rsidR="002B083F" w:rsidRPr="00064709">
        <w:t xml:space="preserve">BB </w:t>
      </w:r>
      <w:r w:rsidRPr="00064709">
        <w:t>is sent from the V-SLC to the H-SLC using an SSRP message over RLP tunnel.</w:t>
      </w:r>
    </w:p>
    <w:p w:rsidR="00384267" w:rsidRPr="00064709" w:rsidRDefault="00384267" w:rsidP="00821F6A">
      <w:pPr>
        <w:numPr>
          <w:ilvl w:val="0"/>
          <w:numId w:val="132"/>
        </w:numPr>
      </w:pPr>
      <w:r w:rsidRPr="00064709">
        <w:t>The H-SLC transfers the reported and/or calculated historical position estimate(s) to the 3</w:t>
      </w:r>
      <w:r w:rsidRPr="00064709">
        <w:rPr>
          <w:vertAlign w:val="superscript"/>
        </w:rPr>
        <w:t>rd</w:t>
      </w:r>
      <w:r w:rsidRPr="00064709">
        <w:t xml:space="preserve"> party.</w:t>
      </w:r>
    </w:p>
    <w:p w:rsidR="00384267" w:rsidRPr="00064709" w:rsidRDefault="00384267" w:rsidP="00821F6A">
      <w:pPr>
        <w:numPr>
          <w:ilvl w:val="0"/>
          <w:numId w:val="132"/>
        </w:numPr>
      </w:pPr>
      <w:r w:rsidRPr="00064709">
        <w:t>The H-SLC informs the V-SLC about the end of the periodic triggered session through an SUPL END message carried within an SSRP message over RLP tunnel.</w:t>
      </w:r>
    </w:p>
    <w:p w:rsidR="00384267" w:rsidRPr="00064709" w:rsidRDefault="00384267" w:rsidP="00821F6A">
      <w:pPr>
        <w:numPr>
          <w:ilvl w:val="0"/>
          <w:numId w:val="132"/>
        </w:numPr>
      </w:pPr>
      <w:r w:rsidRPr="00064709">
        <w:t>The V-SLC informs the V-SPC about the end of the periodic triggered session through internal communication.</w:t>
      </w:r>
    </w:p>
    <w:p w:rsidR="00384267" w:rsidRPr="00064709" w:rsidRDefault="00384267" w:rsidP="00821F6A">
      <w:pPr>
        <w:numPr>
          <w:ilvl w:val="0"/>
          <w:numId w:val="132"/>
        </w:numPr>
      </w:pPr>
      <w:r w:rsidRPr="00064709">
        <w:t xml:space="preserve">The H-SLC ends the periodic triggered session with the SET by sending a SUPL END message. The SUPL END message includes at least the session-id. Please note that if the last position was calculated in step </w:t>
      </w:r>
      <w:r w:rsidR="002B083F" w:rsidRPr="00064709">
        <w:t xml:space="preserve">W </w:t>
      </w:r>
      <w:r w:rsidRPr="00064709">
        <w:t xml:space="preserve">and step </w:t>
      </w:r>
      <w:r w:rsidR="002B083F" w:rsidRPr="00064709">
        <w:t xml:space="preserve">AA </w:t>
      </w:r>
      <w:r w:rsidRPr="00064709">
        <w:t>was not performed, the SUPL END message is sent from the V-SPC to the SET.</w:t>
      </w:r>
    </w:p>
    <w:p w:rsidR="00384267" w:rsidRPr="00064709" w:rsidRDefault="00384267" w:rsidP="00411DA9">
      <w:pPr>
        <w:pStyle w:val="Heading4"/>
        <w:tabs>
          <w:tab w:val="clear" w:pos="1864"/>
          <w:tab w:val="num" w:pos="1276"/>
        </w:tabs>
        <w:rPr>
          <w:lang w:eastAsia="ko-KR"/>
        </w:rPr>
      </w:pPr>
      <w:bookmarkStart w:id="3033" w:name="_Toc168377963"/>
      <w:bookmarkStart w:id="3034" w:name="_Toc532479110"/>
      <w:r w:rsidRPr="00064709">
        <w:rPr>
          <w:lang w:eastAsia="ko-KR"/>
        </w:rPr>
        <w:lastRenderedPageBreak/>
        <w:t xml:space="preserve">Roaming </w:t>
      </w:r>
      <w:r w:rsidR="002F7232" w:rsidRPr="00064709">
        <w:rPr>
          <w:lang w:eastAsia="ko-KR"/>
        </w:rPr>
        <w:t xml:space="preserve">with H-SLP Positioning </w:t>
      </w:r>
      <w:r w:rsidRPr="00064709">
        <w:rPr>
          <w:lang w:eastAsia="ko-KR"/>
        </w:rPr>
        <w:t xml:space="preserve">Successful Case – </w:t>
      </w:r>
      <w:r w:rsidR="00037F08" w:rsidRPr="00064709">
        <w:rPr>
          <w:lang w:eastAsia="ko-KR"/>
        </w:rPr>
        <w:t>Non-</w:t>
      </w:r>
      <w:r w:rsidRPr="00064709">
        <w:rPr>
          <w:lang w:eastAsia="ko-KR"/>
        </w:rPr>
        <w:t xml:space="preserve">Proxy </w:t>
      </w:r>
      <w:r w:rsidR="002F7232" w:rsidRPr="00064709">
        <w:rPr>
          <w:lang w:eastAsia="ko-KR"/>
        </w:rPr>
        <w:t>Mode</w:t>
      </w:r>
      <w:bookmarkEnd w:id="3033"/>
      <w:bookmarkEnd w:id="3034"/>
    </w:p>
    <w:p w:rsidR="00384267" w:rsidRPr="00064709" w:rsidRDefault="00C90E64" w:rsidP="00384267">
      <w:pPr>
        <w:jc w:val="center"/>
      </w:pPr>
      <w:r w:rsidRPr="00064709">
        <w:object w:dxaOrig="8444" w:dyaOrig="14834">
          <v:shape id="_x0000_i1095" type="#_x0000_t75" style="width:318pt;height:558.6pt" o:ole="">
            <v:imagedata r:id="rId222" o:title=""/>
          </v:shape>
          <o:OLEObject Type="Embed" ProgID="Visio.Drawing.11" ShapeID="_x0000_i1095" DrawAspect="Content" ObjectID="_1606222402" r:id="rId223"/>
        </w:object>
      </w:r>
    </w:p>
    <w:p w:rsidR="00384267" w:rsidRPr="00064709" w:rsidRDefault="00384267" w:rsidP="00384267">
      <w:pPr>
        <w:pStyle w:val="Caption"/>
      </w:pPr>
      <w:bookmarkStart w:id="3035" w:name="_Toc168377860"/>
      <w:bookmarkStart w:id="3036" w:name="_Toc53247942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70</w:t>
      </w:r>
      <w:r w:rsidR="008A0202">
        <w:rPr>
          <w:noProof/>
        </w:rPr>
        <w:fldChar w:fldCharType="end"/>
      </w:r>
      <w:r w:rsidRPr="00064709">
        <w:t>: SET Initiated Periodic Location Request with transfer of the position result to 3</w:t>
      </w:r>
      <w:r w:rsidRPr="0025316D">
        <w:rPr>
          <w:vertAlign w:val="superscript"/>
        </w:rPr>
        <w:t>rd</w:t>
      </w:r>
      <w:r w:rsidRPr="00064709">
        <w:t xml:space="preserve"> party – roaming </w:t>
      </w:r>
      <w:r w:rsidR="0091004A" w:rsidRPr="00064709">
        <w:t>with H-SLP</w:t>
      </w:r>
      <w:r w:rsidR="005561F4" w:rsidRPr="00064709">
        <w:t xml:space="preserve"> Positioning</w:t>
      </w:r>
      <w:r w:rsidR="0091004A" w:rsidRPr="00064709">
        <w:t xml:space="preserve"> </w:t>
      </w:r>
      <w:r w:rsidRPr="00064709">
        <w:t>– non-proxy</w:t>
      </w:r>
      <w:r w:rsidR="0091004A" w:rsidRPr="00064709">
        <w:t xml:space="preserve"> mode</w:t>
      </w:r>
      <w:bookmarkEnd w:id="3036"/>
      <w:r w:rsidRPr="00064709">
        <w:t xml:space="preserve"> </w:t>
      </w:r>
      <w:bookmarkEnd w:id="3035"/>
    </w:p>
    <w:p w:rsidR="00D96EE9" w:rsidRPr="00064709" w:rsidRDefault="00515363" w:rsidP="00D96EE9">
      <w:pPr>
        <w:pStyle w:val="NOTE"/>
      </w:pPr>
      <w:r w:rsidRPr="00064709">
        <w:rPr>
          <w:b/>
        </w:rPr>
        <w:t>NOTE</w:t>
      </w:r>
      <w:r w:rsidR="00D96EE9" w:rsidRPr="00064709">
        <w:t>:</w:t>
      </w:r>
      <w:r w:rsidR="00D96EE9" w:rsidRPr="00064709">
        <w:tab/>
      </w:r>
      <w:r w:rsidR="00D96EE9"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D96EE9" w:rsidRPr="00064709">
        <w:rPr>
          <w:color w:val="0000FF"/>
        </w:rPr>
        <w:t xml:space="preserve"> for timer descriptions</w:t>
      </w:r>
      <w:r w:rsidR="00D96EE9" w:rsidRPr="00064709">
        <w:t>.</w:t>
      </w:r>
    </w:p>
    <w:p w:rsidR="00384267" w:rsidRPr="00064709" w:rsidRDefault="00384267" w:rsidP="00821F6A">
      <w:pPr>
        <w:numPr>
          <w:ilvl w:val="0"/>
          <w:numId w:val="106"/>
        </w:numPr>
      </w:pPr>
      <w:r w:rsidRPr="00064709">
        <w:t>The SUPL Agent on the SET receives a request for a periodic triggered service with transfer to a 3</w:t>
      </w:r>
      <w:r w:rsidRPr="00064709">
        <w:rPr>
          <w:vertAlign w:val="superscript"/>
        </w:rPr>
        <w:t>rd</w:t>
      </w:r>
      <w:r w:rsidRPr="00064709">
        <w:t xml:space="preserve"> party from an application running on the SET. </w:t>
      </w:r>
      <w:r w:rsidR="00DD713B" w:rsidRPr="00064709">
        <w:t xml:space="preserve">The </w:t>
      </w:r>
      <w:r w:rsidR="00874395" w:rsidRPr="00064709">
        <w:t xml:space="preserve">SET takes appropriate action </w:t>
      </w:r>
      <w:r w:rsidR="00F2040C" w:rsidRPr="00064709">
        <w:t>establishing or resuming a secure connection</w:t>
      </w:r>
      <w:r w:rsidRPr="00064709">
        <w:t>.</w:t>
      </w:r>
    </w:p>
    <w:p w:rsidR="00384267" w:rsidRPr="00064709" w:rsidRDefault="00384267" w:rsidP="00821F6A">
      <w:pPr>
        <w:numPr>
          <w:ilvl w:val="0"/>
          <w:numId w:val="106"/>
        </w:numPr>
      </w:pPr>
      <w:r w:rsidRPr="00064709">
        <w:lastRenderedPageBreak/>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periodic trigger parameters and </w:t>
      </w:r>
      <w:r w:rsidR="00290ACA" w:rsidRPr="00064709">
        <w:rPr>
          <w:lang w:eastAsia="ko-KR"/>
        </w:rPr>
        <w:t>Third Party ID</w:t>
      </w:r>
      <w:r w:rsidRPr="00064709">
        <w:t>.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rsidR="00384267" w:rsidRPr="00064709" w:rsidRDefault="00384267" w:rsidP="00821F6A">
      <w:pPr>
        <w:numPr>
          <w:ilvl w:val="0"/>
          <w:numId w:val="106"/>
        </w:numPr>
      </w:pPr>
      <w:r w:rsidRPr="00064709">
        <w:t>The H-SLC verifies that the target SET is currently SUPL roaming.</w:t>
      </w:r>
    </w:p>
    <w:p w:rsidR="00384267" w:rsidRPr="00064709" w:rsidRDefault="00515363" w:rsidP="00384267">
      <w:pPr>
        <w:pStyle w:val="NOTE"/>
      </w:pPr>
      <w:r w:rsidRPr="00064709">
        <w:rPr>
          <w:b/>
        </w:rPr>
        <w:t>NOTE</w:t>
      </w:r>
      <w:r w:rsidR="00384267" w:rsidRPr="00064709">
        <w:t>:</w:t>
      </w:r>
      <w:r w:rsidR="00384267" w:rsidRPr="00064709">
        <w:tab/>
      </w:r>
      <w:r w:rsidR="00384267" w:rsidRPr="00064709">
        <w:rPr>
          <w:color w:val="0000FF"/>
        </w:rPr>
        <w:t>The specifics for determining if the SET is SUPL roaming or not is considered outside scope of SUPL 2.0. However, there are various environment dependent mechanisms</w:t>
      </w:r>
      <w:r w:rsidR="00384267" w:rsidRPr="00064709">
        <w:t>.</w:t>
      </w:r>
    </w:p>
    <w:p w:rsidR="00384267" w:rsidRPr="00064709" w:rsidRDefault="00384267" w:rsidP="00821F6A">
      <w:pPr>
        <w:numPr>
          <w:ilvl w:val="0"/>
          <w:numId w:val="106"/>
        </w:numPr>
      </w:pPr>
      <w:r w:rsidRPr="00064709">
        <w:t xml:space="preserve">Through internal communication the H-SLC requests service for a periodic </w:t>
      </w:r>
      <w:r w:rsidR="00164318" w:rsidRPr="00064709">
        <w:t>triggered</w:t>
      </w:r>
      <w:r w:rsidRPr="00064709">
        <w:t xml:space="preserve"> session from the H-SPC. </w:t>
      </w:r>
      <w:r w:rsidR="00AB7C30" w:rsidRPr="00064709">
        <w:t xml:space="preserve">The H-SLC also creates SPC_SET_Key and SPC-TID to be used for mutual H-SPC/SET authentication and forwards both to the H-SPC through internal communication. </w:t>
      </w:r>
      <w:r w:rsidRPr="00064709">
        <w:t>The H-SPC grants or denies the request and informs the H-SLC accordingly.</w:t>
      </w:r>
    </w:p>
    <w:p w:rsidR="00384267" w:rsidRPr="00064709" w:rsidRDefault="00384267" w:rsidP="00821F6A">
      <w:pPr>
        <w:numPr>
          <w:ilvl w:val="0"/>
          <w:numId w:val="106"/>
        </w:numPr>
      </w:pPr>
      <w:r w:rsidRPr="00064709">
        <w:t xml:space="preserve">Consistent with the SUPL TRIGGERED START message including posmethod(s) supported by the SET, the H-SLC SHALL determine </w:t>
      </w:r>
      <w:r w:rsidR="004323C5" w:rsidRPr="00064709">
        <w:t>the intended</w:t>
      </w:r>
      <w:r w:rsidRPr="00064709">
        <w:t xml:space="preserve"> positioning method to be used for the periodic triggered session. If required for the posmethod, the H-SLC SHALL use the supported positioning protocol (e.g., RRLP, RRC, TIA-801</w:t>
      </w:r>
      <w:r w:rsidR="009F0895" w:rsidRPr="00064709">
        <w:t xml:space="preserve"> or </w:t>
      </w:r>
      <w:r w:rsidR="003902F6">
        <w:t>LPP/LPPe</w:t>
      </w:r>
      <w:r w:rsidRPr="00064709">
        <w:t xml:space="preserve">) from the SUPL TRIGGERED START message. The </w:t>
      </w:r>
      <w:r w:rsidRPr="00064709">
        <w:rPr>
          <w:rFonts w:eastAsia="MS Mincho"/>
        </w:rPr>
        <w:t>H-</w:t>
      </w:r>
      <w:r w:rsidRPr="00064709">
        <w:t>SLC sends a SUPL TRIGGERED RESPONSE message to the SET. The SUPL TRIGGERED RESPONSE message contains session-id, posmethod</w:t>
      </w:r>
      <w:r w:rsidR="00BD101B" w:rsidRPr="00064709">
        <w:t>,</w:t>
      </w:r>
      <w:r w:rsidRPr="00064709">
        <w:t xml:space="preserve"> H-SPC address</w:t>
      </w:r>
      <w:r w:rsidR="00BD101B" w:rsidRPr="00064709">
        <w:t xml:space="preserve"> and SPC_SET_Key and SPC-TID</w:t>
      </w:r>
      <w:r w:rsidRPr="00064709">
        <w:t>.</w:t>
      </w:r>
      <w:r w:rsidR="00435CDD" w:rsidRPr="00064709">
        <w:t xml:space="preserve"> </w:t>
      </w:r>
      <w:r w:rsidRPr="00064709">
        <w:t>The SET and the H-SLC MAY release the secure connection.</w:t>
      </w:r>
    </w:p>
    <w:p w:rsidR="00384267" w:rsidRPr="00064709" w:rsidRDefault="00384267" w:rsidP="00821F6A">
      <w:pPr>
        <w:numPr>
          <w:ilvl w:val="0"/>
          <w:numId w:val="106"/>
        </w:numPr>
      </w:pPr>
      <w:r w:rsidRPr="00064709">
        <w:t xml:space="preserve">When the periodic trigger in the SET indicates that the first position fix has to be performed, the SET </w:t>
      </w:r>
      <w:r w:rsidR="00874395" w:rsidRPr="00064709">
        <w:t xml:space="preserve">takes appropriate action </w:t>
      </w:r>
      <w:r w:rsidR="00F2040C" w:rsidRPr="00064709">
        <w:t>establishing or resuming a secure connection</w:t>
      </w:r>
      <w:r w:rsidRPr="00064709">
        <w:t xml:space="preserve">. The SET then sends a SUPL POS INIT message to the H-SPC to start a positioning session with the H-SPC. The SUPL POS INIT message contains at least session-id, the </w:t>
      </w:r>
      <w:r w:rsidR="00EC40D4" w:rsidRPr="00064709">
        <w:t>Location ID</w:t>
      </w:r>
      <w:r w:rsidRPr="00064709">
        <w:t xml:space="preserve"> (lid) and the </w:t>
      </w:r>
      <w:r w:rsidR="004323C5" w:rsidRPr="00064709">
        <w:t>SET capabilities</w:t>
      </w:r>
      <w:r w:rsidRPr="00064709">
        <w:t xml:space="preserve"> parameter. 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w:t>
      </w:r>
      <w:r w:rsidR="00303F2F" w:rsidRPr="00064709">
        <w:t xml:space="preserve">a </w:t>
      </w:r>
      <w:r w:rsidRPr="00064709">
        <w:t xml:space="preserve">required QoP, the H-SPC SHALL directly proceed to step </w:t>
      </w:r>
      <w:r w:rsidR="007E26B8" w:rsidRPr="00064709">
        <w:t>L</w:t>
      </w:r>
      <w:r w:rsidRPr="00064709">
        <w:t>.</w:t>
      </w:r>
    </w:p>
    <w:p w:rsidR="00384267" w:rsidRPr="00064709" w:rsidRDefault="00384267" w:rsidP="00821F6A">
      <w:pPr>
        <w:numPr>
          <w:ilvl w:val="0"/>
          <w:numId w:val="106"/>
        </w:numPr>
      </w:pPr>
      <w:r w:rsidRPr="00064709">
        <w:t xml:space="preserve">Through internal communication the H-SPC requests a coarse position estimate from the H-SLC based on the lid received in step </w:t>
      </w:r>
      <w:r w:rsidR="007E26B8" w:rsidRPr="00064709">
        <w:t>F</w:t>
      </w:r>
      <w:r w:rsidRPr="00064709">
        <w:t>.</w:t>
      </w:r>
    </w:p>
    <w:p w:rsidR="00384267" w:rsidRPr="00064709" w:rsidRDefault="00384267" w:rsidP="00821F6A">
      <w:pPr>
        <w:numPr>
          <w:ilvl w:val="0"/>
          <w:numId w:val="106"/>
        </w:numPr>
      </w:pPr>
      <w:r w:rsidRPr="00064709">
        <w:t>To obtain a coarse position the H-SLC sends an RLP SRLIR message to the V-SLP.</w:t>
      </w:r>
    </w:p>
    <w:p w:rsidR="00384267" w:rsidRPr="00064709" w:rsidRDefault="00384267" w:rsidP="00821F6A">
      <w:pPr>
        <w:numPr>
          <w:ilvl w:val="0"/>
          <w:numId w:val="106"/>
        </w:numPr>
      </w:pPr>
      <w:r w:rsidRPr="00064709">
        <w:t>The V-SLP translates the received lid into a position estimate and returns the result to the H-SLC in an RLP SRLIA message.</w:t>
      </w:r>
      <w:r w:rsidRPr="00064709">
        <w:br/>
        <w:t xml:space="preserve">For real-time or quasi-real time reporting, if the returned position meets </w:t>
      </w:r>
      <w:r w:rsidR="00303F2F" w:rsidRPr="00064709">
        <w:t xml:space="preserve">a </w:t>
      </w:r>
      <w:r w:rsidRPr="00064709">
        <w:t xml:space="preserve">required QoP, the H-SLC SHALL directly proceed to step </w:t>
      </w:r>
      <w:r w:rsidR="007E26B8" w:rsidRPr="00064709">
        <w:t xml:space="preserve">L </w:t>
      </w:r>
      <w:r w:rsidRPr="00064709">
        <w:t xml:space="preserve">and not engage in a SUPL POS session. For batch reporting, if the returned position meets </w:t>
      </w:r>
      <w:r w:rsidR="00303F2F" w:rsidRPr="00064709">
        <w:t xml:space="preserve">a </w:t>
      </w:r>
      <w:r w:rsidRPr="00064709">
        <w:t xml:space="preserve">required QoP, the H-SLC SHALL send the position result through internal communication to the H-SPC (step </w:t>
      </w:r>
      <w:r w:rsidR="007E26B8" w:rsidRPr="00064709">
        <w:t>J</w:t>
      </w:r>
      <w:r w:rsidRPr="00064709">
        <w:t xml:space="preserve">) and the H-SPC will forward the position result to the SET using a SUPL REPORT message (step </w:t>
      </w:r>
      <w:r w:rsidR="007E26B8" w:rsidRPr="00064709">
        <w:t>L</w:t>
      </w:r>
      <w:r w:rsidRPr="00064709">
        <w:t xml:space="preserve">) without engaging in a SUPL POS session (step </w:t>
      </w:r>
      <w:r w:rsidR="007E26B8" w:rsidRPr="00064709">
        <w:t>K</w:t>
      </w:r>
      <w:r w:rsidRPr="00064709">
        <w:t>).</w:t>
      </w:r>
    </w:p>
    <w:p w:rsidR="00384267" w:rsidRPr="00064709" w:rsidRDefault="00384267" w:rsidP="00821F6A">
      <w:pPr>
        <w:numPr>
          <w:ilvl w:val="0"/>
          <w:numId w:val="106"/>
        </w:numPr>
      </w:pPr>
      <w:r w:rsidRPr="00064709">
        <w:t>The H-SLC forwards the coarse position to the H-SPC through internal communication.</w:t>
      </w:r>
    </w:p>
    <w:p w:rsidR="00384267" w:rsidRPr="00064709" w:rsidRDefault="00384267" w:rsidP="00821F6A">
      <w:pPr>
        <w:numPr>
          <w:ilvl w:val="0"/>
          <w:numId w:val="106"/>
        </w:numPr>
      </w:pPr>
      <w:r w:rsidRPr="00064709">
        <w:t xml:space="preserve">The SET and the H-SPC MAY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rsidR="00384267" w:rsidRPr="00064709" w:rsidRDefault="00384267" w:rsidP="00821F6A">
      <w:pPr>
        <w:numPr>
          <w:ilvl w:val="0"/>
          <w:numId w:val="106"/>
        </w:numPr>
      </w:pPr>
      <w:r w:rsidRPr="00064709">
        <w:t xml:space="preserve">Once the position calculation is complete the H-SPC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H-SPC and therefore needs to be included in the message </w:t>
      </w:r>
      <w:r w:rsidRPr="00064709">
        <w:rPr>
          <w:rStyle w:val="Strong"/>
          <w:b w:val="0"/>
          <w:bCs w:val="0"/>
        </w:rPr>
        <w:t>for batch reporting mode</w:t>
      </w:r>
      <w:r w:rsidRPr="00064709">
        <w:t>.</w:t>
      </w:r>
    </w:p>
    <w:p w:rsidR="00384267" w:rsidRPr="00064709" w:rsidRDefault="00384267" w:rsidP="00821F6A">
      <w:pPr>
        <w:numPr>
          <w:ilvl w:val="0"/>
          <w:numId w:val="106"/>
        </w:numPr>
      </w:pPr>
      <w:r w:rsidRPr="00064709">
        <w:t>This step is optional and only used for real-time reporting: once the position calculation is complete, the H-SPC sends the position estimate to the H-SLC through internal communication.</w:t>
      </w:r>
    </w:p>
    <w:p w:rsidR="00384267" w:rsidRPr="00064709" w:rsidRDefault="00384267" w:rsidP="00384267">
      <w:r w:rsidRPr="00064709">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0D243C" w:rsidRPr="00064709">
        <w:t>F</w:t>
      </w:r>
      <w:r w:rsidRPr="00064709">
        <w:t xml:space="preserve"> to </w:t>
      </w:r>
      <w:r w:rsidR="000D243C" w:rsidRPr="00064709">
        <w:t>M</w:t>
      </w:r>
      <w:r w:rsidRPr="00064709">
        <w:t xml:space="preserve"> are not performed. Instead, the SET autonomously calculates the </w:t>
      </w:r>
      <w:r w:rsidRPr="00064709">
        <w:lastRenderedPageBreak/>
        <w:t>position estimate and – for real time or quasi-real time reporting – sends the calculated position estimate to the H-SLC using a SUPL REPORT message containing the session-id and the position estimate.</w:t>
      </w:r>
    </w:p>
    <w:p w:rsidR="00384267" w:rsidRPr="00064709" w:rsidRDefault="00384267" w:rsidP="00821F6A">
      <w:pPr>
        <w:numPr>
          <w:ilvl w:val="0"/>
          <w:numId w:val="106"/>
        </w:numPr>
      </w:pPr>
      <w:r w:rsidRPr="00064709">
        <w:t>This step is optional: if real time or quasi-real time reporting is used, the H-SLC transfers the calculated position estimate to the 3</w:t>
      </w:r>
      <w:r w:rsidRPr="00064709">
        <w:rPr>
          <w:vertAlign w:val="superscript"/>
        </w:rPr>
        <w:t>rd</w:t>
      </w:r>
      <w:r w:rsidRPr="00064709">
        <w:t xml:space="preserve"> party. If the reporting mode is set to batch reporting, no transfer occurs.</w:t>
      </w:r>
    </w:p>
    <w:p w:rsidR="00384267" w:rsidRPr="00064709" w:rsidRDefault="00384267" w:rsidP="00821F6A">
      <w:pPr>
        <w:numPr>
          <w:ilvl w:val="0"/>
          <w:numId w:val="106"/>
        </w:numPr>
      </w:pPr>
      <w:r w:rsidRPr="00064709">
        <w:t xml:space="preserve">This step is optional: If the SET cannot communicate with the H-SLP (e.g. no radio coverage available) and if batch reporting or quasi-real time reporting is used, the SET MAY – if supported </w:t>
      </w:r>
      <w:r w:rsidR="0025316D">
        <w:t>–</w:t>
      </w:r>
      <w:r w:rsidRPr="00064709">
        <w:t xml:space="preserve">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rsidR="00384267" w:rsidRPr="00064709" w:rsidRDefault="00384267" w:rsidP="00821F6A">
      <w:pPr>
        <w:numPr>
          <w:ilvl w:val="0"/>
          <w:numId w:val="106"/>
        </w:numPr>
      </w:pPr>
      <w:r w:rsidRPr="00064709">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w:t>
      </w:r>
      <w:r w:rsidR="00765A1E" w:rsidRPr="00064709">
        <w:t>SUPL REPORT</w:t>
      </w:r>
      <w:r w:rsidRPr="00064709">
        <w:t xml:space="preserve"> message may be chosen according to criteria received in step </w:t>
      </w:r>
      <w:r w:rsidR="000D243C" w:rsidRPr="00064709">
        <w:t>E</w:t>
      </w:r>
      <w:r w:rsidRPr="00064709">
        <w:t xml:space="preserve">. If no criteria are received in step </w:t>
      </w:r>
      <w:r w:rsidR="000D243C" w:rsidRPr="00064709">
        <w:t>E</w:t>
      </w:r>
      <w:r w:rsidRPr="00064709">
        <w:t>, the SET shall include all stored position estimates and/or enhanced cell/sector measurements not previously reported.</w:t>
      </w:r>
    </w:p>
    <w:p w:rsidR="00384267" w:rsidRPr="00064709" w:rsidRDefault="00384267" w:rsidP="00821F6A">
      <w:pPr>
        <w:numPr>
          <w:ilvl w:val="0"/>
          <w:numId w:val="106"/>
        </w:numPr>
      </w:pPr>
      <w:r w:rsidRPr="00064709">
        <w:t xml:space="preserve">This step is optional: if the H-SLC received stored enhanced cell/sector measurements in the SUPL REPORT message in step </w:t>
      </w:r>
      <w:r w:rsidR="000D243C" w:rsidRPr="00064709">
        <w:t>P</w:t>
      </w:r>
      <w:r w:rsidRPr="00064709">
        <w:t>, the V-SLP may need to be involved to translate the enhanced cell/sector measurements into actual position estimates To this end the H-SLC sends an RLP SRLIR message to the V-SLC.</w:t>
      </w:r>
    </w:p>
    <w:p w:rsidR="00384267" w:rsidRPr="00064709" w:rsidRDefault="00384267" w:rsidP="00821F6A">
      <w:pPr>
        <w:numPr>
          <w:ilvl w:val="0"/>
          <w:numId w:val="106"/>
        </w:numPr>
      </w:pPr>
      <w:r w:rsidRPr="00064709">
        <w:t xml:space="preserve">This step is conditional and takes place only if step </w:t>
      </w:r>
      <w:r w:rsidR="000D243C" w:rsidRPr="00064709">
        <w:t xml:space="preserve">Q </w:t>
      </w:r>
      <w:r w:rsidRPr="00064709">
        <w:t xml:space="preserve">occurred. The V-SLC sends the position result calculated based on the enhanced cell/sector measurements received in step </w:t>
      </w:r>
      <w:r w:rsidR="000D243C" w:rsidRPr="00064709">
        <w:t xml:space="preserve">Q </w:t>
      </w:r>
      <w:r w:rsidRPr="00064709">
        <w:t>to the H-SLC.</w:t>
      </w:r>
    </w:p>
    <w:p w:rsidR="00384267" w:rsidRPr="00064709" w:rsidRDefault="00384267" w:rsidP="00821F6A">
      <w:pPr>
        <w:numPr>
          <w:ilvl w:val="0"/>
          <w:numId w:val="106"/>
        </w:numPr>
      </w:pPr>
      <w:r w:rsidRPr="00064709">
        <w:t xml:space="preserve">This step is optional and only takes place if after the translation into a position estimate in steps </w:t>
      </w:r>
      <w:r w:rsidR="000D243C" w:rsidRPr="00064709">
        <w:t xml:space="preserve">Q </w:t>
      </w:r>
      <w:r w:rsidRPr="00064709">
        <w:t xml:space="preserve">and </w:t>
      </w:r>
      <w:r w:rsidR="000D243C" w:rsidRPr="00064709">
        <w:t xml:space="preserve">R </w:t>
      </w:r>
      <w:r w:rsidRPr="00064709">
        <w:t>the H-SPC is required to calculate the position estimate. In this case, internal communication between the H-SLC and H-SPC takes place.</w:t>
      </w:r>
    </w:p>
    <w:p w:rsidR="00384267" w:rsidRPr="00064709" w:rsidRDefault="00384267" w:rsidP="00821F6A">
      <w:pPr>
        <w:numPr>
          <w:ilvl w:val="0"/>
          <w:numId w:val="106"/>
        </w:numPr>
      </w:pPr>
      <w:r w:rsidRPr="00064709">
        <w:t>The H-SLC transfers the reported and/or calculated position estimate(s) to the 3</w:t>
      </w:r>
      <w:r w:rsidRPr="00064709">
        <w:rPr>
          <w:vertAlign w:val="superscript"/>
        </w:rPr>
        <w:t>rd</w:t>
      </w:r>
      <w:r w:rsidRPr="00064709">
        <w:t xml:space="preserve"> party.</w:t>
      </w:r>
    </w:p>
    <w:p w:rsidR="00384267" w:rsidRPr="00064709" w:rsidRDefault="00384267" w:rsidP="00384267">
      <w:r w:rsidRPr="00064709">
        <w:t xml:space="preserve">When the last position estimate needs to be calculated i.e. the end of the periodic triggered session has been reached, steps </w:t>
      </w:r>
      <w:r w:rsidR="000D243C" w:rsidRPr="00064709">
        <w:t>U</w:t>
      </w:r>
      <w:r w:rsidRPr="00064709">
        <w:t xml:space="preserve"> to </w:t>
      </w:r>
      <w:r w:rsidR="000D243C" w:rsidRPr="00064709">
        <w:t xml:space="preserve">BB </w:t>
      </w:r>
      <w:r w:rsidRPr="00064709">
        <w:t xml:space="preserve">may be performed (a repeat of steps </w:t>
      </w:r>
      <w:r w:rsidR="000D243C" w:rsidRPr="00064709">
        <w:t xml:space="preserve">F </w:t>
      </w:r>
      <w:r w:rsidRPr="00064709">
        <w:t xml:space="preserve">to </w:t>
      </w:r>
      <w:r w:rsidR="000D243C" w:rsidRPr="00064709">
        <w:t>M</w:t>
      </w:r>
      <w:r w:rsidRPr="00064709">
        <w:t xml:space="preserve">). Alternatively – and if applicable – step </w:t>
      </w:r>
      <w:r w:rsidR="000D243C" w:rsidRPr="00064709">
        <w:t>O</w:t>
      </w:r>
      <w:r w:rsidRPr="00064709">
        <w:t xml:space="preserve"> is repeated.</w:t>
      </w:r>
    </w:p>
    <w:p w:rsidR="00384267" w:rsidRPr="00064709" w:rsidRDefault="00384267" w:rsidP="00821F6A">
      <w:pPr>
        <w:numPr>
          <w:ilvl w:val="0"/>
          <w:numId w:val="133"/>
        </w:numPr>
      </w:pPr>
      <w:r w:rsidRPr="00064709">
        <w:t xml:space="preserve">This step is optional and is executed after the last position estimate or, if allowed, last set of enhanced cell/sector measurements has been obtained or was due, and at any time up until step </w:t>
      </w:r>
      <w:r w:rsidR="000D243C" w:rsidRPr="00064709">
        <w:t>II</w:t>
      </w:r>
      <w:r w:rsidRPr="00064709">
        <w:t>, if and as soon as all the following conditions apply:</w:t>
      </w:r>
    </w:p>
    <w:p w:rsidR="00384267" w:rsidRPr="00064709" w:rsidRDefault="00384267" w:rsidP="00821F6A">
      <w:pPr>
        <w:numPr>
          <w:ilvl w:val="0"/>
          <w:numId w:val="107"/>
        </w:numPr>
      </w:pPr>
      <w:r w:rsidRPr="00064709">
        <w:t>Batch reporting or quasi-real time reporting is used.</w:t>
      </w:r>
    </w:p>
    <w:p w:rsidR="00384267" w:rsidRPr="00064709" w:rsidRDefault="00384267" w:rsidP="00821F6A">
      <w:pPr>
        <w:numPr>
          <w:ilvl w:val="0"/>
          <w:numId w:val="107"/>
        </w:numPr>
      </w:pPr>
      <w:r w:rsidRPr="00064709">
        <w:t>The SET has stored historic location reports and/or stored historic enhanced cell/sector measurements that have not yet been sent to the H-SLC.</w:t>
      </w:r>
    </w:p>
    <w:p w:rsidR="00384267" w:rsidRPr="00064709" w:rsidRDefault="00384267" w:rsidP="00821F6A">
      <w:pPr>
        <w:numPr>
          <w:ilvl w:val="0"/>
          <w:numId w:val="107"/>
        </w:numPr>
      </w:pPr>
      <w:r w:rsidRPr="00064709">
        <w:t>The SET is able to establish communication with the H-SLP.</w:t>
      </w:r>
    </w:p>
    <w:p w:rsidR="00384267" w:rsidRPr="00064709" w:rsidRDefault="00384267" w:rsidP="00821F6A">
      <w:pPr>
        <w:numPr>
          <w:ilvl w:val="0"/>
          <w:numId w:val="107"/>
        </w:numPr>
      </w:pPr>
      <w:r w:rsidRPr="00064709">
        <w:t>In the case of batch reporting, the conditions for sending have arisen (e.g. the conditions define sending after the last position estimate is obtained).</w:t>
      </w:r>
    </w:p>
    <w:p w:rsidR="00384267" w:rsidRPr="00064709" w:rsidRDefault="00384267" w:rsidP="00384267">
      <w:pPr>
        <w:ind w:left="360"/>
      </w:pPr>
      <w:r w:rsidRPr="00064709">
        <w:t xml:space="preserve">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w:t>
      </w:r>
      <w:r w:rsidR="00765A1E" w:rsidRPr="00064709">
        <w:t>SUPL REPORT</w:t>
      </w:r>
      <w:r w:rsidRPr="00064709">
        <w:t xml:space="preserve"> message may be chosen according to criteria received in step </w:t>
      </w:r>
      <w:r w:rsidR="00CE5312" w:rsidRPr="00064709">
        <w:t>E</w:t>
      </w:r>
      <w:r w:rsidRPr="00064709">
        <w:t xml:space="preserve">. If no criteria are received in step </w:t>
      </w:r>
      <w:r w:rsidR="00CE5312" w:rsidRPr="00064709">
        <w:t>E</w:t>
      </w:r>
      <w:r w:rsidRPr="00064709">
        <w:t>, the SET shall include all stored position estimates and/or stored enhanced cell/sector measurements not previously reported.</w:t>
      </w:r>
    </w:p>
    <w:p w:rsidR="00384267" w:rsidRPr="00064709" w:rsidRDefault="00384267" w:rsidP="00821F6A">
      <w:pPr>
        <w:numPr>
          <w:ilvl w:val="0"/>
          <w:numId w:val="133"/>
        </w:numPr>
      </w:pPr>
      <w:r w:rsidRPr="00064709">
        <w:t xml:space="preserve">This step is optional: if the H-SLC received stored enhanced cell/sector measurements in the SUPL REPORT message in step </w:t>
      </w:r>
      <w:r w:rsidR="00FE3601" w:rsidRPr="00064709">
        <w:t>CC</w:t>
      </w:r>
      <w:r w:rsidRPr="00064709">
        <w:t>, the V-SLP may need to be involved to translate the enhanced cell/sector measurements into actual position estimates To this end the H-SLC sends an RLP SRLIR message to the V-SLC.</w:t>
      </w:r>
    </w:p>
    <w:p w:rsidR="00384267" w:rsidRPr="00064709" w:rsidRDefault="00384267" w:rsidP="00821F6A">
      <w:pPr>
        <w:numPr>
          <w:ilvl w:val="0"/>
          <w:numId w:val="133"/>
        </w:numPr>
      </w:pPr>
      <w:r w:rsidRPr="00064709">
        <w:t xml:space="preserve">This step is conditional and takes place only if step </w:t>
      </w:r>
      <w:r w:rsidR="00FE3601" w:rsidRPr="00064709">
        <w:t xml:space="preserve">DD </w:t>
      </w:r>
      <w:r w:rsidRPr="00064709">
        <w:t xml:space="preserve">occurred. The V-SLC sends the position result calculated based on the enhanced cell/sector measurements received in step </w:t>
      </w:r>
      <w:r w:rsidR="00FE3601" w:rsidRPr="00064709">
        <w:t xml:space="preserve">DD </w:t>
      </w:r>
      <w:r w:rsidRPr="00064709">
        <w:t>to the H-SLC.</w:t>
      </w:r>
    </w:p>
    <w:p w:rsidR="00384267" w:rsidRPr="00064709" w:rsidRDefault="00384267" w:rsidP="00821F6A">
      <w:pPr>
        <w:numPr>
          <w:ilvl w:val="0"/>
          <w:numId w:val="133"/>
        </w:numPr>
      </w:pPr>
      <w:r w:rsidRPr="00064709">
        <w:lastRenderedPageBreak/>
        <w:t xml:space="preserve">This step is optional and only takes place if after the translation into a position estimate in steps </w:t>
      </w:r>
      <w:r w:rsidR="00B37331" w:rsidRPr="00064709">
        <w:t xml:space="preserve">DD </w:t>
      </w:r>
      <w:r w:rsidRPr="00064709">
        <w:t xml:space="preserve">and </w:t>
      </w:r>
      <w:r w:rsidR="00B600E1" w:rsidRPr="00064709">
        <w:t xml:space="preserve">EE </w:t>
      </w:r>
      <w:r w:rsidRPr="00064709">
        <w:t>the H-SPC is required to calculate the position estimate. In this case, internal communication between the H-SLC and H-SPC takes place.</w:t>
      </w:r>
    </w:p>
    <w:p w:rsidR="00384267" w:rsidRPr="00064709" w:rsidRDefault="00384267" w:rsidP="00821F6A">
      <w:pPr>
        <w:numPr>
          <w:ilvl w:val="0"/>
          <w:numId w:val="133"/>
        </w:numPr>
      </w:pPr>
      <w:r w:rsidRPr="00064709">
        <w:t>The H-SLC transfers the reported and/or calculated historical position estimate(s) to the 3</w:t>
      </w:r>
      <w:r w:rsidRPr="00064709">
        <w:rPr>
          <w:vertAlign w:val="superscript"/>
        </w:rPr>
        <w:t>rd</w:t>
      </w:r>
      <w:r w:rsidRPr="00064709">
        <w:t xml:space="preserve"> party.</w:t>
      </w:r>
    </w:p>
    <w:p w:rsidR="00384267" w:rsidRPr="00064709" w:rsidRDefault="00384267" w:rsidP="00821F6A">
      <w:pPr>
        <w:numPr>
          <w:ilvl w:val="0"/>
          <w:numId w:val="133"/>
        </w:numPr>
      </w:pPr>
      <w:r w:rsidRPr="00064709">
        <w:t>Using internal communication, the H-SLC informs the H-SPC of the end of the periodic triggered session.</w:t>
      </w:r>
    </w:p>
    <w:p w:rsidR="00384267" w:rsidRPr="00064709" w:rsidRDefault="00384267" w:rsidP="00821F6A">
      <w:pPr>
        <w:numPr>
          <w:ilvl w:val="0"/>
          <w:numId w:val="133"/>
        </w:numPr>
      </w:pPr>
      <w:r w:rsidRPr="00064709">
        <w:t xml:space="preserve">The H-SLC ends the periodic triggered session with the SET by sending a SUPL END message. The SUPL END message includes at least the session-id. Please note that if the last position was calculated in step </w:t>
      </w:r>
      <w:r w:rsidR="007470D3" w:rsidRPr="00064709">
        <w:t xml:space="preserve">Z </w:t>
      </w:r>
      <w:r w:rsidRPr="00064709">
        <w:t xml:space="preserve">and step </w:t>
      </w:r>
      <w:r w:rsidR="007470D3" w:rsidRPr="00064709">
        <w:t xml:space="preserve">CC </w:t>
      </w:r>
      <w:r w:rsidRPr="00064709">
        <w:t>was not performed, the SUPL END message is sent from the H-SPC to the SET (as opposed to from the H-SLC to the SET).</w:t>
      </w:r>
    </w:p>
    <w:p w:rsidR="00110E30" w:rsidRPr="00064709" w:rsidRDefault="00110E30" w:rsidP="006A7953">
      <w:pPr>
        <w:pStyle w:val="Heading3"/>
      </w:pPr>
      <w:bookmarkStart w:id="3037" w:name="_Toc168377964"/>
      <w:bookmarkStart w:id="3038" w:name="_Toc532479111"/>
      <w:r w:rsidRPr="00064709">
        <w:t xml:space="preserve">SET-Initiated Location Request of Transfer Location to Third </w:t>
      </w:r>
      <w:r w:rsidR="00F50D09" w:rsidRPr="00064709">
        <w:t>P</w:t>
      </w:r>
      <w:r w:rsidRPr="00064709">
        <w:t>arty</w:t>
      </w:r>
      <w:bookmarkEnd w:id="3037"/>
      <w:bookmarkEnd w:id="3038"/>
    </w:p>
    <w:p w:rsidR="008F509A" w:rsidRPr="00064709" w:rsidRDefault="00110E30" w:rsidP="00D749A5">
      <w:r w:rsidRPr="00064709">
        <w:rPr>
          <w:lang w:eastAsia="ko-KR"/>
        </w:rPr>
        <w:t xml:space="preserve">This section describes </w:t>
      </w:r>
      <w:r w:rsidR="00FD2F10" w:rsidRPr="00064709">
        <w:rPr>
          <w:lang w:eastAsia="ko-KR"/>
        </w:rPr>
        <w:t>the</w:t>
      </w:r>
      <w:r w:rsidRPr="00064709">
        <w:rPr>
          <w:lang w:eastAsia="ko-KR"/>
        </w:rPr>
        <w:t xml:space="preserve"> call flow </w:t>
      </w:r>
      <w:r w:rsidR="00FD2F10" w:rsidRPr="00064709">
        <w:rPr>
          <w:lang w:eastAsia="ko-KR"/>
        </w:rPr>
        <w:t xml:space="preserve">for SET Initiated Location Request with transfer to </w:t>
      </w:r>
      <w:r w:rsidRPr="00064709">
        <w:rPr>
          <w:lang w:eastAsia="ko-KR"/>
        </w:rPr>
        <w:t xml:space="preserve">Third </w:t>
      </w:r>
      <w:r w:rsidR="00FD2F10" w:rsidRPr="00064709">
        <w:rPr>
          <w:lang w:eastAsia="ko-KR"/>
        </w:rPr>
        <w:t>P</w:t>
      </w:r>
      <w:r w:rsidRPr="00064709">
        <w:rPr>
          <w:lang w:eastAsia="ko-KR"/>
        </w:rPr>
        <w:t>arty</w:t>
      </w:r>
      <w:r w:rsidR="00FD2F10" w:rsidRPr="00064709">
        <w:rPr>
          <w:lang w:eastAsia="ko-KR"/>
        </w:rPr>
        <w:t>.</w:t>
      </w:r>
      <w:r w:rsidRPr="00064709">
        <w:rPr>
          <w:lang w:eastAsia="ko-KR"/>
        </w:rPr>
        <w:t xml:space="preserve"> </w:t>
      </w:r>
      <w:r w:rsidR="00FD2F10" w:rsidRPr="00064709">
        <w:rPr>
          <w:lang w:eastAsia="ko-KR"/>
        </w:rPr>
        <w:t>The location delivery to a Third Party takes place at the end of the call flow and can be viewed as independent of the actual SET Initiated SUPL session. For this reason, only the proxy mode, non roaming scenarios are described in this section. The procedure for transfer to Third Party applies to all other scenarios (roaming proxy mode, non proxy mode roaming and non-roaming) in the same way i.e. the transfer to Third Party takes place after the SET Initiated call flow has finished</w:t>
      </w:r>
      <w:r w:rsidRPr="00064709">
        <w:t>.</w:t>
      </w:r>
      <w:r w:rsidR="008F509A" w:rsidRPr="00064709">
        <w:t xml:space="preserve"> </w:t>
      </w:r>
    </w:p>
    <w:p w:rsidR="00110E30" w:rsidRPr="00064709" w:rsidRDefault="00515363" w:rsidP="00D749A5">
      <w:r w:rsidRPr="00064709">
        <w:rPr>
          <w:b/>
        </w:rPr>
        <w:t>NOTE</w:t>
      </w:r>
      <w:r w:rsidR="008F509A" w:rsidRPr="00064709">
        <w:t xml:space="preserve">: </w:t>
      </w:r>
      <w:r w:rsidR="00FD2F10" w:rsidRPr="00064709">
        <w:rPr>
          <w:color w:val="0000FF"/>
        </w:rPr>
        <w:t>The call flow diagram</w:t>
      </w:r>
      <w:r w:rsidR="008F509A" w:rsidRPr="00064709">
        <w:rPr>
          <w:color w:val="0000FF"/>
        </w:rPr>
        <w:t xml:space="preserve"> of this section, </w:t>
      </w:r>
      <w:r w:rsidR="00FD2F10" w:rsidRPr="00064709">
        <w:rPr>
          <w:color w:val="0000FF"/>
        </w:rPr>
        <w:t xml:space="preserve">shows </w:t>
      </w:r>
      <w:r w:rsidR="008F509A" w:rsidRPr="00064709">
        <w:rPr>
          <w:color w:val="0000FF"/>
        </w:rPr>
        <w:t xml:space="preserve">the transfer of the location to </w:t>
      </w:r>
      <w:r w:rsidR="00FD2F10" w:rsidRPr="00064709">
        <w:rPr>
          <w:color w:val="0000FF"/>
        </w:rPr>
        <w:t>a</w:t>
      </w:r>
      <w:r w:rsidR="008F509A" w:rsidRPr="00064709">
        <w:rPr>
          <w:color w:val="0000FF"/>
        </w:rPr>
        <w:t xml:space="preserve"> Third Party indicated by a place holder </w:t>
      </w:r>
      <w:r w:rsidR="0025316D">
        <w:rPr>
          <w:color w:val="0000FF"/>
        </w:rPr>
        <w:t>“</w:t>
      </w:r>
      <w:r w:rsidR="008F509A" w:rsidRPr="00064709">
        <w:rPr>
          <w:color w:val="0000FF"/>
        </w:rPr>
        <w:t>Location delivery</w:t>
      </w:r>
      <w:r w:rsidR="0025316D">
        <w:rPr>
          <w:color w:val="0000FF"/>
        </w:rPr>
        <w:t>”</w:t>
      </w:r>
      <w:r w:rsidR="008F509A" w:rsidRPr="00064709">
        <w:rPr>
          <w:color w:val="0000FF"/>
        </w:rPr>
        <w:t xml:space="preserve">. The specifics of the </w:t>
      </w:r>
      <w:r w:rsidR="00FD2F10" w:rsidRPr="00064709">
        <w:rPr>
          <w:color w:val="0000FF"/>
        </w:rPr>
        <w:t xml:space="preserve">actual </w:t>
      </w:r>
      <w:r w:rsidR="008F509A" w:rsidRPr="00064709">
        <w:rPr>
          <w:color w:val="0000FF"/>
        </w:rPr>
        <w:t>delivery of the location to the Third Party are outside the scope of SUPL</w:t>
      </w:r>
      <w:r w:rsidR="008F509A" w:rsidRPr="00064709">
        <w:t>.</w:t>
      </w:r>
      <w:r w:rsidR="000C38E0" w:rsidRPr="00064709">
        <w:t xml:space="preserve"> Please refer to section </w:t>
      </w:r>
      <w:r w:rsidR="000C38E0" w:rsidRPr="00064709">
        <w:fldChar w:fldCharType="begin"/>
      </w:r>
      <w:r w:rsidR="000C38E0" w:rsidRPr="00064709">
        <w:instrText xml:space="preserve"> REF _Ref213574320 \r \h </w:instrText>
      </w:r>
      <w:r w:rsidR="000C38E0" w:rsidRPr="00064709">
        <w:fldChar w:fldCharType="separate"/>
      </w:r>
      <w:r w:rsidR="00C70E09">
        <w:t>8.1.6.2</w:t>
      </w:r>
      <w:r w:rsidR="000C38E0" w:rsidRPr="00064709">
        <w:fldChar w:fldCharType="end"/>
      </w:r>
      <w:r w:rsidR="000C38E0" w:rsidRPr="00064709">
        <w:t xml:space="preserve"> for the proper use of RRLP/RRC in step F of</w:t>
      </w:r>
      <w:r w:rsidR="004E5B92" w:rsidRPr="00064709">
        <w:t xml:space="preserve"> </w:t>
      </w:r>
      <w:r w:rsidR="004E5B92" w:rsidRPr="00064709">
        <w:fldChar w:fldCharType="begin"/>
      </w:r>
      <w:r w:rsidR="004E5B92" w:rsidRPr="00064709">
        <w:instrText xml:space="preserve"> REF _Ref213574351 \h </w:instrText>
      </w:r>
      <w:r w:rsidR="004E5B92" w:rsidRPr="00064709">
        <w:fldChar w:fldCharType="separate"/>
      </w:r>
      <w:r w:rsidR="00C70E09" w:rsidRPr="00064709">
        <w:t xml:space="preserve">Figure </w:t>
      </w:r>
      <w:r w:rsidR="00C70E09">
        <w:rPr>
          <w:noProof/>
        </w:rPr>
        <w:t>71</w:t>
      </w:r>
      <w:r w:rsidR="004E5B92" w:rsidRPr="00064709">
        <w:fldChar w:fldCharType="end"/>
      </w:r>
      <w:r w:rsidR="000C38E0" w:rsidRPr="00064709">
        <w:t>.</w:t>
      </w:r>
    </w:p>
    <w:p w:rsidR="00110E30" w:rsidRPr="00064709" w:rsidRDefault="00C90E64" w:rsidP="00D749A5">
      <w:pPr>
        <w:pStyle w:val="Figure"/>
      </w:pPr>
      <w:r w:rsidRPr="00064709">
        <w:object w:dxaOrig="8070" w:dyaOrig="6817">
          <v:shape id="_x0000_i1096" type="#_x0000_t75" style="width:343.8pt;height:291pt" o:ole="">
            <v:imagedata r:id="rId224" o:title=""/>
          </v:shape>
          <o:OLEObject Type="Embed" ProgID="Visio.Drawing.11" ShapeID="_x0000_i1096" DrawAspect="Content" ObjectID="_1606222403" r:id="rId225"/>
        </w:object>
      </w:r>
    </w:p>
    <w:p w:rsidR="00110E30" w:rsidRPr="00064709" w:rsidRDefault="00110E30" w:rsidP="006A7953">
      <w:pPr>
        <w:pStyle w:val="Caption"/>
        <w:outlineLvl w:val="0"/>
        <w:rPr>
          <w:lang w:eastAsia="ko-KR"/>
        </w:rPr>
      </w:pPr>
      <w:bookmarkStart w:id="3039" w:name="_Ref213574351"/>
      <w:bookmarkStart w:id="3040" w:name="_Toc168377861"/>
      <w:bookmarkStart w:id="3041" w:name="_Toc53247942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71</w:t>
      </w:r>
      <w:r w:rsidR="008A0202">
        <w:rPr>
          <w:noProof/>
        </w:rPr>
        <w:fldChar w:fldCharType="end"/>
      </w:r>
      <w:bookmarkEnd w:id="3039"/>
      <w:r w:rsidRPr="00064709">
        <w:t xml:space="preserve">: </w:t>
      </w:r>
      <w:r w:rsidRPr="00064709">
        <w:rPr>
          <w:lang w:eastAsia="ko-KR"/>
        </w:rPr>
        <w:t xml:space="preserve">SET </w:t>
      </w:r>
      <w:r w:rsidRPr="00064709">
        <w:t xml:space="preserve">Initiated </w:t>
      </w:r>
      <w:r w:rsidRPr="00064709">
        <w:rPr>
          <w:lang w:eastAsia="ko-KR"/>
        </w:rPr>
        <w:t>Location Request of Transfer Location to Third party</w:t>
      </w:r>
      <w:bookmarkEnd w:id="3040"/>
      <w:bookmarkEnd w:id="3041"/>
    </w:p>
    <w:p w:rsidR="00D96EE9" w:rsidRPr="00064709" w:rsidRDefault="00515363" w:rsidP="00D96EE9">
      <w:pPr>
        <w:pStyle w:val="NOTE"/>
      </w:pPr>
      <w:r w:rsidRPr="00064709">
        <w:rPr>
          <w:b/>
        </w:rPr>
        <w:t>NOTE</w:t>
      </w:r>
      <w:r w:rsidR="00D96EE9" w:rsidRPr="00064709">
        <w:t>:</w:t>
      </w:r>
      <w:r w:rsidR="00D96EE9" w:rsidRPr="00064709">
        <w:tab/>
      </w:r>
      <w:r w:rsidR="00D96EE9"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D96EE9" w:rsidRPr="00064709">
        <w:rPr>
          <w:color w:val="0000FF"/>
        </w:rPr>
        <w:t xml:space="preserve"> for timer descriptions</w:t>
      </w:r>
      <w:r w:rsidR="00D96EE9" w:rsidRPr="00064709">
        <w:t>.</w:t>
      </w:r>
    </w:p>
    <w:p w:rsidR="00110E30" w:rsidRPr="00064709" w:rsidRDefault="00110E30" w:rsidP="00D749A5">
      <w:pPr>
        <w:numPr>
          <w:ilvl w:val="0"/>
          <w:numId w:val="61"/>
        </w:numPr>
      </w:pPr>
      <w:r w:rsidRPr="00064709">
        <w:t xml:space="preserve">The SUPL Agent on the Target SET </w:t>
      </w:r>
      <w:r w:rsidR="00FD2F10" w:rsidRPr="00064709">
        <w:t>initiates a SET Initiated location request with Transfer to Third Party</w:t>
      </w:r>
      <w:r w:rsidRPr="00064709">
        <w:t xml:space="preserve">. </w:t>
      </w:r>
      <w:r w:rsidR="00EA2AC7" w:rsidRPr="00064709">
        <w:t xml:space="preserve">The </w:t>
      </w:r>
      <w:r w:rsidR="00874395" w:rsidRPr="00064709">
        <w:t xml:space="preserve">SET takes appropriate action </w:t>
      </w:r>
      <w:r w:rsidR="00A44548" w:rsidRPr="00064709">
        <w:t>to establish</w:t>
      </w:r>
      <w:r w:rsidR="00F2040C" w:rsidRPr="00064709">
        <w:t xml:space="preserve"> or </w:t>
      </w:r>
      <w:r w:rsidR="00A44548" w:rsidRPr="00064709">
        <w:t>resume</w:t>
      </w:r>
      <w:r w:rsidR="00F2040C" w:rsidRPr="00064709">
        <w:t xml:space="preserve"> a secure connection</w:t>
      </w:r>
      <w:r w:rsidRPr="00064709">
        <w:t>.</w:t>
      </w:r>
    </w:p>
    <w:p w:rsidR="00110E30" w:rsidRPr="00064709" w:rsidRDefault="00110E30" w:rsidP="00D749A5">
      <w:pPr>
        <w:numPr>
          <w:ilvl w:val="0"/>
          <w:numId w:val="61"/>
        </w:numPr>
      </w:pPr>
      <w:r w:rsidRPr="00064709">
        <w:t>The SUPL Agent on the Target SET uses the default address provisioned by the Home Network to establish a secure connection to the H-SLP and sends a SUPL START message to start a positioning session with the H-SLP. The SUPL START message contains session-id</w:t>
      </w:r>
      <w:r w:rsidR="00E14DE2" w:rsidRPr="00064709">
        <w:t>,</w:t>
      </w:r>
      <w:r w:rsidRPr="00064709">
        <w:t xml:space="preserve"> SET capabilities</w:t>
      </w:r>
      <w:r w:rsidR="00E14DE2" w:rsidRPr="00064709">
        <w:t xml:space="preserve"> and Third Party ID</w:t>
      </w:r>
      <w:r w:rsidRPr="00064709">
        <w:t>.</w:t>
      </w:r>
    </w:p>
    <w:p w:rsidR="00110E30" w:rsidRPr="00064709" w:rsidRDefault="00110E30" w:rsidP="00D749A5">
      <w:pPr>
        <w:numPr>
          <w:ilvl w:val="0"/>
          <w:numId w:val="61"/>
        </w:numPr>
      </w:pPr>
      <w:r w:rsidRPr="00064709">
        <w:lastRenderedPageBreak/>
        <w:t>The H-SLP verifies that the Target SET is currently not SUPL roaming.</w:t>
      </w:r>
    </w:p>
    <w:p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 xml:space="preserve">. </w:t>
      </w:r>
    </w:p>
    <w:p w:rsidR="00110E30" w:rsidRPr="00064709" w:rsidRDefault="00110E30" w:rsidP="00D749A5">
      <w:pPr>
        <w:numPr>
          <w:ilvl w:val="0"/>
          <w:numId w:val="61"/>
        </w:numPr>
      </w:pPr>
      <w:r w:rsidRPr="00064709">
        <w:t>Consistent with the SUPL START message including posmethod(s) supported by the SET, the H-SLP SHALL determine the posmethod. If required for the posmethod, the H-SLP SHALL use the supported positioning protocol (e.g., RRLP, RRC, TIA-801</w:t>
      </w:r>
      <w:r w:rsidR="009C0E00" w:rsidRPr="00064709">
        <w:t xml:space="preserve"> or </w:t>
      </w:r>
      <w:r w:rsidR="003902F6">
        <w:t>LPP/LPPe</w:t>
      </w:r>
      <w:r w:rsidRPr="00064709">
        <w:t>) from the SUPL START message. The H-SLP SHALL respond with the SUPL RESPONSE to the SET. The SUPL RESPONSE contains the session-id but no H-SLP address, to indicate to the SET that a new connection SHALL NOT be established. The SUPL RESPONSE also contains the posmethod. If, however, a position</w:t>
      </w:r>
      <w:r w:rsidR="008873C1" w:rsidRPr="00064709">
        <w:t xml:space="preserve"> retrieved or calculated</w:t>
      </w:r>
      <w:r w:rsidRPr="00064709">
        <w:t xml:space="preserve"> based on information received in the SUPL START message meets </w:t>
      </w:r>
      <w:r w:rsidR="008873C1" w:rsidRPr="00064709">
        <w:t xml:space="preserve">a </w:t>
      </w:r>
      <w:r w:rsidRPr="00064709">
        <w:t xml:space="preserve">requested QoP, the H-SLP </w:t>
      </w:r>
      <w:r w:rsidR="008873C1" w:rsidRPr="00064709">
        <w:t xml:space="preserve">MAY </w:t>
      </w:r>
      <w:r w:rsidRPr="00064709">
        <w:t>directly proceed to step G.</w:t>
      </w:r>
    </w:p>
    <w:p w:rsidR="00110E30" w:rsidRPr="00064709" w:rsidRDefault="00110E30" w:rsidP="00D749A5">
      <w:pPr>
        <w:numPr>
          <w:ilvl w:val="0"/>
          <w:numId w:val="61"/>
        </w:numPr>
      </w:pPr>
      <w:r w:rsidRPr="00064709">
        <w:t xml:space="preserve">After the SET receives the SUPL RESPONSE from H-SLP, the SET sends a SUPL POS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9C0E00"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p>
    <w:p w:rsidR="00110E30" w:rsidRPr="00064709" w:rsidRDefault="00110E30" w:rsidP="00D749A5">
      <w:pPr>
        <w:numPr>
          <w:ilvl w:val="0"/>
          <w:numId w:val="61"/>
        </w:numPr>
      </w:pPr>
      <w:r w:rsidRPr="00064709">
        <w:t>The SET and the H-SLP MAY exchange several successive positioning procedure messages.</w:t>
      </w:r>
      <w:r w:rsidRPr="00064709">
        <w:br/>
        <w:t>The H-SLP calculates the position estimate based on the received positioning measurements (SET-Assisted) or the SET calculates the position estimate based on assistance obtained from the H-SLP (SET-Based).</w:t>
      </w:r>
    </w:p>
    <w:p w:rsidR="00110E30" w:rsidRPr="00064709" w:rsidRDefault="00110E30" w:rsidP="00D749A5">
      <w:pPr>
        <w:numPr>
          <w:ilvl w:val="0"/>
          <w:numId w:val="61"/>
        </w:numPr>
      </w:pPr>
      <w:r w:rsidRPr="00064709">
        <w:t>The H-SLP sends the SUPL END message to the Target SET informing it that no further positioning procedure will be started and that the session is finished</w:t>
      </w:r>
      <w:r w:rsidR="00E14DE2" w:rsidRPr="00064709">
        <w:t>. The SET releases all resources related to the session</w:t>
      </w:r>
      <w:r w:rsidR="00E14DE2" w:rsidRPr="00064709" w:rsidDel="00E14DE2">
        <w:t xml:space="preserve"> </w:t>
      </w:r>
      <w:r w:rsidR="00E14DE2" w:rsidRPr="00064709">
        <w:t>.</w:t>
      </w:r>
    </w:p>
    <w:p w:rsidR="00110E30" w:rsidRPr="00064709" w:rsidRDefault="00E14DE2" w:rsidP="00D749A5">
      <w:pPr>
        <w:numPr>
          <w:ilvl w:val="0"/>
          <w:numId w:val="61"/>
        </w:numPr>
      </w:pPr>
      <w:r w:rsidRPr="00064709">
        <w:t>T</w:t>
      </w:r>
      <w:r w:rsidR="00110E30" w:rsidRPr="00064709">
        <w:t xml:space="preserve">he H-SLP </w:t>
      </w:r>
      <w:r w:rsidRPr="00064709">
        <w:t xml:space="preserve">transfers </w:t>
      </w:r>
      <w:r w:rsidR="00A66958" w:rsidRPr="00064709">
        <w:t xml:space="preserve">the position result </w:t>
      </w:r>
      <w:r w:rsidR="00110E30" w:rsidRPr="00064709">
        <w:t>to the Third party</w:t>
      </w:r>
      <w:r w:rsidRPr="00064709">
        <w:t xml:space="preserve"> and releases all resources related to the session</w:t>
      </w:r>
      <w:r w:rsidR="00110E30" w:rsidRPr="00064709">
        <w:t>.</w:t>
      </w:r>
    </w:p>
    <w:p w:rsidR="00D357D5" w:rsidRPr="00064709" w:rsidRDefault="00D357D5" w:rsidP="006A7953">
      <w:pPr>
        <w:pStyle w:val="Heading3"/>
      </w:pPr>
      <w:bookmarkStart w:id="3042" w:name="_Toc178635021"/>
      <w:bookmarkStart w:id="3043" w:name="_Toc178635022"/>
      <w:bookmarkStart w:id="3044" w:name="_Toc178635023"/>
      <w:bookmarkStart w:id="3045" w:name="_Toc178635024"/>
      <w:bookmarkStart w:id="3046" w:name="_Toc178635026"/>
      <w:bookmarkStart w:id="3047" w:name="_Toc178635027"/>
      <w:bookmarkStart w:id="3048" w:name="_Toc178635028"/>
      <w:bookmarkStart w:id="3049" w:name="_Toc178635031"/>
      <w:bookmarkStart w:id="3050" w:name="_Toc178635032"/>
      <w:bookmarkStart w:id="3051" w:name="_Toc178635034"/>
      <w:bookmarkStart w:id="3052" w:name="_Toc178635037"/>
      <w:bookmarkStart w:id="3053" w:name="_Toc178635038"/>
      <w:bookmarkStart w:id="3054" w:name="_Toc178635042"/>
      <w:bookmarkStart w:id="3055" w:name="_Toc178635044"/>
      <w:bookmarkStart w:id="3056" w:name="_Toc178635045"/>
      <w:bookmarkStart w:id="3057" w:name="_Toc178635048"/>
      <w:bookmarkStart w:id="3058" w:name="_Toc178635049"/>
      <w:bookmarkStart w:id="3059" w:name="_Toc178635050"/>
      <w:bookmarkStart w:id="3060" w:name="_Toc178635053"/>
      <w:bookmarkStart w:id="3061" w:name="_Toc168377967"/>
      <w:bookmarkStart w:id="3062" w:name="_Toc125864547"/>
      <w:bookmarkStart w:id="3063" w:name="_Toc126481472"/>
      <w:bookmarkStart w:id="3064" w:name="_Toc138406238"/>
      <w:bookmarkStart w:id="3065" w:name="_Toc532479112"/>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r w:rsidRPr="00064709">
        <w:t>Network Change for Area Event Triggered Scenarios</w:t>
      </w:r>
      <w:bookmarkEnd w:id="3065"/>
    </w:p>
    <w:p w:rsidR="00D357D5" w:rsidRPr="00064709" w:rsidRDefault="00D357D5" w:rsidP="00D357D5">
      <w:r w:rsidRPr="00064709">
        <w:t xml:space="preserve">See section </w:t>
      </w:r>
      <w:r w:rsidR="00313425" w:rsidRPr="00064709">
        <w:fldChar w:fldCharType="begin"/>
      </w:r>
      <w:r w:rsidRPr="00064709">
        <w:instrText xml:space="preserve"> REF _Ref173223822 \r \h </w:instrText>
      </w:r>
      <w:r w:rsidR="00313425" w:rsidRPr="00064709">
        <w:fldChar w:fldCharType="separate"/>
      </w:r>
      <w:r w:rsidR="00C70E09">
        <w:t>5.1.14</w:t>
      </w:r>
      <w:r w:rsidR="00313425" w:rsidRPr="00064709">
        <w:fldChar w:fldCharType="end"/>
      </w:r>
      <w:r w:rsidRPr="00064709">
        <w:t>.</w:t>
      </w:r>
    </w:p>
    <w:p w:rsidR="007E6A8B" w:rsidRPr="00064709" w:rsidRDefault="007E6A8B" w:rsidP="006A7953">
      <w:pPr>
        <w:pStyle w:val="Heading3"/>
      </w:pPr>
      <w:bookmarkStart w:id="3066" w:name="_Toc532479113"/>
      <w:r w:rsidRPr="00064709">
        <w:t>Exception Procedures</w:t>
      </w:r>
      <w:bookmarkEnd w:id="3066"/>
    </w:p>
    <w:p w:rsidR="007E6A8B" w:rsidRPr="00064709" w:rsidRDefault="007E6A8B" w:rsidP="00411DA9">
      <w:pPr>
        <w:pStyle w:val="Heading4"/>
        <w:tabs>
          <w:tab w:val="clear" w:pos="1864"/>
          <w:tab w:val="num" w:pos="1276"/>
        </w:tabs>
      </w:pPr>
      <w:bookmarkStart w:id="3067" w:name="_Toc532479114"/>
      <w:r w:rsidRPr="00064709">
        <w:t>SET Authorization Failure</w:t>
      </w:r>
      <w:bookmarkEnd w:id="3067"/>
    </w:p>
    <w:p w:rsidR="007E6A8B" w:rsidRPr="00064709" w:rsidRDefault="00BB7638" w:rsidP="00D749A5">
      <w:pPr>
        <w:pStyle w:val="Figure"/>
      </w:pPr>
      <w:r w:rsidRPr="00064709">
        <w:object w:dxaOrig="7859" w:dyaOrig="4541">
          <v:shape id="_x0000_i1097" type="#_x0000_t75" style="width:354pt;height:204.6pt" o:ole="">
            <v:imagedata r:id="rId226" o:title=""/>
          </v:shape>
          <o:OLEObject Type="Embed" ProgID="Visio.Drawing.11" ShapeID="_x0000_i1097" DrawAspect="Content" ObjectID="_1606222404" r:id="rId227"/>
        </w:object>
      </w:r>
    </w:p>
    <w:p w:rsidR="007E6A8B" w:rsidRPr="00064709" w:rsidRDefault="007E6A8B" w:rsidP="006A7953">
      <w:pPr>
        <w:pStyle w:val="Caption"/>
        <w:outlineLvl w:val="0"/>
      </w:pPr>
      <w:bookmarkStart w:id="3068" w:name="_Toc53247942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72</w:t>
      </w:r>
      <w:r w:rsidR="008A0202">
        <w:rPr>
          <w:noProof/>
        </w:rPr>
        <w:fldChar w:fldCharType="end"/>
      </w:r>
      <w:r w:rsidRPr="00064709">
        <w:t>: SET-Initiated Error SET Authorization Failure</w:t>
      </w:r>
      <w:bookmarkEnd w:id="3068"/>
    </w:p>
    <w:p w:rsidR="00D96EE9" w:rsidRPr="00064709" w:rsidRDefault="00515363" w:rsidP="00D96EE9">
      <w:pPr>
        <w:pStyle w:val="NOTE"/>
      </w:pPr>
      <w:r w:rsidRPr="00064709">
        <w:rPr>
          <w:b/>
        </w:rPr>
        <w:t>NOTE</w:t>
      </w:r>
      <w:r w:rsidR="00D96EE9" w:rsidRPr="00064709">
        <w:t>:</w:t>
      </w:r>
      <w:r w:rsidR="00D96EE9" w:rsidRPr="00064709">
        <w:tab/>
      </w:r>
      <w:r w:rsidR="00D96EE9"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D96EE9" w:rsidRPr="00064709">
        <w:rPr>
          <w:color w:val="0000FF"/>
        </w:rPr>
        <w:t xml:space="preserve"> for timer descriptions</w:t>
      </w:r>
      <w:r w:rsidR="00D96EE9" w:rsidRPr="00064709">
        <w:t>.</w:t>
      </w:r>
    </w:p>
    <w:p w:rsidR="007E6A8B" w:rsidRPr="00064709" w:rsidRDefault="007E6A8B" w:rsidP="00D749A5">
      <w:pPr>
        <w:numPr>
          <w:ilvl w:val="0"/>
          <w:numId w:val="41"/>
        </w:numPr>
      </w:pPr>
      <w:r w:rsidRPr="00064709">
        <w:lastRenderedPageBreak/>
        <w:t xml:space="preserve">The SUPL Agent on the SET receives a request for position from an application running on the SET. </w:t>
      </w:r>
      <w:r w:rsidR="00001752" w:rsidRPr="00064709">
        <w:t xml:space="preserve">The </w:t>
      </w:r>
      <w:r w:rsidR="00874395" w:rsidRPr="00064709">
        <w:t xml:space="preserve">SET takes appropriate action </w:t>
      </w:r>
      <w:r w:rsidR="00F2040C" w:rsidRPr="00064709">
        <w:t>establishing or resuming a secure connection</w:t>
      </w:r>
      <w:r w:rsidRPr="00064709">
        <w:t>.</w:t>
      </w:r>
    </w:p>
    <w:p w:rsidR="007E6A8B" w:rsidRPr="00064709" w:rsidRDefault="007E6A8B" w:rsidP="00D749A5">
      <w:pPr>
        <w:numPr>
          <w:ilvl w:val="0"/>
          <w:numId w:val="41"/>
        </w:numPr>
      </w:pPr>
      <w:r w:rsidRPr="00064709">
        <w:t xml:space="preserve">The SUPL Agent on the SET uses the default address provisioned by the Home Network to establish a secure </w:t>
      </w:r>
      <w:r w:rsidRPr="00064709" w:rsidDel="00082EE4">
        <w:t xml:space="preserve">IP </w:t>
      </w:r>
      <w:r w:rsidRPr="00064709">
        <w:t>connection to the H-SLP and sends a SUPL START</w:t>
      </w:r>
      <w:r w:rsidR="00BB7638" w:rsidRPr="00064709">
        <w:t>,</w:t>
      </w:r>
      <w:r w:rsidRPr="00064709">
        <w:t xml:space="preserve"> </w:t>
      </w:r>
      <w:r w:rsidR="00BB7638" w:rsidRPr="00064709">
        <w:t xml:space="preserve">or a SUPL TRIGGERED START, or a SUPL SET INIT </w:t>
      </w:r>
      <w:r w:rsidRPr="00064709">
        <w:t>message to start a positioning session with the H-SLP.</w:t>
      </w:r>
    </w:p>
    <w:p w:rsidR="007E6A8B" w:rsidRPr="00064709" w:rsidRDefault="007E6A8B" w:rsidP="00D749A5">
      <w:pPr>
        <w:numPr>
          <w:ilvl w:val="0"/>
          <w:numId w:val="41"/>
        </w:numPr>
      </w:pPr>
      <w:r w:rsidRPr="00064709">
        <w:t>Authorization of the SET-initiated positioning request fails at the H-SLP (for example, the SET User has not subscribed to SET-initiated location services).</w:t>
      </w:r>
    </w:p>
    <w:p w:rsidR="007E6A8B" w:rsidRPr="00064709" w:rsidRDefault="007E6A8B" w:rsidP="00D749A5">
      <w:pPr>
        <w:numPr>
          <w:ilvl w:val="0"/>
          <w:numId w:val="41"/>
        </w:numPr>
      </w:pPr>
      <w:r w:rsidRPr="00064709">
        <w:t xml:space="preserve">The H-SLP returns to the SET a SUPL END message containing the session-id and the status code indicating the error reason (“positioning not permitted”). Afterwards the SET releases the secure </w:t>
      </w:r>
      <w:r w:rsidRPr="00064709" w:rsidDel="00082EE4">
        <w:t xml:space="preserve">IP </w:t>
      </w:r>
      <w:r w:rsidRPr="00064709">
        <w:t xml:space="preserve">connection and all resources related to this session at the Lup interface. </w:t>
      </w:r>
    </w:p>
    <w:p w:rsidR="007E6A8B" w:rsidRPr="00064709" w:rsidRDefault="007E6A8B" w:rsidP="00411DA9">
      <w:pPr>
        <w:pStyle w:val="Heading4"/>
        <w:tabs>
          <w:tab w:val="clear" w:pos="1864"/>
          <w:tab w:val="num" w:pos="1276"/>
        </w:tabs>
      </w:pPr>
      <w:bookmarkStart w:id="3069" w:name="_Toc532479115"/>
      <w:r w:rsidRPr="00064709">
        <w:t>SUPL Protocol Error</w:t>
      </w:r>
      <w:bookmarkEnd w:id="3069"/>
    </w:p>
    <w:p w:rsidR="007E6A8B" w:rsidRPr="00064709" w:rsidRDefault="007E6A8B" w:rsidP="00D749A5">
      <w:r w:rsidRPr="00064709">
        <w:t>When during a SUPL session either the SLP or the SET receives a message, which cannot be processed by the receiving entity due to SUPL protocol error, the receiving entity shall send a SUPL END message to the sending entity including a status code indicating protocol error.</w:t>
      </w:r>
    </w:p>
    <w:p w:rsidR="007E6A8B" w:rsidRPr="00064709" w:rsidRDefault="007E6A8B" w:rsidP="006A7953">
      <w:pPr>
        <w:outlineLvl w:val="0"/>
      </w:pPr>
      <w:r w:rsidRPr="00064709">
        <w:t>Possible protocol error cases can be</w:t>
      </w:r>
    </w:p>
    <w:p w:rsidR="007E6A8B" w:rsidRPr="00064709" w:rsidRDefault="007E6A8B" w:rsidP="00D749A5">
      <w:pPr>
        <w:pStyle w:val="Bullet1"/>
      </w:pPr>
      <w:r w:rsidRPr="00064709">
        <w:t>mandatory and/or conditional parameter is missing</w:t>
      </w:r>
    </w:p>
    <w:p w:rsidR="007E6A8B" w:rsidRPr="00064709" w:rsidRDefault="007E6A8B" w:rsidP="00D749A5">
      <w:pPr>
        <w:pStyle w:val="Bullet1"/>
      </w:pPr>
      <w:r w:rsidRPr="00064709">
        <w:t>wrong parameter value</w:t>
      </w:r>
    </w:p>
    <w:p w:rsidR="007E6A8B" w:rsidRPr="00064709" w:rsidRDefault="007E6A8B" w:rsidP="00D749A5">
      <w:pPr>
        <w:pStyle w:val="Bullet1"/>
      </w:pPr>
      <w:r w:rsidRPr="00064709">
        <w:t>unexpected message</w:t>
      </w:r>
    </w:p>
    <w:p w:rsidR="007E6A8B" w:rsidRPr="00064709" w:rsidRDefault="007E6A8B" w:rsidP="00D749A5">
      <w:pPr>
        <w:pStyle w:val="Bullet1"/>
      </w:pPr>
      <w:r w:rsidRPr="00064709">
        <w:t>invalid session-id</w:t>
      </w:r>
    </w:p>
    <w:p w:rsidR="007E6A8B" w:rsidRPr="00064709" w:rsidRDefault="007E6A8B" w:rsidP="00D749A5">
      <w:pPr>
        <w:pStyle w:val="Bullet1"/>
      </w:pPr>
      <w:r w:rsidRPr="00064709">
        <w:t>positioning protocol mismatch</w:t>
      </w:r>
    </w:p>
    <w:p w:rsidR="007E6A8B" w:rsidRPr="00064709" w:rsidRDefault="007E6A8B" w:rsidP="00D749A5">
      <w:r w:rsidRPr="00064709">
        <w:t>The SUPL END message includes the valid session-id actually being used in the session. When an invalid session-id has been received the invalid session-id shall be returned to the sending entity along with the status code. A received session-id shall be treated as invalid if no open session can be assigned to this session-id or in case of the SUPL INIT message, the session-id is not treated as SLP-generated by the SET.</w:t>
      </w:r>
    </w:p>
    <w:p w:rsidR="007E6A8B" w:rsidRPr="00064709" w:rsidRDefault="007E6A8B" w:rsidP="00D749A5">
      <w:r w:rsidRPr="00064709">
        <w:t>Afterwards, the SLP and the SET release the resources related to this session at the Lup interface.</w:t>
      </w:r>
    </w:p>
    <w:p w:rsidR="007E6A8B" w:rsidRPr="00064709" w:rsidRDefault="007E6A8B" w:rsidP="00D749A5">
      <w:r w:rsidRPr="00064709">
        <w:t>The described processing for protocol error does only apply to messages on the SUPL level. Exceptions, which occur during application of the specific positioning protocols (e.g., RRLP, RRC, TIA-801</w:t>
      </w:r>
      <w:r w:rsidR="009C0E00" w:rsidRPr="00064709">
        <w:t xml:space="preserve"> or </w:t>
      </w:r>
      <w:r w:rsidR="003902F6">
        <w:t>LPP/LPPe</w:t>
      </w:r>
      <w:r w:rsidRPr="00064709">
        <w:t>) shall be handled by means of the exception procedure specific for this positioning protocol along with the related messages.</w:t>
      </w:r>
    </w:p>
    <w:p w:rsidR="007E6A8B" w:rsidRPr="00064709" w:rsidRDefault="007E6A8B" w:rsidP="00D749A5">
      <w:r w:rsidRPr="00064709">
        <w:t>The following SUPL protocol error types, attributable to either the SLP or the SET, are addressed by the general exception procedure shown below:</w:t>
      </w:r>
    </w:p>
    <w:p w:rsidR="007E6A8B" w:rsidRPr="00064709" w:rsidRDefault="007E6A8B" w:rsidP="00D749A5">
      <w:pPr>
        <w:pStyle w:val="Bullet1"/>
      </w:pPr>
      <w:r w:rsidRPr="00064709">
        <w:t>Missing mandatory parameter(s)</w:t>
      </w:r>
    </w:p>
    <w:p w:rsidR="007E6A8B" w:rsidRPr="00064709" w:rsidRDefault="007E6A8B" w:rsidP="00D749A5">
      <w:pPr>
        <w:pStyle w:val="Bullet1"/>
      </w:pPr>
      <w:r w:rsidRPr="00064709">
        <w:t>Wrong parameter value</w:t>
      </w:r>
    </w:p>
    <w:p w:rsidR="007E6A8B" w:rsidRPr="00064709" w:rsidRDefault="007E6A8B" w:rsidP="00D749A5">
      <w:pPr>
        <w:pStyle w:val="Bullet1"/>
      </w:pPr>
      <w:r w:rsidRPr="00064709">
        <w:t>Unexpected message</w:t>
      </w:r>
    </w:p>
    <w:p w:rsidR="007E6A8B" w:rsidRPr="00064709" w:rsidRDefault="007E6A8B" w:rsidP="00D749A5">
      <w:pPr>
        <w:pStyle w:val="Bullet1"/>
      </w:pPr>
      <w:r w:rsidRPr="00064709">
        <w:t>Positioning protocol mismatch</w:t>
      </w:r>
    </w:p>
    <w:p w:rsidR="007E6A8B" w:rsidRPr="00064709" w:rsidRDefault="002D417F" w:rsidP="00D749A5">
      <w:pPr>
        <w:pStyle w:val="Figure"/>
      </w:pPr>
      <w:r w:rsidRPr="00064709">
        <w:object w:dxaOrig="8254" w:dyaOrig="3495">
          <v:shape id="_x0000_i1098" type="#_x0000_t75" style="width:412.8pt;height:174.6pt" o:ole="">
            <v:imagedata r:id="rId228" o:title=""/>
          </v:shape>
          <o:OLEObject Type="Embed" ProgID="Visio.Drawing.11" ShapeID="_x0000_i1098" DrawAspect="Content" ObjectID="_1606222405" r:id="rId229"/>
        </w:object>
      </w:r>
    </w:p>
    <w:p w:rsidR="007E6A8B" w:rsidRPr="00064709" w:rsidRDefault="007E6A8B" w:rsidP="006A7953">
      <w:pPr>
        <w:pStyle w:val="Caption"/>
        <w:outlineLvl w:val="0"/>
      </w:pPr>
      <w:bookmarkStart w:id="3070" w:name="_Toc53247942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73</w:t>
      </w:r>
      <w:r w:rsidR="008A0202">
        <w:rPr>
          <w:noProof/>
        </w:rPr>
        <w:fldChar w:fldCharType="end"/>
      </w:r>
      <w:r w:rsidRPr="00064709">
        <w:t>: SET-Initiated Error SUPL Protocol Error</w:t>
      </w:r>
      <w:bookmarkEnd w:id="3070"/>
    </w:p>
    <w:p w:rsidR="007E6A8B" w:rsidRPr="00064709" w:rsidRDefault="007E6A8B" w:rsidP="00821F6A">
      <w:pPr>
        <w:numPr>
          <w:ilvl w:val="0"/>
          <w:numId w:val="158"/>
        </w:numPr>
      </w:pPr>
      <w:r w:rsidRPr="00064709">
        <w:t xml:space="preserve">A SET-initiated location request has occurred, in either roaming or non-roaming SET scenario, in which the call flow has progressed to the SUPL messaging exchange between the SLP and the SET. </w:t>
      </w:r>
    </w:p>
    <w:p w:rsidR="007E6A8B" w:rsidRPr="00064709" w:rsidRDefault="007E6A8B" w:rsidP="00821F6A">
      <w:pPr>
        <w:numPr>
          <w:ilvl w:val="0"/>
          <w:numId w:val="158"/>
        </w:numPr>
      </w:pPr>
      <w:r w:rsidRPr="00064709">
        <w:t>A SUPL message sent from either the SLP or the SET contains a protocol error. Such message, if sent by the SLP, may be SUPL RESPONSE; such message, if sent by the SET, may be SUPL START or SUPL POS INIT.</w:t>
      </w:r>
    </w:p>
    <w:p w:rsidR="007E6A8B" w:rsidRPr="00064709" w:rsidRDefault="007E6A8B" w:rsidP="00821F6A">
      <w:pPr>
        <w:numPr>
          <w:ilvl w:val="0"/>
          <w:numId w:val="158"/>
        </w:numPr>
      </w:pPr>
      <w:r w:rsidRPr="00064709">
        <w:t xml:space="preserve">The recipient (either the SLP or SET) of the SUPL message containing the protocol error responds with a SUPL END message containing the status code for the specific protocol error. Afterwards, both sides release all resources related to this session at the Lup reference point. </w:t>
      </w:r>
    </w:p>
    <w:p w:rsidR="007E6A8B" w:rsidRPr="00064709" w:rsidRDefault="007E6A8B" w:rsidP="00411DA9">
      <w:pPr>
        <w:pStyle w:val="Heading4"/>
        <w:tabs>
          <w:tab w:val="clear" w:pos="1864"/>
          <w:tab w:val="num" w:pos="1276"/>
        </w:tabs>
      </w:pPr>
      <w:bookmarkStart w:id="3071" w:name="_Toc532479116"/>
      <w:r w:rsidRPr="00064709">
        <w:t>SUPL timer expiration</w:t>
      </w:r>
      <w:bookmarkEnd w:id="3071"/>
    </w:p>
    <w:p w:rsidR="007E6A8B" w:rsidRPr="00064709" w:rsidRDefault="007E6A8B" w:rsidP="00D749A5">
      <w:r w:rsidRPr="00064709">
        <w:t xml:space="preserve">When either a SLP or a SET timer expires, the procedure described in </w:t>
      </w:r>
      <w:r w:rsidR="00313425" w:rsidRPr="00064709">
        <w:fldChar w:fldCharType="begin"/>
      </w:r>
      <w:r w:rsidR="00FD0759" w:rsidRPr="00064709">
        <w:instrText xml:space="preserve"> REF _Ref189388873 \r \h </w:instrText>
      </w:r>
      <w:r w:rsidR="00313425" w:rsidRPr="00064709">
        <w:fldChar w:fldCharType="separate"/>
      </w:r>
      <w:r w:rsidR="00C70E09">
        <w:t>Appendix D</w:t>
      </w:r>
      <w:r w:rsidR="00313425" w:rsidRPr="00064709">
        <w:fldChar w:fldCharType="end"/>
      </w:r>
      <w:r w:rsidR="00FD0759" w:rsidRPr="00064709">
        <w:t xml:space="preserve"> </w:t>
      </w:r>
      <w:r w:rsidRPr="00064709">
        <w:t>shall be followed.</w:t>
      </w:r>
    </w:p>
    <w:p w:rsidR="0073076D" w:rsidRPr="00064709" w:rsidRDefault="0073076D" w:rsidP="00411DA9">
      <w:pPr>
        <w:pStyle w:val="Heading4"/>
        <w:tabs>
          <w:tab w:val="clear" w:pos="1864"/>
          <w:tab w:val="num" w:pos="1276"/>
        </w:tabs>
      </w:pPr>
      <w:bookmarkStart w:id="3072" w:name="_Toc532479117"/>
      <w:r w:rsidRPr="00064709">
        <w:t>SET cancels the triggered location request</w:t>
      </w:r>
      <w:bookmarkEnd w:id="3072"/>
    </w:p>
    <w:p w:rsidR="0073076D" w:rsidRPr="00064709" w:rsidRDefault="001D06E1" w:rsidP="0073076D">
      <w:r w:rsidRPr="00064709">
        <w:object w:dxaOrig="7957" w:dyaOrig="3595">
          <v:shape id="_x0000_i1099" type="#_x0000_t75" style="width:397.2pt;height:180pt" o:ole="">
            <v:imagedata r:id="rId230" o:title=""/>
          </v:shape>
          <o:OLEObject Type="Embed" ProgID="Visio.Drawing.11" ShapeID="_x0000_i1099" DrawAspect="Content" ObjectID="_1606222406" r:id="rId231"/>
        </w:object>
      </w:r>
    </w:p>
    <w:p w:rsidR="0073076D" w:rsidRPr="00064709" w:rsidRDefault="0073076D" w:rsidP="006A7953">
      <w:pPr>
        <w:pStyle w:val="Caption"/>
        <w:outlineLvl w:val="0"/>
        <w:rPr>
          <w:rFonts w:eastAsia="SimSun"/>
          <w:lang w:eastAsia="zh-CN"/>
        </w:rPr>
      </w:pPr>
      <w:bookmarkStart w:id="3073" w:name="_Toc53247942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C70E09">
        <w:rPr>
          <w:noProof/>
        </w:rPr>
        <w:t>74</w:t>
      </w:r>
      <w:r w:rsidR="008A0202">
        <w:rPr>
          <w:noProof/>
        </w:rPr>
        <w:fldChar w:fldCharType="end"/>
      </w:r>
      <w:r w:rsidRPr="00064709">
        <w:t xml:space="preserve">: </w:t>
      </w:r>
      <w:r w:rsidR="00196788" w:rsidRPr="00064709">
        <w:rPr>
          <w:rFonts w:eastAsia="SimSun"/>
          <w:lang w:eastAsia="zh-CN"/>
        </w:rPr>
        <w:t xml:space="preserve">SET </w:t>
      </w:r>
      <w:r w:rsidRPr="00064709">
        <w:rPr>
          <w:rFonts w:eastAsia="SimSun"/>
          <w:lang w:eastAsia="zh-CN"/>
        </w:rPr>
        <w:t>Initiated Triggered location, SET cancels the triggered location request</w:t>
      </w:r>
      <w:bookmarkEnd w:id="3073"/>
    </w:p>
    <w:p w:rsidR="0073076D" w:rsidRPr="00064709" w:rsidRDefault="00515363" w:rsidP="0073076D">
      <w:pPr>
        <w:pStyle w:val="NOTE"/>
      </w:pPr>
      <w:r w:rsidRPr="00064709">
        <w:rPr>
          <w:b/>
        </w:rPr>
        <w:t>NOTE</w:t>
      </w:r>
      <w:r w:rsidR="0073076D" w:rsidRPr="00064709">
        <w:t>:</w:t>
      </w:r>
      <w:r w:rsidR="0073076D" w:rsidRPr="00064709">
        <w:tab/>
      </w:r>
      <w:r w:rsidR="0073076D"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C70E09" w:rsidRPr="00C70E09">
        <w:rPr>
          <w:color w:val="0000FF"/>
        </w:rPr>
        <w:t>Appendix D</w:t>
      </w:r>
      <w:r w:rsidR="00313425" w:rsidRPr="00064709">
        <w:fldChar w:fldCharType="end"/>
      </w:r>
      <w:r w:rsidR="0073076D" w:rsidRPr="00064709">
        <w:rPr>
          <w:color w:val="0000FF"/>
        </w:rPr>
        <w:t xml:space="preserve"> for timer descriptions</w:t>
      </w:r>
      <w:r w:rsidR="0073076D" w:rsidRPr="00064709">
        <w:t>.</w:t>
      </w:r>
    </w:p>
    <w:p w:rsidR="0073076D" w:rsidRPr="00064709" w:rsidRDefault="0073076D" w:rsidP="00821F6A">
      <w:pPr>
        <w:numPr>
          <w:ilvl w:val="0"/>
          <w:numId w:val="159"/>
        </w:numPr>
        <w:rPr>
          <w:rFonts w:eastAsia="SimSun"/>
        </w:rPr>
      </w:pPr>
      <w:r w:rsidRPr="00064709">
        <w:rPr>
          <w:rFonts w:eastAsia="SimSun"/>
        </w:rPr>
        <w:t xml:space="preserve">The triggered location procedure is </w:t>
      </w:r>
      <w:r w:rsidR="00BB7638" w:rsidRPr="00064709">
        <w:rPr>
          <w:rFonts w:eastAsia="SimSun"/>
        </w:rPr>
        <w:t>in progress</w:t>
      </w:r>
      <w:r w:rsidRPr="00064709">
        <w:rPr>
          <w:rFonts w:eastAsia="SimSun"/>
        </w:rPr>
        <w:t>.</w:t>
      </w:r>
    </w:p>
    <w:p w:rsidR="0073076D" w:rsidRPr="00064709" w:rsidRDefault="0073076D" w:rsidP="00821F6A">
      <w:pPr>
        <w:numPr>
          <w:ilvl w:val="0"/>
          <w:numId w:val="159"/>
        </w:numPr>
        <w:rPr>
          <w:rFonts w:eastAsia="SimSun"/>
        </w:rPr>
      </w:pPr>
      <w:r w:rsidRPr="00064709">
        <w:rPr>
          <w:rFonts w:eastAsia="SimSun"/>
        </w:rPr>
        <w:t xml:space="preserve">The SET sends a SUPL TRIGGERED STOP message with the session-id to H-SLP to request cancel this triggered location. </w:t>
      </w:r>
    </w:p>
    <w:p w:rsidR="0073076D" w:rsidRPr="00064709" w:rsidRDefault="0073076D" w:rsidP="00821F6A">
      <w:pPr>
        <w:numPr>
          <w:ilvl w:val="0"/>
          <w:numId w:val="159"/>
        </w:numPr>
        <w:rPr>
          <w:rFonts w:eastAsia="SimSun"/>
        </w:rPr>
      </w:pPr>
      <w:r w:rsidRPr="00064709">
        <w:rPr>
          <w:lang w:eastAsia="zh-CN"/>
        </w:rPr>
        <w:t>This step is optional. If H-SLP has roaming session with one V-SLP, it should send RLP SSRP message including SUPL TRIGGERED STOP to notify the VSLP to release resource allocated for this session.</w:t>
      </w:r>
    </w:p>
    <w:p w:rsidR="0073076D" w:rsidRPr="00064709" w:rsidRDefault="0073076D" w:rsidP="00821F6A">
      <w:pPr>
        <w:numPr>
          <w:ilvl w:val="0"/>
          <w:numId w:val="159"/>
        </w:numPr>
        <w:rPr>
          <w:rFonts w:eastAsia="SimSun"/>
        </w:rPr>
      </w:pPr>
      <w:r w:rsidRPr="00064709">
        <w:rPr>
          <w:rFonts w:eastAsia="SimSun"/>
        </w:rPr>
        <w:lastRenderedPageBreak/>
        <w:t xml:space="preserve">The H-SLP </w:t>
      </w:r>
      <w:r w:rsidRPr="00064709">
        <w:t>sends the SUPL END message to the SET.</w:t>
      </w:r>
      <w:r w:rsidRPr="00064709">
        <w:rPr>
          <w:rFonts w:eastAsia="SimSun"/>
        </w:rPr>
        <w:t xml:space="preserve"> </w:t>
      </w:r>
      <w:r w:rsidRPr="00064709">
        <w:t xml:space="preserve">The SET SHALL release the secure </w:t>
      </w:r>
      <w:r w:rsidRPr="00064709" w:rsidDel="00082EE4">
        <w:t xml:space="preserve">IP </w:t>
      </w:r>
      <w:r w:rsidRPr="00064709">
        <w:t>connection and release all resources related to this session.</w:t>
      </w:r>
    </w:p>
    <w:p w:rsidR="00196788" w:rsidRPr="00064709" w:rsidRDefault="00196788" w:rsidP="00411DA9">
      <w:pPr>
        <w:pStyle w:val="Heading4"/>
        <w:tabs>
          <w:tab w:val="clear" w:pos="1864"/>
          <w:tab w:val="num" w:pos="1276"/>
        </w:tabs>
      </w:pPr>
      <w:bookmarkStart w:id="3074" w:name="_Toc532479118"/>
      <w:r w:rsidRPr="00064709">
        <w:t>Network cancels the Triggered Location Request</w:t>
      </w:r>
      <w:bookmarkEnd w:id="3074"/>
    </w:p>
    <w:p w:rsidR="00196788" w:rsidRPr="00064709" w:rsidRDefault="00196788" w:rsidP="00196788">
      <w:r w:rsidRPr="00064709">
        <w:object w:dxaOrig="9412" w:dyaOrig="5669">
          <v:shape id="_x0000_i1100" type="#_x0000_t75" style="width:470.4pt;height:283.2pt" o:ole="">
            <v:imagedata r:id="rId232" o:title=""/>
          </v:shape>
          <o:OLEObject Type="Embed" ProgID="Visio.Drawing.11" ShapeID="_x0000_i1100" DrawAspect="Content" ObjectID="_1606222407" r:id="rId233"/>
        </w:object>
      </w:r>
    </w:p>
    <w:p w:rsidR="00196788" w:rsidRPr="00064709" w:rsidRDefault="00196788" w:rsidP="006A7953">
      <w:pPr>
        <w:pStyle w:val="Caption"/>
        <w:outlineLvl w:val="0"/>
        <w:rPr>
          <w:rFonts w:eastAsia="SimSun"/>
          <w:lang w:eastAsia="zh-CN"/>
        </w:rPr>
      </w:pPr>
      <w:bookmarkStart w:id="3075" w:name="_Toc532479426"/>
      <w:r w:rsidRPr="00064709">
        <w:rPr>
          <w:rFonts w:eastAsia="SimSun"/>
          <w:lang w:eastAsia="zh-CN"/>
        </w:rPr>
        <w:t xml:space="preserve">Figure </w:t>
      </w:r>
      <w:r w:rsidR="002E7940" w:rsidRPr="00064709">
        <w:rPr>
          <w:rFonts w:eastAsia="SimSun"/>
          <w:lang w:eastAsia="zh-CN"/>
        </w:rPr>
        <w:fldChar w:fldCharType="begin"/>
      </w:r>
      <w:r w:rsidR="002E7940" w:rsidRPr="00064709">
        <w:rPr>
          <w:rFonts w:eastAsia="SimSun"/>
          <w:lang w:eastAsia="zh-CN"/>
        </w:rPr>
        <w:instrText xml:space="preserve"> SEQ Figure \* ARABIC \s 1 </w:instrText>
      </w:r>
      <w:r w:rsidR="002E7940" w:rsidRPr="00064709">
        <w:rPr>
          <w:rFonts w:eastAsia="SimSun"/>
          <w:lang w:eastAsia="zh-CN"/>
        </w:rPr>
        <w:fldChar w:fldCharType="separate"/>
      </w:r>
      <w:r w:rsidR="00C70E09">
        <w:rPr>
          <w:rFonts w:eastAsia="SimSun"/>
          <w:noProof/>
          <w:lang w:eastAsia="zh-CN"/>
        </w:rPr>
        <w:t>75</w:t>
      </w:r>
      <w:r w:rsidR="002E7940" w:rsidRPr="00064709">
        <w:rPr>
          <w:rFonts w:eastAsia="SimSun"/>
          <w:lang w:eastAsia="zh-CN"/>
        </w:rPr>
        <w:fldChar w:fldCharType="end"/>
      </w:r>
      <w:r w:rsidRPr="00064709">
        <w:rPr>
          <w:rFonts w:eastAsia="SimSun"/>
          <w:lang w:eastAsia="zh-CN"/>
        </w:rPr>
        <w:t>: SET Initiated Triggered location, Network cancels the triggered location request</w:t>
      </w:r>
      <w:bookmarkEnd w:id="3075"/>
    </w:p>
    <w:p w:rsidR="00443F20" w:rsidRPr="00064709" w:rsidRDefault="00443F20" w:rsidP="00443F20">
      <w:pPr>
        <w:pStyle w:val="NOTE"/>
      </w:pPr>
      <w:r w:rsidRPr="00064709">
        <w:rPr>
          <w:b/>
        </w:rPr>
        <w:t>NOTE</w:t>
      </w:r>
      <w:r w:rsidRPr="00064709">
        <w:t>:</w:t>
      </w:r>
      <w:r w:rsidRPr="00064709">
        <w:tab/>
      </w:r>
      <w:r w:rsidRPr="00064709">
        <w:rPr>
          <w:color w:val="0000FF"/>
        </w:rPr>
        <w:t xml:space="preserve">See </w:t>
      </w:r>
      <w:r w:rsidRPr="00064709">
        <w:rPr>
          <w:color w:val="0000FF"/>
        </w:rPr>
        <w:fldChar w:fldCharType="begin"/>
      </w:r>
      <w:r w:rsidRPr="00064709">
        <w:rPr>
          <w:color w:val="0000FF"/>
        </w:rPr>
        <w:instrText xml:space="preserve"> REF _Ref189388777 \r \h  \* MERGEFORMAT </w:instrText>
      </w:r>
      <w:r w:rsidRPr="00064709">
        <w:rPr>
          <w:color w:val="0000FF"/>
        </w:rPr>
      </w:r>
      <w:r w:rsidRPr="00064709">
        <w:rPr>
          <w:color w:val="0000FF"/>
        </w:rPr>
        <w:fldChar w:fldCharType="separate"/>
      </w:r>
      <w:r w:rsidR="00C70E09">
        <w:rPr>
          <w:color w:val="0000FF"/>
        </w:rPr>
        <w:t>Appendix D</w:t>
      </w:r>
      <w:r w:rsidRPr="00064709">
        <w:rPr>
          <w:color w:val="0000FF"/>
        </w:rPr>
        <w:fldChar w:fldCharType="end"/>
      </w:r>
      <w:r w:rsidRPr="00064709">
        <w:rPr>
          <w:color w:val="0000FF"/>
        </w:rPr>
        <w:t xml:space="preserve"> for timer descriptions</w:t>
      </w:r>
      <w:r w:rsidRPr="00064709">
        <w:t>.</w:t>
      </w:r>
    </w:p>
    <w:p w:rsidR="00605169" w:rsidRPr="00064709" w:rsidRDefault="00605169" w:rsidP="00443F20">
      <w:pPr>
        <w:pStyle w:val="NOTE"/>
      </w:pPr>
      <w:r w:rsidRPr="00064709">
        <w:rPr>
          <w:b/>
        </w:rPr>
        <w:t>NOTE</w:t>
      </w:r>
      <w:r w:rsidRPr="00064709">
        <w:t>:</w:t>
      </w:r>
      <w:r w:rsidRPr="00064709">
        <w:tab/>
      </w:r>
      <w:r w:rsidRPr="00064709">
        <w:rPr>
          <w:bCs/>
        </w:rPr>
        <w:t xml:space="preserve">This sequence assumes an open data connection exists between the H-SLP and the SET. For network triggered session cancellation in the absence of a data connection, the SLP may establish a data connection by first initiating a Session Info Query, as described in section </w:t>
      </w:r>
      <w:r w:rsidRPr="00064709">
        <w:rPr>
          <w:bCs/>
        </w:rPr>
        <w:fldChar w:fldCharType="begin"/>
      </w:r>
      <w:r w:rsidRPr="00064709">
        <w:rPr>
          <w:bCs/>
        </w:rPr>
        <w:instrText xml:space="preserve"> REF _Ref244076859 \r \h </w:instrText>
      </w:r>
      <w:r w:rsidRPr="00064709">
        <w:rPr>
          <w:bCs/>
        </w:rPr>
      </w:r>
      <w:r w:rsidRPr="00064709">
        <w:rPr>
          <w:bCs/>
        </w:rPr>
        <w:fldChar w:fldCharType="separate"/>
      </w:r>
      <w:r w:rsidR="00C70E09">
        <w:rPr>
          <w:bCs/>
        </w:rPr>
        <w:t>5.1.18</w:t>
      </w:r>
      <w:r w:rsidRPr="00064709">
        <w:rPr>
          <w:bCs/>
        </w:rPr>
        <w:fldChar w:fldCharType="end"/>
      </w:r>
      <w:r w:rsidRPr="00064709">
        <w:rPr>
          <w:bCs/>
        </w:rPr>
        <w:t xml:space="preserve"> Session Info Query.</w:t>
      </w:r>
    </w:p>
    <w:p w:rsidR="00443F20" w:rsidRPr="00064709" w:rsidRDefault="00443F20" w:rsidP="00821F6A">
      <w:pPr>
        <w:numPr>
          <w:ilvl w:val="0"/>
          <w:numId w:val="171"/>
        </w:numPr>
        <w:rPr>
          <w:rFonts w:eastAsia="SimSun"/>
        </w:rPr>
      </w:pPr>
      <w:r w:rsidRPr="00064709">
        <w:rPr>
          <w:rFonts w:eastAsia="SimSun"/>
        </w:rPr>
        <w:t>A triggered location session is in progress.</w:t>
      </w:r>
    </w:p>
    <w:p w:rsidR="00443F20" w:rsidRPr="00064709" w:rsidRDefault="00443F20" w:rsidP="00821F6A">
      <w:pPr>
        <w:numPr>
          <w:ilvl w:val="0"/>
          <w:numId w:val="171"/>
        </w:numPr>
        <w:rPr>
          <w:rFonts w:eastAsia="SimSun"/>
        </w:rPr>
      </w:pPr>
      <w:r w:rsidRPr="00064709">
        <w:rPr>
          <w:lang w:eastAsia="zh-CN"/>
        </w:rPr>
        <w:t>This step is optional: for roaming with V-SLP scenarios, the H-SLP sends an RLP SSRP message including a SUPL TRIGGERED STOP message to the V-SLP in order to inform the V-SLP about the cancellation of the triggered session and to release all resource allocated to this session.</w:t>
      </w:r>
    </w:p>
    <w:p w:rsidR="00443F20" w:rsidRPr="00064709" w:rsidRDefault="00443F20" w:rsidP="00821F6A">
      <w:pPr>
        <w:numPr>
          <w:ilvl w:val="0"/>
          <w:numId w:val="171"/>
        </w:numPr>
      </w:pPr>
      <w:r w:rsidRPr="00064709">
        <w:rPr>
          <w:rFonts w:eastAsia="SimSun"/>
        </w:rPr>
        <w:t xml:space="preserve">The H-SLP sends a SUPL TRIGGERED STOP message including the session-id to the target SET to request cancellation of the triggered session. </w:t>
      </w:r>
      <w:r w:rsidRPr="00064709">
        <w:t xml:space="preserve"> </w:t>
      </w:r>
      <w:r w:rsidRPr="00064709">
        <w:rPr>
          <w:lang w:eastAsia="zh-CN"/>
        </w:rPr>
        <w:t>If the H-SLP deems the sending of the SUPL TRIGGERED STOP message unsuccessful (i.e. timer ST6 expired after no SUPL END message was received as acknowledgement that the SET has received and accepted the triggered session cancellation request), the H-SLP considers the triggered session as cancelled.</w:t>
      </w:r>
    </w:p>
    <w:p w:rsidR="00443F20" w:rsidRPr="00064709" w:rsidRDefault="00443F20" w:rsidP="00821F6A">
      <w:pPr>
        <w:numPr>
          <w:ilvl w:val="0"/>
          <w:numId w:val="171"/>
        </w:numPr>
        <w:rPr>
          <w:rFonts w:eastAsia="SimSun"/>
        </w:rPr>
      </w:pPr>
      <w:r w:rsidRPr="00064709">
        <w:rPr>
          <w:rFonts w:eastAsia="SimSun"/>
        </w:rPr>
        <w:t xml:space="preserve">The target SET </w:t>
      </w:r>
      <w:r w:rsidRPr="00064709">
        <w:t xml:space="preserve">acknowledges that it </w:t>
      </w:r>
      <w:r w:rsidRPr="00064709">
        <w:rPr>
          <w:rFonts w:eastAsia="SimSun"/>
        </w:rPr>
        <w:t xml:space="preserve">has cancelled the triggered session </w:t>
      </w:r>
      <w:r w:rsidRPr="00064709">
        <w:t>with the SUPL END message</w:t>
      </w:r>
      <w:r w:rsidRPr="00064709">
        <w:rPr>
          <w:rFonts w:eastAsia="SimSun"/>
        </w:rPr>
        <w:t xml:space="preserve"> </w:t>
      </w:r>
      <w:r w:rsidRPr="00064709">
        <w:t>back to the H-SLP.</w:t>
      </w:r>
      <w:r w:rsidRPr="00064709">
        <w:rPr>
          <w:rFonts w:eastAsia="SimSun"/>
        </w:rPr>
        <w:t xml:space="preserve"> If that cancellation fails, the message contains the result code </w:t>
      </w:r>
      <w:r w:rsidRPr="00064709">
        <w:t>indicating the error reason</w:t>
      </w:r>
      <w:r w:rsidRPr="00064709">
        <w:rPr>
          <w:rFonts w:eastAsia="SimSun"/>
        </w:rPr>
        <w:t xml:space="preserve">. </w:t>
      </w:r>
    </w:p>
    <w:p w:rsidR="00443F20" w:rsidRPr="00064709" w:rsidRDefault="00443F20" w:rsidP="00443F20">
      <w:pPr>
        <w:rPr>
          <w:rFonts w:eastAsia="SimSun"/>
        </w:rPr>
      </w:pPr>
      <w:r w:rsidRPr="00064709">
        <w:rPr>
          <w:rFonts w:eastAsia="SimSun"/>
          <w:b/>
        </w:rPr>
        <w:t>NOTE</w:t>
      </w:r>
      <w:r w:rsidRPr="00064709">
        <w:rPr>
          <w:rFonts w:eastAsia="SimSun"/>
        </w:rPr>
        <w:t>: I</w:t>
      </w:r>
      <w:r w:rsidRPr="00064709">
        <w:rPr>
          <w:rFonts w:eastAsia="SimSun"/>
          <w:color w:val="0000FF"/>
        </w:rPr>
        <w:t>f the cancellation of the triggered request was successful, the call flow ends with step D. If, however, the cancellation of the triggered request was unsuccessful (e.g. SUPL TRIGGERED STOP message was not received by the SET, no SUPL END confirmation was received by the H-SLP, etc.), the SET may try to continue a triggered session which the H-SLP deems cancelled. In this case the following steps are executed</w:t>
      </w:r>
      <w:r w:rsidRPr="00064709">
        <w:rPr>
          <w:rFonts w:eastAsia="SimSun"/>
        </w:rPr>
        <w:t>:</w:t>
      </w:r>
    </w:p>
    <w:p w:rsidR="00443F20" w:rsidRPr="00064709" w:rsidRDefault="00443F20" w:rsidP="00821F6A">
      <w:pPr>
        <w:numPr>
          <w:ilvl w:val="0"/>
          <w:numId w:val="171"/>
        </w:numPr>
        <w:rPr>
          <w:rFonts w:eastAsia="SimSun"/>
        </w:rPr>
      </w:pPr>
      <w:r w:rsidRPr="00064709">
        <w:rPr>
          <w:lang w:eastAsia="ko-KR"/>
        </w:rPr>
        <w:t xml:space="preserve">The </w:t>
      </w:r>
      <w:r w:rsidRPr="00064709">
        <w:rPr>
          <w:lang w:eastAsia="zh-CN"/>
        </w:rPr>
        <w:t xml:space="preserve">SET sends a SUPL POS INIT message to the H-SLP (could also be any other SUPL message which the SET is allowed to send to the H-SLP) containing a session-id which the H-SLP deems non-existent.. </w:t>
      </w:r>
    </w:p>
    <w:p w:rsidR="00443F20" w:rsidRPr="00064709" w:rsidRDefault="00443F20" w:rsidP="00821F6A">
      <w:pPr>
        <w:numPr>
          <w:ilvl w:val="0"/>
          <w:numId w:val="171"/>
        </w:numPr>
        <w:rPr>
          <w:rFonts w:eastAsia="SimSun"/>
        </w:rPr>
      </w:pPr>
      <w:r w:rsidRPr="00064709">
        <w:rPr>
          <w:lang w:eastAsia="zh-CN"/>
        </w:rPr>
        <w:lastRenderedPageBreak/>
        <w:t>The H-SLP sends the SUPL END message with status code ‘sessionStopped’ or ‘invalidSessionId’.</w:t>
      </w:r>
    </w:p>
    <w:p w:rsidR="009A041A" w:rsidRPr="00064709" w:rsidRDefault="009A041A" w:rsidP="00411DA9">
      <w:pPr>
        <w:pStyle w:val="Heading4"/>
        <w:tabs>
          <w:tab w:val="clear" w:pos="1864"/>
          <w:tab w:val="num" w:pos="1276"/>
        </w:tabs>
      </w:pPr>
      <w:bookmarkStart w:id="3076" w:name="_Toc246329007"/>
      <w:bookmarkStart w:id="3077" w:name="_Ref265857528"/>
      <w:bookmarkStart w:id="3078" w:name="_Ref199087891"/>
      <w:bookmarkStart w:id="3079" w:name="_Toc532479119"/>
      <w:bookmarkEnd w:id="3076"/>
      <w:r w:rsidRPr="00064709">
        <w:t>SET Initiated Event Trigger timer expiry</w:t>
      </w:r>
      <w:bookmarkEnd w:id="3077"/>
      <w:bookmarkEnd w:id="3079"/>
    </w:p>
    <w:p w:rsidR="009A041A" w:rsidRPr="00064709" w:rsidRDefault="009A041A" w:rsidP="009A041A">
      <w:r w:rsidRPr="00064709">
        <w:object w:dxaOrig="7957" w:dyaOrig="3595">
          <v:shape id="_x0000_i1101" type="#_x0000_t75" style="width:397.2pt;height:180pt" o:ole="">
            <v:imagedata r:id="rId234" o:title=""/>
          </v:shape>
          <o:OLEObject Type="Embed" ProgID="Visio.Drawing.11" ShapeID="_x0000_i1101" DrawAspect="Content" ObjectID="_1606222408" r:id="rId235"/>
        </w:object>
      </w:r>
    </w:p>
    <w:p w:rsidR="009A041A" w:rsidRPr="00064709" w:rsidRDefault="009A041A" w:rsidP="006A7953">
      <w:pPr>
        <w:pStyle w:val="Caption"/>
        <w:outlineLvl w:val="0"/>
        <w:rPr>
          <w:rFonts w:eastAsia="SimSun"/>
          <w:lang w:eastAsia="zh-CN"/>
        </w:rPr>
      </w:pPr>
      <w:bookmarkStart w:id="3080" w:name="_Toc532479427"/>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76</w:t>
      </w:r>
      <w:r w:rsidR="008A0202">
        <w:rPr>
          <w:noProof/>
        </w:rPr>
        <w:fldChar w:fldCharType="end"/>
      </w:r>
      <w:r w:rsidRPr="00064709">
        <w:t xml:space="preserve">: </w:t>
      </w:r>
      <w:r w:rsidRPr="00064709">
        <w:rPr>
          <w:rFonts w:eastAsia="SimSun"/>
          <w:lang w:eastAsia="zh-CN"/>
        </w:rPr>
        <w:t xml:space="preserve">SET Initiated </w:t>
      </w:r>
      <w:r w:rsidR="0049492C" w:rsidRPr="00064709">
        <w:rPr>
          <w:rFonts w:eastAsia="SimSun"/>
          <w:lang w:eastAsia="zh-CN"/>
        </w:rPr>
        <w:t>Event Trigger timer expiry</w:t>
      </w:r>
      <w:bookmarkEnd w:id="3080"/>
    </w:p>
    <w:p w:rsidR="009A041A" w:rsidRPr="00064709" w:rsidRDefault="009A041A" w:rsidP="009A041A">
      <w:pPr>
        <w:pStyle w:val="NOTE"/>
      </w:pPr>
      <w:r w:rsidRPr="00064709">
        <w:rPr>
          <w:b/>
        </w:rPr>
        <w:t>NOTE</w:t>
      </w:r>
      <w:r w:rsidRPr="00064709">
        <w:t>:</w:t>
      </w:r>
      <w:r w:rsidRPr="00064709">
        <w:tab/>
      </w:r>
      <w:r w:rsidRPr="00064709">
        <w:rPr>
          <w:color w:val="0000FF"/>
        </w:rPr>
        <w:t xml:space="preserve">See </w:t>
      </w:r>
      <w:r w:rsidRPr="00064709">
        <w:fldChar w:fldCharType="begin"/>
      </w:r>
      <w:r w:rsidRPr="00064709">
        <w:instrText xml:space="preserve"> REF _Ref189388777 \r \h  \* MERGEFORMAT </w:instrText>
      </w:r>
      <w:r w:rsidRPr="00064709">
        <w:fldChar w:fldCharType="separate"/>
      </w:r>
      <w:r w:rsidR="00C70E09" w:rsidRPr="00C70E09">
        <w:rPr>
          <w:color w:val="0000FF"/>
        </w:rPr>
        <w:t>Appendix D</w:t>
      </w:r>
      <w:r w:rsidRPr="00064709">
        <w:fldChar w:fldCharType="end"/>
      </w:r>
      <w:r w:rsidRPr="00064709">
        <w:rPr>
          <w:color w:val="0000FF"/>
        </w:rPr>
        <w:t xml:space="preserve"> for timer descriptions</w:t>
      </w:r>
      <w:r w:rsidRPr="00064709">
        <w:t>.</w:t>
      </w:r>
    </w:p>
    <w:p w:rsidR="009A041A" w:rsidRPr="00064709" w:rsidRDefault="009A041A" w:rsidP="00821F6A">
      <w:pPr>
        <w:numPr>
          <w:ilvl w:val="0"/>
          <w:numId w:val="159"/>
        </w:numPr>
        <w:rPr>
          <w:rFonts w:eastAsia="SimSun"/>
        </w:rPr>
      </w:pPr>
      <w:r w:rsidRPr="00064709">
        <w:rPr>
          <w:rFonts w:eastAsia="SimSun"/>
        </w:rPr>
        <w:t>The triggered location procedure is in progress.</w:t>
      </w:r>
    </w:p>
    <w:p w:rsidR="009A041A" w:rsidRPr="00064709" w:rsidRDefault="009A041A" w:rsidP="00821F6A">
      <w:pPr>
        <w:numPr>
          <w:ilvl w:val="0"/>
          <w:numId w:val="159"/>
        </w:numPr>
        <w:rPr>
          <w:rFonts w:eastAsia="SimSun"/>
        </w:rPr>
      </w:pPr>
      <w:r w:rsidRPr="00064709">
        <w:rPr>
          <w:rFonts w:eastAsia="SimSun"/>
        </w:rPr>
        <w:t>When the StopTime associated with the event trigger is reached, the SET sends a SUPL END message with the session-id and statusCode of “sessionStopped” to H-SLP to request cancel this triggered location. The SET releases all resources related to this session.</w:t>
      </w:r>
    </w:p>
    <w:p w:rsidR="009A041A" w:rsidRPr="00064709" w:rsidRDefault="009A041A" w:rsidP="00821F6A">
      <w:pPr>
        <w:numPr>
          <w:ilvl w:val="0"/>
          <w:numId w:val="159"/>
        </w:numPr>
        <w:rPr>
          <w:rFonts w:eastAsia="SimSun"/>
        </w:rPr>
      </w:pPr>
      <w:r w:rsidRPr="00064709">
        <w:rPr>
          <w:lang w:eastAsia="zh-CN"/>
        </w:rPr>
        <w:t>If H-SLP has roaming session with one V-SLP, it MAY send a RLP SSRP message including SUPL END to notify the VSLP to release resource allocated for this session. The H-SLP releases all resources related to this session</w:t>
      </w:r>
    </w:p>
    <w:p w:rsidR="009A041A" w:rsidRPr="00064709" w:rsidRDefault="00CF09E8" w:rsidP="00CF09E8">
      <w:pPr>
        <w:pStyle w:val="NOTE"/>
        <w:ind w:left="709" w:hanging="709"/>
        <w:rPr>
          <w:rFonts w:eastAsia="SimSun"/>
        </w:rPr>
      </w:pPr>
      <w:r w:rsidRPr="00064709">
        <w:rPr>
          <w:b/>
        </w:rPr>
        <w:t>NOTE</w:t>
      </w:r>
      <w:r w:rsidR="009A041A" w:rsidRPr="00064709">
        <w:rPr>
          <w:b/>
        </w:rPr>
        <w:t>:</w:t>
      </w:r>
      <w:r w:rsidR="009A041A" w:rsidRPr="00064709">
        <w:tab/>
      </w:r>
      <w:r w:rsidR="009A041A" w:rsidRPr="00064709">
        <w:rPr>
          <w:color w:val="1F497D"/>
        </w:rPr>
        <w:t>If the H-SLP detects that SET does not send a SUPL END by a configured time interval after the Stop Time, it MAY proceed straight to step C and discard all resources for the session.</w:t>
      </w:r>
    </w:p>
    <w:p w:rsidR="009A041A" w:rsidRPr="00064709" w:rsidRDefault="009A041A" w:rsidP="009A041A">
      <w:pPr>
        <w:rPr>
          <w:lang w:eastAsia="zh-CN"/>
        </w:rPr>
      </w:pPr>
    </w:p>
    <w:p w:rsidR="00C332BF" w:rsidRPr="00064709" w:rsidRDefault="00C332BF" w:rsidP="006A7953">
      <w:pPr>
        <w:pStyle w:val="Heading1"/>
      </w:pPr>
      <w:bookmarkStart w:id="3081" w:name="_Toc532479120"/>
      <w:r w:rsidRPr="00064709">
        <w:lastRenderedPageBreak/>
        <w:t>Security Considerations</w:t>
      </w:r>
      <w:bookmarkEnd w:id="3061"/>
      <w:bookmarkEnd w:id="3078"/>
      <w:bookmarkEnd w:id="3081"/>
    </w:p>
    <w:p w:rsidR="00C332BF" w:rsidRPr="00064709" w:rsidRDefault="00C332BF" w:rsidP="00C332BF">
      <w:r w:rsidRPr="00064709">
        <w:t>This section describes the SUPL Security function that enables the SUPL network to authenticate and authorize the SET and enables the SET to authenticate and authorize the SUPL network.</w:t>
      </w:r>
    </w:p>
    <w:p w:rsidR="006177A4" w:rsidRPr="00064709" w:rsidRDefault="00515363" w:rsidP="00731D5B">
      <w:pPr>
        <w:pStyle w:val="NOTE"/>
        <w:ind w:left="0" w:firstLine="0"/>
      </w:pPr>
      <w:r w:rsidRPr="00064709">
        <w:rPr>
          <w:b/>
        </w:rPr>
        <w:t>NOTE</w:t>
      </w:r>
      <w:r w:rsidR="006177A4" w:rsidRPr="00064709">
        <w:t xml:space="preserve">: </w:t>
      </w:r>
      <w:r w:rsidR="006177A4" w:rsidRPr="00064709">
        <w:rPr>
          <w:color w:val="0000FF"/>
        </w:rPr>
        <w:t>Unless otherwise specified, the use of the acronym TLS refers to any session that can be negotiated using a TLS handshake: this includes TLS 1.1 ciphersuites</w:t>
      </w:r>
      <w:r w:rsidR="002A3F67">
        <w:rPr>
          <w:color w:val="0000FF"/>
        </w:rPr>
        <w:t>, TLS 1.2 ciphersuites</w:t>
      </w:r>
      <w:r w:rsidR="006177A4" w:rsidRPr="00064709">
        <w:rPr>
          <w:color w:val="0000FF"/>
        </w:rPr>
        <w:t xml:space="preserve"> and TLS-PSK ciphersuites</w:t>
      </w:r>
      <w:r w:rsidR="006177A4" w:rsidRPr="00064709">
        <w:t xml:space="preserve">. </w:t>
      </w:r>
    </w:p>
    <w:p w:rsidR="008D37D0" w:rsidRPr="00064709" w:rsidRDefault="00515363" w:rsidP="005B6A90">
      <w:pPr>
        <w:pStyle w:val="NOTE"/>
        <w:spacing w:after="120"/>
        <w:ind w:left="0" w:firstLine="0"/>
      </w:pPr>
      <w:r w:rsidRPr="00064709">
        <w:rPr>
          <w:b/>
        </w:rPr>
        <w:t>NOTE</w:t>
      </w:r>
      <w:r w:rsidR="003A413A" w:rsidRPr="00064709">
        <w:t xml:space="preserve">: </w:t>
      </w:r>
      <w:r w:rsidR="003A413A" w:rsidRPr="00064709">
        <w:rPr>
          <w:color w:val="0000FF"/>
        </w:rPr>
        <w:t xml:space="preserve">In </w:t>
      </w:r>
      <w:r w:rsidR="008D37D0" w:rsidRPr="00064709">
        <w:rPr>
          <w:color w:val="0000FF"/>
        </w:rPr>
        <w:t xml:space="preserve">this section, the following definitions apply. A </w:t>
      </w:r>
      <w:r w:rsidR="008D37D0" w:rsidRPr="00064709">
        <w:rPr>
          <w:i/>
          <w:color w:val="0000FF"/>
        </w:rPr>
        <w:t>3GPP bearer network</w:t>
      </w:r>
      <w:r w:rsidR="008D37D0" w:rsidRPr="00064709">
        <w:rPr>
          <w:color w:val="0000FF"/>
        </w:rPr>
        <w:t xml:space="preserve"> is one for which the standards are maintained by 3GPP; these include GSM, GPRS, EDGE, WCDMA/</w:t>
      </w:r>
      <w:r w:rsidR="00D40B51" w:rsidRPr="00064709">
        <w:rPr>
          <w:color w:val="0000FF"/>
        </w:rPr>
        <w:t>TD-SCDMA</w:t>
      </w:r>
      <w:r w:rsidR="009E48D3">
        <w:rPr>
          <w:color w:val="0000FF"/>
        </w:rPr>
        <w:t>,</w:t>
      </w:r>
      <w:r w:rsidR="008D37D0" w:rsidRPr="00064709">
        <w:rPr>
          <w:color w:val="0000FF"/>
        </w:rPr>
        <w:t xml:space="preserve"> LTE</w:t>
      </w:r>
      <w:r w:rsidR="0038482A">
        <w:rPr>
          <w:color w:val="0000FF"/>
        </w:rPr>
        <w:t xml:space="preserve"> and NR</w:t>
      </w:r>
      <w:r w:rsidR="008D37D0" w:rsidRPr="00064709">
        <w:rPr>
          <w:color w:val="0000FF"/>
        </w:rPr>
        <w:t xml:space="preserve"> bearer networks. A </w:t>
      </w:r>
      <w:r w:rsidR="008D37D0" w:rsidRPr="00064709">
        <w:rPr>
          <w:i/>
          <w:color w:val="0000FF"/>
        </w:rPr>
        <w:t>3GPP2 bearer network</w:t>
      </w:r>
      <w:r w:rsidR="008D37D0" w:rsidRPr="00064709">
        <w:rPr>
          <w:color w:val="0000FF"/>
        </w:rPr>
        <w:t xml:space="preserve"> is one for which the standards are maintained by 3GPP2; these include cdmaOne, cdma2000 1x, cdma200 EV-DO and UMB bearer networks. A 3GPP SET (3GPP2 SET respectively) is a SET that supports data access via a 3GPP bearer network (3GPP2 bearer network respectively).  A WiMAX SET is a SET that supports data access via a WiMAX bearer network</w:t>
      </w:r>
      <w:r w:rsidR="00897ABE" w:rsidRPr="00064709">
        <w:rPr>
          <w:color w:val="0000FF"/>
        </w:rPr>
        <w:t xml:space="preserve"> (</w:t>
      </w:r>
      <w:r w:rsidR="00313425" w:rsidRPr="00064709">
        <w:fldChar w:fldCharType="begin"/>
      </w:r>
      <w:r w:rsidR="00313425" w:rsidRPr="00064709">
        <w:instrText xml:space="preserve"> REF NWG120stage2 \h  \* MERGEFORMAT </w:instrText>
      </w:r>
      <w:r w:rsidR="00313425" w:rsidRPr="00064709">
        <w:fldChar w:fldCharType="separate"/>
      </w:r>
      <w:r w:rsidR="00C70E09" w:rsidRPr="00C70E09">
        <w:rPr>
          <w:color w:val="0000FF"/>
        </w:rPr>
        <w:t>[NWG 1.2.0 stage 2]</w:t>
      </w:r>
      <w:r w:rsidR="00313425" w:rsidRPr="00064709">
        <w:fldChar w:fldCharType="end"/>
      </w:r>
      <w:r w:rsidR="00897ABE" w:rsidRPr="00064709">
        <w:rPr>
          <w:color w:val="0000FF"/>
        </w:rPr>
        <w:t xml:space="preserve">, </w:t>
      </w:r>
      <w:r w:rsidR="00313425" w:rsidRPr="00064709">
        <w:fldChar w:fldCharType="begin"/>
      </w:r>
      <w:r w:rsidR="00313425" w:rsidRPr="00064709">
        <w:instrText xml:space="preserve"> REF NWG120stage3 \h  \* MERGEFORMAT </w:instrText>
      </w:r>
      <w:r w:rsidR="00313425" w:rsidRPr="00064709">
        <w:fldChar w:fldCharType="separate"/>
      </w:r>
      <w:r w:rsidR="00C70E09" w:rsidRPr="00C70E09">
        <w:rPr>
          <w:color w:val="0000FF"/>
        </w:rPr>
        <w:t>[NWG 1.2.0 stage3]</w:t>
      </w:r>
      <w:r w:rsidR="00313425" w:rsidRPr="00064709">
        <w:fldChar w:fldCharType="end"/>
      </w:r>
      <w:r w:rsidR="00897ABE" w:rsidRPr="00064709">
        <w:rPr>
          <w:color w:val="0000FF"/>
        </w:rPr>
        <w:t>)</w:t>
      </w:r>
      <w:r w:rsidR="008D37D0" w:rsidRPr="00064709">
        <w:rPr>
          <w:color w:val="0000FF"/>
        </w:rPr>
        <w:t>.</w:t>
      </w:r>
    </w:p>
    <w:p w:rsidR="005D1EF6" w:rsidRPr="00064709" w:rsidRDefault="00515363" w:rsidP="00154703">
      <w:pPr>
        <w:spacing w:after="120"/>
      </w:pPr>
      <w:r w:rsidRPr="00064709">
        <w:rPr>
          <w:b/>
        </w:rPr>
        <w:t>NOTE</w:t>
      </w:r>
      <w:r w:rsidR="005D1EF6" w:rsidRPr="00064709">
        <w:t xml:space="preserve">: </w:t>
      </w:r>
      <w:r w:rsidR="005D1EF6" w:rsidRPr="00064709">
        <w:rPr>
          <w:color w:val="0000FF"/>
        </w:rPr>
        <w:t>H-SLP operators should note that the authentication methods described herein do not take into account scenarios where the SET moves from one access network to another. It is assumed, that after the hand over to another access system, the security context may not be available in the terminal and the network and the level of trust between the network and terminal may change</w:t>
      </w:r>
      <w:r w:rsidR="005D1EF6" w:rsidRPr="00064709">
        <w:t>.</w:t>
      </w:r>
    </w:p>
    <w:p w:rsidR="006177A4" w:rsidRPr="00064709" w:rsidRDefault="006177A4" w:rsidP="006177A4">
      <w:r w:rsidRPr="00064709">
        <w:t>On</w:t>
      </w:r>
      <w:r w:rsidRPr="00064709" w:rsidDel="006E3AA9">
        <w:t xml:space="preserve"> powering up and shutting down,</w:t>
      </w:r>
      <w:r w:rsidRPr="00064709">
        <w:t xml:space="preserve"> detection of a new UICC or removal of a UICC, the SET handset MUST delete any keys</w:t>
      </w:r>
      <w:r w:rsidRPr="00064709" w:rsidDel="001C2775">
        <w:t xml:space="preserve"> </w:t>
      </w:r>
      <w:r w:rsidRPr="00064709">
        <w:t xml:space="preserve"> on the SET handset associated with SUPL 2.0, including</w:t>
      </w:r>
    </w:p>
    <w:p w:rsidR="009973FF" w:rsidRPr="00064709" w:rsidRDefault="006177A4" w:rsidP="00821F6A">
      <w:pPr>
        <w:numPr>
          <w:ilvl w:val="0"/>
          <w:numId w:val="119"/>
        </w:numPr>
      </w:pPr>
      <w:r w:rsidRPr="00064709">
        <w:rPr>
          <w:b/>
        </w:rPr>
        <w:t xml:space="preserve">GBA Keys: </w:t>
      </w:r>
      <w:r w:rsidRPr="00064709">
        <w:t>such as</w:t>
      </w:r>
      <w:r w:rsidRPr="00064709">
        <w:rPr>
          <w:b/>
        </w:rPr>
        <w:t xml:space="preserve"> </w:t>
      </w:r>
      <w:r w:rsidRPr="00064709">
        <w:t>Ks, Ks_NAF, Ks_ext_NAF</w:t>
      </w:r>
    </w:p>
    <w:p w:rsidR="006177A4" w:rsidRPr="00064709" w:rsidRDefault="009973FF" w:rsidP="00821F6A">
      <w:pPr>
        <w:numPr>
          <w:ilvl w:val="0"/>
          <w:numId w:val="119"/>
        </w:numPr>
      </w:pPr>
      <w:r w:rsidRPr="00064709">
        <w:rPr>
          <w:b/>
        </w:rPr>
        <w:t>WIMAX Keys:</w:t>
      </w:r>
      <w:r w:rsidRPr="00064709">
        <w:t xml:space="preserve"> such as SEK</w:t>
      </w:r>
    </w:p>
    <w:p w:rsidR="006177A4" w:rsidRPr="00064709" w:rsidRDefault="006177A4" w:rsidP="00821F6A">
      <w:pPr>
        <w:numPr>
          <w:ilvl w:val="0"/>
          <w:numId w:val="119"/>
        </w:numPr>
      </w:pPr>
      <w:r w:rsidRPr="00064709">
        <w:rPr>
          <w:b/>
        </w:rPr>
        <w:t>TLS Keys</w:t>
      </w:r>
      <w:r w:rsidRPr="00064709">
        <w:t>: such as pre_master_secret, master_secret, and PSK values such as PSK_SPC_SET_Key.</w:t>
      </w:r>
    </w:p>
    <w:p w:rsidR="006177A4" w:rsidRPr="00064709" w:rsidRDefault="006177A4" w:rsidP="00821F6A">
      <w:pPr>
        <w:numPr>
          <w:ilvl w:val="0"/>
          <w:numId w:val="119"/>
        </w:numPr>
      </w:pPr>
      <w:r w:rsidRPr="00064709">
        <w:rPr>
          <w:b/>
        </w:rPr>
        <w:t>SUPL Specific Keys</w:t>
      </w:r>
      <w:r w:rsidRPr="00064709">
        <w:t>: such as keys associated with protection of SUPL INIT messages.</w:t>
      </w:r>
    </w:p>
    <w:p w:rsidR="00C332BF" w:rsidRPr="00064709" w:rsidRDefault="00C332BF" w:rsidP="006A7953">
      <w:pPr>
        <w:pStyle w:val="Heading2"/>
      </w:pPr>
      <w:bookmarkStart w:id="3082" w:name="_Toc120967005"/>
      <w:bookmarkStart w:id="3083" w:name="_Toc154543976"/>
      <w:bookmarkStart w:id="3084" w:name="_Toc168377968"/>
      <w:bookmarkStart w:id="3085" w:name="_Toc532479121"/>
      <w:r w:rsidRPr="00064709">
        <w:t>SUPL Authentication Model</w:t>
      </w:r>
      <w:bookmarkEnd w:id="3082"/>
      <w:bookmarkEnd w:id="3083"/>
      <w:bookmarkEnd w:id="3084"/>
      <w:bookmarkEnd w:id="3085"/>
    </w:p>
    <w:p w:rsidR="006177A4" w:rsidRPr="00064709" w:rsidRDefault="00C332BF" w:rsidP="00C332BF">
      <w:pPr>
        <w:jc w:val="both"/>
      </w:pPr>
      <w:r w:rsidRPr="00064709">
        <w:t xml:space="preserve">Mutual authentication SHALL be supported between a SET and an </w:t>
      </w:r>
      <w:r w:rsidR="006177A4" w:rsidRPr="00064709">
        <w:t>H-</w:t>
      </w:r>
      <w:r w:rsidRPr="00064709">
        <w:t xml:space="preserve">SLP. </w:t>
      </w:r>
      <w:r w:rsidR="006177A4" w:rsidRPr="00064709">
        <w:t>Server authentication SHALL be supported between a SET and an E-SLP, and mutual authentication MAY be supported between a SET and E-SLP.</w:t>
      </w:r>
    </w:p>
    <w:p w:rsidR="00C332BF" w:rsidRPr="00064709" w:rsidRDefault="00C332BF" w:rsidP="00C332BF">
      <w:pPr>
        <w:jc w:val="both"/>
      </w:pPr>
      <w:r w:rsidRPr="00064709">
        <w:t xml:space="preserve">When mutual authentication is performed, the SET SHALL act on behalf of the SET User via a SUPL Agent contained in the SET using the security credentials associated with the SET User. </w:t>
      </w:r>
    </w:p>
    <w:p w:rsidR="00C332BF" w:rsidRPr="00064709" w:rsidRDefault="00C332BF" w:rsidP="00C332BF">
      <w:pPr>
        <w:jc w:val="both"/>
      </w:pPr>
      <w:r w:rsidRPr="00064709">
        <w:t>Note that a successful authentication of the SET User MUST result in a successful identification of the SET User’s ID (e.g., MSISDN</w:t>
      </w:r>
      <w:r w:rsidR="009973FF" w:rsidRPr="00064709">
        <w:t>, WIMAX user ID</w:t>
      </w:r>
      <w:r w:rsidRPr="00064709">
        <w:t>).</w:t>
      </w:r>
    </w:p>
    <w:p w:rsidR="00C332BF" w:rsidRPr="00064709" w:rsidRDefault="00C332BF" w:rsidP="00C332BF">
      <w:bookmarkStart w:id="3086" w:name="_Ref101196048"/>
      <w:r w:rsidRPr="00064709">
        <w:t xml:space="preserve">Note that </w:t>
      </w:r>
      <w:r w:rsidR="009973FF" w:rsidRPr="00064709">
        <w:t xml:space="preserve">when MSISDN is used for identification, the </w:t>
      </w:r>
      <w:r w:rsidRPr="00064709">
        <w:t>SLP MUST perform an IMSI to MSISDN binding before the MSISDN of the authenticated SET User is securely identified.</w:t>
      </w:r>
    </w:p>
    <w:p w:rsidR="00C332BF" w:rsidRPr="00064709" w:rsidRDefault="00C332BF" w:rsidP="00C332BF">
      <w:pPr>
        <w:outlineLvl w:val="0"/>
      </w:pPr>
      <w:r w:rsidRPr="00064709">
        <w:t xml:space="preserve">The details of Key Management can be found in </w:t>
      </w:r>
      <w:r w:rsidR="00DF60CD" w:rsidRPr="00064709">
        <w:t>section</w:t>
      </w:r>
      <w:r w:rsidRPr="00064709">
        <w:t xml:space="preserve"> </w:t>
      </w:r>
      <w:r w:rsidR="00313425" w:rsidRPr="00064709">
        <w:fldChar w:fldCharType="begin"/>
      </w:r>
      <w:r w:rsidR="00DF60CD" w:rsidRPr="00064709">
        <w:instrText xml:space="preserve"> REF _Ref106612622 \r \h </w:instrText>
      </w:r>
      <w:r w:rsidR="00313425" w:rsidRPr="00064709">
        <w:fldChar w:fldCharType="separate"/>
      </w:r>
      <w:r w:rsidR="00C70E09">
        <w:t>6.1.2</w:t>
      </w:r>
      <w:r w:rsidR="00313425" w:rsidRPr="00064709">
        <w:fldChar w:fldCharType="end"/>
      </w:r>
      <w:r w:rsidRPr="00064709">
        <w:t>.</w:t>
      </w:r>
    </w:p>
    <w:p w:rsidR="006177A4" w:rsidRPr="00064709" w:rsidRDefault="006177A4" w:rsidP="006A7953">
      <w:pPr>
        <w:pStyle w:val="Heading3"/>
        <w:rPr>
          <w:szCs w:val="28"/>
        </w:rPr>
      </w:pPr>
      <w:bookmarkStart w:id="3087" w:name="_Ref199086849"/>
      <w:bookmarkStart w:id="3088" w:name="_Toc532479122"/>
      <w:r w:rsidRPr="00064709">
        <w:rPr>
          <w:szCs w:val="28"/>
        </w:rPr>
        <w:t xml:space="preserve">SET-SLC </w:t>
      </w:r>
      <w:r w:rsidRPr="00064709" w:rsidDel="00C13953">
        <w:rPr>
          <w:szCs w:val="28"/>
        </w:rPr>
        <w:t>Mutual-</w:t>
      </w:r>
      <w:r w:rsidRPr="00064709">
        <w:rPr>
          <w:szCs w:val="28"/>
        </w:rPr>
        <w:t>Authentication Methods</w:t>
      </w:r>
      <w:bookmarkEnd w:id="3087"/>
      <w:bookmarkEnd w:id="3088"/>
    </w:p>
    <w:p w:rsidR="006177A4" w:rsidRPr="00064709" w:rsidRDefault="006177A4" w:rsidP="006177A4">
      <w:pPr>
        <w:jc w:val="both"/>
      </w:pPr>
      <w:r w:rsidRPr="00064709">
        <w:t xml:space="preserve">Section </w:t>
      </w:r>
      <w:r w:rsidR="00313425" w:rsidRPr="00064709">
        <w:fldChar w:fldCharType="begin"/>
      </w:r>
      <w:r w:rsidR="003A413A" w:rsidRPr="00064709">
        <w:instrText xml:space="preserve"> REF _Ref199089678 \r \h </w:instrText>
      </w:r>
      <w:r w:rsidR="00313425" w:rsidRPr="00064709">
        <w:fldChar w:fldCharType="separate"/>
      </w:r>
      <w:r w:rsidR="00C70E09">
        <w:t>6.1.1.1</w:t>
      </w:r>
      <w:r w:rsidR="00313425" w:rsidRPr="00064709">
        <w:fldChar w:fldCharType="end"/>
      </w:r>
      <w:r w:rsidRPr="00064709">
        <w:t xml:space="preserve"> lists the SET-SLC authentication methods supported in this specification. An informative overview of these methods is provided in </w:t>
      </w:r>
      <w:r w:rsidR="00DF60CD" w:rsidRPr="00064709">
        <w:t>section</w:t>
      </w:r>
      <w:r w:rsidRPr="00064709">
        <w:t xml:space="preserve"> </w:t>
      </w:r>
      <w:r w:rsidR="00313425" w:rsidRPr="00064709">
        <w:fldChar w:fldCharType="begin"/>
      </w:r>
      <w:r w:rsidR="003A413A" w:rsidRPr="00064709">
        <w:instrText xml:space="preserve"> REF _Ref199089679 \r \h </w:instrText>
      </w:r>
      <w:r w:rsidR="00313425" w:rsidRPr="00064709">
        <w:fldChar w:fldCharType="separate"/>
      </w:r>
      <w:r w:rsidR="00C70E09">
        <w:t>6.1.1.2</w:t>
      </w:r>
      <w:r w:rsidR="00313425" w:rsidRPr="00064709">
        <w:fldChar w:fldCharType="end"/>
      </w:r>
      <w:r w:rsidRPr="00064709">
        <w:t xml:space="preserve">. Section </w:t>
      </w:r>
      <w:r w:rsidR="00313425" w:rsidRPr="00064709">
        <w:fldChar w:fldCharType="begin"/>
      </w:r>
      <w:r w:rsidR="003A413A" w:rsidRPr="00064709">
        <w:instrText xml:space="preserve"> REF _Ref199086239 \r \h </w:instrText>
      </w:r>
      <w:r w:rsidR="00313425" w:rsidRPr="00064709">
        <w:fldChar w:fldCharType="separate"/>
      </w:r>
      <w:r w:rsidR="00C70E09">
        <w:t>6.1.1.3</w:t>
      </w:r>
      <w:r w:rsidR="00313425" w:rsidRPr="00064709">
        <w:fldChar w:fldCharType="end"/>
      </w:r>
      <w:r w:rsidRPr="00064709">
        <w:t xml:space="preserve"> describes which methods are mandatory</w:t>
      </w:r>
      <w:r w:rsidR="00B03158" w:rsidRPr="00064709">
        <w:t xml:space="preserve"> or</w:t>
      </w:r>
      <w:r w:rsidRPr="00064709">
        <w:t xml:space="preserve"> optional in the various </w:t>
      </w:r>
      <w:r w:rsidR="008D69DA" w:rsidRPr="00064709">
        <w:t xml:space="preserve">SUPL 2.0 </w:t>
      </w:r>
      <w:r w:rsidRPr="00064709">
        <w:t xml:space="preserve">entities, and lists the protocols required in each entity if it is to support a given SET-SLC mutual-authentication method. </w:t>
      </w:r>
    </w:p>
    <w:p w:rsidR="006177A4" w:rsidRPr="00064709" w:rsidRDefault="006177A4" w:rsidP="007C08D2">
      <w:pPr>
        <w:pStyle w:val="Heading4"/>
        <w:tabs>
          <w:tab w:val="clear" w:pos="1864"/>
          <w:tab w:val="num" w:pos="1276"/>
        </w:tabs>
        <w:rPr>
          <w:szCs w:val="24"/>
        </w:rPr>
      </w:pPr>
      <w:bookmarkStart w:id="3089" w:name="_Ref199089678"/>
      <w:bookmarkStart w:id="3090" w:name="_Toc532479123"/>
      <w:r w:rsidRPr="00064709">
        <w:rPr>
          <w:szCs w:val="24"/>
        </w:rPr>
        <w:t xml:space="preserve">List of Supported SET-SLC </w:t>
      </w:r>
      <w:r w:rsidRPr="00064709" w:rsidDel="00C13953">
        <w:rPr>
          <w:szCs w:val="24"/>
        </w:rPr>
        <w:t>Mutual-</w:t>
      </w:r>
      <w:r w:rsidRPr="00064709">
        <w:rPr>
          <w:szCs w:val="24"/>
        </w:rPr>
        <w:t>Authentication Methods</w:t>
      </w:r>
      <w:bookmarkEnd w:id="3089"/>
      <w:bookmarkEnd w:id="3090"/>
    </w:p>
    <w:p w:rsidR="006177A4" w:rsidRPr="00064709" w:rsidRDefault="006177A4" w:rsidP="006177A4">
      <w:r w:rsidRPr="00064709">
        <w:t xml:space="preserve">The SUPL Authentication model requires shared secret keys between the SLC and the SET, preferably bound to a removable token such as a R-UIM/UICC/SIM/USIM. </w:t>
      </w:r>
    </w:p>
    <w:p w:rsidR="006177A4" w:rsidRPr="00064709" w:rsidRDefault="006177A4" w:rsidP="006177A4">
      <w:r w:rsidRPr="00064709">
        <w:t>There are two classes of SET-SLC authentication methods specified in this document:</w:t>
      </w:r>
    </w:p>
    <w:p w:rsidR="006177A4" w:rsidRPr="00064709" w:rsidRDefault="006177A4" w:rsidP="00821F6A">
      <w:pPr>
        <w:numPr>
          <w:ilvl w:val="0"/>
          <w:numId w:val="121"/>
        </w:numPr>
      </w:pPr>
      <w:r w:rsidRPr="00064709">
        <w:t>PSK-based methods, consisting of the following methods:</w:t>
      </w:r>
    </w:p>
    <w:p w:rsidR="006177A4" w:rsidRPr="00064709" w:rsidRDefault="006177A4" w:rsidP="00821F6A">
      <w:pPr>
        <w:numPr>
          <w:ilvl w:val="1"/>
          <w:numId w:val="121"/>
        </w:numPr>
        <w:jc w:val="both"/>
      </w:pPr>
      <w:r w:rsidRPr="00064709">
        <w:t xml:space="preserve">Generic Bootstrapping Architecture (GBA)-based method </w:t>
      </w:r>
    </w:p>
    <w:p w:rsidR="009973FF" w:rsidRPr="00064709" w:rsidRDefault="009973FF" w:rsidP="00821F6A">
      <w:pPr>
        <w:numPr>
          <w:ilvl w:val="1"/>
          <w:numId w:val="121"/>
        </w:numPr>
        <w:jc w:val="both"/>
      </w:pPr>
      <w:r w:rsidRPr="00064709">
        <w:t>SEK based method (only applicable to WIMAX Home-SLC)</w:t>
      </w:r>
    </w:p>
    <w:p w:rsidR="006177A4" w:rsidRPr="00064709" w:rsidRDefault="006177A4" w:rsidP="00821F6A">
      <w:pPr>
        <w:numPr>
          <w:ilvl w:val="0"/>
          <w:numId w:val="121"/>
        </w:numPr>
      </w:pPr>
      <w:r w:rsidRPr="00064709">
        <w:lastRenderedPageBreak/>
        <w:t>Server-certificate based methods, consisting of the following methods:</w:t>
      </w:r>
    </w:p>
    <w:p w:rsidR="006177A4" w:rsidRPr="00064709" w:rsidRDefault="006177A4" w:rsidP="00821F6A">
      <w:pPr>
        <w:numPr>
          <w:ilvl w:val="1"/>
          <w:numId w:val="121"/>
        </w:numPr>
        <w:jc w:val="both"/>
      </w:pPr>
      <w:r w:rsidRPr="00064709">
        <w:t>Alternative Client authentication (ACA)-based method,</w:t>
      </w:r>
    </w:p>
    <w:p w:rsidR="006177A4" w:rsidRPr="00064709" w:rsidDel="009B471C" w:rsidRDefault="006177A4" w:rsidP="00821F6A">
      <w:pPr>
        <w:numPr>
          <w:ilvl w:val="1"/>
          <w:numId w:val="121"/>
        </w:numPr>
      </w:pPr>
      <w:r w:rsidRPr="00064709">
        <w:t>SLC-only method (only applicable in emergency cases).</w:t>
      </w:r>
    </w:p>
    <w:p w:rsidR="006177A4" w:rsidRPr="00064709" w:rsidRDefault="006177A4" w:rsidP="007C08D2">
      <w:pPr>
        <w:pStyle w:val="Heading4"/>
        <w:tabs>
          <w:tab w:val="clear" w:pos="1864"/>
          <w:tab w:val="num" w:pos="1276"/>
        </w:tabs>
        <w:rPr>
          <w:szCs w:val="24"/>
        </w:rPr>
      </w:pPr>
      <w:bookmarkStart w:id="3091" w:name="_Ref199089679"/>
      <w:bookmarkStart w:id="3092" w:name="_Toc532479124"/>
      <w:r w:rsidRPr="00064709">
        <w:rPr>
          <w:szCs w:val="24"/>
        </w:rPr>
        <w:t>Overview of Supported SET-SLC</w:t>
      </w:r>
      <w:r w:rsidRPr="00064709" w:rsidDel="00C13953">
        <w:rPr>
          <w:szCs w:val="24"/>
        </w:rPr>
        <w:t xml:space="preserve"> Mutual-</w:t>
      </w:r>
      <w:r w:rsidRPr="00064709">
        <w:rPr>
          <w:szCs w:val="24"/>
        </w:rPr>
        <w:t>Authentication Methods (Informative)</w:t>
      </w:r>
      <w:bookmarkEnd w:id="3091"/>
      <w:bookmarkEnd w:id="3092"/>
    </w:p>
    <w:p w:rsidR="006177A4" w:rsidRPr="00064709" w:rsidRDefault="007C08D2" w:rsidP="007C08D2">
      <w:pPr>
        <w:jc w:val="both"/>
      </w:pPr>
      <w:r w:rsidRPr="00064709">
        <w:rPr>
          <w:b/>
        </w:rPr>
        <w:t>(</w:t>
      </w:r>
      <w:r>
        <w:rPr>
          <w:b/>
        </w:rPr>
        <w:t>1</w:t>
      </w:r>
      <w:r w:rsidRPr="00064709">
        <w:rPr>
          <w:b/>
        </w:rPr>
        <w:t xml:space="preserve">) </w:t>
      </w:r>
      <w:r w:rsidR="006177A4" w:rsidRPr="00064709">
        <w:rPr>
          <w:b/>
        </w:rPr>
        <w:t>Generic Bootstrapping Architecture (GBA)-Based</w:t>
      </w:r>
      <w:r w:rsidR="006177A4" w:rsidRPr="00064709">
        <w:t xml:space="preserve">. TLS-PSK with Generic Bootstrapping Architecture (GBA) </w:t>
      </w:r>
      <w:r w:rsidR="00DF1528" w:rsidRPr="00064709">
        <w:t>(</w:t>
      </w:r>
      <w:r w:rsidR="00313425" w:rsidRPr="00064709">
        <w:fldChar w:fldCharType="begin"/>
      </w:r>
      <w:r w:rsidR="00DF1528" w:rsidRPr="00064709">
        <w:instrText xml:space="preserve"> REF GPP_33_220 \h </w:instrText>
      </w:r>
      <w:r w:rsidR="00313425" w:rsidRPr="00064709">
        <w:fldChar w:fldCharType="separate"/>
      </w:r>
      <w:r w:rsidR="00C70E09" w:rsidRPr="00064709">
        <w:t>[3GPP 33.220]</w:t>
      </w:r>
      <w:r w:rsidR="00313425" w:rsidRPr="00064709">
        <w:fldChar w:fldCharType="end"/>
      </w:r>
      <w:r w:rsidR="00DF1528" w:rsidRPr="00064709">
        <w:t xml:space="preserve">, </w:t>
      </w:r>
      <w:r w:rsidR="00313425" w:rsidRPr="00064709">
        <w:fldChar w:fldCharType="begin"/>
      </w:r>
      <w:r w:rsidR="00313425" w:rsidRPr="00064709">
        <w:instrText xml:space="preserve"> REF GPP_33_222 \h  \* MERGEFORMAT </w:instrText>
      </w:r>
      <w:r w:rsidR="00313425" w:rsidRPr="00064709">
        <w:fldChar w:fldCharType="separate"/>
      </w:r>
      <w:r w:rsidR="00C70E09" w:rsidRPr="00064709">
        <w:t>[3GPP 33.222]</w:t>
      </w:r>
      <w:r w:rsidR="00313425" w:rsidRPr="00064709">
        <w:fldChar w:fldCharType="end"/>
      </w:r>
      <w:r w:rsidR="00DF1528" w:rsidRPr="00064709">
        <w:t xml:space="preserve">, </w:t>
      </w:r>
      <w:r w:rsidR="00313425" w:rsidRPr="00064709">
        <w:fldChar w:fldCharType="begin"/>
      </w:r>
      <w:r w:rsidR="00313425" w:rsidRPr="00064709">
        <w:instrText xml:space="preserve"> REF GPP2_SS0109 \h  \* MERGEFORMAT </w:instrText>
      </w:r>
      <w:r w:rsidR="00313425" w:rsidRPr="00064709">
        <w:fldChar w:fldCharType="separate"/>
      </w:r>
      <w:r w:rsidR="00C70E09" w:rsidRPr="00C70E09">
        <w:t>[3GPP2 S.S0109]</w:t>
      </w:r>
      <w:r w:rsidR="00313425" w:rsidRPr="00064709">
        <w:fldChar w:fldCharType="end"/>
      </w:r>
      <w:r w:rsidR="00DF1528" w:rsidRPr="00064709">
        <w:t xml:space="preserve">, </w:t>
      </w:r>
      <w:r w:rsidR="00313425" w:rsidRPr="00064709">
        <w:fldChar w:fldCharType="begin"/>
      </w:r>
      <w:r w:rsidR="00313425" w:rsidRPr="00064709">
        <w:instrText xml:space="preserve"> REF GPP2_SS0114 \h  \* MERGEFORMAT </w:instrText>
      </w:r>
      <w:r w:rsidR="00313425" w:rsidRPr="00064709">
        <w:fldChar w:fldCharType="separate"/>
      </w:r>
      <w:r w:rsidR="00C70E09" w:rsidRPr="00C70E09">
        <w:t>[3GPP2 S.S0114]</w:t>
      </w:r>
      <w:r w:rsidR="00313425" w:rsidRPr="00064709">
        <w:fldChar w:fldCharType="end"/>
      </w:r>
      <w:r w:rsidR="00DF1528" w:rsidRPr="00064709">
        <w:t>)</w:t>
      </w:r>
      <w:r w:rsidR="006177A4" w:rsidRPr="00064709">
        <w:t>.</w:t>
      </w:r>
      <w:r w:rsidR="004D7275" w:rsidRPr="00064709">
        <w:t xml:space="preserve"> GBA provides mutual authentication capability based on shared secret that is derived using existing 3GPP/3GPP2 authentication mechanisms.</w:t>
      </w:r>
    </w:p>
    <w:p w:rsidR="006177A4" w:rsidRPr="00064709" w:rsidRDefault="006177A4" w:rsidP="00821F6A">
      <w:pPr>
        <w:numPr>
          <w:ilvl w:val="0"/>
          <w:numId w:val="119"/>
        </w:numPr>
        <w:jc w:val="both"/>
      </w:pPr>
      <w:r w:rsidRPr="00064709">
        <w:t xml:space="preserve">SET and SLC are mutually authenticated using TLS-PSK with Generic Bootstrapping Architecture (GBA) </w:t>
      </w:r>
      <w:r w:rsidR="001270B3" w:rsidRPr="00064709">
        <w:t>(</w:t>
      </w:r>
      <w:r w:rsidR="00313425" w:rsidRPr="00064709">
        <w:fldChar w:fldCharType="begin"/>
      </w:r>
      <w:r w:rsidR="001270B3" w:rsidRPr="00064709">
        <w:instrText xml:space="preserve"> REF GPP_33_220 \h </w:instrText>
      </w:r>
      <w:r w:rsidR="00313425" w:rsidRPr="00064709">
        <w:fldChar w:fldCharType="separate"/>
      </w:r>
      <w:r w:rsidR="00C70E09" w:rsidRPr="00064709">
        <w:t>[3GPP 33.220]</w:t>
      </w:r>
      <w:r w:rsidR="00313425" w:rsidRPr="00064709">
        <w:fldChar w:fldCharType="end"/>
      </w:r>
      <w:r w:rsidR="001270B3" w:rsidRPr="00064709">
        <w:t xml:space="preserve">, </w:t>
      </w:r>
      <w:r w:rsidR="00313425" w:rsidRPr="00064709">
        <w:fldChar w:fldCharType="begin"/>
      </w:r>
      <w:r w:rsidR="00313425" w:rsidRPr="00064709">
        <w:instrText xml:space="preserve"> REF GPP_33_222 \h  \* MERGEFORMAT </w:instrText>
      </w:r>
      <w:r w:rsidR="00313425" w:rsidRPr="00064709">
        <w:fldChar w:fldCharType="separate"/>
      </w:r>
      <w:r w:rsidR="00C70E09" w:rsidRPr="00064709">
        <w:t>[3GPP 33.222]</w:t>
      </w:r>
      <w:r w:rsidR="00313425" w:rsidRPr="00064709">
        <w:fldChar w:fldCharType="end"/>
      </w:r>
      <w:r w:rsidR="001270B3" w:rsidRPr="00064709">
        <w:t xml:space="preserve">, </w:t>
      </w:r>
      <w:r w:rsidR="00313425" w:rsidRPr="00064709">
        <w:fldChar w:fldCharType="begin"/>
      </w:r>
      <w:r w:rsidR="00313425" w:rsidRPr="00064709">
        <w:instrText xml:space="preserve"> REF GPP2_SS0109 \h  \* MERGEFORMAT </w:instrText>
      </w:r>
      <w:r w:rsidR="00313425" w:rsidRPr="00064709">
        <w:fldChar w:fldCharType="separate"/>
      </w:r>
      <w:r w:rsidR="00C70E09" w:rsidRPr="00C70E09">
        <w:t>[3GPP2 S.S0109]</w:t>
      </w:r>
      <w:r w:rsidR="00313425" w:rsidRPr="00064709">
        <w:fldChar w:fldCharType="end"/>
      </w:r>
      <w:r w:rsidR="001270B3" w:rsidRPr="00064709">
        <w:t xml:space="preserve">, </w:t>
      </w:r>
      <w:r w:rsidR="00313425" w:rsidRPr="00064709">
        <w:fldChar w:fldCharType="begin"/>
      </w:r>
      <w:r w:rsidR="00313425" w:rsidRPr="00064709">
        <w:instrText xml:space="preserve"> REF GPP2_SS0114 \h  \* MERGEFORMAT </w:instrText>
      </w:r>
      <w:r w:rsidR="00313425" w:rsidRPr="00064709">
        <w:fldChar w:fldCharType="separate"/>
      </w:r>
      <w:r w:rsidR="00C70E09" w:rsidRPr="00C70E09">
        <w:t>[3GPP2 S.S0114]</w:t>
      </w:r>
      <w:r w:rsidR="00313425" w:rsidRPr="00064709">
        <w:fldChar w:fldCharType="end"/>
      </w:r>
      <w:r w:rsidR="001270B3" w:rsidRPr="00064709">
        <w:t>)</w:t>
      </w:r>
      <w:r w:rsidRPr="00064709">
        <w:t>.</w:t>
      </w:r>
    </w:p>
    <w:p w:rsidR="00982D5D" w:rsidRPr="00064709" w:rsidRDefault="00982D5D" w:rsidP="00982D5D">
      <w:pPr>
        <w:ind w:left="360" w:hanging="360"/>
        <w:jc w:val="both"/>
      </w:pPr>
      <w:r w:rsidRPr="00064709">
        <w:rPr>
          <w:b/>
        </w:rPr>
        <w:t>(2)</w:t>
      </w:r>
      <w:r w:rsidRPr="00064709">
        <w:rPr>
          <w:b/>
        </w:rPr>
        <w:tab/>
        <w:t>SEK based (only applicable to WIMAX Home-SLC).</w:t>
      </w:r>
      <w:r w:rsidRPr="00064709">
        <w:t xml:space="preserve"> </w:t>
      </w:r>
    </w:p>
    <w:p w:rsidR="00982D5D" w:rsidRPr="00064709" w:rsidRDefault="00982D5D" w:rsidP="00821F6A">
      <w:pPr>
        <w:numPr>
          <w:ilvl w:val="0"/>
          <w:numId w:val="119"/>
        </w:numPr>
        <w:jc w:val="both"/>
        <w:rPr>
          <w:b/>
        </w:rPr>
      </w:pPr>
      <w:r w:rsidRPr="00064709">
        <w:t xml:space="preserve">SET and SLC are mutually authenticated using TLS-PSK with SEK. The details of SEK method can be found in </w:t>
      </w:r>
      <w:r w:rsidR="00DF60CD" w:rsidRPr="00064709">
        <w:t>section</w:t>
      </w:r>
      <w:r w:rsidRPr="00064709">
        <w:t xml:space="preserve"> </w:t>
      </w:r>
      <w:r w:rsidR="00313425" w:rsidRPr="00064709">
        <w:fldChar w:fldCharType="begin"/>
      </w:r>
      <w:r w:rsidRPr="00064709">
        <w:instrText xml:space="preserve"> REF _Ref194298432 \r \h </w:instrText>
      </w:r>
      <w:r w:rsidR="00313425" w:rsidRPr="00064709">
        <w:fldChar w:fldCharType="separate"/>
      </w:r>
      <w:r w:rsidR="00C70E09">
        <w:t>6.1.2.2</w:t>
      </w:r>
      <w:r w:rsidR="00313425" w:rsidRPr="00064709">
        <w:fldChar w:fldCharType="end"/>
      </w:r>
      <w:r w:rsidRPr="00064709">
        <w:t>.</w:t>
      </w:r>
    </w:p>
    <w:p w:rsidR="006177A4" w:rsidRPr="00064709" w:rsidRDefault="0007191C" w:rsidP="009D073A">
      <w:pPr>
        <w:ind w:left="360" w:hanging="360"/>
        <w:jc w:val="both"/>
      </w:pPr>
      <w:r w:rsidRPr="00064709" w:rsidDel="0007191C">
        <w:rPr>
          <w:b/>
        </w:rPr>
        <w:t xml:space="preserve"> </w:t>
      </w:r>
      <w:r w:rsidR="0082134B" w:rsidRPr="00064709">
        <w:rPr>
          <w:b/>
        </w:rPr>
        <w:t>(</w:t>
      </w:r>
      <w:r w:rsidR="00982D5D" w:rsidRPr="00064709">
        <w:rPr>
          <w:b/>
        </w:rPr>
        <w:t>3</w:t>
      </w:r>
      <w:r w:rsidR="0082134B" w:rsidRPr="00064709">
        <w:rPr>
          <w:b/>
        </w:rPr>
        <w:t>)</w:t>
      </w:r>
      <w:r w:rsidR="0082134B" w:rsidRPr="00064709">
        <w:rPr>
          <w:b/>
        </w:rPr>
        <w:tab/>
      </w:r>
      <w:r w:rsidR="006177A4" w:rsidRPr="00064709">
        <w:rPr>
          <w:b/>
        </w:rPr>
        <w:t>Alternative Client authentication (ACA)-based</w:t>
      </w:r>
      <w:r w:rsidR="006177A4" w:rsidRPr="00064709">
        <w:t>. This uses TLS with</w:t>
      </w:r>
    </w:p>
    <w:p w:rsidR="006177A4" w:rsidRPr="00064709" w:rsidRDefault="006177A4" w:rsidP="00821F6A">
      <w:pPr>
        <w:numPr>
          <w:ilvl w:val="0"/>
          <w:numId w:val="119"/>
        </w:numPr>
        <w:jc w:val="both"/>
      </w:pPr>
      <w:r w:rsidRPr="00064709">
        <w:t>RSA certificate to authenticate the SLC to the SET,</w:t>
      </w:r>
    </w:p>
    <w:p w:rsidR="006177A4" w:rsidRPr="00064709" w:rsidRDefault="006177A4" w:rsidP="00821F6A">
      <w:pPr>
        <w:numPr>
          <w:ilvl w:val="0"/>
          <w:numId w:val="119"/>
        </w:numPr>
        <w:jc w:val="both"/>
      </w:pPr>
      <w:r w:rsidRPr="00064709">
        <w:t xml:space="preserve">Alternative Client authentication of the SET to the SLC (see </w:t>
      </w:r>
      <w:r w:rsidR="00DF60CD" w:rsidRPr="00064709">
        <w:t>section</w:t>
      </w:r>
      <w:r w:rsidRPr="00064709">
        <w:t xml:space="preserve"> </w:t>
      </w:r>
      <w:r w:rsidR="00313425" w:rsidRPr="00064709">
        <w:fldChar w:fldCharType="begin"/>
      </w:r>
      <w:r w:rsidR="003A413A" w:rsidRPr="00064709">
        <w:instrText xml:space="preserve"> REF _Ref199089680 \r \h </w:instrText>
      </w:r>
      <w:r w:rsidR="00313425" w:rsidRPr="00064709">
        <w:fldChar w:fldCharType="separate"/>
      </w:r>
      <w:r w:rsidR="00C70E09">
        <w:t>6.1.4</w:t>
      </w:r>
      <w:r w:rsidR="00313425" w:rsidRPr="00064709">
        <w:fldChar w:fldCharType="end"/>
      </w:r>
      <w:r w:rsidRPr="00064709">
        <w:t>). In this case, the SLC authenticates the SET by getting the bearer network to confirm the IP address associated with the SET Identifier (MSISDN etc.).</w:t>
      </w:r>
    </w:p>
    <w:p w:rsidR="006177A4" w:rsidRPr="00064709" w:rsidRDefault="007158F3" w:rsidP="009D073A">
      <w:pPr>
        <w:ind w:left="360" w:hanging="360"/>
        <w:jc w:val="both"/>
      </w:pPr>
      <w:r w:rsidRPr="00064709" w:rsidDel="007158F3">
        <w:rPr>
          <w:b/>
        </w:rPr>
        <w:t xml:space="preserve"> </w:t>
      </w:r>
      <w:r w:rsidR="0082134B" w:rsidRPr="00064709">
        <w:rPr>
          <w:b/>
        </w:rPr>
        <w:t>(</w:t>
      </w:r>
      <w:r w:rsidR="00982D5D" w:rsidRPr="00064709">
        <w:rPr>
          <w:b/>
        </w:rPr>
        <w:t>4</w:t>
      </w:r>
      <w:r w:rsidR="0082134B" w:rsidRPr="00064709">
        <w:rPr>
          <w:b/>
        </w:rPr>
        <w:t>)</w:t>
      </w:r>
      <w:r w:rsidR="0082134B" w:rsidRPr="00064709">
        <w:rPr>
          <w:b/>
        </w:rPr>
        <w:tab/>
      </w:r>
      <w:r w:rsidR="006177A4" w:rsidRPr="00064709">
        <w:rPr>
          <w:b/>
        </w:rPr>
        <w:t>SLC-only</w:t>
      </w:r>
      <w:r w:rsidR="006177A4" w:rsidRPr="00064709">
        <w:t xml:space="preserve">. This is used in scenarios where it is not possible for the SLC to authenticate the SET. </w:t>
      </w:r>
      <w:r w:rsidR="00A94CCB" w:rsidRPr="00064709">
        <w:t xml:space="preserve">This method SHALL NOT be used for non-emergency cases. </w:t>
      </w:r>
      <w:r w:rsidR="006177A4" w:rsidRPr="00064709">
        <w:t>The SET cannot distinguish between this method and ACA-based. This uses TLS with</w:t>
      </w:r>
    </w:p>
    <w:p w:rsidR="006177A4" w:rsidRPr="00064709" w:rsidRDefault="00A94CCB" w:rsidP="00821F6A">
      <w:pPr>
        <w:numPr>
          <w:ilvl w:val="0"/>
          <w:numId w:val="119"/>
        </w:numPr>
        <w:jc w:val="both"/>
      </w:pPr>
      <w:r w:rsidRPr="00064709">
        <w:t xml:space="preserve">An </w:t>
      </w:r>
      <w:r w:rsidR="006177A4" w:rsidRPr="00064709">
        <w:t>RSA certificate to authenticate the SLC to the SET,</w:t>
      </w:r>
    </w:p>
    <w:p w:rsidR="006177A4" w:rsidRPr="00064709" w:rsidRDefault="006177A4" w:rsidP="00821F6A">
      <w:pPr>
        <w:numPr>
          <w:ilvl w:val="0"/>
          <w:numId w:val="119"/>
        </w:numPr>
        <w:jc w:val="both"/>
      </w:pPr>
      <w:r w:rsidRPr="00064709">
        <w:t>The SET is not authenticated.</w:t>
      </w:r>
    </w:p>
    <w:p w:rsidR="006177A4" w:rsidRPr="00064709" w:rsidRDefault="006177A4" w:rsidP="007C08D2">
      <w:pPr>
        <w:pStyle w:val="Heading4"/>
        <w:tabs>
          <w:tab w:val="clear" w:pos="1864"/>
          <w:tab w:val="num" w:pos="1276"/>
        </w:tabs>
        <w:rPr>
          <w:szCs w:val="24"/>
        </w:rPr>
      </w:pPr>
      <w:bookmarkStart w:id="3093" w:name="_Ref199086239"/>
      <w:bookmarkStart w:id="3094" w:name="_Ref199086445"/>
      <w:bookmarkStart w:id="3095" w:name="_Ref199086873"/>
      <w:bookmarkStart w:id="3096" w:name="_Toc532479125"/>
      <w:r w:rsidRPr="00064709">
        <w:rPr>
          <w:szCs w:val="24"/>
        </w:rPr>
        <w:t>Supported SET-SLC Mutual-Authentication Methods by Entity</w:t>
      </w:r>
      <w:bookmarkEnd w:id="3093"/>
      <w:bookmarkEnd w:id="3094"/>
      <w:bookmarkEnd w:id="3095"/>
      <w:bookmarkEnd w:id="3096"/>
    </w:p>
    <w:p w:rsidR="006177A4" w:rsidRPr="00064709" w:rsidRDefault="00313425" w:rsidP="006177A4">
      <w:pPr>
        <w:jc w:val="both"/>
      </w:pPr>
      <w:r w:rsidRPr="00064709">
        <w:fldChar w:fldCharType="begin"/>
      </w:r>
      <w:r w:rsidR="007F5FE2" w:rsidRPr="00064709">
        <w:instrText xml:space="preserve"> REF _Ref170553700 \h </w:instrText>
      </w:r>
      <w:r w:rsidRPr="00064709">
        <w:fldChar w:fldCharType="separate"/>
      </w:r>
      <w:r w:rsidR="00C70E09" w:rsidRPr="00064709">
        <w:t xml:space="preserve">Table </w:t>
      </w:r>
      <w:r w:rsidR="00C70E09">
        <w:rPr>
          <w:noProof/>
        </w:rPr>
        <w:t>1</w:t>
      </w:r>
      <w:r w:rsidRPr="00064709">
        <w:fldChar w:fldCharType="end"/>
      </w:r>
      <w:r w:rsidR="006177A4" w:rsidRPr="00064709">
        <w:t xml:space="preserve"> </w:t>
      </w:r>
      <w:r w:rsidR="00D97F8E" w:rsidRPr="00064709">
        <w:t xml:space="preserve">and </w:t>
      </w:r>
      <w:r w:rsidRPr="00064709">
        <w:fldChar w:fldCharType="begin"/>
      </w:r>
      <w:r w:rsidRPr="00064709">
        <w:instrText xml:space="preserve"> REF _Ref194298680 \h  \* MERGEFORMAT </w:instrText>
      </w:r>
      <w:r w:rsidRPr="00064709">
        <w:fldChar w:fldCharType="separate"/>
      </w:r>
      <w:r w:rsidR="00C70E09" w:rsidRPr="00064709">
        <w:t xml:space="preserve">Table </w:t>
      </w:r>
      <w:r w:rsidR="00C70E09">
        <w:t>2</w:t>
      </w:r>
      <w:r w:rsidRPr="00064709">
        <w:fldChar w:fldCharType="end"/>
      </w:r>
      <w:r w:rsidR="00D97F8E" w:rsidRPr="00064709">
        <w:t xml:space="preserve"> </w:t>
      </w:r>
      <w:r w:rsidR="006177A4" w:rsidRPr="00064709">
        <w:t>indicate those methods that are mandatory and those methods that are optional to implement in the</w:t>
      </w:r>
      <w:r w:rsidR="00810A1B" w:rsidRPr="00064709">
        <w:t xml:space="preserve"> </w:t>
      </w:r>
      <w:r w:rsidR="006177A4" w:rsidRPr="00064709">
        <w:t xml:space="preserve"> Home-SLC, Emergency-SLC, SET handset and SET (R-)UIM/ SIM/USIM for SUPL 2.0; </w:t>
      </w:r>
      <w:r w:rsidRPr="00064709">
        <w:fldChar w:fldCharType="begin"/>
      </w:r>
      <w:r w:rsidR="007F5FE2" w:rsidRPr="00064709">
        <w:instrText xml:space="preserve"> REF _Ref170553702 \h </w:instrText>
      </w:r>
      <w:r w:rsidRPr="00064709">
        <w:fldChar w:fldCharType="separate"/>
      </w:r>
      <w:r w:rsidR="00C70E09" w:rsidRPr="00064709">
        <w:t xml:space="preserve">Table </w:t>
      </w:r>
      <w:r w:rsidR="00C70E09">
        <w:rPr>
          <w:noProof/>
        </w:rPr>
        <w:t>3</w:t>
      </w:r>
      <w:r w:rsidRPr="00064709">
        <w:fldChar w:fldCharType="end"/>
      </w:r>
      <w:r w:rsidR="007F5FE2" w:rsidRPr="00064709">
        <w:t xml:space="preserve"> </w:t>
      </w:r>
      <w:r w:rsidR="006177A4" w:rsidRPr="00064709">
        <w:t>lists the required protocols for the H-SLC, SET Handset and SET (R-)UIM/ SIM/USIM for supporting each the various authentication methods.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2520"/>
        <w:gridCol w:w="2160"/>
        <w:gridCol w:w="2448"/>
      </w:tblGrid>
      <w:tr w:rsidR="006177A4" w:rsidRPr="00064709" w:rsidTr="00D523C1">
        <w:tc>
          <w:tcPr>
            <w:tcW w:w="1728" w:type="dxa"/>
            <w:vMerge w:val="restart"/>
            <w:vAlign w:val="center"/>
          </w:tcPr>
          <w:p w:rsidR="006177A4" w:rsidRPr="00064709" w:rsidRDefault="006177A4" w:rsidP="00D523C1">
            <w:pPr>
              <w:jc w:val="center"/>
            </w:pPr>
            <w:r w:rsidRPr="00064709">
              <w:br w:type="page"/>
              <w:t>Entity</w:t>
            </w:r>
          </w:p>
        </w:tc>
        <w:tc>
          <w:tcPr>
            <w:tcW w:w="7128" w:type="dxa"/>
            <w:gridSpan w:val="3"/>
            <w:vAlign w:val="center"/>
          </w:tcPr>
          <w:p w:rsidR="006177A4" w:rsidRPr="00064709" w:rsidRDefault="006177A4" w:rsidP="00D523C1">
            <w:pPr>
              <w:jc w:val="center"/>
            </w:pPr>
            <w:r w:rsidRPr="00064709">
              <w:t>Requirement Status for SUPL Authentication Method in GSM and UMTS systems</w:t>
            </w:r>
          </w:p>
        </w:tc>
      </w:tr>
      <w:tr w:rsidR="006177A4" w:rsidRPr="00064709" w:rsidTr="00D523C1">
        <w:tc>
          <w:tcPr>
            <w:tcW w:w="1728" w:type="dxa"/>
            <w:vMerge/>
            <w:vAlign w:val="center"/>
          </w:tcPr>
          <w:p w:rsidR="006177A4" w:rsidRPr="00064709" w:rsidRDefault="006177A4" w:rsidP="00D523C1">
            <w:pPr>
              <w:jc w:val="center"/>
            </w:pPr>
          </w:p>
        </w:tc>
        <w:tc>
          <w:tcPr>
            <w:tcW w:w="2520" w:type="dxa"/>
            <w:vAlign w:val="center"/>
          </w:tcPr>
          <w:p w:rsidR="006177A4" w:rsidRPr="00064709" w:rsidRDefault="006177A4" w:rsidP="00D523C1">
            <w:pPr>
              <w:jc w:val="center"/>
            </w:pPr>
            <w:r w:rsidRPr="00064709">
              <w:t>PSK-based methods</w:t>
            </w:r>
          </w:p>
        </w:tc>
        <w:tc>
          <w:tcPr>
            <w:tcW w:w="4608" w:type="dxa"/>
            <w:gridSpan w:val="2"/>
            <w:vAlign w:val="center"/>
          </w:tcPr>
          <w:p w:rsidR="006177A4" w:rsidRPr="00064709" w:rsidRDefault="006177A4" w:rsidP="00D523C1">
            <w:pPr>
              <w:jc w:val="center"/>
            </w:pPr>
            <w:r w:rsidRPr="00064709">
              <w:t>Server-Certificate Based Methods</w:t>
            </w:r>
          </w:p>
        </w:tc>
      </w:tr>
      <w:tr w:rsidR="006177A4" w:rsidRPr="00064709" w:rsidTr="00D523C1">
        <w:tc>
          <w:tcPr>
            <w:tcW w:w="1728" w:type="dxa"/>
            <w:vMerge/>
            <w:vAlign w:val="center"/>
          </w:tcPr>
          <w:p w:rsidR="006177A4" w:rsidRPr="00064709" w:rsidRDefault="006177A4" w:rsidP="00D523C1">
            <w:pPr>
              <w:jc w:val="center"/>
            </w:pPr>
          </w:p>
        </w:tc>
        <w:tc>
          <w:tcPr>
            <w:tcW w:w="2520" w:type="dxa"/>
            <w:vAlign w:val="center"/>
          </w:tcPr>
          <w:p w:rsidR="006177A4" w:rsidRPr="00064709" w:rsidRDefault="006177A4" w:rsidP="00D523C1">
            <w:pPr>
              <w:jc w:val="center"/>
            </w:pPr>
            <w:r w:rsidRPr="00064709">
              <w:t>GBA-based</w:t>
            </w:r>
          </w:p>
        </w:tc>
        <w:tc>
          <w:tcPr>
            <w:tcW w:w="2160" w:type="dxa"/>
            <w:shd w:val="clear" w:color="auto" w:fill="auto"/>
            <w:vAlign w:val="center"/>
          </w:tcPr>
          <w:p w:rsidR="006177A4" w:rsidRPr="00064709" w:rsidRDefault="006177A4" w:rsidP="00D523C1">
            <w:pPr>
              <w:jc w:val="center"/>
            </w:pPr>
            <w:r w:rsidRPr="00064709">
              <w:t>ACA-based</w:t>
            </w:r>
          </w:p>
        </w:tc>
        <w:tc>
          <w:tcPr>
            <w:tcW w:w="2448" w:type="dxa"/>
            <w:shd w:val="clear" w:color="auto" w:fill="auto"/>
            <w:vAlign w:val="center"/>
          </w:tcPr>
          <w:p w:rsidR="006177A4" w:rsidRPr="00064709" w:rsidRDefault="006177A4" w:rsidP="00D523C1">
            <w:pPr>
              <w:jc w:val="center"/>
            </w:pPr>
            <w:r w:rsidRPr="00064709">
              <w:t>SLC-only</w:t>
            </w:r>
          </w:p>
          <w:p w:rsidR="006177A4" w:rsidRPr="00064709" w:rsidRDefault="006177A4" w:rsidP="00D523C1">
            <w:pPr>
              <w:spacing w:before="0"/>
              <w:jc w:val="center"/>
            </w:pPr>
            <w:r w:rsidRPr="00064709">
              <w:t>(E-SLC only)</w:t>
            </w:r>
          </w:p>
        </w:tc>
      </w:tr>
      <w:tr w:rsidR="006177A4" w:rsidRPr="00064709" w:rsidTr="00D523C1">
        <w:tc>
          <w:tcPr>
            <w:tcW w:w="1728" w:type="dxa"/>
            <w:vAlign w:val="center"/>
          </w:tcPr>
          <w:p w:rsidR="006177A4" w:rsidRPr="00064709" w:rsidRDefault="006177A4" w:rsidP="00D523C1">
            <w:pPr>
              <w:jc w:val="center"/>
            </w:pPr>
            <w:r w:rsidRPr="00064709">
              <w:t>Home-SLC</w:t>
            </w:r>
          </w:p>
        </w:tc>
        <w:tc>
          <w:tcPr>
            <w:tcW w:w="4680" w:type="dxa"/>
            <w:gridSpan w:val="2"/>
            <w:vAlign w:val="center"/>
          </w:tcPr>
          <w:p w:rsidR="006177A4" w:rsidRPr="00064709" w:rsidRDefault="006177A4" w:rsidP="00D523C1">
            <w:pPr>
              <w:jc w:val="center"/>
            </w:pPr>
            <w:r w:rsidRPr="00064709">
              <w:rPr>
                <w:b/>
              </w:rPr>
              <w:t xml:space="preserve">Mandatory </w:t>
            </w:r>
            <w:r w:rsidRPr="00064709">
              <w:t xml:space="preserve">to support one of these </w:t>
            </w:r>
            <w:r w:rsidRPr="00064709">
              <w:rPr>
                <w:b/>
              </w:rPr>
              <w:t>two</w:t>
            </w:r>
            <w:r w:rsidRPr="00064709">
              <w:t xml:space="preserve"> methods.</w:t>
            </w:r>
          </w:p>
        </w:tc>
        <w:tc>
          <w:tcPr>
            <w:tcW w:w="2448" w:type="dxa"/>
            <w:vAlign w:val="center"/>
          </w:tcPr>
          <w:p w:rsidR="006177A4" w:rsidRPr="00064709" w:rsidRDefault="006177A4" w:rsidP="00D523C1">
            <w:pPr>
              <w:jc w:val="center"/>
              <w:rPr>
                <w:b/>
              </w:rPr>
            </w:pPr>
            <w:r w:rsidRPr="00064709">
              <w:rPr>
                <w:b/>
              </w:rPr>
              <w:t>Not supported</w:t>
            </w:r>
          </w:p>
        </w:tc>
      </w:tr>
      <w:tr w:rsidR="006177A4" w:rsidRPr="00064709" w:rsidTr="00D523C1">
        <w:trPr>
          <w:trHeight w:val="251"/>
        </w:trPr>
        <w:tc>
          <w:tcPr>
            <w:tcW w:w="1728" w:type="dxa"/>
            <w:vAlign w:val="center"/>
          </w:tcPr>
          <w:p w:rsidR="006177A4" w:rsidRPr="00064709" w:rsidRDefault="006177A4" w:rsidP="00D523C1">
            <w:pPr>
              <w:jc w:val="center"/>
            </w:pPr>
            <w:r w:rsidRPr="00064709">
              <w:t>Emergency-SLC</w:t>
            </w:r>
          </w:p>
        </w:tc>
        <w:tc>
          <w:tcPr>
            <w:tcW w:w="2520" w:type="dxa"/>
            <w:vAlign w:val="center"/>
          </w:tcPr>
          <w:p w:rsidR="006177A4" w:rsidRPr="00064709" w:rsidRDefault="006177A4" w:rsidP="00D523C1">
            <w:pPr>
              <w:jc w:val="center"/>
            </w:pPr>
            <w:r w:rsidRPr="00064709">
              <w:rPr>
                <w:b/>
              </w:rPr>
              <w:t>Optional</w:t>
            </w:r>
          </w:p>
        </w:tc>
        <w:tc>
          <w:tcPr>
            <w:tcW w:w="2160" w:type="dxa"/>
            <w:vAlign w:val="center"/>
          </w:tcPr>
          <w:p w:rsidR="006177A4" w:rsidRPr="00064709" w:rsidRDefault="006177A4" w:rsidP="00D523C1">
            <w:pPr>
              <w:jc w:val="center"/>
            </w:pPr>
            <w:r w:rsidRPr="00064709">
              <w:rPr>
                <w:b/>
              </w:rPr>
              <w:t>Optional</w:t>
            </w:r>
          </w:p>
        </w:tc>
        <w:tc>
          <w:tcPr>
            <w:tcW w:w="2448" w:type="dxa"/>
            <w:vAlign w:val="center"/>
          </w:tcPr>
          <w:p w:rsidR="006177A4" w:rsidRPr="00064709" w:rsidRDefault="0087749F" w:rsidP="00D523C1">
            <w:pPr>
              <w:jc w:val="center"/>
            </w:pPr>
            <w:r w:rsidRPr="00064709">
              <w:rPr>
                <w:b/>
              </w:rPr>
              <w:t>Mandatory</w:t>
            </w:r>
          </w:p>
        </w:tc>
      </w:tr>
      <w:tr w:rsidR="006177A4" w:rsidRPr="00064709" w:rsidTr="00D523C1">
        <w:tc>
          <w:tcPr>
            <w:tcW w:w="1728" w:type="dxa"/>
            <w:vAlign w:val="center"/>
          </w:tcPr>
          <w:p w:rsidR="006177A4" w:rsidRPr="00064709" w:rsidRDefault="006177A4" w:rsidP="00D523C1">
            <w:pPr>
              <w:jc w:val="center"/>
            </w:pPr>
            <w:r w:rsidRPr="00064709">
              <w:t>SET Handset</w:t>
            </w:r>
          </w:p>
        </w:tc>
        <w:tc>
          <w:tcPr>
            <w:tcW w:w="2520" w:type="dxa"/>
            <w:vAlign w:val="center"/>
          </w:tcPr>
          <w:p w:rsidR="006177A4" w:rsidRPr="00064709" w:rsidRDefault="006177A4" w:rsidP="00D523C1">
            <w:pPr>
              <w:jc w:val="center"/>
            </w:pPr>
            <w:r w:rsidRPr="00064709">
              <w:rPr>
                <w:b/>
              </w:rPr>
              <w:t>Optional</w:t>
            </w:r>
          </w:p>
        </w:tc>
        <w:tc>
          <w:tcPr>
            <w:tcW w:w="2160" w:type="dxa"/>
            <w:shd w:val="clear" w:color="auto" w:fill="auto"/>
            <w:vAlign w:val="center"/>
          </w:tcPr>
          <w:p w:rsidR="006177A4" w:rsidRPr="00064709" w:rsidRDefault="006177A4" w:rsidP="00D523C1">
            <w:pPr>
              <w:jc w:val="center"/>
            </w:pPr>
            <w:r w:rsidRPr="00064709">
              <w:rPr>
                <w:b/>
              </w:rPr>
              <w:t>Mandatory</w:t>
            </w:r>
          </w:p>
        </w:tc>
        <w:tc>
          <w:tcPr>
            <w:tcW w:w="2448" w:type="dxa"/>
            <w:shd w:val="clear" w:color="auto" w:fill="auto"/>
            <w:vAlign w:val="center"/>
          </w:tcPr>
          <w:p w:rsidR="006177A4" w:rsidRPr="00064709" w:rsidRDefault="006177A4" w:rsidP="00D523C1">
            <w:pPr>
              <w:jc w:val="center"/>
            </w:pPr>
            <w:r w:rsidRPr="00064709">
              <w:rPr>
                <w:b/>
              </w:rPr>
              <w:t>Mandatory</w:t>
            </w:r>
          </w:p>
        </w:tc>
      </w:tr>
      <w:tr w:rsidR="006177A4" w:rsidRPr="00064709" w:rsidTr="00D523C1">
        <w:tc>
          <w:tcPr>
            <w:tcW w:w="1728" w:type="dxa"/>
            <w:vAlign w:val="center"/>
          </w:tcPr>
          <w:p w:rsidR="006177A4" w:rsidRPr="00064709" w:rsidRDefault="006177A4" w:rsidP="00D523C1">
            <w:pPr>
              <w:jc w:val="center"/>
            </w:pPr>
            <w:r w:rsidRPr="00064709">
              <w:t>SET SIM/USIM</w:t>
            </w:r>
            <w:r w:rsidR="0007191C" w:rsidRPr="00064709">
              <w:t>/(R)-UIM</w:t>
            </w:r>
          </w:p>
        </w:tc>
        <w:tc>
          <w:tcPr>
            <w:tcW w:w="2520" w:type="dxa"/>
            <w:vAlign w:val="center"/>
          </w:tcPr>
          <w:p w:rsidR="006177A4" w:rsidRPr="00064709" w:rsidRDefault="00A94CCB" w:rsidP="00D523C1">
            <w:pPr>
              <w:jc w:val="center"/>
            </w:pPr>
            <w:r w:rsidRPr="00064709">
              <w:t>SIM/USIM</w:t>
            </w:r>
            <w:r w:rsidR="0007191C" w:rsidRPr="00064709">
              <w:t>/(R)-UIM</w:t>
            </w:r>
            <w:r w:rsidRPr="00064709">
              <w:t xml:space="preserve"> is involved in this method, but it already supports the necessary algorithm</w:t>
            </w:r>
          </w:p>
        </w:tc>
        <w:tc>
          <w:tcPr>
            <w:tcW w:w="2160" w:type="dxa"/>
            <w:vAlign w:val="center"/>
          </w:tcPr>
          <w:p w:rsidR="006177A4" w:rsidRPr="00064709" w:rsidRDefault="00A94CCB" w:rsidP="00D523C1">
            <w:pPr>
              <w:jc w:val="center"/>
            </w:pPr>
            <w:r w:rsidRPr="00064709">
              <w:t>This entity is not involved in this method</w:t>
            </w:r>
          </w:p>
        </w:tc>
        <w:tc>
          <w:tcPr>
            <w:tcW w:w="2448" w:type="dxa"/>
            <w:vAlign w:val="center"/>
          </w:tcPr>
          <w:p w:rsidR="006177A4" w:rsidRPr="00064709" w:rsidRDefault="00A94CCB" w:rsidP="00D523C1">
            <w:pPr>
              <w:jc w:val="center"/>
            </w:pPr>
            <w:r w:rsidRPr="00064709">
              <w:t>This entity is not involved in this method</w:t>
            </w:r>
          </w:p>
        </w:tc>
      </w:tr>
    </w:tbl>
    <w:p w:rsidR="006177A4" w:rsidRPr="00064709" w:rsidRDefault="006177A4" w:rsidP="007C08D2">
      <w:pPr>
        <w:pStyle w:val="Caption"/>
        <w:keepNext/>
        <w:rPr>
          <w:b w:val="0"/>
        </w:rPr>
      </w:pPr>
      <w:bookmarkStart w:id="3097" w:name="_Ref170553700"/>
      <w:bookmarkStart w:id="3098" w:name="_Toc532479467"/>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w:t>
      </w:r>
      <w:r w:rsidR="008A0202">
        <w:rPr>
          <w:noProof/>
        </w:rPr>
        <w:fldChar w:fldCharType="end"/>
      </w:r>
      <w:bookmarkEnd w:id="3097"/>
      <w:r w:rsidRPr="00064709">
        <w:t>: Requirement status (mandatory or optional) of the various authentication methods for the H-SLC, Emergency- SLC, SET handset and SET SIM/USIM for systems</w:t>
      </w:r>
      <w:r w:rsidR="008D37D0" w:rsidRPr="00064709">
        <w:t xml:space="preserve"> supporting 3GPP SETs and systems supporting 3GPP2 SETs</w:t>
      </w:r>
      <w:r w:rsidRPr="00064709">
        <w:t>.</w:t>
      </w:r>
      <w:bookmarkEnd w:id="3098"/>
    </w:p>
    <w:p w:rsidR="00E445DF" w:rsidRPr="00064709" w:rsidRDefault="00515363" w:rsidP="006446EB">
      <w:pPr>
        <w:spacing w:after="120"/>
        <w:ind w:right="1440"/>
      </w:pPr>
      <w:r w:rsidRPr="00064709">
        <w:rPr>
          <w:b/>
        </w:rPr>
        <w:t>NOTE</w:t>
      </w:r>
      <w:r w:rsidR="006177A4" w:rsidRPr="00064709">
        <w:t xml:space="preserve">: </w:t>
      </w:r>
      <w:r w:rsidR="006177A4" w:rsidRPr="00064709">
        <w:rPr>
          <w:color w:val="0000FF"/>
        </w:rPr>
        <w:t xml:space="preserve">SET Handset support for </w:t>
      </w:r>
      <w:r w:rsidR="00B246C5" w:rsidRPr="00064709">
        <w:rPr>
          <w:color w:val="0000FF"/>
        </w:rPr>
        <w:t xml:space="preserve">the </w:t>
      </w:r>
      <w:r w:rsidR="006177A4" w:rsidRPr="00064709">
        <w:rPr>
          <w:color w:val="0000FF"/>
        </w:rPr>
        <w:t xml:space="preserve">ACA-based method </w:t>
      </w:r>
      <w:r w:rsidR="00154703" w:rsidRPr="00064709">
        <w:rPr>
          <w:color w:val="0000FF"/>
        </w:rPr>
        <w:t xml:space="preserve">(only for 3GPP and 3GPP2) </w:t>
      </w:r>
      <w:r w:rsidR="006177A4" w:rsidRPr="00064709">
        <w:rPr>
          <w:color w:val="0000FF"/>
        </w:rPr>
        <w:t xml:space="preserve">and </w:t>
      </w:r>
      <w:r w:rsidR="00B246C5" w:rsidRPr="00064709">
        <w:rPr>
          <w:color w:val="0000FF"/>
        </w:rPr>
        <w:t xml:space="preserve">the </w:t>
      </w:r>
      <w:r w:rsidR="006177A4" w:rsidRPr="00064709">
        <w:rPr>
          <w:color w:val="0000FF"/>
        </w:rPr>
        <w:t>SLC-only method are required for emergency cases</w:t>
      </w:r>
      <w:r w:rsidR="006177A4" w:rsidRPr="0006470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3960"/>
        <w:gridCol w:w="1260"/>
        <w:gridCol w:w="1908"/>
      </w:tblGrid>
      <w:tr w:rsidR="006446EB" w:rsidRPr="00064709" w:rsidTr="00D523C1">
        <w:tc>
          <w:tcPr>
            <w:tcW w:w="1728" w:type="dxa"/>
            <w:vMerge w:val="restart"/>
            <w:vAlign w:val="center"/>
          </w:tcPr>
          <w:p w:rsidR="006446EB" w:rsidRPr="00064709" w:rsidRDefault="006446EB" w:rsidP="00D523C1">
            <w:pPr>
              <w:jc w:val="center"/>
            </w:pPr>
            <w:r w:rsidRPr="00064709">
              <w:t>Entity</w:t>
            </w:r>
          </w:p>
        </w:tc>
        <w:tc>
          <w:tcPr>
            <w:tcW w:w="7128" w:type="dxa"/>
            <w:gridSpan w:val="3"/>
          </w:tcPr>
          <w:p w:rsidR="006446EB" w:rsidRPr="00064709" w:rsidRDefault="006446EB" w:rsidP="00D523C1">
            <w:pPr>
              <w:jc w:val="center"/>
            </w:pPr>
            <w:r w:rsidRPr="00064709">
              <w:t>Requirement Status for SUPL  Authentication Method in WiMAX systems</w:t>
            </w:r>
          </w:p>
        </w:tc>
      </w:tr>
      <w:tr w:rsidR="006446EB" w:rsidRPr="00064709" w:rsidTr="00D523C1">
        <w:tc>
          <w:tcPr>
            <w:tcW w:w="1728" w:type="dxa"/>
            <w:vMerge/>
            <w:vAlign w:val="center"/>
          </w:tcPr>
          <w:p w:rsidR="006446EB" w:rsidRPr="00064709" w:rsidRDefault="006446EB" w:rsidP="00D523C1">
            <w:pPr>
              <w:jc w:val="center"/>
            </w:pPr>
          </w:p>
        </w:tc>
        <w:tc>
          <w:tcPr>
            <w:tcW w:w="3960" w:type="dxa"/>
          </w:tcPr>
          <w:p w:rsidR="006446EB" w:rsidRPr="00064709" w:rsidRDefault="006446EB" w:rsidP="00D523C1">
            <w:pPr>
              <w:jc w:val="center"/>
            </w:pPr>
            <w:r w:rsidRPr="00064709">
              <w:t>PSK-based methods</w:t>
            </w:r>
          </w:p>
        </w:tc>
        <w:tc>
          <w:tcPr>
            <w:tcW w:w="3168" w:type="dxa"/>
            <w:gridSpan w:val="2"/>
          </w:tcPr>
          <w:p w:rsidR="006446EB" w:rsidRPr="00064709" w:rsidRDefault="006446EB" w:rsidP="00D523C1">
            <w:pPr>
              <w:jc w:val="center"/>
            </w:pPr>
            <w:r w:rsidRPr="00064709">
              <w:t>Server-Certificate Based Methods</w:t>
            </w:r>
          </w:p>
        </w:tc>
      </w:tr>
      <w:tr w:rsidR="006446EB" w:rsidRPr="00064709" w:rsidTr="00D523C1">
        <w:tc>
          <w:tcPr>
            <w:tcW w:w="1728" w:type="dxa"/>
            <w:vMerge/>
            <w:vAlign w:val="center"/>
          </w:tcPr>
          <w:p w:rsidR="006446EB" w:rsidRPr="00064709" w:rsidRDefault="006446EB" w:rsidP="00D523C1">
            <w:pPr>
              <w:jc w:val="center"/>
            </w:pPr>
          </w:p>
        </w:tc>
        <w:tc>
          <w:tcPr>
            <w:tcW w:w="3960" w:type="dxa"/>
            <w:vAlign w:val="center"/>
          </w:tcPr>
          <w:p w:rsidR="006446EB" w:rsidRPr="00064709" w:rsidRDefault="006446EB" w:rsidP="00D523C1">
            <w:pPr>
              <w:jc w:val="center"/>
            </w:pPr>
            <w:r w:rsidRPr="00064709">
              <w:t>SEK based</w:t>
            </w:r>
          </w:p>
        </w:tc>
        <w:tc>
          <w:tcPr>
            <w:tcW w:w="1260" w:type="dxa"/>
            <w:shd w:val="clear" w:color="auto" w:fill="auto"/>
            <w:vAlign w:val="center"/>
          </w:tcPr>
          <w:p w:rsidR="006446EB" w:rsidRPr="00064709" w:rsidRDefault="006446EB" w:rsidP="00D523C1">
            <w:pPr>
              <w:jc w:val="center"/>
            </w:pPr>
            <w:r w:rsidRPr="00064709">
              <w:t xml:space="preserve"> ACA-based</w:t>
            </w:r>
          </w:p>
        </w:tc>
        <w:tc>
          <w:tcPr>
            <w:tcW w:w="1908" w:type="dxa"/>
            <w:shd w:val="clear" w:color="auto" w:fill="auto"/>
            <w:vAlign w:val="center"/>
          </w:tcPr>
          <w:p w:rsidR="006446EB" w:rsidRPr="00064709" w:rsidRDefault="006446EB" w:rsidP="00D523C1">
            <w:pPr>
              <w:jc w:val="center"/>
            </w:pPr>
            <w:r w:rsidRPr="00064709">
              <w:t xml:space="preserve"> SLC-only</w:t>
            </w:r>
          </w:p>
          <w:p w:rsidR="006446EB" w:rsidRPr="00064709" w:rsidRDefault="006446EB" w:rsidP="00D523C1">
            <w:pPr>
              <w:spacing w:before="0"/>
              <w:jc w:val="center"/>
            </w:pPr>
            <w:r w:rsidRPr="00064709">
              <w:t>(E-SLC only)</w:t>
            </w:r>
          </w:p>
        </w:tc>
      </w:tr>
      <w:tr w:rsidR="006446EB" w:rsidRPr="00064709" w:rsidTr="00D523C1">
        <w:tc>
          <w:tcPr>
            <w:tcW w:w="1728" w:type="dxa"/>
            <w:vAlign w:val="center"/>
          </w:tcPr>
          <w:p w:rsidR="006446EB" w:rsidRPr="00064709" w:rsidRDefault="006446EB" w:rsidP="00D523C1">
            <w:pPr>
              <w:jc w:val="center"/>
            </w:pPr>
            <w:r w:rsidRPr="00064709">
              <w:t xml:space="preserve"> Home-SLC</w:t>
            </w:r>
          </w:p>
        </w:tc>
        <w:tc>
          <w:tcPr>
            <w:tcW w:w="3960" w:type="dxa"/>
            <w:vAlign w:val="center"/>
          </w:tcPr>
          <w:p w:rsidR="006446EB" w:rsidRPr="00064709" w:rsidRDefault="006446EB" w:rsidP="00D523C1">
            <w:pPr>
              <w:jc w:val="center"/>
            </w:pPr>
            <w:r w:rsidRPr="00064709">
              <w:rPr>
                <w:b/>
              </w:rPr>
              <w:t>Mandatory</w:t>
            </w:r>
          </w:p>
        </w:tc>
        <w:tc>
          <w:tcPr>
            <w:tcW w:w="1260" w:type="dxa"/>
            <w:vAlign w:val="center"/>
          </w:tcPr>
          <w:p w:rsidR="006446EB" w:rsidRPr="00064709" w:rsidRDefault="006446EB" w:rsidP="00D523C1">
            <w:pPr>
              <w:jc w:val="center"/>
              <w:rPr>
                <w:b/>
              </w:rPr>
            </w:pPr>
            <w:r w:rsidRPr="00064709">
              <w:rPr>
                <w:b/>
              </w:rPr>
              <w:t>Not Supported</w:t>
            </w:r>
          </w:p>
        </w:tc>
        <w:tc>
          <w:tcPr>
            <w:tcW w:w="1908" w:type="dxa"/>
            <w:vAlign w:val="center"/>
          </w:tcPr>
          <w:p w:rsidR="006446EB" w:rsidRPr="00064709" w:rsidRDefault="006446EB" w:rsidP="00D523C1">
            <w:pPr>
              <w:jc w:val="center"/>
              <w:rPr>
                <w:b/>
              </w:rPr>
            </w:pPr>
            <w:r w:rsidRPr="00064709">
              <w:rPr>
                <w:b/>
              </w:rPr>
              <w:t xml:space="preserve"> Not Supported</w:t>
            </w:r>
          </w:p>
        </w:tc>
      </w:tr>
      <w:tr w:rsidR="006446EB" w:rsidRPr="00064709" w:rsidTr="00D523C1">
        <w:tc>
          <w:tcPr>
            <w:tcW w:w="1728" w:type="dxa"/>
            <w:vAlign w:val="center"/>
          </w:tcPr>
          <w:p w:rsidR="006446EB" w:rsidRPr="00064709" w:rsidRDefault="006446EB" w:rsidP="00D523C1">
            <w:pPr>
              <w:jc w:val="center"/>
            </w:pPr>
            <w:r w:rsidRPr="00064709">
              <w:t xml:space="preserve"> Emergency-SLC</w:t>
            </w:r>
          </w:p>
        </w:tc>
        <w:tc>
          <w:tcPr>
            <w:tcW w:w="3960" w:type="dxa"/>
            <w:shd w:val="clear" w:color="auto" w:fill="auto"/>
            <w:vAlign w:val="center"/>
          </w:tcPr>
          <w:p w:rsidR="006446EB" w:rsidRPr="00064709" w:rsidRDefault="00154703" w:rsidP="00D523C1">
            <w:pPr>
              <w:jc w:val="center"/>
            </w:pPr>
            <w:r w:rsidRPr="00064709">
              <w:rPr>
                <w:b/>
              </w:rPr>
              <w:t>Optional</w:t>
            </w:r>
          </w:p>
          <w:p w:rsidR="006446EB" w:rsidRPr="00064709" w:rsidRDefault="006446EB" w:rsidP="00D523C1">
            <w:pPr>
              <w:jc w:val="center"/>
            </w:pPr>
          </w:p>
        </w:tc>
        <w:tc>
          <w:tcPr>
            <w:tcW w:w="1260" w:type="dxa"/>
            <w:shd w:val="clear" w:color="auto" w:fill="auto"/>
            <w:vAlign w:val="center"/>
          </w:tcPr>
          <w:p w:rsidR="006446EB" w:rsidRPr="00064709" w:rsidRDefault="006446EB" w:rsidP="00D523C1">
            <w:pPr>
              <w:jc w:val="center"/>
            </w:pPr>
            <w:r w:rsidRPr="00064709">
              <w:rPr>
                <w:b/>
              </w:rPr>
              <w:t>Not Supported</w:t>
            </w:r>
          </w:p>
        </w:tc>
        <w:tc>
          <w:tcPr>
            <w:tcW w:w="1908" w:type="dxa"/>
            <w:shd w:val="clear" w:color="auto" w:fill="auto"/>
            <w:vAlign w:val="center"/>
          </w:tcPr>
          <w:p w:rsidR="006446EB" w:rsidRPr="00064709" w:rsidRDefault="006446EB" w:rsidP="00D523C1">
            <w:pPr>
              <w:jc w:val="center"/>
            </w:pPr>
            <w:r w:rsidRPr="00064709">
              <w:rPr>
                <w:b/>
              </w:rPr>
              <w:t xml:space="preserve"> </w:t>
            </w:r>
            <w:r w:rsidR="00154703" w:rsidRPr="00064709">
              <w:rPr>
                <w:b/>
              </w:rPr>
              <w:t>Mandatory</w:t>
            </w:r>
          </w:p>
        </w:tc>
      </w:tr>
      <w:tr w:rsidR="006446EB" w:rsidRPr="00064709" w:rsidTr="00D523C1">
        <w:tc>
          <w:tcPr>
            <w:tcW w:w="1728" w:type="dxa"/>
            <w:vAlign w:val="center"/>
          </w:tcPr>
          <w:p w:rsidR="006446EB" w:rsidRPr="00064709" w:rsidRDefault="006446EB" w:rsidP="00D523C1">
            <w:pPr>
              <w:jc w:val="center"/>
            </w:pPr>
            <w:r w:rsidRPr="00064709">
              <w:t xml:space="preserve"> SET Handset</w:t>
            </w:r>
          </w:p>
        </w:tc>
        <w:tc>
          <w:tcPr>
            <w:tcW w:w="3960" w:type="dxa"/>
            <w:shd w:val="clear" w:color="auto" w:fill="auto"/>
            <w:vAlign w:val="center"/>
          </w:tcPr>
          <w:p w:rsidR="006446EB" w:rsidRPr="00064709" w:rsidRDefault="006446EB" w:rsidP="00D523C1">
            <w:pPr>
              <w:jc w:val="center"/>
              <w:rPr>
                <w:b/>
              </w:rPr>
            </w:pPr>
            <w:r w:rsidRPr="00064709">
              <w:t xml:space="preserve"> </w:t>
            </w:r>
            <w:r w:rsidRPr="00064709">
              <w:rPr>
                <w:b/>
              </w:rPr>
              <w:t>Mandatory</w:t>
            </w:r>
          </w:p>
        </w:tc>
        <w:tc>
          <w:tcPr>
            <w:tcW w:w="1260" w:type="dxa"/>
            <w:shd w:val="clear" w:color="auto" w:fill="auto"/>
            <w:vAlign w:val="center"/>
          </w:tcPr>
          <w:p w:rsidR="006446EB" w:rsidRPr="00064709" w:rsidRDefault="006446EB" w:rsidP="00D523C1">
            <w:pPr>
              <w:jc w:val="center"/>
            </w:pPr>
            <w:r w:rsidRPr="00064709">
              <w:rPr>
                <w:b/>
              </w:rPr>
              <w:t>Not Supported</w:t>
            </w:r>
          </w:p>
        </w:tc>
        <w:tc>
          <w:tcPr>
            <w:tcW w:w="1908" w:type="dxa"/>
            <w:shd w:val="clear" w:color="auto" w:fill="auto"/>
            <w:vAlign w:val="center"/>
          </w:tcPr>
          <w:p w:rsidR="006446EB" w:rsidRPr="00064709" w:rsidRDefault="006446EB" w:rsidP="00D523C1">
            <w:pPr>
              <w:jc w:val="center"/>
            </w:pPr>
            <w:r w:rsidRPr="00064709">
              <w:rPr>
                <w:b/>
              </w:rPr>
              <w:t xml:space="preserve"> Mandatory</w:t>
            </w:r>
          </w:p>
        </w:tc>
      </w:tr>
    </w:tbl>
    <w:p w:rsidR="006446EB" w:rsidRPr="00064709" w:rsidRDefault="006446EB" w:rsidP="007C08D2">
      <w:pPr>
        <w:pStyle w:val="Caption"/>
        <w:keepNext/>
      </w:pPr>
      <w:bookmarkStart w:id="3099" w:name="_Ref194298680"/>
      <w:bookmarkStart w:id="3100" w:name="_Toc532479468"/>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2</w:t>
      </w:r>
      <w:r w:rsidR="008A0202">
        <w:rPr>
          <w:noProof/>
        </w:rPr>
        <w:fldChar w:fldCharType="end"/>
      </w:r>
      <w:bookmarkEnd w:id="3099"/>
      <w:r w:rsidRPr="00064709">
        <w:t>: Requirement status (mandatory or optional) of the various authentication methods for the H-SLC, Emergency- SLC and the SET handset for WIMAX systems</w:t>
      </w:r>
      <w:bookmarkEnd w:id="3100"/>
    </w:p>
    <w:p w:rsidR="006446EB" w:rsidRPr="00064709" w:rsidRDefault="006446EB" w:rsidP="006177A4">
      <w:pPr>
        <w:ind w:right="144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8"/>
        <w:gridCol w:w="2030"/>
        <w:gridCol w:w="2030"/>
        <w:gridCol w:w="2421"/>
        <w:gridCol w:w="1709"/>
      </w:tblGrid>
      <w:tr w:rsidR="006177A4" w:rsidRPr="00064709" w:rsidTr="00D523C1">
        <w:tc>
          <w:tcPr>
            <w:tcW w:w="2088" w:type="dxa"/>
            <w:tcBorders>
              <w:bottom w:val="nil"/>
            </w:tcBorders>
          </w:tcPr>
          <w:p w:rsidR="006177A4" w:rsidRPr="00064709" w:rsidRDefault="006177A4" w:rsidP="00D523C1">
            <w:pPr>
              <w:jc w:val="center"/>
            </w:pPr>
            <w:r w:rsidRPr="00064709">
              <w:br w:type="page"/>
              <w:t>Entity</w:t>
            </w:r>
          </w:p>
        </w:tc>
        <w:tc>
          <w:tcPr>
            <w:tcW w:w="8208" w:type="dxa"/>
            <w:gridSpan w:val="5"/>
          </w:tcPr>
          <w:p w:rsidR="006177A4" w:rsidRPr="00064709" w:rsidRDefault="006177A4" w:rsidP="00D523C1">
            <w:pPr>
              <w:jc w:val="center"/>
            </w:pPr>
            <w:r w:rsidRPr="00064709">
              <w:t>Algorithms required to support the Authentication Method between SET and SLC</w:t>
            </w:r>
          </w:p>
        </w:tc>
      </w:tr>
      <w:tr w:rsidR="006177A4" w:rsidRPr="00064709" w:rsidTr="00455F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06" w:type="dxa"/>
            <w:gridSpan w:val="2"/>
            <w:vMerge w:val="restart"/>
            <w:tcBorders>
              <w:left w:val="single" w:sz="4" w:space="0" w:color="auto"/>
              <w:bottom w:val="single" w:sz="4" w:space="0" w:color="auto"/>
              <w:right w:val="single" w:sz="4" w:space="0" w:color="auto"/>
            </w:tcBorders>
          </w:tcPr>
          <w:p w:rsidR="006177A4" w:rsidRPr="00064709" w:rsidRDefault="006177A4" w:rsidP="006177A4">
            <w:pPr>
              <w:jc w:val="center"/>
            </w:pPr>
          </w:p>
        </w:tc>
        <w:tc>
          <w:tcPr>
            <w:tcW w:w="4060" w:type="dxa"/>
            <w:gridSpan w:val="2"/>
            <w:tcBorders>
              <w:top w:val="single" w:sz="4" w:space="0" w:color="auto"/>
              <w:left w:val="single" w:sz="4" w:space="0" w:color="auto"/>
              <w:bottom w:val="single" w:sz="4" w:space="0" w:color="auto"/>
              <w:right w:val="single" w:sz="4" w:space="0" w:color="auto"/>
            </w:tcBorders>
          </w:tcPr>
          <w:p w:rsidR="006177A4" w:rsidRPr="00064709" w:rsidRDefault="006177A4" w:rsidP="006177A4">
            <w:pPr>
              <w:jc w:val="center"/>
            </w:pPr>
            <w:r w:rsidRPr="00064709">
              <w:t>PSK-based methods</w:t>
            </w:r>
          </w:p>
        </w:tc>
        <w:tc>
          <w:tcPr>
            <w:tcW w:w="4130" w:type="dxa"/>
            <w:gridSpan w:val="2"/>
            <w:tcBorders>
              <w:top w:val="single" w:sz="4" w:space="0" w:color="auto"/>
              <w:left w:val="single" w:sz="4" w:space="0" w:color="auto"/>
              <w:bottom w:val="single" w:sz="4" w:space="0" w:color="auto"/>
              <w:right w:val="single" w:sz="4" w:space="0" w:color="auto"/>
            </w:tcBorders>
          </w:tcPr>
          <w:p w:rsidR="006177A4" w:rsidRPr="00064709" w:rsidRDefault="006177A4" w:rsidP="006177A4">
            <w:pPr>
              <w:jc w:val="center"/>
            </w:pPr>
            <w:r w:rsidRPr="00064709">
              <w:t>Server-Certificate Based Methods</w:t>
            </w:r>
          </w:p>
        </w:tc>
      </w:tr>
      <w:tr w:rsidR="005C0441" w:rsidRPr="00064709" w:rsidTr="005C04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06" w:type="dxa"/>
            <w:gridSpan w:val="2"/>
            <w:vMerge/>
            <w:tcBorders>
              <w:top w:val="single" w:sz="4" w:space="0" w:color="auto"/>
              <w:left w:val="single" w:sz="4" w:space="0" w:color="auto"/>
              <w:bottom w:val="single" w:sz="4" w:space="0" w:color="auto"/>
              <w:right w:val="single" w:sz="4" w:space="0" w:color="auto"/>
            </w:tcBorders>
          </w:tcPr>
          <w:p w:rsidR="005C0441" w:rsidRPr="00064709" w:rsidRDefault="005C0441" w:rsidP="006177A4">
            <w:pPr>
              <w:jc w:val="center"/>
            </w:pPr>
          </w:p>
        </w:tc>
        <w:tc>
          <w:tcPr>
            <w:tcW w:w="2030" w:type="dxa"/>
            <w:tcBorders>
              <w:top w:val="single" w:sz="4" w:space="0" w:color="auto"/>
              <w:left w:val="single" w:sz="4" w:space="0" w:color="auto"/>
              <w:bottom w:val="single" w:sz="4" w:space="0" w:color="auto"/>
              <w:right w:val="single" w:sz="4" w:space="0" w:color="auto"/>
            </w:tcBorders>
            <w:shd w:val="clear" w:color="auto" w:fill="auto"/>
          </w:tcPr>
          <w:p w:rsidR="005C0441" w:rsidRPr="00064709" w:rsidRDefault="005C0441" w:rsidP="006F5AD8">
            <w:pPr>
              <w:jc w:val="center"/>
            </w:pPr>
            <w:r w:rsidRPr="00064709">
              <w:t>GBA-based</w:t>
            </w:r>
          </w:p>
        </w:tc>
        <w:tc>
          <w:tcPr>
            <w:tcW w:w="2030" w:type="dxa"/>
            <w:tcBorders>
              <w:top w:val="single" w:sz="4" w:space="0" w:color="auto"/>
              <w:left w:val="single" w:sz="4" w:space="0" w:color="auto"/>
              <w:bottom w:val="single" w:sz="4" w:space="0" w:color="auto"/>
              <w:right w:val="single" w:sz="4" w:space="0" w:color="auto"/>
            </w:tcBorders>
            <w:shd w:val="clear" w:color="auto" w:fill="auto"/>
          </w:tcPr>
          <w:p w:rsidR="005C0441" w:rsidRPr="00064709" w:rsidRDefault="005C0441" w:rsidP="005C0441">
            <w:pPr>
              <w:jc w:val="center"/>
            </w:pPr>
            <w:r w:rsidRPr="00064709">
              <w:t>SEK-based</w:t>
            </w:r>
          </w:p>
          <w:p w:rsidR="005C0441" w:rsidRPr="00064709" w:rsidRDefault="005C0441" w:rsidP="00FC3797">
            <w:pPr>
              <w:jc w:val="center"/>
            </w:pPr>
            <w:r w:rsidRPr="00064709">
              <w:t>(WiMAX only)</w:t>
            </w:r>
          </w:p>
        </w:tc>
        <w:tc>
          <w:tcPr>
            <w:tcW w:w="2421" w:type="dxa"/>
            <w:tcBorders>
              <w:top w:val="single" w:sz="4" w:space="0" w:color="auto"/>
              <w:left w:val="single" w:sz="4" w:space="0" w:color="auto"/>
              <w:bottom w:val="single" w:sz="4" w:space="0" w:color="auto"/>
              <w:right w:val="single" w:sz="4" w:space="0" w:color="auto"/>
            </w:tcBorders>
          </w:tcPr>
          <w:p w:rsidR="005C0441" w:rsidRPr="00064709" w:rsidRDefault="005C0441" w:rsidP="006177A4">
            <w:pPr>
              <w:jc w:val="center"/>
            </w:pPr>
            <w:r w:rsidRPr="00064709">
              <w:t>ACA-based</w:t>
            </w:r>
          </w:p>
          <w:p w:rsidR="005C0441" w:rsidRPr="00064709" w:rsidRDefault="005C0441" w:rsidP="006177A4">
            <w:pPr>
              <w:jc w:val="center"/>
            </w:pPr>
            <w:r w:rsidRPr="00064709">
              <w:t>(3GPP &amp; 3GPP2 only)</w:t>
            </w:r>
          </w:p>
        </w:tc>
        <w:tc>
          <w:tcPr>
            <w:tcW w:w="1709" w:type="dxa"/>
            <w:tcBorders>
              <w:top w:val="single" w:sz="4" w:space="0" w:color="auto"/>
              <w:left w:val="single" w:sz="4" w:space="0" w:color="auto"/>
              <w:bottom w:val="single" w:sz="4" w:space="0" w:color="auto"/>
              <w:right w:val="single" w:sz="4" w:space="0" w:color="auto"/>
            </w:tcBorders>
          </w:tcPr>
          <w:p w:rsidR="005C0441" w:rsidRPr="00064709" w:rsidRDefault="005C0441" w:rsidP="006177A4">
            <w:pPr>
              <w:jc w:val="center"/>
            </w:pPr>
            <w:r w:rsidRPr="00064709">
              <w:t>SLC-only (E-SLC only)</w:t>
            </w:r>
          </w:p>
        </w:tc>
      </w:tr>
      <w:tr w:rsidR="005C0441" w:rsidRPr="00064709" w:rsidTr="005C04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40"/>
        </w:trPr>
        <w:tc>
          <w:tcPr>
            <w:tcW w:w="2106" w:type="dxa"/>
            <w:gridSpan w:val="2"/>
            <w:tcBorders>
              <w:top w:val="single" w:sz="4" w:space="0" w:color="auto"/>
              <w:left w:val="single" w:sz="4" w:space="0" w:color="auto"/>
              <w:bottom w:val="single" w:sz="4" w:space="0" w:color="auto"/>
              <w:right w:val="single" w:sz="4" w:space="0" w:color="auto"/>
            </w:tcBorders>
          </w:tcPr>
          <w:p w:rsidR="005C0441" w:rsidRPr="00064709" w:rsidRDefault="005C0441" w:rsidP="006177A4">
            <w:pPr>
              <w:jc w:val="center"/>
            </w:pPr>
            <w:r w:rsidRPr="00064709">
              <w:t>SLC</w:t>
            </w:r>
          </w:p>
        </w:tc>
        <w:tc>
          <w:tcPr>
            <w:tcW w:w="2030" w:type="dxa"/>
            <w:tcBorders>
              <w:top w:val="single" w:sz="4" w:space="0" w:color="auto"/>
              <w:left w:val="single" w:sz="4" w:space="0" w:color="auto"/>
              <w:bottom w:val="single" w:sz="4" w:space="0" w:color="auto"/>
              <w:right w:val="single" w:sz="4" w:space="0" w:color="auto"/>
            </w:tcBorders>
            <w:shd w:val="clear" w:color="auto" w:fill="auto"/>
          </w:tcPr>
          <w:p w:rsidR="005C0441" w:rsidRPr="00064709" w:rsidRDefault="005C0441" w:rsidP="00FC3797">
            <w:pPr>
              <w:jc w:val="center"/>
            </w:pPr>
            <w:r w:rsidRPr="00064709">
              <w:t>GBA &amp; TLS-PSK</w:t>
            </w:r>
          </w:p>
        </w:tc>
        <w:tc>
          <w:tcPr>
            <w:tcW w:w="2030" w:type="dxa"/>
            <w:tcBorders>
              <w:top w:val="single" w:sz="4" w:space="0" w:color="auto"/>
              <w:left w:val="single" w:sz="4" w:space="0" w:color="auto"/>
              <w:bottom w:val="single" w:sz="4" w:space="0" w:color="auto"/>
              <w:right w:val="single" w:sz="4" w:space="0" w:color="auto"/>
            </w:tcBorders>
            <w:shd w:val="clear" w:color="auto" w:fill="auto"/>
          </w:tcPr>
          <w:p w:rsidR="005C0441" w:rsidRPr="00064709" w:rsidRDefault="005C0441" w:rsidP="00FC3797">
            <w:pPr>
              <w:jc w:val="center"/>
            </w:pPr>
            <w:r w:rsidRPr="00064709">
              <w:t>SEK &amp; TLS-PSK</w:t>
            </w:r>
          </w:p>
        </w:tc>
        <w:tc>
          <w:tcPr>
            <w:tcW w:w="2421" w:type="dxa"/>
            <w:tcBorders>
              <w:top w:val="single" w:sz="4" w:space="0" w:color="auto"/>
              <w:left w:val="single" w:sz="4" w:space="0" w:color="auto"/>
              <w:bottom w:val="single" w:sz="4" w:space="0" w:color="auto"/>
              <w:right w:val="single" w:sz="4" w:space="0" w:color="auto"/>
            </w:tcBorders>
          </w:tcPr>
          <w:p w:rsidR="005C0441" w:rsidRPr="00064709" w:rsidRDefault="005C0441" w:rsidP="006F5AD8">
            <w:pPr>
              <w:jc w:val="center"/>
            </w:pPr>
            <w:r w:rsidRPr="00064709">
              <w:t>TLS  using server certificates  &amp;  IP Address/SET ID binding</w:t>
            </w:r>
          </w:p>
        </w:tc>
        <w:tc>
          <w:tcPr>
            <w:tcW w:w="1709" w:type="dxa"/>
            <w:tcBorders>
              <w:top w:val="single" w:sz="4" w:space="0" w:color="auto"/>
              <w:left w:val="single" w:sz="4" w:space="0" w:color="auto"/>
              <w:bottom w:val="single" w:sz="4" w:space="0" w:color="auto"/>
              <w:right w:val="single" w:sz="4" w:space="0" w:color="auto"/>
            </w:tcBorders>
          </w:tcPr>
          <w:p w:rsidR="005C0441" w:rsidRPr="00064709" w:rsidRDefault="005C0441" w:rsidP="006F5AD8">
            <w:pPr>
              <w:jc w:val="center"/>
              <w:rPr>
                <w:highlight w:val="green"/>
              </w:rPr>
            </w:pPr>
            <w:r w:rsidRPr="00064709">
              <w:t>TLS using server  certificates</w:t>
            </w:r>
          </w:p>
        </w:tc>
      </w:tr>
      <w:tr w:rsidR="005C0441" w:rsidRPr="00064709" w:rsidTr="005C04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85"/>
        </w:trPr>
        <w:tc>
          <w:tcPr>
            <w:tcW w:w="2106" w:type="dxa"/>
            <w:gridSpan w:val="2"/>
            <w:tcBorders>
              <w:top w:val="single" w:sz="4" w:space="0" w:color="auto"/>
              <w:left w:val="single" w:sz="4" w:space="0" w:color="auto"/>
              <w:bottom w:val="single" w:sz="4" w:space="0" w:color="auto"/>
              <w:right w:val="single" w:sz="4" w:space="0" w:color="auto"/>
            </w:tcBorders>
          </w:tcPr>
          <w:p w:rsidR="005C0441" w:rsidRPr="00064709" w:rsidRDefault="005C0441" w:rsidP="006177A4">
            <w:pPr>
              <w:jc w:val="center"/>
            </w:pPr>
            <w:r w:rsidRPr="00064709">
              <w:t>SET Handset</w:t>
            </w:r>
          </w:p>
        </w:tc>
        <w:tc>
          <w:tcPr>
            <w:tcW w:w="2030" w:type="dxa"/>
            <w:tcBorders>
              <w:top w:val="single" w:sz="4" w:space="0" w:color="auto"/>
              <w:left w:val="single" w:sz="4" w:space="0" w:color="auto"/>
              <w:bottom w:val="single" w:sz="4" w:space="0" w:color="auto"/>
              <w:right w:val="single" w:sz="4" w:space="0" w:color="auto"/>
            </w:tcBorders>
            <w:shd w:val="clear" w:color="auto" w:fill="auto"/>
          </w:tcPr>
          <w:p w:rsidR="005C0441" w:rsidRPr="00064709" w:rsidRDefault="005C0441" w:rsidP="00FC3797">
            <w:pPr>
              <w:jc w:val="center"/>
            </w:pPr>
            <w:r w:rsidRPr="00064709">
              <w:t>GBA &amp; TLS-PSK</w:t>
            </w:r>
          </w:p>
        </w:tc>
        <w:tc>
          <w:tcPr>
            <w:tcW w:w="2030" w:type="dxa"/>
            <w:tcBorders>
              <w:top w:val="single" w:sz="4" w:space="0" w:color="auto"/>
              <w:left w:val="single" w:sz="4" w:space="0" w:color="auto"/>
              <w:bottom w:val="single" w:sz="4" w:space="0" w:color="auto"/>
              <w:right w:val="single" w:sz="4" w:space="0" w:color="auto"/>
            </w:tcBorders>
            <w:shd w:val="clear" w:color="auto" w:fill="auto"/>
          </w:tcPr>
          <w:p w:rsidR="005C0441" w:rsidRPr="00064709" w:rsidRDefault="005C0441" w:rsidP="00FC3797">
            <w:pPr>
              <w:jc w:val="center"/>
            </w:pPr>
            <w:r w:rsidRPr="00064709">
              <w:t>SEK &amp; TLS-PSK</w:t>
            </w:r>
          </w:p>
        </w:tc>
        <w:tc>
          <w:tcPr>
            <w:tcW w:w="4130" w:type="dxa"/>
            <w:gridSpan w:val="2"/>
            <w:tcBorders>
              <w:top w:val="single" w:sz="4" w:space="0" w:color="auto"/>
              <w:left w:val="single" w:sz="4" w:space="0" w:color="auto"/>
              <w:bottom w:val="single" w:sz="4" w:space="0" w:color="auto"/>
              <w:right w:val="single" w:sz="4" w:space="0" w:color="auto"/>
            </w:tcBorders>
          </w:tcPr>
          <w:p w:rsidR="005C0441" w:rsidRPr="00064709" w:rsidRDefault="005C0441" w:rsidP="006F5AD8">
            <w:pPr>
              <w:jc w:val="center"/>
            </w:pPr>
            <w:r w:rsidRPr="00064709">
              <w:t>TLS using server certificates</w:t>
            </w:r>
          </w:p>
        </w:tc>
      </w:tr>
      <w:tr w:rsidR="005C0441" w:rsidRPr="00064709" w:rsidTr="005C04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06" w:type="dxa"/>
            <w:gridSpan w:val="2"/>
            <w:tcBorders>
              <w:top w:val="single" w:sz="4" w:space="0" w:color="auto"/>
              <w:left w:val="single" w:sz="4" w:space="0" w:color="auto"/>
              <w:bottom w:val="single" w:sz="4" w:space="0" w:color="auto"/>
              <w:right w:val="single" w:sz="4" w:space="0" w:color="auto"/>
            </w:tcBorders>
          </w:tcPr>
          <w:p w:rsidR="005C0441" w:rsidRPr="00064709" w:rsidRDefault="005C0441" w:rsidP="006177A4">
            <w:pPr>
              <w:jc w:val="center"/>
            </w:pPr>
            <w:r w:rsidRPr="00064709">
              <w:t>SET R-UIM/UICC/SIM/USIM</w:t>
            </w:r>
          </w:p>
        </w:tc>
        <w:tc>
          <w:tcPr>
            <w:tcW w:w="2030" w:type="dxa"/>
            <w:tcBorders>
              <w:top w:val="single" w:sz="4" w:space="0" w:color="auto"/>
              <w:left w:val="single" w:sz="4" w:space="0" w:color="auto"/>
              <w:bottom w:val="single" w:sz="4" w:space="0" w:color="auto"/>
              <w:right w:val="single" w:sz="4" w:space="0" w:color="auto"/>
            </w:tcBorders>
            <w:shd w:val="clear" w:color="auto" w:fill="auto"/>
          </w:tcPr>
          <w:p w:rsidR="005C0441" w:rsidRPr="00064709" w:rsidRDefault="005C0441" w:rsidP="00FC3797">
            <w:pPr>
              <w:jc w:val="center"/>
            </w:pPr>
            <w:r w:rsidRPr="00064709">
              <w:t>No additional algorithms required</w:t>
            </w:r>
          </w:p>
        </w:tc>
        <w:tc>
          <w:tcPr>
            <w:tcW w:w="2030" w:type="dxa"/>
            <w:tcBorders>
              <w:top w:val="single" w:sz="4" w:space="0" w:color="auto"/>
              <w:left w:val="single" w:sz="4" w:space="0" w:color="auto"/>
              <w:bottom w:val="single" w:sz="4" w:space="0" w:color="auto"/>
              <w:right w:val="single" w:sz="4" w:space="0" w:color="auto"/>
            </w:tcBorders>
            <w:shd w:val="clear" w:color="auto" w:fill="auto"/>
          </w:tcPr>
          <w:p w:rsidR="005C0441" w:rsidRPr="00064709" w:rsidRDefault="005C0441" w:rsidP="00FC3797">
            <w:pPr>
              <w:jc w:val="center"/>
            </w:pPr>
            <w:r w:rsidRPr="00064709">
              <w:t>Not applicable</w:t>
            </w:r>
          </w:p>
        </w:tc>
        <w:tc>
          <w:tcPr>
            <w:tcW w:w="4130" w:type="dxa"/>
            <w:gridSpan w:val="2"/>
            <w:tcBorders>
              <w:top w:val="single" w:sz="4" w:space="0" w:color="auto"/>
              <w:left w:val="single" w:sz="4" w:space="0" w:color="auto"/>
              <w:bottom w:val="single" w:sz="4" w:space="0" w:color="auto"/>
              <w:right w:val="single" w:sz="4" w:space="0" w:color="auto"/>
            </w:tcBorders>
          </w:tcPr>
          <w:p w:rsidR="005C0441" w:rsidRPr="00064709" w:rsidRDefault="005C0441" w:rsidP="006F5AD8">
            <w:pPr>
              <w:jc w:val="center"/>
            </w:pPr>
            <w:r w:rsidRPr="00064709">
              <w:t>No additional algorithms required</w:t>
            </w:r>
          </w:p>
        </w:tc>
      </w:tr>
    </w:tbl>
    <w:p w:rsidR="006177A4" w:rsidRPr="00064709" w:rsidRDefault="006177A4" w:rsidP="007C08D2">
      <w:pPr>
        <w:pStyle w:val="Caption"/>
        <w:keepNext/>
      </w:pPr>
      <w:bookmarkStart w:id="3101" w:name="_Ref170553702"/>
      <w:bookmarkStart w:id="3102" w:name="_Toc532479469"/>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3</w:t>
      </w:r>
      <w:r w:rsidR="008A0202">
        <w:rPr>
          <w:noProof/>
        </w:rPr>
        <w:fldChar w:fldCharType="end"/>
      </w:r>
      <w:bookmarkEnd w:id="3101"/>
      <w:r w:rsidR="00B504AF" w:rsidRPr="00064709">
        <w:t>:</w:t>
      </w:r>
      <w:r w:rsidRPr="00064709">
        <w:t xml:space="preserve"> Required </w:t>
      </w:r>
      <w:r w:rsidRPr="00064709">
        <w:rPr>
          <w:bCs/>
        </w:rPr>
        <w:t>protocols</w:t>
      </w:r>
      <w:r w:rsidRPr="00064709">
        <w:t xml:space="preserve"> for the SLC, SET Handset and SET </w:t>
      </w:r>
      <w:r w:rsidR="00250985" w:rsidRPr="00064709">
        <w:t xml:space="preserve">R-UIM/UICC/SIM/USIM </w:t>
      </w:r>
      <w:r w:rsidRPr="00064709">
        <w:t>for supporting the various mutual authentication methods.</w:t>
      </w:r>
      <w:bookmarkEnd w:id="3102"/>
    </w:p>
    <w:p w:rsidR="00BB066D" w:rsidRPr="00064709" w:rsidRDefault="00BB066D" w:rsidP="00BB066D">
      <w:r w:rsidRPr="00064709">
        <w:t>Where the GBA-based method is supported, the BSF stores user security settings (USS) associated with the H-SLP applications. When the H-SLP requests the USS, the BSF must include a SET user identity (e.g. IMPI, IMSI or MSISDN) in the USS.</w:t>
      </w:r>
    </w:p>
    <w:p w:rsidR="006177A4" w:rsidRPr="00064709" w:rsidRDefault="00307985" w:rsidP="007C08D2">
      <w:pPr>
        <w:pStyle w:val="Heading4"/>
        <w:tabs>
          <w:tab w:val="clear" w:pos="1864"/>
          <w:tab w:val="num" w:pos="1276"/>
        </w:tabs>
        <w:rPr>
          <w:szCs w:val="24"/>
        </w:rPr>
      </w:pPr>
      <w:bookmarkStart w:id="3103" w:name="_Ref193254349"/>
      <w:bookmarkStart w:id="3104" w:name="_Toc532479126"/>
      <w:r w:rsidRPr="00064709">
        <w:rPr>
          <w:szCs w:val="24"/>
        </w:rPr>
        <w:t xml:space="preserve">Techniques for </w:t>
      </w:r>
      <w:r w:rsidR="006177A4" w:rsidRPr="00064709">
        <w:rPr>
          <w:szCs w:val="24"/>
        </w:rPr>
        <w:t>Minimizing</w:t>
      </w:r>
      <w:r w:rsidRPr="00064709">
        <w:rPr>
          <w:szCs w:val="24"/>
        </w:rPr>
        <w:t xml:space="preserve"> the</w:t>
      </w:r>
      <w:r w:rsidR="006177A4" w:rsidRPr="00064709">
        <w:rPr>
          <w:szCs w:val="24"/>
        </w:rPr>
        <w:t xml:space="preserve"> TLS Handshake Workload</w:t>
      </w:r>
      <w:bookmarkEnd w:id="3103"/>
      <w:bookmarkEnd w:id="3104"/>
    </w:p>
    <w:p w:rsidR="006177A4" w:rsidRPr="00064709" w:rsidRDefault="006177A4" w:rsidP="00C42844">
      <w:r w:rsidRPr="00064709">
        <w:t>The procedures in this section will</w:t>
      </w:r>
      <w:r w:rsidRPr="00064709" w:rsidDel="006E3AA9">
        <w:t xml:space="preserve"> </w:t>
      </w:r>
      <w:r w:rsidRPr="00064709">
        <w:t xml:space="preserve">minimize the workload associated with establishing TLS sessions between the H-SLC and SET. Where there is a conflict with </w:t>
      </w:r>
      <w:r w:rsidR="00313425" w:rsidRPr="00064709">
        <w:fldChar w:fldCharType="begin"/>
      </w:r>
      <w:r w:rsidR="000027F8" w:rsidRPr="00064709">
        <w:instrText xml:space="preserve"> REF TLS \h </w:instrText>
      </w:r>
      <w:r w:rsidR="00313425" w:rsidRPr="00064709">
        <w:fldChar w:fldCharType="separate"/>
      </w:r>
      <w:r w:rsidR="00C70E09" w:rsidRPr="00064709">
        <w:t>[TLS]</w:t>
      </w:r>
      <w:r w:rsidR="00313425" w:rsidRPr="00064709">
        <w:fldChar w:fldCharType="end"/>
      </w:r>
      <w:r w:rsidR="002A3F67">
        <w:t xml:space="preserve"> or [TLS 1.2]</w:t>
      </w:r>
      <w:r w:rsidRPr="00064709">
        <w:t xml:space="preserve">, </w:t>
      </w:r>
      <w:r w:rsidR="00313425" w:rsidRPr="00064709">
        <w:fldChar w:fldCharType="begin"/>
      </w:r>
      <w:r w:rsidR="00FA2BC2" w:rsidRPr="00064709">
        <w:instrText xml:space="preserve"> REF TLS \h </w:instrText>
      </w:r>
      <w:r w:rsidR="00313425" w:rsidRPr="00064709">
        <w:fldChar w:fldCharType="separate"/>
      </w:r>
      <w:r w:rsidR="00C70E09" w:rsidRPr="00064709">
        <w:t>[TLS]</w:t>
      </w:r>
      <w:r w:rsidR="00313425" w:rsidRPr="00064709">
        <w:fldChar w:fldCharType="end"/>
      </w:r>
      <w:r w:rsidR="002A3F67">
        <w:t xml:space="preserve"> or [TLS 1.2]</w:t>
      </w:r>
      <w:r w:rsidRPr="00064709">
        <w:t xml:space="preserve"> takes precedence. </w:t>
      </w:r>
    </w:p>
    <w:p w:rsidR="006177A4" w:rsidRPr="00064709" w:rsidRDefault="006177A4" w:rsidP="00C42844">
      <w:r w:rsidRPr="00064709">
        <w:t>If a SET and H-SLC are communicating SUPL messages associated with more than one SUPL sessions simultaneously, then the SET and H-SLC SHOULD use a single TLS session to secure these messages; that is, the SET and H-SLC SHOULD NOT establish distinct TLS sessions if SUPL sessions are simultaneous.</w:t>
      </w:r>
    </w:p>
    <w:p w:rsidR="00375BFF" w:rsidRPr="00064709" w:rsidRDefault="006177A4" w:rsidP="00C42844">
      <w:r w:rsidRPr="00064709">
        <w:lastRenderedPageBreak/>
        <w:t>If the SET and H-SLC establish a TLS session, then the H-SLC MAY allow the session to be resumed</w:t>
      </w:r>
      <w:r w:rsidR="00307985" w:rsidRPr="00064709">
        <w:t xml:space="preserve"> using the abbreviated handshake shown in </w:t>
      </w:r>
      <w:r w:rsidR="009B0E32" w:rsidRPr="00064709">
        <w:t>Figure</w:t>
      </w:r>
      <w:r w:rsidR="00C42844" w:rsidRPr="00064709">
        <w:t xml:space="preserve"> </w:t>
      </w:r>
      <w:r w:rsidR="002A3F67">
        <w:t>2</w:t>
      </w:r>
      <w:r w:rsidR="00307985" w:rsidRPr="00064709">
        <w:t xml:space="preserve"> of </w:t>
      </w:r>
      <w:r w:rsidR="00313425" w:rsidRPr="00064709">
        <w:fldChar w:fldCharType="begin"/>
      </w:r>
      <w:r w:rsidR="00F040A0" w:rsidRPr="00064709">
        <w:instrText xml:space="preserve"> REF TLS \h </w:instrText>
      </w:r>
      <w:r w:rsidR="00313425" w:rsidRPr="00064709">
        <w:fldChar w:fldCharType="separate"/>
      </w:r>
      <w:r w:rsidR="00C70E09" w:rsidRPr="00064709">
        <w:t>[TLS]</w:t>
      </w:r>
      <w:r w:rsidR="00313425" w:rsidRPr="00064709">
        <w:fldChar w:fldCharType="end"/>
      </w:r>
      <w:r w:rsidR="002A3F67">
        <w:t xml:space="preserve"> and [TLS 1.2]</w:t>
      </w:r>
      <w:r w:rsidRPr="00064709">
        <w:t>. The advantage of resuming a TLS session is that resuming a TLS session based on server certificates does not require the public-key operations: only symmetric cryptographic algorithms are required (which require significantly less processing).</w:t>
      </w:r>
      <w:r w:rsidR="005B473F" w:rsidRPr="00064709">
        <w:t xml:space="preserve"> </w:t>
      </w:r>
    </w:p>
    <w:p w:rsidR="006177A4" w:rsidRPr="00064709" w:rsidRDefault="00515363" w:rsidP="006177A4">
      <w:pPr>
        <w:jc w:val="both"/>
      </w:pPr>
      <w:r w:rsidRPr="00064709">
        <w:rPr>
          <w:b/>
        </w:rPr>
        <w:t>NOTE</w:t>
      </w:r>
      <w:r w:rsidR="005B473F" w:rsidRPr="00064709">
        <w:t xml:space="preserve">: </w:t>
      </w:r>
      <w:r w:rsidR="00C51F83" w:rsidRPr="00064709">
        <w:t>T</w:t>
      </w:r>
      <w:r w:rsidR="005B473F" w:rsidRPr="00064709">
        <w:rPr>
          <w:color w:val="0000FF"/>
        </w:rPr>
        <w:t>he H-SLC allows the session to be resumed by allocating a TLS Se</w:t>
      </w:r>
      <w:r w:rsidR="005E4BC5" w:rsidRPr="00064709">
        <w:rPr>
          <w:color w:val="0000FF"/>
        </w:rPr>
        <w:t>ssionID as describe</w:t>
      </w:r>
      <w:r w:rsidR="002A3F67">
        <w:rPr>
          <w:color w:val="0000FF"/>
        </w:rPr>
        <w:t>d</w:t>
      </w:r>
      <w:r w:rsidR="005E4BC5" w:rsidRPr="00064709">
        <w:rPr>
          <w:color w:val="0000FF"/>
        </w:rPr>
        <w:t xml:space="preserve"> in </w:t>
      </w:r>
      <w:r w:rsidR="00313425" w:rsidRPr="00064709">
        <w:fldChar w:fldCharType="begin"/>
      </w:r>
      <w:r w:rsidR="00313425" w:rsidRPr="00064709">
        <w:instrText xml:space="preserve"> REF TLS \h  \* MERGEFORMAT </w:instrText>
      </w:r>
      <w:r w:rsidR="00313425" w:rsidRPr="00064709">
        <w:fldChar w:fldCharType="separate"/>
      </w:r>
      <w:r w:rsidR="00C70E09" w:rsidRPr="00C70E09">
        <w:rPr>
          <w:color w:val="0000FF"/>
        </w:rPr>
        <w:t>[TLS]</w:t>
      </w:r>
      <w:r w:rsidR="00313425" w:rsidRPr="00064709">
        <w:fldChar w:fldCharType="end"/>
      </w:r>
      <w:r w:rsidR="002A3F67">
        <w:t xml:space="preserve"> and [TLS 1.2]</w:t>
      </w:r>
      <w:r w:rsidR="005B473F" w:rsidRPr="00064709">
        <w:t>.</w:t>
      </w:r>
    </w:p>
    <w:p w:rsidR="00307985" w:rsidRPr="00064709" w:rsidRDefault="00515363" w:rsidP="006177A4">
      <w:pPr>
        <w:jc w:val="both"/>
      </w:pPr>
      <w:r w:rsidRPr="00064709">
        <w:rPr>
          <w:b/>
        </w:rPr>
        <w:t>NOTE</w:t>
      </w:r>
      <w:r w:rsidR="00307985" w:rsidRPr="00064709">
        <w:t xml:space="preserve">: </w:t>
      </w:r>
      <w:r w:rsidR="00307985" w:rsidRPr="00064709">
        <w:rPr>
          <w:color w:val="0000FF"/>
        </w:rPr>
        <w:t xml:space="preserve">There is no advantage to resuming a TLS-PSK session (as used </w:t>
      </w:r>
      <w:r w:rsidR="007F0A21" w:rsidRPr="00064709">
        <w:rPr>
          <w:color w:val="0000FF"/>
        </w:rPr>
        <w:t>for GBA</w:t>
      </w:r>
      <w:r w:rsidR="00154703" w:rsidRPr="00064709">
        <w:rPr>
          <w:color w:val="0000FF"/>
        </w:rPr>
        <w:t xml:space="preserve"> and SEK</w:t>
      </w:r>
      <w:r w:rsidR="007F0A21" w:rsidRPr="00064709">
        <w:rPr>
          <w:color w:val="0000FF"/>
        </w:rPr>
        <w:t>-based</w:t>
      </w:r>
      <w:r w:rsidR="00307985" w:rsidRPr="00064709">
        <w:rPr>
          <w:color w:val="0000FF"/>
        </w:rPr>
        <w:t xml:space="preserve"> authentication), since the same computations are performed. However, a H-SLP may still allow resuming a TLS-PSK session</w:t>
      </w:r>
      <w:r w:rsidR="00307985" w:rsidRPr="00064709">
        <w:t>.</w:t>
      </w:r>
    </w:p>
    <w:p w:rsidR="006177A4" w:rsidRPr="00064709" w:rsidDel="00DC5B9E" w:rsidRDefault="00515363" w:rsidP="006177A4">
      <w:pPr>
        <w:jc w:val="both"/>
        <w:rPr>
          <w:i/>
        </w:rPr>
      </w:pPr>
      <w:r w:rsidRPr="00064709">
        <w:rPr>
          <w:b/>
        </w:rPr>
        <w:t>NOTE</w:t>
      </w:r>
      <w:r w:rsidR="006177A4" w:rsidRPr="00064709">
        <w:t xml:space="preserve">:  </w:t>
      </w:r>
      <w:r w:rsidR="006177A4" w:rsidRPr="00064709">
        <w:rPr>
          <w:color w:val="0000FF"/>
        </w:rPr>
        <w:t xml:space="preserve">A SET indicates the choice to resume a TLS session by including the TLS SessionID (of the TLS session to be resumed) in the TLS SessionID parameter in the ClientHello message of the TLS Handshake. </w:t>
      </w:r>
      <w:r w:rsidR="005B473F" w:rsidRPr="00064709">
        <w:rPr>
          <w:color w:val="0000FF"/>
        </w:rPr>
        <w:t xml:space="preserve">If the SET does not wish to resume a TLS session, then the SET </w:t>
      </w:r>
      <w:r w:rsidR="00307985" w:rsidRPr="00064709">
        <w:rPr>
          <w:color w:val="0000FF"/>
        </w:rPr>
        <w:t xml:space="preserve">sends the TLS ClientHello message </w:t>
      </w:r>
      <w:r w:rsidR="005B473F" w:rsidRPr="00064709">
        <w:rPr>
          <w:color w:val="0000FF"/>
        </w:rPr>
        <w:t>without including the TLS SessionID</w:t>
      </w:r>
      <w:r w:rsidR="00307985" w:rsidRPr="00064709">
        <w:rPr>
          <w:color w:val="0000FF"/>
        </w:rPr>
        <w:t>, in which case the full handshake will be performed</w:t>
      </w:r>
      <w:r w:rsidR="005B473F" w:rsidRPr="00064709">
        <w:rPr>
          <w:color w:val="0000FF"/>
        </w:rPr>
        <w:t xml:space="preserve">. If the TLS SessionID parameter is present in the TLS ClientHello message, the </w:t>
      </w:r>
      <w:r w:rsidR="006177A4" w:rsidRPr="00064709">
        <w:rPr>
          <w:color w:val="0000FF"/>
        </w:rPr>
        <w:t xml:space="preserve">H-SLC then chooses whether or not to resume the TLS session. </w:t>
      </w:r>
      <w:r w:rsidR="005B473F" w:rsidRPr="00064709">
        <w:rPr>
          <w:color w:val="0000FF"/>
        </w:rPr>
        <w:t>If no SessionID parameter is present in the TLS ClientHello message, then the H-SLC cannot associate the TLS handshake with a previous TLS Session, so the TLS handshake establishes a completely fresh TLS session</w:t>
      </w:r>
      <w:r w:rsidR="00307985" w:rsidRPr="00064709">
        <w:rPr>
          <w:color w:val="0000FF"/>
        </w:rPr>
        <w:t xml:space="preserve"> using a full handshake</w:t>
      </w:r>
      <w:r w:rsidR="005B473F" w:rsidRPr="00064709">
        <w:rPr>
          <w:color w:val="0000FF"/>
        </w:rPr>
        <w:t xml:space="preserve">. </w:t>
      </w:r>
      <w:r w:rsidR="006177A4" w:rsidRPr="00064709">
        <w:rPr>
          <w:color w:val="0000FF"/>
        </w:rPr>
        <w:t xml:space="preserve">The details are specified in </w:t>
      </w:r>
      <w:r w:rsidR="00313425" w:rsidRPr="00064709">
        <w:fldChar w:fldCharType="begin"/>
      </w:r>
      <w:r w:rsidR="00313425" w:rsidRPr="00064709">
        <w:instrText xml:space="preserve"> REF TLS \h  \* MERGEFORMAT </w:instrText>
      </w:r>
      <w:r w:rsidR="00313425" w:rsidRPr="00064709">
        <w:fldChar w:fldCharType="separate"/>
      </w:r>
      <w:r w:rsidR="00C70E09" w:rsidRPr="00C70E09">
        <w:rPr>
          <w:color w:val="0000FF"/>
        </w:rPr>
        <w:t>[TLS]</w:t>
      </w:r>
      <w:r w:rsidR="00313425" w:rsidRPr="00064709">
        <w:fldChar w:fldCharType="end"/>
      </w:r>
      <w:r w:rsidR="002A3F67">
        <w:t xml:space="preserve"> and [TLS 1.2]</w:t>
      </w:r>
      <w:r w:rsidR="006177A4" w:rsidRPr="00064709">
        <w:t>.</w:t>
      </w:r>
      <w:r w:rsidR="006177A4" w:rsidRPr="00064709">
        <w:rPr>
          <w:i/>
        </w:rPr>
        <w:t xml:space="preserve"> </w:t>
      </w:r>
    </w:p>
    <w:p w:rsidR="006177A4" w:rsidRPr="00064709" w:rsidRDefault="006177A4" w:rsidP="006177A4">
      <w:pPr>
        <w:jc w:val="both"/>
      </w:pPr>
      <w:r w:rsidRPr="00064709">
        <w:t>The SET chooses whether or not to resume a TLS session, using the following guidelines.</w:t>
      </w:r>
    </w:p>
    <w:p w:rsidR="006177A4" w:rsidRPr="00064709" w:rsidRDefault="006177A4" w:rsidP="00821F6A">
      <w:pPr>
        <w:numPr>
          <w:ilvl w:val="0"/>
          <w:numId w:val="120"/>
        </w:numPr>
        <w:jc w:val="both"/>
      </w:pPr>
      <w:r w:rsidRPr="00064709">
        <w:t>The SET MUST NOT resume a TLS session if the underlying credentials (Ks(_ext)_NAF or H-SLC certificate</w:t>
      </w:r>
      <w:r w:rsidR="005C0441" w:rsidRPr="00064709">
        <w:t xml:space="preserve"> or SEK</w:t>
      </w:r>
      <w:r w:rsidRPr="00064709">
        <w:t xml:space="preserve">) are expired. </w:t>
      </w:r>
    </w:p>
    <w:p w:rsidR="006177A4" w:rsidRPr="00064709" w:rsidRDefault="006177A4" w:rsidP="00821F6A">
      <w:pPr>
        <w:numPr>
          <w:ilvl w:val="0"/>
          <w:numId w:val="120"/>
        </w:numPr>
        <w:jc w:val="both"/>
      </w:pPr>
      <w:r w:rsidRPr="00064709">
        <w:t xml:space="preserve">The SET MAY choose to not resume a TLS session earlier than </w:t>
      </w:r>
      <w:r w:rsidR="005C3221" w:rsidRPr="00064709">
        <w:t xml:space="preserve">the expiry of the underlying credentials, </w:t>
      </w:r>
      <w:r w:rsidRPr="00064709">
        <w:t xml:space="preserve">if desired. </w:t>
      </w:r>
    </w:p>
    <w:p w:rsidR="006177A4" w:rsidRPr="00064709" w:rsidDel="00DC5B9E" w:rsidRDefault="006177A4" w:rsidP="00821F6A">
      <w:pPr>
        <w:numPr>
          <w:ilvl w:val="0"/>
          <w:numId w:val="120"/>
        </w:numPr>
        <w:jc w:val="both"/>
      </w:pPr>
      <w:r w:rsidRPr="00064709" w:rsidDel="00DC5B9E">
        <w:t>The SET MUST NOT resume a session that was established prior to power-up</w:t>
      </w:r>
      <w:r w:rsidR="005C3221" w:rsidRPr="00064709">
        <w:t xml:space="preserve"> or detection of a new R-UIM/</w:t>
      </w:r>
      <w:r w:rsidR="005C3221" w:rsidRPr="00064709" w:rsidDel="004321B1">
        <w:t xml:space="preserve"> </w:t>
      </w:r>
      <w:r w:rsidR="005C3221" w:rsidRPr="00064709">
        <w:t>SIM/USIM</w:t>
      </w:r>
      <w:r w:rsidRPr="00064709" w:rsidDel="00DC5B9E">
        <w:t xml:space="preserve">. </w:t>
      </w:r>
    </w:p>
    <w:p w:rsidR="006177A4" w:rsidRPr="00064709" w:rsidRDefault="006177A4" w:rsidP="006177A4">
      <w:pPr>
        <w:jc w:val="both"/>
      </w:pPr>
      <w:r w:rsidRPr="00064709">
        <w:t>The H-</w:t>
      </w:r>
      <w:r w:rsidR="00F07E0D" w:rsidRPr="00064709">
        <w:t>SLC</w:t>
      </w:r>
      <w:r w:rsidRPr="00064709">
        <w:t xml:space="preserve"> choose</w:t>
      </w:r>
      <w:r w:rsidR="00CE6E5E" w:rsidRPr="00064709">
        <w:t>s</w:t>
      </w:r>
      <w:r w:rsidRPr="00064709">
        <w:t xml:space="preserve"> whether or not to resume a TLS session, using the following guidelines.</w:t>
      </w:r>
    </w:p>
    <w:p w:rsidR="006177A4" w:rsidRPr="00064709" w:rsidRDefault="006177A4" w:rsidP="00821F6A">
      <w:pPr>
        <w:numPr>
          <w:ilvl w:val="0"/>
          <w:numId w:val="120"/>
        </w:numPr>
        <w:jc w:val="both"/>
      </w:pPr>
      <w:r w:rsidRPr="00064709">
        <w:t>The H-SLC MUST NOT resume a TLS session if the underlying credentials (Ks(_ext)_NAF or H-SLC certificate</w:t>
      </w:r>
      <w:r w:rsidR="005C0441" w:rsidRPr="00064709">
        <w:t xml:space="preserve"> or SEK</w:t>
      </w:r>
      <w:r w:rsidRPr="00064709">
        <w:t xml:space="preserve">) are expired. </w:t>
      </w:r>
    </w:p>
    <w:p w:rsidR="00307985" w:rsidRPr="00064709" w:rsidRDefault="006177A4" w:rsidP="00821F6A">
      <w:pPr>
        <w:numPr>
          <w:ilvl w:val="0"/>
          <w:numId w:val="120"/>
        </w:numPr>
        <w:jc w:val="both"/>
      </w:pPr>
      <w:r w:rsidRPr="00064709">
        <w:t xml:space="preserve">The H-SLC MAY choose to not resume a TLS session earlier than </w:t>
      </w:r>
      <w:r w:rsidR="006A67FE" w:rsidRPr="00064709">
        <w:t xml:space="preserve">the expiry of the underlying credentials </w:t>
      </w:r>
      <w:r w:rsidRPr="00064709">
        <w:t xml:space="preserve">if desired. </w:t>
      </w:r>
    </w:p>
    <w:p w:rsidR="006177A4" w:rsidRPr="00064709" w:rsidRDefault="00515363" w:rsidP="00307985">
      <w:pPr>
        <w:jc w:val="both"/>
      </w:pPr>
      <w:r w:rsidRPr="00064709">
        <w:rPr>
          <w:b/>
        </w:rPr>
        <w:t>NOTE</w:t>
      </w:r>
      <w:r w:rsidR="00307985" w:rsidRPr="00064709">
        <w:t xml:space="preserve">: </w:t>
      </w:r>
      <w:r w:rsidR="00307985" w:rsidRPr="00064709">
        <w:rPr>
          <w:color w:val="0000FF"/>
        </w:rPr>
        <w:t>Each H-SLC must decide for itself whether or not to allow abbreviated handshakes, and this decision can even be made on a SET-by-SET basis. The H-SLC is taking a small risk when it accepts to resume an existing TLS session. This risk is the possibility of a “naughty” SET distributing the master_secret (established during a full TLS handshake), so that others may resume that TLS session, thus allowing multiple SETs to obtain service that will be charged to a single SET. The “naughty” SET could be doing this without the knowledge of the SET owner (for example, a malicious code could be at fault). Note that the loss can be easily limited: if a H-SLC detects (or suspects) that such abuse is occurring, then the H-SLC can easily (a) end the TLS sessions using that master_secret, (b) identify the “naughty” SET and (c) re-authenticate the “naughty” SET using full handshake to allow the user to continue to have service if required. In summary, the benefit of resuming sessions (in terms of reduced computation) for the ACA-based method and SLC-only method is thought to exceed the risk of attack</w:t>
      </w:r>
    </w:p>
    <w:p w:rsidR="00C332BF" w:rsidRPr="00064709" w:rsidRDefault="00C332BF" w:rsidP="006A7953">
      <w:pPr>
        <w:pStyle w:val="Heading3"/>
      </w:pPr>
      <w:bookmarkStart w:id="3105" w:name="_Ref106612622"/>
      <w:bookmarkStart w:id="3106" w:name="_Toc120967007"/>
      <w:bookmarkStart w:id="3107" w:name="_Toc168377970"/>
      <w:bookmarkStart w:id="3108" w:name="_Toc532479127"/>
      <w:r w:rsidRPr="00064709">
        <w:rPr>
          <w:szCs w:val="28"/>
        </w:rPr>
        <w:t>Key</w:t>
      </w:r>
      <w:r w:rsidRPr="00064709">
        <w:t xml:space="preserve"> Management for SUPL Authentication</w:t>
      </w:r>
      <w:bookmarkEnd w:id="3086"/>
      <w:bookmarkEnd w:id="3105"/>
      <w:bookmarkEnd w:id="3106"/>
      <w:bookmarkEnd w:id="3107"/>
      <w:bookmarkEnd w:id="3108"/>
    </w:p>
    <w:p w:rsidR="00C332BF" w:rsidRPr="00064709" w:rsidRDefault="00C332BF" w:rsidP="00C332BF">
      <w:r w:rsidRPr="00064709">
        <w:t xml:space="preserve">The SUPL Authentication model requires shared secret keys between the H-SLP and the SET, </w:t>
      </w:r>
      <w:r w:rsidR="005C0441" w:rsidRPr="00064709">
        <w:t xml:space="preserve">preferably </w:t>
      </w:r>
      <w:r w:rsidRPr="00064709">
        <w:t xml:space="preserve">bound to </w:t>
      </w:r>
      <w:r w:rsidR="00083F3F" w:rsidRPr="00064709">
        <w:t xml:space="preserve">either </w:t>
      </w:r>
      <w:r w:rsidRPr="00064709">
        <w:t>a removable token such as a R-UIM/SIM/USIM</w:t>
      </w:r>
      <w:r w:rsidR="00083F3F" w:rsidRPr="00064709">
        <w:t xml:space="preserve"> or a CDMA UIM integrated into the handset</w:t>
      </w:r>
      <w:r w:rsidRPr="00064709">
        <w:t>.</w:t>
      </w:r>
    </w:p>
    <w:p w:rsidR="00C332BF" w:rsidRPr="00064709" w:rsidRDefault="00C332BF" w:rsidP="007C08D2">
      <w:pPr>
        <w:pStyle w:val="Heading4"/>
        <w:tabs>
          <w:tab w:val="clear" w:pos="1864"/>
          <w:tab w:val="num" w:pos="1276"/>
        </w:tabs>
      </w:pPr>
      <w:bookmarkStart w:id="3109" w:name="_Toc168377971"/>
      <w:bookmarkStart w:id="3110" w:name="_Ref176070915"/>
      <w:bookmarkStart w:id="3111" w:name="_Toc532479128"/>
      <w:r w:rsidRPr="00064709">
        <w:rPr>
          <w:szCs w:val="24"/>
        </w:rPr>
        <w:t>Deployments</w:t>
      </w:r>
      <w:bookmarkEnd w:id="3109"/>
      <w:r w:rsidR="008A35C7" w:rsidRPr="00064709">
        <w:rPr>
          <w:szCs w:val="24"/>
        </w:rPr>
        <w:t xml:space="preserve"> </w:t>
      </w:r>
      <w:r w:rsidR="008A35C7" w:rsidRPr="00064709">
        <w:t>Supporting GBA</w:t>
      </w:r>
      <w:bookmarkEnd w:id="3110"/>
      <w:bookmarkEnd w:id="3111"/>
    </w:p>
    <w:p w:rsidR="00C332BF" w:rsidRPr="00064709" w:rsidRDefault="00C332BF" w:rsidP="00C332BF">
      <w:r w:rsidRPr="00064709">
        <w:t xml:space="preserve">In the case of deployments supporting GBA </w:t>
      </w:r>
      <w:r w:rsidR="00313425" w:rsidRPr="00064709">
        <w:fldChar w:fldCharType="begin"/>
      </w:r>
      <w:r w:rsidR="00BE0B5E" w:rsidRPr="00064709">
        <w:instrText xml:space="preserve"> REF GPP_33_220 \h </w:instrText>
      </w:r>
      <w:r w:rsidR="00313425" w:rsidRPr="00064709">
        <w:fldChar w:fldCharType="separate"/>
      </w:r>
      <w:r w:rsidR="00C70E09" w:rsidRPr="00064709">
        <w:t>[3GPP 33.220]</w:t>
      </w:r>
      <w:r w:rsidR="00313425" w:rsidRPr="00064709">
        <w:fldChar w:fldCharType="end"/>
      </w:r>
      <w:r w:rsidRPr="00064709">
        <w:t>, the shared keys are established as follows:</w:t>
      </w:r>
    </w:p>
    <w:p w:rsidR="00B82CE4" w:rsidRPr="00064709" w:rsidRDefault="00B82CE4" w:rsidP="00821F6A">
      <w:pPr>
        <w:numPr>
          <w:ilvl w:val="0"/>
          <w:numId w:val="88"/>
        </w:numPr>
      </w:pPr>
      <w:r w:rsidRPr="00064709">
        <w:t>When the SLP requests key material form the BSF (for securing IP communication and for protecting SUPL INIT), the SLP MUST also request the USS (User security settings). The USS MUST include a permanent user identity (e.g. IMPI, IMSI or MSISDN).</w:t>
      </w:r>
    </w:p>
    <w:p w:rsidR="00C332BF" w:rsidRPr="00064709" w:rsidRDefault="00A74FF3" w:rsidP="00821F6A">
      <w:pPr>
        <w:numPr>
          <w:ilvl w:val="0"/>
          <w:numId w:val="88"/>
        </w:numPr>
      </w:pPr>
      <w:r w:rsidRPr="00064709">
        <w:t xml:space="preserve">For securing IP communication between the </w:t>
      </w:r>
      <w:r w:rsidR="00C332BF" w:rsidRPr="00064709">
        <w:t>SET and SLP</w:t>
      </w:r>
      <w:r w:rsidR="0008279D" w:rsidRPr="00064709">
        <w:t>,</w:t>
      </w:r>
      <w:r w:rsidR="00C332BF" w:rsidRPr="00064709">
        <w:t xml:space="preserve"> </w:t>
      </w:r>
      <w:r w:rsidR="0008279D" w:rsidRPr="00064709">
        <w:t xml:space="preserve">the SET and the SLP </w:t>
      </w:r>
      <w:r w:rsidR="00C332BF" w:rsidRPr="00064709">
        <w:t>MUST derive a shared secret key and operate according to</w:t>
      </w:r>
      <w:r w:rsidR="00672389" w:rsidRPr="00064709">
        <w:t xml:space="preserve"> TLS-PSK using</w:t>
      </w:r>
      <w:r w:rsidR="00C332BF" w:rsidRPr="00064709">
        <w:t xml:space="preserve"> GBA </w:t>
      </w:r>
      <w:r w:rsidR="00313425" w:rsidRPr="00064709">
        <w:fldChar w:fldCharType="begin"/>
      </w:r>
      <w:r w:rsidR="00DF7A18" w:rsidRPr="00064709">
        <w:instrText xml:space="preserve"> REF GPP_33_220 \h </w:instrText>
      </w:r>
      <w:r w:rsidR="00313425" w:rsidRPr="00064709">
        <w:fldChar w:fldCharType="separate"/>
      </w:r>
      <w:r w:rsidR="00C70E09" w:rsidRPr="00064709">
        <w:t>[3GPP 33.220]</w:t>
      </w:r>
      <w:r w:rsidR="00313425" w:rsidRPr="00064709">
        <w:fldChar w:fldCharType="end"/>
      </w:r>
      <w:r w:rsidR="00C332BF" w:rsidRPr="00064709">
        <w:t xml:space="preserve">. The </w:t>
      </w:r>
      <w:r w:rsidR="00B82CE4" w:rsidRPr="00064709">
        <w:t xml:space="preserve">SLP </w:t>
      </w:r>
      <w:r w:rsidR="00C332BF" w:rsidRPr="00064709">
        <w:t>MUST have well defined domain name SLP_Address_FQDN designating the SLP, e.g., slp.operator.com.</w:t>
      </w:r>
      <w:r w:rsidR="00672389" w:rsidRPr="00064709">
        <w:t xml:space="preserve"> The GBA Ua security protocol identifier that shall be used for TLS-PSK is</w:t>
      </w:r>
      <w:r w:rsidR="005E4BC5" w:rsidRPr="00064709">
        <w:t xml:space="preserve"> defined in OMNA Registry </w:t>
      </w:r>
      <w:r w:rsidR="00313425" w:rsidRPr="00064709">
        <w:fldChar w:fldCharType="begin"/>
      </w:r>
      <w:r w:rsidR="005E4BC5" w:rsidRPr="00064709">
        <w:instrText xml:space="preserve"> REF OMNA \h </w:instrText>
      </w:r>
      <w:r w:rsidR="00313425" w:rsidRPr="00064709">
        <w:fldChar w:fldCharType="separate"/>
      </w:r>
      <w:r w:rsidR="00C70E09" w:rsidRPr="00064709">
        <w:t>[OMNA]</w:t>
      </w:r>
      <w:r w:rsidR="00313425" w:rsidRPr="00064709">
        <w:fldChar w:fldCharType="end"/>
      </w:r>
      <w:r w:rsidR="00672389" w:rsidRPr="00064709">
        <w:t>.</w:t>
      </w:r>
      <w:r w:rsidR="00B82CE4" w:rsidRPr="00064709">
        <w:t xml:space="preserve"> The SLP MUST confirm that the permanent </w:t>
      </w:r>
      <w:r w:rsidR="00B82CE4" w:rsidRPr="00064709">
        <w:lastRenderedPageBreak/>
        <w:t>user identity provided by the BSF corresponds to the SET identity in SUPL messages received by the SLP over the corresponding secured connection.</w:t>
      </w:r>
    </w:p>
    <w:p w:rsidR="00583C3C" w:rsidRPr="00064709" w:rsidRDefault="00583C3C" w:rsidP="00821F6A">
      <w:pPr>
        <w:numPr>
          <w:ilvl w:val="0"/>
          <w:numId w:val="88"/>
        </w:numPr>
      </w:pPr>
      <w:r w:rsidRPr="00064709">
        <w:t xml:space="preserve">The key management for non-proxy communication between the SET and an authorized SPC is outlined in </w:t>
      </w:r>
      <w:r w:rsidR="00DF60CD" w:rsidRPr="00064709">
        <w:t>section</w:t>
      </w:r>
      <w:r w:rsidRPr="00064709">
        <w:t xml:space="preserve"> </w:t>
      </w:r>
      <w:r w:rsidR="00313425" w:rsidRPr="00064709">
        <w:fldChar w:fldCharType="begin"/>
      </w:r>
      <w:r w:rsidR="00C03D5E" w:rsidRPr="00064709">
        <w:instrText xml:space="preserve"> REF _Ref176071011 \r \h </w:instrText>
      </w:r>
      <w:r w:rsidR="00313425" w:rsidRPr="00064709">
        <w:fldChar w:fldCharType="separate"/>
      </w:r>
      <w:r w:rsidR="00C70E09">
        <w:t>6.1.2.4</w:t>
      </w:r>
      <w:r w:rsidR="00313425" w:rsidRPr="00064709">
        <w:fldChar w:fldCharType="end"/>
      </w:r>
      <w:r w:rsidRPr="00064709">
        <w:t>.</w:t>
      </w:r>
    </w:p>
    <w:p w:rsidR="00C332BF" w:rsidRPr="00064709" w:rsidRDefault="00C332BF" w:rsidP="00821F6A">
      <w:pPr>
        <w:numPr>
          <w:ilvl w:val="0"/>
          <w:numId w:val="88"/>
        </w:numPr>
      </w:pPr>
      <w:r w:rsidRPr="00064709">
        <w:t xml:space="preserve">For MAC protection of SUPL INIT, keys are derived according to GBA </w:t>
      </w:r>
      <w:r w:rsidR="00313425" w:rsidRPr="00064709">
        <w:fldChar w:fldCharType="begin"/>
      </w:r>
      <w:r w:rsidR="00DF7A18" w:rsidRPr="00064709">
        <w:instrText xml:space="preserve"> REF GPP_33_220 \h </w:instrText>
      </w:r>
      <w:r w:rsidR="00313425" w:rsidRPr="00064709">
        <w:fldChar w:fldCharType="separate"/>
      </w:r>
      <w:r w:rsidR="00C70E09" w:rsidRPr="00064709">
        <w:t>[3GPP 33.220]</w:t>
      </w:r>
      <w:r w:rsidR="00313425" w:rsidRPr="00064709">
        <w:fldChar w:fldCharType="end"/>
      </w:r>
      <w:r w:rsidR="00672389" w:rsidRPr="00064709">
        <w:t>. The GBA Ua security protocol identifier that shall be used for SUPL INT protection is</w:t>
      </w:r>
      <w:r w:rsidR="005E4BC5" w:rsidRPr="00064709">
        <w:t xml:space="preserve"> defined in OMNA Registry </w:t>
      </w:r>
      <w:r w:rsidR="00313425" w:rsidRPr="00064709">
        <w:fldChar w:fldCharType="begin"/>
      </w:r>
      <w:r w:rsidR="005E4BC5" w:rsidRPr="00064709">
        <w:instrText xml:space="preserve"> REF OMNA \h </w:instrText>
      </w:r>
      <w:r w:rsidR="00313425" w:rsidRPr="00064709">
        <w:fldChar w:fldCharType="separate"/>
      </w:r>
      <w:r w:rsidR="00C70E09" w:rsidRPr="00064709">
        <w:t>[OMNA]</w:t>
      </w:r>
      <w:r w:rsidR="00313425" w:rsidRPr="00064709">
        <w:fldChar w:fldCharType="end"/>
      </w:r>
      <w:r w:rsidRPr="00064709">
        <w:t>.</w:t>
      </w:r>
      <w:r w:rsidR="00D805DF" w:rsidRPr="00064709">
        <w:t xml:space="preserve"> </w:t>
      </w:r>
      <w:r w:rsidRPr="00064709">
        <w:t xml:space="preserve">The </w:t>
      </w:r>
      <w:r w:rsidR="00F96649" w:rsidRPr="00064709">
        <w:t>keyIdentifier</w:t>
      </w:r>
      <w:r w:rsidRPr="00064709">
        <w:t xml:space="preserve"> of the </w:t>
      </w:r>
      <w:r w:rsidR="00F96649" w:rsidRPr="00064709">
        <w:t xml:space="preserve">basicMAC </w:t>
      </w:r>
      <w:r w:rsidRPr="00064709">
        <w:t>included in the SUPL INIT message MUST be the B-TID of the Ks from which the Ks_NAF is generated.</w:t>
      </w:r>
      <w:r w:rsidR="00B82CE4" w:rsidRPr="00064709">
        <w:t xml:space="preserve"> </w:t>
      </w:r>
      <w:r w:rsidR="00515363" w:rsidRPr="00064709">
        <w:rPr>
          <w:b/>
        </w:rPr>
        <w:t>NOTE</w:t>
      </w:r>
      <w:r w:rsidR="00B82CE4" w:rsidRPr="00064709">
        <w:t xml:space="preserve">: </w:t>
      </w:r>
      <w:r w:rsidR="00C51F83" w:rsidRPr="00064709">
        <w:rPr>
          <w:color w:val="0000FF"/>
        </w:rPr>
        <w:t>T</w:t>
      </w:r>
      <w:r w:rsidR="00B82CE4" w:rsidRPr="00064709">
        <w:rPr>
          <w:color w:val="0000FF"/>
        </w:rPr>
        <w:t>he H-SLP request for SUPL INIT protection keys from the BSF would typically occur simultaneously with the H-SLP request for the keys securing IP communication</w:t>
      </w:r>
      <w:r w:rsidR="00B82CE4" w:rsidRPr="00064709">
        <w:t>.</w:t>
      </w:r>
    </w:p>
    <w:p w:rsidR="00C332BF" w:rsidRPr="00064709" w:rsidRDefault="00C332BF" w:rsidP="00821F6A">
      <w:pPr>
        <w:numPr>
          <w:ilvl w:val="0"/>
          <w:numId w:val="88"/>
        </w:numPr>
      </w:pPr>
      <w:r w:rsidRPr="00064709">
        <w:t>The SET MUST ensure tha</w:t>
      </w:r>
      <w:r w:rsidR="00B504AF" w:rsidRPr="00064709">
        <w:t xml:space="preserve">t it is always provisioned with </w:t>
      </w:r>
      <w:r w:rsidRPr="00064709">
        <w:t xml:space="preserve">a valid Ks.  If no valid Ks is present then the SET MUST initiate the GBA </w:t>
      </w:r>
      <w:r w:rsidR="00AE2CF7" w:rsidRPr="00064709">
        <w:t xml:space="preserve">Bootstrapping </w:t>
      </w:r>
      <w:r w:rsidRPr="00064709">
        <w:t>procedure</w:t>
      </w:r>
      <w:r w:rsidR="00AE2CF7" w:rsidRPr="00064709">
        <w:t xml:space="preserve"> </w:t>
      </w:r>
      <w:r w:rsidRPr="00064709">
        <w:t>to provision Ks.  A new Ks MUST be established each time a new UICC (USIM/SIM</w:t>
      </w:r>
      <w:r w:rsidR="00AE2CF7" w:rsidRPr="00064709">
        <w:t>/R-UIM</w:t>
      </w:r>
      <w:r w:rsidRPr="00064709">
        <w:t>) is detected by the SET.  Additionally, the SET MUST establish new shared keys when the Ks_NAFs lifetime (set by the Home Network operator) expires.</w:t>
      </w:r>
    </w:p>
    <w:p w:rsidR="005C0441" w:rsidRPr="00064709" w:rsidRDefault="005C0441" w:rsidP="007C08D2">
      <w:pPr>
        <w:pStyle w:val="Heading4"/>
        <w:tabs>
          <w:tab w:val="clear" w:pos="1864"/>
          <w:tab w:val="num" w:pos="1276"/>
        </w:tabs>
      </w:pPr>
      <w:bookmarkStart w:id="3112" w:name="_Ref194300190"/>
      <w:bookmarkStart w:id="3113" w:name="_Ref194298432"/>
      <w:bookmarkStart w:id="3114" w:name="_Ref176070917"/>
      <w:bookmarkStart w:id="3115" w:name="_Toc532479129"/>
      <w:r w:rsidRPr="00064709">
        <w:rPr>
          <w:szCs w:val="24"/>
        </w:rPr>
        <w:t xml:space="preserve">Deployments </w:t>
      </w:r>
      <w:r w:rsidRPr="00064709">
        <w:t>Supporting SEK</w:t>
      </w:r>
      <w:bookmarkEnd w:id="3112"/>
      <w:bookmarkEnd w:id="3115"/>
    </w:p>
    <w:p w:rsidR="005C0441" w:rsidRPr="00064709" w:rsidRDefault="005C0441" w:rsidP="005C0441">
      <w:r w:rsidRPr="00064709">
        <w:t>In the case of deployments supporting SEK, the shared keys are established as follows:</w:t>
      </w:r>
    </w:p>
    <w:p w:rsidR="005C0441" w:rsidRPr="00064709" w:rsidRDefault="005C0441" w:rsidP="00821F6A">
      <w:pPr>
        <w:numPr>
          <w:ilvl w:val="0"/>
          <w:numId w:val="88"/>
        </w:numPr>
      </w:pPr>
      <w:r w:rsidRPr="00064709">
        <w:t>For securing IP communication between the SET and SLP</w:t>
      </w:r>
      <w:r w:rsidR="00154703" w:rsidRPr="00064709">
        <w:t>, the SET and SLP</w:t>
      </w:r>
      <w:r w:rsidRPr="00064709">
        <w:t xml:space="preserve"> MUST derive a shared secret key</w:t>
      </w:r>
      <w:r w:rsidR="00154703" w:rsidRPr="00064709">
        <w:t xml:space="preserve"> and confirm that the permanent user identity provided by the </w:t>
      </w:r>
      <w:r w:rsidR="00C9347F" w:rsidRPr="00064709">
        <w:t>WiMAX</w:t>
      </w:r>
      <w:r w:rsidR="00154703" w:rsidRPr="00064709">
        <w:t xml:space="preserve"> AAA server corresponds to the SET identity in the SUPL messages received by the SLP over the corresponding secured connection. The shared keys are derived</w:t>
      </w:r>
      <w:r w:rsidRPr="00064709">
        <w:t xml:space="preserve"> in the following way:</w:t>
      </w:r>
    </w:p>
    <w:p w:rsidR="005C0441" w:rsidRPr="00064709" w:rsidRDefault="005C0441" w:rsidP="00821F6A">
      <w:pPr>
        <w:numPr>
          <w:ilvl w:val="1"/>
          <w:numId w:val="88"/>
        </w:numPr>
      </w:pPr>
      <w:r w:rsidRPr="00064709">
        <w:t>SEK = the 16 most significant (leftmost) octets of HMAC-SHA256(</w:t>
      </w:r>
      <w:r w:rsidR="00154703" w:rsidRPr="00064709">
        <w:t>LSK</w:t>
      </w:r>
      <w:r w:rsidRPr="00064709">
        <w:t xml:space="preserve">, “slp.operator.com”) where </w:t>
      </w:r>
      <w:r w:rsidR="0025316D">
        <w:t>‘</w:t>
      </w:r>
      <w:r w:rsidRPr="00064709">
        <w:t>operator.com</w:t>
      </w:r>
      <w:r w:rsidR="0025316D">
        <w:t>’</w:t>
      </w:r>
      <w:r w:rsidRPr="00064709">
        <w:t xml:space="preserve"> is the FQDN of the WIMAX operator and </w:t>
      </w:r>
      <w:r w:rsidR="00154703" w:rsidRPr="00064709">
        <w:t>LSK</w:t>
      </w:r>
      <w:r w:rsidRPr="00064709">
        <w:t xml:space="preserve"> is derived as specified in</w:t>
      </w:r>
      <w:r w:rsidR="00154703" w:rsidRPr="00064709">
        <w:t xml:space="preserve"> WiMAX Network Protocols and Architecture for Location Based Services</w:t>
      </w:r>
      <w:r w:rsidRPr="00064709">
        <w:t>.</w:t>
      </w:r>
    </w:p>
    <w:p w:rsidR="00154703" w:rsidRPr="00064709" w:rsidRDefault="00154703" w:rsidP="00821F6A">
      <w:pPr>
        <w:numPr>
          <w:ilvl w:val="1"/>
          <w:numId w:val="88"/>
        </w:numPr>
      </w:pPr>
      <w:r w:rsidRPr="00064709">
        <w:t xml:space="preserve">SEK will inherit the Location Key Identifier (LSK-ID) (as defined in WiMAX Network Protocols and Architecture for Location Based Services) associated with the LSK and the key identity will be used as the B-TID for </w:t>
      </w:r>
      <w:r w:rsidR="00C9347F" w:rsidRPr="00064709">
        <w:t>WiMAX</w:t>
      </w:r>
      <w:r w:rsidRPr="00064709">
        <w:t xml:space="preserve"> deployments.</w:t>
      </w:r>
    </w:p>
    <w:p w:rsidR="005C0441" w:rsidRPr="00064709" w:rsidRDefault="005C0441" w:rsidP="00821F6A">
      <w:pPr>
        <w:numPr>
          <w:ilvl w:val="0"/>
          <w:numId w:val="88"/>
        </w:numPr>
      </w:pPr>
      <w:r w:rsidRPr="00064709">
        <w:t>For MAC integrity protection of SUPL INIT, keys are derived the following way:</w:t>
      </w:r>
    </w:p>
    <w:p w:rsidR="005C0441" w:rsidRPr="00064709" w:rsidRDefault="005C0441" w:rsidP="00821F6A">
      <w:pPr>
        <w:numPr>
          <w:ilvl w:val="1"/>
          <w:numId w:val="88"/>
        </w:numPr>
      </w:pPr>
      <w:r w:rsidRPr="00064709">
        <w:t>SEK_MAC = the 16 most significant (leftmost) octets of HMAC-SHA256(</w:t>
      </w:r>
      <w:r w:rsidR="00154703" w:rsidRPr="00064709">
        <w:t>LSK</w:t>
      </w:r>
      <w:r w:rsidRPr="00064709">
        <w:t xml:space="preserve">, “mac.slp.operator.com”) where </w:t>
      </w:r>
      <w:r w:rsidR="0025316D">
        <w:t>‘</w:t>
      </w:r>
      <w:r w:rsidRPr="00064709">
        <w:t>operator.com</w:t>
      </w:r>
      <w:r w:rsidR="0025316D">
        <w:t>’</w:t>
      </w:r>
      <w:r w:rsidRPr="00064709">
        <w:t xml:space="preserve"> is the FQDN of the SLP operator and </w:t>
      </w:r>
      <w:r w:rsidR="00154703" w:rsidRPr="00064709">
        <w:t>LSK</w:t>
      </w:r>
      <w:r w:rsidRPr="00064709">
        <w:t xml:space="preserve"> is derived as specified in</w:t>
      </w:r>
      <w:r w:rsidR="00154703" w:rsidRPr="00064709">
        <w:t xml:space="preserve"> WiMAX Network Protocols and Architecture for Location Based Services</w:t>
      </w:r>
      <w:r w:rsidRPr="00064709">
        <w:t>.</w:t>
      </w:r>
    </w:p>
    <w:p w:rsidR="005C0441" w:rsidRPr="00064709" w:rsidRDefault="00154703" w:rsidP="00821F6A">
      <w:pPr>
        <w:numPr>
          <w:ilvl w:val="1"/>
          <w:numId w:val="88"/>
        </w:numPr>
      </w:pPr>
      <w:r w:rsidRPr="00064709">
        <w:t xml:space="preserve">The keyIdentifier of the basicMAC included in the SUPL INIT message MUST be the B-TID of the LSK from which the SEK_MAC is generated. </w:t>
      </w:r>
      <w:r w:rsidR="00515363" w:rsidRPr="00064709">
        <w:rPr>
          <w:b/>
        </w:rPr>
        <w:t>NOTE</w:t>
      </w:r>
      <w:r w:rsidRPr="00064709">
        <w:t xml:space="preserve">: </w:t>
      </w:r>
      <w:r w:rsidR="00C51F83" w:rsidRPr="00064709">
        <w:rPr>
          <w:color w:val="0000FF"/>
        </w:rPr>
        <w:t>T</w:t>
      </w:r>
      <w:r w:rsidRPr="00064709">
        <w:rPr>
          <w:color w:val="0000FF"/>
        </w:rPr>
        <w:t xml:space="preserve">he H-SLP request for SUPL INIT protection keys from the </w:t>
      </w:r>
      <w:r w:rsidR="00C9347F" w:rsidRPr="00064709">
        <w:rPr>
          <w:color w:val="0000FF"/>
        </w:rPr>
        <w:t>WiMAX</w:t>
      </w:r>
      <w:r w:rsidRPr="00064709">
        <w:rPr>
          <w:color w:val="0000FF"/>
        </w:rPr>
        <w:t xml:space="preserve"> AAA would typically occur simultaneously with the H-SLP request for the keys securing IP communication</w:t>
      </w:r>
      <w:r w:rsidR="005C0441" w:rsidRPr="00064709">
        <w:t>.</w:t>
      </w:r>
    </w:p>
    <w:p w:rsidR="005C0441" w:rsidRPr="00064709" w:rsidRDefault="005C0441" w:rsidP="005C0441">
      <w:r w:rsidRPr="00064709">
        <w:t>The SET MUST ensure that it is always provided with a valid SEK.  If no valid SEK is present then the SET MUST derive the SEK as specified above. Additionally, the SET MUST est</w:t>
      </w:r>
      <w:r w:rsidR="00154703" w:rsidRPr="00064709">
        <w:t>ablish new shared keys when the</w:t>
      </w:r>
      <w:r w:rsidRPr="00064709">
        <w:t xml:space="preserve"> lifetime </w:t>
      </w:r>
      <w:r w:rsidR="00154703" w:rsidRPr="00064709">
        <w:t xml:space="preserve">of the LSK </w:t>
      </w:r>
      <w:r w:rsidRPr="00064709">
        <w:t>expires.</w:t>
      </w:r>
      <w:r w:rsidR="00154703" w:rsidRPr="00064709">
        <w:t xml:space="preserve"> The interface between the SLP and the </w:t>
      </w:r>
      <w:r w:rsidR="00C9347F" w:rsidRPr="00064709">
        <w:t>WiMAX</w:t>
      </w:r>
      <w:r w:rsidR="00154703" w:rsidRPr="00064709">
        <w:t xml:space="preserve"> AAA server is out of scope of SUPL 2.0.</w:t>
      </w:r>
    </w:p>
    <w:p w:rsidR="00C332BF" w:rsidRPr="00064709" w:rsidRDefault="00F0063E" w:rsidP="007C08D2">
      <w:pPr>
        <w:pStyle w:val="Heading4"/>
        <w:tabs>
          <w:tab w:val="clear" w:pos="1864"/>
          <w:tab w:val="num" w:pos="1276"/>
        </w:tabs>
      </w:pPr>
      <w:bookmarkStart w:id="3116" w:name="_Toc532479130"/>
      <w:r w:rsidRPr="00064709">
        <w:t>Deployments not Supporting GBA</w:t>
      </w:r>
      <w:bookmarkEnd w:id="3113"/>
      <w:r w:rsidR="00A2553E" w:rsidRPr="00064709">
        <w:t xml:space="preserve"> or SEK</w:t>
      </w:r>
      <w:bookmarkEnd w:id="3114"/>
      <w:bookmarkEnd w:id="3116"/>
    </w:p>
    <w:p w:rsidR="007170B1" w:rsidRPr="00064709" w:rsidRDefault="007170B1" w:rsidP="007170B1">
      <w:r w:rsidRPr="00064709">
        <w:t xml:space="preserve">In the case of deployments that do not support GBA </w:t>
      </w:r>
      <w:r w:rsidR="00313425" w:rsidRPr="00064709">
        <w:fldChar w:fldCharType="begin"/>
      </w:r>
      <w:r w:rsidR="00227BF1" w:rsidRPr="00064709">
        <w:instrText xml:space="preserve"> REF GPP_33_220 \h </w:instrText>
      </w:r>
      <w:r w:rsidR="00313425" w:rsidRPr="00064709">
        <w:fldChar w:fldCharType="separate"/>
      </w:r>
      <w:r w:rsidR="00C70E09" w:rsidRPr="00064709">
        <w:t>[3GPP 33.220]</w:t>
      </w:r>
      <w:r w:rsidR="00313425" w:rsidRPr="00064709">
        <w:fldChar w:fldCharType="end"/>
      </w:r>
      <w:r w:rsidR="00A2553E" w:rsidRPr="00064709">
        <w:t xml:space="preserve"> or SEK</w:t>
      </w:r>
      <w:r w:rsidRPr="00064709">
        <w:t>, the shared keys are established as follows:</w:t>
      </w:r>
    </w:p>
    <w:p w:rsidR="007170B1" w:rsidRPr="00064709" w:rsidRDefault="007170B1" w:rsidP="00821F6A">
      <w:pPr>
        <w:numPr>
          <w:ilvl w:val="0"/>
          <w:numId w:val="88"/>
        </w:numPr>
      </w:pPr>
      <w:r w:rsidRPr="00064709">
        <w:t xml:space="preserve">For securing IP communication between the SET and SLP, the SET and SLP MUST use TLS-RSA </w:t>
      </w:r>
      <w:r w:rsidR="00313425" w:rsidRPr="00064709">
        <w:fldChar w:fldCharType="begin"/>
      </w:r>
      <w:r w:rsidR="005E4BC5" w:rsidRPr="00064709">
        <w:instrText xml:space="preserve"> REF TLS \h </w:instrText>
      </w:r>
      <w:r w:rsidR="00313425" w:rsidRPr="00064709">
        <w:fldChar w:fldCharType="separate"/>
      </w:r>
      <w:r w:rsidR="00C70E09" w:rsidRPr="00064709">
        <w:t>[TLS]</w:t>
      </w:r>
      <w:r w:rsidR="00313425" w:rsidRPr="00064709">
        <w:fldChar w:fldCharType="end"/>
      </w:r>
      <w:r w:rsidR="002A3F67">
        <w:t xml:space="preserve"> [TLS 1.2]</w:t>
      </w:r>
      <w:r w:rsidR="005E4BC5" w:rsidRPr="00064709">
        <w:t xml:space="preserve"> </w:t>
      </w:r>
      <w:r w:rsidRPr="00064709">
        <w:t xml:space="preserve">with a server-certificate authenticating the SLP. SET authentication (which binds the resulting shared secret keys to either the removable </w:t>
      </w:r>
      <w:r w:rsidR="00F96649" w:rsidRPr="00064709">
        <w:t xml:space="preserve">or </w:t>
      </w:r>
      <w:r w:rsidRPr="00064709">
        <w:t xml:space="preserve">integrated token discussed above) is described in </w:t>
      </w:r>
      <w:r w:rsidR="00DF60CD" w:rsidRPr="00064709">
        <w:t>section</w:t>
      </w:r>
      <w:r w:rsidR="00887CE2" w:rsidRPr="00064709">
        <w:t xml:space="preserve"> </w:t>
      </w:r>
      <w:r w:rsidR="00313425" w:rsidRPr="00064709">
        <w:fldChar w:fldCharType="begin"/>
      </w:r>
      <w:r w:rsidR="00887CE2" w:rsidRPr="00064709">
        <w:instrText xml:space="preserve"> REF _Ref176070636 \r \h </w:instrText>
      </w:r>
      <w:r w:rsidR="00313425" w:rsidRPr="00064709">
        <w:fldChar w:fldCharType="separate"/>
      </w:r>
      <w:r w:rsidR="00C70E09">
        <w:t>6.1.4</w:t>
      </w:r>
      <w:r w:rsidR="00313425" w:rsidRPr="00064709">
        <w:fldChar w:fldCharType="end"/>
      </w:r>
      <w:r w:rsidR="00FC03DF" w:rsidRPr="00064709">
        <w:t xml:space="preserve"> for non-emergency cases and sections </w:t>
      </w:r>
      <w:r w:rsidR="00313425" w:rsidRPr="00064709">
        <w:fldChar w:fldCharType="begin"/>
      </w:r>
      <w:r w:rsidR="003644C0" w:rsidRPr="00064709">
        <w:instrText xml:space="preserve"> REF _Ref194291406 \r \h </w:instrText>
      </w:r>
      <w:r w:rsidR="00313425" w:rsidRPr="00064709">
        <w:fldChar w:fldCharType="separate"/>
      </w:r>
      <w:r w:rsidR="00C70E09">
        <w:t>6.1.5.3</w:t>
      </w:r>
      <w:r w:rsidR="00313425" w:rsidRPr="00064709">
        <w:fldChar w:fldCharType="end"/>
      </w:r>
      <w:r w:rsidR="00FC03DF" w:rsidRPr="00064709">
        <w:t xml:space="preserve"> and </w:t>
      </w:r>
      <w:r w:rsidR="00313425" w:rsidRPr="00064709">
        <w:fldChar w:fldCharType="begin"/>
      </w:r>
      <w:r w:rsidR="003644C0" w:rsidRPr="00064709">
        <w:instrText xml:space="preserve"> REF _Ref194291444 \r \h </w:instrText>
      </w:r>
      <w:r w:rsidR="00313425" w:rsidRPr="00064709">
        <w:fldChar w:fldCharType="separate"/>
      </w:r>
      <w:r w:rsidR="00C70E09">
        <w:t>6.1.5.4</w:t>
      </w:r>
      <w:r w:rsidR="00313425" w:rsidRPr="00064709">
        <w:fldChar w:fldCharType="end"/>
      </w:r>
      <w:r w:rsidR="00FC03DF" w:rsidRPr="00064709">
        <w:t xml:space="preserve"> for emergency cases</w:t>
      </w:r>
      <w:r w:rsidRPr="00064709">
        <w:t>.</w:t>
      </w:r>
    </w:p>
    <w:p w:rsidR="007170B1" w:rsidRPr="00064709" w:rsidRDefault="007170B1" w:rsidP="00821F6A">
      <w:pPr>
        <w:numPr>
          <w:ilvl w:val="0"/>
          <w:numId w:val="88"/>
        </w:numPr>
      </w:pPr>
      <w:r w:rsidRPr="00064709">
        <w:t xml:space="preserve">The key management for non-proxy communication between the SET and an authorized SPC is outlined in </w:t>
      </w:r>
      <w:r w:rsidR="00DF60CD" w:rsidRPr="00064709">
        <w:t>section</w:t>
      </w:r>
      <w:r w:rsidRPr="00064709">
        <w:t xml:space="preserve"> </w:t>
      </w:r>
      <w:r w:rsidR="00313425" w:rsidRPr="00064709">
        <w:fldChar w:fldCharType="begin"/>
      </w:r>
      <w:r w:rsidR="00017E8A" w:rsidRPr="00064709">
        <w:instrText xml:space="preserve"> REF _Ref176071011 \r \h </w:instrText>
      </w:r>
      <w:r w:rsidR="00313425" w:rsidRPr="00064709">
        <w:fldChar w:fldCharType="separate"/>
      </w:r>
      <w:r w:rsidR="00C70E09">
        <w:t>6.1.2.4</w:t>
      </w:r>
      <w:r w:rsidR="00313425" w:rsidRPr="00064709">
        <w:fldChar w:fldCharType="end"/>
      </w:r>
      <w:r w:rsidRPr="00064709">
        <w:t>.</w:t>
      </w:r>
    </w:p>
    <w:p w:rsidR="00A04069" w:rsidRPr="00064709" w:rsidRDefault="007170B1" w:rsidP="00821F6A">
      <w:pPr>
        <w:numPr>
          <w:ilvl w:val="0"/>
          <w:numId w:val="88"/>
        </w:numPr>
      </w:pPr>
      <w:r w:rsidRPr="00064709">
        <w:t>MAC protection of SUPL INIT is not supported in these cases</w:t>
      </w:r>
      <w:r w:rsidR="00C03D5E" w:rsidRPr="00064709">
        <w:t>.</w:t>
      </w:r>
    </w:p>
    <w:p w:rsidR="00A04069" w:rsidRPr="00064709" w:rsidRDefault="00B153BE" w:rsidP="007C08D2">
      <w:pPr>
        <w:pStyle w:val="Heading4"/>
        <w:tabs>
          <w:tab w:val="clear" w:pos="1864"/>
          <w:tab w:val="num" w:pos="1276"/>
        </w:tabs>
      </w:pPr>
      <w:bookmarkStart w:id="3117" w:name="_Ref176071011"/>
      <w:bookmarkStart w:id="3118" w:name="_Toc532479131"/>
      <w:r w:rsidRPr="00064709">
        <w:lastRenderedPageBreak/>
        <w:t>Non-Proxy Communication</w:t>
      </w:r>
      <w:bookmarkEnd w:id="3117"/>
      <w:bookmarkEnd w:id="3118"/>
    </w:p>
    <w:p w:rsidR="00B153BE" w:rsidRPr="00064709" w:rsidRDefault="00B153BE" w:rsidP="00B153BE">
      <w:r w:rsidRPr="00064709">
        <w:t xml:space="preserve">If an SLC authorizes a non-proxy session between the SET and a SPC, then the SET and SPC obtain a shared key as follows: </w:t>
      </w:r>
    </w:p>
    <w:p w:rsidR="00B153BE" w:rsidRPr="00064709" w:rsidRDefault="00B153BE" w:rsidP="00821F6A">
      <w:pPr>
        <w:numPr>
          <w:ilvl w:val="0"/>
          <w:numId w:val="88"/>
        </w:numPr>
      </w:pPr>
      <w:r w:rsidRPr="00064709">
        <w:t>The SLC generates a fresh key and passes this to the SPC (in some cases, via a visited SLC).</w:t>
      </w:r>
    </w:p>
    <w:p w:rsidR="00B153BE" w:rsidRPr="00064709" w:rsidRDefault="00B153BE" w:rsidP="00821F6A">
      <w:pPr>
        <w:numPr>
          <w:ilvl w:val="0"/>
          <w:numId w:val="88"/>
        </w:numPr>
      </w:pPr>
      <w:r w:rsidRPr="00064709">
        <w:t xml:space="preserve">The SLC sends the key to the SET over an existing secure TLS session established between the SET and SLC. This TLS session would be established using one of the key management schemes discussed in </w:t>
      </w:r>
      <w:r w:rsidR="002C510C" w:rsidRPr="00064709">
        <w:t>s</w:t>
      </w:r>
      <w:r w:rsidRPr="00064709">
        <w:t>ections</w:t>
      </w:r>
      <w:r w:rsidR="00D95366" w:rsidRPr="00064709">
        <w:t xml:space="preserve"> </w:t>
      </w:r>
      <w:r w:rsidR="00313425" w:rsidRPr="00064709">
        <w:fldChar w:fldCharType="begin"/>
      </w:r>
      <w:r w:rsidR="00D95366" w:rsidRPr="00064709">
        <w:instrText xml:space="preserve"> REF _Ref176070915 \r \h </w:instrText>
      </w:r>
      <w:r w:rsidR="00313425" w:rsidRPr="00064709">
        <w:fldChar w:fldCharType="separate"/>
      </w:r>
      <w:r w:rsidR="00C70E09">
        <w:t>6.1.2.1</w:t>
      </w:r>
      <w:r w:rsidR="00313425" w:rsidRPr="00064709">
        <w:fldChar w:fldCharType="end"/>
      </w:r>
      <w:r w:rsidR="00D95366" w:rsidRPr="00064709">
        <w:t xml:space="preserve"> and </w:t>
      </w:r>
      <w:r w:rsidR="00313425" w:rsidRPr="00064709">
        <w:fldChar w:fldCharType="begin"/>
      </w:r>
      <w:r w:rsidR="00D95366" w:rsidRPr="00064709">
        <w:instrText xml:space="preserve"> REF _Ref176070917 \r \h </w:instrText>
      </w:r>
      <w:r w:rsidR="00313425" w:rsidRPr="00064709">
        <w:fldChar w:fldCharType="separate"/>
      </w:r>
      <w:r w:rsidR="00C70E09">
        <w:t>6.1.2.2</w:t>
      </w:r>
      <w:r w:rsidR="00313425" w:rsidRPr="00064709">
        <w:fldChar w:fldCharType="end"/>
      </w:r>
      <w:r w:rsidRPr="00064709">
        <w:t>.</w:t>
      </w:r>
    </w:p>
    <w:p w:rsidR="00DA2EF3" w:rsidRPr="00064709" w:rsidRDefault="00DA2EF3" w:rsidP="006A7953">
      <w:pPr>
        <w:pStyle w:val="Heading3"/>
        <w:rPr>
          <w:szCs w:val="28"/>
        </w:rPr>
      </w:pPr>
      <w:bookmarkStart w:id="3119" w:name="_Ref199070375"/>
      <w:bookmarkStart w:id="3120" w:name="_Toc120967008"/>
      <w:bookmarkStart w:id="3121" w:name="_Toc168377973"/>
      <w:bookmarkStart w:id="3122" w:name="_Toc532479132"/>
      <w:r w:rsidRPr="00064709">
        <w:rPr>
          <w:szCs w:val="28"/>
        </w:rPr>
        <w:t>TLS Handshake and Negotiation of SET-SLC Mutual-Authentication Method</w:t>
      </w:r>
      <w:bookmarkEnd w:id="3119"/>
      <w:bookmarkEnd w:id="3122"/>
    </w:p>
    <w:p w:rsidR="00DA2EF3" w:rsidRPr="00064709" w:rsidRDefault="00DA2EF3" w:rsidP="00DA2EF3">
      <w:pPr>
        <w:keepNext/>
        <w:numPr>
          <w:ilvl w:val="3"/>
          <w:numId w:val="0"/>
        </w:numPr>
        <w:tabs>
          <w:tab w:val="num" w:pos="0"/>
          <w:tab w:val="right" w:pos="10080"/>
        </w:tabs>
        <w:spacing w:after="40"/>
        <w:outlineLvl w:val="3"/>
      </w:pPr>
      <w:r w:rsidRPr="00064709">
        <w:t>The SET and SLC need to agree on a mutual</w:t>
      </w:r>
      <w:r w:rsidR="00F96649" w:rsidRPr="00064709">
        <w:t>ly-supported</w:t>
      </w:r>
      <w:r w:rsidRPr="00064709">
        <w:t xml:space="preserve"> authentication method to be applied.</w:t>
      </w:r>
    </w:p>
    <w:p w:rsidR="00DA2EF3" w:rsidRPr="00064709" w:rsidRDefault="00DA2EF3" w:rsidP="00DA2EF3">
      <w:r w:rsidRPr="00064709">
        <w:t xml:space="preserve">For </w:t>
      </w:r>
      <w:r w:rsidR="006644BF" w:rsidRPr="00064709">
        <w:t xml:space="preserve">3GPP </w:t>
      </w:r>
      <w:r w:rsidRPr="00064709">
        <w:t>SETs, the negotiation of authentication method is incorporated into the relevant GBA specifications</w:t>
      </w:r>
      <w:r w:rsidR="006644BF" w:rsidRPr="00064709">
        <w:t xml:space="preserve"> (see </w:t>
      </w:r>
      <w:r w:rsidR="00313425" w:rsidRPr="00064709">
        <w:fldChar w:fldCharType="begin"/>
      </w:r>
      <w:r w:rsidR="00227BF1" w:rsidRPr="00064709">
        <w:instrText xml:space="preserve"> REF GPP_33_220 \h </w:instrText>
      </w:r>
      <w:r w:rsidR="00313425" w:rsidRPr="00064709">
        <w:fldChar w:fldCharType="separate"/>
      </w:r>
      <w:r w:rsidR="00C70E09" w:rsidRPr="00064709">
        <w:t>[3GPP 33.220]</w:t>
      </w:r>
      <w:r w:rsidR="00313425" w:rsidRPr="00064709">
        <w:fldChar w:fldCharType="end"/>
      </w:r>
      <w:r w:rsidR="006644BF" w:rsidRPr="00064709">
        <w:t>)</w:t>
      </w:r>
      <w:r w:rsidRPr="00064709">
        <w:t xml:space="preserve">, and is outside of scope of this document. </w:t>
      </w:r>
      <w:r w:rsidR="006644BF" w:rsidRPr="00064709">
        <w:t xml:space="preserve">3GPP2 SETs SHALL use the same method for negotiation of the authentication method (see </w:t>
      </w:r>
      <w:r w:rsidR="00313425" w:rsidRPr="00064709">
        <w:fldChar w:fldCharType="begin"/>
      </w:r>
      <w:r w:rsidR="009D0E79" w:rsidRPr="00064709">
        <w:instrText xml:space="preserve"> REF GPP_33_220 \h </w:instrText>
      </w:r>
      <w:r w:rsidR="00313425" w:rsidRPr="00064709">
        <w:fldChar w:fldCharType="separate"/>
      </w:r>
      <w:r w:rsidR="00C70E09" w:rsidRPr="00064709">
        <w:t>[3GPP 33.220]</w:t>
      </w:r>
      <w:r w:rsidR="00313425" w:rsidRPr="00064709">
        <w:fldChar w:fldCharType="end"/>
      </w:r>
      <w:r w:rsidR="006644BF" w:rsidRPr="00064709">
        <w:t xml:space="preserve">), with the references “TS 24.109 [18]” “TS 33.220 [3]” replaced by </w:t>
      </w:r>
      <w:r w:rsidR="00313425" w:rsidRPr="00064709">
        <w:fldChar w:fldCharType="begin"/>
      </w:r>
      <w:r w:rsidR="00313425" w:rsidRPr="00064709">
        <w:instrText xml:space="preserve"> REF GPP2_SS0109 \h  \* MERGEFORMAT </w:instrText>
      </w:r>
      <w:r w:rsidR="00313425" w:rsidRPr="00064709">
        <w:fldChar w:fldCharType="separate"/>
      </w:r>
      <w:r w:rsidR="00C70E09" w:rsidRPr="00C70E09">
        <w:t>[3GPP2 S.S0109]</w:t>
      </w:r>
      <w:r w:rsidR="00313425" w:rsidRPr="00064709">
        <w:fldChar w:fldCharType="end"/>
      </w:r>
      <w:r w:rsidR="006644BF" w:rsidRPr="00064709">
        <w:t>.</w:t>
      </w:r>
    </w:p>
    <w:p w:rsidR="00DA2EF3" w:rsidRPr="00064709" w:rsidRDefault="006644BF" w:rsidP="007C08D2">
      <w:pPr>
        <w:pStyle w:val="Heading4"/>
        <w:tabs>
          <w:tab w:val="clear" w:pos="1864"/>
          <w:tab w:val="num" w:pos="1276"/>
        </w:tabs>
        <w:rPr>
          <w:szCs w:val="24"/>
        </w:rPr>
      </w:pPr>
      <w:bookmarkStart w:id="3123" w:name="_Toc194305720"/>
      <w:bookmarkStart w:id="3124" w:name="_Toc194307234"/>
      <w:bookmarkStart w:id="3125" w:name="_Toc194309866"/>
      <w:bookmarkStart w:id="3126" w:name="_Toc194386584"/>
      <w:bookmarkStart w:id="3127" w:name="_Toc194462080"/>
      <w:bookmarkStart w:id="3128" w:name="_Toc197234311"/>
      <w:bookmarkStart w:id="3129" w:name="_Toc197235635"/>
      <w:bookmarkStart w:id="3130" w:name="_Toc197236374"/>
      <w:bookmarkStart w:id="3131" w:name="_Toc197245633"/>
      <w:bookmarkStart w:id="3132" w:name="_Toc199060981"/>
      <w:bookmarkStart w:id="3133" w:name="_Toc199073576"/>
      <w:bookmarkStart w:id="3134" w:name="_Toc199074478"/>
      <w:bookmarkStart w:id="3135" w:name="_Toc199085761"/>
      <w:bookmarkStart w:id="3136" w:name="_Toc199088452"/>
      <w:bookmarkStart w:id="3137" w:name="_Toc199089200"/>
      <w:bookmarkStart w:id="3138" w:name="_Toc199090598"/>
      <w:bookmarkStart w:id="3139" w:name="_Toc199091335"/>
      <w:bookmarkStart w:id="3140" w:name="_Toc199133435"/>
      <w:bookmarkStart w:id="3141" w:name="_Toc199134052"/>
      <w:bookmarkStart w:id="3142" w:name="_Toc199141398"/>
      <w:bookmarkStart w:id="3143" w:name="_Toc199153538"/>
      <w:bookmarkStart w:id="3144" w:name="_Toc199154275"/>
      <w:bookmarkStart w:id="3145" w:name="_Toc532479133"/>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r w:rsidRPr="00064709">
        <w:rPr>
          <w:szCs w:val="24"/>
        </w:rPr>
        <w:t xml:space="preserve">Regarding </w:t>
      </w:r>
      <w:r w:rsidR="00DA2EF3" w:rsidRPr="00064709">
        <w:rPr>
          <w:szCs w:val="24"/>
        </w:rPr>
        <w:t xml:space="preserve">negotiating a </w:t>
      </w:r>
      <w:r w:rsidR="00DA2EF3" w:rsidRPr="00064709" w:rsidDel="001D7F86">
        <w:rPr>
          <w:szCs w:val="24"/>
        </w:rPr>
        <w:t>Mutual-</w:t>
      </w:r>
      <w:r w:rsidR="00DA2EF3" w:rsidRPr="00064709">
        <w:rPr>
          <w:szCs w:val="24"/>
        </w:rPr>
        <w:t>Authentication Method (Informative)</w:t>
      </w:r>
      <w:bookmarkEnd w:id="3145"/>
    </w:p>
    <w:p w:rsidR="00DA2EF3" w:rsidRPr="00064709" w:rsidRDefault="00DA2EF3" w:rsidP="00DA2EF3">
      <w:r w:rsidRPr="00064709">
        <w:t>When establishing a TLS connection to the H-SLC, the SET first attempts to establish a connection using the mutually-supported authentication mechanism with highest preference, according to the following order of preference:</w:t>
      </w:r>
    </w:p>
    <w:p w:rsidR="00DA2EF3" w:rsidRPr="00064709" w:rsidRDefault="00DA2EF3" w:rsidP="00821F6A">
      <w:pPr>
        <w:numPr>
          <w:ilvl w:val="0"/>
          <w:numId w:val="123"/>
        </w:numPr>
      </w:pPr>
      <w:r w:rsidRPr="00064709">
        <w:t>PSK-based methods</w:t>
      </w:r>
      <w:r w:rsidR="00F96649" w:rsidRPr="00064709">
        <w:t>:</w:t>
      </w:r>
      <w:r w:rsidR="006019D4" w:rsidRPr="00064709">
        <w:t xml:space="preserve"> </w:t>
      </w:r>
      <w:r w:rsidRPr="00064709">
        <w:t>GBA</w:t>
      </w:r>
      <w:r w:rsidR="003644C0" w:rsidRPr="00064709">
        <w:t xml:space="preserve"> or SEK</w:t>
      </w:r>
      <w:r w:rsidRPr="00064709">
        <w:t>-based method first preference,</w:t>
      </w:r>
    </w:p>
    <w:p w:rsidR="00DA2EF3" w:rsidRPr="00064709" w:rsidRDefault="00DA2EF3" w:rsidP="00821F6A">
      <w:pPr>
        <w:numPr>
          <w:ilvl w:val="0"/>
          <w:numId w:val="123"/>
        </w:numPr>
      </w:pPr>
      <w:r w:rsidRPr="00064709">
        <w:t>Server</w:t>
      </w:r>
      <w:r w:rsidR="006019D4" w:rsidRPr="00064709">
        <w:t xml:space="preserve"> Certificate</w:t>
      </w:r>
      <w:r w:rsidRPr="00064709">
        <w:t xml:space="preserve"> methods: </w:t>
      </w:r>
      <w:r w:rsidR="006019D4" w:rsidRPr="00064709">
        <w:t xml:space="preserve">second </w:t>
      </w:r>
      <w:r w:rsidRPr="00064709">
        <w:t>preference (from the SET’s perspective there is no difference between the ACA-based method and the SLC-only method).</w:t>
      </w:r>
    </w:p>
    <w:p w:rsidR="00DA2EF3" w:rsidRPr="00064709" w:rsidRDefault="00DA2EF3" w:rsidP="00DA2EF3">
      <w:r w:rsidRPr="00064709">
        <w:t>If there is no mutually-supported authentication method, then the SET shall be unable to perform SUPL session.</w:t>
      </w:r>
    </w:p>
    <w:p w:rsidR="00DA2EF3" w:rsidRPr="00064709" w:rsidRDefault="00DA2EF3" w:rsidP="00DA2EF3">
      <w:r w:rsidRPr="00064709">
        <w:t xml:space="preserve">A SET that supports </w:t>
      </w:r>
      <w:r w:rsidR="003644C0" w:rsidRPr="00064709">
        <w:t xml:space="preserve">PSK based methods </w:t>
      </w:r>
      <w:r w:rsidRPr="00064709">
        <w:t>may be unable to use the GBA</w:t>
      </w:r>
      <w:r w:rsidR="003644C0" w:rsidRPr="00064709">
        <w:t xml:space="preserve"> or SEK</w:t>
      </w:r>
      <w:r w:rsidRPr="00064709">
        <w:t xml:space="preserve">-based method at a given point in time due to a BSF </w:t>
      </w:r>
      <w:r w:rsidR="003644C0" w:rsidRPr="00064709">
        <w:t xml:space="preserve">or </w:t>
      </w:r>
      <w:r w:rsidR="00C9347F" w:rsidRPr="00064709">
        <w:t>WiMAX</w:t>
      </w:r>
      <w:r w:rsidR="003644C0" w:rsidRPr="00064709">
        <w:t xml:space="preserve"> AAA </w:t>
      </w:r>
      <w:r w:rsidRPr="00064709">
        <w:t xml:space="preserve">experiencing problems. Therefore, an attempt by the SET to establish authentication using GBA </w:t>
      </w:r>
      <w:r w:rsidR="003644C0" w:rsidRPr="00064709">
        <w:t xml:space="preserve">or SEK </w:t>
      </w:r>
      <w:r w:rsidRPr="00064709">
        <w:t>does not guarantee that the SET shall be able to establish GBA</w:t>
      </w:r>
      <w:r w:rsidR="003644C0" w:rsidRPr="00064709">
        <w:t xml:space="preserve"> or SEK</w:t>
      </w:r>
      <w:r w:rsidRPr="00064709">
        <w:t>-based keys.</w:t>
      </w:r>
    </w:p>
    <w:p w:rsidR="00DA2EF3" w:rsidRPr="00064709" w:rsidRDefault="00DA2EF3" w:rsidP="00DA2EF3">
      <w:r w:rsidRPr="00064709">
        <w:t>Consequently, the SET may not always be able to use the mutually-supported authentication mechanism with highest preference. The SET may have to revert to a less preferable mutually-supported authentication mechanism</w:t>
      </w:r>
      <w:r w:rsidR="003644C0" w:rsidRPr="00064709">
        <w:t xml:space="preserve"> if available</w:t>
      </w:r>
      <w:r w:rsidRPr="00064709">
        <w:t xml:space="preserve">. </w:t>
      </w:r>
    </w:p>
    <w:p w:rsidR="00DA2EF3" w:rsidRPr="00064709" w:rsidRDefault="00DA2EF3" w:rsidP="00DA2EF3">
      <w:r w:rsidRPr="00064709">
        <w:t xml:space="preserve">If only </w:t>
      </w:r>
      <w:r w:rsidR="003644C0" w:rsidRPr="00064709">
        <w:t xml:space="preserve">PSK </w:t>
      </w:r>
      <w:r w:rsidRPr="00064709">
        <w:t>based methods are indicated</w:t>
      </w:r>
      <w:r w:rsidR="00EE00D7" w:rsidRPr="00064709">
        <w:t xml:space="preserve"> (in the H-SLC Certificate)</w:t>
      </w:r>
      <w:r w:rsidRPr="00064709">
        <w:t xml:space="preserve"> as supported by the </w:t>
      </w:r>
      <w:r w:rsidRPr="00064709" w:rsidDel="003334B0">
        <w:t>H-</w:t>
      </w:r>
      <w:r w:rsidRPr="00064709">
        <w:t>SLC, and the bootstrapping fails, then the SET may want to wait a little while before re-attempting the TLS handshake, in order to give the appropriate entities a chance to get back on-line.</w:t>
      </w:r>
    </w:p>
    <w:p w:rsidR="00DA2EF3" w:rsidRPr="00064709" w:rsidRDefault="00DA2EF3" w:rsidP="00DA2EF3">
      <w:r w:rsidRPr="00064709">
        <w:t>If the H-SLC supports only GBA</w:t>
      </w:r>
      <w:r w:rsidR="003644C0" w:rsidRPr="00064709">
        <w:t xml:space="preserve"> or SEK</w:t>
      </w:r>
      <w:r w:rsidRPr="00064709">
        <w:t xml:space="preserve">, then </w:t>
      </w:r>
      <w:r w:rsidR="008D69DA" w:rsidRPr="00064709">
        <w:t xml:space="preserve">SUPL 2.0 </w:t>
      </w:r>
      <w:r w:rsidRPr="00064709">
        <w:t>can only be used by subscribers of carriers that have deployed GBA</w:t>
      </w:r>
      <w:r w:rsidR="003644C0" w:rsidRPr="00064709">
        <w:t xml:space="preserve"> or SEK</w:t>
      </w:r>
      <w:r w:rsidRPr="00064709">
        <w:t>.</w:t>
      </w:r>
      <w:r w:rsidR="006644BF" w:rsidRPr="00064709">
        <w:t xml:space="preserve"> </w:t>
      </w:r>
      <w:r w:rsidRPr="00064709">
        <w:t xml:space="preserve">If the H-SLC supports only ACA, then </w:t>
      </w:r>
      <w:r w:rsidR="008D69DA" w:rsidRPr="00064709">
        <w:t xml:space="preserve">SUPL 2.0 </w:t>
      </w:r>
      <w:r w:rsidRPr="00064709">
        <w:t xml:space="preserve">can only be used in circumstances discussed in detail in </w:t>
      </w:r>
      <w:r w:rsidR="002C510C" w:rsidRPr="00064709">
        <w:t>s</w:t>
      </w:r>
      <w:r w:rsidRPr="00064709">
        <w:t>ection</w:t>
      </w:r>
      <w:r w:rsidR="00542ED5" w:rsidRPr="00064709">
        <w:t xml:space="preserve"> </w:t>
      </w:r>
      <w:r w:rsidR="00313425" w:rsidRPr="00064709">
        <w:fldChar w:fldCharType="begin"/>
      </w:r>
      <w:r w:rsidR="00542ED5" w:rsidRPr="00064709">
        <w:instrText xml:space="preserve"> REF _Ref194291290 \r \h </w:instrText>
      </w:r>
      <w:r w:rsidR="00313425" w:rsidRPr="00064709">
        <w:fldChar w:fldCharType="separate"/>
      </w:r>
      <w:r w:rsidR="00C70E09">
        <w:t>6.1.4</w:t>
      </w:r>
      <w:r w:rsidR="00313425" w:rsidRPr="00064709">
        <w:fldChar w:fldCharType="end"/>
      </w:r>
      <w:r w:rsidR="001E4AEA" w:rsidRPr="00064709">
        <w:t>.</w:t>
      </w:r>
      <w:r w:rsidR="006644BF" w:rsidRPr="00064709">
        <w:t xml:space="preserve"> </w:t>
      </w:r>
      <w:r w:rsidR="00515363" w:rsidRPr="00064709">
        <w:t>Note</w:t>
      </w:r>
      <w:r w:rsidR="006644BF" w:rsidRPr="00064709">
        <w:t xml:space="preserve"> that in such a case, if the SET communicates via an alterative bearer (such as wireless LAN) for which the H-SLC cannot obtain IP binding, then the H-SLC will be unable to authenticate the SET.</w:t>
      </w:r>
    </w:p>
    <w:p w:rsidR="001E4AEA" w:rsidRPr="00064709" w:rsidRDefault="001E4AEA" w:rsidP="00DA2EF3">
      <w:r w:rsidRPr="00064709">
        <w:t>If the E-SLC supports only ACA, then</w:t>
      </w:r>
      <w:r w:rsidR="00E857C6" w:rsidRPr="00064709">
        <w:t xml:space="preserve"> there are caveats on SET authentication, as</w:t>
      </w:r>
      <w:r w:rsidRPr="00064709">
        <w:t xml:space="preserve"> discussed in detail in </w:t>
      </w:r>
      <w:r w:rsidR="002C510C" w:rsidRPr="00064709">
        <w:t>s</w:t>
      </w:r>
      <w:r w:rsidRPr="00064709">
        <w:t>ections</w:t>
      </w:r>
      <w:r w:rsidR="00E857C6" w:rsidRPr="00064709">
        <w:t xml:space="preserve"> </w:t>
      </w:r>
      <w:r w:rsidR="00313425" w:rsidRPr="00064709">
        <w:fldChar w:fldCharType="begin"/>
      </w:r>
      <w:r w:rsidR="00E857C6" w:rsidRPr="00064709">
        <w:instrText xml:space="preserve"> REF _Ref194291406 \r \h </w:instrText>
      </w:r>
      <w:r w:rsidR="00313425" w:rsidRPr="00064709">
        <w:fldChar w:fldCharType="separate"/>
      </w:r>
      <w:r w:rsidR="00C70E09">
        <w:t>6.1.5.3</w:t>
      </w:r>
      <w:r w:rsidR="00313425" w:rsidRPr="00064709">
        <w:fldChar w:fldCharType="end"/>
      </w:r>
      <w:r w:rsidRPr="00064709">
        <w:t xml:space="preserve"> and </w:t>
      </w:r>
      <w:r w:rsidR="00313425" w:rsidRPr="00064709">
        <w:fldChar w:fldCharType="begin"/>
      </w:r>
      <w:r w:rsidR="00E857C6" w:rsidRPr="00064709">
        <w:instrText xml:space="preserve"> REF _Ref194291444 \r \h </w:instrText>
      </w:r>
      <w:r w:rsidR="00313425" w:rsidRPr="00064709">
        <w:fldChar w:fldCharType="separate"/>
      </w:r>
      <w:r w:rsidR="00C70E09">
        <w:t>6.1.5.4</w:t>
      </w:r>
      <w:r w:rsidR="00313425" w:rsidRPr="00064709">
        <w:fldChar w:fldCharType="end"/>
      </w:r>
      <w:r w:rsidRPr="00064709">
        <w:t>.</w:t>
      </w:r>
    </w:p>
    <w:p w:rsidR="000C37D0" w:rsidRPr="00064709" w:rsidRDefault="000C37D0" w:rsidP="007C08D2">
      <w:pPr>
        <w:pStyle w:val="Heading4"/>
        <w:tabs>
          <w:tab w:val="clear" w:pos="1864"/>
          <w:tab w:val="num" w:pos="1276"/>
        </w:tabs>
        <w:rPr>
          <w:szCs w:val="24"/>
        </w:rPr>
      </w:pPr>
      <w:bookmarkStart w:id="3146" w:name="_Toc532479134"/>
      <w:r w:rsidRPr="00064709">
        <w:rPr>
          <w:szCs w:val="24"/>
        </w:rPr>
        <w:t>Principles for authentication and key re-negotiation for WiMAX SET and SLC (Informative)</w:t>
      </w:r>
      <w:bookmarkEnd w:id="3146"/>
    </w:p>
    <w:p w:rsidR="000C37D0" w:rsidRPr="00064709" w:rsidRDefault="00E11B6F" w:rsidP="000C37D0">
      <w:r w:rsidRPr="00064709">
        <w:t>T</w:t>
      </w:r>
      <w:r w:rsidR="000C37D0" w:rsidRPr="00064709">
        <w:t>he key re-negotiation can happen in two ways:</w:t>
      </w:r>
    </w:p>
    <w:p w:rsidR="000C37D0" w:rsidRPr="00064709" w:rsidRDefault="000C37D0" w:rsidP="00821F6A">
      <w:pPr>
        <w:numPr>
          <w:ilvl w:val="0"/>
          <w:numId w:val="163"/>
        </w:numPr>
      </w:pPr>
      <w:r w:rsidRPr="00064709">
        <w:t xml:space="preserve">when the </w:t>
      </w:r>
      <w:r w:rsidR="003644C0" w:rsidRPr="00064709">
        <w:t xml:space="preserve">Location Rootkey (as defined in WiMAX Network Protocols and Architecture for Location Based Services) </w:t>
      </w:r>
      <w:r w:rsidRPr="00064709">
        <w:t>expires the SET automatically re-authenticates itself with the wimax network and the SUPL associated root keys will be re-generated by the SET, or</w:t>
      </w:r>
    </w:p>
    <w:p w:rsidR="000C37D0" w:rsidRPr="00064709" w:rsidRDefault="000C37D0" w:rsidP="00821F6A">
      <w:pPr>
        <w:numPr>
          <w:ilvl w:val="0"/>
          <w:numId w:val="163"/>
        </w:numPr>
      </w:pPr>
      <w:r w:rsidRPr="00064709">
        <w:t xml:space="preserve">SLC notices that SEK or </w:t>
      </w:r>
      <w:r w:rsidR="003644C0" w:rsidRPr="00064709">
        <w:t xml:space="preserve">Location Rootkey (as defined in WiMAX Network Protocols and Architecture for Location Based Services) </w:t>
      </w:r>
      <w:r w:rsidRPr="00064709">
        <w:t>has expired and it will request a new key from the WiMAX AAA-server</w:t>
      </w:r>
    </w:p>
    <w:p w:rsidR="000C37D0" w:rsidRPr="00064709" w:rsidRDefault="007B52C5" w:rsidP="006A7953">
      <w:pPr>
        <w:pStyle w:val="Heading5"/>
        <w:rPr>
          <w:szCs w:val="24"/>
        </w:rPr>
      </w:pPr>
      <w:bookmarkStart w:id="3147" w:name="_Toc532479135"/>
      <w:r w:rsidRPr="00064709">
        <w:t xml:space="preserve">Authentication </w:t>
      </w:r>
      <w:r w:rsidRPr="00064709">
        <w:rPr>
          <w:szCs w:val="24"/>
        </w:rPr>
        <w:t>procedure</w:t>
      </w:r>
      <w:bookmarkEnd w:id="3147"/>
    </w:p>
    <w:p w:rsidR="007B52C5" w:rsidRPr="00064709" w:rsidRDefault="007B52C5" w:rsidP="007B52C5">
      <w:r w:rsidRPr="00064709">
        <w:t xml:space="preserve">In WiMAX deployments, the PSK TLS </w:t>
      </w:r>
      <w:r w:rsidR="00313425" w:rsidRPr="00064709">
        <w:fldChar w:fldCharType="begin"/>
      </w:r>
      <w:r w:rsidR="00313425" w:rsidRPr="00064709">
        <w:instrText xml:space="preserve"> REF RFC4279 \h  \* MERGEFORMAT </w:instrText>
      </w:r>
      <w:r w:rsidR="00313425" w:rsidRPr="00064709">
        <w:fldChar w:fldCharType="separate"/>
      </w:r>
      <w:r w:rsidR="00C70E09" w:rsidRPr="00C70E09">
        <w:t>[RFC 4279]</w:t>
      </w:r>
      <w:r w:rsidR="00313425" w:rsidRPr="00064709">
        <w:fldChar w:fldCharType="end"/>
      </w:r>
      <w:r w:rsidRPr="00064709">
        <w:t xml:space="preserve"> handshake shall be used with SEK as follows:</w:t>
      </w:r>
    </w:p>
    <w:p w:rsidR="007B52C5" w:rsidRPr="00064709" w:rsidRDefault="007B52C5" w:rsidP="00821F6A">
      <w:pPr>
        <w:numPr>
          <w:ilvl w:val="0"/>
          <w:numId w:val="164"/>
        </w:numPr>
        <w:tabs>
          <w:tab w:val="clear" w:pos="3096"/>
        </w:tabs>
        <w:ind w:left="360"/>
      </w:pPr>
      <w:r w:rsidRPr="00064709">
        <w:lastRenderedPageBreak/>
        <w:t>the ClientHello message shall contain one or more PSK-based ciphersuites;</w:t>
      </w:r>
    </w:p>
    <w:p w:rsidR="007B52C5" w:rsidRPr="00064709" w:rsidRDefault="007B52C5" w:rsidP="00821F6A">
      <w:pPr>
        <w:numPr>
          <w:ilvl w:val="0"/>
          <w:numId w:val="164"/>
        </w:numPr>
        <w:tabs>
          <w:tab w:val="clear" w:pos="3096"/>
        </w:tabs>
        <w:ind w:left="360"/>
      </w:pPr>
      <w:r w:rsidRPr="00064709">
        <w:t xml:space="preserve">the ClientHello message shall contain the server_name TLS extension as specified in </w:t>
      </w:r>
      <w:r w:rsidR="00313425" w:rsidRPr="00064709">
        <w:fldChar w:fldCharType="begin"/>
      </w:r>
      <w:r w:rsidR="00313425" w:rsidRPr="00064709">
        <w:instrText xml:space="preserve"> REF RFC3546 \h  \* MERGEFORMAT </w:instrText>
      </w:r>
      <w:r w:rsidR="00313425" w:rsidRPr="00064709">
        <w:fldChar w:fldCharType="separate"/>
      </w:r>
      <w:r w:rsidR="00C70E09" w:rsidRPr="00C70E09">
        <w:t>[RFC 3546]</w:t>
      </w:r>
      <w:r w:rsidR="00313425" w:rsidRPr="00064709">
        <w:fldChar w:fldCharType="end"/>
      </w:r>
      <w:r w:rsidRPr="00064709">
        <w:t xml:space="preserve"> and it shall contain the hostname of the SLC;</w:t>
      </w:r>
    </w:p>
    <w:p w:rsidR="007B52C5" w:rsidRPr="00064709" w:rsidRDefault="007B52C5" w:rsidP="00821F6A">
      <w:pPr>
        <w:numPr>
          <w:ilvl w:val="0"/>
          <w:numId w:val="164"/>
        </w:numPr>
        <w:tabs>
          <w:tab w:val="clear" w:pos="3096"/>
        </w:tabs>
        <w:ind w:left="360"/>
      </w:pPr>
      <w:r w:rsidRPr="00064709">
        <w:t>the ServerHello message shall contain a PSK-based ciphersuite selected by the SLC;</w:t>
      </w:r>
    </w:p>
    <w:p w:rsidR="007B52C5" w:rsidRPr="00064709" w:rsidRDefault="007B52C5" w:rsidP="00821F6A">
      <w:pPr>
        <w:numPr>
          <w:ilvl w:val="0"/>
          <w:numId w:val="164"/>
        </w:numPr>
        <w:tabs>
          <w:tab w:val="clear" w:pos="3096"/>
        </w:tabs>
        <w:ind w:left="360"/>
      </w:pPr>
      <w:r w:rsidRPr="00064709">
        <w:t xml:space="preserve">the ServerKeyExchange shall be sent by the server and it shall contain the psk_identity_hint field and it shall contain the static string </w:t>
      </w:r>
      <w:r w:rsidR="0025316D">
        <w:t>“</w:t>
      </w:r>
      <w:r w:rsidRPr="00064709">
        <w:t>SUPL WIMAX bootstrapping</w:t>
      </w:r>
      <w:r w:rsidR="0025316D">
        <w:t>”</w:t>
      </w:r>
      <w:r w:rsidRPr="00064709">
        <w:t xml:space="preserve"> </w:t>
      </w:r>
    </w:p>
    <w:p w:rsidR="007B52C5" w:rsidRPr="00064709" w:rsidRDefault="007B52C5" w:rsidP="00821F6A">
      <w:pPr>
        <w:numPr>
          <w:ilvl w:val="0"/>
          <w:numId w:val="164"/>
        </w:numPr>
        <w:tabs>
          <w:tab w:val="clear" w:pos="3096"/>
        </w:tabs>
        <w:ind w:left="360"/>
      </w:pPr>
      <w:r w:rsidRPr="00064709">
        <w:t xml:space="preserve">the ClientKeyExchange shall contain the psk_identity field and it shall contain a prefix </w:t>
      </w:r>
      <w:r w:rsidR="0025316D">
        <w:t>“</w:t>
      </w:r>
      <w:r w:rsidRPr="00064709">
        <w:t>SUPL WIMAX bootstrapping</w:t>
      </w:r>
      <w:r w:rsidR="0025316D">
        <w:t>”</w:t>
      </w:r>
      <w:r w:rsidRPr="00064709">
        <w:t xml:space="preserve">, a separator character </w:t>
      </w:r>
      <w:r w:rsidR="0025316D">
        <w:t>“</w:t>
      </w:r>
      <w:r w:rsidRPr="00064709">
        <w:t>;</w:t>
      </w:r>
      <w:r w:rsidR="0025316D">
        <w:t>”</w:t>
      </w:r>
      <w:r w:rsidRPr="00064709">
        <w:t xml:space="preserve"> and the </w:t>
      </w:r>
      <w:r w:rsidR="003644C0" w:rsidRPr="00064709">
        <w:t xml:space="preserve">current B-TID as specified in section </w:t>
      </w:r>
      <w:r w:rsidR="00313425" w:rsidRPr="00064709">
        <w:fldChar w:fldCharType="begin"/>
      </w:r>
      <w:r w:rsidR="003644C0" w:rsidRPr="00064709">
        <w:instrText xml:space="preserve"> REF _Ref194300190 \r \h </w:instrText>
      </w:r>
      <w:r w:rsidR="00313425" w:rsidRPr="00064709">
        <w:fldChar w:fldCharType="separate"/>
      </w:r>
      <w:r w:rsidR="00C70E09">
        <w:t>6.1.2.2</w:t>
      </w:r>
      <w:r w:rsidR="00313425" w:rsidRPr="00064709">
        <w:fldChar w:fldCharType="end"/>
      </w:r>
      <w:r w:rsidRPr="00064709">
        <w:t>;</w:t>
      </w:r>
    </w:p>
    <w:p w:rsidR="007B52C5" w:rsidRPr="00064709" w:rsidRDefault="007B52C5" w:rsidP="00821F6A">
      <w:pPr>
        <w:numPr>
          <w:ilvl w:val="0"/>
          <w:numId w:val="164"/>
        </w:numPr>
        <w:tabs>
          <w:tab w:val="clear" w:pos="3096"/>
        </w:tabs>
        <w:ind w:left="360"/>
      </w:pPr>
      <w:r w:rsidRPr="00064709">
        <w:t xml:space="preserve">the SET shall derive the TLS premaster secret from the SLC specific key material i.e. SEK as specified in </w:t>
      </w:r>
      <w:r w:rsidR="00313425" w:rsidRPr="00064709">
        <w:fldChar w:fldCharType="begin"/>
      </w:r>
      <w:r w:rsidR="00313425" w:rsidRPr="00064709">
        <w:instrText xml:space="preserve"> REF RFC4279 \h  \* MERGEFORMAT </w:instrText>
      </w:r>
      <w:r w:rsidR="00313425" w:rsidRPr="00064709">
        <w:fldChar w:fldCharType="separate"/>
      </w:r>
      <w:r w:rsidR="00C70E09" w:rsidRPr="00C70E09">
        <w:t>[RFC 4279]</w:t>
      </w:r>
      <w:r w:rsidR="00313425" w:rsidRPr="00064709">
        <w:fldChar w:fldCharType="end"/>
      </w:r>
      <w:r w:rsidR="005056B4" w:rsidRPr="00064709">
        <w:t>.</w:t>
      </w:r>
    </w:p>
    <w:p w:rsidR="007B52C5" w:rsidRPr="00064709" w:rsidRDefault="007B52C5" w:rsidP="006A7953">
      <w:pPr>
        <w:pStyle w:val="Heading5"/>
        <w:rPr>
          <w:szCs w:val="24"/>
        </w:rPr>
      </w:pPr>
      <w:bookmarkStart w:id="3148" w:name="_Toc532479136"/>
      <w:r w:rsidRPr="00064709">
        <w:rPr>
          <w:szCs w:val="24"/>
        </w:rPr>
        <w:t>Authentication failures</w:t>
      </w:r>
      <w:bookmarkEnd w:id="3148"/>
    </w:p>
    <w:p w:rsidR="007B52C5" w:rsidRPr="00064709" w:rsidRDefault="007B52C5" w:rsidP="007B52C5">
      <w:r w:rsidRPr="00064709">
        <w:t xml:space="preserve">Authentication failures are handled as they are described in </w:t>
      </w:r>
      <w:r w:rsidR="00313425" w:rsidRPr="00064709">
        <w:fldChar w:fldCharType="begin"/>
      </w:r>
      <w:r w:rsidR="00E10E53" w:rsidRPr="00064709">
        <w:instrText xml:space="preserve"> REF TLS \h </w:instrText>
      </w:r>
      <w:r w:rsidR="00313425" w:rsidRPr="00064709">
        <w:fldChar w:fldCharType="separate"/>
      </w:r>
      <w:r w:rsidR="00C70E09" w:rsidRPr="00064709">
        <w:t>[TLS]</w:t>
      </w:r>
      <w:r w:rsidR="00313425" w:rsidRPr="00064709">
        <w:fldChar w:fldCharType="end"/>
      </w:r>
      <w:r w:rsidR="002A3F67">
        <w:t>, [TLS 1.2]</w:t>
      </w:r>
      <w:r w:rsidR="00E10E53" w:rsidRPr="00064709">
        <w:t xml:space="preserve"> </w:t>
      </w:r>
      <w:r w:rsidRPr="00064709">
        <w:t xml:space="preserve">and in </w:t>
      </w:r>
      <w:r w:rsidR="00313425" w:rsidRPr="00064709">
        <w:fldChar w:fldCharType="begin"/>
      </w:r>
      <w:r w:rsidR="00313425" w:rsidRPr="00064709">
        <w:instrText xml:space="preserve"> REF RFC4279 \h  \* MERGEFORMAT </w:instrText>
      </w:r>
      <w:r w:rsidR="00313425" w:rsidRPr="00064709">
        <w:fldChar w:fldCharType="separate"/>
      </w:r>
      <w:r w:rsidR="00C70E09" w:rsidRPr="00C70E09">
        <w:t>[RFC 4279]</w:t>
      </w:r>
      <w:r w:rsidR="00313425" w:rsidRPr="00064709">
        <w:fldChar w:fldCharType="end"/>
      </w:r>
      <w:r w:rsidRPr="00064709">
        <w:t>.</w:t>
      </w:r>
    </w:p>
    <w:p w:rsidR="007B52C5" w:rsidRPr="00064709" w:rsidRDefault="007B52C5" w:rsidP="006A7953">
      <w:pPr>
        <w:pStyle w:val="Heading5"/>
        <w:rPr>
          <w:szCs w:val="24"/>
        </w:rPr>
      </w:pPr>
      <w:bookmarkStart w:id="3149" w:name="_Toc532479137"/>
      <w:r w:rsidRPr="00064709">
        <w:rPr>
          <w:szCs w:val="24"/>
        </w:rPr>
        <w:t>Bootstrapping required indication</w:t>
      </w:r>
      <w:bookmarkEnd w:id="3149"/>
    </w:p>
    <w:p w:rsidR="007B52C5" w:rsidRPr="00064709" w:rsidRDefault="007B52C5" w:rsidP="007B52C5">
      <w:r w:rsidRPr="00064709">
        <w:t xml:space="preserve">During TLS handshake, the SLC shall indicate to the SET that the SEK key is required by sending a ServerHello message containing a PSK-based ciphersuite, and a ServerKeyExchange message containing the psk_identity_hint field, which contains a static string </w:t>
      </w:r>
      <w:r w:rsidR="0025316D">
        <w:t>“</w:t>
      </w:r>
      <w:r w:rsidRPr="00064709">
        <w:t>SUPL WIMAX bootstrapping</w:t>
      </w:r>
      <w:r w:rsidR="0025316D">
        <w:t>”</w:t>
      </w:r>
      <w:r w:rsidRPr="00064709">
        <w:t xml:space="preserve">. </w:t>
      </w:r>
      <w:r w:rsidR="003644C0" w:rsidRPr="00064709">
        <w:t>If the SET does not have a valid SEK t</w:t>
      </w:r>
      <w:r w:rsidRPr="00064709">
        <w:t>his shall trigger the SET to derive a new SEK as defined in</w:t>
      </w:r>
      <w:r w:rsidR="003644C0" w:rsidRPr="00064709">
        <w:t xml:space="preserve"> section</w:t>
      </w:r>
      <w:r w:rsidRPr="00064709">
        <w:t xml:space="preserve"> </w:t>
      </w:r>
      <w:r w:rsidR="00313425" w:rsidRPr="00064709">
        <w:fldChar w:fldCharType="begin"/>
      </w:r>
      <w:r w:rsidR="003C5B44" w:rsidRPr="00064709">
        <w:instrText xml:space="preserve"> REF _Ref194300190 \r \h </w:instrText>
      </w:r>
      <w:r w:rsidR="00313425" w:rsidRPr="00064709">
        <w:fldChar w:fldCharType="separate"/>
      </w:r>
      <w:r w:rsidR="00C70E09">
        <w:t>6.1.2.2</w:t>
      </w:r>
      <w:r w:rsidR="00313425" w:rsidRPr="00064709">
        <w:fldChar w:fldCharType="end"/>
      </w:r>
      <w:r w:rsidRPr="00064709">
        <w:t>.</w:t>
      </w:r>
    </w:p>
    <w:p w:rsidR="007B52C5" w:rsidRPr="00064709" w:rsidRDefault="007B52C5" w:rsidP="006A7953">
      <w:pPr>
        <w:pStyle w:val="Heading5"/>
        <w:rPr>
          <w:szCs w:val="24"/>
        </w:rPr>
      </w:pPr>
      <w:bookmarkStart w:id="3150" w:name="_Toc532479138"/>
      <w:r w:rsidRPr="00064709">
        <w:rPr>
          <w:szCs w:val="24"/>
        </w:rPr>
        <w:t>Bootstrapping renegotiation indication</w:t>
      </w:r>
      <w:bookmarkEnd w:id="3150"/>
    </w:p>
    <w:p w:rsidR="007B52C5" w:rsidRPr="00064709" w:rsidRDefault="007B52C5" w:rsidP="007B52C5">
      <w:r w:rsidRPr="00064709">
        <w:t>During usage of TLS session, the SLC shall indicate to the SET that SEK has expired by sending close_notify alert message to the SET. If the SET attempts to resume the old TLS session by sending a ClientHello message containing the old session ID. The SLC shall refuse to use the old session ID by sending a ServerHello message with a new session ID. This will indicate to the SET that the SEK it used has expired.</w:t>
      </w:r>
    </w:p>
    <w:p w:rsidR="007B52C5" w:rsidRPr="00064709" w:rsidRDefault="007B52C5" w:rsidP="000C37D0">
      <w:r w:rsidRPr="00064709">
        <w:t>During TLS handshake, the SLC shall indicate to the SET that the SEK has expired by sending handshake_failur</w:t>
      </w:r>
      <w:r w:rsidR="00455F4C" w:rsidRPr="00064709">
        <w:t>e message as a response to the f</w:t>
      </w:r>
      <w:r w:rsidRPr="00064709">
        <w:t>inished message sent by the SET. This will indicate to the SET that the SEK it used has expired.</w:t>
      </w:r>
    </w:p>
    <w:p w:rsidR="00C332BF" w:rsidRPr="00064709" w:rsidRDefault="00C332BF" w:rsidP="006A7953">
      <w:pPr>
        <w:pStyle w:val="Heading3"/>
      </w:pPr>
      <w:bookmarkStart w:id="3151" w:name="_Toc194305735"/>
      <w:bookmarkStart w:id="3152" w:name="_Toc194307249"/>
      <w:bookmarkStart w:id="3153" w:name="_Toc194309881"/>
      <w:bookmarkStart w:id="3154" w:name="_Toc194386599"/>
      <w:bookmarkStart w:id="3155" w:name="_Toc194462095"/>
      <w:bookmarkStart w:id="3156" w:name="_Toc197234326"/>
      <w:bookmarkStart w:id="3157" w:name="_Toc197235650"/>
      <w:bookmarkStart w:id="3158" w:name="_Toc197236389"/>
      <w:bookmarkStart w:id="3159" w:name="_Toc197245648"/>
      <w:bookmarkStart w:id="3160" w:name="_Toc199060996"/>
      <w:bookmarkStart w:id="3161" w:name="_Toc199073591"/>
      <w:bookmarkStart w:id="3162" w:name="_Toc199074493"/>
      <w:bookmarkStart w:id="3163" w:name="_Toc199085776"/>
      <w:bookmarkStart w:id="3164" w:name="_Toc199088467"/>
      <w:bookmarkStart w:id="3165" w:name="_Toc199089215"/>
      <w:bookmarkStart w:id="3166" w:name="_Toc199090613"/>
      <w:bookmarkStart w:id="3167" w:name="_Toc199091350"/>
      <w:bookmarkStart w:id="3168" w:name="_Toc199133450"/>
      <w:bookmarkStart w:id="3169" w:name="_Toc199134067"/>
      <w:bookmarkStart w:id="3170" w:name="_Toc199141413"/>
      <w:bookmarkStart w:id="3171" w:name="_Toc199153553"/>
      <w:bookmarkStart w:id="3172" w:name="_Toc199154290"/>
      <w:bookmarkStart w:id="3173" w:name="_Toc170553023"/>
      <w:bookmarkStart w:id="3174" w:name="_Toc170553420"/>
      <w:bookmarkStart w:id="3175" w:name="_Toc170887989"/>
      <w:bookmarkStart w:id="3176" w:name="_Toc170553035"/>
      <w:bookmarkStart w:id="3177" w:name="_Toc170553432"/>
      <w:bookmarkStart w:id="3178" w:name="_Toc170888001"/>
      <w:bookmarkStart w:id="3179" w:name="_Toc120967009"/>
      <w:bookmarkStart w:id="3180" w:name="_Toc168377976"/>
      <w:bookmarkStart w:id="3181" w:name="_Ref176070636"/>
      <w:bookmarkStart w:id="3182" w:name="_Ref194291290"/>
      <w:bookmarkStart w:id="3183" w:name="_Ref199086577"/>
      <w:bookmarkStart w:id="3184" w:name="_Ref199086823"/>
      <w:bookmarkStart w:id="3185" w:name="_Ref199089680"/>
      <w:bookmarkStart w:id="3186" w:name="_Toc532479139"/>
      <w:bookmarkEnd w:id="3120"/>
      <w:bookmarkEnd w:id="3121"/>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r w:rsidRPr="00064709">
        <w:t xml:space="preserve">Alternative Client Authentication </w:t>
      </w:r>
      <w:r w:rsidR="00D36F89" w:rsidRPr="00064709">
        <w:t xml:space="preserve">(ACA) </w:t>
      </w:r>
      <w:r w:rsidRPr="00064709">
        <w:t>Mechanisms</w:t>
      </w:r>
      <w:bookmarkEnd w:id="3179"/>
      <w:bookmarkEnd w:id="3180"/>
      <w:bookmarkEnd w:id="3181"/>
      <w:bookmarkEnd w:id="3182"/>
      <w:bookmarkEnd w:id="3183"/>
      <w:bookmarkEnd w:id="3184"/>
      <w:bookmarkEnd w:id="3185"/>
      <w:bookmarkEnd w:id="3186"/>
    </w:p>
    <w:p w:rsidR="00D36F89" w:rsidRPr="00064709" w:rsidRDefault="00515363" w:rsidP="004A77BC">
      <w:r w:rsidRPr="00064709">
        <w:rPr>
          <w:b/>
        </w:rPr>
        <w:t>NOTE</w:t>
      </w:r>
      <w:r w:rsidR="00D36F89" w:rsidRPr="00064709">
        <w:t xml:space="preserve">: </w:t>
      </w:r>
      <w:r w:rsidR="00D36F89" w:rsidRPr="00064709">
        <w:rPr>
          <w:color w:val="0000FF"/>
        </w:rPr>
        <w:t xml:space="preserve">Throughout this section, SET_ID refers to either the MSISDN (if the SET is on a </w:t>
      </w:r>
      <w:r w:rsidR="00BE473A" w:rsidRPr="00064709">
        <w:rPr>
          <w:color w:val="0000FF"/>
        </w:rPr>
        <w:t xml:space="preserve">3GPP </w:t>
      </w:r>
      <w:r w:rsidR="00D36F89" w:rsidRPr="00064709">
        <w:rPr>
          <w:color w:val="0000FF"/>
        </w:rPr>
        <w:t xml:space="preserve">bearer network) or one of the MDN, MIN or IMSI (if the SET is on a </w:t>
      </w:r>
      <w:r w:rsidR="00BE473A" w:rsidRPr="00064709">
        <w:rPr>
          <w:color w:val="0000FF"/>
        </w:rPr>
        <w:t xml:space="preserve">3GPP2 </w:t>
      </w:r>
      <w:r w:rsidR="00D36F89" w:rsidRPr="00064709">
        <w:rPr>
          <w:color w:val="0000FF"/>
        </w:rPr>
        <w:t>bearer network)</w:t>
      </w:r>
      <w:r w:rsidR="00D36F89" w:rsidRPr="00064709">
        <w:t>.</w:t>
      </w:r>
    </w:p>
    <w:p w:rsidR="00C332BF" w:rsidRPr="00064709" w:rsidRDefault="00D36F89" w:rsidP="00C332BF">
      <w:r w:rsidRPr="00064709">
        <w:t xml:space="preserve">Section </w:t>
      </w:r>
      <w:r w:rsidR="00313425" w:rsidRPr="00064709">
        <w:fldChar w:fldCharType="begin"/>
      </w:r>
      <w:r w:rsidR="00925DD5" w:rsidRPr="00064709">
        <w:instrText xml:space="preserve"> REF _Ref199070375 \r \h </w:instrText>
      </w:r>
      <w:r w:rsidR="00313425" w:rsidRPr="00064709">
        <w:fldChar w:fldCharType="separate"/>
      </w:r>
      <w:r w:rsidR="00C70E09">
        <w:t>6.1.3</w:t>
      </w:r>
      <w:r w:rsidR="00313425" w:rsidRPr="00064709">
        <w:fldChar w:fldCharType="end"/>
      </w:r>
      <w:r w:rsidRPr="00064709">
        <w:t xml:space="preserve"> outlines the circumstances under which the ACA-based method may be selected by the SLC. If the SLP selects the ACA-method during the TLS handshake, then</w:t>
      </w:r>
      <w:r w:rsidR="00C332BF" w:rsidRPr="00064709">
        <w:t xml:space="preserve"> an</w:t>
      </w:r>
      <w:r w:rsidR="00BA1861" w:rsidRPr="00064709">
        <w:t xml:space="preserve"> </w:t>
      </w:r>
      <w:r w:rsidRPr="00064709">
        <w:t>SET_ID</w:t>
      </w:r>
      <w:r w:rsidR="00C332BF" w:rsidRPr="00064709">
        <w:t xml:space="preserve">/IP Address Mapping based client authentication SHALL be used by the SLPs to authenticate the SET.  The rest of this section describes the details of </w:t>
      </w:r>
      <w:r w:rsidR="00747A2F" w:rsidRPr="00064709">
        <w:t xml:space="preserve">this mechanism, known as </w:t>
      </w:r>
      <w:r w:rsidR="00C332BF" w:rsidRPr="00064709">
        <w:t xml:space="preserve">the Alternative Client Authentication mechanism.  </w:t>
      </w:r>
      <w:r w:rsidR="00747A2F" w:rsidRPr="00064709">
        <w:t>If an SLP implements the Alternative Client Authentication mechanism, then the SLP</w:t>
      </w:r>
      <w:r w:rsidR="00747A2F" w:rsidRPr="00064709" w:rsidDel="00747A2F">
        <w:t xml:space="preserve"> </w:t>
      </w:r>
      <w:r w:rsidR="00C332BF" w:rsidRPr="00064709">
        <w:t>is recommended to implement the</w:t>
      </w:r>
      <w:r w:rsidR="00BE473A" w:rsidRPr="00064709">
        <w:t xml:space="preserve"> method using</w:t>
      </w:r>
      <w:r w:rsidR="00C332BF" w:rsidRPr="00064709">
        <w:t xml:space="preserve"> PSK-TLS with GBA as well.</w:t>
      </w:r>
    </w:p>
    <w:p w:rsidR="00D36F89" w:rsidRPr="00064709" w:rsidRDefault="00D36F89" w:rsidP="00D36F89">
      <w:r w:rsidRPr="00064709">
        <w:t xml:space="preserve">Section </w:t>
      </w:r>
      <w:r w:rsidR="00313425" w:rsidRPr="00064709">
        <w:fldChar w:fldCharType="begin"/>
      </w:r>
      <w:r w:rsidR="00693544" w:rsidRPr="00064709">
        <w:instrText xml:space="preserve"> REF _Ref199086239 \r \h </w:instrText>
      </w:r>
      <w:r w:rsidR="00313425" w:rsidRPr="00064709">
        <w:fldChar w:fldCharType="separate"/>
      </w:r>
      <w:r w:rsidR="00C70E09">
        <w:t>6.1.1.3</w:t>
      </w:r>
      <w:r w:rsidR="00313425" w:rsidRPr="00064709">
        <w:fldChar w:fldCharType="end"/>
      </w:r>
      <w:r w:rsidRPr="00064709">
        <w:t xml:space="preserve"> describes which entities must support the ACA-based method, and the algorithms that must be supported by an entity that supports ACA-based method. For informative purposes, this information is repeated here:</w:t>
      </w:r>
    </w:p>
    <w:p w:rsidR="00D36F89" w:rsidRPr="00064709" w:rsidRDefault="00D36F89" w:rsidP="00821F6A">
      <w:pPr>
        <w:numPr>
          <w:ilvl w:val="0"/>
          <w:numId w:val="124"/>
        </w:numPr>
      </w:pPr>
      <w:r w:rsidRPr="00064709">
        <w:t xml:space="preserve">A bearer network may support the ACA-based method. A bearer network must support the ACA-based method if a H-SLC wishes to support the ACA-based method for the bearer network’s subscribers. </w:t>
      </w:r>
    </w:p>
    <w:p w:rsidR="00D36F89" w:rsidRPr="00064709" w:rsidRDefault="00D36F89" w:rsidP="00821F6A">
      <w:pPr>
        <w:numPr>
          <w:ilvl w:val="0"/>
          <w:numId w:val="124"/>
        </w:numPr>
      </w:pPr>
      <w:r w:rsidRPr="00064709">
        <w:t xml:space="preserve">An SLC </w:t>
      </w:r>
      <w:r w:rsidR="00747A2F" w:rsidRPr="00064709">
        <w:t xml:space="preserve">MAY </w:t>
      </w:r>
      <w:r w:rsidRPr="00064709">
        <w:t xml:space="preserve">support the ACA-based method. </w:t>
      </w:r>
    </w:p>
    <w:p w:rsidR="00D36F89" w:rsidRPr="00064709" w:rsidRDefault="00A2553E" w:rsidP="00821F6A">
      <w:pPr>
        <w:numPr>
          <w:ilvl w:val="0"/>
          <w:numId w:val="124"/>
        </w:numPr>
      </w:pPr>
      <w:r w:rsidRPr="00064709">
        <w:t>GSM/UMTS and CDMA</w:t>
      </w:r>
      <w:r w:rsidR="00D36F89" w:rsidRPr="00064709">
        <w:t xml:space="preserve"> SET handset</w:t>
      </w:r>
      <w:r w:rsidRPr="00064709">
        <w:t>s</w:t>
      </w:r>
      <w:r w:rsidR="00D36F89" w:rsidRPr="00064709">
        <w:t xml:space="preserve"> </w:t>
      </w:r>
      <w:r w:rsidR="00747A2F" w:rsidRPr="00064709">
        <w:t xml:space="preserve">MUST </w:t>
      </w:r>
      <w:r w:rsidR="00D36F89" w:rsidRPr="00064709">
        <w:t xml:space="preserve">support the ACA-based method. </w:t>
      </w:r>
    </w:p>
    <w:p w:rsidR="00D36F89" w:rsidRPr="00064709" w:rsidRDefault="00D36F89" w:rsidP="00821F6A">
      <w:pPr>
        <w:numPr>
          <w:ilvl w:val="0"/>
          <w:numId w:val="124"/>
        </w:numPr>
      </w:pPr>
      <w:r w:rsidRPr="00064709">
        <w:t>The ACA-based method does not involve the SET UICC/UIM/SIM/USIM.</w:t>
      </w:r>
    </w:p>
    <w:p w:rsidR="00D36F89" w:rsidRPr="00064709" w:rsidRDefault="00D36F89" w:rsidP="00821F6A">
      <w:pPr>
        <w:numPr>
          <w:ilvl w:val="0"/>
          <w:numId w:val="124"/>
        </w:numPr>
      </w:pPr>
      <w:r w:rsidRPr="00064709">
        <w:t>The ACA-based method does not involve SPC entities.</w:t>
      </w:r>
    </w:p>
    <w:p w:rsidR="00C332BF" w:rsidRPr="00064709" w:rsidRDefault="00C332BF" w:rsidP="00C332BF">
      <w:r w:rsidRPr="00064709">
        <w:t>SETs that support Alternative Client Authentication MUST also support TLS 1.</w:t>
      </w:r>
      <w:r w:rsidR="00BA1861" w:rsidRPr="00064709">
        <w:t>1</w:t>
      </w:r>
      <w:r w:rsidR="002A3F67">
        <w:t>, and MAY support TLS 1.2,</w:t>
      </w:r>
      <w:r w:rsidR="00BA1861" w:rsidRPr="00064709">
        <w:t xml:space="preserve"> </w:t>
      </w:r>
      <w:r w:rsidR="00747A2F" w:rsidRPr="00064709">
        <w:t xml:space="preserve">with </w:t>
      </w:r>
      <w:r w:rsidRPr="00064709">
        <w:t>certificate</w:t>
      </w:r>
      <w:r w:rsidR="00747A2F" w:rsidRPr="00064709">
        <w:t>-</w:t>
      </w:r>
      <w:r w:rsidRPr="00064709">
        <w:t>based server (SLP) authentication.  In addition, the SET MUST be provisioned with a root certificate enabling it to verify SLP server certificates.  As various different methods exist for provisioning of root certificates to SETs no particular mechanism is defined by this specification.  SUPL operators need to ensure that when TLS 1.</w:t>
      </w:r>
      <w:r w:rsidR="00BA1861" w:rsidRPr="00064709">
        <w:t>1</w:t>
      </w:r>
      <w:r w:rsidR="002A3F67">
        <w:t xml:space="preserve"> or TLS 1.2</w:t>
      </w:r>
      <w:r w:rsidR="00BA1861" w:rsidRPr="00064709">
        <w:t xml:space="preserve"> </w:t>
      </w:r>
      <w:r w:rsidRPr="00064709">
        <w:t>is used for Alternative Client Authentication the relevant root certificates exist in the SET.</w:t>
      </w:r>
    </w:p>
    <w:p w:rsidR="00C332BF" w:rsidRPr="00064709" w:rsidRDefault="00C332BF" w:rsidP="00C332BF">
      <w:r w:rsidRPr="00064709">
        <w:lastRenderedPageBreak/>
        <w:t>SLPs that support Alternative Client Authentication MUST support TLS 1.</w:t>
      </w:r>
      <w:r w:rsidR="00BA1861" w:rsidRPr="00064709">
        <w:t>1</w:t>
      </w:r>
      <w:r w:rsidR="002A3F67">
        <w:t>, M</w:t>
      </w:r>
      <w:r w:rsidR="001300BC">
        <w:t>AY</w:t>
      </w:r>
      <w:r w:rsidR="002A3F67">
        <w:t xml:space="preserve"> support TLS 1.2,</w:t>
      </w:r>
      <w:r w:rsidR="00BA1861" w:rsidRPr="00064709">
        <w:t xml:space="preserve"> </w:t>
      </w:r>
      <w:r w:rsidRPr="00064709">
        <w:t xml:space="preserve">and MUST have a </w:t>
      </w:r>
      <w:r w:rsidR="00D36F89" w:rsidRPr="00064709">
        <w:t xml:space="preserve">valid </w:t>
      </w:r>
      <w:r w:rsidRPr="00064709">
        <w:t>TLS Server Certificate, which can be verified by the SETs that implement Alternative Client Authentication.</w:t>
      </w:r>
    </w:p>
    <w:p w:rsidR="00710C2B" w:rsidRPr="00064709" w:rsidRDefault="00D36F89" w:rsidP="00D36F89">
      <w:r w:rsidRPr="00064709">
        <w:t xml:space="preserve">The Alternative Client Authentication (ACA) mechanism is </w:t>
      </w:r>
      <w:r w:rsidR="00C332BF" w:rsidRPr="00064709">
        <w:t xml:space="preserve">a mechanism where the H-SLP can check the binding of the SET’s IP address to the </w:t>
      </w:r>
      <w:r w:rsidRPr="00064709">
        <w:t>SET_ID</w:t>
      </w:r>
      <w:r w:rsidR="00C332BF" w:rsidRPr="00064709">
        <w:t xml:space="preserve"> assigned to the SET. If</w:t>
      </w:r>
      <w:r w:rsidRPr="00064709">
        <w:t xml:space="preserve"> the ACA mechanism</w:t>
      </w:r>
      <w:r w:rsidR="00C332BF" w:rsidRPr="00064709">
        <w:t xml:space="preserve"> is implemented</w:t>
      </w:r>
      <w:r w:rsidR="00747A2F" w:rsidRPr="00064709">
        <w:t>, then</w:t>
      </w:r>
      <w:r w:rsidR="00C332BF" w:rsidRPr="00064709">
        <w:t xml:space="preserve"> the H-SLP MUST be able to map the source IP address of a SUPL message received from the SET to the </w:t>
      </w:r>
      <w:r w:rsidRPr="00064709">
        <w:t>SET_ID</w:t>
      </w:r>
      <w:r w:rsidR="00C332BF" w:rsidRPr="00064709">
        <w:t xml:space="preserve"> used by the SLP to address the SET. In order</w:t>
      </w:r>
      <w:r w:rsidRPr="00064709">
        <w:t xml:space="preserve"> for an SLP</w:t>
      </w:r>
      <w:r w:rsidR="00C332BF" w:rsidRPr="00064709">
        <w:t xml:space="preserve"> to use </w:t>
      </w:r>
      <w:r w:rsidRPr="00064709">
        <w:t>the ACA mechanism,</w:t>
      </w:r>
      <w:r w:rsidR="00C332BF" w:rsidRPr="00064709">
        <w:t xml:space="preserve"> the bearer network MUST prevent IP Address Spoofing at the bearer level. A successful mapping between the source IP address and the SET’s </w:t>
      </w:r>
      <w:r w:rsidRPr="00064709">
        <w:t>SET_ID</w:t>
      </w:r>
      <w:r w:rsidR="00C332BF" w:rsidRPr="00064709">
        <w:t xml:space="preserve"> would imply that the SET is securely identified </w:t>
      </w:r>
      <w:r w:rsidRPr="00064709">
        <w:t>(</w:t>
      </w:r>
      <w:r w:rsidR="00C332BF" w:rsidRPr="00064709">
        <w:t>i.e., authenticated</w:t>
      </w:r>
      <w:r w:rsidRPr="00064709">
        <w:t>) on the bearer network</w:t>
      </w:r>
      <w:r w:rsidR="00C332BF" w:rsidRPr="00064709">
        <w:t xml:space="preserve">.  This solution does not require any specific client (SET) authentication implementation on the SET but requires the SLP to support acquiring the correct source IP address for a particular </w:t>
      </w:r>
      <w:r w:rsidRPr="00064709">
        <w:t>SET_ID</w:t>
      </w:r>
      <w:r w:rsidR="00C332BF" w:rsidRPr="00064709">
        <w:t xml:space="preserve"> from the bearer.</w:t>
      </w:r>
    </w:p>
    <w:p w:rsidR="00D36F89" w:rsidRPr="00064709" w:rsidRDefault="00541B01" w:rsidP="00D36F89">
      <w:r w:rsidRPr="00064709">
        <w:rPr>
          <w:b/>
        </w:rPr>
        <w:t>3GPP-Bearer-</w:t>
      </w:r>
      <w:r w:rsidR="00D36F89" w:rsidRPr="00064709">
        <w:rPr>
          <w:b/>
        </w:rPr>
        <w:t xml:space="preserve">Specific issues: </w:t>
      </w:r>
      <w:r w:rsidR="00D36F89" w:rsidRPr="00064709">
        <w:t xml:space="preserve">The acquisition of the source IP address will not be possible in all cases – e.g. for GPRS roaming access using a GGSN in the visited rather than home network. Therefore, the alternative client authentication mechanism should only be relied on when the home network assigns the source IP address or has access to it – e.g. as applies for GPRS access when the SET is required to use a GGSN in the home network. </w:t>
      </w:r>
    </w:p>
    <w:p w:rsidR="00D36F89" w:rsidRPr="00064709" w:rsidRDefault="00541B01" w:rsidP="00D36F89">
      <w:r w:rsidRPr="00064709">
        <w:rPr>
          <w:b/>
        </w:rPr>
        <w:t>3GPP2-Bearer-</w:t>
      </w:r>
      <w:r w:rsidR="00D36F89" w:rsidRPr="00064709">
        <w:rPr>
          <w:b/>
        </w:rPr>
        <w:t xml:space="preserve">Specific issues: </w:t>
      </w:r>
      <w:r w:rsidR="00D36F89" w:rsidRPr="00064709">
        <w:t>The acquisition of the source IP address will not be possible in all cases – e.g. for roaming HRPD access using simple IP or MIP access within the visited network. Therefore, the alternative client authentication mechanism should only be relied on when the home network assigns the source IP address or has access to it – e.g. as applies for HRPD access when the SET is required to use MIP to an HA in the home network.</w:t>
      </w:r>
    </w:p>
    <w:p w:rsidR="00D36F89" w:rsidRPr="00064709" w:rsidRDefault="00C332BF" w:rsidP="00D36F89">
      <w:r w:rsidRPr="00064709">
        <w:t xml:space="preserve">Section </w:t>
      </w:r>
      <w:r w:rsidR="00313425" w:rsidRPr="00064709">
        <w:fldChar w:fldCharType="begin"/>
      </w:r>
      <w:r w:rsidR="003A413A" w:rsidRPr="00064709">
        <w:instrText xml:space="preserve"> REF _Ref101196255 \r \h </w:instrText>
      </w:r>
      <w:r w:rsidR="00313425" w:rsidRPr="00064709">
        <w:fldChar w:fldCharType="separate"/>
      </w:r>
      <w:r w:rsidR="00C70E09">
        <w:t>6.1.4.1</w:t>
      </w:r>
      <w:r w:rsidR="00313425" w:rsidRPr="00064709">
        <w:fldChar w:fldCharType="end"/>
      </w:r>
      <w:r w:rsidRPr="00064709">
        <w:t xml:space="preserve"> describe</w:t>
      </w:r>
      <w:r w:rsidR="00BA1861" w:rsidRPr="00064709">
        <w:t>s</w:t>
      </w:r>
      <w:r w:rsidRPr="00064709">
        <w:t xml:space="preserve"> how this mechanism is used for client authentication in SUPL</w:t>
      </w:r>
      <w:r w:rsidR="00D36F89" w:rsidRPr="00064709">
        <w:t xml:space="preserve"> 2.0.</w:t>
      </w:r>
    </w:p>
    <w:p w:rsidR="00C332BF" w:rsidRPr="00064709" w:rsidRDefault="00D36F89" w:rsidP="00D36F89">
      <w:pPr>
        <w:spacing w:before="60" w:after="120"/>
      </w:pPr>
      <w:r w:rsidRPr="00064709">
        <w:t>In the case that UDP/IP is used to transfer a SUPL INIT, the H-SLP SHALL first verify the IP address by querying the bearer network for the SET IP address using the SET_ID or by querying the bearer network for the SET_ID using the IP address</w:t>
      </w:r>
      <w:r w:rsidR="00C332BF" w:rsidRPr="00064709">
        <w:t>.</w:t>
      </w:r>
    </w:p>
    <w:p w:rsidR="00C332BF" w:rsidRPr="00064709" w:rsidRDefault="0054097F" w:rsidP="007C08D2">
      <w:pPr>
        <w:pStyle w:val="Heading4"/>
        <w:tabs>
          <w:tab w:val="clear" w:pos="1864"/>
          <w:tab w:val="num" w:pos="1276"/>
        </w:tabs>
      </w:pPr>
      <w:bookmarkStart w:id="3187" w:name="_Ref101196255"/>
      <w:bookmarkStart w:id="3188" w:name="_Toc168377977"/>
      <w:bookmarkStart w:id="3189" w:name="_Toc532479140"/>
      <w:r w:rsidRPr="00064709">
        <w:t>ACA Procedures</w:t>
      </w:r>
      <w:bookmarkEnd w:id="3187"/>
      <w:bookmarkEnd w:id="3188"/>
      <w:bookmarkEnd w:id="3189"/>
    </w:p>
    <w:p w:rsidR="00D91FBB" w:rsidRPr="00064709" w:rsidRDefault="00D91FBB" w:rsidP="00D91FBB">
      <w:pPr>
        <w:jc w:val="both"/>
      </w:pPr>
      <w:r w:rsidRPr="00064709">
        <w:rPr>
          <w:b/>
        </w:rPr>
        <w:t>Network-Initiated Scenarios:</w:t>
      </w:r>
      <w:r w:rsidRPr="00064709">
        <w:t xml:space="preserve"> If, after receiving a SUPL INIT message from the H-SLP (and after applying the appropriate security mechanisms and notification/verification as described elsewhere in this document), the SET is authorized to continue with the </w:t>
      </w:r>
      <w:r w:rsidR="00C91912" w:rsidRPr="00064709">
        <w:t xml:space="preserve">corresponding </w:t>
      </w:r>
      <w:r w:rsidRPr="00064709">
        <w:t xml:space="preserve">SUPL sessions, then an existing, open mutually-authenticated TLS session SHOULD be used, or a previous resumable TLS session MAY be resumed as discussed in </w:t>
      </w:r>
      <w:r w:rsidR="00DF60CD" w:rsidRPr="00064709">
        <w:t>section</w:t>
      </w:r>
      <w:r w:rsidRPr="00064709">
        <w:t xml:space="preserve"> </w:t>
      </w:r>
      <w:r w:rsidR="00313425" w:rsidRPr="00064709">
        <w:fldChar w:fldCharType="begin"/>
      </w:r>
      <w:r w:rsidR="00693544" w:rsidRPr="00064709">
        <w:instrText xml:space="preserve"> REF _Ref193254349 \r \h </w:instrText>
      </w:r>
      <w:r w:rsidR="00313425" w:rsidRPr="00064709">
        <w:fldChar w:fldCharType="separate"/>
      </w:r>
      <w:r w:rsidR="00C70E09">
        <w:t>6.1.1.4</w:t>
      </w:r>
      <w:r w:rsidR="00313425" w:rsidRPr="00064709">
        <w:fldChar w:fldCharType="end"/>
      </w:r>
      <w:r w:rsidRPr="00064709">
        <w:t xml:space="preserve">. If there is no open TLS session, or the SET or H-SLP choose not to resume a session, then the SET and H-SLP require a fresh TLS session, and the SET and H-SLP perform the appropriate steps as described in </w:t>
      </w:r>
      <w:r w:rsidR="00DF60CD" w:rsidRPr="00064709">
        <w:t>section</w:t>
      </w:r>
      <w:r w:rsidRPr="00064709">
        <w:t xml:space="preserve"> </w:t>
      </w:r>
      <w:r w:rsidR="00313425" w:rsidRPr="00064709">
        <w:fldChar w:fldCharType="begin"/>
      </w:r>
      <w:r w:rsidR="00693544" w:rsidRPr="00064709">
        <w:instrText xml:space="preserve"> REF _Ref199070375 \r \h </w:instrText>
      </w:r>
      <w:r w:rsidR="00313425" w:rsidRPr="00064709">
        <w:fldChar w:fldCharType="separate"/>
      </w:r>
      <w:r w:rsidR="00C70E09">
        <w:t>6.1.3</w:t>
      </w:r>
      <w:r w:rsidR="00313425" w:rsidRPr="00064709">
        <w:fldChar w:fldCharType="end"/>
      </w:r>
      <w:r w:rsidRPr="00064709">
        <w:t xml:space="preserve"> for negotiating a SET-SLC authentication method.</w:t>
      </w:r>
    </w:p>
    <w:p w:rsidR="00D91FBB" w:rsidRPr="00064709" w:rsidRDefault="00D91FBB" w:rsidP="00D91FBB">
      <w:pPr>
        <w:jc w:val="both"/>
      </w:pPr>
      <w:r w:rsidRPr="00064709">
        <w:t>The following steps are used by the H-SLP when the Alternative Client Authentication Mechanism is to be applied for authenticating the SET in a Network-initiated scenario:</w:t>
      </w:r>
    </w:p>
    <w:p w:rsidR="00D91FBB" w:rsidRPr="00064709" w:rsidRDefault="00D91FBB" w:rsidP="00D91FBB">
      <w:pPr>
        <w:pStyle w:val="NumList1"/>
      </w:pPr>
      <w:r w:rsidRPr="00064709">
        <w:t>Note that the SUPL INIT message was sent in response to an MLP request that supplied a SET_ID. The H-SLP assign</w:t>
      </w:r>
      <w:r w:rsidR="00293783" w:rsidRPr="00064709">
        <w:t>s</w:t>
      </w:r>
      <w:r w:rsidRPr="00064709">
        <w:t xml:space="preserve"> a SLP Session ID for the</w:t>
      </w:r>
      <w:r w:rsidR="00C91912" w:rsidRPr="00064709">
        <w:t xml:space="preserve"> MLP</w:t>
      </w:r>
      <w:r w:rsidRPr="00064709">
        <w:t xml:space="preserve"> request</w:t>
      </w:r>
      <w:r w:rsidR="00293783" w:rsidRPr="00064709">
        <w:t xml:space="preserve"> and sends a SUPL INIT</w:t>
      </w:r>
      <w:r w:rsidRPr="00064709">
        <w:t>. The H-SLP associates the response from the SET with the request from the MLP using the SLP Session ID. However, the H-SLP must first verify that the responding SET corresponds to the correct SET_ID. The remaining steps describe this authentication process.</w:t>
      </w:r>
    </w:p>
    <w:p w:rsidR="00D91FBB" w:rsidRPr="00064709" w:rsidRDefault="00D91FBB" w:rsidP="00D91FBB">
      <w:pPr>
        <w:pStyle w:val="NumList1"/>
      </w:pPr>
      <w:r w:rsidRPr="00064709">
        <w:t>The SET establishes a TLS 1.1</w:t>
      </w:r>
      <w:r w:rsidR="002A3F67">
        <w:t xml:space="preserve"> or TLS 1.2</w:t>
      </w:r>
      <w:r w:rsidRPr="00064709">
        <w:t xml:space="preserve"> session with the H-SLP.  The SET MUST check that the TLS server certificate presented by the H-SLP is bound to the FQDN of the H-SLP configured in the SET.  </w:t>
      </w:r>
    </w:p>
    <w:p w:rsidR="00D91FBB" w:rsidRPr="00064709" w:rsidRDefault="00D91FBB" w:rsidP="007C08D2">
      <w:pPr>
        <w:pStyle w:val="NumList1"/>
      </w:pPr>
      <w:r w:rsidRPr="00064709">
        <w:t>The H-SLP determines if the SLP Session ID in the first SUPL message</w:t>
      </w:r>
      <w:r w:rsidR="00C91912" w:rsidRPr="00064709">
        <w:t xml:space="preserve"> from the SET</w:t>
      </w:r>
      <w:r w:rsidRPr="00064709">
        <w:t xml:space="preserve"> (in response to SUPL INIT) corresponds to a currently valid SLP Session ID assigned by the H-SLP. If the SLP Session ID in the first SUPL message does not correspond to a valid SLP Session ID, then the H-SLP ends the SUPL Session with the appropriate message. Otherwise, the H-SLP notes the corresponding SET ID.</w:t>
      </w:r>
    </w:p>
    <w:p w:rsidR="00D91FBB" w:rsidRPr="00064709" w:rsidRDefault="00D91FBB" w:rsidP="00D91FBB">
      <w:pPr>
        <w:pStyle w:val="NumList1"/>
      </w:pPr>
      <w:r w:rsidRPr="00064709">
        <w:t>Prior to responding to the first SUPL Message</w:t>
      </w:r>
      <w:r w:rsidR="00C91912" w:rsidRPr="00064709">
        <w:t xml:space="preserve"> from the SET</w:t>
      </w:r>
      <w:r w:rsidRPr="00064709">
        <w:t xml:space="preserve"> (SUPL POS INIT, </w:t>
      </w:r>
      <w:r w:rsidRPr="00064709" w:rsidDel="00D451D4">
        <w:t xml:space="preserve">SUPL START, </w:t>
      </w:r>
      <w:r w:rsidRPr="00064709">
        <w:t xml:space="preserve">SUPL AUTH REQUEST, SUPL TRIGGERED START, SUPL REPORT or SUPL END), the H-SLP </w:t>
      </w:r>
      <w:r w:rsidRPr="00064709" w:rsidDel="00D451D4">
        <w:t xml:space="preserve"> </w:t>
      </w:r>
      <w:r w:rsidRPr="00064709">
        <w:t xml:space="preserve">MUST verify the SET_ID of the SET. There are two methods for achieving this. </w:t>
      </w:r>
    </w:p>
    <w:p w:rsidR="00D91FBB" w:rsidRPr="00064709" w:rsidRDefault="00D91FBB" w:rsidP="00821F6A">
      <w:pPr>
        <w:pStyle w:val="NumList1"/>
        <w:numPr>
          <w:ilvl w:val="1"/>
          <w:numId w:val="116"/>
        </w:numPr>
      </w:pPr>
      <w:r w:rsidRPr="00064709">
        <w:t xml:space="preserve">Requesting the SET_ID. </w:t>
      </w:r>
    </w:p>
    <w:p w:rsidR="00D91FBB" w:rsidRPr="00064709" w:rsidRDefault="00D91FBB" w:rsidP="00821F6A">
      <w:pPr>
        <w:pStyle w:val="NumList1"/>
        <w:numPr>
          <w:ilvl w:val="2"/>
          <w:numId w:val="116"/>
        </w:numPr>
      </w:pPr>
      <w:r w:rsidRPr="00064709">
        <w:t xml:space="preserve">The H-SLP queries the underlying bearer network to find out the current SET_ID using the source IP address used by the SET.  </w:t>
      </w:r>
    </w:p>
    <w:p w:rsidR="00D91FBB" w:rsidRPr="00064709" w:rsidRDefault="00D91FBB" w:rsidP="00821F6A">
      <w:pPr>
        <w:pStyle w:val="NumList1"/>
        <w:numPr>
          <w:ilvl w:val="3"/>
          <w:numId w:val="116"/>
        </w:numPr>
      </w:pPr>
      <w:r w:rsidRPr="00064709">
        <w:t xml:space="preserve">If a valid SET_ID is returned from the bearer for the source IP address of the first SUPL message sent by the SET then the H-SLP checks that the returned SET_ID is internally associated with the correct </w:t>
      </w:r>
      <w:r w:rsidR="00C91912" w:rsidRPr="00064709">
        <w:t>SET_</w:t>
      </w:r>
      <w:r w:rsidRPr="00064709">
        <w:t xml:space="preserve">ID (see Step 3). If this check fails, then the H-SLP ends </w:t>
      </w:r>
      <w:r w:rsidRPr="00064709">
        <w:lastRenderedPageBreak/>
        <w:t>the SUPL session with the appropriate message. Otherwise, the SET is considered authentic, and the H-SLP continues with the SUPL session.</w:t>
      </w:r>
    </w:p>
    <w:p w:rsidR="00D91FBB" w:rsidRPr="00064709" w:rsidRDefault="00D91FBB" w:rsidP="00821F6A">
      <w:pPr>
        <w:pStyle w:val="NumList1"/>
        <w:numPr>
          <w:ilvl w:val="3"/>
          <w:numId w:val="116"/>
        </w:numPr>
      </w:pPr>
      <w:r w:rsidRPr="00064709">
        <w:t xml:space="preserve"> If a valid SET_ID cannot be found</w:t>
      </w:r>
      <w:r w:rsidR="00C91912" w:rsidRPr="00064709">
        <w:t>, then</w:t>
      </w:r>
      <w:r w:rsidRPr="00064709">
        <w:t xml:space="preserve"> the H-SLP MUST terminate the SUPL session with the relevant SUPL error messages.</w:t>
      </w:r>
    </w:p>
    <w:p w:rsidR="00D91FBB" w:rsidRPr="00064709" w:rsidRDefault="00D91FBB" w:rsidP="00821F6A">
      <w:pPr>
        <w:pStyle w:val="NumList1"/>
        <w:numPr>
          <w:ilvl w:val="1"/>
          <w:numId w:val="116"/>
        </w:numPr>
      </w:pPr>
      <w:r w:rsidRPr="00064709">
        <w:t xml:space="preserve">Requesting the IP address. </w:t>
      </w:r>
    </w:p>
    <w:p w:rsidR="00D91FBB" w:rsidRPr="00064709" w:rsidRDefault="00D91FBB" w:rsidP="00821F6A">
      <w:pPr>
        <w:pStyle w:val="NumList1"/>
        <w:numPr>
          <w:ilvl w:val="2"/>
          <w:numId w:val="116"/>
        </w:numPr>
      </w:pPr>
      <w:r w:rsidRPr="00064709">
        <w:t>The H-SLP queries the underlying bearer network to find out the source IP address being used by the SET associated with th</w:t>
      </w:r>
      <w:r w:rsidRPr="00064709" w:rsidDel="00E86C92">
        <w:t xml:space="preserve">is </w:t>
      </w:r>
      <w:r w:rsidRPr="00064709">
        <w:t xml:space="preserve">SET_ID (see Step 3).  </w:t>
      </w:r>
    </w:p>
    <w:p w:rsidR="00D91FBB" w:rsidRPr="00064709" w:rsidRDefault="00D91FBB" w:rsidP="00821F6A">
      <w:pPr>
        <w:pStyle w:val="NumList1"/>
        <w:numPr>
          <w:ilvl w:val="3"/>
          <w:numId w:val="116"/>
        </w:numPr>
      </w:pPr>
      <w:r w:rsidRPr="00064709">
        <w:t xml:space="preserve">If the bearer network returns an IP address, then the H-SLP checks that this IP address corresponds to the Source IP address of the first SUPL message. If this check fails, then the H-SLP ends the SUPL session with the appropriate </w:t>
      </w:r>
      <w:r w:rsidR="00C91912" w:rsidRPr="00064709">
        <w:t xml:space="preserve">SUPL </w:t>
      </w:r>
      <w:r w:rsidRPr="00064709">
        <w:t xml:space="preserve">message. Otherwise, the SET is considered authentic and the H-SLP continues with the SUPL session. </w:t>
      </w:r>
    </w:p>
    <w:p w:rsidR="00D91FBB" w:rsidRPr="00064709" w:rsidDel="000273BD" w:rsidRDefault="00D91FBB" w:rsidP="00821F6A">
      <w:pPr>
        <w:pStyle w:val="NumList1"/>
        <w:numPr>
          <w:ilvl w:val="3"/>
          <w:numId w:val="116"/>
        </w:numPr>
      </w:pPr>
      <w:r w:rsidRPr="00064709">
        <w:t>If an IP address cannot be found</w:t>
      </w:r>
      <w:r w:rsidR="00C91912" w:rsidRPr="00064709">
        <w:t>, then</w:t>
      </w:r>
      <w:r w:rsidRPr="00064709">
        <w:t xml:space="preserve"> the H-SLP MUST terminate the SUPL session with the relevant SUPL error messages.</w:t>
      </w:r>
    </w:p>
    <w:p w:rsidR="00D91FBB" w:rsidRPr="00064709" w:rsidRDefault="00515363" w:rsidP="00D91FBB">
      <w:pPr>
        <w:rPr>
          <w:rFonts w:ascii="Arial" w:hAnsi="Arial"/>
        </w:rPr>
      </w:pPr>
      <w:r w:rsidRPr="00064709">
        <w:rPr>
          <w:b/>
        </w:rPr>
        <w:t>NOTE</w:t>
      </w:r>
      <w:r w:rsidR="00D91FBB" w:rsidRPr="00064709">
        <w:t xml:space="preserve">: </w:t>
      </w:r>
      <w:r w:rsidR="00D91FBB" w:rsidRPr="00064709">
        <w:rPr>
          <w:color w:val="0000FF"/>
        </w:rPr>
        <w:t>a bearer network might support only one of the two types of query (requesting IP address or requesting SET_ID) in Step 4 for obtaining an SET_ID/IP address binding. The H-SLP is responsible for conforming with the method supported by the bearer network</w:t>
      </w:r>
      <w:r w:rsidR="00D91FBB" w:rsidRPr="00064709">
        <w:t>.</w:t>
      </w:r>
    </w:p>
    <w:p w:rsidR="00D91FBB" w:rsidRPr="00064709" w:rsidRDefault="00D91FBB" w:rsidP="00D91FBB">
      <w:pPr>
        <w:jc w:val="both"/>
      </w:pPr>
      <w:r w:rsidRPr="00064709">
        <w:rPr>
          <w:b/>
        </w:rPr>
        <w:t xml:space="preserve">SET-Initiated Scenarios: </w:t>
      </w:r>
      <w:r w:rsidRPr="00064709">
        <w:t xml:space="preserve">When the SET wishes to initiate a SUPL session, an existing, open mutually-authenticated TLS session SHOULD be used, or a previous resumable TLS session MAY be resumed as discussed in </w:t>
      </w:r>
      <w:r w:rsidR="00DF60CD" w:rsidRPr="00064709">
        <w:t>section</w:t>
      </w:r>
      <w:r w:rsidRPr="00064709">
        <w:t xml:space="preserve"> </w:t>
      </w:r>
      <w:r w:rsidR="00313425" w:rsidRPr="00064709">
        <w:fldChar w:fldCharType="begin"/>
      </w:r>
      <w:r w:rsidR="00693544" w:rsidRPr="00064709">
        <w:instrText xml:space="preserve"> REF _Ref193254349 \r \h </w:instrText>
      </w:r>
      <w:r w:rsidR="00313425" w:rsidRPr="00064709">
        <w:fldChar w:fldCharType="separate"/>
      </w:r>
      <w:r w:rsidR="00C70E09">
        <w:t>6.1.1.4</w:t>
      </w:r>
      <w:r w:rsidR="00313425" w:rsidRPr="00064709">
        <w:fldChar w:fldCharType="end"/>
      </w:r>
      <w:r w:rsidRPr="00064709">
        <w:t>. If there is no open TLS session, or the SET or H-SLP choose</w:t>
      </w:r>
      <w:r w:rsidR="0017507C" w:rsidRPr="00064709">
        <w:t>s</w:t>
      </w:r>
      <w:r w:rsidRPr="00064709">
        <w:t xml:space="preserve"> not to resume a session, then the SET and H-SLP require a fresh TLS session, and the SET and H-SLP perform the appropriate steps as described in </w:t>
      </w:r>
      <w:r w:rsidR="00DF60CD" w:rsidRPr="00064709">
        <w:t>section</w:t>
      </w:r>
      <w:r w:rsidRPr="00064709">
        <w:t xml:space="preserve"> </w:t>
      </w:r>
      <w:r w:rsidR="00313425" w:rsidRPr="00064709">
        <w:fldChar w:fldCharType="begin"/>
      </w:r>
      <w:r w:rsidR="00693544" w:rsidRPr="00064709">
        <w:instrText xml:space="preserve"> REF _Ref199070375 \r \h </w:instrText>
      </w:r>
      <w:r w:rsidR="00313425" w:rsidRPr="00064709">
        <w:fldChar w:fldCharType="separate"/>
      </w:r>
      <w:r w:rsidR="00C70E09">
        <w:t>6.1.3</w:t>
      </w:r>
      <w:r w:rsidR="00313425" w:rsidRPr="00064709">
        <w:fldChar w:fldCharType="end"/>
      </w:r>
      <w:r w:rsidRPr="00064709">
        <w:t xml:space="preserve"> for negotiating a SET-SLC authentication method.</w:t>
      </w:r>
    </w:p>
    <w:p w:rsidR="00D91FBB" w:rsidRPr="00064709" w:rsidRDefault="00D91FBB" w:rsidP="00D91FBB">
      <w:pPr>
        <w:jc w:val="both"/>
      </w:pPr>
      <w:r w:rsidRPr="00064709">
        <w:t>The following steps are used by the H-SLP when the Alternative Client Authentication Mechanism is to be applied for authenticating the SET in a SET-initiated scenario.</w:t>
      </w:r>
    </w:p>
    <w:p w:rsidR="00D91FBB" w:rsidRPr="00064709" w:rsidRDefault="00D91FBB" w:rsidP="00821F6A">
      <w:pPr>
        <w:pStyle w:val="NumList1"/>
        <w:numPr>
          <w:ilvl w:val="0"/>
          <w:numId w:val="135"/>
        </w:numPr>
      </w:pPr>
      <w:r w:rsidRPr="00064709">
        <w:t>The SET establishes a TLS 1.1</w:t>
      </w:r>
      <w:r w:rsidR="002A3F67">
        <w:t xml:space="preserve"> </w:t>
      </w:r>
      <w:r w:rsidR="001300BC">
        <w:t>or</w:t>
      </w:r>
      <w:r w:rsidR="002A3F67">
        <w:t xml:space="preserve"> TLS 1.2</w:t>
      </w:r>
      <w:r w:rsidRPr="00064709">
        <w:t xml:space="preserve"> session with the H-SLP.  The SET MUST check that the TLS server certificate presented by the H-SLP is bound to the FQDN of the H-SLP configured in the SET.  </w:t>
      </w:r>
    </w:p>
    <w:p w:rsidR="0017507C" w:rsidRPr="00064709" w:rsidRDefault="00D91FBB" w:rsidP="00821F6A">
      <w:pPr>
        <w:pStyle w:val="NumList1"/>
        <w:numPr>
          <w:ilvl w:val="0"/>
          <w:numId w:val="135"/>
        </w:numPr>
      </w:pPr>
      <w:r w:rsidRPr="00064709">
        <w:t>Prior to responding to the first SUPL Message (e.g. SUPL START, SU</w:t>
      </w:r>
      <w:r w:rsidR="00B504AF" w:rsidRPr="00064709">
        <w:t xml:space="preserve">PL TRIGGERED START), the H-SLP </w:t>
      </w:r>
      <w:r w:rsidRPr="00064709">
        <w:t xml:space="preserve">MUST </w:t>
      </w:r>
      <w:r w:rsidR="006312D0" w:rsidRPr="00064709">
        <w:t>verify the SET_ID of the SET. There are two methods for achieving this</w:t>
      </w:r>
      <w:r w:rsidRPr="00064709">
        <w:t>.</w:t>
      </w:r>
    </w:p>
    <w:p w:rsidR="00445982" w:rsidRPr="00064709" w:rsidRDefault="00445982" w:rsidP="00821F6A">
      <w:pPr>
        <w:pStyle w:val="NumList1"/>
        <w:numPr>
          <w:ilvl w:val="1"/>
          <w:numId w:val="116"/>
        </w:numPr>
      </w:pPr>
      <w:r w:rsidRPr="00064709">
        <w:t xml:space="preserve">Requesting the SET_ID. </w:t>
      </w:r>
    </w:p>
    <w:p w:rsidR="00445982" w:rsidRPr="00064709" w:rsidRDefault="00445982" w:rsidP="00821F6A">
      <w:pPr>
        <w:pStyle w:val="NumList1"/>
        <w:numPr>
          <w:ilvl w:val="2"/>
          <w:numId w:val="116"/>
        </w:numPr>
      </w:pPr>
      <w:r w:rsidRPr="00064709">
        <w:t xml:space="preserve">The H-SLP queries the underlying bearer network to find out the current SET_ID using the source IP address used by the SET.  </w:t>
      </w:r>
    </w:p>
    <w:p w:rsidR="00445982" w:rsidRPr="00064709" w:rsidRDefault="00445982" w:rsidP="00821F6A">
      <w:pPr>
        <w:pStyle w:val="NumList1"/>
        <w:numPr>
          <w:ilvl w:val="3"/>
          <w:numId w:val="116"/>
        </w:numPr>
      </w:pPr>
      <w:r w:rsidRPr="00064709">
        <w:t>If a valid SET_ID is returned from the bearer for the source IP address of the first SUPL message sent by the SET then the H-SLP checks that the returned SET_ID is same as provided by the SET. If this check fails, then the H-SLP ends the SUPL session with the appropriate message. Otherwise, the SET is considered authentic, and the H-SLP continues with the SUPL session.</w:t>
      </w:r>
    </w:p>
    <w:p w:rsidR="00445982" w:rsidRPr="00064709" w:rsidRDefault="00445982" w:rsidP="00821F6A">
      <w:pPr>
        <w:pStyle w:val="NumList1"/>
        <w:numPr>
          <w:ilvl w:val="3"/>
          <w:numId w:val="116"/>
        </w:numPr>
      </w:pPr>
      <w:r w:rsidRPr="00064709">
        <w:t xml:space="preserve"> If a valid SET_ID cannot be found the H-SLP MUST terminate the SUPL session with the relevant SUPL error messages.</w:t>
      </w:r>
    </w:p>
    <w:p w:rsidR="00445982" w:rsidRPr="00064709" w:rsidRDefault="00445982" w:rsidP="00821F6A">
      <w:pPr>
        <w:pStyle w:val="NumList1"/>
        <w:numPr>
          <w:ilvl w:val="1"/>
          <w:numId w:val="116"/>
        </w:numPr>
      </w:pPr>
      <w:r w:rsidRPr="00064709">
        <w:t xml:space="preserve">Requesting the IP address. </w:t>
      </w:r>
    </w:p>
    <w:p w:rsidR="00445982" w:rsidRPr="00064709" w:rsidRDefault="00445982" w:rsidP="00821F6A">
      <w:pPr>
        <w:pStyle w:val="NumList1"/>
        <w:numPr>
          <w:ilvl w:val="2"/>
          <w:numId w:val="116"/>
        </w:numPr>
      </w:pPr>
      <w:r w:rsidRPr="00064709">
        <w:t>The H-SLP queries the underlying bearer network to find out the source IP address being used by the SET associated with th</w:t>
      </w:r>
      <w:r w:rsidRPr="00064709" w:rsidDel="00E86C92">
        <w:t xml:space="preserve">is </w:t>
      </w:r>
      <w:r w:rsidRPr="00064709">
        <w:t xml:space="preserve">SET_ID.  </w:t>
      </w:r>
    </w:p>
    <w:p w:rsidR="00445982" w:rsidRPr="00064709" w:rsidRDefault="00445982" w:rsidP="00821F6A">
      <w:pPr>
        <w:pStyle w:val="NumList1"/>
        <w:numPr>
          <w:ilvl w:val="3"/>
          <w:numId w:val="116"/>
        </w:numPr>
      </w:pPr>
      <w:r w:rsidRPr="00064709">
        <w:t xml:space="preserve">If the bearer network returns an IP address, then the H-SLP checks that this IP address corresponds to the Source IP address of the first SUPL message. If this check fails, then the H-SLP ends the SUPL session with the appropriate message. Otherwise, the SET is considered authentic and the H-SLP continues with the SUPL session. </w:t>
      </w:r>
    </w:p>
    <w:p w:rsidR="00445982" w:rsidRPr="00064709" w:rsidRDefault="00445982" w:rsidP="00821F6A">
      <w:pPr>
        <w:pStyle w:val="NumList1"/>
        <w:numPr>
          <w:ilvl w:val="3"/>
          <w:numId w:val="116"/>
        </w:numPr>
      </w:pPr>
      <w:r w:rsidRPr="00064709">
        <w:t>If an IP address cannot be found the H-SLP MUST terminate the SUPL session with the relevant SUPL error messages.</w:t>
      </w:r>
    </w:p>
    <w:p w:rsidR="00D91FBB" w:rsidRPr="00064709" w:rsidRDefault="00515363" w:rsidP="00455F4C">
      <w:pPr>
        <w:pStyle w:val="NumList1"/>
        <w:numPr>
          <w:ilvl w:val="0"/>
          <w:numId w:val="0"/>
        </w:numPr>
        <w:ind w:left="360"/>
      </w:pPr>
      <w:r w:rsidRPr="00064709">
        <w:rPr>
          <w:b/>
        </w:rPr>
        <w:lastRenderedPageBreak/>
        <w:t>NOTE</w:t>
      </w:r>
      <w:r w:rsidR="00CE6E5E" w:rsidRPr="00064709">
        <w:t xml:space="preserve">: </w:t>
      </w:r>
      <w:r w:rsidR="00CE6E5E" w:rsidRPr="00064709">
        <w:rPr>
          <w:color w:val="0000FF"/>
        </w:rPr>
        <w:t xml:space="preserve">In both the H-SLP-Initiated and SET-Initiated scenarios, the H-SLP can re-authenticate the SET by sending an appropriate query to the bearer network to bind the SET_ID to the source IP address currently in use. There are various circumstances where this could be useful, for example: (A) if the IP address of the SET changes during a TLS session, then the H-SLP can send the appropriate query to the bearer network to ensure that the SET_ID is associated with the new IP address; (B) when resuming a TLS session, the H-SLP can re-use a previous TLS session as discussed in </w:t>
      </w:r>
      <w:r w:rsidR="00DF60CD" w:rsidRPr="00064709">
        <w:rPr>
          <w:color w:val="0000FF"/>
        </w:rPr>
        <w:t>section</w:t>
      </w:r>
      <w:r w:rsidR="006273B1" w:rsidRPr="00064709">
        <w:rPr>
          <w:color w:val="0000FF"/>
        </w:rPr>
        <w:t xml:space="preserve"> </w:t>
      </w:r>
      <w:r w:rsidR="00313425" w:rsidRPr="00064709">
        <w:fldChar w:fldCharType="begin"/>
      </w:r>
      <w:r w:rsidR="00313425" w:rsidRPr="00064709">
        <w:instrText xml:space="preserve"> REF _Ref193254349 \r \h  \* MERGEFORMAT </w:instrText>
      </w:r>
      <w:r w:rsidR="00313425" w:rsidRPr="00064709">
        <w:fldChar w:fldCharType="separate"/>
      </w:r>
      <w:r w:rsidR="00C70E09" w:rsidRPr="00C70E09">
        <w:rPr>
          <w:color w:val="0000FF"/>
        </w:rPr>
        <w:t>6.1.1.4</w:t>
      </w:r>
      <w:r w:rsidR="00313425" w:rsidRPr="00064709">
        <w:fldChar w:fldCharType="end"/>
      </w:r>
      <w:r w:rsidR="00CE6E5E" w:rsidRPr="00064709">
        <w:rPr>
          <w:color w:val="0000FF"/>
        </w:rPr>
        <w:t>, thereby saving computation, and simply send the appropriate query to the bearer network to authenticate the SET. Note that re-authenticating the SET in this manner does not involve interaction with the SET itself</w:t>
      </w:r>
      <w:r w:rsidR="00F177D6" w:rsidRPr="00064709">
        <w:rPr>
          <w:color w:val="0000FF"/>
        </w:rPr>
        <w:t>.</w:t>
      </w:r>
      <w:r w:rsidR="0017507C" w:rsidRPr="00064709">
        <w:t>.</w:t>
      </w:r>
    </w:p>
    <w:p w:rsidR="008510BA" w:rsidRPr="00064709" w:rsidRDefault="008510BA" w:rsidP="006A7953">
      <w:pPr>
        <w:pStyle w:val="Heading3"/>
      </w:pPr>
      <w:bookmarkStart w:id="3190" w:name="_Toc176172448"/>
      <w:bookmarkStart w:id="3191" w:name="_Toc176175360"/>
      <w:bookmarkStart w:id="3192" w:name="_Toc176172449"/>
      <w:bookmarkStart w:id="3193" w:name="_Toc176175361"/>
      <w:bookmarkStart w:id="3194" w:name="_Toc176172450"/>
      <w:bookmarkStart w:id="3195" w:name="_Toc176175362"/>
      <w:bookmarkStart w:id="3196" w:name="_Toc176172452"/>
      <w:bookmarkStart w:id="3197" w:name="_Toc176175364"/>
      <w:bookmarkStart w:id="3198" w:name="_Toc176172453"/>
      <w:bookmarkStart w:id="3199" w:name="_Toc176175365"/>
      <w:bookmarkStart w:id="3200" w:name="_Toc176172456"/>
      <w:bookmarkStart w:id="3201" w:name="_Toc176175368"/>
      <w:bookmarkStart w:id="3202" w:name="_Toc176172457"/>
      <w:bookmarkStart w:id="3203" w:name="_Toc176175369"/>
      <w:bookmarkStart w:id="3204" w:name="_Toc176172464"/>
      <w:bookmarkStart w:id="3205" w:name="_Toc176175376"/>
      <w:bookmarkStart w:id="3206" w:name="_Toc176172465"/>
      <w:bookmarkStart w:id="3207" w:name="_Toc176175377"/>
      <w:bookmarkStart w:id="3208" w:name="_Toc176172467"/>
      <w:bookmarkStart w:id="3209" w:name="_Toc176175379"/>
      <w:bookmarkStart w:id="3210" w:name="_Toc178635074"/>
      <w:bookmarkStart w:id="3211" w:name="_Toc178635075"/>
      <w:bookmarkStart w:id="3212" w:name="_Toc120967010"/>
      <w:bookmarkStart w:id="3213" w:name="_Toc154543977"/>
      <w:bookmarkStart w:id="3214" w:name="_Toc168377979"/>
      <w:bookmarkStart w:id="3215" w:name="_Toc532479141"/>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r w:rsidRPr="00064709">
        <w:t>Authentication Mechanisms applicable to an E-SLP</w:t>
      </w:r>
      <w:bookmarkEnd w:id="3215"/>
    </w:p>
    <w:p w:rsidR="008510BA" w:rsidRPr="00064709" w:rsidRDefault="00515363" w:rsidP="008510BA">
      <w:r w:rsidRPr="00064709">
        <w:rPr>
          <w:b/>
        </w:rPr>
        <w:t>NOTE</w:t>
      </w:r>
      <w:r w:rsidR="008510BA" w:rsidRPr="00064709">
        <w:t xml:space="preserve">: </w:t>
      </w:r>
      <w:r w:rsidR="008510BA" w:rsidRPr="00064709">
        <w:rPr>
          <w:color w:val="0000FF"/>
        </w:rPr>
        <w:t>emergency SUPL sessions are always Network Initiated</w:t>
      </w:r>
      <w:r w:rsidR="008510BA" w:rsidRPr="00064709">
        <w:t>.</w:t>
      </w:r>
    </w:p>
    <w:p w:rsidR="008510BA" w:rsidRPr="00064709" w:rsidRDefault="008510BA" w:rsidP="008510BA">
      <w:r w:rsidRPr="00064709">
        <w:t>Support for this feature will be dictated by the appropriate emergency services regulatory bodies.</w:t>
      </w:r>
    </w:p>
    <w:p w:rsidR="003A4F30" w:rsidRPr="00064709" w:rsidRDefault="003A4F30" w:rsidP="003A4F30">
      <w:r w:rsidRPr="00064709">
        <w:t xml:space="preserve">For the duration of an emergency </w:t>
      </w:r>
      <w:r w:rsidR="00A37630" w:rsidRPr="00064709">
        <w:t xml:space="preserve">SUPL session </w:t>
      </w:r>
      <w:r w:rsidRPr="00064709">
        <w:t xml:space="preserve">on a SET, all SUPL resources on the SET MUST be made available for </w:t>
      </w:r>
      <w:r w:rsidR="00A37630" w:rsidRPr="00064709">
        <w:t xml:space="preserve">that </w:t>
      </w:r>
      <w:r w:rsidRPr="00064709">
        <w:t>emergency session. Consequently:</w:t>
      </w:r>
    </w:p>
    <w:p w:rsidR="003A4F30" w:rsidRPr="00064709" w:rsidRDefault="003A4F30" w:rsidP="00821F6A">
      <w:pPr>
        <w:pStyle w:val="Bul1"/>
        <w:numPr>
          <w:ilvl w:val="0"/>
          <w:numId w:val="172"/>
        </w:numPr>
        <w:spacing w:before="120" w:after="0"/>
      </w:pPr>
      <w:r w:rsidRPr="00064709">
        <w:t xml:space="preserve">When a SET begins an emergency </w:t>
      </w:r>
      <w:r w:rsidR="00A37630" w:rsidRPr="00064709">
        <w:t>SUPL session</w:t>
      </w:r>
      <w:r w:rsidRPr="00064709">
        <w:t>, any SUPL communication related to non-emergency sessions MUST be terminated immediately by the SET. If non-emergency SUPL INIT messages are being processed by the SET at this time (e.g. having MAC verified or obtaining user permission), then those processes SHALL be aborted and the SUPL INIT messages SHALL be discarded.</w:t>
      </w:r>
    </w:p>
    <w:p w:rsidR="003A4F30" w:rsidRPr="00064709" w:rsidRDefault="003A4F30" w:rsidP="00821F6A">
      <w:pPr>
        <w:pStyle w:val="Bul1"/>
        <w:numPr>
          <w:ilvl w:val="0"/>
          <w:numId w:val="172"/>
        </w:numPr>
        <w:spacing w:before="120" w:after="0"/>
      </w:pPr>
      <w:r w:rsidRPr="00064709">
        <w:t xml:space="preserve">If a SET receives non-emergency SUPL INIT message(s) while in emergency </w:t>
      </w:r>
      <w:r w:rsidR="00264A15" w:rsidRPr="00064709">
        <w:t>SUPL session</w:t>
      </w:r>
      <w:r w:rsidRPr="00064709">
        <w:t>, these SUPL INIT message(s) SHALL be discarded.</w:t>
      </w:r>
    </w:p>
    <w:p w:rsidR="008510BA" w:rsidRPr="00064709" w:rsidRDefault="008510BA" w:rsidP="007C08D2">
      <w:pPr>
        <w:pStyle w:val="Heading4"/>
        <w:tabs>
          <w:tab w:val="clear" w:pos="1864"/>
          <w:tab w:val="num" w:pos="1276"/>
        </w:tabs>
      </w:pPr>
      <w:bookmarkStart w:id="3216" w:name="_Ref199086324"/>
      <w:bookmarkStart w:id="3217" w:name="_Ref199086372"/>
      <w:bookmarkStart w:id="3218" w:name="_Ref199086486"/>
      <w:bookmarkStart w:id="3219" w:name="_Ref199086550"/>
      <w:bookmarkStart w:id="3220" w:name="_Ref199086603"/>
      <w:bookmarkStart w:id="3221" w:name="_Toc532479142"/>
      <w:r w:rsidRPr="00064709">
        <w:t>E-SLP FQDN</w:t>
      </w:r>
      <w:bookmarkEnd w:id="3216"/>
      <w:bookmarkEnd w:id="3217"/>
      <w:bookmarkEnd w:id="3218"/>
      <w:bookmarkEnd w:id="3219"/>
      <w:bookmarkEnd w:id="3220"/>
      <w:bookmarkEnd w:id="3221"/>
    </w:p>
    <w:p w:rsidR="008510BA" w:rsidRPr="00064709" w:rsidRDefault="008510BA" w:rsidP="008510BA">
      <w:pPr>
        <w:spacing w:before="60" w:after="120"/>
        <w:jc w:val="both"/>
      </w:pPr>
      <w:r w:rsidRPr="00064709">
        <w:t>The FQDN of the E-SLP shall be</w:t>
      </w:r>
      <w:r w:rsidR="00D61EFE" w:rsidRPr="00064709">
        <w:t>:</w:t>
      </w:r>
    </w:p>
    <w:p w:rsidR="00D61EFE" w:rsidRPr="00064709" w:rsidRDefault="00D61EFE" w:rsidP="00821F6A">
      <w:pPr>
        <w:numPr>
          <w:ilvl w:val="0"/>
          <w:numId w:val="160"/>
        </w:numPr>
        <w:spacing w:before="60"/>
        <w:jc w:val="both"/>
        <w:rPr>
          <w:rFonts w:eastAsia="SimSun"/>
          <w:lang w:eastAsia="zh-CN"/>
        </w:rPr>
      </w:pPr>
      <w:r w:rsidRPr="00064709">
        <w:rPr>
          <w:rFonts w:eastAsia="SimSun"/>
          <w:lang w:eastAsia="zh-CN"/>
        </w:rPr>
        <w:t xml:space="preserve">The FQDN provided to the SET as E-SLP address in the SUPL INIT. The E-SLP FQDN shall have format </w:t>
      </w:r>
      <w:r w:rsidR="0025316D">
        <w:rPr>
          <w:rFonts w:eastAsia="SimSun"/>
          <w:lang w:eastAsia="zh-CN"/>
        </w:rPr>
        <w:t>“</w:t>
      </w:r>
      <w:r w:rsidRPr="00064709">
        <w:rPr>
          <w:rFonts w:eastAsia="SimSun"/>
          <w:lang w:eastAsia="zh-CN"/>
        </w:rPr>
        <w:t>e-slp.xxx.xxx.xxx.xxx.xxx</w:t>
      </w:r>
      <w:r w:rsidR="0025316D">
        <w:rPr>
          <w:rFonts w:eastAsia="SimSun"/>
          <w:lang w:eastAsia="zh-CN"/>
        </w:rPr>
        <w:t>”</w:t>
      </w:r>
      <w:r w:rsidRPr="00064709">
        <w:rPr>
          <w:rFonts w:eastAsia="SimSun"/>
          <w:lang w:eastAsia="zh-CN"/>
        </w:rPr>
        <w:t xml:space="preserve"> where </w:t>
      </w:r>
      <w:r w:rsidR="0025316D">
        <w:rPr>
          <w:rFonts w:eastAsia="SimSun"/>
          <w:lang w:eastAsia="zh-CN"/>
        </w:rPr>
        <w:t>“</w:t>
      </w:r>
      <w:r w:rsidRPr="00064709">
        <w:rPr>
          <w:rFonts w:eastAsia="SimSun"/>
          <w:lang w:eastAsia="zh-CN"/>
        </w:rPr>
        <w:t>xxx</w:t>
      </w:r>
      <w:r w:rsidR="0025316D">
        <w:rPr>
          <w:rFonts w:eastAsia="SimSun"/>
          <w:lang w:eastAsia="zh-CN"/>
        </w:rPr>
        <w:t>”</w:t>
      </w:r>
      <w:r w:rsidRPr="00064709">
        <w:rPr>
          <w:rFonts w:eastAsia="SimSun"/>
          <w:lang w:eastAsia="zh-CN"/>
        </w:rPr>
        <w:t xml:space="preserve"> can be any valid string.</w:t>
      </w:r>
    </w:p>
    <w:p w:rsidR="00D61EFE" w:rsidRPr="00064709" w:rsidRDefault="00D61EFE" w:rsidP="00821F6A">
      <w:pPr>
        <w:numPr>
          <w:ilvl w:val="0"/>
          <w:numId w:val="160"/>
        </w:numPr>
        <w:spacing w:before="60"/>
        <w:jc w:val="both"/>
        <w:rPr>
          <w:rFonts w:eastAsia="SimSun"/>
          <w:sz w:val="24"/>
          <w:szCs w:val="24"/>
          <w:lang w:eastAsia="zh-CN"/>
        </w:rPr>
      </w:pPr>
      <w:r w:rsidRPr="00064709">
        <w:rPr>
          <w:rFonts w:eastAsia="SimSun"/>
          <w:lang w:eastAsia="zh-CN"/>
        </w:rPr>
        <w:t xml:space="preserve">If FQDN is not provided in SUPL INIT, the provisioned H-SLP address shall be </w:t>
      </w:r>
      <w:r w:rsidRPr="003315AE">
        <w:rPr>
          <w:rFonts w:eastAsia="SimSun"/>
          <w:lang w:eastAsia="zh-CN"/>
        </w:rPr>
        <w:t>used</w:t>
      </w:r>
      <w:r w:rsidR="00DC254E" w:rsidRPr="003315AE">
        <w:rPr>
          <w:rFonts w:eastAsia="SimSun"/>
          <w:color w:val="000000"/>
          <w:lang w:eastAsia="zh-CN"/>
        </w:rPr>
        <w:t xml:space="preserve"> if the SET is in its home PLMN (or its equivalent). If the SET is not in its home PLMN (or its equivalent), then the SET shall skip this step and move to step 3</w:t>
      </w:r>
      <w:r w:rsidRPr="003315AE">
        <w:rPr>
          <w:rFonts w:eastAsia="SimSun"/>
          <w:lang w:eastAsia="zh-CN"/>
        </w:rPr>
        <w:t>.</w:t>
      </w:r>
      <w:r w:rsidR="00DC254E">
        <w:rPr>
          <w:rFonts w:eastAsia="SimSun"/>
          <w:lang w:eastAsia="zh-CN"/>
        </w:rPr>
        <w:t xml:space="preserve"> If a SET is unable to determine whether it is or is not in its home PLMN, it SHALL directly proceed to step 3.</w:t>
      </w:r>
    </w:p>
    <w:p w:rsidR="00D61EFE" w:rsidRPr="00064709" w:rsidRDefault="00D61EFE" w:rsidP="00821F6A">
      <w:pPr>
        <w:numPr>
          <w:ilvl w:val="0"/>
          <w:numId w:val="160"/>
        </w:numPr>
        <w:spacing w:before="60"/>
        <w:jc w:val="both"/>
        <w:rPr>
          <w:rFonts w:eastAsia="SimSun"/>
          <w:lang w:eastAsia="zh-CN"/>
        </w:rPr>
      </w:pPr>
      <w:r w:rsidRPr="00064709">
        <w:rPr>
          <w:rFonts w:eastAsia="SimSun"/>
          <w:lang w:eastAsia="zh-CN"/>
        </w:rPr>
        <w:t xml:space="preserve">If FQDN is not available as per 1 or 2 above, the FQDN shall be defaulted to one of the </w:t>
      </w:r>
      <w:r w:rsidR="00462978" w:rsidRPr="00064709">
        <w:rPr>
          <w:rFonts w:eastAsia="SimSun"/>
          <w:lang w:eastAsia="zh-CN"/>
        </w:rPr>
        <w:t xml:space="preserve">three </w:t>
      </w:r>
      <w:r w:rsidRPr="00064709">
        <w:rPr>
          <w:rFonts w:eastAsia="SimSun"/>
          <w:lang w:eastAsia="zh-CN"/>
        </w:rPr>
        <w:t>alternatives below:</w:t>
      </w:r>
    </w:p>
    <w:p w:rsidR="008510BA" w:rsidRPr="00064709" w:rsidRDefault="008510BA" w:rsidP="00821F6A">
      <w:pPr>
        <w:numPr>
          <w:ilvl w:val="0"/>
          <w:numId w:val="161"/>
        </w:numPr>
        <w:tabs>
          <w:tab w:val="clear" w:pos="720"/>
        </w:tabs>
        <w:spacing w:before="60" w:after="120"/>
        <w:ind w:left="1080"/>
        <w:jc w:val="both"/>
      </w:pPr>
      <w:r w:rsidRPr="00064709">
        <w:t xml:space="preserve">(if connected to a </w:t>
      </w:r>
      <w:r w:rsidR="0030167D" w:rsidRPr="00064709">
        <w:t xml:space="preserve">3GPP </w:t>
      </w:r>
      <w:r w:rsidRPr="00064709">
        <w:t>bearer network) “e-slp.mnc&lt;MNC&gt;.mcc&lt;MCC&gt;.pub.3gppnetwork.org”</w:t>
      </w:r>
      <w:r w:rsidRPr="00064709" w:rsidDel="00E62B78">
        <w:t xml:space="preserve"> if no FQDN is explicitly provided</w:t>
      </w:r>
      <w:r w:rsidRPr="00064709">
        <w:t xml:space="preserve">. In this case, the MCC and MNC correspond to the serving </w:t>
      </w:r>
      <w:r w:rsidR="0030167D" w:rsidRPr="00064709">
        <w:t xml:space="preserve">3GPP </w:t>
      </w:r>
      <w:r w:rsidRPr="00064709">
        <w:t xml:space="preserve">network as defined in </w:t>
      </w:r>
      <w:r w:rsidR="00313425" w:rsidRPr="00064709">
        <w:fldChar w:fldCharType="begin"/>
      </w:r>
      <w:r w:rsidR="00C6296F" w:rsidRPr="00064709">
        <w:instrText xml:space="preserve"> REF GPP_23_167 \h </w:instrText>
      </w:r>
      <w:r w:rsidR="00313425" w:rsidRPr="00064709">
        <w:fldChar w:fldCharType="separate"/>
      </w:r>
      <w:r w:rsidR="00C70E09" w:rsidRPr="00064709">
        <w:t>[3GPP 23.167]</w:t>
      </w:r>
      <w:r w:rsidR="00313425" w:rsidRPr="00064709">
        <w:fldChar w:fldCharType="end"/>
      </w:r>
      <w:r w:rsidRPr="00064709">
        <w:t xml:space="preserve">. </w:t>
      </w:r>
    </w:p>
    <w:p w:rsidR="008510BA" w:rsidRPr="00064709" w:rsidRDefault="008510BA" w:rsidP="00821F6A">
      <w:pPr>
        <w:numPr>
          <w:ilvl w:val="0"/>
          <w:numId w:val="161"/>
        </w:numPr>
        <w:tabs>
          <w:tab w:val="clear" w:pos="720"/>
        </w:tabs>
        <w:spacing w:before="60" w:after="120"/>
        <w:ind w:left="1080"/>
        <w:jc w:val="both"/>
      </w:pPr>
      <w:r w:rsidRPr="00064709">
        <w:t xml:space="preserve">(if connected to a </w:t>
      </w:r>
      <w:r w:rsidR="0030167D" w:rsidRPr="00064709">
        <w:t xml:space="preserve">3GPP2 </w:t>
      </w:r>
      <w:r w:rsidRPr="00064709">
        <w:t>bearer network) “e-slp.mnc&lt;MNC&gt;.mcc&lt;MCC&gt;.pub.3gpp2network.org”</w:t>
      </w:r>
      <w:r w:rsidRPr="00064709" w:rsidDel="00E62B78">
        <w:t xml:space="preserve"> if no FQDN is explicitly provided</w:t>
      </w:r>
      <w:r w:rsidRPr="00064709">
        <w:t xml:space="preserve">. In this case, the MCC and MNC correspond to the serving </w:t>
      </w:r>
      <w:r w:rsidR="0030167D" w:rsidRPr="00064709">
        <w:t xml:space="preserve">3GPP2 </w:t>
      </w:r>
      <w:r w:rsidRPr="00064709">
        <w:t xml:space="preserve">network as defined in </w:t>
      </w:r>
      <w:r w:rsidR="00313425" w:rsidRPr="00064709">
        <w:fldChar w:fldCharType="begin"/>
      </w:r>
      <w:r w:rsidR="00313425" w:rsidRPr="00064709">
        <w:instrText xml:space="preserve"> REF GPP2_XS0049 \h  \* MERGEFORMAT </w:instrText>
      </w:r>
      <w:r w:rsidR="00313425" w:rsidRPr="00064709">
        <w:fldChar w:fldCharType="separate"/>
      </w:r>
      <w:r w:rsidR="00C70E09" w:rsidRPr="00C70E09">
        <w:t>[3GPP2 X.S0049-0]</w:t>
      </w:r>
      <w:r w:rsidR="00313425" w:rsidRPr="00064709">
        <w:fldChar w:fldCharType="end"/>
      </w:r>
      <w:r w:rsidRPr="00064709">
        <w:t>.</w:t>
      </w:r>
    </w:p>
    <w:p w:rsidR="00462978" w:rsidRPr="00064709" w:rsidRDefault="00462978" w:rsidP="00821F6A">
      <w:pPr>
        <w:numPr>
          <w:ilvl w:val="0"/>
          <w:numId w:val="161"/>
        </w:numPr>
        <w:tabs>
          <w:tab w:val="clear" w:pos="720"/>
        </w:tabs>
        <w:spacing w:before="60" w:after="120"/>
        <w:ind w:left="1080"/>
        <w:jc w:val="both"/>
      </w:pPr>
      <w:r w:rsidRPr="00064709">
        <w:t xml:space="preserve">(if connected to a </w:t>
      </w:r>
      <w:r w:rsidR="00C9347F" w:rsidRPr="00064709">
        <w:t>WiMAX</w:t>
      </w:r>
      <w:r w:rsidRPr="00064709">
        <w:t xml:space="preserve"> bearer network) </w:t>
      </w:r>
      <w:r w:rsidR="0025316D">
        <w:t>“</w:t>
      </w:r>
      <w:r w:rsidRPr="00064709">
        <w:t>e-slp.operator.com</w:t>
      </w:r>
      <w:r w:rsidR="0025316D">
        <w:t>”</w:t>
      </w:r>
      <w:r w:rsidRPr="00064709">
        <w:t xml:space="preserve"> where operator.com is the FQDN of the H-SLP operator.</w:t>
      </w:r>
    </w:p>
    <w:p w:rsidR="008510BA" w:rsidRPr="00064709" w:rsidRDefault="008510BA" w:rsidP="007C08D2">
      <w:pPr>
        <w:pStyle w:val="Heading4"/>
        <w:tabs>
          <w:tab w:val="clear" w:pos="1864"/>
          <w:tab w:val="num" w:pos="1276"/>
        </w:tabs>
      </w:pPr>
      <w:bookmarkStart w:id="3222" w:name="_Toc532479143"/>
      <w:r w:rsidRPr="00064709">
        <w:t>Processing Emergency SUPL INIT messages</w:t>
      </w:r>
      <w:bookmarkEnd w:id="3222"/>
    </w:p>
    <w:p w:rsidR="008510BA" w:rsidRPr="00064709" w:rsidRDefault="008510BA" w:rsidP="008510BA">
      <w:pPr>
        <w:spacing w:before="60" w:after="120"/>
      </w:pPr>
      <w:r w:rsidRPr="00064709">
        <w:t>SET based integrity verification and message origin authentication of SUPL INIT messages is not used by an E-SLP. Thus, the MAC field in an emergency SUPL INIT MUST NOT be populated.</w:t>
      </w:r>
    </w:p>
    <w:p w:rsidR="00417AA3" w:rsidRPr="00064709" w:rsidRDefault="00417AA3" w:rsidP="008510BA">
      <w:pPr>
        <w:spacing w:before="60" w:after="120"/>
      </w:pPr>
      <w:r w:rsidRPr="00064709">
        <w:t>During an emergency call, a SET SHALL NOT apply end-to-end protection of emergency SUPL INIT messages.</w:t>
      </w:r>
    </w:p>
    <w:p w:rsidR="008510BA" w:rsidRPr="00064709" w:rsidRDefault="008510BA" w:rsidP="008510BA">
      <w:r w:rsidRPr="00064709">
        <w:t>Some protection is offered by the use of E-SLP whitelists. The E-SLP whitelist is based on the current position estimate of the SET (such as CellID and/or NetworkID). The E-SLP whitelist is used</w:t>
      </w:r>
      <w:r w:rsidR="00D261C6" w:rsidRPr="00064709">
        <w:t xml:space="preserve"> by a SET</w:t>
      </w:r>
      <w:r w:rsidRPr="00064709">
        <w:t xml:space="preserve"> to determine the order in which the SET should process received emergency SUPL INIT messages: the E-SLP whitelist SHALL NOT be used for discarding emergency SUPL INIT messages.</w:t>
      </w:r>
    </w:p>
    <w:p w:rsidR="008510BA" w:rsidRPr="00064709" w:rsidRDefault="008510BA" w:rsidP="006A7953">
      <w:pPr>
        <w:pStyle w:val="Heading5"/>
      </w:pPr>
      <w:bookmarkStart w:id="3223" w:name="_Ref199086350"/>
      <w:bookmarkStart w:id="3224" w:name="_Toc532479144"/>
      <w:r w:rsidRPr="00064709">
        <w:t>E-SLP Whitelist</w:t>
      </w:r>
      <w:bookmarkEnd w:id="3223"/>
      <w:bookmarkEnd w:id="3224"/>
    </w:p>
    <w:p w:rsidR="008510BA" w:rsidRPr="00064709" w:rsidRDefault="008510BA" w:rsidP="008510BA">
      <w:r w:rsidRPr="00064709">
        <w:t xml:space="preserve">If an emergency SUPL INIT message is received over a channel that is not secured end-to-end (such as SMS or </w:t>
      </w:r>
      <w:r w:rsidR="008F0764" w:rsidRPr="00064709">
        <w:t xml:space="preserve">OMA </w:t>
      </w:r>
      <w:r w:rsidRPr="00064709">
        <w:t>Push) then the emergency SUPL INIT message may be fake or altered. The remainder of this section describes the security countermeasures used to ensure that the SET is able to contact the genuine E-SLP server as soon as possible.</w:t>
      </w:r>
    </w:p>
    <w:p w:rsidR="008510BA" w:rsidRPr="00064709" w:rsidRDefault="00515363" w:rsidP="008510BA">
      <w:r w:rsidRPr="00064709">
        <w:rPr>
          <w:b/>
        </w:rPr>
        <w:lastRenderedPageBreak/>
        <w:t>NOTE</w:t>
      </w:r>
      <w:r w:rsidR="008510BA" w:rsidRPr="00064709">
        <w:t xml:space="preserve">: </w:t>
      </w:r>
      <w:r w:rsidR="008510BA" w:rsidRPr="00064709">
        <w:rPr>
          <w:color w:val="0000FF"/>
        </w:rPr>
        <w:t xml:space="preserve">regulatory requirements will dictate the conditions under which the SET should accept </w:t>
      </w:r>
      <w:r w:rsidR="00D261C6" w:rsidRPr="00064709">
        <w:rPr>
          <w:color w:val="0000FF"/>
        </w:rPr>
        <w:t xml:space="preserve">and process </w:t>
      </w:r>
      <w:r w:rsidR="008510BA" w:rsidRPr="00064709">
        <w:rPr>
          <w:color w:val="0000FF"/>
        </w:rPr>
        <w:t xml:space="preserve">emergency SUPL INIT messages. For example, in many cases, the regulatory requirements only require the SET to </w:t>
      </w:r>
      <w:r w:rsidR="00D261C6" w:rsidRPr="00064709">
        <w:rPr>
          <w:color w:val="0000FF"/>
        </w:rPr>
        <w:t xml:space="preserve">accept and </w:t>
      </w:r>
      <w:r w:rsidR="008510BA" w:rsidRPr="00064709">
        <w:rPr>
          <w:color w:val="0000FF"/>
        </w:rPr>
        <w:t xml:space="preserve">process emergency SUPL INIT messages if the SET is currently engaged in an emergency call. Consequently, the conditions (under which the SET should accept </w:t>
      </w:r>
      <w:r w:rsidR="00D261C6" w:rsidRPr="00064709">
        <w:rPr>
          <w:color w:val="0000FF"/>
        </w:rPr>
        <w:t xml:space="preserve">and process </w:t>
      </w:r>
      <w:r w:rsidR="008510BA" w:rsidRPr="00064709">
        <w:rPr>
          <w:color w:val="0000FF"/>
        </w:rPr>
        <w:t>emergency SUPL INIT messages) are outside the scope of this document</w:t>
      </w:r>
      <w:r w:rsidR="008510BA" w:rsidRPr="00064709">
        <w:t>.</w:t>
      </w:r>
    </w:p>
    <w:p w:rsidR="008510BA" w:rsidRPr="00064709" w:rsidRDefault="008510BA" w:rsidP="008510BA">
      <w:r w:rsidRPr="00064709">
        <w:t>When a SET receives an emergency SUPL INIT message, the SET MUST first verify that the conditions (under which the SET  should accept emergency SUPL INIT messages) are currently satisfied. If the conditions are not satisfied, then the SET SHALL ignore the SUPL INIT message. The description from hereon assumes that the conditions were satisfied when the SET received the emergency SUPL INIT message.</w:t>
      </w:r>
    </w:p>
    <w:p w:rsidR="008510BA" w:rsidRPr="00064709" w:rsidRDefault="00515363" w:rsidP="008510BA">
      <w:r w:rsidRPr="00064709">
        <w:rPr>
          <w:b/>
        </w:rPr>
        <w:t>NOTE</w:t>
      </w:r>
      <w:r w:rsidR="008510BA" w:rsidRPr="00064709">
        <w:t xml:space="preserve">: </w:t>
      </w:r>
      <w:r w:rsidR="008510BA" w:rsidRPr="00064709">
        <w:rPr>
          <w:color w:val="0000FF"/>
        </w:rPr>
        <w:t xml:space="preserve">Attackers could send multiple (fake) emergency messages to the SET at the same time that the SET is expecting a genuine emergency SUPL INIT message. There may be cases where the SET could not be told (in advance) from which Emergency SLP to expect the emergency SUPL INIT message. </w:t>
      </w:r>
      <w:r w:rsidR="00D261C6" w:rsidRPr="00064709">
        <w:rPr>
          <w:color w:val="0000FF"/>
        </w:rPr>
        <w:t>This attack is motivation for the following procedures</w:t>
      </w:r>
      <w:r w:rsidR="00D261C6" w:rsidRPr="00064709">
        <w:t>.</w:t>
      </w:r>
    </w:p>
    <w:p w:rsidR="008510BA" w:rsidRPr="00064709" w:rsidRDefault="00D261C6" w:rsidP="008510BA">
      <w:r w:rsidRPr="00064709">
        <w:t xml:space="preserve">For the period of time that the </w:t>
      </w:r>
      <w:r w:rsidR="0025316D">
        <w:t>“</w:t>
      </w:r>
      <w:r w:rsidRPr="00064709">
        <w:t>accept and process</w:t>
      </w:r>
      <w:r w:rsidR="0025316D">
        <w:t>”</w:t>
      </w:r>
      <w:r w:rsidRPr="00064709">
        <w:t xml:space="preserve"> conditions are satisfied, </w:t>
      </w:r>
      <w:r w:rsidR="008510BA" w:rsidRPr="00064709">
        <w:t xml:space="preserve">the SET MUST NOT delete received emergency SUPL INIT messages even if the emergency SUPL INIT message lists an un-expected address for the E-SLP. Once the SET </w:t>
      </w:r>
      <w:r w:rsidRPr="00064709">
        <w:t>determines that the conditions are no longer satisfied</w:t>
      </w:r>
      <w:r w:rsidRPr="00064709" w:rsidDel="00D261C6">
        <w:t xml:space="preserve"> </w:t>
      </w:r>
      <w:r w:rsidR="008510BA" w:rsidRPr="00064709">
        <w:t>(for example, once the correct E-SLP has been contacted, or sufficient time has passed after the emergency call) then the SET MUST</w:t>
      </w:r>
      <w:r w:rsidRPr="00064709">
        <w:t xml:space="preserve"> silently discard</w:t>
      </w:r>
      <w:r w:rsidR="008510BA" w:rsidRPr="00064709">
        <w:t xml:space="preserve"> any received emergency SUPL INIT messages.</w:t>
      </w:r>
    </w:p>
    <w:p w:rsidR="008510BA" w:rsidRPr="00064709" w:rsidRDefault="00D261C6" w:rsidP="008510BA">
      <w:r w:rsidRPr="00064709">
        <w:t>If the SET receives, accepts and processes a fake emergency SUPL INIT message (while the “accept and process” conditions are sti</w:t>
      </w:r>
      <w:r w:rsidR="00462978" w:rsidRPr="00064709">
        <w:t>l</w:t>
      </w:r>
      <w:r w:rsidRPr="00064709">
        <w:t xml:space="preserve">l satisfied), then the SET might not receive an indication that </w:t>
      </w:r>
      <w:r w:rsidR="008510BA" w:rsidRPr="00064709">
        <w:t xml:space="preserve">emergency SUPL INIT message is fake </w:t>
      </w:r>
      <w:r w:rsidRPr="00064709">
        <w:t xml:space="preserve">until </w:t>
      </w:r>
      <w:r w:rsidR="008510BA" w:rsidRPr="00064709">
        <w:t>after attempting to contact the E-SLP indicated in the emergency SUPL INIT message</w:t>
      </w:r>
      <w:r w:rsidRPr="00064709">
        <w:t>. The indication occurs when</w:t>
      </w:r>
      <w:r w:rsidRPr="00064709" w:rsidDel="00895808">
        <w:t xml:space="preserve"> </w:t>
      </w:r>
      <w:r w:rsidR="008510BA" w:rsidRPr="00064709">
        <w:t>the E-SLP reject</w:t>
      </w:r>
      <w:r w:rsidRPr="00064709">
        <w:t>s</w:t>
      </w:r>
      <w:r w:rsidR="008510BA" w:rsidRPr="00064709">
        <w:t xml:space="preserve"> the SUPL session. This process is not immediate, so it may be necessary for the SET to queue emergency SUPL INIT messages if it receives more than one emergency SUPL INIT message.</w:t>
      </w:r>
    </w:p>
    <w:p w:rsidR="008510BA" w:rsidRPr="00064709" w:rsidRDefault="008510BA" w:rsidP="008510BA">
      <w:r w:rsidRPr="00064709">
        <w:t xml:space="preserve">An E-SLP whitelist contains a list of E-SLP FQDNs (see </w:t>
      </w:r>
      <w:r w:rsidR="00DF60CD" w:rsidRPr="00064709">
        <w:t>section</w:t>
      </w:r>
      <w:r w:rsidRPr="00064709">
        <w:t xml:space="preserve"> </w:t>
      </w:r>
      <w:r w:rsidR="00313425" w:rsidRPr="00064709">
        <w:fldChar w:fldCharType="begin"/>
      </w:r>
      <w:r w:rsidR="00693544" w:rsidRPr="00064709">
        <w:instrText xml:space="preserve"> REF _Ref199086324 \r \h </w:instrText>
      </w:r>
      <w:r w:rsidR="00313425" w:rsidRPr="00064709">
        <w:fldChar w:fldCharType="separate"/>
      </w:r>
      <w:r w:rsidR="00C70E09">
        <w:t>6.1.5.1</w:t>
      </w:r>
      <w:r w:rsidR="00313425" w:rsidRPr="00064709">
        <w:fldChar w:fldCharType="end"/>
      </w:r>
      <w:r w:rsidRPr="00064709">
        <w:t xml:space="preserve">) that the SET could expect to receive emergency SUPL INIT messages from. The SET uses the E-SLP whitelist to ensure that emergency SUPL INIT messages including an E-SLP FQDN </w:t>
      </w:r>
      <w:r w:rsidR="00D941F9" w:rsidRPr="00064709">
        <w:t xml:space="preserve">that is </w:t>
      </w:r>
      <w:r w:rsidRPr="00064709">
        <w:t xml:space="preserve">on the whitelist SHOULD be processed before emergency SUPL INIT messages including an E-SLP FQDN that </w:t>
      </w:r>
      <w:r w:rsidR="00D941F9" w:rsidRPr="00064709">
        <w:t xml:space="preserve">is </w:t>
      </w:r>
      <w:r w:rsidRPr="00064709">
        <w:t xml:space="preserve">not on the whitelist. </w:t>
      </w:r>
    </w:p>
    <w:p w:rsidR="008510BA" w:rsidRPr="00064709" w:rsidRDefault="008510BA" w:rsidP="008510BA">
      <w:r w:rsidRPr="00064709">
        <w:rPr>
          <w:b/>
        </w:rPr>
        <w:t xml:space="preserve">Example: </w:t>
      </w:r>
      <w:r w:rsidRPr="00064709">
        <w:t xml:space="preserve">Emergency SUPL INIT messages </w:t>
      </w:r>
      <w:r w:rsidR="004A6B76" w:rsidRPr="00064709">
        <w:t xml:space="preserve">containing </w:t>
      </w:r>
      <w:r w:rsidRPr="00064709">
        <w:t xml:space="preserve">an E-SLP FQDN on the whitelist are pushed forward on the emergency SUPL INIT queue to ensure that the message is processed before emergency SUPL INIT messages </w:t>
      </w:r>
      <w:r w:rsidR="004A6B76" w:rsidRPr="00064709">
        <w:t xml:space="preserve">containing an </w:t>
      </w:r>
      <w:r w:rsidRPr="00064709">
        <w:t xml:space="preserve">E-SLP </w:t>
      </w:r>
      <w:r w:rsidR="004A6B76" w:rsidRPr="00064709">
        <w:t xml:space="preserve">FQDN </w:t>
      </w:r>
      <w:r w:rsidRPr="00064709">
        <w:t xml:space="preserve">that </w:t>
      </w:r>
      <w:r w:rsidR="004A6B76" w:rsidRPr="00064709">
        <w:t xml:space="preserve">is </w:t>
      </w:r>
      <w:r w:rsidRPr="00064709">
        <w:t xml:space="preserve">not on the whitelist. E-SLP Whitelisting should </w:t>
      </w:r>
      <w:r w:rsidR="00F07E0D" w:rsidRPr="00064709">
        <w:t xml:space="preserve">be </w:t>
      </w:r>
      <w:r w:rsidRPr="00064709">
        <w:t>the first criteria for ordering the Emergency SUPL INIT queue. The second criteria is the arrival time, using the first-in first-out principle</w:t>
      </w:r>
      <w:r w:rsidR="004A6B76" w:rsidRPr="00064709">
        <w:t>:</w:t>
      </w:r>
    </w:p>
    <w:p w:rsidR="008510BA" w:rsidRPr="00064709" w:rsidRDefault="008510BA" w:rsidP="00821F6A">
      <w:pPr>
        <w:numPr>
          <w:ilvl w:val="0"/>
          <w:numId w:val="127"/>
        </w:numPr>
        <w:spacing w:after="0"/>
      </w:pPr>
      <w:r w:rsidRPr="00064709">
        <w:t xml:space="preserve">If the SET has a current E-SLP whitelist for the SET’s current locality, then the SET uses both criteria to order the queue. </w:t>
      </w:r>
    </w:p>
    <w:p w:rsidR="008510BA" w:rsidRPr="00064709" w:rsidRDefault="008510BA" w:rsidP="00821F6A">
      <w:pPr>
        <w:numPr>
          <w:ilvl w:val="0"/>
          <w:numId w:val="127"/>
        </w:numPr>
        <w:spacing w:after="0"/>
      </w:pPr>
      <w:r w:rsidRPr="00064709">
        <w:t>If the SET does not have a current E-SLP whitelist for the SET’s current locality, then the SET uses the first-in-first-out principle to order the queue.</w:t>
      </w:r>
    </w:p>
    <w:p w:rsidR="008510BA" w:rsidRPr="00064709" w:rsidRDefault="008510BA" w:rsidP="006A7953">
      <w:pPr>
        <w:pStyle w:val="Heading5"/>
      </w:pPr>
      <w:bookmarkStart w:id="3225" w:name="_Toc532479145"/>
      <w:r w:rsidRPr="00064709">
        <w:t>Obtaining an E-SLP whitelist</w:t>
      </w:r>
      <w:bookmarkEnd w:id="3225"/>
    </w:p>
    <w:p w:rsidR="008510BA" w:rsidRPr="00064709" w:rsidRDefault="005D53EC" w:rsidP="008510BA">
      <w:r w:rsidRPr="00064709">
        <w:t>SUPL 2.0 does not define how the SET obtaines and maintains an E-SLP whitelist. This is considered out of scope for SUPL</w:t>
      </w:r>
      <w:r w:rsidR="008510BA" w:rsidRPr="00064709">
        <w:t>.</w:t>
      </w:r>
    </w:p>
    <w:p w:rsidR="008510BA" w:rsidRPr="00064709" w:rsidRDefault="008510BA" w:rsidP="006A7953">
      <w:pPr>
        <w:pStyle w:val="Heading5"/>
      </w:pPr>
      <w:bookmarkStart w:id="3226" w:name="_Toc532479146"/>
      <w:r w:rsidRPr="00064709">
        <w:t>Procedures regarding Emergency SUPL INIT Messages</w:t>
      </w:r>
      <w:bookmarkEnd w:id="3226"/>
    </w:p>
    <w:p w:rsidR="008510BA" w:rsidRPr="00064709" w:rsidRDefault="008510BA" w:rsidP="008510BA">
      <w:r w:rsidRPr="00064709">
        <w:t xml:space="preserve">If an emergency SUPL INIT is received over a channel that is secured end-to-end (such as a secure SIP </w:t>
      </w:r>
      <w:r w:rsidR="00E365AA" w:rsidRPr="00064709">
        <w:t>Push</w:t>
      </w:r>
      <w:r w:rsidRPr="00064709">
        <w:t>) then the emergency SUPL INIT message SHALL be processed immediately. The remaining considerations of this subsection are ignored in this case.</w:t>
      </w:r>
    </w:p>
    <w:p w:rsidR="008510BA" w:rsidRPr="00064709" w:rsidDel="00016FF9" w:rsidRDefault="008510BA" w:rsidP="008510BA">
      <w:r w:rsidRPr="00064709">
        <w:t xml:space="preserve">If an emergency SUPL INIT message is received over a channel that is not secured end-to-end (such as SMS or </w:t>
      </w:r>
      <w:r w:rsidR="008F0764" w:rsidRPr="00064709">
        <w:t xml:space="preserve">OMA </w:t>
      </w:r>
      <w:r w:rsidRPr="00064709">
        <w:t xml:space="preserve">Push), then the message is queued as in </w:t>
      </w:r>
      <w:r w:rsidR="00DF60CD" w:rsidRPr="00064709">
        <w:t xml:space="preserve">section </w:t>
      </w:r>
      <w:r w:rsidR="00313425" w:rsidRPr="00064709">
        <w:fldChar w:fldCharType="begin"/>
      </w:r>
      <w:r w:rsidR="00693544" w:rsidRPr="00064709">
        <w:instrText xml:space="preserve"> REF _Ref199086350 \r \h </w:instrText>
      </w:r>
      <w:r w:rsidR="00313425" w:rsidRPr="00064709">
        <w:fldChar w:fldCharType="separate"/>
      </w:r>
      <w:r w:rsidR="00C70E09">
        <w:t>6.1.5.2.1</w:t>
      </w:r>
      <w:r w:rsidR="00313425" w:rsidRPr="00064709">
        <w:fldChar w:fldCharType="end"/>
      </w:r>
      <w:r w:rsidRPr="00064709">
        <w:t>.</w:t>
      </w:r>
      <w:r w:rsidR="00AA007C" w:rsidRPr="00064709">
        <w:t xml:space="preserve"> The SET works its way through the messages in the queue, applying the appropriate verification and notification before attempting to connect to the E-SLP to respond.</w:t>
      </w:r>
    </w:p>
    <w:p w:rsidR="008510BA" w:rsidRPr="00064709" w:rsidRDefault="008510BA" w:rsidP="008510BA">
      <w:r w:rsidRPr="00064709">
        <w:t>In responding to the SUPL INIT message</w:t>
      </w:r>
      <w:r w:rsidRPr="00064709" w:rsidDel="00DC78FA">
        <w:t xml:space="preserve">, </w:t>
      </w:r>
      <w:r w:rsidRPr="00064709">
        <w:t xml:space="preserve">the SET shall establish a secure TLS session (See </w:t>
      </w:r>
      <w:r w:rsidR="002C510C" w:rsidRPr="00064709">
        <w:t>s</w:t>
      </w:r>
      <w:r w:rsidRPr="00064709">
        <w:t xml:space="preserve">ections </w:t>
      </w:r>
      <w:r w:rsidR="00313425" w:rsidRPr="00064709">
        <w:fldChar w:fldCharType="begin"/>
      </w:r>
      <w:r w:rsidR="003A413A" w:rsidRPr="00064709">
        <w:instrText xml:space="preserve"> REF _Ref194291406 \r \h </w:instrText>
      </w:r>
      <w:r w:rsidR="00313425" w:rsidRPr="00064709">
        <w:fldChar w:fldCharType="separate"/>
      </w:r>
      <w:r w:rsidR="00C70E09">
        <w:t>6.1.5.3</w:t>
      </w:r>
      <w:r w:rsidR="00313425" w:rsidRPr="00064709">
        <w:fldChar w:fldCharType="end"/>
      </w:r>
      <w:r w:rsidRPr="00064709">
        <w:t xml:space="preserve"> and </w:t>
      </w:r>
      <w:r w:rsidR="00313425" w:rsidRPr="00064709">
        <w:fldChar w:fldCharType="begin"/>
      </w:r>
      <w:r w:rsidR="003A413A" w:rsidRPr="00064709">
        <w:instrText xml:space="preserve"> REF _Ref194291444 \r \h </w:instrText>
      </w:r>
      <w:r w:rsidR="00313425" w:rsidRPr="00064709">
        <w:fldChar w:fldCharType="separate"/>
      </w:r>
      <w:r w:rsidR="00C70E09">
        <w:t>6.1.5.4</w:t>
      </w:r>
      <w:r w:rsidR="00313425" w:rsidRPr="00064709">
        <w:fldChar w:fldCharType="end"/>
      </w:r>
      <w:r w:rsidRPr="00064709">
        <w:t xml:space="preserve">) with the associated E-SLP (see </w:t>
      </w:r>
      <w:r w:rsidR="00DF60CD" w:rsidRPr="00064709">
        <w:t>section</w:t>
      </w:r>
      <w:r w:rsidRPr="00064709">
        <w:t xml:space="preserve"> </w:t>
      </w:r>
      <w:r w:rsidR="00313425" w:rsidRPr="00064709">
        <w:fldChar w:fldCharType="begin"/>
      </w:r>
      <w:r w:rsidR="00693544" w:rsidRPr="00064709">
        <w:instrText xml:space="preserve"> REF _Ref199086372 \r \h </w:instrText>
      </w:r>
      <w:r w:rsidR="00313425" w:rsidRPr="00064709">
        <w:fldChar w:fldCharType="separate"/>
      </w:r>
      <w:r w:rsidR="00C70E09">
        <w:t>6.1.5.1</w:t>
      </w:r>
      <w:r w:rsidR="00313425" w:rsidRPr="00064709">
        <w:fldChar w:fldCharType="end"/>
      </w:r>
      <w:r w:rsidRPr="00064709">
        <w:t>)</w:t>
      </w:r>
      <w:r w:rsidR="00AA007C" w:rsidRPr="00064709">
        <w:t>, and one of the following takes place:</w:t>
      </w:r>
      <w:r w:rsidRPr="00064709">
        <w:t xml:space="preserve"> </w:t>
      </w:r>
    </w:p>
    <w:p w:rsidR="008510BA" w:rsidRPr="00064709" w:rsidRDefault="008510BA" w:rsidP="00821F6A">
      <w:pPr>
        <w:numPr>
          <w:ilvl w:val="0"/>
          <w:numId w:val="126"/>
        </w:numPr>
        <w:spacing w:after="0"/>
      </w:pPr>
      <w:r w:rsidRPr="00064709">
        <w:t xml:space="preserve">If, after authenticating the SET (See </w:t>
      </w:r>
      <w:r w:rsidR="00DF60CD" w:rsidRPr="00064709">
        <w:t>section</w:t>
      </w:r>
      <w:r w:rsidRPr="00064709">
        <w:t xml:space="preserve"> </w:t>
      </w:r>
      <w:r w:rsidR="00313425" w:rsidRPr="00064709">
        <w:fldChar w:fldCharType="begin"/>
      </w:r>
      <w:r w:rsidR="005F23A3" w:rsidRPr="00064709">
        <w:instrText xml:space="preserve"> REF _Ref194291406 \r \h </w:instrText>
      </w:r>
      <w:r w:rsidR="00313425" w:rsidRPr="00064709">
        <w:fldChar w:fldCharType="separate"/>
      </w:r>
      <w:r w:rsidR="00C70E09">
        <w:t>6.1.5.3</w:t>
      </w:r>
      <w:r w:rsidR="00313425" w:rsidRPr="00064709">
        <w:fldChar w:fldCharType="end"/>
      </w:r>
      <w:r w:rsidRPr="00064709">
        <w:t xml:space="preserve">), the E-SLP cannot associate the SET with any outstanding SUPL sessions, then the E-SLP SHALL end the session. If the TLS Handshake is not yet complete, then the E-SLP SHOULD end the session using a TLS error message, in order to save un-necessary computation. If the TLS handshake is complete, then the E-SLP SHALL end the session using a SUPL error message indicating that the SET </w:t>
      </w:r>
      <w:r w:rsidRPr="00064709">
        <w:lastRenderedPageBreak/>
        <w:t xml:space="preserve">is not authorized. The SET SHALL interpret either form of error message as indication that the SUPL INIT message was fraudulent. The SET then processed to the next SUPL INIT message in </w:t>
      </w:r>
      <w:r w:rsidRPr="00064709" w:rsidDel="00016FF9">
        <w:t>order of priority</w:t>
      </w:r>
      <w:r w:rsidR="00F07E0D" w:rsidRPr="00064709">
        <w:t xml:space="preserve"> in </w:t>
      </w:r>
      <w:r w:rsidRPr="00064709">
        <w:t>the queue.</w:t>
      </w:r>
    </w:p>
    <w:p w:rsidR="008510BA" w:rsidRPr="00064709" w:rsidRDefault="008510BA" w:rsidP="00821F6A">
      <w:pPr>
        <w:numPr>
          <w:ilvl w:val="0"/>
          <w:numId w:val="126"/>
        </w:numPr>
        <w:spacing w:after="0"/>
      </w:pPr>
      <w:r w:rsidRPr="00064709">
        <w:t xml:space="preserve">If, after authenticating the SET (See </w:t>
      </w:r>
      <w:r w:rsidR="00DF60CD" w:rsidRPr="00064709">
        <w:t>section</w:t>
      </w:r>
      <w:r w:rsidRPr="00064709">
        <w:t xml:space="preserve"> </w:t>
      </w:r>
      <w:r w:rsidR="00313425" w:rsidRPr="00064709">
        <w:fldChar w:fldCharType="begin"/>
      </w:r>
      <w:r w:rsidR="005F23A3" w:rsidRPr="00064709">
        <w:instrText xml:space="preserve"> REF _Ref194291406 \r \h </w:instrText>
      </w:r>
      <w:r w:rsidR="00313425" w:rsidRPr="00064709">
        <w:fldChar w:fldCharType="separate"/>
      </w:r>
      <w:r w:rsidR="00C70E09">
        <w:t>6.1.5.3</w:t>
      </w:r>
      <w:r w:rsidR="00313425" w:rsidRPr="00064709">
        <w:fldChar w:fldCharType="end"/>
      </w:r>
      <w:r w:rsidRPr="00064709">
        <w:t>), the E-SLP can associate the SET with an outstanding SUPL session, then the SET and E-SLP continue as normal.</w:t>
      </w:r>
    </w:p>
    <w:p w:rsidR="008510BA" w:rsidRPr="00064709" w:rsidRDefault="008510BA" w:rsidP="008510BA">
      <w:r w:rsidRPr="00064709">
        <w:t>The SET continues responding to emergency SUPL INIT messages until the genuine message is found.</w:t>
      </w:r>
      <w:r w:rsidR="006F68E1" w:rsidRPr="00064709">
        <w:t xml:space="preserve"> The SET MAY discard any new or queued SUPL INIT messages once the correct E-SLP has been identified. New or queued SUPL INIT messages from the correct E-SLP may still be processed.</w:t>
      </w:r>
    </w:p>
    <w:p w:rsidR="0072381D" w:rsidRPr="00064709" w:rsidRDefault="0072381D" w:rsidP="0072381D">
      <w:r w:rsidRPr="00064709">
        <w:t>The following two notes are suggestions that regulatory bodies may wish to consider.</w:t>
      </w:r>
    </w:p>
    <w:p w:rsidR="0072381D" w:rsidRPr="00064709" w:rsidRDefault="00515363" w:rsidP="0072381D">
      <w:r w:rsidRPr="00064709">
        <w:rPr>
          <w:b/>
        </w:rPr>
        <w:t>NOTE</w:t>
      </w:r>
      <w:r w:rsidR="0072381D" w:rsidRPr="00064709">
        <w:t xml:space="preserve">: </w:t>
      </w:r>
      <w:r w:rsidR="0072381D" w:rsidRPr="00064709">
        <w:rPr>
          <w:color w:val="0000FF"/>
        </w:rPr>
        <w:t>Once the correct E-SLP has been identified, then the SET should ensure that it remembers the FQDN of this correct E-SLP until the SUPL session successfully completes. If the TLS session with the E-SLP ends prematurely (for example, if there is a loss of data connectivity), the the SET should continue attempting to re-establish a TLS session with the E-SLP until the TLS session is re-established so that the SUPL session can continue to successful completion.  In some circumstances, it is conceivable that the SET re-establishes the TLS session several times. If the SET is not having success at restablishing the TLS session, the SET should continue attempting regardless: since this is an emergency situation, the benefit of success outweighs the cost of a flat battery</w:t>
      </w:r>
      <w:r w:rsidR="0072381D" w:rsidRPr="00064709">
        <w:t>.</w:t>
      </w:r>
    </w:p>
    <w:p w:rsidR="0072381D" w:rsidRPr="00064709" w:rsidRDefault="00515363" w:rsidP="0072381D">
      <w:r w:rsidRPr="00064709">
        <w:rPr>
          <w:b/>
        </w:rPr>
        <w:t>NOTE</w:t>
      </w:r>
      <w:r w:rsidR="0072381D" w:rsidRPr="00064709">
        <w:t xml:space="preserve">: </w:t>
      </w:r>
      <w:r w:rsidR="0072381D" w:rsidRPr="00064709">
        <w:rPr>
          <w:color w:val="0000FF"/>
        </w:rPr>
        <w:t>If the E-SLP loses contact with SET after authentication, but prior to successful completion of the SUPL session, then the E-SLP SHOULD leave the SUPL session open with the hope that the SET is able to re-establish contact and complete the SUPL session</w:t>
      </w:r>
      <w:r w:rsidR="0072381D" w:rsidRPr="00064709">
        <w:t>.</w:t>
      </w:r>
    </w:p>
    <w:p w:rsidR="008510BA" w:rsidRPr="00064709" w:rsidRDefault="008510BA" w:rsidP="007C08D2">
      <w:pPr>
        <w:pStyle w:val="Heading4"/>
        <w:tabs>
          <w:tab w:val="clear" w:pos="1864"/>
          <w:tab w:val="num" w:pos="1276"/>
        </w:tabs>
      </w:pPr>
      <w:bookmarkStart w:id="3227" w:name="_Ref194291406"/>
      <w:bookmarkStart w:id="3228" w:name="_Toc532479147"/>
      <w:r w:rsidRPr="00064709">
        <w:t>Mutual Authentication and Registered SETs</w:t>
      </w:r>
      <w:bookmarkEnd w:id="3227"/>
      <w:bookmarkEnd w:id="3228"/>
    </w:p>
    <w:p w:rsidR="008510BA" w:rsidRPr="00064709" w:rsidRDefault="00515363" w:rsidP="008510BA">
      <w:pPr>
        <w:spacing w:before="60" w:after="120"/>
        <w:jc w:val="both"/>
      </w:pPr>
      <w:r w:rsidRPr="00064709">
        <w:rPr>
          <w:b/>
        </w:rPr>
        <w:t>NOTE</w:t>
      </w:r>
      <w:r w:rsidR="008510BA" w:rsidRPr="00064709">
        <w:t xml:space="preserve">: </w:t>
      </w:r>
      <w:r w:rsidR="008510BA" w:rsidRPr="00064709">
        <w:rPr>
          <w:color w:val="0000FF"/>
        </w:rPr>
        <w:t>the mutual-authentication methods that may be supported by an E-SLP are</w:t>
      </w:r>
      <w:r w:rsidR="008510BA" w:rsidRPr="00064709" w:rsidDel="00016FF9">
        <w:rPr>
          <w:color w:val="0000FF"/>
        </w:rPr>
        <w:t xml:space="preserve"> </w:t>
      </w:r>
      <w:r w:rsidR="008510BA" w:rsidRPr="00064709">
        <w:rPr>
          <w:color w:val="0000FF"/>
        </w:rPr>
        <w:t xml:space="preserve">specified in </w:t>
      </w:r>
      <w:r w:rsidR="00DF60CD" w:rsidRPr="00064709">
        <w:rPr>
          <w:color w:val="0000FF"/>
        </w:rPr>
        <w:t>section</w:t>
      </w:r>
      <w:r w:rsidR="008510BA" w:rsidRPr="00064709">
        <w:rPr>
          <w:color w:val="0000FF"/>
        </w:rPr>
        <w:t xml:space="preserve"> </w:t>
      </w:r>
      <w:r w:rsidR="00313425" w:rsidRPr="00064709">
        <w:fldChar w:fldCharType="begin"/>
      </w:r>
      <w:r w:rsidR="00313425" w:rsidRPr="00064709">
        <w:instrText xml:space="preserve"> REF _Ref199086445 \r \h  \* MERGEFORMAT </w:instrText>
      </w:r>
      <w:r w:rsidR="00313425" w:rsidRPr="00064709">
        <w:fldChar w:fldCharType="separate"/>
      </w:r>
      <w:r w:rsidR="00C70E09" w:rsidRPr="00C70E09">
        <w:rPr>
          <w:color w:val="0000FF"/>
        </w:rPr>
        <w:t>6.1.1.3</w:t>
      </w:r>
      <w:r w:rsidR="00313425" w:rsidRPr="00064709">
        <w:fldChar w:fldCharType="end"/>
      </w:r>
      <w:r w:rsidR="008510BA" w:rsidRPr="00064709">
        <w:rPr>
          <w:color w:val="0000FF"/>
        </w:rPr>
        <w:t xml:space="preserve">. The SET and E-SLP negotiate the mutual-authentication method during the TLS handshake, as specified in </w:t>
      </w:r>
      <w:r w:rsidR="00DF60CD" w:rsidRPr="00064709">
        <w:rPr>
          <w:color w:val="0000FF"/>
        </w:rPr>
        <w:t>section</w:t>
      </w:r>
      <w:r w:rsidR="008510BA" w:rsidRPr="00064709">
        <w:rPr>
          <w:color w:val="0000FF"/>
        </w:rPr>
        <w:t xml:space="preserve"> </w:t>
      </w:r>
      <w:r w:rsidR="00313425" w:rsidRPr="00064709">
        <w:fldChar w:fldCharType="begin"/>
      </w:r>
      <w:r w:rsidR="00313425" w:rsidRPr="00064709">
        <w:instrText xml:space="preserve"> REF _Ref199070375 \r \h  \* MERGEFORMAT </w:instrText>
      </w:r>
      <w:r w:rsidR="00313425" w:rsidRPr="00064709">
        <w:fldChar w:fldCharType="separate"/>
      </w:r>
      <w:r w:rsidR="00C70E09" w:rsidRPr="00C70E09">
        <w:rPr>
          <w:color w:val="0000FF"/>
        </w:rPr>
        <w:t>6.1.3</w:t>
      </w:r>
      <w:r w:rsidR="00313425" w:rsidRPr="00064709">
        <w:fldChar w:fldCharType="end"/>
      </w:r>
      <w:r w:rsidR="008510BA" w:rsidRPr="00064709">
        <w:t>.</w:t>
      </w:r>
    </w:p>
    <w:p w:rsidR="000E796A" w:rsidRPr="00064709" w:rsidRDefault="008510BA" w:rsidP="008510BA">
      <w:pPr>
        <w:spacing w:before="60" w:after="120"/>
        <w:jc w:val="both"/>
      </w:pPr>
      <w:r w:rsidRPr="00064709">
        <w:rPr>
          <w:b/>
        </w:rPr>
        <w:t>GBA-</w:t>
      </w:r>
      <w:r w:rsidR="00B504AF" w:rsidRPr="00064709">
        <w:rPr>
          <w:b/>
        </w:rPr>
        <w:t>Based Method:</w:t>
      </w:r>
      <w:r w:rsidRPr="00064709">
        <w:rPr>
          <w:b/>
        </w:rPr>
        <w:t xml:space="preserve"> </w:t>
      </w:r>
      <w:r w:rsidRPr="00064709">
        <w:t xml:space="preserve">SETs and E-SLPs MAY perform proxy mode authentication using PSK-TLS with GBA as described in section </w:t>
      </w:r>
      <w:r w:rsidR="00313425" w:rsidRPr="00064709">
        <w:fldChar w:fldCharType="begin"/>
      </w:r>
      <w:r w:rsidR="003A413A" w:rsidRPr="00064709">
        <w:instrText xml:space="preserve"> REF _Ref199070375 \r \h </w:instrText>
      </w:r>
      <w:r w:rsidR="00313425" w:rsidRPr="00064709">
        <w:fldChar w:fldCharType="separate"/>
      </w:r>
      <w:r w:rsidR="00C70E09">
        <w:t>6.1.3</w:t>
      </w:r>
      <w:r w:rsidR="00313425" w:rsidRPr="00064709">
        <w:fldChar w:fldCharType="end"/>
      </w:r>
      <w:r w:rsidRPr="00064709">
        <w:t xml:space="preserve"> with the E-SLP acting as the NAF. The FQDN of the E-SLP is discussed in </w:t>
      </w:r>
      <w:r w:rsidR="00DF60CD" w:rsidRPr="00064709">
        <w:t>section</w:t>
      </w:r>
      <w:r w:rsidRPr="00064709">
        <w:t xml:space="preserve"> </w:t>
      </w:r>
      <w:r w:rsidR="00313425" w:rsidRPr="00064709">
        <w:fldChar w:fldCharType="begin"/>
      </w:r>
      <w:r w:rsidR="005F23A3" w:rsidRPr="00064709">
        <w:instrText xml:space="preserve"> REF _Ref199086486 \r \h </w:instrText>
      </w:r>
      <w:r w:rsidR="00313425" w:rsidRPr="00064709">
        <w:fldChar w:fldCharType="separate"/>
      </w:r>
      <w:r w:rsidR="00C70E09">
        <w:t>6.1.5.1</w:t>
      </w:r>
      <w:r w:rsidR="00313425" w:rsidRPr="00064709">
        <w:fldChar w:fldCharType="end"/>
      </w:r>
      <w:r w:rsidRPr="00064709">
        <w:t>.</w:t>
      </w:r>
      <w:r w:rsidRPr="00064709" w:rsidDel="00E85A9C">
        <w:t xml:space="preserve"> </w:t>
      </w:r>
      <w:r w:rsidRPr="00064709">
        <w:t xml:space="preserve">The Ks_NAF obtained by an E-SLP for a particular SET may be retained in association with the SET identity (e.g. IMSI, MSISDN) for the lifetime set by the home network operator. </w:t>
      </w:r>
    </w:p>
    <w:p w:rsidR="008510BA" w:rsidRPr="00064709" w:rsidRDefault="000E796A" w:rsidP="008510BA">
      <w:pPr>
        <w:spacing w:before="60" w:after="120"/>
        <w:jc w:val="both"/>
      </w:pPr>
      <w:r w:rsidRPr="00064709">
        <w:rPr>
          <w:b/>
        </w:rPr>
        <w:t>SEK Based Method</w:t>
      </w:r>
      <w:r w:rsidR="00B504AF" w:rsidRPr="00064709">
        <w:rPr>
          <w:b/>
        </w:rPr>
        <w:t>:</w:t>
      </w:r>
      <w:r w:rsidRPr="00064709">
        <w:t xml:space="preserve"> SET and E-SLPs MAY perform proxy mode authentication using PSK-TLS with SEK as described in </w:t>
      </w:r>
      <w:r w:rsidR="005F23A3" w:rsidRPr="00064709">
        <w:t xml:space="preserve">section </w:t>
      </w:r>
      <w:r w:rsidR="00313425" w:rsidRPr="00064709">
        <w:fldChar w:fldCharType="begin"/>
      </w:r>
      <w:r w:rsidR="005F23A3" w:rsidRPr="00064709">
        <w:instrText xml:space="preserve"> REF _Ref199070375 \r \h </w:instrText>
      </w:r>
      <w:r w:rsidR="00313425" w:rsidRPr="00064709">
        <w:fldChar w:fldCharType="separate"/>
      </w:r>
      <w:r w:rsidR="00C70E09">
        <w:t>6.1.3</w:t>
      </w:r>
      <w:r w:rsidR="00313425" w:rsidRPr="00064709">
        <w:fldChar w:fldCharType="end"/>
      </w:r>
      <w:r w:rsidRPr="00064709">
        <w:t xml:space="preserve"> with the E-SLP acting in the similar fashion as H-SLP. The FQDN of the E-SLP is discussed in </w:t>
      </w:r>
      <w:r w:rsidR="00DF60CD" w:rsidRPr="00064709">
        <w:t>section</w:t>
      </w:r>
      <w:r w:rsidRPr="00064709">
        <w:t xml:space="preserve"> </w:t>
      </w:r>
      <w:r w:rsidR="00313425" w:rsidRPr="00064709">
        <w:fldChar w:fldCharType="begin"/>
      </w:r>
      <w:r w:rsidR="005F23A3" w:rsidRPr="00064709">
        <w:instrText xml:space="preserve"> REF _Ref199086550 \r \h </w:instrText>
      </w:r>
      <w:r w:rsidR="00313425" w:rsidRPr="00064709">
        <w:fldChar w:fldCharType="separate"/>
      </w:r>
      <w:r w:rsidR="00C70E09">
        <w:t>6.1.5.1</w:t>
      </w:r>
      <w:r w:rsidR="00313425" w:rsidRPr="00064709">
        <w:fldChar w:fldCharType="end"/>
      </w:r>
      <w:r w:rsidRPr="00064709">
        <w:t>.</w:t>
      </w:r>
      <w:r w:rsidRPr="00064709" w:rsidDel="00E85A9C">
        <w:t xml:space="preserve"> </w:t>
      </w:r>
      <w:r w:rsidRPr="00064709">
        <w:t xml:space="preserve">The SEK obtained by an E-SLP for a particular SET may be retained in association with the SET identity (e.g. </w:t>
      </w:r>
      <w:r w:rsidR="00C9347F" w:rsidRPr="00064709">
        <w:t>WiMAX</w:t>
      </w:r>
      <w:r w:rsidRPr="00064709">
        <w:t xml:space="preserve"> user ID) for the lifetime set by the home network operator.</w:t>
      </w:r>
      <w:r w:rsidR="008510BA" w:rsidRPr="00064709">
        <w:t xml:space="preserve"> </w:t>
      </w:r>
    </w:p>
    <w:p w:rsidR="008510BA" w:rsidRPr="00064709" w:rsidRDefault="00B504AF" w:rsidP="008510BA">
      <w:pPr>
        <w:spacing w:before="60" w:after="120"/>
        <w:jc w:val="both"/>
      </w:pPr>
      <w:r w:rsidRPr="00064709">
        <w:rPr>
          <w:b/>
        </w:rPr>
        <w:t>ACA-Based Method:</w:t>
      </w:r>
      <w:r w:rsidR="008510BA" w:rsidRPr="00064709">
        <w:rPr>
          <w:b/>
        </w:rPr>
        <w:t xml:space="preserve"> </w:t>
      </w:r>
      <w:r w:rsidR="008510BA" w:rsidRPr="00064709">
        <w:t xml:space="preserve">For </w:t>
      </w:r>
      <w:r w:rsidR="008D69DA" w:rsidRPr="00064709">
        <w:t xml:space="preserve">SUPL 2.0 </w:t>
      </w:r>
      <w:r w:rsidR="008510BA" w:rsidRPr="00064709">
        <w:t xml:space="preserve">implementations where GBA </w:t>
      </w:r>
      <w:r w:rsidR="000E796A" w:rsidRPr="00064709">
        <w:t xml:space="preserve">or SEK </w:t>
      </w:r>
      <w:r w:rsidR="008510BA" w:rsidRPr="00064709">
        <w:t xml:space="preserve">with PSK-TLS IS NOT supported in both the SET and in the E-SLP, the alternative client authentication mechanism defined in section </w:t>
      </w:r>
      <w:r w:rsidR="00313425" w:rsidRPr="00064709">
        <w:fldChar w:fldCharType="begin"/>
      </w:r>
      <w:r w:rsidR="005F23A3" w:rsidRPr="00064709">
        <w:instrText xml:space="preserve"> REF _Ref199086577 \r \h </w:instrText>
      </w:r>
      <w:r w:rsidR="00313425" w:rsidRPr="00064709">
        <w:fldChar w:fldCharType="separate"/>
      </w:r>
      <w:r w:rsidR="00C70E09">
        <w:t>6.1.4</w:t>
      </w:r>
      <w:r w:rsidR="00313425" w:rsidRPr="00064709">
        <w:fldChar w:fldCharType="end"/>
      </w:r>
      <w:r w:rsidR="008510BA" w:rsidRPr="00064709">
        <w:t xml:space="preserve"> SHALL be supported with the following differences. The E-SLP SHALL authenticate the SET by binding the IP address used by the SET with the IP address for the SET provided to the E-SLP by the</w:t>
      </w:r>
      <w:r w:rsidR="008510BA" w:rsidRPr="00064709" w:rsidDel="003F5EB3">
        <w:t xml:space="preserve"> </w:t>
      </w:r>
      <w:r w:rsidR="008510BA" w:rsidRPr="00064709">
        <w:t xml:space="preserve">serving network – e.g. by the LRF or E-CSCF in a GSM/UMTS network </w:t>
      </w:r>
      <w:r w:rsidR="00313425" w:rsidRPr="00064709">
        <w:fldChar w:fldCharType="begin"/>
      </w:r>
      <w:r w:rsidR="00C73639" w:rsidRPr="00064709">
        <w:instrText xml:space="preserve"> REF GPP_23_167 \h </w:instrText>
      </w:r>
      <w:r w:rsidR="00313425" w:rsidRPr="00064709">
        <w:fldChar w:fldCharType="separate"/>
      </w:r>
      <w:r w:rsidR="00C70E09" w:rsidRPr="00064709">
        <w:t>[3GPP 23.167]</w:t>
      </w:r>
      <w:r w:rsidR="00313425" w:rsidRPr="00064709">
        <w:fldChar w:fldCharType="end"/>
      </w:r>
      <w:r w:rsidR="008510BA" w:rsidRPr="00064709">
        <w:t xml:space="preserve">, or using </w:t>
      </w:r>
      <w:r w:rsidR="00313425" w:rsidRPr="00064709">
        <w:fldChar w:fldCharType="begin"/>
      </w:r>
      <w:r w:rsidR="00313425" w:rsidRPr="00064709">
        <w:instrText xml:space="preserve"> REF GPP2_XS0049 \h  \* MERGEFORMAT </w:instrText>
      </w:r>
      <w:r w:rsidR="00313425" w:rsidRPr="00064709">
        <w:fldChar w:fldCharType="separate"/>
      </w:r>
      <w:r w:rsidR="00C70E09" w:rsidRPr="00C70E09">
        <w:t>[3GPP2 X.S0049-0]</w:t>
      </w:r>
      <w:r w:rsidR="00313425" w:rsidRPr="00064709">
        <w:fldChar w:fldCharType="end"/>
      </w:r>
      <w:r w:rsidR="008510BA" w:rsidRPr="00064709">
        <w:t xml:space="preserve"> in a CDMA network. Since the SET IP address is used to initiate any emergency VoIP call and can be verified by the serving network before SUPL is invoked, it may be considered to be reliable by the E-SLP. In the case of an emergency call initiated in circuit mode, the SET IP address may not be known to the serving network (e.g. may be assigned by the home network) in which case the E-SLP cannot be provided with the IP address by the serving network and cannot verify the IP address when received later from the SET. In this case, the E-SLP can only authenticate the SET weakly using (e.g.) the session ID and the received hash of the SUPL INIT</w:t>
      </w:r>
      <w:r w:rsidR="00554637" w:rsidRPr="00064709">
        <w:t xml:space="preserve"> (this SET-SLC authentication is the SLC-only method, since only the SLC is properly authenticated).</w:t>
      </w:r>
    </w:p>
    <w:p w:rsidR="008510BA" w:rsidRPr="00064709" w:rsidRDefault="008510BA" w:rsidP="008510BA">
      <w:pPr>
        <w:spacing w:before="60" w:after="120"/>
        <w:jc w:val="both"/>
      </w:pPr>
      <w:r w:rsidRPr="00064709">
        <w:t xml:space="preserve">The SET SHALL authenticate the E-SLP using a root certificate of the E-SLP contained in the SET and the FQDN of the E-SLP as defined in </w:t>
      </w:r>
      <w:r w:rsidR="00DF60CD" w:rsidRPr="00064709">
        <w:t>section</w:t>
      </w:r>
      <w:r w:rsidRPr="00064709">
        <w:t xml:space="preserve"> </w:t>
      </w:r>
      <w:r w:rsidR="00313425" w:rsidRPr="00064709">
        <w:fldChar w:fldCharType="begin"/>
      </w:r>
      <w:r w:rsidR="005F23A3" w:rsidRPr="00064709">
        <w:instrText xml:space="preserve"> REF _Ref199086603 \r \h </w:instrText>
      </w:r>
      <w:r w:rsidR="00313425" w:rsidRPr="00064709">
        <w:fldChar w:fldCharType="separate"/>
      </w:r>
      <w:r w:rsidR="00C70E09">
        <w:t>6.1.5.1</w:t>
      </w:r>
      <w:r w:rsidR="00313425" w:rsidRPr="00064709">
        <w:fldChar w:fldCharType="end"/>
      </w:r>
      <w:r w:rsidRPr="00064709">
        <w:t>.</w:t>
      </w:r>
      <w:r w:rsidRPr="00064709" w:rsidDel="002B2937">
        <w:t xml:space="preserve"> </w:t>
      </w:r>
      <w:r w:rsidRPr="00064709">
        <w:t>In order to use the alternative client authentication mechanism, the serving bearer network MUST prevent IP Address Spoofing at the bearer level.</w:t>
      </w:r>
    </w:p>
    <w:p w:rsidR="008510BA" w:rsidRPr="00064709" w:rsidRDefault="008510BA" w:rsidP="007C08D2">
      <w:pPr>
        <w:pStyle w:val="Heading4"/>
        <w:tabs>
          <w:tab w:val="clear" w:pos="1864"/>
          <w:tab w:val="num" w:pos="1276"/>
        </w:tabs>
      </w:pPr>
      <w:bookmarkStart w:id="3229" w:name="_Toc189646759"/>
      <w:bookmarkStart w:id="3230" w:name="_Toc192674794"/>
      <w:bookmarkStart w:id="3231" w:name="_Toc192676215"/>
      <w:bookmarkStart w:id="3232" w:name="_Toc193085445"/>
      <w:bookmarkStart w:id="3233" w:name="_Toc193088470"/>
      <w:bookmarkStart w:id="3234" w:name="_Toc193089094"/>
      <w:bookmarkStart w:id="3235" w:name="_Toc193168982"/>
      <w:bookmarkStart w:id="3236" w:name="_Toc193184065"/>
      <w:bookmarkStart w:id="3237" w:name="_Toc193254919"/>
      <w:bookmarkStart w:id="3238" w:name="_Toc193255542"/>
      <w:bookmarkStart w:id="3239" w:name="_Toc194305745"/>
      <w:bookmarkStart w:id="3240" w:name="_Toc194307259"/>
      <w:bookmarkStart w:id="3241" w:name="_Toc194309891"/>
      <w:bookmarkStart w:id="3242" w:name="_Toc194386609"/>
      <w:bookmarkStart w:id="3243" w:name="_Toc194462105"/>
      <w:bookmarkStart w:id="3244" w:name="_Toc197234336"/>
      <w:bookmarkStart w:id="3245" w:name="_Toc197235660"/>
      <w:bookmarkStart w:id="3246" w:name="_Toc197236399"/>
      <w:bookmarkStart w:id="3247" w:name="_Toc197245658"/>
      <w:bookmarkStart w:id="3248" w:name="_Toc199061006"/>
      <w:bookmarkStart w:id="3249" w:name="_Toc199073601"/>
      <w:bookmarkStart w:id="3250" w:name="_Toc199074503"/>
      <w:bookmarkStart w:id="3251" w:name="_Toc199085786"/>
      <w:bookmarkStart w:id="3252" w:name="_Toc199088477"/>
      <w:bookmarkStart w:id="3253" w:name="_Toc199089225"/>
      <w:bookmarkStart w:id="3254" w:name="_Toc199090623"/>
      <w:bookmarkStart w:id="3255" w:name="_Toc199091360"/>
      <w:bookmarkStart w:id="3256" w:name="_Toc199133460"/>
      <w:bookmarkStart w:id="3257" w:name="_Toc199134077"/>
      <w:bookmarkStart w:id="3258" w:name="_Toc199141423"/>
      <w:bookmarkStart w:id="3259" w:name="_Toc199153563"/>
      <w:bookmarkStart w:id="3260" w:name="_Toc199154300"/>
      <w:bookmarkStart w:id="3261" w:name="_Ref194291444"/>
      <w:bookmarkStart w:id="3262" w:name="_Toc53247914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r w:rsidRPr="00064709">
        <w:t>Authentication and Unregistered SETs</w:t>
      </w:r>
      <w:bookmarkEnd w:id="3261"/>
      <w:bookmarkEnd w:id="3262"/>
    </w:p>
    <w:p w:rsidR="008510BA" w:rsidRPr="00064709" w:rsidRDefault="008510BA" w:rsidP="008510BA">
      <w:r w:rsidRPr="00064709">
        <w:t xml:space="preserve">If a SET makes an emergency services call but is not registered in and authenticated by the serving </w:t>
      </w:r>
      <w:r w:rsidR="0030167D" w:rsidRPr="00064709">
        <w:t xml:space="preserve">3GPP </w:t>
      </w:r>
      <w:r w:rsidRPr="00064709">
        <w:t xml:space="preserve">or </w:t>
      </w:r>
      <w:r w:rsidR="0030167D" w:rsidRPr="00064709">
        <w:t xml:space="preserve">3GPP2 bearer </w:t>
      </w:r>
      <w:r w:rsidRPr="00064709">
        <w:t xml:space="preserve">network (e.g. it contains no UICC or UIM), then the SET MAY establish a secure IP connection to an E-SLP using the </w:t>
      </w:r>
      <w:r w:rsidR="00EA586C" w:rsidRPr="00064709">
        <w:t>ACA method or SLC-only method. If the ACA mechanism can be supported by the bearer network for authenticating an unregistered SET, then the E-SLP SHOULD apply the ACA mechanism. Otherwise the E-SLP can only authenticate the SET weakly using (e.g.) the session ID and the received hash of the SUPL INIT (this SET-SLC authentication is the SLC-only method, since only the SLC is properly authenticated</w:t>
      </w:r>
      <w:r w:rsidR="00CA14C8" w:rsidRPr="00064709">
        <w:t>)</w:t>
      </w:r>
      <w:r w:rsidRPr="00064709">
        <w:t xml:space="preserve">. </w:t>
      </w:r>
    </w:p>
    <w:p w:rsidR="008510BA" w:rsidRPr="00064709" w:rsidRDefault="008510BA" w:rsidP="007C08D2">
      <w:pPr>
        <w:pStyle w:val="Heading4"/>
        <w:tabs>
          <w:tab w:val="clear" w:pos="1864"/>
          <w:tab w:val="num" w:pos="1276"/>
        </w:tabs>
      </w:pPr>
      <w:bookmarkStart w:id="3263" w:name="_Toc532479149"/>
      <w:r w:rsidRPr="00064709">
        <w:lastRenderedPageBreak/>
        <w:t>Integrity Protection of SUPL INIT</w:t>
      </w:r>
      <w:bookmarkEnd w:id="3263"/>
    </w:p>
    <w:p w:rsidR="008510BA" w:rsidRPr="00064709" w:rsidRDefault="00A15356" w:rsidP="008510BA">
      <w:r w:rsidRPr="00064709">
        <w:t xml:space="preserve">If </w:t>
      </w:r>
      <w:r w:rsidR="008510BA" w:rsidRPr="00064709">
        <w:t xml:space="preserve">the E-SLP is able to authenticate the SET as discussed in </w:t>
      </w:r>
      <w:r w:rsidR="00DF60CD" w:rsidRPr="00064709">
        <w:t>section</w:t>
      </w:r>
      <w:r w:rsidR="008510BA" w:rsidRPr="00064709">
        <w:t xml:space="preserve"> </w:t>
      </w:r>
      <w:r w:rsidR="00313425" w:rsidRPr="00064709">
        <w:fldChar w:fldCharType="begin"/>
      </w:r>
      <w:r w:rsidR="005F23A3" w:rsidRPr="00064709">
        <w:instrText xml:space="preserve"> REF _Ref194291406 \r \h </w:instrText>
      </w:r>
      <w:r w:rsidR="00313425" w:rsidRPr="00064709">
        <w:fldChar w:fldCharType="separate"/>
      </w:r>
      <w:r w:rsidR="00C70E09">
        <w:t>6.1.5.3</w:t>
      </w:r>
      <w:r w:rsidR="00313425" w:rsidRPr="00064709">
        <w:fldChar w:fldCharType="end"/>
      </w:r>
      <w:r w:rsidRPr="00064709">
        <w:t xml:space="preserve">, and </w:t>
      </w:r>
      <w:r w:rsidR="008510BA" w:rsidRPr="00064709">
        <w:t xml:space="preserve">the E-SLP can associate the SET with an outstanding SUPL sessions, then the </w:t>
      </w:r>
      <w:r w:rsidRPr="00064709">
        <w:t>E-SLP checks if the SUPL INIT message was altered</w:t>
      </w:r>
      <w:r w:rsidR="008510BA" w:rsidRPr="00064709">
        <w:t>. If the E-SLP detects that the SUPL INIT message was altered (for example, if a SUPL AUTH REQ message was received when Proxy mode was indicated, or if SLP Session ID is wrong or if VER fails verification</w:t>
      </w:r>
      <w:r w:rsidRPr="00064709">
        <w:t xml:space="preserve"> as described in </w:t>
      </w:r>
      <w:r w:rsidR="00DF60CD" w:rsidRPr="00064709">
        <w:t>section</w:t>
      </w:r>
      <w:r w:rsidRPr="00064709">
        <w:t xml:space="preserve"> </w:t>
      </w:r>
      <w:r w:rsidR="00313425" w:rsidRPr="00064709">
        <w:fldChar w:fldCharType="begin"/>
      </w:r>
      <w:r w:rsidR="005F23A3" w:rsidRPr="00064709">
        <w:instrText xml:space="preserve"> REF _Ref199086669 \r \h </w:instrText>
      </w:r>
      <w:r w:rsidR="00313425" w:rsidRPr="00064709">
        <w:fldChar w:fldCharType="separate"/>
      </w:r>
      <w:r w:rsidR="00C70E09">
        <w:t>6.1.6.1</w:t>
      </w:r>
      <w:r w:rsidR="00313425" w:rsidRPr="00064709">
        <w:fldChar w:fldCharType="end"/>
      </w:r>
      <w:r w:rsidR="008510BA" w:rsidRPr="00064709">
        <w:t>) then the E-SLP MUST send SUPL INIT to the SET over the TLS session to ensure that the SET is provided with the correct parameters. In response, the SET will discard the SUPL session initiated using the SUPL INIT it originally received, and the SET shall begin a new SUPL session using the SUPL INIT received over the TLS session. The SET shall then process that SUPL INIT message immediately (that is, the SET does not evaluate the priority using an E-SLP whitelist), performing the appropriate actions for notification and verification, and provided the User does not reject the session, the SET then sends the appropriate message (SUPL POS INIT or SUPL AUTH REQ) to the E-SLC to continue the session.</w:t>
      </w:r>
    </w:p>
    <w:p w:rsidR="008510BA" w:rsidRPr="00064709" w:rsidRDefault="008510BA" w:rsidP="008510BA">
      <w:r w:rsidRPr="00064709">
        <w:t xml:space="preserve">The ability to resend SUPL INIT is only intended for emergency sessions. In non-emergency sessions, </w:t>
      </w:r>
      <w:r w:rsidR="00A96F88" w:rsidRPr="00064709">
        <w:t xml:space="preserve">if alteration of SUPL INIT is detected, then </w:t>
      </w:r>
      <w:r w:rsidRPr="00064709">
        <w:t>the H-SLP shall end the SUPL session using SUPL END, as specified in the non-emergency call flows.</w:t>
      </w:r>
    </w:p>
    <w:p w:rsidR="00AF4AC3" w:rsidRPr="00064709" w:rsidRDefault="00AF4AC3" w:rsidP="006A7953">
      <w:pPr>
        <w:pStyle w:val="Heading3"/>
      </w:pPr>
      <w:bookmarkStart w:id="3264" w:name="_Toc532479150"/>
      <w:r w:rsidRPr="00064709">
        <w:t>Processing of the SUPL INIT Messages</w:t>
      </w:r>
      <w:bookmarkEnd w:id="3264"/>
    </w:p>
    <w:p w:rsidR="00F80852" w:rsidRPr="00064709" w:rsidRDefault="00AF4AC3" w:rsidP="00AF4AC3">
      <w:r w:rsidRPr="00064709">
        <w:t xml:space="preserve">As network initiated SUPL sessions are triggered by a SUPL INIT message, it is essential to protect SUPL INIT messages against masquerading and </w:t>
      </w:r>
      <w:r w:rsidR="00D30B7E" w:rsidRPr="00064709">
        <w:t>(</w:t>
      </w:r>
      <w:r w:rsidRPr="00064709">
        <w:t>in some cases</w:t>
      </w:r>
      <w:r w:rsidR="00D30B7E" w:rsidRPr="00064709">
        <w:t>)</w:t>
      </w:r>
      <w:r w:rsidRPr="00064709">
        <w:t xml:space="preserve"> against re-play attacks.</w:t>
      </w:r>
    </w:p>
    <w:p w:rsidR="00F80852" w:rsidRPr="00064709" w:rsidRDefault="00F80852" w:rsidP="00F80852">
      <w:r w:rsidRPr="00064709">
        <w:t>SUPL 2.0 specifies the following protection for SUPL INIT messages:</w:t>
      </w:r>
    </w:p>
    <w:p w:rsidR="00F80852" w:rsidRPr="00064709" w:rsidRDefault="00F80852" w:rsidP="00821F6A">
      <w:pPr>
        <w:numPr>
          <w:ilvl w:val="0"/>
          <w:numId w:val="136"/>
        </w:numPr>
      </w:pPr>
      <w:r w:rsidRPr="00064709">
        <w:t>Network-based security, in which the SLC shall perform checks to ensure authentication (</w:t>
      </w:r>
      <w:r w:rsidR="00DF60CD" w:rsidRPr="00064709">
        <w:t>section</w:t>
      </w:r>
      <w:r w:rsidRPr="00064709">
        <w:t xml:space="preserve"> </w:t>
      </w:r>
      <w:r w:rsidR="00313425" w:rsidRPr="00064709">
        <w:fldChar w:fldCharType="begin"/>
      </w:r>
      <w:r w:rsidR="005F23A3" w:rsidRPr="00064709">
        <w:instrText xml:space="preserve"> REF _Ref199086703 \r \h </w:instrText>
      </w:r>
      <w:r w:rsidR="00313425" w:rsidRPr="00064709">
        <w:fldChar w:fldCharType="separate"/>
      </w:r>
      <w:r w:rsidR="00C70E09">
        <w:t>6.1.6.1</w:t>
      </w:r>
      <w:r w:rsidR="00313425" w:rsidRPr="00064709">
        <w:fldChar w:fldCharType="end"/>
      </w:r>
      <w:r w:rsidRPr="00064709">
        <w:t>) and replay protection (</w:t>
      </w:r>
      <w:r w:rsidR="00DF60CD" w:rsidRPr="00064709">
        <w:t>section</w:t>
      </w:r>
      <w:r w:rsidRPr="00064709">
        <w:t xml:space="preserve"> </w:t>
      </w:r>
      <w:r w:rsidR="00313425" w:rsidRPr="00064709">
        <w:fldChar w:fldCharType="begin"/>
      </w:r>
      <w:r w:rsidR="005F23A3" w:rsidRPr="00064709">
        <w:instrText xml:space="preserve"> REF _Ref199086727 \r \h </w:instrText>
      </w:r>
      <w:r w:rsidR="00313425" w:rsidRPr="00064709">
        <w:fldChar w:fldCharType="separate"/>
      </w:r>
      <w:r w:rsidR="00C70E09">
        <w:t>6.1.6.2</w:t>
      </w:r>
      <w:r w:rsidR="00313425" w:rsidRPr="00064709">
        <w:fldChar w:fldCharType="end"/>
      </w:r>
      <w:r w:rsidRPr="00064709">
        <w:t xml:space="preserve">) of SUPL INIT messages. This verification occurs after the SET has processed the content of the SUPL INIT message and established a secure TLS session with the SLC for the purposes of performing the SUPL session. </w:t>
      </w:r>
    </w:p>
    <w:p w:rsidR="00F80852" w:rsidRPr="00064709" w:rsidRDefault="00F80852" w:rsidP="00821F6A">
      <w:pPr>
        <w:numPr>
          <w:ilvl w:val="0"/>
          <w:numId w:val="136"/>
        </w:numPr>
      </w:pPr>
      <w:r w:rsidRPr="00064709">
        <w:t>End-to-End security, in which the H-SLC may apply a combination of encryption, integrity protection and replay protection to the SUPL INIT message and the SET applies the corresponding combination of decryption, integrity verification and replay detection. The SET applies these security measures before processing the content of the SUPL INIT message. This security is applied only to non-emergency SUPL INIT messages.</w:t>
      </w:r>
    </w:p>
    <w:p w:rsidR="00F80852" w:rsidRPr="00064709" w:rsidRDefault="00F80852" w:rsidP="00F80852">
      <w:r w:rsidRPr="00064709">
        <w:t xml:space="preserve">Network-based security is mandatory, while End-to-End security is optional. </w:t>
      </w:r>
    </w:p>
    <w:p w:rsidR="00AF4AC3" w:rsidRPr="00064709" w:rsidRDefault="00067A39" w:rsidP="007C08D2">
      <w:pPr>
        <w:pStyle w:val="Heading4"/>
        <w:tabs>
          <w:tab w:val="clear" w:pos="1864"/>
          <w:tab w:val="num" w:pos="1276"/>
        </w:tabs>
      </w:pPr>
      <w:bookmarkStart w:id="3265" w:name="_Ref199086669"/>
      <w:bookmarkStart w:id="3266" w:name="_Ref199086703"/>
      <w:bookmarkStart w:id="3267" w:name="_Toc532479151"/>
      <w:r w:rsidRPr="00064709">
        <w:t>Network-</w:t>
      </w:r>
      <w:r w:rsidR="00C63E0C" w:rsidRPr="00064709">
        <w:t xml:space="preserve">Based </w:t>
      </w:r>
      <w:bookmarkStart w:id="3268" w:name="_Toc176172481"/>
      <w:bookmarkStart w:id="3269" w:name="_Toc176175393"/>
      <w:bookmarkEnd w:id="3268"/>
      <w:bookmarkEnd w:id="3269"/>
      <w:r w:rsidR="00AF4AC3" w:rsidRPr="00064709">
        <w:t>Authentication of the SUPL INIT Message</w:t>
      </w:r>
      <w:bookmarkEnd w:id="3265"/>
      <w:bookmarkEnd w:id="3266"/>
      <w:bookmarkEnd w:id="3267"/>
    </w:p>
    <w:p w:rsidR="00AF4AC3" w:rsidRPr="00064709" w:rsidRDefault="00D30B7E" w:rsidP="00AF4AC3">
      <w:r w:rsidRPr="00064709">
        <w:t xml:space="preserve">The SLP always performs network </w:t>
      </w:r>
      <w:r w:rsidR="00AF4AC3" w:rsidRPr="00064709">
        <w:t>verification of the integrity of the SUPL INIT message.  The</w:t>
      </w:r>
      <w:r w:rsidR="00C63E0C" w:rsidRPr="00064709">
        <w:t xml:space="preserve"> first message sent in response to the SUPL INIT message (that is, a</w:t>
      </w:r>
      <w:r w:rsidR="00AF4AC3" w:rsidRPr="00064709">
        <w:t xml:space="preserve"> SUPL POS INIT</w:t>
      </w:r>
      <w:r w:rsidR="00C63E0C" w:rsidRPr="00064709">
        <w:t>, SUPL AUTH REQ or SUPL TRIGGERED START</w:t>
      </w:r>
      <w:r w:rsidR="00AF4AC3" w:rsidRPr="00064709">
        <w:t xml:space="preserve"> message</w:t>
      </w:r>
      <w:r w:rsidR="00C63E0C" w:rsidRPr="00064709">
        <w:t>)</w:t>
      </w:r>
      <w:r w:rsidR="00AF4AC3" w:rsidRPr="00064709">
        <w:t xml:space="preserve"> MUST contain a verification field (VER). When the SLP receives the </w:t>
      </w:r>
      <w:r w:rsidR="006857C9" w:rsidRPr="00064709">
        <w:t xml:space="preserve">first message sent in response to the SUPL INIT </w:t>
      </w:r>
      <w:r w:rsidR="00AF4AC3" w:rsidRPr="00064709">
        <w:t xml:space="preserve">message </w:t>
      </w:r>
      <w:r w:rsidR="00FE0495" w:rsidRPr="00064709">
        <w:t>the SLP</w:t>
      </w:r>
      <w:r w:rsidR="00AF4AC3" w:rsidRPr="00064709">
        <w:t xml:space="preserve"> MUST check the received VER field against the corresponding value calculated over the transmitted SUPL INIT message.  If this verification fails the SLP MUST terminate the session with the SUPL END message</w:t>
      </w:r>
      <w:r w:rsidR="00AF4AC3" w:rsidRPr="00064709">
        <w:rPr>
          <w:lang w:eastAsia="ko-KR"/>
        </w:rPr>
        <w:t xml:space="preserve"> that contains status code ‘authSuplinitFailure’</w:t>
      </w:r>
      <w:r w:rsidR="00AF4AC3" w:rsidRPr="00064709">
        <w:t>.</w:t>
      </w:r>
    </w:p>
    <w:p w:rsidR="00AF4AC3" w:rsidRPr="00064709" w:rsidRDefault="00FE0495" w:rsidP="00AF4AC3">
      <w:r w:rsidRPr="00064709">
        <w:t xml:space="preserve">The value </w:t>
      </w:r>
      <w:r w:rsidR="00AF4AC3" w:rsidRPr="00064709">
        <w:t>for the verification field MUST be calculated as follows:</w:t>
      </w:r>
    </w:p>
    <w:p w:rsidR="00AF4AC3" w:rsidRPr="00064709" w:rsidRDefault="00AF4AC3" w:rsidP="00821F6A">
      <w:pPr>
        <w:numPr>
          <w:ilvl w:val="0"/>
          <w:numId w:val="89"/>
        </w:numPr>
      </w:pPr>
      <w:r w:rsidRPr="00064709">
        <w:t>VER=H(SLP XOR opad, H(SLP XOR ipad, SUPL INIT))</w:t>
      </w:r>
    </w:p>
    <w:p w:rsidR="00AF4AC3" w:rsidRPr="00064709" w:rsidRDefault="00AF4AC3" w:rsidP="006857C9">
      <w:r w:rsidRPr="00064709">
        <w:t>where SLP is the FQDN of the SLP address</w:t>
      </w:r>
      <w:r w:rsidR="006857C9" w:rsidRPr="00064709">
        <w:t>.</w:t>
      </w:r>
      <w:r w:rsidRPr="00064709">
        <w:t xml:space="preserve"> SHA-</w:t>
      </w:r>
      <w:r w:rsidR="00257AB8" w:rsidRPr="00064709">
        <w:t>256</w:t>
      </w:r>
      <w:r w:rsidRPr="00064709">
        <w:t xml:space="preserve"> MUST be used as the hash (H) function</w:t>
      </w:r>
      <w:r w:rsidR="00FE0495" w:rsidRPr="00064709">
        <w:t xml:space="preserve">, with opad and ipad as specified in </w:t>
      </w:r>
      <w:r w:rsidR="00313425" w:rsidRPr="00064709">
        <w:fldChar w:fldCharType="begin"/>
      </w:r>
      <w:r w:rsidR="0084608F" w:rsidRPr="00064709">
        <w:instrText xml:space="preserve"> REF HMAC \h </w:instrText>
      </w:r>
      <w:r w:rsidR="00313425" w:rsidRPr="00064709">
        <w:fldChar w:fldCharType="separate"/>
      </w:r>
      <w:r w:rsidR="00C70E09" w:rsidRPr="00064709">
        <w:t>[HMAC]</w:t>
      </w:r>
      <w:r w:rsidR="00313425" w:rsidRPr="00064709">
        <w:fldChar w:fldCharType="end"/>
      </w:r>
      <w:r w:rsidR="007C6FA5" w:rsidRPr="00064709">
        <w:t>.</w:t>
      </w:r>
      <w:r w:rsidRPr="00064709">
        <w:t xml:space="preserve"> The output of the SHA-</w:t>
      </w:r>
      <w:r w:rsidR="00257AB8" w:rsidRPr="00064709">
        <w:t>256</w:t>
      </w:r>
      <w:r w:rsidRPr="00064709">
        <w:t xml:space="preserve"> HASH function MUST be truncated to 64 bits, i.e., the </w:t>
      </w:r>
      <w:r w:rsidR="007C6FA5" w:rsidRPr="00064709">
        <w:t xml:space="preserve">function </w:t>
      </w:r>
      <w:r w:rsidRPr="00064709">
        <w:t>MUST be implemented as HMAC-SHA</w:t>
      </w:r>
      <w:r w:rsidR="00257AB8" w:rsidRPr="00064709">
        <w:t>256</w:t>
      </w:r>
      <w:r w:rsidRPr="00064709">
        <w:t>-64.</w:t>
      </w:r>
      <w:r w:rsidR="007C6FA5" w:rsidRPr="00064709">
        <w:t xml:space="preserve"> Note that the SLP address is not considered secret.  The HMAC construct used here does not provide any data authentication but is only used as an alternative to a HASH function.</w:t>
      </w:r>
    </w:p>
    <w:p w:rsidR="00AF4AC3" w:rsidRPr="00064709" w:rsidRDefault="00067A39" w:rsidP="007C08D2">
      <w:pPr>
        <w:pStyle w:val="Heading4"/>
        <w:tabs>
          <w:tab w:val="clear" w:pos="1864"/>
          <w:tab w:val="num" w:pos="1276"/>
        </w:tabs>
      </w:pPr>
      <w:bookmarkStart w:id="3270" w:name="_Toc176172489"/>
      <w:bookmarkStart w:id="3271" w:name="_Toc176175401"/>
      <w:bookmarkStart w:id="3272" w:name="_Ref199086727"/>
      <w:bookmarkStart w:id="3273" w:name="_Toc532479152"/>
      <w:bookmarkEnd w:id="3270"/>
      <w:bookmarkEnd w:id="3271"/>
      <w:r w:rsidRPr="00064709">
        <w:t xml:space="preserve">Network-Based </w:t>
      </w:r>
      <w:r w:rsidR="00AF4AC3" w:rsidRPr="00064709">
        <w:t>Re-Play protection of SUPL INIT Message</w:t>
      </w:r>
      <w:bookmarkEnd w:id="3272"/>
      <w:bookmarkEnd w:id="3273"/>
    </w:p>
    <w:p w:rsidR="00AF4AC3" w:rsidRPr="00064709" w:rsidRDefault="00AF4AC3" w:rsidP="00AF4AC3">
      <w:r w:rsidRPr="00064709">
        <w:t>For Network Initiated cases, protection against re-play attacks MUST be provided by the SLPs.  SLPs MUST ensure that no SUPL messages are accepted from an authenticated SET unless a previous</w:t>
      </w:r>
      <w:r w:rsidR="009E1EFF" w:rsidRPr="00064709">
        <w:t>, non-expired</w:t>
      </w:r>
      <w:r w:rsidRPr="00064709">
        <w:t xml:space="preserve"> SUPL INIT message has been sent with an “SLP Session Id” that corresponds to the one received inside the SUPL message.  </w:t>
      </w:r>
      <w:r w:rsidR="009E1EFF" w:rsidRPr="00064709">
        <w:t>SLPs MUST also ensure that the type of SUPL message (e.g. SUP</w:t>
      </w:r>
      <w:r w:rsidR="00B504AF" w:rsidRPr="00064709">
        <w:t xml:space="preserve">L POS INIT, SUPL AUTH REQ, SUPL </w:t>
      </w:r>
      <w:r w:rsidR="009E1EFF" w:rsidRPr="00064709">
        <w:t xml:space="preserve">TRIGGERED START) agrees with the parameters sent in the SUPL INIT message. </w:t>
      </w:r>
      <w:r w:rsidRPr="00064709">
        <w:t>Implementations MUST ensure that an “SLP Session Id” is correctly associated with the SET User ID (e.g., MSISDN</w:t>
      </w:r>
      <w:r w:rsidR="000E796A" w:rsidRPr="00064709">
        <w:t>,</w:t>
      </w:r>
      <w:r w:rsidR="009E1EFF" w:rsidRPr="00064709">
        <w:t xml:space="preserve"> </w:t>
      </w:r>
      <w:r w:rsidR="00C9347F" w:rsidRPr="00064709">
        <w:t>WiMAX</w:t>
      </w:r>
      <w:r w:rsidR="000E796A" w:rsidRPr="00064709">
        <w:t xml:space="preserve"> user ID </w:t>
      </w:r>
      <w:r w:rsidR="009E1EFF" w:rsidRPr="00064709">
        <w:t>or MDN</w:t>
      </w:r>
      <w:r w:rsidRPr="00064709">
        <w:t>) that has been authenticated.</w:t>
      </w:r>
    </w:p>
    <w:p w:rsidR="009E1EFF" w:rsidRPr="00064709" w:rsidRDefault="00AF4AC3" w:rsidP="00AF4AC3">
      <w:r w:rsidRPr="00064709">
        <w:t xml:space="preserve">If the SET User authentication is performed using </w:t>
      </w:r>
      <w:r w:rsidR="00137B1A" w:rsidRPr="00064709">
        <w:t xml:space="preserve">the </w:t>
      </w:r>
      <w:r w:rsidRPr="00064709">
        <w:t xml:space="preserve">Alternative Client Authentication method described in this document then a mapping between the source IP address of the </w:t>
      </w:r>
      <w:r w:rsidR="009E1EFF" w:rsidRPr="00064709">
        <w:t>response from the SET (</w:t>
      </w:r>
      <w:r w:rsidRPr="00064709">
        <w:t>SUPL POS INIT</w:t>
      </w:r>
      <w:r w:rsidR="009E1EFF" w:rsidRPr="00064709">
        <w:t xml:space="preserve">, SUPL AUTH REQ or SUPL </w:t>
      </w:r>
      <w:r w:rsidR="009E1EFF" w:rsidRPr="00064709">
        <w:lastRenderedPageBreak/>
        <w:t xml:space="preserve">TRIGGERED START) </w:t>
      </w:r>
      <w:r w:rsidRPr="00064709">
        <w:t xml:space="preserve">and the MSISDN </w:t>
      </w:r>
      <w:r w:rsidR="009E1EFF" w:rsidRPr="00064709">
        <w:t xml:space="preserve">or MDN </w:t>
      </w:r>
      <w:r w:rsidRPr="00064709">
        <w:t xml:space="preserve">of the SET User is already established and this MSISDN </w:t>
      </w:r>
      <w:r w:rsidR="009E1EFF" w:rsidRPr="00064709">
        <w:t xml:space="preserve">or MDN </w:t>
      </w:r>
      <w:r w:rsidRPr="00064709">
        <w:t>MUST be used as the authenticated MSISDN</w:t>
      </w:r>
      <w:r w:rsidR="009E1EFF" w:rsidRPr="00064709">
        <w:t xml:space="preserve"> or MDN</w:t>
      </w:r>
      <w:r w:rsidRPr="00064709">
        <w:t xml:space="preserve">. </w:t>
      </w:r>
    </w:p>
    <w:p w:rsidR="00AF4AC3" w:rsidRPr="00064709" w:rsidRDefault="00AF4AC3" w:rsidP="00AF4AC3">
      <w:r w:rsidRPr="00064709">
        <w:t>Discarding of an erroneous SUPL POS INIT</w:t>
      </w:r>
      <w:r w:rsidR="009E1EFF" w:rsidRPr="00064709">
        <w:t>, SUPL AUTH REQ or SUPL TRIGGERED START MUST</w:t>
      </w:r>
      <w:r w:rsidRPr="00064709">
        <w:t xml:space="preserve"> NOT generate a chargeable event for the SET.</w:t>
      </w:r>
    </w:p>
    <w:p w:rsidR="00AF4AC3" w:rsidRPr="00064709" w:rsidRDefault="00AF4AC3" w:rsidP="008510BA">
      <w:r w:rsidRPr="00064709">
        <w:t>For Non-Proxy Network Initiated cases</w:t>
      </w:r>
      <w:r w:rsidR="009E1EFF" w:rsidRPr="00064709">
        <w:t>,</w:t>
      </w:r>
      <w:r w:rsidRPr="00064709">
        <w:t xml:space="preserve"> SLPs MUST only create a chargeable event after receiving the confirmation from the SPC for the successful completion of the SUPL positioning.</w:t>
      </w:r>
    </w:p>
    <w:p w:rsidR="000B2E8C" w:rsidRPr="00064709" w:rsidRDefault="000B2E8C" w:rsidP="007C08D2">
      <w:pPr>
        <w:pStyle w:val="Heading4"/>
        <w:tabs>
          <w:tab w:val="clear" w:pos="1864"/>
          <w:tab w:val="num" w:pos="1276"/>
        </w:tabs>
      </w:pPr>
      <w:bookmarkStart w:id="3274" w:name="_Toc532479153"/>
      <w:r w:rsidRPr="00064709">
        <w:t>End-to-End Protection of SUPL INIT Messages</w:t>
      </w:r>
      <w:bookmarkEnd w:id="3274"/>
    </w:p>
    <w:p w:rsidR="000B2E8C" w:rsidRPr="00064709" w:rsidRDefault="00515363" w:rsidP="000B2E8C">
      <w:pPr>
        <w:spacing w:after="0"/>
      </w:pPr>
      <w:r w:rsidRPr="00064709">
        <w:rPr>
          <w:b/>
        </w:rPr>
        <w:t>NOTE</w:t>
      </w:r>
      <w:r w:rsidR="000B2E8C" w:rsidRPr="00064709">
        <w:t xml:space="preserve">: </w:t>
      </w:r>
      <w:r w:rsidR="000B2E8C" w:rsidRPr="00064709">
        <w:rPr>
          <w:color w:val="0000FF"/>
        </w:rPr>
        <w:t>End-to-End Protection of SUPL INIT Messages applies only to non-emergency SUPL INIT messages</w:t>
      </w:r>
      <w:r w:rsidR="000B2E8C" w:rsidRPr="00064709">
        <w:t xml:space="preserve">. </w:t>
      </w:r>
    </w:p>
    <w:p w:rsidR="000B2E8C" w:rsidRPr="00064709" w:rsidRDefault="000B2E8C" w:rsidP="006A7953">
      <w:pPr>
        <w:outlineLvl w:val="0"/>
      </w:pPr>
      <w:r w:rsidRPr="00064709">
        <w:t xml:space="preserve">Two levels of </w:t>
      </w:r>
      <w:r w:rsidR="003C5182" w:rsidRPr="00064709">
        <w:t xml:space="preserve">end-to-end SUPL INIT </w:t>
      </w:r>
      <w:r w:rsidRPr="00064709">
        <w:t>protection are provided for in this specification: Null and Basic-</w:t>
      </w:r>
    </w:p>
    <w:p w:rsidR="000B2E8C" w:rsidRPr="00064709" w:rsidRDefault="000B2E8C" w:rsidP="00821F6A">
      <w:pPr>
        <w:numPr>
          <w:ilvl w:val="0"/>
          <w:numId w:val="89"/>
        </w:numPr>
      </w:pPr>
      <w:r w:rsidRPr="00064709">
        <w:t>Null SUPL INIT protection provides no</w:t>
      </w:r>
      <w:r w:rsidR="003C5182" w:rsidRPr="00064709">
        <w:t xml:space="preserve"> end-to-end</w:t>
      </w:r>
      <w:r w:rsidRPr="00064709">
        <w:t xml:space="preserve"> integrity protection, no </w:t>
      </w:r>
      <w:r w:rsidR="003C5182" w:rsidRPr="00064709">
        <w:t xml:space="preserve">end-to-end </w:t>
      </w:r>
      <w:r w:rsidRPr="00064709">
        <w:t xml:space="preserve">replay protection and no confidentiality protection. The procedures for Null SUPL INIT protection are described in </w:t>
      </w:r>
      <w:r w:rsidR="00DF60CD" w:rsidRPr="00064709">
        <w:t>section</w:t>
      </w:r>
      <w:r w:rsidRPr="00064709">
        <w:t xml:space="preserve"> </w:t>
      </w:r>
      <w:r w:rsidR="00313425" w:rsidRPr="00064709">
        <w:fldChar w:fldCharType="begin"/>
      </w:r>
      <w:r w:rsidR="005F23A3" w:rsidRPr="00064709">
        <w:instrText xml:space="preserve"> REF _Ref199086750 \r \h </w:instrText>
      </w:r>
      <w:r w:rsidR="00313425" w:rsidRPr="00064709">
        <w:fldChar w:fldCharType="separate"/>
      </w:r>
      <w:r w:rsidR="00C70E09">
        <w:t>6.1.6.5</w:t>
      </w:r>
      <w:r w:rsidR="00313425" w:rsidRPr="00064709">
        <w:fldChar w:fldCharType="end"/>
      </w:r>
      <w:r w:rsidRPr="00064709">
        <w:t>.</w:t>
      </w:r>
    </w:p>
    <w:p w:rsidR="000B2E8C" w:rsidRPr="00064709" w:rsidRDefault="000B2E8C" w:rsidP="00821F6A">
      <w:pPr>
        <w:numPr>
          <w:ilvl w:val="0"/>
          <w:numId w:val="89"/>
        </w:numPr>
      </w:pPr>
      <w:r w:rsidRPr="00064709">
        <w:t>Basic SUPL INIT protection provides</w:t>
      </w:r>
      <w:r w:rsidR="003C5182" w:rsidRPr="00064709">
        <w:t xml:space="preserve"> end-to-end</w:t>
      </w:r>
      <w:r w:rsidRPr="00064709">
        <w:t xml:space="preserve"> integrity protection and </w:t>
      </w:r>
      <w:r w:rsidR="003C5182" w:rsidRPr="00064709">
        <w:t xml:space="preserve">end-to-end </w:t>
      </w:r>
      <w:r w:rsidRPr="00064709">
        <w:t xml:space="preserve">replay protection using default algorithms. The procedures for Basic SUPL INIT protection are described in </w:t>
      </w:r>
      <w:r w:rsidR="00DF60CD" w:rsidRPr="00064709">
        <w:t>section</w:t>
      </w:r>
      <w:r w:rsidRPr="00064709">
        <w:t xml:space="preserve"> </w:t>
      </w:r>
      <w:r w:rsidR="00313425" w:rsidRPr="00064709">
        <w:fldChar w:fldCharType="begin"/>
      </w:r>
      <w:r w:rsidR="005F23A3" w:rsidRPr="00064709">
        <w:instrText xml:space="preserve"> REF _Ref199086769 \r \h </w:instrText>
      </w:r>
      <w:r w:rsidR="00313425" w:rsidRPr="00064709">
        <w:fldChar w:fldCharType="separate"/>
      </w:r>
      <w:r w:rsidR="00C70E09">
        <w:t>6.1.6.6</w:t>
      </w:r>
      <w:r w:rsidR="00313425" w:rsidRPr="00064709">
        <w:fldChar w:fldCharType="end"/>
      </w:r>
      <w:r w:rsidRPr="00064709">
        <w:t>.</w:t>
      </w:r>
    </w:p>
    <w:p w:rsidR="000B2E8C" w:rsidRPr="00064709" w:rsidRDefault="000B2E8C" w:rsidP="000B2E8C">
      <w:r w:rsidRPr="00064709">
        <w:t>The order of preference for the level of protection is as follows:</w:t>
      </w:r>
    </w:p>
    <w:p w:rsidR="000B2E8C" w:rsidRPr="00064709" w:rsidRDefault="000B2E8C" w:rsidP="00821F6A">
      <w:pPr>
        <w:numPr>
          <w:ilvl w:val="0"/>
          <w:numId w:val="137"/>
        </w:numPr>
      </w:pPr>
      <w:r w:rsidRPr="00064709">
        <w:t>Null SUPL INIT protection has least preference.</w:t>
      </w:r>
    </w:p>
    <w:p w:rsidR="000B2E8C" w:rsidRPr="00064709" w:rsidRDefault="000B2E8C" w:rsidP="00821F6A">
      <w:pPr>
        <w:numPr>
          <w:ilvl w:val="0"/>
          <w:numId w:val="137"/>
        </w:numPr>
      </w:pPr>
      <w:r w:rsidRPr="00064709">
        <w:t>Basic SUPL INIT protection has higher preference than Null SUPL INIT protection.</w:t>
      </w:r>
    </w:p>
    <w:p w:rsidR="000B2E8C" w:rsidRPr="00064709" w:rsidRDefault="000B2E8C" w:rsidP="000B2E8C">
      <w:r w:rsidRPr="00064709">
        <w:t xml:space="preserve">In a SUPL INIT message the Protection Level parameter (in the following table) is assigned according to the current level of protection. </w:t>
      </w:r>
    </w:p>
    <w:p w:rsidR="000B2E8C" w:rsidRPr="00064709" w:rsidRDefault="00515363" w:rsidP="000B2E8C">
      <w:r w:rsidRPr="00064709">
        <w:rPr>
          <w:b/>
        </w:rPr>
        <w:t>NOTE</w:t>
      </w:r>
      <w:r w:rsidR="000B2E8C" w:rsidRPr="00064709">
        <w:t xml:space="preserve">: </w:t>
      </w:r>
      <w:r w:rsidR="000B2E8C" w:rsidRPr="00064709">
        <w:rPr>
          <w:color w:val="0000FF"/>
        </w:rPr>
        <w:t>this specification has been written to allow for more advanced levels of protection to be added in the future revisions. This advanced protection could allow the negotiation of other ways for securing SUPL INIT (for example, allowing encryption and allowing the negotiation of algorithms). The Protection Level parameter is included to aid the SET in determining whether it might be able to parse the SUPL INIT</w:t>
      </w:r>
      <w:r w:rsidR="003C5182" w:rsidRPr="00064709">
        <w:rPr>
          <w:color w:val="0000FF"/>
        </w:rPr>
        <w:t xml:space="preserve"> message</w:t>
      </w:r>
      <w:r w:rsidR="000B2E8C" w:rsidRPr="00064709">
        <w:rPr>
          <w:color w:val="0000FF"/>
        </w:rPr>
        <w:t xml:space="preserve"> or not: the Protection Level parameter is required for extensibility</w:t>
      </w:r>
      <w:r w:rsidR="000B2E8C" w:rsidRPr="00064709">
        <w:t>.</w:t>
      </w:r>
    </w:p>
    <w:p w:rsidR="000B2E8C" w:rsidRPr="00064709" w:rsidRDefault="000B2E8C" w:rsidP="000B2E8C">
      <w:r w:rsidRPr="00064709">
        <w:t>A SUPL INIT message may have a Protector parameter present for including security parameters: the presence of a Protector parameter is specified in the following table.</w:t>
      </w:r>
    </w:p>
    <w:tbl>
      <w:tblPr>
        <w:tblW w:w="0" w:type="auto"/>
        <w:tblInd w:w="6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574"/>
        <w:gridCol w:w="3474"/>
        <w:gridCol w:w="2538"/>
      </w:tblGrid>
      <w:tr w:rsidR="00BE3BEE" w:rsidRPr="00064709" w:rsidTr="003D18E0">
        <w:tc>
          <w:tcPr>
            <w:tcW w:w="2574" w:type="dxa"/>
            <w:tcBorders>
              <w:top w:val="single" w:sz="12" w:space="0" w:color="auto"/>
              <w:bottom w:val="single" w:sz="12" w:space="0" w:color="auto"/>
            </w:tcBorders>
          </w:tcPr>
          <w:p w:rsidR="00BE3BEE" w:rsidRPr="00064709" w:rsidRDefault="00BE3BEE" w:rsidP="002A4A73">
            <w:r w:rsidRPr="00064709">
              <w:t>Level of End-to-End SUPL INIT Protection</w:t>
            </w:r>
          </w:p>
        </w:tc>
        <w:tc>
          <w:tcPr>
            <w:tcW w:w="3474" w:type="dxa"/>
            <w:tcBorders>
              <w:top w:val="single" w:sz="12" w:space="0" w:color="auto"/>
              <w:bottom w:val="single" w:sz="12" w:space="0" w:color="auto"/>
            </w:tcBorders>
          </w:tcPr>
          <w:p w:rsidR="00BE3BEE" w:rsidRPr="00064709" w:rsidRDefault="00BE3BEE" w:rsidP="002A4A73">
            <w:r w:rsidRPr="00064709">
              <w:t>Description</w:t>
            </w:r>
          </w:p>
        </w:tc>
        <w:tc>
          <w:tcPr>
            <w:tcW w:w="2538" w:type="dxa"/>
            <w:tcBorders>
              <w:top w:val="single" w:sz="12" w:space="0" w:color="auto"/>
              <w:bottom w:val="single" w:sz="12" w:space="0" w:color="auto"/>
            </w:tcBorders>
          </w:tcPr>
          <w:p w:rsidR="00BE3BEE" w:rsidRPr="00064709" w:rsidRDefault="00BE3BEE" w:rsidP="002A4A73">
            <w:r w:rsidRPr="00064709">
              <w:t>Protector parameter present in SUPL INIT?</w:t>
            </w:r>
          </w:p>
        </w:tc>
      </w:tr>
      <w:tr w:rsidR="00BE3BEE" w:rsidRPr="00064709" w:rsidTr="003D18E0">
        <w:tc>
          <w:tcPr>
            <w:tcW w:w="2574" w:type="dxa"/>
            <w:tcBorders>
              <w:top w:val="single" w:sz="12" w:space="0" w:color="auto"/>
            </w:tcBorders>
          </w:tcPr>
          <w:p w:rsidR="00BE3BEE" w:rsidRPr="00064709" w:rsidRDefault="00BE3BEE" w:rsidP="002A4A73">
            <w:r w:rsidRPr="00064709">
              <w:t>Null</w:t>
            </w:r>
          </w:p>
        </w:tc>
        <w:tc>
          <w:tcPr>
            <w:tcW w:w="3474" w:type="dxa"/>
            <w:tcBorders>
              <w:top w:val="single" w:sz="12" w:space="0" w:color="auto"/>
            </w:tcBorders>
          </w:tcPr>
          <w:p w:rsidR="00BE3BEE" w:rsidRPr="00064709" w:rsidRDefault="00BE3BEE" w:rsidP="002A4A73">
            <w:r w:rsidRPr="00064709">
              <w:t>No end-to-end protection</w:t>
            </w:r>
          </w:p>
        </w:tc>
        <w:tc>
          <w:tcPr>
            <w:tcW w:w="2538" w:type="dxa"/>
            <w:tcBorders>
              <w:top w:val="single" w:sz="12" w:space="0" w:color="auto"/>
            </w:tcBorders>
          </w:tcPr>
          <w:p w:rsidR="00BE3BEE" w:rsidRPr="00064709" w:rsidRDefault="003B27BE" w:rsidP="002A4A73">
            <w:r w:rsidRPr="00064709">
              <w:t>Optional</w:t>
            </w:r>
          </w:p>
        </w:tc>
      </w:tr>
      <w:tr w:rsidR="00BE3BEE" w:rsidRPr="00064709" w:rsidTr="003D18E0">
        <w:tc>
          <w:tcPr>
            <w:tcW w:w="2574" w:type="dxa"/>
          </w:tcPr>
          <w:p w:rsidR="00BE3BEE" w:rsidRPr="00064709" w:rsidRDefault="00BE3BEE" w:rsidP="002A4A73">
            <w:r w:rsidRPr="00064709">
              <w:t>Basic</w:t>
            </w:r>
          </w:p>
        </w:tc>
        <w:tc>
          <w:tcPr>
            <w:tcW w:w="3474" w:type="dxa"/>
          </w:tcPr>
          <w:p w:rsidR="00BE3BEE" w:rsidRPr="00064709" w:rsidRDefault="00BE3BEE" w:rsidP="002A4A73">
            <w:r w:rsidRPr="00064709">
              <w:t>Integrity protection and replay protection using default algorithms</w:t>
            </w:r>
          </w:p>
        </w:tc>
        <w:tc>
          <w:tcPr>
            <w:tcW w:w="2538" w:type="dxa"/>
          </w:tcPr>
          <w:p w:rsidR="00BE3BEE" w:rsidRPr="00064709" w:rsidRDefault="00BE3BEE" w:rsidP="002A4A73">
            <w:r w:rsidRPr="00064709">
              <w:t>Mandatory</w:t>
            </w:r>
          </w:p>
        </w:tc>
      </w:tr>
    </w:tbl>
    <w:p w:rsidR="000B2E8C" w:rsidRPr="00064709" w:rsidRDefault="000B2E8C" w:rsidP="000B2E8C">
      <w:pPr>
        <w:pStyle w:val="Caption"/>
        <w:keepNext/>
        <w:rPr>
          <w:bCs/>
        </w:rPr>
      </w:pPr>
      <w:bookmarkStart w:id="3275" w:name="_Ref189644853"/>
      <w:bookmarkStart w:id="3276" w:name="_Toc168798604"/>
      <w:bookmarkStart w:id="3277" w:name="_Toc532479470"/>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4</w:t>
      </w:r>
      <w:r w:rsidR="008A0202">
        <w:rPr>
          <w:noProof/>
        </w:rPr>
        <w:fldChar w:fldCharType="end"/>
      </w:r>
      <w:bookmarkEnd w:id="3275"/>
      <w:r w:rsidRPr="00064709">
        <w:t>: SUPL INIT Protection Level parameter</w:t>
      </w:r>
      <w:bookmarkEnd w:id="3276"/>
      <w:r w:rsidRPr="00064709">
        <w:t xml:space="preserve"> values and presence of the Protector parameter in SUPL INIT.</w:t>
      </w:r>
      <w:bookmarkEnd w:id="3277"/>
    </w:p>
    <w:p w:rsidR="000B2E8C" w:rsidRPr="00064709" w:rsidRDefault="000B2E8C" w:rsidP="000B2E8C">
      <w:r w:rsidRPr="00064709">
        <w:t xml:space="preserve">A  SET or H-SLP that supports the ACA-based method MUST support Null SUPL INIT protection. </w:t>
      </w:r>
    </w:p>
    <w:p w:rsidR="000B2E8C" w:rsidRPr="00064709" w:rsidRDefault="000B2E8C" w:rsidP="000B2E8C">
      <w:r w:rsidRPr="00064709">
        <w:t xml:space="preserve">A SET or H-SLP that supports the </w:t>
      </w:r>
      <w:r w:rsidR="000E796A" w:rsidRPr="00064709">
        <w:t>PSK</w:t>
      </w:r>
      <w:r w:rsidRPr="00064709">
        <w:t xml:space="preserve">-based method MUST support Basic SUPL INIT protection procedures. </w:t>
      </w:r>
    </w:p>
    <w:p w:rsidR="000B2E8C" w:rsidRPr="00064709" w:rsidRDefault="000B2E8C" w:rsidP="000B2E8C">
      <w:r w:rsidRPr="00064709">
        <w:t>The SPC</w:t>
      </w:r>
      <w:r w:rsidR="003B27BE" w:rsidRPr="00064709">
        <w:t xml:space="preserve"> and</w:t>
      </w:r>
      <w:r w:rsidRPr="00064709">
        <w:t xml:space="preserve"> E-SLC entities are not involved in currently defined SUPL INIT protection.</w:t>
      </w:r>
    </w:p>
    <w:p w:rsidR="00292167" w:rsidRPr="00064709" w:rsidRDefault="00292167" w:rsidP="007C08D2">
      <w:pPr>
        <w:pStyle w:val="Heading4"/>
        <w:tabs>
          <w:tab w:val="clear" w:pos="1864"/>
          <w:tab w:val="num" w:pos="1276"/>
        </w:tabs>
      </w:pPr>
      <w:bookmarkStart w:id="3278" w:name="_Toc532479154"/>
      <w:r w:rsidRPr="00064709">
        <w:t>Negotiating the Level of SUPL INIT Protection</w:t>
      </w:r>
      <w:bookmarkEnd w:id="3278"/>
    </w:p>
    <w:p w:rsidR="00B722BD" w:rsidRPr="00064709" w:rsidRDefault="00B722BD" w:rsidP="00B722BD">
      <w:r w:rsidRPr="00064709">
        <w:t>An informal description of how the SUPL INIT protection level is negotiated is as follows: The initial protection level is always Null SUPL INIT protection. In this state the SET handles all SUPL INIT messages, i.e. no messages are silently dropped. If a SUPL INIT message is parsed with a failure condition, the SET sends an error message to the SLP.</w:t>
      </w:r>
    </w:p>
    <w:p w:rsidR="00B722BD" w:rsidRPr="00064709" w:rsidRDefault="00B722BD" w:rsidP="00B722BD">
      <w:r w:rsidRPr="00064709">
        <w:t xml:space="preserve">The SET must apply Null SUPL INIT protection when there is no </w:t>
      </w:r>
      <w:r w:rsidR="00A17FBF" w:rsidRPr="00064709">
        <w:t xml:space="preserve">valid SUPL_INIT_Root_Key (e.g. at </w:t>
      </w:r>
      <w:r w:rsidRPr="00064709">
        <w:t>power-up</w:t>
      </w:r>
      <w:r w:rsidRPr="00064709" w:rsidDel="00512608">
        <w:t xml:space="preserve"> </w:t>
      </w:r>
      <w:r w:rsidR="00A17FBF" w:rsidRPr="00064709">
        <w:t xml:space="preserve">or when the </w:t>
      </w:r>
      <w:r w:rsidRPr="00064709">
        <w:t xml:space="preserve">lifetime of the </w:t>
      </w:r>
      <w:r w:rsidR="00A17FBF" w:rsidRPr="00064709">
        <w:t xml:space="preserve">SUPL_INIT_Root_Key </w:t>
      </w:r>
      <w:r w:rsidRPr="00064709">
        <w:t>has expired</w:t>
      </w:r>
      <w:r w:rsidR="008B449F" w:rsidRPr="00064709">
        <w:t>).</w:t>
      </w:r>
      <w:r w:rsidRPr="00064709">
        <w:t xml:space="preserve">. </w:t>
      </w:r>
    </w:p>
    <w:p w:rsidR="00C01BC6" w:rsidRPr="00064709" w:rsidRDefault="00B722BD" w:rsidP="00B722BD">
      <w:r w:rsidRPr="00064709">
        <w:t xml:space="preserve">When the SET connects to the H-SLP, the </w:t>
      </w:r>
      <w:r w:rsidR="006435B9" w:rsidRPr="00064709">
        <w:t xml:space="preserve">SET-SLC authentication (section </w:t>
      </w:r>
      <w:r w:rsidR="00313425" w:rsidRPr="00064709">
        <w:fldChar w:fldCharType="begin"/>
      </w:r>
      <w:r w:rsidR="005F23A3" w:rsidRPr="00064709">
        <w:instrText xml:space="preserve"> REF _Ref199070375 \r \h </w:instrText>
      </w:r>
      <w:r w:rsidR="00313425" w:rsidRPr="00064709">
        <w:fldChar w:fldCharType="separate"/>
      </w:r>
      <w:r w:rsidR="00C70E09">
        <w:t>6.1.3</w:t>
      </w:r>
      <w:r w:rsidR="00313425" w:rsidRPr="00064709">
        <w:fldChar w:fldCharType="end"/>
      </w:r>
      <w:r w:rsidR="006435B9" w:rsidRPr="00064709">
        <w:t xml:space="preserve">) </w:t>
      </w:r>
      <w:r w:rsidRPr="00064709">
        <w:t>will indicate the support for GBA</w:t>
      </w:r>
      <w:r w:rsidR="00A2553E" w:rsidRPr="00064709">
        <w:t xml:space="preserve"> or SEK</w:t>
      </w:r>
      <w:r w:rsidRPr="00064709">
        <w:t>. If GBA</w:t>
      </w:r>
      <w:r w:rsidR="00A2553E" w:rsidRPr="00064709">
        <w:t xml:space="preserve"> or SEK </w:t>
      </w:r>
      <w:r w:rsidRPr="00064709">
        <w:t>is not supported this indicates that Null SUPL INIT protection shall be applied. If GBA</w:t>
      </w:r>
      <w:r w:rsidR="00A2553E" w:rsidRPr="00064709">
        <w:t xml:space="preserve"> or SEK</w:t>
      </w:r>
      <w:r w:rsidR="006019D4" w:rsidRPr="00064709">
        <w:t xml:space="preserve"> </w:t>
      </w:r>
      <w:r w:rsidRPr="00064709">
        <w:t xml:space="preserve">is supported </w:t>
      </w:r>
      <w:r w:rsidRPr="00064709">
        <w:lastRenderedPageBreak/>
        <w:t xml:space="preserve">then Basic SUPL INIT protection applies </w:t>
      </w:r>
      <w:r w:rsidR="00C01BC6" w:rsidRPr="00064709">
        <w:t>and the B-TID exchanged in the PSK-TLS handshake corresponds to the Ks</w:t>
      </w:r>
      <w:r w:rsidR="00A2553E" w:rsidRPr="00064709">
        <w:t xml:space="preserve"> or SEK</w:t>
      </w:r>
      <w:r w:rsidR="00C01BC6" w:rsidRPr="00064709">
        <w:t xml:space="preserve"> that can be used to derive SUPL_INIT_ROOT_KEY </w:t>
      </w:r>
      <w:r w:rsidR="000E796A" w:rsidRPr="00064709">
        <w:t xml:space="preserve">that will be used </w:t>
      </w:r>
      <w:r w:rsidR="00C01BC6" w:rsidRPr="00064709">
        <w:t>as a Ks_NAF</w:t>
      </w:r>
      <w:r w:rsidR="000E796A" w:rsidRPr="00064709">
        <w:t xml:space="preserve"> in 3GPP and 3GPP2 deployments</w:t>
      </w:r>
      <w:r w:rsidR="00C01BC6" w:rsidRPr="00064709">
        <w:t xml:space="preserve">. This Ks_NAF </w:t>
      </w:r>
      <w:r w:rsidR="000E796A" w:rsidRPr="00064709">
        <w:t xml:space="preserve">or SEK </w:t>
      </w:r>
      <w:r w:rsidR="00C01BC6" w:rsidRPr="00064709">
        <w:t>and</w:t>
      </w:r>
      <w:r w:rsidR="000E796A" w:rsidRPr="00064709">
        <w:t xml:space="preserve"> the associated</w:t>
      </w:r>
      <w:r w:rsidR="00C01BC6" w:rsidRPr="00064709">
        <w:t xml:space="preserve"> B-TID are used in the Basic SUPL INIT protection until either:</w:t>
      </w:r>
    </w:p>
    <w:p w:rsidR="00C01BC6" w:rsidRPr="00064709" w:rsidRDefault="00C01BC6" w:rsidP="00821F6A">
      <w:pPr>
        <w:numPr>
          <w:ilvl w:val="0"/>
          <w:numId w:val="152"/>
        </w:numPr>
      </w:pPr>
      <w:r w:rsidRPr="00064709">
        <w:t>the key expires, in which case the SET and H-SLP revert to Null SUPL INIT protection</w:t>
      </w:r>
    </w:p>
    <w:p w:rsidR="00C01BC6" w:rsidRPr="00064709" w:rsidRDefault="00C01BC6" w:rsidP="00821F6A">
      <w:pPr>
        <w:numPr>
          <w:ilvl w:val="0"/>
          <w:numId w:val="152"/>
        </w:numPr>
      </w:pPr>
      <w:r w:rsidRPr="00064709">
        <w:t xml:space="preserve">the SET and H-SLP use the ACA-method, in which case the SET and H-SLP revert to Null SUPL INIT protection, or </w:t>
      </w:r>
    </w:p>
    <w:p w:rsidR="00C01BC6" w:rsidRPr="00064709" w:rsidRDefault="00C01BC6" w:rsidP="00821F6A">
      <w:pPr>
        <w:numPr>
          <w:ilvl w:val="0"/>
          <w:numId w:val="152"/>
        </w:numPr>
      </w:pPr>
      <w:r w:rsidRPr="00064709">
        <w:t>the Set and H-SLP use GBA</w:t>
      </w:r>
      <w:r w:rsidR="0025316D">
        <w:t>’</w:t>
      </w:r>
      <w:r w:rsidR="000E796A" w:rsidRPr="00064709">
        <w:t>s</w:t>
      </w:r>
      <w:r w:rsidR="00A2553E" w:rsidRPr="00064709">
        <w:t xml:space="preserve"> or SEK</w:t>
      </w:r>
      <w:r w:rsidR="0025316D">
        <w:t>’</w:t>
      </w:r>
      <w:r w:rsidR="000E796A" w:rsidRPr="00064709">
        <w:t>s bootstrapping re-negotiation</w:t>
      </w:r>
      <w:r w:rsidR="00A2553E" w:rsidRPr="00064709">
        <w:t xml:space="preserve"> method</w:t>
      </w:r>
      <w:r w:rsidR="000E796A" w:rsidRPr="00064709">
        <w:t>s</w:t>
      </w:r>
      <w:r w:rsidRPr="00064709">
        <w:t xml:space="preserve"> to establish TLS using a fresh B-TID, in which case the B-TID and correspondin</w:t>
      </w:r>
      <w:r w:rsidR="006019D4" w:rsidRPr="00064709">
        <w:t xml:space="preserve">g Ks_NAF </w:t>
      </w:r>
      <w:r w:rsidR="000E796A" w:rsidRPr="00064709">
        <w:t xml:space="preserve">or SEK </w:t>
      </w:r>
      <w:r w:rsidR="006019D4" w:rsidRPr="00064709">
        <w:t>are now used for Basic</w:t>
      </w:r>
      <w:r w:rsidRPr="00064709">
        <w:t xml:space="preserve"> SUPL INIT protection</w:t>
      </w:r>
      <w:r w:rsidR="00B722BD" w:rsidRPr="00064709">
        <w:t xml:space="preserve">. </w:t>
      </w:r>
    </w:p>
    <w:p w:rsidR="00B722BD" w:rsidRPr="00064709" w:rsidRDefault="00B722BD" w:rsidP="00B722BD">
      <w:r w:rsidRPr="00064709">
        <w:t>Note that this means that the protection level is renegotiated every time the SET sets up a fresh TLS connection to the H-SLP.</w:t>
      </w:r>
    </w:p>
    <w:p w:rsidR="00292167" w:rsidRPr="00064709" w:rsidRDefault="00B722BD" w:rsidP="00292167">
      <w:r w:rsidRPr="00064709">
        <w:t>For Basic SUPL INIT protection, the replay protection counter in the SLP is reset to zero the first time a key is used and the SET removes all information about “played” SUPL INIT messages.</w:t>
      </w:r>
    </w:p>
    <w:p w:rsidR="000B2E8C" w:rsidRPr="00064709" w:rsidRDefault="002A4A73" w:rsidP="006A7953">
      <w:pPr>
        <w:pStyle w:val="Heading5"/>
      </w:pPr>
      <w:bookmarkStart w:id="3279" w:name="_Toc532479155"/>
      <w:r w:rsidRPr="00064709">
        <w:t>Negotiation from the H-SLP Perspective</w:t>
      </w:r>
      <w:bookmarkEnd w:id="3279"/>
    </w:p>
    <w:p w:rsidR="00AA117C" w:rsidRPr="00064709" w:rsidRDefault="00AA117C" w:rsidP="00AA117C">
      <w:r w:rsidRPr="00064709">
        <w:t>If the most recent IP session with the SET was authenticated using the ACA method, then the H-SLP assigns Null SUPL INIT protection level for that SET.</w:t>
      </w:r>
    </w:p>
    <w:p w:rsidR="00C25113" w:rsidRPr="00064709" w:rsidRDefault="00AA117C" w:rsidP="00C25113">
      <w:r w:rsidRPr="00064709">
        <w:t>Otherwise, i</w:t>
      </w:r>
      <w:r w:rsidR="00C25113" w:rsidRPr="00064709">
        <w:t xml:space="preserve">f the H-SLP has a current B-TID </w:t>
      </w:r>
      <w:r w:rsidR="000E796A" w:rsidRPr="00064709">
        <w:t xml:space="preserve">and the associated key </w:t>
      </w:r>
      <w:r w:rsidR="00C25113" w:rsidRPr="00064709">
        <w:t xml:space="preserve">for the SET, then </w:t>
      </w:r>
    </w:p>
    <w:p w:rsidR="00672389" w:rsidRPr="00064709" w:rsidRDefault="00672389" w:rsidP="00821F6A">
      <w:pPr>
        <w:numPr>
          <w:ilvl w:val="0"/>
          <w:numId w:val="138"/>
        </w:numPr>
      </w:pPr>
      <w:r w:rsidRPr="00064709">
        <w:t>If the B-TID is for a key obtained using GBA, then t</w:t>
      </w:r>
      <w:r w:rsidR="00AA117C" w:rsidRPr="00064709">
        <w:t xml:space="preserve">he H-SLP assigns </w:t>
      </w:r>
      <w:r w:rsidR="00C25113" w:rsidRPr="00064709">
        <w:t xml:space="preserve">SUPL_INIT_ROOT_KEY </w:t>
      </w:r>
      <w:r w:rsidR="00AA117C" w:rsidRPr="00064709">
        <w:t xml:space="preserve">to be </w:t>
      </w:r>
      <w:r w:rsidR="00C25113" w:rsidRPr="00064709">
        <w:t xml:space="preserve">the Ks_(int/ext_)NAF corresponding </w:t>
      </w:r>
      <w:r w:rsidR="00AA117C" w:rsidRPr="00064709">
        <w:t xml:space="preserve">to the most recent </w:t>
      </w:r>
      <w:r w:rsidR="00C25113" w:rsidRPr="00064709">
        <w:t xml:space="preserve">B-TID and generated </w:t>
      </w:r>
      <w:r w:rsidRPr="00064709">
        <w:t>as follows</w:t>
      </w:r>
    </w:p>
    <w:p w:rsidR="000D0453" w:rsidRPr="00064709" w:rsidRDefault="000D0453" w:rsidP="00821F6A">
      <w:pPr>
        <w:numPr>
          <w:ilvl w:val="1"/>
          <w:numId w:val="138"/>
        </w:numPr>
      </w:pPr>
      <w:r w:rsidRPr="00064709">
        <w:t>The FQDN SHALL be the H-SLP_FQDN</w:t>
      </w:r>
    </w:p>
    <w:p w:rsidR="000D0453" w:rsidRPr="00064709" w:rsidRDefault="000D0453" w:rsidP="00821F6A">
      <w:pPr>
        <w:numPr>
          <w:ilvl w:val="1"/>
          <w:numId w:val="138"/>
        </w:numPr>
      </w:pPr>
      <w:r w:rsidRPr="00064709">
        <w:t xml:space="preserve">The GBA Ua security protocol identifier that shall be used for </w:t>
      </w:r>
      <w:r w:rsidR="000E796A" w:rsidRPr="00064709">
        <w:t xml:space="preserve">TLS-PSK </w:t>
      </w:r>
      <w:r w:rsidRPr="00064709">
        <w:t>protection is defined in OMNA Registry </w:t>
      </w:r>
      <w:r w:rsidR="00313425" w:rsidRPr="00064709">
        <w:fldChar w:fldCharType="begin"/>
      </w:r>
      <w:r w:rsidR="0084608F" w:rsidRPr="00064709">
        <w:instrText xml:space="preserve"> REF OMNA \h </w:instrText>
      </w:r>
      <w:r w:rsidR="00313425" w:rsidRPr="00064709">
        <w:fldChar w:fldCharType="separate"/>
      </w:r>
      <w:r w:rsidR="00C70E09" w:rsidRPr="00064709">
        <w:t>[OMNA]</w:t>
      </w:r>
      <w:r w:rsidR="00313425" w:rsidRPr="00064709">
        <w:fldChar w:fldCharType="end"/>
      </w:r>
      <w:r w:rsidR="0084608F" w:rsidRPr="00064709">
        <w:t>.</w:t>
      </w:r>
    </w:p>
    <w:p w:rsidR="00C25113" w:rsidRPr="00064709" w:rsidRDefault="000D0453" w:rsidP="00821F6A">
      <w:pPr>
        <w:numPr>
          <w:ilvl w:val="0"/>
          <w:numId w:val="138"/>
        </w:numPr>
      </w:pPr>
      <w:r w:rsidRPr="00064709">
        <w:t xml:space="preserve">If the B-TID is for a key </w:t>
      </w:r>
      <w:r w:rsidR="000E796A" w:rsidRPr="00064709">
        <w:t xml:space="preserve">derived </w:t>
      </w:r>
      <w:r w:rsidRPr="00064709">
        <w:t xml:space="preserve">using the </w:t>
      </w:r>
      <w:r w:rsidR="00A2553E" w:rsidRPr="00064709">
        <w:t>SEK-method</w:t>
      </w:r>
      <w:r w:rsidRPr="00064709">
        <w:t>, then</w:t>
      </w:r>
      <w:r w:rsidR="00A2553E" w:rsidRPr="00064709">
        <w:t xml:space="preserve"> the SUPL_INIT_ROOT_KEY is the SEK as defined in </w:t>
      </w:r>
      <w:r w:rsidR="00313425" w:rsidRPr="00064709">
        <w:fldChar w:fldCharType="begin"/>
      </w:r>
      <w:r w:rsidR="00A2553E" w:rsidRPr="00064709">
        <w:instrText xml:space="preserve"> REF _Ref194300190 \r \h </w:instrText>
      </w:r>
      <w:r w:rsidR="00313425" w:rsidRPr="00064709">
        <w:fldChar w:fldCharType="separate"/>
      </w:r>
      <w:r w:rsidR="00C70E09">
        <w:t>6.1.2.2</w:t>
      </w:r>
      <w:r w:rsidR="00313425" w:rsidRPr="00064709">
        <w:fldChar w:fldCharType="end"/>
      </w:r>
      <w:r w:rsidR="00A2553E" w:rsidRPr="00064709">
        <w:t>.</w:t>
      </w:r>
    </w:p>
    <w:p w:rsidR="00C25113" w:rsidRPr="00064709" w:rsidRDefault="00C25113" w:rsidP="00821F6A">
      <w:pPr>
        <w:numPr>
          <w:ilvl w:val="0"/>
          <w:numId w:val="138"/>
        </w:numPr>
      </w:pPr>
      <w:r w:rsidRPr="00064709">
        <w:t>Assuming no other SUPL INIT protection has been negotiated, then the H-SLP assigns the Basic SUPL INIT protection</w:t>
      </w:r>
      <w:r w:rsidR="00AA117C" w:rsidRPr="00064709">
        <w:t xml:space="preserve"> level</w:t>
      </w:r>
      <w:r w:rsidRPr="00064709">
        <w:t xml:space="preserve"> for that SET.</w:t>
      </w:r>
    </w:p>
    <w:p w:rsidR="00C25113" w:rsidRPr="00064709" w:rsidRDefault="00C25113" w:rsidP="00C25113">
      <w:r w:rsidRPr="00064709">
        <w:t>If no other level of protection is assigned, then the H-SLP assigns Null SUPL INIT protection level for that SET.</w:t>
      </w:r>
    </w:p>
    <w:p w:rsidR="00C25113" w:rsidRPr="00064709" w:rsidRDefault="00C25113" w:rsidP="00C25113">
      <w:r w:rsidRPr="00064709">
        <w:t>The H-SLP applies the procedures (for processing SUPL INIT messages prior to delivery) corresponding to the currently assigned level of SUPL INIT protection. This includes assigning the appropriate value for the Protection Level parameter</w:t>
      </w:r>
      <w:r w:rsidR="00AA117C" w:rsidRPr="00064709">
        <w:t xml:space="preserve"> in SUPL INIT messages</w:t>
      </w:r>
      <w:r w:rsidRPr="00064709">
        <w:t>.</w:t>
      </w:r>
    </w:p>
    <w:p w:rsidR="00C25113" w:rsidRPr="00064709" w:rsidRDefault="00C25113" w:rsidP="006A7953">
      <w:pPr>
        <w:pStyle w:val="Heading5"/>
      </w:pPr>
      <w:bookmarkStart w:id="3280" w:name="_Toc532479156"/>
      <w:r w:rsidRPr="00064709">
        <w:t>Negotiation from the SET Perspective</w:t>
      </w:r>
      <w:bookmarkEnd w:id="3280"/>
    </w:p>
    <w:p w:rsidR="002F3CA0" w:rsidRPr="00064709" w:rsidRDefault="002F3CA0" w:rsidP="002F3CA0">
      <w:r w:rsidRPr="00064709">
        <w:t>If the most recent IP session with the H-SLP was authenticated using the ACA method, then the SET assigns Null SUPL INIT protection level for that SET.</w:t>
      </w:r>
    </w:p>
    <w:p w:rsidR="00C25113" w:rsidRPr="00064709" w:rsidRDefault="002F3CA0" w:rsidP="00C25113">
      <w:r w:rsidRPr="00064709">
        <w:t>Otherwise, if</w:t>
      </w:r>
      <w:r w:rsidR="00C25113" w:rsidRPr="00064709">
        <w:t xml:space="preserve"> the SET has established a TLS-PSK session (with the H-SLP) using GBA</w:t>
      </w:r>
      <w:r w:rsidR="00A2553E" w:rsidRPr="00064709">
        <w:t xml:space="preserve"> or SEK</w:t>
      </w:r>
      <w:r w:rsidR="00C25113" w:rsidRPr="00064709">
        <w:t xml:space="preserve">, then </w:t>
      </w:r>
    </w:p>
    <w:p w:rsidR="00002480" w:rsidRPr="00064709" w:rsidRDefault="00002480" w:rsidP="00821F6A">
      <w:pPr>
        <w:numPr>
          <w:ilvl w:val="0"/>
          <w:numId w:val="139"/>
        </w:numPr>
      </w:pPr>
      <w:r w:rsidRPr="00064709">
        <w:t>If the B-TID is for a key obtained using GBA, then t</w:t>
      </w:r>
      <w:r w:rsidR="00CD7F16" w:rsidRPr="00064709">
        <w:t xml:space="preserve">he SET assigns </w:t>
      </w:r>
      <w:r w:rsidR="00C25113" w:rsidRPr="00064709">
        <w:t xml:space="preserve">SUPL_INIT_ROOT_KEY </w:t>
      </w:r>
      <w:r w:rsidR="00CD7F16" w:rsidRPr="00064709">
        <w:t xml:space="preserve">to be </w:t>
      </w:r>
      <w:r w:rsidR="00C25113" w:rsidRPr="00064709">
        <w:t xml:space="preserve">the Ks_(int/ext_)NAF corresponding to </w:t>
      </w:r>
      <w:r w:rsidR="00CD7F16" w:rsidRPr="00064709">
        <w:t xml:space="preserve">the most recent </w:t>
      </w:r>
      <w:r w:rsidR="00C25113" w:rsidRPr="00064709">
        <w:t>B-TID and generated</w:t>
      </w:r>
      <w:r w:rsidRPr="00064709">
        <w:t xml:space="preserve"> as follows</w:t>
      </w:r>
    </w:p>
    <w:p w:rsidR="00002480" w:rsidRPr="00064709" w:rsidRDefault="00002480" w:rsidP="00821F6A">
      <w:pPr>
        <w:numPr>
          <w:ilvl w:val="1"/>
          <w:numId w:val="139"/>
        </w:numPr>
      </w:pPr>
      <w:r w:rsidRPr="00064709">
        <w:t>The FQDN SHALL be the H-SLP_FQDN</w:t>
      </w:r>
    </w:p>
    <w:p w:rsidR="00002480" w:rsidRPr="00064709" w:rsidRDefault="00002480" w:rsidP="00821F6A">
      <w:pPr>
        <w:numPr>
          <w:ilvl w:val="1"/>
          <w:numId w:val="139"/>
        </w:numPr>
      </w:pPr>
      <w:r w:rsidRPr="00064709">
        <w:t xml:space="preserve">The GBA Ua security protocol identifier that shall be used for </w:t>
      </w:r>
      <w:r w:rsidR="000E796A" w:rsidRPr="00064709">
        <w:t xml:space="preserve">TLS-PSK </w:t>
      </w:r>
      <w:r w:rsidRPr="00064709">
        <w:t>protection is defined in OMNA Registry </w:t>
      </w:r>
      <w:r w:rsidR="00313425" w:rsidRPr="00064709">
        <w:fldChar w:fldCharType="begin"/>
      </w:r>
      <w:r w:rsidR="0084608F" w:rsidRPr="00064709">
        <w:instrText xml:space="preserve"> REF OMNA \h </w:instrText>
      </w:r>
      <w:r w:rsidR="00313425" w:rsidRPr="00064709">
        <w:fldChar w:fldCharType="separate"/>
      </w:r>
      <w:r w:rsidR="00C70E09" w:rsidRPr="00064709">
        <w:t>[OMNA]</w:t>
      </w:r>
      <w:r w:rsidR="00313425" w:rsidRPr="00064709">
        <w:fldChar w:fldCharType="end"/>
      </w:r>
      <w:r w:rsidR="0084608F" w:rsidRPr="00064709">
        <w:t>.</w:t>
      </w:r>
    </w:p>
    <w:p w:rsidR="00C25113" w:rsidRPr="00064709" w:rsidRDefault="00002480" w:rsidP="00821F6A">
      <w:pPr>
        <w:numPr>
          <w:ilvl w:val="0"/>
          <w:numId w:val="139"/>
        </w:numPr>
      </w:pPr>
      <w:r w:rsidRPr="00064709">
        <w:t xml:space="preserve">If the B-TID is for a key </w:t>
      </w:r>
      <w:r w:rsidR="000E796A" w:rsidRPr="00064709">
        <w:t xml:space="preserve">derived </w:t>
      </w:r>
      <w:r w:rsidRPr="00064709">
        <w:t>using the</w:t>
      </w:r>
      <w:r w:rsidR="00A2553E" w:rsidRPr="00064709">
        <w:t xml:space="preserve"> SEK-method</w:t>
      </w:r>
      <w:r w:rsidRPr="00064709">
        <w:t>, then</w:t>
      </w:r>
      <w:r w:rsidR="00A2553E" w:rsidRPr="00064709">
        <w:t xml:space="preserve"> the SUPL_INIT_ROOT_KEY is the SEK as defined in </w:t>
      </w:r>
      <w:r w:rsidR="00313425" w:rsidRPr="00064709">
        <w:fldChar w:fldCharType="begin"/>
      </w:r>
      <w:r w:rsidR="00A2553E" w:rsidRPr="00064709">
        <w:instrText xml:space="preserve"> REF _Ref194300190 \r \h </w:instrText>
      </w:r>
      <w:r w:rsidR="00313425" w:rsidRPr="00064709">
        <w:fldChar w:fldCharType="separate"/>
      </w:r>
      <w:r w:rsidR="00C70E09">
        <w:t>6.1.2.2</w:t>
      </w:r>
      <w:r w:rsidR="00313425" w:rsidRPr="00064709">
        <w:fldChar w:fldCharType="end"/>
      </w:r>
      <w:r w:rsidR="00A2553E" w:rsidRPr="00064709">
        <w:t>.</w:t>
      </w:r>
    </w:p>
    <w:p w:rsidR="00C25113" w:rsidRPr="00064709" w:rsidRDefault="00C25113" w:rsidP="00821F6A">
      <w:pPr>
        <w:numPr>
          <w:ilvl w:val="0"/>
          <w:numId w:val="139"/>
        </w:numPr>
      </w:pPr>
      <w:r w:rsidRPr="00064709">
        <w:t>Assuming no other SUPL INIT protection has been negotiated, then the SET assigns the Basic SUPL INIT protection level.</w:t>
      </w:r>
    </w:p>
    <w:p w:rsidR="00C25113" w:rsidRPr="00064709" w:rsidRDefault="00C25113" w:rsidP="00C25113">
      <w:r w:rsidRPr="00064709">
        <w:t>If no other level of protection is assigned, then the SET assigns Null SUPL INIT protection level.</w:t>
      </w:r>
    </w:p>
    <w:p w:rsidR="00C25113" w:rsidRPr="00064709" w:rsidRDefault="00C25113" w:rsidP="00C25113">
      <w:r w:rsidRPr="00064709">
        <w:lastRenderedPageBreak/>
        <w:t>The SET applies the procedures (for processing received SUPL INIT messages) corresponding to the currently assigned level of SUPL INIT protection.</w:t>
      </w:r>
    </w:p>
    <w:p w:rsidR="00C25113" w:rsidRPr="00064709" w:rsidRDefault="00C25113" w:rsidP="006A7953">
      <w:pPr>
        <w:pStyle w:val="Heading5"/>
      </w:pPr>
      <w:bookmarkStart w:id="3281" w:name="_Toc532479157"/>
      <w:r w:rsidRPr="00064709">
        <w:t>Exception procedures</w:t>
      </w:r>
      <w:bookmarkEnd w:id="3281"/>
    </w:p>
    <w:p w:rsidR="00275517" w:rsidRPr="00064709" w:rsidRDefault="00275517" w:rsidP="00275517">
      <w:r w:rsidRPr="00064709">
        <w:t xml:space="preserve">If the SET determines that </w:t>
      </w:r>
      <w:r w:rsidR="00C434C4" w:rsidRPr="00064709">
        <w:t xml:space="preserve">the </w:t>
      </w:r>
      <w:r w:rsidRPr="00064709">
        <w:t>SET-internal SUPL INIT protection parameters have become corrupted, then the SET must establish a TLS session with the H-SLP: if GBA authentication is used, then the SET must initiate GBA</w:t>
      </w:r>
      <w:r w:rsidR="00D43A44" w:rsidRPr="00064709">
        <w:t xml:space="preserve"> </w:t>
      </w:r>
      <w:r w:rsidRPr="00064709">
        <w:t>bootstrapping to establish fresh keys</w:t>
      </w:r>
      <w:r w:rsidR="00901C3F" w:rsidRPr="00064709">
        <w:t xml:space="preserve">; for SETs using the SEK method, the SET must initiate SEK bootstapping to enable fresh keys, as defined in </w:t>
      </w:r>
      <w:r w:rsidR="00313425" w:rsidRPr="00064709">
        <w:fldChar w:fldCharType="begin"/>
      </w:r>
      <w:r w:rsidR="00901C3F" w:rsidRPr="00064709">
        <w:instrText xml:space="preserve"> REF _Ref194300190 \r \h </w:instrText>
      </w:r>
      <w:r w:rsidR="00313425" w:rsidRPr="00064709">
        <w:fldChar w:fldCharType="separate"/>
      </w:r>
      <w:r w:rsidR="00C70E09">
        <w:t>6.1.2.2</w:t>
      </w:r>
      <w:r w:rsidR="00313425" w:rsidRPr="00064709">
        <w:fldChar w:fldCharType="end"/>
      </w:r>
      <w:r w:rsidRPr="00064709">
        <w:t>.</w:t>
      </w:r>
    </w:p>
    <w:p w:rsidR="000B2E8C" w:rsidRPr="00064709" w:rsidRDefault="00275517" w:rsidP="00275517">
      <w:r w:rsidRPr="00064709">
        <w:t xml:space="preserve">If the H-SLP loses security context (for </w:t>
      </w:r>
      <w:r w:rsidR="00455F4C" w:rsidRPr="00064709">
        <w:t xml:space="preserve">example, massive loss of data) </w:t>
      </w:r>
      <w:r w:rsidRPr="00064709">
        <w:t xml:space="preserve">then the SLP will have no means of initiating positioning activities. The context would be re-established when the </w:t>
      </w:r>
      <w:r w:rsidR="000E796A" w:rsidRPr="00064709">
        <w:t xml:space="preserve">Ks_NAF </w:t>
      </w:r>
      <w:r w:rsidR="000075CB" w:rsidRPr="00064709">
        <w:t xml:space="preserve">or SEK </w:t>
      </w:r>
      <w:r w:rsidRPr="00064709">
        <w:t>expires, or the SET connects to the H-SLP. To prevent this “block out window” the H-SLP should ensure that all SUPL INIT security context information is stored with sufficient redundancy to recover from such a scenario.</w:t>
      </w:r>
    </w:p>
    <w:p w:rsidR="00275517" w:rsidRPr="00064709" w:rsidRDefault="00275517" w:rsidP="007C08D2">
      <w:pPr>
        <w:pStyle w:val="Heading4"/>
        <w:tabs>
          <w:tab w:val="clear" w:pos="1864"/>
          <w:tab w:val="num" w:pos="1276"/>
        </w:tabs>
      </w:pPr>
      <w:bookmarkStart w:id="3282" w:name="_Ref199086750"/>
      <w:bookmarkStart w:id="3283" w:name="_Toc532479158"/>
      <w:r w:rsidRPr="00064709">
        <w:t>Specifications when Null Level of Protection is Assigned</w:t>
      </w:r>
      <w:bookmarkEnd w:id="3282"/>
      <w:bookmarkEnd w:id="3283"/>
    </w:p>
    <w:p w:rsidR="00275517" w:rsidRPr="00064709" w:rsidRDefault="00275517" w:rsidP="00275517">
      <w:r w:rsidRPr="00064709">
        <w:t>There are no security procedures for the H-SLP that are specific to Null SUPL INIT protection.</w:t>
      </w:r>
    </w:p>
    <w:p w:rsidR="00275517" w:rsidRPr="00064709" w:rsidRDefault="00275517" w:rsidP="00275517">
      <w:r w:rsidRPr="00064709">
        <w:t>When Null SUPL INIT protection is assigned and the SET receives a SUPL INIT message,</w:t>
      </w:r>
      <w:r w:rsidR="00400A4C" w:rsidRPr="00064709">
        <w:t xml:space="preserve"> then the SET applies the following procedure:</w:t>
      </w:r>
    </w:p>
    <w:p w:rsidR="00275517" w:rsidRPr="00064709" w:rsidRDefault="00275517" w:rsidP="00821F6A">
      <w:pPr>
        <w:numPr>
          <w:ilvl w:val="0"/>
          <w:numId w:val="140"/>
        </w:numPr>
      </w:pPr>
      <w:r w:rsidRPr="00064709">
        <w:t xml:space="preserve">If the Protection Level parameter is correct, then the SET considers the message to be authentic, and </w:t>
      </w:r>
      <w:r w:rsidR="00F2466F" w:rsidRPr="00064709">
        <w:t>no security related processing is required</w:t>
      </w:r>
      <w:r w:rsidRPr="00064709">
        <w:t>.</w:t>
      </w:r>
    </w:p>
    <w:p w:rsidR="00D166AB" w:rsidRPr="00064709" w:rsidRDefault="00D166AB" w:rsidP="00821F6A">
      <w:pPr>
        <w:numPr>
          <w:ilvl w:val="1"/>
          <w:numId w:val="140"/>
        </w:numPr>
      </w:pPr>
      <w:r w:rsidRPr="00064709">
        <w:t>Suppose the H-SLP and SET can support a higher level of protection, but the SET has not yet been in contact with the H-SLP since being powered up: in this case the SET will have Null SUPL INIT protection assigned. In the period of time until the SET contacts the H-SLP, the SET will consider any received SUPL INIT message (with the correct Protection Level parameter) to be authentic. When the SET first contacts the H-SLP (which may or may not be in response to a received SUPL INIT message), the SET and H-SLP will transition to a higher level of protection. Once the two entities transition to the higher level of protection, the SET can detect non-authenticatic SUPL INIT messages. In between when the SET is powered up and when the SET first contacts the H-SLP, there is a period of time when the SET could receive an non-authentic SUPL INIT message that is processed by the SET as if the SUPL INIT message where authentic. If the SET decides to proceed with the SUPL session associated with the non-authentication SUPL INIT message, then the SET will contact the H-SLP and establish a secure TLS session. The H-SLP will not allow the SUPL session since it was established using a non-authentic SUPL INIT message. If the SET and H-SLP support a higher level of protection, then this will be established at the same time and the SET will be able to detect non-authentic SUPL messages after this time. This means that, if the SET and H-SLP can support a higher level of protection, then there is a very small window of opportunity for the attacker to get the SET to accept a non-authentic SUPL INIT message, and the SET will only attempt to proceed with a SUPL session for at most one non-authentic SUPL INIT message</w:t>
      </w:r>
      <w:r w:rsidR="00976475" w:rsidRPr="00064709">
        <w:t>.</w:t>
      </w:r>
    </w:p>
    <w:p w:rsidR="00976475" w:rsidRPr="00064709" w:rsidRDefault="00275517" w:rsidP="00821F6A">
      <w:pPr>
        <w:numPr>
          <w:ilvl w:val="0"/>
          <w:numId w:val="140"/>
        </w:numPr>
      </w:pPr>
      <w:r w:rsidRPr="00064709">
        <w:t xml:space="preserve">If the Protection Level parameter is incorrect, then the SET sends the appropriate error message to the H-SLP. </w:t>
      </w:r>
    </w:p>
    <w:p w:rsidR="00976475" w:rsidRPr="00064709" w:rsidRDefault="00976475" w:rsidP="00821F6A">
      <w:pPr>
        <w:numPr>
          <w:ilvl w:val="1"/>
          <w:numId w:val="140"/>
        </w:numPr>
      </w:pPr>
      <w:r w:rsidRPr="00064709">
        <w:t>In the event that the Protection Levels at the H-SLP and SET lose synchronization, this procedure allows the SET and H-SLP to resynchronize on a common Protection Level</w:t>
      </w:r>
      <w:r w:rsidRPr="00064709" w:rsidDel="00016439">
        <w:t>.</w:t>
      </w:r>
    </w:p>
    <w:p w:rsidR="00275517" w:rsidRPr="00064709" w:rsidRDefault="00275517" w:rsidP="007C08D2">
      <w:pPr>
        <w:pStyle w:val="Heading4"/>
        <w:tabs>
          <w:tab w:val="clear" w:pos="1864"/>
          <w:tab w:val="num" w:pos="1276"/>
        </w:tabs>
      </w:pPr>
      <w:bookmarkStart w:id="3284" w:name="_Toc189646771"/>
      <w:bookmarkStart w:id="3285" w:name="_Toc192674806"/>
      <w:bookmarkStart w:id="3286" w:name="_Toc192676227"/>
      <w:bookmarkStart w:id="3287" w:name="_Toc193085457"/>
      <w:bookmarkStart w:id="3288" w:name="_Toc193088482"/>
      <w:bookmarkStart w:id="3289" w:name="_Toc193089106"/>
      <w:bookmarkStart w:id="3290" w:name="_Toc193168994"/>
      <w:bookmarkStart w:id="3291" w:name="_Toc193184077"/>
      <w:bookmarkStart w:id="3292" w:name="_Toc193254931"/>
      <w:bookmarkStart w:id="3293" w:name="_Toc193255554"/>
      <w:bookmarkStart w:id="3294" w:name="_Toc194305757"/>
      <w:bookmarkStart w:id="3295" w:name="_Toc194307271"/>
      <w:bookmarkStart w:id="3296" w:name="_Toc194309903"/>
      <w:bookmarkStart w:id="3297" w:name="_Toc194386621"/>
      <w:bookmarkStart w:id="3298" w:name="_Toc194462117"/>
      <w:bookmarkStart w:id="3299" w:name="_Toc197234348"/>
      <w:bookmarkStart w:id="3300" w:name="_Toc197235672"/>
      <w:bookmarkStart w:id="3301" w:name="_Toc197236411"/>
      <w:bookmarkStart w:id="3302" w:name="_Toc197245670"/>
      <w:bookmarkStart w:id="3303" w:name="_Toc199061018"/>
      <w:bookmarkStart w:id="3304" w:name="_Toc199073613"/>
      <w:bookmarkStart w:id="3305" w:name="_Toc199074515"/>
      <w:bookmarkStart w:id="3306" w:name="_Toc199085798"/>
      <w:bookmarkStart w:id="3307" w:name="_Toc199088489"/>
      <w:bookmarkStart w:id="3308" w:name="_Toc199089237"/>
      <w:bookmarkStart w:id="3309" w:name="_Toc199090635"/>
      <w:bookmarkStart w:id="3310" w:name="_Toc199091372"/>
      <w:bookmarkStart w:id="3311" w:name="_Toc199133472"/>
      <w:bookmarkStart w:id="3312" w:name="_Toc199134089"/>
      <w:bookmarkStart w:id="3313" w:name="_Toc199141435"/>
      <w:bookmarkStart w:id="3314" w:name="_Toc199153575"/>
      <w:bookmarkStart w:id="3315" w:name="_Toc199154312"/>
      <w:bookmarkStart w:id="3316" w:name="_Ref199086769"/>
      <w:bookmarkStart w:id="3317" w:name="_Toc532479159"/>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r w:rsidRPr="00064709">
        <w:t>Specifications for Basic SUPL INIT Protection Level</w:t>
      </w:r>
      <w:bookmarkEnd w:id="3316"/>
      <w:bookmarkEnd w:id="3317"/>
    </w:p>
    <w:p w:rsidR="008315DC" w:rsidRPr="00064709" w:rsidRDefault="008315DC" w:rsidP="008315DC">
      <w:r w:rsidRPr="00064709">
        <w:t xml:space="preserve">A SUPL INIT Protector for Basic SUPL INIT Protection includes the </w:t>
      </w:r>
      <w:r w:rsidR="00236854" w:rsidRPr="00064709">
        <w:t xml:space="preserve">following </w:t>
      </w:r>
      <w:r w:rsidRPr="00064709">
        <w:t>parameters:</w:t>
      </w:r>
    </w:p>
    <w:p w:rsidR="008315DC" w:rsidRPr="00064709" w:rsidRDefault="008315DC" w:rsidP="00821F6A">
      <w:pPr>
        <w:numPr>
          <w:ilvl w:val="0"/>
          <w:numId w:val="141"/>
        </w:numPr>
      </w:pPr>
      <w:r w:rsidRPr="00064709">
        <w:t xml:space="preserve">Key Identifier: corresponds to the current B-TID. </w:t>
      </w:r>
    </w:p>
    <w:p w:rsidR="008315DC" w:rsidRPr="00064709" w:rsidRDefault="008315DC" w:rsidP="00821F6A">
      <w:pPr>
        <w:numPr>
          <w:ilvl w:val="0"/>
          <w:numId w:val="141"/>
        </w:numPr>
      </w:pPr>
      <w:r w:rsidRPr="00064709">
        <w:t>BasicReplayCounter: length = 2 octets.</w:t>
      </w:r>
    </w:p>
    <w:p w:rsidR="008315DC" w:rsidRPr="00064709" w:rsidRDefault="008315DC" w:rsidP="00821F6A">
      <w:pPr>
        <w:numPr>
          <w:ilvl w:val="0"/>
          <w:numId w:val="141"/>
        </w:numPr>
      </w:pPr>
      <w:r w:rsidRPr="00064709">
        <w:t>BasicMAC: length = 4 octets.</w:t>
      </w:r>
    </w:p>
    <w:p w:rsidR="008315DC" w:rsidRPr="00064709" w:rsidRDefault="008315DC" w:rsidP="008315DC">
      <w:r w:rsidRPr="00064709">
        <w:t>The BasicMAC parameter is generated as</w:t>
      </w:r>
      <w:r w:rsidR="00236854" w:rsidRPr="00064709">
        <w:t xml:space="preserve"> follows</w:t>
      </w:r>
      <w:r w:rsidRPr="00064709">
        <w:t>:</w:t>
      </w:r>
    </w:p>
    <w:p w:rsidR="008315DC" w:rsidRPr="00064709" w:rsidRDefault="008315DC" w:rsidP="00821F6A">
      <w:pPr>
        <w:numPr>
          <w:ilvl w:val="0"/>
          <w:numId w:val="141"/>
        </w:numPr>
      </w:pPr>
      <w:r w:rsidRPr="00064709">
        <w:t>BasicMAC = HMAC-SHA</w:t>
      </w:r>
      <w:r w:rsidR="00257AB8" w:rsidRPr="00064709">
        <w:t>256</w:t>
      </w:r>
      <w:r w:rsidRPr="00064709">
        <w:t>-</w:t>
      </w:r>
      <w:r w:rsidR="00A167F8" w:rsidRPr="00064709">
        <w:t>32</w:t>
      </w:r>
      <w:r w:rsidRPr="00064709">
        <w:t>(SUPL_INIT_Basic_IK, SUPL_INIT’), where</w:t>
      </w:r>
    </w:p>
    <w:p w:rsidR="008315DC" w:rsidRPr="00064709" w:rsidRDefault="008315DC" w:rsidP="00821F6A">
      <w:pPr>
        <w:numPr>
          <w:ilvl w:val="0"/>
          <w:numId w:val="141"/>
        </w:numPr>
      </w:pPr>
      <w:r w:rsidRPr="00064709">
        <w:t>SUPL_INIT_Basic_IK = HMAC-SHA</w:t>
      </w:r>
      <w:r w:rsidR="00257AB8" w:rsidRPr="00064709">
        <w:t>256</w:t>
      </w:r>
      <w:r w:rsidRPr="00064709">
        <w:t>-128(SUPL_INIT_ROOT_KEY, “Basic IK”),</w:t>
      </w:r>
    </w:p>
    <w:p w:rsidR="000E796A" w:rsidRPr="00064709" w:rsidRDefault="000E796A" w:rsidP="00821F6A">
      <w:pPr>
        <w:numPr>
          <w:ilvl w:val="0"/>
          <w:numId w:val="141"/>
        </w:numPr>
      </w:pPr>
      <w:r w:rsidRPr="00064709">
        <w:lastRenderedPageBreak/>
        <w:t xml:space="preserve">For GBA-based deployments the SUPL_INIT_ROOT_KEY is the Ks_(int/ext_)NAF corresponding to the most recent B-TID and generated using the GBA Ua security protocol identifier for SUPL INIT protection as defined in OMNA Registry </w:t>
      </w:r>
      <w:r w:rsidR="00313425" w:rsidRPr="00064709">
        <w:fldChar w:fldCharType="begin"/>
      </w:r>
      <w:r w:rsidR="0084608F" w:rsidRPr="00064709">
        <w:instrText xml:space="preserve"> REF OMNA \h </w:instrText>
      </w:r>
      <w:r w:rsidR="00313425" w:rsidRPr="00064709">
        <w:fldChar w:fldCharType="separate"/>
      </w:r>
      <w:r w:rsidR="00C70E09" w:rsidRPr="00064709">
        <w:t>[OMNA]</w:t>
      </w:r>
      <w:r w:rsidR="00313425" w:rsidRPr="00064709">
        <w:fldChar w:fldCharType="end"/>
      </w:r>
      <w:r w:rsidRPr="00064709">
        <w:t>,</w:t>
      </w:r>
    </w:p>
    <w:p w:rsidR="000E796A" w:rsidRPr="00064709" w:rsidRDefault="000E796A" w:rsidP="00821F6A">
      <w:pPr>
        <w:numPr>
          <w:ilvl w:val="0"/>
          <w:numId w:val="141"/>
        </w:numPr>
      </w:pPr>
      <w:r w:rsidRPr="00064709">
        <w:t xml:space="preserve">For SEK-based deployments the SUPL_INIT_ROOT_KEY is the SEK_MAC as defined in section </w:t>
      </w:r>
      <w:r w:rsidR="00313425" w:rsidRPr="00064709">
        <w:fldChar w:fldCharType="begin"/>
      </w:r>
      <w:r w:rsidRPr="00064709">
        <w:instrText xml:space="preserve"> REF _Ref194300190 \r \h </w:instrText>
      </w:r>
      <w:r w:rsidR="00313425" w:rsidRPr="00064709">
        <w:fldChar w:fldCharType="separate"/>
      </w:r>
      <w:r w:rsidR="00C70E09">
        <w:t>6.1.2.2</w:t>
      </w:r>
      <w:r w:rsidR="00313425" w:rsidRPr="00064709">
        <w:fldChar w:fldCharType="end"/>
      </w:r>
      <w:r w:rsidRPr="00064709">
        <w:t>.</w:t>
      </w:r>
    </w:p>
    <w:p w:rsidR="008315DC" w:rsidRPr="00064709" w:rsidRDefault="008315DC" w:rsidP="00821F6A">
      <w:pPr>
        <w:numPr>
          <w:ilvl w:val="0"/>
          <w:numId w:val="141"/>
        </w:numPr>
      </w:pPr>
      <w:r w:rsidRPr="00064709">
        <w:t xml:space="preserve">SUPL_INIT’ corresponding to the SUPL INIT message with all parameters except MAC assigned, and with the MAC parameter set to all zeroes, and </w:t>
      </w:r>
    </w:p>
    <w:p w:rsidR="008315DC" w:rsidRPr="00064709" w:rsidRDefault="008315DC" w:rsidP="00821F6A">
      <w:pPr>
        <w:numPr>
          <w:ilvl w:val="0"/>
          <w:numId w:val="141"/>
        </w:numPr>
      </w:pPr>
      <w:r w:rsidRPr="00064709">
        <w:t>HMAC-SHA</w:t>
      </w:r>
      <w:r w:rsidR="00257AB8" w:rsidRPr="00064709">
        <w:t>256</w:t>
      </w:r>
      <w:r w:rsidRPr="00064709">
        <w:t>-</w:t>
      </w:r>
      <w:r w:rsidR="00A167F8" w:rsidRPr="00064709">
        <w:t xml:space="preserve">32 </w:t>
      </w:r>
      <w:r w:rsidRPr="00064709">
        <w:t>and HMAC-SHA</w:t>
      </w:r>
      <w:r w:rsidR="00257AB8" w:rsidRPr="00064709">
        <w:t>256</w:t>
      </w:r>
      <w:r w:rsidRPr="00064709">
        <w:t xml:space="preserve">-128 are specified in </w:t>
      </w:r>
      <w:r w:rsidR="00313425" w:rsidRPr="00064709">
        <w:fldChar w:fldCharType="begin"/>
      </w:r>
      <w:r w:rsidR="0084608F" w:rsidRPr="00064709">
        <w:instrText xml:space="preserve"> REF HMAC \h </w:instrText>
      </w:r>
      <w:r w:rsidR="00313425" w:rsidRPr="00064709">
        <w:fldChar w:fldCharType="separate"/>
      </w:r>
      <w:r w:rsidR="00C70E09" w:rsidRPr="00064709">
        <w:t>[HMAC]</w:t>
      </w:r>
      <w:r w:rsidR="00313425" w:rsidRPr="00064709">
        <w:fldChar w:fldCharType="end"/>
      </w:r>
      <w:r w:rsidRPr="00064709">
        <w:t>.</w:t>
      </w:r>
    </w:p>
    <w:p w:rsidR="00275517" w:rsidRPr="00064709" w:rsidRDefault="008315DC" w:rsidP="008315DC">
      <w:r w:rsidRPr="00064709">
        <w:t xml:space="preserve">The H-SLP </w:t>
      </w:r>
      <w:r w:rsidR="00236854" w:rsidRPr="00064709">
        <w:t xml:space="preserve">is </w:t>
      </w:r>
      <w:r w:rsidRPr="00064709">
        <w:t>required to store a BasicLastReplayCounterValue of length equal to the length of BasicReplayCounter parameter</w:t>
      </w:r>
      <w:r w:rsidR="00236854" w:rsidRPr="00064709">
        <w:t xml:space="preserve"> for each SET for which Basic SUPL INIT protection level is assigned</w:t>
      </w:r>
      <w:r w:rsidRPr="00064709">
        <w:t>.</w:t>
      </w:r>
    </w:p>
    <w:p w:rsidR="009C5B0F" w:rsidRPr="00064709" w:rsidRDefault="009C5B0F" w:rsidP="006A7953">
      <w:pPr>
        <w:pStyle w:val="Heading5"/>
      </w:pPr>
      <w:bookmarkStart w:id="3318" w:name="_Toc532479160"/>
      <w:r w:rsidRPr="00064709">
        <w:t>H-SLP Procedures</w:t>
      </w:r>
      <w:bookmarkEnd w:id="3318"/>
    </w:p>
    <w:p w:rsidR="009C5B0F" w:rsidRPr="00064709" w:rsidRDefault="009C5B0F" w:rsidP="009C5B0F">
      <w:r w:rsidRPr="00064709">
        <w:t>If Basic level of protection is assigned to a SET, then prior to the first time that the H-SLP processes a SUPL INIT message with a given SUPL_INIT_ROOT_KEY, the H-SLP resets the BasicLastReplayCounterValue to 0x0000.</w:t>
      </w:r>
    </w:p>
    <w:p w:rsidR="009C5B0F" w:rsidRPr="00064709" w:rsidRDefault="009C5B0F" w:rsidP="009C5B0F">
      <w:r w:rsidRPr="00064709">
        <w:t>If Basic level of protection is assigned to a SET, then the H-SLP composes the SUPL INIT messages as follows:</w:t>
      </w:r>
    </w:p>
    <w:p w:rsidR="009C5B0F" w:rsidRPr="00064709" w:rsidRDefault="009C5B0F" w:rsidP="00821F6A">
      <w:pPr>
        <w:numPr>
          <w:ilvl w:val="0"/>
          <w:numId w:val="142"/>
        </w:numPr>
      </w:pPr>
      <w:r w:rsidRPr="00064709">
        <w:t>Parameters outside the SUPL INIT Protector are assigned as described elsewhere.</w:t>
      </w:r>
    </w:p>
    <w:p w:rsidR="009C5B0F" w:rsidRPr="00064709" w:rsidRDefault="009C5B0F" w:rsidP="00821F6A">
      <w:pPr>
        <w:numPr>
          <w:ilvl w:val="0"/>
          <w:numId w:val="142"/>
        </w:numPr>
      </w:pPr>
      <w:r w:rsidRPr="00064709">
        <w:t>Key identity is set to the current B-TID associated with the SUPL_INIT_ROOT_KEY.</w:t>
      </w:r>
    </w:p>
    <w:p w:rsidR="009C5B0F" w:rsidRPr="00064709" w:rsidRDefault="009C5B0F" w:rsidP="00821F6A">
      <w:pPr>
        <w:numPr>
          <w:ilvl w:val="0"/>
          <w:numId w:val="142"/>
        </w:numPr>
      </w:pPr>
      <w:r w:rsidRPr="00064709">
        <w:t>H-SLC increases the current value of BasicLastReplayCounterValue by 1, and inserts the new value into the BasicReplayCounter parameter.</w:t>
      </w:r>
    </w:p>
    <w:p w:rsidR="009C5B0F" w:rsidRPr="00064709" w:rsidRDefault="009C5B0F" w:rsidP="00821F6A">
      <w:pPr>
        <w:numPr>
          <w:ilvl w:val="0"/>
          <w:numId w:val="142"/>
        </w:numPr>
      </w:pPr>
      <w:r w:rsidRPr="00064709">
        <w:t>Finally, after all other parameters are ass</w:t>
      </w:r>
      <w:r w:rsidR="00455F4C" w:rsidRPr="00064709">
        <w:t>igned</w:t>
      </w:r>
      <w:r w:rsidRPr="00064709">
        <w:t xml:space="preserve"> the BasicMAC is calculated from SUPL INIT and SUPL_INIT_ROOT_KEY as specified above.</w:t>
      </w:r>
    </w:p>
    <w:p w:rsidR="009C5B0F" w:rsidRPr="00064709" w:rsidRDefault="009C5B0F" w:rsidP="006A7953">
      <w:pPr>
        <w:pStyle w:val="Heading5"/>
      </w:pPr>
      <w:bookmarkStart w:id="3319" w:name="_Toc532479161"/>
      <w:r w:rsidRPr="00064709">
        <w:t>SET Procedures</w:t>
      </w:r>
      <w:bookmarkEnd w:id="3319"/>
    </w:p>
    <w:p w:rsidR="009C5B0F" w:rsidRPr="00064709" w:rsidRDefault="009C5B0F" w:rsidP="009C5B0F">
      <w:r w:rsidRPr="00064709">
        <w:t>If Basic level of protection is assigned by the SET, then prior to the first time that the SET processes a SUPL INIT message with a given SUPL_INIT_ROOT_KEY, the SET clears its cache of used values for BasicReplayCounter.</w:t>
      </w:r>
    </w:p>
    <w:p w:rsidR="009C5B0F" w:rsidRPr="00064709" w:rsidRDefault="009C5B0F" w:rsidP="009C5B0F">
      <w:r w:rsidRPr="00064709">
        <w:t>If Basic level of protection is assigned, then the SET processes a received SUPL INIT message as follows:</w:t>
      </w:r>
    </w:p>
    <w:p w:rsidR="009C5B0F" w:rsidRPr="00064709" w:rsidRDefault="009C5B0F" w:rsidP="00821F6A">
      <w:pPr>
        <w:numPr>
          <w:ilvl w:val="0"/>
          <w:numId w:val="144"/>
        </w:numPr>
      </w:pPr>
      <w:r w:rsidRPr="00064709">
        <w:t>The SET discards the SUPL INIT message if the following parameters fail the appropriate verification:</w:t>
      </w:r>
    </w:p>
    <w:p w:rsidR="009C5B0F" w:rsidRPr="00064709" w:rsidRDefault="009C5B0F" w:rsidP="00821F6A">
      <w:pPr>
        <w:numPr>
          <w:ilvl w:val="1"/>
          <w:numId w:val="143"/>
        </w:numPr>
      </w:pPr>
      <w:r w:rsidRPr="00064709">
        <w:t>Protection Level</w:t>
      </w:r>
      <w:r w:rsidR="00832323" w:rsidRPr="00064709">
        <w:t xml:space="preserve">: must be the assigned value for Basic SUPL INIT protection in </w:t>
      </w:r>
      <w:r w:rsidR="00313425" w:rsidRPr="00064709">
        <w:fldChar w:fldCharType="begin"/>
      </w:r>
      <w:r w:rsidR="00767F0B" w:rsidRPr="00064709">
        <w:instrText xml:space="preserve"> REF _Ref189644853 \h </w:instrText>
      </w:r>
      <w:r w:rsidR="00313425" w:rsidRPr="00064709">
        <w:fldChar w:fldCharType="separate"/>
      </w:r>
      <w:r w:rsidR="00C70E09" w:rsidRPr="00064709">
        <w:t xml:space="preserve">Table </w:t>
      </w:r>
      <w:r w:rsidR="00C70E09">
        <w:rPr>
          <w:noProof/>
        </w:rPr>
        <w:t>4</w:t>
      </w:r>
      <w:r w:rsidR="00313425" w:rsidRPr="00064709">
        <w:fldChar w:fldCharType="end"/>
      </w:r>
      <w:r w:rsidR="00767F0B" w:rsidRPr="00064709">
        <w:t>.</w:t>
      </w:r>
    </w:p>
    <w:p w:rsidR="009C5B0F" w:rsidRPr="00064709" w:rsidRDefault="009C5B0F" w:rsidP="00821F6A">
      <w:pPr>
        <w:numPr>
          <w:ilvl w:val="1"/>
          <w:numId w:val="143"/>
        </w:numPr>
      </w:pPr>
      <w:r w:rsidRPr="00064709">
        <w:t>Key Identity: must be the current B-TID.</w:t>
      </w:r>
    </w:p>
    <w:p w:rsidR="009C5B0F" w:rsidRPr="00064709" w:rsidRDefault="009C5B0F" w:rsidP="00821F6A">
      <w:pPr>
        <w:numPr>
          <w:ilvl w:val="1"/>
          <w:numId w:val="143"/>
        </w:numPr>
      </w:pPr>
      <w:r w:rsidRPr="00064709">
        <w:t xml:space="preserve">BasicReplayCounter: the SET uses this value to detect replay of messages. The technique may be implementation specific but must be robust enough to deal with situations where SUPL INIT messages are lost or delivered out of order. </w:t>
      </w:r>
    </w:p>
    <w:p w:rsidR="009C5B0F" w:rsidRPr="00064709" w:rsidRDefault="009C5B0F" w:rsidP="00821F6A">
      <w:pPr>
        <w:numPr>
          <w:ilvl w:val="1"/>
          <w:numId w:val="143"/>
        </w:numPr>
      </w:pPr>
      <w:r w:rsidRPr="00064709">
        <w:t>BasicMAC: The SET computes an expected BasicMAC from SUPL INIT and SUPL_INIT_ROOT_KEY (as described above) and compares this to the received BasicMAC: the values must be equal.</w:t>
      </w:r>
    </w:p>
    <w:p w:rsidR="009C5B0F" w:rsidRPr="00064709" w:rsidRDefault="009C5B0F" w:rsidP="00821F6A">
      <w:pPr>
        <w:numPr>
          <w:ilvl w:val="0"/>
          <w:numId w:val="144"/>
        </w:numPr>
      </w:pPr>
      <w:r w:rsidRPr="00064709">
        <w:t>If the SUPL INIT was not discarded in the previous step, then it is considered authentic, and the SET considers the BasicReplayCounterValue to be used. If BasicReplayCounterValue is close to 65535 = 2</w:t>
      </w:r>
      <w:r w:rsidRPr="00064709">
        <w:rPr>
          <w:vertAlign w:val="superscript"/>
        </w:rPr>
        <w:t>16</w:t>
      </w:r>
      <w:r w:rsidRPr="00064709">
        <w:t>-1 (which is highly unlikely), then the SET must establish a new SUPL_INIT_ROOT_KEY with the H-SLP to reset the counter.</w:t>
      </w:r>
    </w:p>
    <w:p w:rsidR="00D45ABA" w:rsidRPr="00064709" w:rsidRDefault="00D45ABA" w:rsidP="006A7953">
      <w:pPr>
        <w:pStyle w:val="Heading3"/>
      </w:pPr>
      <w:bookmarkStart w:id="3320" w:name="_Toc532479162"/>
      <w:r w:rsidRPr="00064709">
        <w:rPr>
          <w:szCs w:val="28"/>
        </w:rPr>
        <w:t>Key</w:t>
      </w:r>
      <w:r w:rsidRPr="00064709">
        <w:t xml:space="preserve"> Refresh for </w:t>
      </w:r>
      <w:r w:rsidRPr="00064709">
        <w:rPr>
          <w:szCs w:val="28"/>
        </w:rPr>
        <w:t xml:space="preserve">Triggered Scenario </w:t>
      </w:r>
      <w:r w:rsidRPr="00064709">
        <w:t>Non-Proxy mode</w:t>
      </w:r>
      <w:bookmarkEnd w:id="3320"/>
    </w:p>
    <w:p w:rsidR="00D45ABA" w:rsidRPr="00064709" w:rsidRDefault="00D45ABA" w:rsidP="00D45ABA">
      <w:r w:rsidRPr="00064709">
        <w:t xml:space="preserve">The H/V-SPC and the SET use SPC_SET_Key </w:t>
      </w:r>
      <w:r w:rsidR="000227E0" w:rsidRPr="00064709">
        <w:t xml:space="preserve">as the key </w:t>
      </w:r>
      <w:r w:rsidRPr="00064709">
        <w:t xml:space="preserve">for mutual authentication over TLS </w:t>
      </w:r>
      <w:r w:rsidR="000227E0" w:rsidRPr="00064709">
        <w:t xml:space="preserve">with identifier SPC-TID. The key is </w:t>
      </w:r>
      <w:r w:rsidRPr="00064709">
        <w:t xml:space="preserve">valid for the duration of SPC_SET_Key_lifetime. When SPC_SET_Key_lifetime expires, </w:t>
      </w:r>
      <w:r w:rsidR="000227E0" w:rsidRPr="00064709">
        <w:t xml:space="preserve">a </w:t>
      </w:r>
      <w:r w:rsidRPr="00064709">
        <w:t xml:space="preserve">new key </w:t>
      </w:r>
      <w:r w:rsidR="000227E0" w:rsidRPr="00064709">
        <w:t xml:space="preserve">and key identifier </w:t>
      </w:r>
      <w:r w:rsidRPr="00064709">
        <w:t>need to be generated by the H-SLC and distributed to the SET and the H/V-SPC. The key refresh mechanism only applies to non-proxy mode. In proxy mode, key refreshing is handled by the TLS layer. The key refresh mechanism defined in the following sections applies to both Network Initiated and SET Initiated scenarios.</w:t>
      </w:r>
    </w:p>
    <w:p w:rsidR="008C5AF3" w:rsidRPr="00064709" w:rsidRDefault="008C5AF3" w:rsidP="007C08D2">
      <w:pPr>
        <w:pStyle w:val="Heading4"/>
        <w:tabs>
          <w:tab w:val="clear" w:pos="1864"/>
          <w:tab w:val="num" w:pos="1276"/>
        </w:tabs>
      </w:pPr>
      <w:bookmarkStart w:id="3321" w:name="_Ref176171065"/>
      <w:bookmarkStart w:id="3322" w:name="_Toc532479163"/>
      <w:r w:rsidRPr="00064709">
        <w:lastRenderedPageBreak/>
        <w:t>Non-Roaming Successful Case</w:t>
      </w:r>
      <w:bookmarkEnd w:id="3321"/>
      <w:bookmarkEnd w:id="3322"/>
    </w:p>
    <w:p w:rsidR="008C5AF3" w:rsidRPr="00064709" w:rsidRDefault="008C5AF3" w:rsidP="008C5AF3">
      <w:pPr>
        <w:spacing w:before="60"/>
        <w:jc w:val="center"/>
      </w:pPr>
      <w:r w:rsidRPr="00064709">
        <w:object w:dxaOrig="7994" w:dyaOrig="5294">
          <v:shape id="_x0000_i1102" type="#_x0000_t75" style="width:402pt;height:264pt" o:ole="">
            <v:imagedata r:id="rId236" o:title=""/>
          </v:shape>
          <o:OLEObject Type="Embed" ProgID="Visio.Drawing.11" ShapeID="_x0000_i1102" DrawAspect="Content" ObjectID="_1606222409" r:id="rId237"/>
        </w:object>
      </w:r>
    </w:p>
    <w:p w:rsidR="000A65CE" w:rsidRPr="00064709" w:rsidRDefault="000A65CE" w:rsidP="006A7953">
      <w:pPr>
        <w:pStyle w:val="Caption"/>
        <w:outlineLvl w:val="0"/>
      </w:pPr>
      <w:bookmarkStart w:id="3323" w:name="_Toc170888195"/>
      <w:bookmarkStart w:id="3324" w:name="_Toc532479428"/>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77</w:t>
      </w:r>
      <w:r w:rsidR="008A0202">
        <w:rPr>
          <w:noProof/>
        </w:rPr>
        <w:fldChar w:fldCharType="end"/>
      </w:r>
      <w:r w:rsidRPr="00064709">
        <w:t>: Example Figure Key Refresh for Triggered Scenarios – non-roaming</w:t>
      </w:r>
      <w:bookmarkEnd w:id="3324"/>
    </w:p>
    <w:bookmarkEnd w:id="3323"/>
    <w:p w:rsidR="008C5AF3" w:rsidRPr="00064709" w:rsidRDefault="008C5AF3" w:rsidP="00821F6A">
      <w:pPr>
        <w:numPr>
          <w:ilvl w:val="0"/>
          <w:numId w:val="148"/>
        </w:numPr>
      </w:pPr>
      <w:r w:rsidRPr="00064709">
        <w:t>The SET and the H-SLP are engaged in a triggered session (periodic or area event) when the SET detects that SPC_SET_Key and SPC-TID require refreshing (i.e. SPC_SET_Key_lifetime has expired).</w:t>
      </w:r>
    </w:p>
    <w:p w:rsidR="008C5AF3" w:rsidRPr="00064709" w:rsidRDefault="008C5AF3" w:rsidP="00821F6A">
      <w:pPr>
        <w:numPr>
          <w:ilvl w:val="0"/>
          <w:numId w:val="148"/>
        </w:numPr>
      </w:pPr>
      <w:r w:rsidRPr="00064709">
        <w:t>The SET uses the address provisioned by the Home Network to establish a secure IP connection to the H-SLC. If the SET is not already attached to the Packet Data Network it will attach itself or the SET establishes a circuit switched data connection.</w:t>
      </w:r>
    </w:p>
    <w:p w:rsidR="008C5AF3" w:rsidRPr="00064709" w:rsidRDefault="008C5AF3" w:rsidP="00821F6A">
      <w:pPr>
        <w:numPr>
          <w:ilvl w:val="0"/>
          <w:numId w:val="148"/>
        </w:numPr>
      </w:pPr>
      <w:r w:rsidRPr="00064709">
        <w:t>The SET sends a SUPL AUTH REQ message to th</w:t>
      </w:r>
      <w:r w:rsidR="00455F4C" w:rsidRPr="00064709">
        <w:t xml:space="preserve">e H-SLC, implicitly requesting </w:t>
      </w:r>
      <w:r w:rsidRPr="00064709">
        <w:t>fresh SPC_SET_Key and SPC-TID. The SUPL AUTH REQ message contains the session-id.</w:t>
      </w:r>
    </w:p>
    <w:p w:rsidR="008C5AF3" w:rsidRPr="00064709" w:rsidRDefault="008C5AF3" w:rsidP="00821F6A">
      <w:pPr>
        <w:numPr>
          <w:ilvl w:val="0"/>
          <w:numId w:val="148"/>
        </w:numPr>
      </w:pPr>
      <w:r w:rsidRPr="00064709">
        <w:t>The H-SLC verifies that the SET is currently not SUPL roaming.</w:t>
      </w:r>
    </w:p>
    <w:p w:rsidR="008C5AF3" w:rsidRPr="00064709" w:rsidRDefault="00515363" w:rsidP="008C5AF3">
      <w:r w:rsidRPr="00064709">
        <w:rPr>
          <w:b/>
        </w:rPr>
        <w:t>NOTE</w:t>
      </w:r>
      <w:r w:rsidR="008C5AF3" w:rsidRPr="00064709">
        <w:t>:</w:t>
      </w:r>
      <w:r w:rsidR="00F177D6" w:rsidRPr="00064709">
        <w:t xml:space="preserve"> </w:t>
      </w:r>
      <w:r w:rsidR="008C5AF3" w:rsidRPr="00064709">
        <w:rPr>
          <w:color w:val="0000FF"/>
        </w:rPr>
        <w:t>the specifics for determining if the SET is SUPL roaming or not is outside the scope of SUPL 2.0</w:t>
      </w:r>
      <w:r w:rsidR="008C5AF3" w:rsidRPr="00064709">
        <w:t>.</w:t>
      </w:r>
    </w:p>
    <w:p w:rsidR="008C5AF3" w:rsidRPr="00064709" w:rsidRDefault="008C5AF3" w:rsidP="00821F6A">
      <w:pPr>
        <w:numPr>
          <w:ilvl w:val="0"/>
          <w:numId w:val="148"/>
        </w:numPr>
      </w:pPr>
      <w:r w:rsidRPr="00064709">
        <w:t>The H-SLC generates fresh SPC_SET_Key and SPC-TID (and optionally SPC_SET_Key_lifetime) which it forwards to the H-SPC through internal communication.</w:t>
      </w:r>
    </w:p>
    <w:p w:rsidR="008C5AF3" w:rsidRPr="00064709" w:rsidRDefault="008C5AF3" w:rsidP="00821F6A">
      <w:pPr>
        <w:numPr>
          <w:ilvl w:val="0"/>
          <w:numId w:val="148"/>
        </w:numPr>
      </w:pPr>
      <w:r w:rsidRPr="00064709">
        <w:t>The H-SLC sends SPC_SET_Key and SPC-TID (and optionally SPC_SET_Key_lifetime) to the SET in a SUPL AUTH RESP message. The SET MAY release the IP connection with the H-SLC.</w:t>
      </w:r>
    </w:p>
    <w:p w:rsidR="008C5AF3" w:rsidRPr="00064709" w:rsidRDefault="008C5AF3" w:rsidP="00821F6A">
      <w:pPr>
        <w:numPr>
          <w:ilvl w:val="0"/>
          <w:numId w:val="148"/>
        </w:numPr>
      </w:pPr>
      <w:r w:rsidRPr="00064709">
        <w:t>SET and H-SLP continue the triggered session (periodic or area event).</w:t>
      </w:r>
    </w:p>
    <w:p w:rsidR="00A005FD" w:rsidRPr="00064709" w:rsidRDefault="00A005FD" w:rsidP="007C08D2">
      <w:pPr>
        <w:pStyle w:val="Heading4"/>
        <w:tabs>
          <w:tab w:val="clear" w:pos="1864"/>
          <w:tab w:val="num" w:pos="1276"/>
        </w:tabs>
      </w:pPr>
      <w:bookmarkStart w:id="3325" w:name="_Toc532479164"/>
      <w:r w:rsidRPr="00064709">
        <w:lastRenderedPageBreak/>
        <w:t>Roaming with V-SLP Successful Case</w:t>
      </w:r>
      <w:bookmarkEnd w:id="3325"/>
    </w:p>
    <w:p w:rsidR="00A005FD" w:rsidRPr="00064709" w:rsidRDefault="00A005FD" w:rsidP="009D7730">
      <w:pPr>
        <w:spacing w:before="60"/>
        <w:jc w:val="center"/>
      </w:pPr>
      <w:r w:rsidRPr="00064709">
        <w:object w:dxaOrig="8669" w:dyaOrig="5294">
          <v:shape id="_x0000_i1103" type="#_x0000_t75" style="width:6in;height:264pt" o:ole="">
            <v:imagedata r:id="rId238" o:title=""/>
          </v:shape>
          <o:OLEObject Type="Embed" ProgID="Visio.Drawing.11" ShapeID="_x0000_i1103" DrawAspect="Content" ObjectID="_1606222410" r:id="rId239"/>
        </w:object>
      </w:r>
    </w:p>
    <w:p w:rsidR="00A005FD" w:rsidRPr="00064709" w:rsidRDefault="00A005FD" w:rsidP="006A7953">
      <w:pPr>
        <w:pStyle w:val="Caption"/>
        <w:outlineLvl w:val="0"/>
      </w:pPr>
      <w:bookmarkStart w:id="3326" w:name="_Toc532479429"/>
      <w:r w:rsidRPr="00064709">
        <w:t>Figure</w:t>
      </w:r>
      <w:r w:rsidR="000A65CE"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78</w:t>
      </w:r>
      <w:r w:rsidR="008A0202">
        <w:rPr>
          <w:noProof/>
        </w:rPr>
        <w:fldChar w:fldCharType="end"/>
      </w:r>
      <w:r w:rsidRPr="00064709">
        <w:t>: Key Refresh for Triggered Scenarios – roaming with V-SLP</w:t>
      </w:r>
      <w:r w:rsidR="00E13D0C" w:rsidRPr="00064709">
        <w:t xml:space="preserve"> Positioning</w:t>
      </w:r>
      <w:bookmarkEnd w:id="3326"/>
    </w:p>
    <w:p w:rsidR="00A005FD" w:rsidRPr="00064709" w:rsidRDefault="00A005FD" w:rsidP="00821F6A">
      <w:pPr>
        <w:numPr>
          <w:ilvl w:val="0"/>
          <w:numId w:val="149"/>
        </w:numPr>
      </w:pPr>
      <w:r w:rsidRPr="00064709">
        <w:t>The SET and the H/V-SLP are engaged in a triggered session (periodic or area event) when the SET detects that SPC_SET_Key and SPC-TID require refreshing (i.e. SPC_SET_Key_lifetime has expired).</w:t>
      </w:r>
    </w:p>
    <w:p w:rsidR="00A005FD" w:rsidRPr="00064709" w:rsidRDefault="00A005FD" w:rsidP="00821F6A">
      <w:pPr>
        <w:numPr>
          <w:ilvl w:val="0"/>
          <w:numId w:val="149"/>
        </w:numPr>
      </w:pPr>
      <w:r w:rsidRPr="00064709">
        <w:t>The SET uses the address provisioned by the Home Network to establish a secure IP connection to the H-SLC. If the SET is not already attached to the Packet Data Network it will attach itself or the SET establishes a circuit switched data connection.</w:t>
      </w:r>
    </w:p>
    <w:p w:rsidR="00A005FD" w:rsidRPr="00064709" w:rsidRDefault="00A005FD" w:rsidP="00821F6A">
      <w:pPr>
        <w:numPr>
          <w:ilvl w:val="0"/>
          <w:numId w:val="149"/>
        </w:numPr>
      </w:pPr>
      <w:r w:rsidRPr="00064709">
        <w:t>The SET sends a SUPL AUTH REQ message to th</w:t>
      </w:r>
      <w:r w:rsidR="00455F4C" w:rsidRPr="00064709">
        <w:t xml:space="preserve">e H-SLC, implicitly requesting </w:t>
      </w:r>
      <w:r w:rsidRPr="00064709">
        <w:t>fresh SPC_SET_Key and SPC-TID. The SUPL AUTH REQ message contains the session-id.</w:t>
      </w:r>
    </w:p>
    <w:p w:rsidR="00A005FD" w:rsidRPr="00064709" w:rsidRDefault="00A005FD" w:rsidP="00821F6A">
      <w:pPr>
        <w:numPr>
          <w:ilvl w:val="0"/>
          <w:numId w:val="149"/>
        </w:numPr>
      </w:pPr>
      <w:r w:rsidRPr="00064709">
        <w:t>The H-SLC verifies that the SET is currently SUPL roaming.</w:t>
      </w:r>
    </w:p>
    <w:p w:rsidR="00A005FD" w:rsidRPr="00064709" w:rsidRDefault="00515363" w:rsidP="00A005FD">
      <w:r w:rsidRPr="00064709">
        <w:rPr>
          <w:b/>
        </w:rPr>
        <w:t>NOTE</w:t>
      </w:r>
      <w:r w:rsidR="00A005FD" w:rsidRPr="00064709">
        <w:t>:</w:t>
      </w:r>
      <w:r w:rsidR="00F177D6" w:rsidRPr="00064709">
        <w:t xml:space="preserve"> </w:t>
      </w:r>
      <w:r w:rsidR="00A005FD" w:rsidRPr="00064709">
        <w:rPr>
          <w:color w:val="0000FF"/>
        </w:rPr>
        <w:t>the specifics for determining if the SET is SUPL roaming is outside the scope of SUPL 2.0</w:t>
      </w:r>
      <w:r w:rsidR="00A005FD" w:rsidRPr="00064709">
        <w:t>.</w:t>
      </w:r>
    </w:p>
    <w:p w:rsidR="00A005FD" w:rsidRPr="00064709" w:rsidRDefault="00A005FD" w:rsidP="00821F6A">
      <w:pPr>
        <w:numPr>
          <w:ilvl w:val="0"/>
          <w:numId w:val="149"/>
        </w:numPr>
      </w:pPr>
      <w:r w:rsidRPr="00064709">
        <w:t>The H-SLC generates fresh SPC_SET_Key and SPC-TID (and optionally SPC_SET_Key_lifetime) and forwards them to the V-SLC in a RLP SSRP message.</w:t>
      </w:r>
    </w:p>
    <w:p w:rsidR="00A005FD" w:rsidRPr="00064709" w:rsidRDefault="00A005FD" w:rsidP="00821F6A">
      <w:pPr>
        <w:numPr>
          <w:ilvl w:val="0"/>
          <w:numId w:val="149"/>
        </w:numPr>
      </w:pPr>
      <w:r w:rsidRPr="00064709">
        <w:t>The V-SLC forwards SPC_SET_Key and SPC-TID (and optionally SPC_SET_Key_lifetime) received in the previous step through internal communication to the V-SPC.</w:t>
      </w:r>
    </w:p>
    <w:p w:rsidR="00A005FD" w:rsidRPr="00064709" w:rsidRDefault="00A005FD" w:rsidP="00821F6A">
      <w:pPr>
        <w:numPr>
          <w:ilvl w:val="0"/>
          <w:numId w:val="149"/>
        </w:numPr>
      </w:pPr>
      <w:r w:rsidRPr="00064709">
        <w:t>The H-SLC sends SPC_SET_Key and SPC-TID (and optionally SPC_SET_Key_lifetime) to the SET in a SUPL AUTH RESP message. The SET MAY release the IP connection with the H-SLC.</w:t>
      </w:r>
    </w:p>
    <w:p w:rsidR="00A005FD" w:rsidRPr="00064709" w:rsidRDefault="00A005FD" w:rsidP="00821F6A">
      <w:pPr>
        <w:numPr>
          <w:ilvl w:val="0"/>
          <w:numId w:val="149"/>
        </w:numPr>
      </w:pPr>
      <w:r w:rsidRPr="00064709">
        <w:t>SET and H/V-SLP continue the triggered session (periodic or area event).</w:t>
      </w:r>
    </w:p>
    <w:p w:rsidR="00875154" w:rsidRPr="00064709" w:rsidRDefault="00875154" w:rsidP="007C08D2">
      <w:pPr>
        <w:pStyle w:val="Heading4"/>
        <w:tabs>
          <w:tab w:val="clear" w:pos="1864"/>
          <w:tab w:val="num" w:pos="1276"/>
        </w:tabs>
      </w:pPr>
      <w:bookmarkStart w:id="3327" w:name="_Toc532479165"/>
      <w:r w:rsidRPr="00064709">
        <w:t>Roaming with H-SLP Successful Case</w:t>
      </w:r>
      <w:bookmarkEnd w:id="3327"/>
    </w:p>
    <w:p w:rsidR="00875154" w:rsidRPr="00064709" w:rsidRDefault="00875154" w:rsidP="00875154">
      <w:r w:rsidRPr="00064709">
        <w:t>The key refresh mechanism for roaming with H-SLP follows the same call flow as for non-roaming (section</w:t>
      </w:r>
      <w:r w:rsidR="00782D4B" w:rsidRPr="00064709">
        <w:t xml:space="preserve"> </w:t>
      </w:r>
      <w:r w:rsidR="00313425" w:rsidRPr="00064709">
        <w:fldChar w:fldCharType="begin"/>
      </w:r>
      <w:r w:rsidR="00782D4B" w:rsidRPr="00064709">
        <w:instrText xml:space="preserve"> REF _Ref176171065 \r \h </w:instrText>
      </w:r>
      <w:r w:rsidR="00313425" w:rsidRPr="00064709">
        <w:fldChar w:fldCharType="separate"/>
      </w:r>
      <w:r w:rsidR="00C70E09">
        <w:t>6.1.7.1</w:t>
      </w:r>
      <w:r w:rsidR="00313425" w:rsidRPr="00064709">
        <w:fldChar w:fldCharType="end"/>
      </w:r>
      <w:r w:rsidRPr="00064709">
        <w:t>).</w:t>
      </w:r>
    </w:p>
    <w:p w:rsidR="00C332BF" w:rsidRPr="00064709" w:rsidRDefault="00993740" w:rsidP="006A7953">
      <w:pPr>
        <w:pStyle w:val="Heading2"/>
      </w:pPr>
      <w:bookmarkStart w:id="3328" w:name="_Toc176172504"/>
      <w:bookmarkStart w:id="3329" w:name="_Toc176175416"/>
      <w:bookmarkStart w:id="3330" w:name="_Toc532479166"/>
      <w:bookmarkEnd w:id="3328"/>
      <w:bookmarkEnd w:id="3329"/>
      <w:r w:rsidRPr="00064709">
        <w:t>Providing the H-SLP Address to the SET</w:t>
      </w:r>
      <w:bookmarkEnd w:id="3212"/>
      <w:bookmarkEnd w:id="3213"/>
      <w:bookmarkEnd w:id="3214"/>
      <w:bookmarkEnd w:id="3330"/>
    </w:p>
    <w:p w:rsidR="00C332BF" w:rsidRPr="00064709" w:rsidRDefault="00993740" w:rsidP="00C332BF">
      <w:bookmarkStart w:id="3331" w:name="_Toc98664095"/>
      <w:r w:rsidRPr="00064709">
        <w:t xml:space="preserve">The H-SLP address is made available to the SET </w:t>
      </w:r>
      <w:r w:rsidR="00C332BF" w:rsidRPr="00064709">
        <w:t>by the provisioning of the H-SLP address in the UICC, SET or a default H-SLP address is derived as described below.  This address MUST be in the form of a FQDN and SHOULD be securely provisioned by the Home Network of the SET.</w:t>
      </w:r>
    </w:p>
    <w:p w:rsidR="00C332BF" w:rsidRPr="00064709" w:rsidRDefault="00CA14C8" w:rsidP="003E7339">
      <w:pPr>
        <w:pStyle w:val="Heading3"/>
      </w:pPr>
      <w:bookmarkStart w:id="3332" w:name="_Toc168377980"/>
      <w:bookmarkStart w:id="3333" w:name="_Toc532479167"/>
      <w:r w:rsidRPr="00064709">
        <w:lastRenderedPageBreak/>
        <w:t>CDMA/UMB SETs</w:t>
      </w:r>
      <w:bookmarkEnd w:id="3332"/>
      <w:bookmarkEnd w:id="3333"/>
    </w:p>
    <w:p w:rsidR="00C332BF" w:rsidRPr="00064709" w:rsidRDefault="00C332BF" w:rsidP="00C332BF">
      <w:r w:rsidRPr="00064709">
        <w:t xml:space="preserve">For </w:t>
      </w:r>
      <w:r w:rsidR="00CA14C8" w:rsidRPr="00064709">
        <w:t xml:space="preserve">3GPP2 SETs </w:t>
      </w:r>
      <w:r w:rsidRPr="00064709">
        <w:t>the H-SLP address MUST be securely provisioned in the UIM or R-UIM.</w:t>
      </w:r>
    </w:p>
    <w:p w:rsidR="00C332BF" w:rsidRPr="00CD611B" w:rsidRDefault="00CA14C8" w:rsidP="003E7339">
      <w:pPr>
        <w:pStyle w:val="Heading3"/>
        <w:rPr>
          <w:lang w:val="de-DE"/>
        </w:rPr>
      </w:pPr>
      <w:bookmarkStart w:id="3334" w:name="_Toc168377981"/>
      <w:bookmarkStart w:id="3335" w:name="_Toc532479168"/>
      <w:r w:rsidRPr="00CD611B">
        <w:rPr>
          <w:lang w:val="de-DE"/>
        </w:rPr>
        <w:t>GSM/UMTS/LTE</w:t>
      </w:r>
      <w:r w:rsidR="00F03169" w:rsidRPr="00CD611B">
        <w:rPr>
          <w:lang w:val="de-DE"/>
        </w:rPr>
        <w:t>/NR</w:t>
      </w:r>
      <w:r w:rsidRPr="00CD611B">
        <w:rPr>
          <w:lang w:val="de-DE"/>
        </w:rPr>
        <w:t xml:space="preserve"> SETs</w:t>
      </w:r>
      <w:bookmarkEnd w:id="3334"/>
      <w:bookmarkEnd w:id="3335"/>
    </w:p>
    <w:p w:rsidR="00C332BF" w:rsidRPr="00064709" w:rsidRDefault="00CA14C8" w:rsidP="00C332BF">
      <w:r w:rsidRPr="00064709">
        <w:t>A 3GPP</w:t>
      </w:r>
      <w:r w:rsidR="00C332BF" w:rsidRPr="00064709">
        <w:t xml:space="preserve"> SET MUST read the H-SLP address (in FQDN form) as a parameter “ADDR” under the “APPADDR/ADDR” characteristic as specified in WAP PROVCONT </w:t>
      </w:r>
      <w:r w:rsidR="00313425" w:rsidRPr="00064709">
        <w:fldChar w:fldCharType="begin"/>
      </w:r>
      <w:r w:rsidR="0072774B" w:rsidRPr="00064709">
        <w:instrText xml:space="preserve"> REF PROVCONT \h </w:instrText>
      </w:r>
      <w:r w:rsidR="00313425" w:rsidRPr="00064709">
        <w:fldChar w:fldCharType="separate"/>
      </w:r>
      <w:r w:rsidR="00C70E09" w:rsidRPr="00064709">
        <w:t>[PROVCONT]</w:t>
      </w:r>
      <w:r w:rsidR="00313425" w:rsidRPr="00064709">
        <w:fldChar w:fldCharType="end"/>
      </w:r>
      <w:r w:rsidR="00C332BF" w:rsidRPr="00064709">
        <w:t xml:space="preserve">.  In addition, the H-SLP address MUST be securely stored in the bootstrap file as defined in OMA Smartcard Provisioning specification </w:t>
      </w:r>
      <w:r w:rsidR="00313425" w:rsidRPr="00064709">
        <w:fldChar w:fldCharType="begin"/>
      </w:r>
      <w:r w:rsidR="009D0E79" w:rsidRPr="00064709">
        <w:instrText xml:space="preserve"> REF WAP_PROVSC \h </w:instrText>
      </w:r>
      <w:r w:rsidR="00313425" w:rsidRPr="00064709">
        <w:fldChar w:fldCharType="separate"/>
      </w:r>
      <w:r w:rsidR="00C70E09" w:rsidRPr="00064709">
        <w:t>[WAP PROVSC]</w:t>
      </w:r>
      <w:r w:rsidR="00313425" w:rsidRPr="00064709">
        <w:fldChar w:fldCharType="end"/>
      </w:r>
      <w:r w:rsidR="00C332BF" w:rsidRPr="00064709">
        <w:t xml:space="preserve"> on a 3GPP compliant UICC </w:t>
      </w:r>
      <w:r w:rsidR="00313425" w:rsidRPr="00064709">
        <w:fldChar w:fldCharType="begin"/>
      </w:r>
      <w:r w:rsidR="00FC6B2F" w:rsidRPr="00064709">
        <w:instrText xml:space="preserve"> REF GPP_31_101 \h </w:instrText>
      </w:r>
      <w:r w:rsidR="00313425" w:rsidRPr="00064709">
        <w:fldChar w:fldCharType="separate"/>
      </w:r>
      <w:r w:rsidR="00C70E09" w:rsidRPr="00064709">
        <w:t>[3GPP 31.101]</w:t>
      </w:r>
      <w:r w:rsidR="00313425" w:rsidRPr="00064709">
        <w:fldChar w:fldCharType="end"/>
      </w:r>
      <w:r w:rsidR="00C332BF" w:rsidRPr="00064709">
        <w:t xml:space="preserve"> (USIM</w:t>
      </w:r>
      <w:r w:rsidR="00313425" w:rsidRPr="00064709">
        <w:fldChar w:fldCharType="begin"/>
      </w:r>
      <w:r w:rsidR="00C81170" w:rsidRPr="00064709">
        <w:instrText xml:space="preserve"> REF GPP_31_102 \h </w:instrText>
      </w:r>
      <w:r w:rsidR="00313425" w:rsidRPr="00064709">
        <w:fldChar w:fldCharType="separate"/>
      </w:r>
      <w:r w:rsidR="00C70E09" w:rsidRPr="00064709">
        <w:t>[3GPP 31.102]</w:t>
      </w:r>
      <w:r w:rsidR="00313425" w:rsidRPr="00064709">
        <w:fldChar w:fldCharType="end"/>
      </w:r>
      <w:r w:rsidR="00C332BF" w:rsidRPr="00064709">
        <w:t xml:space="preserve">/SIM </w:t>
      </w:r>
      <w:r w:rsidR="00313425" w:rsidRPr="00064709">
        <w:fldChar w:fldCharType="begin"/>
      </w:r>
      <w:r w:rsidR="00FC6B2F" w:rsidRPr="00064709">
        <w:instrText xml:space="preserve"> REF GPP_11_11 \h </w:instrText>
      </w:r>
      <w:r w:rsidR="00313425" w:rsidRPr="00064709">
        <w:fldChar w:fldCharType="separate"/>
      </w:r>
      <w:r w:rsidR="00C70E09" w:rsidRPr="00064709">
        <w:t>[3GPP 11.11]</w:t>
      </w:r>
      <w:r w:rsidR="00313425" w:rsidRPr="00064709">
        <w:fldChar w:fldCharType="end"/>
      </w:r>
      <w:r w:rsidR="00C332BF" w:rsidRPr="00064709">
        <w:t xml:space="preserve">) or in an equivalently secure area of the SET. The SET MUST support OMA Smartcard Provisioning </w:t>
      </w:r>
      <w:r w:rsidR="00313425" w:rsidRPr="00064709">
        <w:fldChar w:fldCharType="begin"/>
      </w:r>
      <w:r w:rsidR="004A7F74" w:rsidRPr="00064709">
        <w:instrText xml:space="preserve"> REF WAP_PROVSC \h </w:instrText>
      </w:r>
      <w:r w:rsidR="00313425" w:rsidRPr="00064709">
        <w:fldChar w:fldCharType="separate"/>
      </w:r>
      <w:r w:rsidR="00C70E09" w:rsidRPr="00064709">
        <w:t>[WAP PROVSC]</w:t>
      </w:r>
      <w:r w:rsidR="00313425" w:rsidRPr="00064709">
        <w:fldChar w:fldCharType="end"/>
      </w:r>
      <w:r w:rsidR="00C332BF" w:rsidRPr="00064709">
        <w:t xml:space="preserve"> mechanisms to read the H-SLP address.  The bootstrap file in the USIM/SIM application or SET that stores the H-SLP address MUST not be user changeable.  If the H-SLP address is configured in the UICC (USIM/SIM), the SET MUST first read the H-SLP address provisioned in the UICC.  If there is no H-SLP address provisioned in the UICC then the SET MAY read the H-SLP address from the secure area on the SET.</w:t>
      </w:r>
    </w:p>
    <w:p w:rsidR="00C332BF" w:rsidRPr="00064709" w:rsidRDefault="00C332BF" w:rsidP="00C332BF">
      <w:r w:rsidRPr="00064709">
        <w:rPr>
          <w:b/>
        </w:rPr>
        <w:t xml:space="preserve">Provisioning </w:t>
      </w:r>
      <w:r w:rsidR="005D200C" w:rsidRPr="00064709">
        <w:rPr>
          <w:b/>
        </w:rPr>
        <w:t>of the H-SLP address in the SET:</w:t>
      </w:r>
      <w:r w:rsidRPr="00064709">
        <w:rPr>
          <w:b/>
        </w:rPr>
        <w:t xml:space="preserve"> </w:t>
      </w:r>
      <w:r w:rsidRPr="00064709">
        <w:t xml:space="preserve">If the H-SLP address is to be stored </w:t>
      </w:r>
      <w:r w:rsidR="005D200C" w:rsidRPr="00064709">
        <w:t xml:space="preserve">in a secure location on the SET, it </w:t>
      </w:r>
      <w:r w:rsidRPr="00064709">
        <w:t xml:space="preserve">MUST be provisioned using OMA Device Management V1.2 or later </w:t>
      </w:r>
      <w:r w:rsidR="00313425" w:rsidRPr="00064709">
        <w:fldChar w:fldCharType="begin"/>
      </w:r>
      <w:r w:rsidR="008F2796" w:rsidRPr="00064709">
        <w:instrText xml:space="preserve"> REF OMA_DM \h </w:instrText>
      </w:r>
      <w:r w:rsidR="00313425" w:rsidRPr="00064709">
        <w:fldChar w:fldCharType="separate"/>
      </w:r>
      <w:r w:rsidR="00C70E09" w:rsidRPr="00064709">
        <w:t>[OMA-DM]</w:t>
      </w:r>
      <w:r w:rsidR="00313425" w:rsidRPr="00064709">
        <w:fldChar w:fldCharType="end"/>
      </w:r>
      <w:r w:rsidRPr="00064709">
        <w:t xml:space="preserve">. If the H-SLP address is provisioned using OMA DM the SET </w:t>
      </w:r>
      <w:r w:rsidRPr="00064709">
        <w:rPr>
          <w:lang w:eastAsia="ja-JP"/>
        </w:rPr>
        <w:t xml:space="preserve">MUST authenticate the OMA DM Server based on the server side certificate presented by the DM Server during the TLS Handshake. </w:t>
      </w:r>
      <w:r w:rsidRPr="00064709">
        <w:t xml:space="preserve"> If the SET supports storage of the H-SLP address it MUST NOT rely on the authentication scheme set forth in section </w:t>
      </w:r>
      <w:r w:rsidR="00313425" w:rsidRPr="00064709">
        <w:fldChar w:fldCharType="begin"/>
      </w:r>
      <w:r w:rsidR="005F23A3" w:rsidRPr="00064709">
        <w:instrText xml:space="preserve"> REF _Ref199086823 \r \h </w:instrText>
      </w:r>
      <w:r w:rsidR="00313425" w:rsidRPr="00064709">
        <w:fldChar w:fldCharType="separate"/>
      </w:r>
      <w:r w:rsidR="00C70E09">
        <w:t>6.1.4</w:t>
      </w:r>
      <w:r w:rsidR="00313425" w:rsidRPr="00064709">
        <w:fldChar w:fldCharType="end"/>
      </w:r>
      <w:r w:rsidRPr="00064709">
        <w:t xml:space="preserve">, i.e., the Alternative Client authentication based on MSISDN/IP-Address mapping authentication. i.e. the SET MUST rely on the PSK-TLS mutual authentication method as described in section </w:t>
      </w:r>
      <w:r w:rsidR="00313425" w:rsidRPr="00064709">
        <w:fldChar w:fldCharType="begin"/>
      </w:r>
      <w:r w:rsidR="005F23A3" w:rsidRPr="00064709">
        <w:instrText xml:space="preserve"> REF _Ref199086849 \r \h </w:instrText>
      </w:r>
      <w:r w:rsidR="00313425" w:rsidRPr="00064709">
        <w:fldChar w:fldCharType="separate"/>
      </w:r>
      <w:r w:rsidR="00C70E09">
        <w:t>6.1.1</w:t>
      </w:r>
      <w:r w:rsidR="00313425" w:rsidRPr="00064709">
        <w:fldChar w:fldCharType="end"/>
      </w:r>
      <w:r w:rsidRPr="00064709">
        <w:t>.</w:t>
      </w:r>
    </w:p>
    <w:p w:rsidR="00C332BF" w:rsidRPr="00064709" w:rsidRDefault="00C332BF" w:rsidP="00C332BF">
      <w:r w:rsidRPr="00064709">
        <w:rPr>
          <w:b/>
        </w:rPr>
        <w:t>Auto con</w:t>
      </w:r>
      <w:r w:rsidR="005D200C" w:rsidRPr="00064709">
        <w:rPr>
          <w:b/>
        </w:rPr>
        <w:t xml:space="preserve">figuration of the H-SLP address: </w:t>
      </w:r>
      <w:r w:rsidRPr="00064709">
        <w:t xml:space="preserve">If the H-SLP address can not be found in the secure storage area of the UICC (USIM/SIM), or in a secure area on the SET, the SET MUST configure the default H-SLP address in the SET based on the IMSI stored in the USIM/SIM. </w:t>
      </w:r>
    </w:p>
    <w:p w:rsidR="00C332BF" w:rsidRPr="00064709" w:rsidRDefault="00C332BF" w:rsidP="00C332BF">
      <w:r w:rsidRPr="00064709">
        <w:t>In the case an H-SLP address has been found in the secure storage area of the UICC (USIM/SIM), or in a secure area on the SET, but its use has resulted in an authentication failure while initiating the SUPL session, the SET MUST configure the default H-SLP address in the SET based on the IMSI stored in the USIM/SIM.</w:t>
      </w:r>
    </w:p>
    <w:p w:rsidR="00C332BF" w:rsidRPr="00064709" w:rsidRDefault="00C332BF" w:rsidP="00C332BF">
      <w:r w:rsidRPr="00064709">
        <w:t>The mechanism to configure a default H-SLP address is defined below.</w:t>
      </w:r>
    </w:p>
    <w:p w:rsidR="00C332BF" w:rsidRPr="00064709" w:rsidRDefault="00C332BF" w:rsidP="00C332BF">
      <w:r w:rsidRPr="00064709">
        <w:t xml:space="preserve">Please note that the following example has been taken from </w:t>
      </w:r>
      <w:r w:rsidR="00CA14C8" w:rsidRPr="00064709">
        <w:t xml:space="preserve">3GPP </w:t>
      </w:r>
      <w:r w:rsidRPr="00064709">
        <w:t xml:space="preserve">GBA specifications </w:t>
      </w:r>
      <w:r w:rsidR="00313425" w:rsidRPr="00064709">
        <w:fldChar w:fldCharType="begin"/>
      </w:r>
      <w:r w:rsidR="0084608F" w:rsidRPr="00064709">
        <w:instrText xml:space="preserve"> REF GPP_33_220 \h </w:instrText>
      </w:r>
      <w:r w:rsidR="00313425" w:rsidRPr="00064709">
        <w:fldChar w:fldCharType="separate"/>
      </w:r>
      <w:r w:rsidR="00C70E09" w:rsidRPr="00064709">
        <w:t>[3GPP 33.220]</w:t>
      </w:r>
      <w:r w:rsidR="00313425" w:rsidRPr="00064709">
        <w:fldChar w:fldCharType="end"/>
      </w:r>
      <w:r w:rsidRPr="00064709">
        <w:t xml:space="preserve"> and adopted for the SUPL use case where a H-SLP address (based on a FQDN) is configured.  Implementation of this default configuration mechanism does not require the implementation of the </w:t>
      </w:r>
      <w:r w:rsidR="00CA14C8" w:rsidRPr="00064709">
        <w:t xml:space="preserve">3GPP </w:t>
      </w:r>
      <w:r w:rsidRPr="00064709">
        <w:t xml:space="preserve">GBA specification.  The example below is given to illustrate the methodology and can be implemented independent of </w:t>
      </w:r>
      <w:r w:rsidR="00313425" w:rsidRPr="00064709">
        <w:fldChar w:fldCharType="begin"/>
      </w:r>
      <w:r w:rsidR="0084608F" w:rsidRPr="00064709">
        <w:instrText xml:space="preserve"> REF GPP_33_220 \h </w:instrText>
      </w:r>
      <w:r w:rsidR="00313425" w:rsidRPr="00064709">
        <w:fldChar w:fldCharType="separate"/>
      </w:r>
      <w:r w:rsidR="00C70E09" w:rsidRPr="00064709">
        <w:t>[3GPP 33.220]</w:t>
      </w:r>
      <w:r w:rsidR="00313425" w:rsidRPr="00064709">
        <w:fldChar w:fldCharType="end"/>
      </w:r>
      <w:r w:rsidRPr="00064709">
        <w:t>.</w:t>
      </w:r>
    </w:p>
    <w:p w:rsidR="00C332BF" w:rsidRPr="00064709" w:rsidRDefault="00C332BF" w:rsidP="00C332BF">
      <w:r w:rsidRPr="00064709">
        <w:t>Configuration of H-SLP based on IMSI:</w:t>
      </w:r>
    </w:p>
    <w:p w:rsidR="00C332BF" w:rsidRPr="00064709" w:rsidRDefault="00C332BF" w:rsidP="00C332BF">
      <w:pPr>
        <w:ind w:left="567" w:hanging="567"/>
      </w:pPr>
      <w:r w:rsidRPr="00064709">
        <w:t xml:space="preserve">Step 1) Take the first 5 or 6 digits of the IMSI, depending on whether a 2 or 3 digit MNC is used </w:t>
      </w:r>
      <w:r w:rsidR="00313425" w:rsidRPr="00064709">
        <w:fldChar w:fldCharType="begin"/>
      </w:r>
      <w:r w:rsidR="0084608F" w:rsidRPr="00064709">
        <w:instrText xml:space="preserve"> REF GPP_31_102 \h </w:instrText>
      </w:r>
      <w:r w:rsidR="00313425" w:rsidRPr="00064709">
        <w:fldChar w:fldCharType="separate"/>
      </w:r>
      <w:r w:rsidR="00C70E09" w:rsidRPr="00064709">
        <w:t>[3GPP 31.102]</w:t>
      </w:r>
      <w:r w:rsidR="00313425" w:rsidRPr="00064709">
        <w:fldChar w:fldCharType="end"/>
      </w:r>
      <w:r w:rsidRPr="00064709">
        <w:t xml:space="preserve"> and separate them into MCC and MNC; if the MNC is 2 digits then a zero SHALL be added at the beginning;</w:t>
      </w:r>
    </w:p>
    <w:p w:rsidR="00C332BF" w:rsidRPr="00064709" w:rsidRDefault="00C332BF" w:rsidP="00C332BF">
      <w:pPr>
        <w:ind w:left="567" w:hanging="567"/>
      </w:pPr>
      <w:r w:rsidRPr="00064709">
        <w:t>Step 2) Use the MCC and MNC derived in step 1 to create the “mnc&lt;MNC&gt;.mcc&lt;MCC&gt;.pub.3gppnetwork.org” domain name;</w:t>
      </w:r>
      <w:r w:rsidRPr="00064709">
        <w:br/>
        <w:t xml:space="preserve">Add the label “h-slp.” </w:t>
      </w:r>
      <w:r w:rsidR="0025316D" w:rsidRPr="00064709">
        <w:t>T</w:t>
      </w:r>
      <w:r w:rsidRPr="00064709">
        <w:t>o the beginning of the domain name.</w:t>
      </w:r>
    </w:p>
    <w:p w:rsidR="00C332BF" w:rsidRPr="00064709" w:rsidRDefault="00C332BF" w:rsidP="00C332BF">
      <w:r w:rsidRPr="00064709">
        <w:t>Example 1:</w:t>
      </w:r>
      <w:r w:rsidRPr="00064709">
        <w:tab/>
        <w:t>If IMSI in use is “234150999999999”, where MCC=234, MNC=15, and MSIN=0999999999, the H-SLP address would be “h-slp.mnc015.mcc234.pub.3gppnetwork.org”.</w:t>
      </w:r>
    </w:p>
    <w:p w:rsidR="00C332BF" w:rsidRPr="00064709" w:rsidRDefault="00C332BF" w:rsidP="00C332BF">
      <w:r w:rsidRPr="00064709">
        <w:t>If a new IMSI is detected by the SET during, or after power on, all previous H-SLP settings MUST be removed from the SET.  More specifically, any H-SLP address stored in the SET MUST be removed.</w:t>
      </w:r>
    </w:p>
    <w:p w:rsidR="00C332BF" w:rsidRPr="00064709" w:rsidRDefault="00C332BF" w:rsidP="00C332BF">
      <w:r w:rsidRPr="00064709">
        <w:t>In cases where the IMSI is changed the SET MUST first read the H-SLP address from the UICC (USIM/SIM). If no H-SLP address is stored on the UICC</w:t>
      </w:r>
      <w:r w:rsidR="00455F4C" w:rsidRPr="00064709">
        <w:t xml:space="preserve"> </w:t>
      </w:r>
      <w:r w:rsidRPr="00064709">
        <w:t>(USIM/SIM) the SET MAY check if the H-SLP address is stored in the SET. If no H-SLP address is found in the UICC or SET, then a default H-SLP address MUST be configured by the SET based on the new IMSI as described above.</w:t>
      </w:r>
    </w:p>
    <w:p w:rsidR="00C332BF" w:rsidRPr="00064709" w:rsidRDefault="00C332BF" w:rsidP="00C332BF">
      <w:r w:rsidRPr="00064709">
        <w:t>Implementations MUST ensure that the address of the H-SLP cannot be changed via applications that are downloaded to the SET after the manufacturer software installation of the SET.</w:t>
      </w:r>
    </w:p>
    <w:p w:rsidR="00C332BF" w:rsidRPr="00064709" w:rsidRDefault="004E5B92" w:rsidP="00C332BF">
      <w:r w:rsidRPr="00064709">
        <w:fldChar w:fldCharType="begin"/>
      </w:r>
      <w:r w:rsidRPr="00064709">
        <w:instrText xml:space="preserve"> REF _Ref199073998 \h </w:instrText>
      </w:r>
      <w:r w:rsidRPr="00064709">
        <w:fldChar w:fldCharType="separate"/>
      </w:r>
      <w:r w:rsidR="00C70E09" w:rsidRPr="00064709">
        <w:t xml:space="preserve">Figure </w:t>
      </w:r>
      <w:r w:rsidR="00C70E09">
        <w:rPr>
          <w:noProof/>
        </w:rPr>
        <w:t>79</w:t>
      </w:r>
      <w:r w:rsidRPr="00064709">
        <w:fldChar w:fldCharType="end"/>
      </w:r>
      <w:r w:rsidR="00C332BF" w:rsidRPr="00064709">
        <w:t xml:space="preserve"> illustrates the flow diagram for the H-SLP address storage.</w:t>
      </w:r>
    </w:p>
    <w:p w:rsidR="00C332BF" w:rsidRPr="00064709" w:rsidRDefault="00C332BF" w:rsidP="00C332BF"/>
    <w:p w:rsidR="00C332BF" w:rsidRPr="00064709" w:rsidRDefault="00C332BF" w:rsidP="00C332BF">
      <w:pPr>
        <w:pStyle w:val="Figure"/>
      </w:pPr>
      <w:r w:rsidRPr="00064709">
        <w:lastRenderedPageBreak/>
        <w:t xml:space="preserve"> </w:t>
      </w:r>
      <w:r w:rsidR="00FF0328" w:rsidRPr="00064709">
        <w:object w:dxaOrig="7740" w:dyaOrig="12325">
          <v:shape id="_x0000_i1104" type="#_x0000_t75" style="width:348pt;height:558pt" o:ole="">
            <v:imagedata r:id="rId240" o:title=""/>
          </v:shape>
          <o:OLEObject Type="Embed" ProgID="Visio.Drawing.11" ShapeID="_x0000_i1104" DrawAspect="Content" ObjectID="_1606222411" r:id="rId241"/>
        </w:object>
      </w:r>
    </w:p>
    <w:p w:rsidR="00C332BF" w:rsidRPr="00064709" w:rsidRDefault="00C332BF" w:rsidP="006A7953">
      <w:pPr>
        <w:pStyle w:val="Caption"/>
        <w:outlineLvl w:val="0"/>
      </w:pPr>
      <w:bookmarkStart w:id="3336" w:name="_Ref199073998"/>
      <w:bookmarkStart w:id="3337" w:name="_Toc154544002"/>
      <w:bookmarkStart w:id="3338" w:name="_Toc168377864"/>
      <w:bookmarkStart w:id="3339" w:name="_Toc532479430"/>
      <w:r w:rsidRPr="00064709">
        <w:t>Figure</w:t>
      </w:r>
      <w:r w:rsidR="00B36CDE" w:rsidRPr="00064709">
        <w:t xml:space="preserve"> </w:t>
      </w:r>
      <w:r w:rsidR="002E7940" w:rsidRPr="00064709">
        <w:fldChar w:fldCharType="begin"/>
      </w:r>
      <w:r w:rsidR="002E7940" w:rsidRPr="00064709">
        <w:instrText xml:space="preserve"> SEQ Figure \* ARABIC</w:instrText>
      </w:r>
      <w:r w:rsidR="002E7940" w:rsidRPr="00064709">
        <w:fldChar w:fldCharType="separate"/>
      </w:r>
      <w:r w:rsidR="00C70E09">
        <w:rPr>
          <w:noProof/>
        </w:rPr>
        <w:t>79</w:t>
      </w:r>
      <w:r w:rsidR="002E7940" w:rsidRPr="00064709">
        <w:fldChar w:fldCharType="end"/>
      </w:r>
      <w:bookmarkEnd w:id="3336"/>
      <w:r w:rsidRPr="00064709">
        <w:t>: H-SLP address storage flow diagram</w:t>
      </w:r>
      <w:bookmarkEnd w:id="3337"/>
      <w:bookmarkEnd w:id="3338"/>
      <w:r w:rsidR="00CA14C8" w:rsidRPr="00064709">
        <w:t xml:space="preserve"> for 3GPP SETs</w:t>
      </w:r>
      <w:bookmarkEnd w:id="3339"/>
    </w:p>
    <w:p w:rsidR="000075CB" w:rsidRPr="00064709" w:rsidRDefault="000075CB" w:rsidP="000075CB">
      <w:pPr>
        <w:pStyle w:val="Heading3"/>
      </w:pPr>
      <w:bookmarkStart w:id="3340" w:name="_Toc120967011"/>
      <w:bookmarkStart w:id="3341" w:name="_Toc154543978"/>
      <w:bookmarkStart w:id="3342" w:name="_Toc168377982"/>
      <w:bookmarkStart w:id="3343" w:name="_Toc532479169"/>
      <w:r w:rsidRPr="00064709">
        <w:t>WIMAX based deployments</w:t>
      </w:r>
      <w:bookmarkEnd w:id="3343"/>
    </w:p>
    <w:p w:rsidR="000075CB" w:rsidRPr="00064709" w:rsidRDefault="000075CB" w:rsidP="000075CB">
      <w:r w:rsidRPr="00064709">
        <w:t>When the SET attaches to the WiMAX network it MAY receive an updated H-SLP address via OMA DM. When the H-SLP address is provisioned in a secure manner to a WiMAX terminal and it must be stored in a protected environment.</w:t>
      </w:r>
    </w:p>
    <w:p w:rsidR="00C332BF" w:rsidRPr="00064709" w:rsidRDefault="00C332BF" w:rsidP="006A7953">
      <w:pPr>
        <w:pStyle w:val="Heading2"/>
      </w:pPr>
      <w:bookmarkStart w:id="3344" w:name="_Toc532479170"/>
      <w:r w:rsidRPr="00064709">
        <w:lastRenderedPageBreak/>
        <w:t>Confidentiality and Data Integrity</w:t>
      </w:r>
      <w:bookmarkEnd w:id="3331"/>
      <w:bookmarkEnd w:id="3340"/>
      <w:bookmarkEnd w:id="3341"/>
      <w:bookmarkEnd w:id="3342"/>
      <w:r w:rsidR="00145B98" w:rsidRPr="00064709">
        <w:t xml:space="preserve"> Protocols</w:t>
      </w:r>
      <w:bookmarkEnd w:id="3344"/>
    </w:p>
    <w:p w:rsidR="00C332BF" w:rsidRPr="00064709" w:rsidRDefault="00C332BF" w:rsidP="00C332BF">
      <w:bookmarkStart w:id="3345" w:name="_Toc95193697"/>
      <w:bookmarkEnd w:id="3345"/>
      <w:r w:rsidRPr="00064709">
        <w:t>TLS</w:t>
      </w:r>
      <w:r w:rsidR="00145B98" w:rsidRPr="00064709">
        <w:t xml:space="preserve"> 1.1</w:t>
      </w:r>
      <w:r w:rsidRPr="00064709">
        <w:t xml:space="preserve"> </w:t>
      </w:r>
      <w:r w:rsidR="00313425" w:rsidRPr="00064709">
        <w:fldChar w:fldCharType="begin"/>
      </w:r>
      <w:r w:rsidRPr="00064709">
        <w:instrText xml:space="preserve"> REF TLS \h </w:instrText>
      </w:r>
      <w:r w:rsidR="00313425" w:rsidRPr="00064709">
        <w:fldChar w:fldCharType="separate"/>
      </w:r>
      <w:r w:rsidR="00C70E09" w:rsidRPr="00064709">
        <w:t>[TLS]</w:t>
      </w:r>
      <w:r w:rsidR="00313425" w:rsidRPr="00064709">
        <w:fldChar w:fldCharType="end"/>
      </w:r>
      <w:r w:rsidRPr="00064709">
        <w:t xml:space="preserve"> or</w:t>
      </w:r>
      <w:r w:rsidR="002845B5">
        <w:t xml:space="preserve"> TLS 1.2 [TLS 1.2]</w:t>
      </w:r>
      <w:r w:rsidRPr="00064709">
        <w:t xml:space="preserve"> SHALL be used to provide Confidentiality and Data Integrity between a SET and an SLP. All SUPL Messages except “SUPL INIT” MUST be delivered within a TLS session between a SET and an SLP. </w:t>
      </w:r>
    </w:p>
    <w:p w:rsidR="0005651A" w:rsidRPr="00064709" w:rsidRDefault="0005651A" w:rsidP="0005651A">
      <w:r w:rsidRPr="00064709">
        <w:t xml:space="preserve">Section </w:t>
      </w:r>
      <w:r w:rsidR="00313425" w:rsidRPr="00064709">
        <w:fldChar w:fldCharType="begin"/>
      </w:r>
      <w:r w:rsidR="005F23A3" w:rsidRPr="00064709">
        <w:instrText xml:space="preserve"> REF _Ref199086873 \r \h </w:instrText>
      </w:r>
      <w:r w:rsidR="00313425" w:rsidRPr="00064709">
        <w:fldChar w:fldCharType="separate"/>
      </w:r>
      <w:r w:rsidR="00C70E09">
        <w:t>6.1.1.3</w:t>
      </w:r>
      <w:r w:rsidR="00313425" w:rsidRPr="00064709">
        <w:fldChar w:fldCharType="end"/>
      </w:r>
      <w:r w:rsidRPr="00064709">
        <w:t xml:space="preserve"> provides details for determining which entities in a SUPL 2.0 deployment have TLS with server-certificate authentication and/or TLS-PSK as mandatory or optional.</w:t>
      </w:r>
    </w:p>
    <w:p w:rsidR="002F565E" w:rsidRPr="00064709" w:rsidRDefault="002F565E" w:rsidP="006A7953">
      <w:pPr>
        <w:pStyle w:val="Heading3"/>
      </w:pPr>
      <w:bookmarkStart w:id="3346" w:name="_Toc532479171"/>
      <w:r w:rsidRPr="00064709">
        <w:t>TLS with Server-Certificates</w:t>
      </w:r>
      <w:bookmarkEnd w:id="3346"/>
    </w:p>
    <w:p w:rsidR="00C332BF" w:rsidRPr="00064709" w:rsidRDefault="00FC28E6" w:rsidP="00C332BF">
      <w:r w:rsidRPr="00064709">
        <w:t>I</w:t>
      </w:r>
      <w:r w:rsidR="00C332BF" w:rsidRPr="00064709">
        <w:t>mplementation</w:t>
      </w:r>
      <w:r w:rsidRPr="00064709">
        <w:t>s</w:t>
      </w:r>
      <w:r w:rsidR="00C332BF" w:rsidRPr="00064709">
        <w:t xml:space="preserve"> </w:t>
      </w:r>
      <w:r w:rsidRPr="00064709">
        <w:t>of TLS</w:t>
      </w:r>
      <w:r w:rsidR="00286FA2" w:rsidRPr="00064709">
        <w:t xml:space="preserve"> 1.1</w:t>
      </w:r>
      <w:r w:rsidRPr="00064709">
        <w:t xml:space="preserve"> with server-certificates </w:t>
      </w:r>
      <w:r w:rsidR="00C332BF" w:rsidRPr="00064709">
        <w:t xml:space="preserve">shall conform to </w:t>
      </w:r>
      <w:r w:rsidR="00313425" w:rsidRPr="00064709">
        <w:fldChar w:fldCharType="begin"/>
      </w:r>
      <w:r w:rsidR="00C332BF" w:rsidRPr="00064709">
        <w:instrText xml:space="preserve"> REF TLS \h </w:instrText>
      </w:r>
      <w:r w:rsidR="00313425" w:rsidRPr="00064709">
        <w:fldChar w:fldCharType="separate"/>
      </w:r>
      <w:r w:rsidR="00C70E09" w:rsidRPr="00064709">
        <w:t>[TLS]</w:t>
      </w:r>
      <w:r w:rsidR="00313425" w:rsidRPr="00064709">
        <w:fldChar w:fldCharType="end"/>
      </w:r>
      <w:r w:rsidR="00C332BF" w:rsidRPr="00064709">
        <w:t xml:space="preserve"> and WAP Profile of TLS</w:t>
      </w:r>
      <w:r w:rsidR="00286FA2" w:rsidRPr="00064709">
        <w:t xml:space="preserve"> 1.1</w:t>
      </w:r>
      <w:r w:rsidR="00C332BF" w:rsidRPr="00064709">
        <w:t xml:space="preserve"> </w:t>
      </w:r>
      <w:r w:rsidR="00313425" w:rsidRPr="00064709">
        <w:fldChar w:fldCharType="begin"/>
      </w:r>
      <w:r w:rsidR="00C332BF" w:rsidRPr="00064709">
        <w:instrText xml:space="preserve"> REF WAP_TLS \h </w:instrText>
      </w:r>
      <w:r w:rsidR="00313425" w:rsidRPr="00064709">
        <w:fldChar w:fldCharType="separate"/>
      </w:r>
      <w:r w:rsidR="00C70E09" w:rsidRPr="00064709">
        <w:t>[WAP TLS]</w:t>
      </w:r>
      <w:r w:rsidR="00313425" w:rsidRPr="00064709">
        <w:fldChar w:fldCharType="end"/>
      </w:r>
      <w:r w:rsidR="002845B5">
        <w:t xml:space="preserve">. Implementations of TLS 1.2 with server-certificates shall conform to </w:t>
      </w:r>
      <w:r w:rsidR="002845B5">
        <w:fldChar w:fldCharType="begin"/>
      </w:r>
      <w:r w:rsidR="002845B5">
        <w:instrText xml:space="preserve"> REF TLS \h </w:instrText>
      </w:r>
      <w:r w:rsidR="002845B5">
        <w:fldChar w:fldCharType="separate"/>
      </w:r>
      <w:r w:rsidR="002845B5">
        <w:t>[TLS 1.2]</w:t>
      </w:r>
      <w:r w:rsidR="002845B5">
        <w:fldChar w:fldCharType="end"/>
      </w:r>
      <w:r w:rsidR="002845B5">
        <w:t xml:space="preserve"> and WAP Profile of TLS 1.1 </w:t>
      </w:r>
      <w:r w:rsidR="002845B5">
        <w:fldChar w:fldCharType="begin"/>
      </w:r>
      <w:r w:rsidR="002845B5">
        <w:instrText xml:space="preserve"> REF WAP_TLS \h </w:instrText>
      </w:r>
      <w:r w:rsidR="002845B5">
        <w:fldChar w:fldCharType="separate"/>
      </w:r>
      <w:r w:rsidR="002845B5">
        <w:t>[WAP TLS]</w:t>
      </w:r>
      <w:r w:rsidR="002845B5">
        <w:fldChar w:fldCharType="end"/>
      </w:r>
      <w:r w:rsidR="002845B5">
        <w:t>, where [TLS 1.2] and this specification take precedence over [WAP TLS] where there is any conflict.</w:t>
      </w:r>
      <w:r w:rsidR="00053964">
        <w:t xml:space="preserve"> </w:t>
      </w:r>
      <w:r w:rsidR="002845B5">
        <w:t>T</w:t>
      </w:r>
      <w:r w:rsidR="00C332BF" w:rsidRPr="00064709">
        <w:t>he following clarifications</w:t>
      </w:r>
      <w:r w:rsidR="002845B5">
        <w:t xml:space="preserve"> apply in both cases</w:t>
      </w:r>
      <w:r w:rsidR="00C332BF" w:rsidRPr="00064709">
        <w:t>:</w:t>
      </w:r>
    </w:p>
    <w:p w:rsidR="00C332BF" w:rsidRPr="00064709" w:rsidRDefault="00C332BF" w:rsidP="00C332BF">
      <w:r w:rsidRPr="00064709">
        <w:t>SETs SHALL implement</w:t>
      </w:r>
      <w:r w:rsidR="002845B5">
        <w:t xml:space="preserve"> the following cipher suites</w:t>
      </w:r>
      <w:r w:rsidRPr="00064709">
        <w:t>:</w:t>
      </w:r>
    </w:p>
    <w:p w:rsidR="00C332BF" w:rsidRPr="00064709" w:rsidRDefault="00C332BF" w:rsidP="00821F6A">
      <w:pPr>
        <w:numPr>
          <w:ilvl w:val="0"/>
          <w:numId w:val="90"/>
        </w:numPr>
      </w:pPr>
      <w:r w:rsidRPr="00064709">
        <w:t>TLS_RSA_WITH_AES_128_CBC_SHA</w:t>
      </w:r>
      <w:r w:rsidR="002845B5">
        <w:t xml:space="preserve">, specified in </w:t>
      </w:r>
      <w:r w:rsidRPr="00064709">
        <w:t xml:space="preserve"> </w:t>
      </w:r>
      <w:r w:rsidR="00313425" w:rsidRPr="00064709">
        <w:fldChar w:fldCharType="begin"/>
      </w:r>
      <w:r w:rsidR="0084608F" w:rsidRPr="00064709">
        <w:instrText xml:space="preserve"> REF TLS_AES \h </w:instrText>
      </w:r>
      <w:r w:rsidR="00313425" w:rsidRPr="00064709">
        <w:fldChar w:fldCharType="separate"/>
      </w:r>
      <w:r w:rsidR="00C70E09" w:rsidRPr="00064709">
        <w:t>[TLS-AES]</w:t>
      </w:r>
      <w:r w:rsidR="00313425" w:rsidRPr="00064709">
        <w:fldChar w:fldCharType="end"/>
      </w:r>
      <w:r w:rsidR="002845B5">
        <w:t xml:space="preserve"> for TLS 1.1 and specified in [TLS 1.2] for TLS 1.2</w:t>
      </w:r>
      <w:r w:rsidRPr="00064709">
        <w:t>.</w:t>
      </w:r>
    </w:p>
    <w:p w:rsidR="00C332BF" w:rsidRPr="00064709" w:rsidRDefault="00C332BF" w:rsidP="00C332BF">
      <w:r w:rsidRPr="00064709">
        <w:t>For SET implementations that prefer additional cipher suites SETs SHOULD implement</w:t>
      </w:r>
      <w:r w:rsidR="002845B5">
        <w:t xml:space="preserve"> the following cipher suites</w:t>
      </w:r>
      <w:r w:rsidRPr="00064709">
        <w:t>:</w:t>
      </w:r>
    </w:p>
    <w:p w:rsidR="00C332BF" w:rsidRDefault="00C332BF" w:rsidP="00821F6A">
      <w:pPr>
        <w:numPr>
          <w:ilvl w:val="0"/>
          <w:numId w:val="90"/>
        </w:numPr>
      </w:pPr>
      <w:r w:rsidRPr="00064709">
        <w:t>TLS_RSA_WITH_3DES_EDE_CBC_SHA</w:t>
      </w:r>
      <w:r w:rsidR="002845B5">
        <w:t>; specified in [TLS] for TLS 1.1 and specified in [TLS 1.2] for TLS 1.2</w:t>
      </w:r>
      <w:r w:rsidRPr="00064709">
        <w:t>.</w:t>
      </w:r>
    </w:p>
    <w:p w:rsidR="002845B5" w:rsidRDefault="002845B5" w:rsidP="002845B5">
      <w:r>
        <w:t xml:space="preserve">For SET implementations that support TLS 1.2, SETs MAY implement the following cipher suites: </w:t>
      </w:r>
    </w:p>
    <w:p w:rsidR="002845B5" w:rsidRPr="00064709" w:rsidRDefault="002845B5" w:rsidP="002845B5">
      <w:pPr>
        <w:numPr>
          <w:ilvl w:val="0"/>
          <w:numId w:val="90"/>
        </w:numPr>
      </w:pPr>
      <w:r>
        <w:t>TLS_RSA_WITH_AES_128_CCM [RFC 6655].</w:t>
      </w:r>
    </w:p>
    <w:p w:rsidR="00C332BF" w:rsidRPr="00064709" w:rsidRDefault="00D02CC3" w:rsidP="00C332BF">
      <w:r w:rsidRPr="00064709">
        <w:t>SLCs supporting TLS</w:t>
      </w:r>
      <w:r w:rsidR="00286FA2" w:rsidRPr="00064709">
        <w:t xml:space="preserve"> 1.1</w:t>
      </w:r>
      <w:r w:rsidRPr="00064709">
        <w:t xml:space="preserve"> </w:t>
      </w:r>
      <w:r w:rsidR="002845B5">
        <w:t xml:space="preserve">or TLS 1.2 </w:t>
      </w:r>
      <w:r w:rsidRPr="00064709">
        <w:t xml:space="preserve">with server-certificates </w:t>
      </w:r>
      <w:r w:rsidR="002845B5">
        <w:t>SHALL</w:t>
      </w:r>
      <w:r w:rsidRPr="00064709">
        <w:t xml:space="preserve"> implement the following ciphersuites</w:t>
      </w:r>
      <w:r w:rsidR="00C332BF" w:rsidRPr="00064709">
        <w:t>:</w:t>
      </w:r>
    </w:p>
    <w:p w:rsidR="00C332BF" w:rsidRPr="00064709" w:rsidRDefault="00C332BF" w:rsidP="00821F6A">
      <w:pPr>
        <w:numPr>
          <w:ilvl w:val="0"/>
          <w:numId w:val="90"/>
        </w:numPr>
      </w:pPr>
      <w:r w:rsidRPr="00064709">
        <w:t>TLS_RSA_WITH_3DES_EDE_CBC_SHA</w:t>
      </w:r>
      <w:r w:rsidR="002845B5">
        <w:t>; specified in [TLS] for TLS 1.1 and specified in [TLS 1.2] for TLS 1.2.</w:t>
      </w:r>
    </w:p>
    <w:p w:rsidR="002845B5" w:rsidRDefault="00C332BF" w:rsidP="002845B5">
      <w:pPr>
        <w:numPr>
          <w:ilvl w:val="0"/>
          <w:numId w:val="182"/>
        </w:numPr>
      </w:pPr>
      <w:r w:rsidRPr="00064709">
        <w:t>TLS_RSA_WITH_AES_128_CBC_SHA</w:t>
      </w:r>
      <w:r w:rsidR="002845B5">
        <w:t xml:space="preserve">, specified in </w:t>
      </w:r>
      <w:r w:rsidRPr="00064709">
        <w:t xml:space="preserve"> </w:t>
      </w:r>
      <w:r w:rsidR="00313425" w:rsidRPr="00064709">
        <w:fldChar w:fldCharType="begin"/>
      </w:r>
      <w:r w:rsidR="0084608F" w:rsidRPr="00064709">
        <w:instrText xml:space="preserve"> REF TLS_AES \h </w:instrText>
      </w:r>
      <w:r w:rsidR="00313425" w:rsidRPr="00064709">
        <w:fldChar w:fldCharType="separate"/>
      </w:r>
      <w:r w:rsidR="00C70E09" w:rsidRPr="00064709">
        <w:t>[TLS-AES]</w:t>
      </w:r>
      <w:r w:rsidR="00313425" w:rsidRPr="00064709">
        <w:fldChar w:fldCharType="end"/>
      </w:r>
      <w:r w:rsidR="002845B5">
        <w:t xml:space="preserve"> for TLS 1.1 and specified in [TLS 1.2] for TLS 1.2.</w:t>
      </w:r>
    </w:p>
    <w:p w:rsidR="002845B5" w:rsidRDefault="002845B5" w:rsidP="002845B5">
      <w:r>
        <w:t>SLCs supporting TLS 1.2 with server-certificates SHOULD implement the following cipher suites:</w:t>
      </w:r>
    </w:p>
    <w:p w:rsidR="00C332BF" w:rsidRPr="00064709" w:rsidRDefault="002845B5" w:rsidP="001438F4">
      <w:pPr>
        <w:numPr>
          <w:ilvl w:val="0"/>
          <w:numId w:val="182"/>
        </w:numPr>
      </w:pPr>
      <w:r>
        <w:t>TLS_RSA_WITH_AES_128_CCM [RFC 6655].</w:t>
      </w:r>
    </w:p>
    <w:p w:rsidR="00C332BF" w:rsidRPr="00064709" w:rsidRDefault="00C332BF" w:rsidP="00C332BF">
      <w:r w:rsidRPr="00064709">
        <w:t xml:space="preserve">For </w:t>
      </w:r>
      <w:r w:rsidR="00D02CC3" w:rsidRPr="00064709">
        <w:t xml:space="preserve">SLC </w:t>
      </w:r>
      <w:r w:rsidRPr="00064709">
        <w:t>implementations</w:t>
      </w:r>
      <w:r w:rsidR="00D02CC3" w:rsidRPr="00064709">
        <w:t xml:space="preserve"> supporting TLS</w:t>
      </w:r>
      <w:r w:rsidR="00286FA2" w:rsidRPr="00064709">
        <w:t xml:space="preserve"> 1.1</w:t>
      </w:r>
      <w:r w:rsidR="00D02CC3" w:rsidRPr="00064709">
        <w:t xml:space="preserve"> </w:t>
      </w:r>
      <w:r w:rsidR="002845B5">
        <w:t xml:space="preserve">or TLS 1.2 </w:t>
      </w:r>
      <w:r w:rsidR="00D02CC3" w:rsidRPr="00064709">
        <w:t xml:space="preserve">with server-certificates </w:t>
      </w:r>
      <w:r w:rsidRPr="00064709">
        <w:t xml:space="preserve">that prefer to support NULL encryption </w:t>
      </w:r>
      <w:r w:rsidR="00D02CC3" w:rsidRPr="00064709">
        <w:t xml:space="preserve">SLCs </w:t>
      </w:r>
      <w:r w:rsidRPr="00064709">
        <w:t>MAY implement TLS_RSA_WITH_NULL_SHA.  Note that the use of TLS_RSA_WITH_NULL_SHA is not recommended, as it does not provide any confidentiality protection.  However, it still provides authentication and integrity protection.</w:t>
      </w:r>
    </w:p>
    <w:p w:rsidR="00C332BF" w:rsidRPr="00064709" w:rsidRDefault="00C332BF" w:rsidP="00C332BF">
      <w:r w:rsidRPr="00064709">
        <w:t xml:space="preserve">The WAP Certificate profile </w:t>
      </w:r>
      <w:r w:rsidR="00313425" w:rsidRPr="00064709">
        <w:fldChar w:fldCharType="begin"/>
      </w:r>
      <w:r w:rsidR="0084608F" w:rsidRPr="00064709">
        <w:instrText xml:space="preserve"> REF WAP_cert \h </w:instrText>
      </w:r>
      <w:r w:rsidR="00313425" w:rsidRPr="00064709">
        <w:fldChar w:fldCharType="separate"/>
      </w:r>
      <w:r w:rsidR="00C70E09" w:rsidRPr="00064709">
        <w:t>[WAP Cert]</w:t>
      </w:r>
      <w:r w:rsidR="00313425" w:rsidRPr="00064709">
        <w:fldChar w:fldCharType="end"/>
      </w:r>
      <w:r w:rsidRPr="00064709">
        <w:t xml:space="preserve"> of TLS</w:t>
      </w:r>
      <w:r w:rsidR="00286FA2" w:rsidRPr="00064709">
        <w:t xml:space="preserve"> 1.1</w:t>
      </w:r>
      <w:r w:rsidRPr="00064709">
        <w:t xml:space="preserve"> SHALL be supported by SLPs </w:t>
      </w:r>
      <w:r w:rsidR="00D02CC3" w:rsidRPr="00064709">
        <w:t>supporting TLS</w:t>
      </w:r>
      <w:r w:rsidR="00286FA2" w:rsidRPr="00064709">
        <w:t xml:space="preserve"> 1.1</w:t>
      </w:r>
      <w:r w:rsidR="00D02CC3" w:rsidRPr="00064709">
        <w:t xml:space="preserve"> </w:t>
      </w:r>
      <w:r w:rsidR="002845B5">
        <w:t xml:space="preserve">or TLS 1.2 </w:t>
      </w:r>
      <w:r w:rsidR="00D02CC3" w:rsidRPr="00064709">
        <w:t xml:space="preserve">with server-certificates </w:t>
      </w:r>
      <w:r w:rsidRPr="00064709">
        <w:t>and SETs.</w:t>
      </w:r>
    </w:p>
    <w:p w:rsidR="00417B4D" w:rsidRPr="00064709" w:rsidRDefault="00417B4D" w:rsidP="006A7953">
      <w:pPr>
        <w:pStyle w:val="Heading3"/>
      </w:pPr>
      <w:bookmarkStart w:id="3347" w:name="_Toc532479172"/>
      <w:r w:rsidRPr="00064709">
        <w:t>TLS-PSK</w:t>
      </w:r>
      <w:bookmarkEnd w:id="3347"/>
    </w:p>
    <w:p w:rsidR="002845B5" w:rsidRDefault="002845B5" w:rsidP="00C332BF">
      <w:r>
        <w:t xml:space="preserve">SET implementations supporting </w:t>
      </w:r>
      <w:r>
        <w:rPr>
          <w:lang w:val="en-US"/>
        </w:rPr>
        <w:t>TLS-PSK</w:t>
      </w:r>
      <w:r>
        <w:t xml:space="preserve"> SHALL </w:t>
      </w:r>
      <w:r>
        <w:rPr>
          <w:lang w:val="en-US"/>
        </w:rPr>
        <w:t>implement TLS 1.1 [TLS] and MAY implement TLS 1.2 [TLS 1.2].</w:t>
      </w:r>
    </w:p>
    <w:p w:rsidR="00C332BF" w:rsidRPr="00064709" w:rsidRDefault="00C332BF" w:rsidP="00C332BF">
      <w:r w:rsidRPr="00064709">
        <w:t>TLS</w:t>
      </w:r>
      <w:r w:rsidR="00417B4D" w:rsidRPr="00064709">
        <w:t>-PSK</w:t>
      </w:r>
      <w:r w:rsidRPr="00064709">
        <w:t xml:space="preserve"> implementations SHALL conform to PSK-TLS </w:t>
      </w:r>
      <w:r w:rsidR="00313425" w:rsidRPr="00064709">
        <w:fldChar w:fldCharType="begin"/>
      </w:r>
      <w:r w:rsidR="0084608F" w:rsidRPr="00064709">
        <w:instrText xml:space="preserve"> REF PSK_TLS \h </w:instrText>
      </w:r>
      <w:r w:rsidR="00313425" w:rsidRPr="00064709">
        <w:fldChar w:fldCharType="separate"/>
      </w:r>
      <w:r w:rsidR="00C70E09" w:rsidRPr="00064709">
        <w:t>[PSK-TLS]</w:t>
      </w:r>
      <w:r w:rsidR="00313425" w:rsidRPr="00064709">
        <w:fldChar w:fldCharType="end"/>
      </w:r>
      <w:r w:rsidRPr="00064709">
        <w:t>.</w:t>
      </w:r>
    </w:p>
    <w:p w:rsidR="00C332BF" w:rsidRPr="00064709" w:rsidRDefault="00C332BF" w:rsidP="00C332BF">
      <w:r w:rsidRPr="00064709">
        <w:t xml:space="preserve">SETs </w:t>
      </w:r>
      <w:r w:rsidR="00417B4D" w:rsidRPr="00064709">
        <w:t xml:space="preserve">supporting TLS-PSK </w:t>
      </w:r>
      <w:r w:rsidRPr="00064709">
        <w:t>SHALL implement</w:t>
      </w:r>
      <w:r w:rsidR="002845B5">
        <w:t xml:space="preserve"> the following cipher suites:</w:t>
      </w:r>
    </w:p>
    <w:p w:rsidR="00C332BF" w:rsidRPr="00064709" w:rsidRDefault="00C332BF" w:rsidP="00821F6A">
      <w:pPr>
        <w:numPr>
          <w:ilvl w:val="0"/>
          <w:numId w:val="91"/>
        </w:numPr>
      </w:pPr>
      <w:r w:rsidRPr="00064709">
        <w:t xml:space="preserve">TLS_PSK_WITH_AES_128_CBC_SHA </w:t>
      </w:r>
      <w:r w:rsidR="00313425" w:rsidRPr="00064709">
        <w:fldChar w:fldCharType="begin"/>
      </w:r>
      <w:r w:rsidR="0084608F" w:rsidRPr="00064709">
        <w:instrText xml:space="preserve"> REF PSK_TLS \h </w:instrText>
      </w:r>
      <w:r w:rsidR="00313425" w:rsidRPr="00064709">
        <w:fldChar w:fldCharType="separate"/>
      </w:r>
      <w:r w:rsidR="00C70E09" w:rsidRPr="00064709">
        <w:t>[PSK-TLS]</w:t>
      </w:r>
      <w:r w:rsidR="00313425" w:rsidRPr="00064709">
        <w:fldChar w:fldCharType="end"/>
      </w:r>
      <w:r w:rsidRPr="00064709">
        <w:t>.</w:t>
      </w:r>
    </w:p>
    <w:p w:rsidR="00C332BF" w:rsidRPr="00064709" w:rsidRDefault="00C332BF" w:rsidP="00C332BF">
      <w:r w:rsidRPr="00064709">
        <w:t xml:space="preserve">For SET implementations </w:t>
      </w:r>
      <w:r w:rsidR="00417B4D" w:rsidRPr="00064709">
        <w:t xml:space="preserve">supporting TLS-PSK </w:t>
      </w:r>
      <w:r w:rsidRPr="00064709">
        <w:t>that prefer additional cipher suites</w:t>
      </w:r>
      <w:r w:rsidR="00417B4D" w:rsidRPr="00064709">
        <w:t>, the</w:t>
      </w:r>
      <w:r w:rsidRPr="00064709">
        <w:t xml:space="preserve"> SETs SHOULD implement</w:t>
      </w:r>
      <w:r w:rsidR="002845B5">
        <w:t xml:space="preserve"> the following cipher suites</w:t>
      </w:r>
      <w:r w:rsidRPr="00064709">
        <w:t>:</w:t>
      </w:r>
    </w:p>
    <w:p w:rsidR="00C332BF" w:rsidRDefault="00C332BF" w:rsidP="00821F6A">
      <w:pPr>
        <w:numPr>
          <w:ilvl w:val="0"/>
          <w:numId w:val="91"/>
        </w:numPr>
      </w:pPr>
      <w:r w:rsidRPr="00064709">
        <w:t xml:space="preserve">TLS_PSK_WITH_3DES_EDE_CBC_SHA </w:t>
      </w:r>
      <w:r w:rsidR="00313425" w:rsidRPr="00064709">
        <w:fldChar w:fldCharType="begin"/>
      </w:r>
      <w:r w:rsidR="0084608F" w:rsidRPr="00064709">
        <w:instrText xml:space="preserve"> REF PSK_TLS \h </w:instrText>
      </w:r>
      <w:r w:rsidR="00313425" w:rsidRPr="00064709">
        <w:fldChar w:fldCharType="separate"/>
      </w:r>
      <w:r w:rsidR="00C70E09" w:rsidRPr="00064709">
        <w:t>[PSK-TLS]</w:t>
      </w:r>
      <w:r w:rsidR="00313425" w:rsidRPr="00064709">
        <w:fldChar w:fldCharType="end"/>
      </w:r>
      <w:r w:rsidRPr="00064709">
        <w:t>.</w:t>
      </w:r>
    </w:p>
    <w:p w:rsidR="002845B5" w:rsidRDefault="002845B5" w:rsidP="002845B5">
      <w:r>
        <w:t>For SET implementations supporting TLS-PSK and TLS 1.2, the SETs MAY implement the following cipher suites:</w:t>
      </w:r>
    </w:p>
    <w:p w:rsidR="002845B5" w:rsidRDefault="002845B5" w:rsidP="002845B5">
      <w:pPr>
        <w:numPr>
          <w:ilvl w:val="0"/>
          <w:numId w:val="182"/>
        </w:numPr>
      </w:pPr>
      <w:r>
        <w:t>TLS_PSK_WITH_AES_128_CCM [RFC 6655]. See Note.</w:t>
      </w:r>
    </w:p>
    <w:p w:rsidR="002845B5" w:rsidRDefault="002845B5" w:rsidP="002845B5">
      <w:r>
        <w:rPr>
          <w:b/>
        </w:rPr>
        <w:t>NOTE</w:t>
      </w:r>
      <w:r>
        <w:t xml:space="preserve">: </w:t>
      </w:r>
      <w:r>
        <w:rPr>
          <w:color w:val="0000FF"/>
        </w:rPr>
        <w:t>The specification [RFC 6655] references the specification [PSK-TLS], so this cipher suite meets the requirement of conforming to [PSK-TLS].</w:t>
      </w:r>
    </w:p>
    <w:p w:rsidR="002845B5" w:rsidRPr="001438F4" w:rsidRDefault="002845B5" w:rsidP="001438F4">
      <w:pPr>
        <w:rPr>
          <w:lang w:val="en-US"/>
        </w:rPr>
      </w:pPr>
      <w:r>
        <w:lastRenderedPageBreak/>
        <w:t xml:space="preserve">SLP implementations supporting </w:t>
      </w:r>
      <w:r>
        <w:rPr>
          <w:lang w:val="en-US"/>
        </w:rPr>
        <w:t>TLS-PSK</w:t>
      </w:r>
      <w:r>
        <w:t xml:space="preserve"> SHALL </w:t>
      </w:r>
      <w:r>
        <w:rPr>
          <w:lang w:val="en-US"/>
        </w:rPr>
        <w:t>implement TLS 1.1 [TLS] and MAY implement TLS 1.2 [TLS 1.2].</w:t>
      </w:r>
    </w:p>
    <w:p w:rsidR="00C332BF" w:rsidRPr="00064709" w:rsidRDefault="00C332BF" w:rsidP="00C332BF">
      <w:r w:rsidRPr="00064709">
        <w:t>The following cipher suites SHALL be implemented by SLPs</w:t>
      </w:r>
      <w:r w:rsidR="002845B5">
        <w:t xml:space="preserve"> which support TLS-PSK</w:t>
      </w:r>
      <w:r w:rsidRPr="00064709">
        <w:t>:</w:t>
      </w:r>
    </w:p>
    <w:p w:rsidR="00C332BF" w:rsidRPr="00064709" w:rsidRDefault="00C332BF" w:rsidP="00821F6A">
      <w:pPr>
        <w:numPr>
          <w:ilvl w:val="0"/>
          <w:numId w:val="91"/>
        </w:numPr>
      </w:pPr>
      <w:r w:rsidRPr="00064709">
        <w:t xml:space="preserve">TLS_PSK_WITH_AES_128_CBC_SHA </w:t>
      </w:r>
      <w:r w:rsidR="00313425" w:rsidRPr="00064709">
        <w:fldChar w:fldCharType="begin"/>
      </w:r>
      <w:r w:rsidR="0084608F" w:rsidRPr="00064709">
        <w:instrText xml:space="preserve"> REF PSK_TLS \h </w:instrText>
      </w:r>
      <w:r w:rsidR="00313425" w:rsidRPr="00064709">
        <w:fldChar w:fldCharType="separate"/>
      </w:r>
      <w:r w:rsidR="00C70E09" w:rsidRPr="00064709">
        <w:t>[PSK-TLS]</w:t>
      </w:r>
      <w:r w:rsidR="00313425" w:rsidRPr="00064709">
        <w:fldChar w:fldCharType="end"/>
      </w:r>
      <w:r w:rsidRPr="00064709">
        <w:t>.</w:t>
      </w:r>
    </w:p>
    <w:p w:rsidR="00C332BF" w:rsidRPr="00064709" w:rsidRDefault="00C332BF" w:rsidP="00C332BF">
      <w:r w:rsidRPr="00064709">
        <w:t xml:space="preserve">For SLP implementations </w:t>
      </w:r>
      <w:r w:rsidR="00417B4D" w:rsidRPr="00064709">
        <w:t xml:space="preserve">supporting TLS-PSK </w:t>
      </w:r>
      <w:r w:rsidRPr="00064709">
        <w:t>that prefer additional cipher suites</w:t>
      </w:r>
      <w:r w:rsidR="00417B4D" w:rsidRPr="00064709">
        <w:t>, the</w:t>
      </w:r>
      <w:r w:rsidRPr="00064709">
        <w:t xml:space="preserve"> SLPs SHOULD implement</w:t>
      </w:r>
      <w:r w:rsidR="002845B5">
        <w:t xml:space="preserve"> the following cipher suites:</w:t>
      </w:r>
      <w:r w:rsidRPr="00064709">
        <w:t>:</w:t>
      </w:r>
    </w:p>
    <w:p w:rsidR="00C332BF" w:rsidRDefault="00C332BF" w:rsidP="00821F6A">
      <w:pPr>
        <w:numPr>
          <w:ilvl w:val="0"/>
          <w:numId w:val="91"/>
        </w:numPr>
      </w:pPr>
      <w:r w:rsidRPr="00064709">
        <w:t xml:space="preserve">TLS_PSK_WITH_3DES_EDE_CBC_SHA </w:t>
      </w:r>
      <w:r w:rsidR="00313425" w:rsidRPr="00064709">
        <w:fldChar w:fldCharType="begin"/>
      </w:r>
      <w:r w:rsidR="0084608F" w:rsidRPr="00064709">
        <w:instrText xml:space="preserve"> REF PSK_TLS \h </w:instrText>
      </w:r>
      <w:r w:rsidR="00313425" w:rsidRPr="00064709">
        <w:fldChar w:fldCharType="separate"/>
      </w:r>
      <w:r w:rsidR="00C70E09" w:rsidRPr="00064709">
        <w:t>[PSK-TLS]</w:t>
      </w:r>
      <w:r w:rsidR="00313425" w:rsidRPr="00064709">
        <w:fldChar w:fldCharType="end"/>
      </w:r>
      <w:r w:rsidRPr="00064709">
        <w:t>.</w:t>
      </w:r>
    </w:p>
    <w:p w:rsidR="002845B5" w:rsidRDefault="002845B5" w:rsidP="002845B5">
      <w:r>
        <w:t xml:space="preserve">For SLP implementations supporting </w:t>
      </w:r>
      <w:r>
        <w:rPr>
          <w:lang w:val="en-US"/>
        </w:rPr>
        <w:t>TLS-PSK</w:t>
      </w:r>
      <w:r>
        <w:t xml:space="preserve"> and TLS 1.2, the SLPs SHOULD implement the following cipher suites: </w:t>
      </w:r>
    </w:p>
    <w:p w:rsidR="002845B5" w:rsidRPr="00064709" w:rsidRDefault="002845B5" w:rsidP="001438F4">
      <w:pPr>
        <w:numPr>
          <w:ilvl w:val="0"/>
          <w:numId w:val="91"/>
        </w:numPr>
      </w:pPr>
      <w:r>
        <w:t>TLS_PSK_WITH_AES_128_CCM [RFC 6655]. See Note above.</w:t>
      </w:r>
    </w:p>
    <w:p w:rsidR="00BE4112" w:rsidRPr="00064709" w:rsidRDefault="00BE4112" w:rsidP="00BE4112">
      <w:r w:rsidRPr="00064709">
        <w:t>The following cipher suites SHALL be implemented by SPCs that support non-proxy mode:</w:t>
      </w:r>
    </w:p>
    <w:p w:rsidR="00BE4112" w:rsidRPr="00064709" w:rsidRDefault="00BE4112" w:rsidP="00821F6A">
      <w:pPr>
        <w:numPr>
          <w:ilvl w:val="0"/>
          <w:numId w:val="91"/>
        </w:numPr>
      </w:pPr>
      <w:r w:rsidRPr="00064709">
        <w:t xml:space="preserve">TLS_PSK_WITH_AES_128_CBC_SHA </w:t>
      </w:r>
      <w:r w:rsidR="00313425" w:rsidRPr="00064709">
        <w:fldChar w:fldCharType="begin"/>
      </w:r>
      <w:r w:rsidR="0084608F" w:rsidRPr="00064709">
        <w:instrText xml:space="preserve"> REF PSK_TLS \h </w:instrText>
      </w:r>
      <w:r w:rsidR="00313425" w:rsidRPr="00064709">
        <w:fldChar w:fldCharType="separate"/>
      </w:r>
      <w:r w:rsidR="00C70E09" w:rsidRPr="00064709">
        <w:t>[PSK-TLS]</w:t>
      </w:r>
      <w:r w:rsidR="00313425" w:rsidRPr="00064709">
        <w:fldChar w:fldCharType="end"/>
      </w:r>
      <w:r w:rsidRPr="00064709">
        <w:t>.</w:t>
      </w:r>
    </w:p>
    <w:p w:rsidR="00BE4112" w:rsidRPr="00064709" w:rsidRDefault="00BE4112" w:rsidP="00BE4112">
      <w:r w:rsidRPr="00064709">
        <w:t>For SPC implementations that support non-proxy mode that prefer additional cipher suites , the SPCs SHOULD implement:</w:t>
      </w:r>
    </w:p>
    <w:p w:rsidR="00BE4112" w:rsidRDefault="00BE4112" w:rsidP="00821F6A">
      <w:pPr>
        <w:numPr>
          <w:ilvl w:val="0"/>
          <w:numId w:val="91"/>
        </w:numPr>
      </w:pPr>
      <w:r w:rsidRPr="00064709">
        <w:t xml:space="preserve">TLS_PSK_WITH_3DES_EDE_CBC_SHA </w:t>
      </w:r>
      <w:r w:rsidR="00313425" w:rsidRPr="00064709">
        <w:fldChar w:fldCharType="begin"/>
      </w:r>
      <w:r w:rsidR="0084608F" w:rsidRPr="00064709">
        <w:instrText xml:space="preserve"> REF PSK_TLS \h </w:instrText>
      </w:r>
      <w:r w:rsidR="00313425" w:rsidRPr="00064709">
        <w:fldChar w:fldCharType="separate"/>
      </w:r>
      <w:r w:rsidR="00C70E09" w:rsidRPr="00064709">
        <w:t>[PSK-TLS]</w:t>
      </w:r>
      <w:r w:rsidR="00313425" w:rsidRPr="00064709">
        <w:fldChar w:fldCharType="end"/>
      </w:r>
      <w:r w:rsidRPr="00064709">
        <w:t>.</w:t>
      </w:r>
    </w:p>
    <w:p w:rsidR="002845B5" w:rsidRDefault="002845B5" w:rsidP="002845B5">
      <w:r>
        <w:t xml:space="preserve">For SPC implementations that support non-proxy mode and TLS 1.2, the SPCs SHOULD implement the following cipher suites: </w:t>
      </w:r>
    </w:p>
    <w:p w:rsidR="002845B5" w:rsidRDefault="002845B5" w:rsidP="001438F4">
      <w:pPr>
        <w:numPr>
          <w:ilvl w:val="0"/>
          <w:numId w:val="186"/>
        </w:numPr>
        <w:spacing w:after="0"/>
      </w:pPr>
      <w:r>
        <w:t>TLS_PSK_WITH_AES_128_CCM [RFC 6655]. See Note above.</w:t>
      </w:r>
    </w:p>
    <w:p w:rsidR="002845B5" w:rsidRPr="00064709" w:rsidRDefault="002845B5" w:rsidP="002845B5"/>
    <w:p w:rsidR="00A20A0E" w:rsidRPr="00064709" w:rsidRDefault="00A20A0E" w:rsidP="00A20A0E"/>
    <w:p w:rsidR="00DE0440" w:rsidRPr="00064709" w:rsidRDefault="00DE0440" w:rsidP="006A7953">
      <w:pPr>
        <w:pStyle w:val="Heading1"/>
      </w:pPr>
      <w:bookmarkStart w:id="3348" w:name="_Toc168377983"/>
      <w:bookmarkStart w:id="3349" w:name="_Toc532479173"/>
      <w:r w:rsidRPr="00064709">
        <w:lastRenderedPageBreak/>
        <w:t>ULP Version Negotiation</w:t>
      </w:r>
      <w:bookmarkEnd w:id="3349"/>
    </w:p>
    <w:p w:rsidR="009E794D" w:rsidRPr="00064709" w:rsidRDefault="009E794D" w:rsidP="009E794D">
      <w:r w:rsidRPr="00064709">
        <w:t>The ULP Version Negotiation mechanism is based on the assumption that an SLP may support more than one major version of SUPL with supported versions in one contiguous block down from the maximum supported version to the minimum supported version. It is further assumed that a SET only support</w:t>
      </w:r>
      <w:r w:rsidR="00006F6C" w:rsidRPr="00064709">
        <w:t>s</w:t>
      </w:r>
      <w:r w:rsidRPr="00064709">
        <w:t xml:space="preserve"> one version of SUPL (e.g. a SUPL 2.0 SET only supports SUPL 2.0).</w:t>
      </w:r>
    </w:p>
    <w:p w:rsidR="009E794D" w:rsidRPr="00064709" w:rsidRDefault="009E794D" w:rsidP="006A7953">
      <w:pPr>
        <w:pStyle w:val="AltNormal"/>
        <w:outlineLvl w:val="0"/>
        <w:rPr>
          <w:rFonts w:ascii="Times New Roman" w:hAnsi="Times New Roman"/>
          <w:b/>
        </w:rPr>
      </w:pPr>
      <w:bookmarkStart w:id="3350" w:name="_Toc176175221"/>
      <w:r w:rsidRPr="00064709">
        <w:rPr>
          <w:rFonts w:ascii="Times New Roman" w:hAnsi="Times New Roman"/>
          <w:b/>
        </w:rPr>
        <w:t>Network Initiated scenarios:</w:t>
      </w:r>
    </w:p>
    <w:p w:rsidR="009E794D" w:rsidRPr="00064709" w:rsidRDefault="009E794D" w:rsidP="009E794D">
      <w:pPr>
        <w:jc w:val="both"/>
      </w:pPr>
      <w:r w:rsidRPr="00064709">
        <w:t xml:space="preserve">For network initiated scenarios, the SUPL INIT message from the H-SLP or E-SLP to the SET carries the intended SUPL major and minor version M1.m1 (normally the highest version supported by the SLP) in the </w:t>
      </w:r>
      <w:r w:rsidRPr="00064709">
        <w:rPr>
          <w:i/>
        </w:rPr>
        <w:t>version</w:t>
      </w:r>
      <w:r w:rsidRPr="00064709">
        <w:t xml:space="preserve"> parameter. The SUPL INIT message also carries the minimum SUPL major version number M2 for which continuation of the session by the SET is possible in the </w:t>
      </w:r>
      <w:r w:rsidRPr="00064709">
        <w:rPr>
          <w:i/>
        </w:rPr>
        <w:t>minimum version</w:t>
      </w:r>
      <w:r w:rsidRPr="00064709">
        <w:t xml:space="preserve"> parameter. The value of M2 will depend on the intended SUPL service – e.g. for a single location fix M2 may be one; for triggered location M2 may be two. A SUPL session can be conducted between the SLP and the SET as long as the SET is using a SUPL major version between M2 and M1.</w:t>
      </w:r>
    </w:p>
    <w:p w:rsidR="009E794D" w:rsidRPr="00064709" w:rsidRDefault="009E794D" w:rsidP="009E794D">
      <w:pPr>
        <w:jc w:val="both"/>
      </w:pPr>
      <w:r w:rsidRPr="00064709">
        <w:t xml:space="preserve">The SET continues the SUPL session normally if it supports a major version M of SUPL between M2 and M1 (i.e. M2 ≤ M ≤ M1) – and indicates this major version and a supported minor version m in the next message (i.e. implicitly in the </w:t>
      </w:r>
      <w:r w:rsidRPr="00064709">
        <w:rPr>
          <w:i/>
        </w:rPr>
        <w:t>version</w:t>
      </w:r>
      <w:r w:rsidRPr="00064709">
        <w:t xml:space="preserve"> parameter of the message). The H-SLP or E-SLP then also reverts to the proposed SUPL major version M</w:t>
      </w:r>
      <w:r w:rsidRPr="00064709" w:rsidDel="000A0FF6">
        <w:t>.</w:t>
      </w:r>
      <w:r w:rsidRPr="00064709">
        <w:t xml:space="preserve"> and the same minor version m if supported (otherwise preferably and if supported to a minor version less than m or less preferably a minor version greater than m). If parameters were included in the SUPL INIT message that are not defined for SUPL version M.m, then the SET will ignore them and the SLP must act as if they had not been sent.</w:t>
      </w:r>
    </w:p>
    <w:p w:rsidR="009E794D" w:rsidRPr="00064709" w:rsidRDefault="009E794D" w:rsidP="009E794D">
      <w:pPr>
        <w:pStyle w:val="AltNormal"/>
        <w:rPr>
          <w:rFonts w:ascii="Times New Roman" w:hAnsi="Times New Roman"/>
        </w:rPr>
      </w:pPr>
      <w:r w:rsidRPr="00064709">
        <w:rPr>
          <w:rFonts w:ascii="Times New Roman" w:hAnsi="Times New Roman"/>
        </w:rPr>
        <w:t xml:space="preserve">If the SET only supports a major version higher than M1 or a major version lower than M2, it returns a SUPL END. </w:t>
      </w:r>
    </w:p>
    <w:p w:rsidR="009E794D" w:rsidRPr="00064709" w:rsidRDefault="009E794D" w:rsidP="006A7953">
      <w:pPr>
        <w:pStyle w:val="AltNormal"/>
        <w:outlineLvl w:val="0"/>
        <w:rPr>
          <w:rFonts w:ascii="Times New Roman" w:hAnsi="Times New Roman"/>
          <w:b/>
        </w:rPr>
      </w:pPr>
      <w:r w:rsidRPr="00064709">
        <w:rPr>
          <w:rFonts w:ascii="Times New Roman" w:hAnsi="Times New Roman"/>
          <w:b/>
        </w:rPr>
        <w:t>SET Initiated scenarios:</w:t>
      </w:r>
    </w:p>
    <w:p w:rsidR="009E794D" w:rsidRPr="00064709" w:rsidRDefault="009E794D" w:rsidP="009E794D">
      <w:pPr>
        <w:pStyle w:val="AltNormal"/>
        <w:rPr>
          <w:rFonts w:ascii="Times New Roman" w:hAnsi="Times New Roman"/>
        </w:rPr>
      </w:pPr>
      <w:r w:rsidRPr="00064709">
        <w:rPr>
          <w:rFonts w:ascii="Times New Roman" w:hAnsi="Times New Roman"/>
        </w:rPr>
        <w:t xml:space="preserve">For SET initiated SUPL sessions, the initial SUPL message from the SET carries the supported SUPL major and minor version M1.m1 (implicitly in the </w:t>
      </w:r>
      <w:r w:rsidRPr="00064709">
        <w:rPr>
          <w:rFonts w:ascii="Times New Roman" w:hAnsi="Times New Roman"/>
          <w:i/>
        </w:rPr>
        <w:t>version</w:t>
      </w:r>
      <w:r w:rsidRPr="00064709">
        <w:rPr>
          <w:rFonts w:ascii="Times New Roman" w:hAnsi="Times New Roman"/>
        </w:rPr>
        <w:t xml:space="preserve"> parameter). The H-SLP continues the session if it supports the same major version M1 and otherwise sends a SUPL END and terminates the session.</w:t>
      </w:r>
    </w:p>
    <w:p w:rsidR="009E794D" w:rsidRPr="00064709" w:rsidRDefault="009E794D" w:rsidP="009E794D">
      <w:pPr>
        <w:jc w:val="both"/>
      </w:pPr>
      <w:r w:rsidRPr="00064709">
        <w:t>Version negotiation for SUPL 1.0 is already defined and cannot be changed. Backward compatibility with SUPL 1.0 is achieved as follows:</w:t>
      </w:r>
    </w:p>
    <w:p w:rsidR="009E794D" w:rsidRPr="00064709" w:rsidRDefault="009E794D" w:rsidP="006A7953">
      <w:pPr>
        <w:jc w:val="both"/>
        <w:outlineLvl w:val="0"/>
        <w:rPr>
          <w:b/>
        </w:rPr>
      </w:pPr>
      <w:r w:rsidRPr="00064709">
        <w:rPr>
          <w:b/>
        </w:rPr>
        <w:t>Exceptions for SUPL 1.0:</w:t>
      </w:r>
    </w:p>
    <w:p w:rsidR="009E794D" w:rsidRPr="00064709" w:rsidRDefault="009E794D" w:rsidP="009E794D">
      <w:pPr>
        <w:jc w:val="both"/>
      </w:pPr>
      <w:r w:rsidRPr="00064709">
        <w:t xml:space="preserve">For a network initiated SUPL session between an SLP supporting a version of SUPL above 1.0 and a SET that supports only 1.0, the SET will respond to the SUPL INIT message with a SUPL END (implicitly indicating support of SUPL 1.0 in the </w:t>
      </w:r>
      <w:r w:rsidRPr="00064709">
        <w:rPr>
          <w:i/>
        </w:rPr>
        <w:t>version</w:t>
      </w:r>
      <w:r w:rsidRPr="00064709">
        <w:t xml:space="preserve"> parameter of SUPL END). The SLP will then restart the session using SUPL 1.0 if supported and if compatible with the intended SUPL service.</w:t>
      </w:r>
    </w:p>
    <w:p w:rsidR="009E794D" w:rsidRPr="00064709" w:rsidRDefault="009E794D" w:rsidP="009E794D">
      <w:pPr>
        <w:jc w:val="both"/>
      </w:pPr>
      <w:r w:rsidRPr="00064709">
        <w:t>For a network initiated SUPL session between an SLP supporting only SUPL 1.0 and a SET that supports only a higher version, the SET will recognize that the SLP only supports SUPL 1.0 and will respond to the SUPL INIT message with SUPL END.</w:t>
      </w:r>
    </w:p>
    <w:p w:rsidR="009E794D" w:rsidRPr="00064709" w:rsidRDefault="009E794D" w:rsidP="009E794D">
      <w:pPr>
        <w:jc w:val="both"/>
      </w:pPr>
      <w:r w:rsidRPr="00064709">
        <w:t xml:space="preserve">For a SET initiated SUPL session between an SLP supporting a version of SUPL above 1.0 and a SET that supports only 1.0, the SET will indicate SUPL 1.0 in the first SUPL message and the SLP, recognizing this, will either have to continue the session using SUPL 1.0 or reply with a SUPL END thereby terminating the session attempt. </w:t>
      </w:r>
    </w:p>
    <w:p w:rsidR="009E794D" w:rsidRPr="00064709" w:rsidRDefault="009E794D" w:rsidP="009E794D">
      <w:pPr>
        <w:jc w:val="both"/>
      </w:pPr>
      <w:r w:rsidRPr="00064709">
        <w:t>For a SET initiated SUPL session between an SLP supporting only SUPL 1.0 and a SET that supports a higher version, the SLP will respond to the first SET message with a SUPL END and terminate the session.</w:t>
      </w:r>
    </w:p>
    <w:p w:rsidR="00DE0440" w:rsidRPr="00064709" w:rsidRDefault="00D97292" w:rsidP="006A7953">
      <w:pPr>
        <w:pStyle w:val="Heading2"/>
      </w:pPr>
      <w:bookmarkStart w:id="3351" w:name="_Toc532479174"/>
      <w:bookmarkEnd w:id="3350"/>
      <w:r w:rsidRPr="00064709">
        <w:lastRenderedPageBreak/>
        <w:t xml:space="preserve">Example Call Flows </w:t>
      </w:r>
      <w:r w:rsidR="00D32312" w:rsidRPr="00064709">
        <w:t>(Informative)</w:t>
      </w:r>
      <w:bookmarkEnd w:id="3351"/>
    </w:p>
    <w:p w:rsidR="004E60FF" w:rsidRPr="00064709" w:rsidRDefault="004E60FF" w:rsidP="004E60FF">
      <w:r w:rsidRPr="00064709">
        <w:object w:dxaOrig="8859" w:dyaOrig="2942">
          <v:shape id="_x0000_i1105" type="#_x0000_t75" style="width:444pt;height:2in" o:ole="">
            <v:imagedata r:id="rId242" o:title=""/>
          </v:shape>
          <o:OLEObject Type="Embed" ProgID="Visio.Drawing.11" ShapeID="_x0000_i1105" DrawAspect="Content" ObjectID="_1606222412" r:id="rId243"/>
        </w:object>
      </w:r>
    </w:p>
    <w:p w:rsidR="004E60FF" w:rsidRPr="00064709" w:rsidRDefault="004E60FF" w:rsidP="001D06E1">
      <w:pPr>
        <w:pStyle w:val="Caption"/>
      </w:pPr>
      <w:bookmarkStart w:id="3352" w:name="_Toc176175538"/>
      <w:bookmarkStart w:id="3353" w:name="_Toc532479431"/>
      <w:r w:rsidRPr="00064709">
        <w:t>Figure</w:t>
      </w:r>
      <w:r w:rsidR="006B513B"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80</w:t>
      </w:r>
      <w:r w:rsidR="008A0202">
        <w:rPr>
          <w:noProof/>
        </w:rPr>
        <w:fldChar w:fldCharType="end"/>
      </w:r>
      <w:r w:rsidRPr="00064709">
        <w:t xml:space="preserve">:  Network Initiated – SLP supports </w:t>
      </w:r>
      <w:bookmarkEnd w:id="3352"/>
      <w:r w:rsidRPr="00064709">
        <w:t>SUPL versions between 1.0 and 3.x.y and the requested service is V2.0 compatible.</w:t>
      </w:r>
      <w:bookmarkEnd w:id="3353"/>
      <w:r w:rsidRPr="00064709">
        <w:t xml:space="preserve"> </w:t>
      </w:r>
    </w:p>
    <w:p w:rsidR="004E60FF" w:rsidRPr="00064709" w:rsidRDefault="004E60FF" w:rsidP="004E60FF"/>
    <w:p w:rsidR="004E60FF" w:rsidRPr="00064709" w:rsidRDefault="004E60FF" w:rsidP="004E60FF">
      <w:r w:rsidRPr="00064709">
        <w:object w:dxaOrig="8859" w:dyaOrig="2583">
          <v:shape id="_x0000_i1106" type="#_x0000_t75" style="width:444pt;height:132pt" o:ole="">
            <v:imagedata r:id="rId244" o:title=""/>
          </v:shape>
          <o:OLEObject Type="Embed" ProgID="Visio.Drawing.11" ShapeID="_x0000_i1106" DrawAspect="Content" ObjectID="_1606222413" r:id="rId245"/>
        </w:object>
      </w:r>
    </w:p>
    <w:p w:rsidR="004E60FF" w:rsidRPr="00064709" w:rsidRDefault="004E60FF" w:rsidP="004E60FF">
      <w:pPr>
        <w:pStyle w:val="Caption"/>
      </w:pPr>
      <w:bookmarkStart w:id="3354" w:name="_Toc532479432"/>
      <w:r w:rsidRPr="00064709">
        <w:t>Figure</w:t>
      </w:r>
      <w:r w:rsidR="006B513B"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81</w:t>
      </w:r>
      <w:r w:rsidR="008A0202">
        <w:rPr>
          <w:noProof/>
        </w:rPr>
        <w:fldChar w:fldCharType="end"/>
      </w:r>
      <w:r w:rsidRPr="00064709">
        <w:t>:  Network Initiated – SLP supports SUPL versions between 1.0 and 3.x.y but the requested service is not V1.0 compatible.</w:t>
      </w:r>
      <w:bookmarkEnd w:id="3354"/>
    </w:p>
    <w:p w:rsidR="004E60FF" w:rsidRPr="00064709" w:rsidRDefault="004E60FF" w:rsidP="004E60FF"/>
    <w:p w:rsidR="004E60FF" w:rsidRPr="00064709" w:rsidRDefault="004E60FF" w:rsidP="004E60FF">
      <w:r w:rsidRPr="00064709">
        <w:object w:dxaOrig="8859" w:dyaOrig="2583">
          <v:shape id="_x0000_i1107" type="#_x0000_t75" style="width:444pt;height:132pt" o:ole="">
            <v:imagedata r:id="rId246" o:title=""/>
          </v:shape>
          <o:OLEObject Type="Embed" ProgID="Visio.Drawing.11" ShapeID="_x0000_i1107" DrawAspect="Content" ObjectID="_1606222414" r:id="rId247"/>
        </w:object>
      </w:r>
    </w:p>
    <w:p w:rsidR="004E60FF" w:rsidRPr="00064709" w:rsidRDefault="004E60FF" w:rsidP="006A7953">
      <w:pPr>
        <w:pStyle w:val="Caption"/>
        <w:outlineLvl w:val="0"/>
      </w:pPr>
      <w:bookmarkStart w:id="3355" w:name="_Toc532479433"/>
      <w:r w:rsidRPr="00064709">
        <w:t>Figure</w:t>
      </w:r>
      <w:r w:rsidR="006B513B"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82</w:t>
      </w:r>
      <w:r w:rsidR="008A0202">
        <w:rPr>
          <w:noProof/>
        </w:rPr>
        <w:fldChar w:fldCharType="end"/>
      </w:r>
      <w:r w:rsidRPr="00064709">
        <w:t>:  Network Initiated – SLP supports lower version than SET.</w:t>
      </w:r>
      <w:bookmarkEnd w:id="3355"/>
    </w:p>
    <w:p w:rsidR="004E60FF" w:rsidRPr="00064709" w:rsidRDefault="004E60FF" w:rsidP="004E60FF"/>
    <w:p w:rsidR="004E60FF" w:rsidRPr="00064709" w:rsidRDefault="004E60FF" w:rsidP="004E60FF">
      <w:r w:rsidRPr="00064709">
        <w:object w:dxaOrig="8859" w:dyaOrig="2942">
          <v:shape id="_x0000_i1108" type="#_x0000_t75" style="width:444pt;height:2in" o:ole="">
            <v:imagedata r:id="rId248" o:title=""/>
          </v:shape>
          <o:OLEObject Type="Embed" ProgID="Visio.Drawing.11" ShapeID="_x0000_i1108" DrawAspect="Content" ObjectID="_1606222415" r:id="rId249"/>
        </w:object>
      </w:r>
    </w:p>
    <w:p w:rsidR="004E60FF" w:rsidRPr="00064709" w:rsidRDefault="004E60FF" w:rsidP="006A7953">
      <w:pPr>
        <w:pStyle w:val="Caption"/>
        <w:outlineLvl w:val="0"/>
      </w:pPr>
      <w:bookmarkStart w:id="3356" w:name="_Toc532479434"/>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83</w:t>
      </w:r>
      <w:r w:rsidR="008A0202">
        <w:rPr>
          <w:noProof/>
        </w:rPr>
        <w:fldChar w:fldCharType="end"/>
      </w:r>
      <w:r w:rsidRPr="00064709">
        <w:t>:  SET Initiated – SLP supports SUPL versions between 1.0 and 3.0 including requested version (V2.0).</w:t>
      </w:r>
      <w:bookmarkEnd w:id="3356"/>
    </w:p>
    <w:p w:rsidR="004E60FF" w:rsidRPr="00064709" w:rsidRDefault="004E60FF" w:rsidP="004E60FF"/>
    <w:p w:rsidR="004E60FF" w:rsidRPr="00064709" w:rsidRDefault="004E60FF" w:rsidP="004E60FF">
      <w:r w:rsidRPr="00064709">
        <w:object w:dxaOrig="8859" w:dyaOrig="2583">
          <v:shape id="_x0000_i1109" type="#_x0000_t75" style="width:444pt;height:132pt" o:ole="">
            <v:imagedata r:id="rId250" o:title=""/>
          </v:shape>
          <o:OLEObject Type="Embed" ProgID="Visio.Drawing.11" ShapeID="_x0000_i1109" DrawAspect="Content" ObjectID="_1606222416" r:id="rId251"/>
        </w:object>
      </w:r>
    </w:p>
    <w:p w:rsidR="004E60FF" w:rsidRPr="00064709" w:rsidRDefault="004E60FF" w:rsidP="006A7953">
      <w:pPr>
        <w:pStyle w:val="Caption"/>
        <w:outlineLvl w:val="0"/>
      </w:pPr>
      <w:bookmarkStart w:id="3357" w:name="_Toc532479435"/>
      <w:r w:rsidRPr="00064709">
        <w:t xml:space="preserve">Figure </w:t>
      </w:r>
      <w:r w:rsidR="002E7940" w:rsidRPr="00064709">
        <w:fldChar w:fldCharType="begin"/>
      </w:r>
      <w:r w:rsidR="002E7940" w:rsidRPr="00064709">
        <w:instrText xml:space="preserve"> SEQ Figure \* ARABIC</w:instrText>
      </w:r>
      <w:r w:rsidR="002E7940" w:rsidRPr="00064709">
        <w:fldChar w:fldCharType="separate"/>
      </w:r>
      <w:r w:rsidR="00C70E09">
        <w:rPr>
          <w:noProof/>
        </w:rPr>
        <w:t>84</w:t>
      </w:r>
      <w:r w:rsidR="002E7940" w:rsidRPr="00064709">
        <w:fldChar w:fldCharType="end"/>
      </w:r>
      <w:r w:rsidRPr="00064709">
        <w:t>:  SET Initiated – SLP supports SUPL versions between 2.0 and 3.0 excluding requested version (V1.0).</w:t>
      </w:r>
      <w:bookmarkEnd w:id="3357"/>
    </w:p>
    <w:p w:rsidR="004E60FF" w:rsidRPr="00064709" w:rsidRDefault="004E60FF" w:rsidP="004E60FF"/>
    <w:p w:rsidR="004E60FF" w:rsidRPr="00064709" w:rsidRDefault="004E60FF" w:rsidP="004E60FF">
      <w:r w:rsidRPr="00064709">
        <w:object w:dxaOrig="8859" w:dyaOrig="2583">
          <v:shape id="_x0000_i1110" type="#_x0000_t75" style="width:444pt;height:132pt" o:ole="">
            <v:imagedata r:id="rId252" o:title=""/>
          </v:shape>
          <o:OLEObject Type="Embed" ProgID="Visio.Drawing.11" ShapeID="_x0000_i1110" DrawAspect="Content" ObjectID="_1606222417" r:id="rId253"/>
        </w:object>
      </w:r>
    </w:p>
    <w:p w:rsidR="004E60FF" w:rsidRPr="00064709" w:rsidRDefault="004E60FF" w:rsidP="006A7953">
      <w:pPr>
        <w:pStyle w:val="Caption"/>
        <w:outlineLvl w:val="0"/>
      </w:pPr>
      <w:bookmarkStart w:id="3358" w:name="_Toc532479436"/>
      <w:r w:rsidRPr="00064709">
        <w:t>Figure</w:t>
      </w:r>
      <w:r w:rsidR="006B513B"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85</w:t>
      </w:r>
      <w:r w:rsidR="008A0202">
        <w:rPr>
          <w:noProof/>
        </w:rPr>
        <w:fldChar w:fldCharType="end"/>
      </w:r>
      <w:r w:rsidRPr="00064709">
        <w:t>:  SET Initiated – SLP supports SUPL versions between 1.0 and 2.0 excluding requested version (V3.0).</w:t>
      </w:r>
      <w:bookmarkEnd w:id="3358"/>
    </w:p>
    <w:p w:rsidR="00110E30" w:rsidRPr="00064709" w:rsidRDefault="00110E30" w:rsidP="006A7953">
      <w:pPr>
        <w:pStyle w:val="Heading1"/>
      </w:pPr>
      <w:bookmarkStart w:id="3359" w:name="_Toc532479175"/>
      <w:r w:rsidRPr="00064709">
        <w:lastRenderedPageBreak/>
        <w:t>Protocol</w:t>
      </w:r>
      <w:r w:rsidR="008F0764" w:rsidRPr="00064709">
        <w:t>s and</w:t>
      </w:r>
      <w:r w:rsidRPr="00064709">
        <w:t xml:space="preserve"> Interface</w:t>
      </w:r>
      <w:bookmarkEnd w:id="3062"/>
      <w:bookmarkEnd w:id="3063"/>
      <w:bookmarkEnd w:id="3064"/>
      <w:bookmarkEnd w:id="3348"/>
      <w:r w:rsidR="008F0764" w:rsidRPr="00064709">
        <w:t>s</w:t>
      </w:r>
      <w:bookmarkEnd w:id="3359"/>
    </w:p>
    <w:p w:rsidR="00110E30" w:rsidRPr="00064709" w:rsidRDefault="00110E30">
      <w:r w:rsidRPr="00064709">
        <w:t xml:space="preserve">The encoding for the ULP protocol SHALL be ASN.1 </w:t>
      </w:r>
      <w:r w:rsidR="00313425" w:rsidRPr="00064709">
        <w:fldChar w:fldCharType="begin"/>
      </w:r>
      <w:r w:rsidR="00211DFB" w:rsidRPr="00064709">
        <w:instrText xml:space="preserve"> REF ASN1 \h </w:instrText>
      </w:r>
      <w:r w:rsidR="00313425" w:rsidRPr="00064709">
        <w:fldChar w:fldCharType="separate"/>
      </w:r>
      <w:r w:rsidR="00C70E09" w:rsidRPr="00064709">
        <w:t>[ASN.1]</w:t>
      </w:r>
      <w:r w:rsidR="00313425" w:rsidRPr="00064709">
        <w:fldChar w:fldCharType="end"/>
      </w:r>
      <w:r w:rsidRPr="00064709">
        <w:t>.</w:t>
      </w:r>
    </w:p>
    <w:p w:rsidR="00110E30" w:rsidRPr="00064709" w:rsidRDefault="00110E30">
      <w:pPr>
        <w:rPr>
          <w:highlight w:val="yellow"/>
        </w:rPr>
      </w:pPr>
      <w:r w:rsidRPr="00064709">
        <w:t xml:space="preserve">The encoding is BASIC-PER, unaligned encoding </w:t>
      </w:r>
      <w:r w:rsidR="00313425" w:rsidRPr="00064709">
        <w:fldChar w:fldCharType="begin"/>
      </w:r>
      <w:r w:rsidR="00211DFB" w:rsidRPr="00064709">
        <w:instrText xml:space="preserve"> REF PER \h </w:instrText>
      </w:r>
      <w:r w:rsidR="00313425" w:rsidRPr="00064709">
        <w:fldChar w:fldCharType="separate"/>
      </w:r>
      <w:r w:rsidR="00C70E09" w:rsidRPr="00064709">
        <w:t>[PER]</w:t>
      </w:r>
      <w:r w:rsidR="00313425" w:rsidRPr="00064709">
        <w:fldChar w:fldCharType="end"/>
      </w:r>
      <w:r w:rsidR="00CB422F" w:rsidRPr="00064709">
        <w:t>.</w:t>
      </w:r>
    </w:p>
    <w:p w:rsidR="00110E30" w:rsidRPr="00064709" w:rsidRDefault="00110E30">
      <w:r w:rsidRPr="00064709">
        <w:t xml:space="preserve">The transport protocol between SET and SLP (SET and SLC/SPC for non-proxy mode) SHALL be TCP/IP with the following exception: the </w:t>
      </w:r>
      <w:r w:rsidR="001020AD" w:rsidRPr="00064709">
        <w:t xml:space="preserve">initial </w:t>
      </w:r>
      <w:r w:rsidRPr="00064709">
        <w:t xml:space="preserve">SUPL INIT message SHALL be transported over </w:t>
      </w:r>
      <w:r w:rsidR="008F0764" w:rsidRPr="00064709">
        <w:t xml:space="preserve">OMA </w:t>
      </w:r>
      <w:r w:rsidRPr="00064709">
        <w:t xml:space="preserve">Push </w:t>
      </w:r>
      <w:r w:rsidR="00EB4B44" w:rsidRPr="00064709">
        <w:t xml:space="preserve">or SIP Push </w:t>
      </w:r>
      <w:r w:rsidRPr="00064709">
        <w:t>or Mobile Terminated SMS</w:t>
      </w:r>
      <w:r w:rsidR="00893805" w:rsidRPr="00064709">
        <w:t xml:space="preserve"> or UDP/IP</w:t>
      </w:r>
      <w:r w:rsidRPr="00064709">
        <w:t xml:space="preserve">. In case of </w:t>
      </w:r>
      <w:r w:rsidR="008F0764" w:rsidRPr="00064709">
        <w:t xml:space="preserve">OMA </w:t>
      </w:r>
      <w:r w:rsidRPr="00064709">
        <w:t>Push</w:t>
      </w:r>
      <w:r w:rsidR="00EB4B44" w:rsidRPr="00064709">
        <w:t xml:space="preserve"> or SIP Push</w:t>
      </w:r>
      <w:r w:rsidRPr="00064709">
        <w:t xml:space="preserve">, the Push message from the PPG </w:t>
      </w:r>
      <w:r w:rsidR="00EB4B44" w:rsidRPr="00064709">
        <w:t xml:space="preserve">or SLP </w:t>
      </w:r>
      <w:r w:rsidRPr="00064709">
        <w:t xml:space="preserve">to SET SHALL follow the </w:t>
      </w:r>
      <w:r w:rsidR="008F0764" w:rsidRPr="00064709">
        <w:t xml:space="preserve">OMA </w:t>
      </w:r>
      <w:r w:rsidRPr="00064709">
        <w:t xml:space="preserve">Push specifications as per </w:t>
      </w:r>
      <w:r w:rsidR="00313425" w:rsidRPr="00064709">
        <w:fldChar w:fldCharType="begin"/>
      </w:r>
      <w:r w:rsidR="00211DFB" w:rsidRPr="00064709">
        <w:instrText xml:space="preserve"> REF WAP_POTAP \h </w:instrText>
      </w:r>
      <w:r w:rsidR="00313425" w:rsidRPr="00064709">
        <w:fldChar w:fldCharType="separate"/>
      </w:r>
      <w:r w:rsidR="00C70E09" w:rsidRPr="00064709">
        <w:t>[WAP POTAP]</w:t>
      </w:r>
      <w:r w:rsidR="00313425" w:rsidRPr="00064709">
        <w:fldChar w:fldCharType="end"/>
      </w:r>
      <w:r w:rsidR="00EB4B44" w:rsidRPr="00064709">
        <w:t xml:space="preserve"> for </w:t>
      </w:r>
      <w:r w:rsidR="008F0764" w:rsidRPr="00064709">
        <w:t xml:space="preserve">OMA </w:t>
      </w:r>
      <w:r w:rsidR="00EB4B44" w:rsidRPr="00064709">
        <w:t xml:space="preserve">Push or SIP Push specifications as per </w:t>
      </w:r>
      <w:r w:rsidR="00313425" w:rsidRPr="00064709">
        <w:fldChar w:fldCharType="begin"/>
      </w:r>
      <w:r w:rsidR="00211DFB" w:rsidRPr="00064709">
        <w:instrText xml:space="preserve"> REF SIP_PUSH \h </w:instrText>
      </w:r>
      <w:r w:rsidR="00313425" w:rsidRPr="00064709">
        <w:fldChar w:fldCharType="separate"/>
      </w:r>
      <w:r w:rsidR="00C70E09" w:rsidRPr="00064709">
        <w:t>[SIP PUSH]</w:t>
      </w:r>
      <w:r w:rsidR="00313425" w:rsidRPr="00064709">
        <w:fldChar w:fldCharType="end"/>
      </w:r>
      <w:r w:rsidR="00EB4B44" w:rsidRPr="00064709">
        <w:t xml:space="preserve"> for SIP Push</w:t>
      </w:r>
      <w:r w:rsidR="00E509C0" w:rsidRPr="00064709">
        <w:t xml:space="preserve"> with the clarifications given in</w:t>
      </w:r>
      <w:r w:rsidR="002A1EAB" w:rsidRPr="00064709">
        <w:t xml:space="preserve"> section</w:t>
      </w:r>
      <w:r w:rsidR="003A413A" w:rsidRPr="00064709">
        <w:t>s</w:t>
      </w:r>
      <w:r w:rsidR="002A1EAB" w:rsidRPr="00064709">
        <w:t xml:space="preserve"> </w:t>
      </w:r>
      <w:r w:rsidR="00313425" w:rsidRPr="00064709">
        <w:fldChar w:fldCharType="begin"/>
      </w:r>
      <w:r w:rsidR="002A1EAB" w:rsidRPr="00064709">
        <w:instrText xml:space="preserve"> REF _Ref192586180 \r \h </w:instrText>
      </w:r>
      <w:r w:rsidR="00313425" w:rsidRPr="00064709">
        <w:fldChar w:fldCharType="separate"/>
      </w:r>
      <w:r w:rsidR="00C70E09">
        <w:t>8.1.2</w:t>
      </w:r>
      <w:r w:rsidR="00313425" w:rsidRPr="00064709">
        <w:fldChar w:fldCharType="end"/>
      </w:r>
      <w:r w:rsidR="00E509C0" w:rsidRPr="00064709">
        <w:t xml:space="preserve"> and </w:t>
      </w:r>
      <w:r w:rsidR="00313425" w:rsidRPr="00064709">
        <w:fldChar w:fldCharType="begin"/>
      </w:r>
      <w:r w:rsidR="002A1EAB" w:rsidRPr="00064709">
        <w:instrText xml:space="preserve"> REF _Ref192586212 \r \h </w:instrText>
      </w:r>
      <w:r w:rsidR="00313425" w:rsidRPr="00064709">
        <w:fldChar w:fldCharType="separate"/>
      </w:r>
      <w:r w:rsidR="00C70E09">
        <w:t>8.1.2.1</w:t>
      </w:r>
      <w:r w:rsidR="00313425" w:rsidRPr="00064709">
        <w:fldChar w:fldCharType="end"/>
      </w:r>
      <w:r w:rsidR="00EB4B44" w:rsidRPr="00064709">
        <w:t>.</w:t>
      </w:r>
      <w:r w:rsidR="003405E2" w:rsidRPr="00064709">
        <w:t xml:space="preserve"> SUPL INIT can be sent over UDP/IP if the IP-address of the SET is known to the SLP or can be retrieved by the SLP.</w:t>
      </w:r>
    </w:p>
    <w:p w:rsidR="006177A4" w:rsidRPr="00064709" w:rsidRDefault="006177A4">
      <w:r w:rsidRPr="00064709">
        <w:t>For GSM/WCDMA</w:t>
      </w:r>
      <w:r w:rsidR="004A37E5" w:rsidRPr="00064709">
        <w:t>/</w:t>
      </w:r>
      <w:r w:rsidR="004A37E5" w:rsidRPr="00064709">
        <w:rPr>
          <w:lang w:eastAsia="zh-CN"/>
        </w:rPr>
        <w:t>TD-SCDMA</w:t>
      </w:r>
      <w:r w:rsidRPr="00064709">
        <w:t xml:space="preserve"> deployments, SUPL initiation using </w:t>
      </w:r>
      <w:r w:rsidR="008F0764" w:rsidRPr="00064709">
        <w:t xml:space="preserve">OMA </w:t>
      </w:r>
      <w:r w:rsidRPr="00064709">
        <w:t>Push SHALL be supported by both the SET and the SLP. For CDMA/CDMA2000 deployments, SUPL initiation using MT SMS SHALL be supported by both the SET and the SLP. Support of other transport protocols is optional.</w:t>
      </w:r>
    </w:p>
    <w:p w:rsidR="00110E30" w:rsidRPr="00064709" w:rsidRDefault="00110E30" w:rsidP="006A7953">
      <w:pPr>
        <w:pStyle w:val="Heading3"/>
      </w:pPr>
      <w:bookmarkStart w:id="3360" w:name="_Toc168377984"/>
      <w:bookmarkStart w:id="3361" w:name="_Toc532479176"/>
      <w:r w:rsidRPr="00064709">
        <w:t>TCP/IP</w:t>
      </w:r>
      <w:bookmarkEnd w:id="3360"/>
      <w:r w:rsidR="00C15D0F" w:rsidRPr="00064709">
        <w:t xml:space="preserve"> and UDP/IP</w:t>
      </w:r>
      <w:bookmarkEnd w:id="3361"/>
    </w:p>
    <w:p w:rsidR="00110E30" w:rsidRPr="00064709" w:rsidRDefault="00CB422F">
      <w:r w:rsidRPr="00064709">
        <w:t>The port number for ULP messages transported over TCP</w:t>
      </w:r>
      <w:r w:rsidR="0044060F" w:rsidRPr="00064709">
        <w:t xml:space="preserve"> and UDP</w:t>
      </w:r>
      <w:r w:rsidRPr="00064709">
        <w:t xml:space="preserve"> SHALL be as registered with IANA (Internet Assigned Numbers Authority).</w:t>
      </w:r>
      <w:r w:rsidR="00110E30" w:rsidRPr="00064709">
        <w:t xml:space="preserve"> The port numbers </w:t>
      </w:r>
      <w:r w:rsidR="007C7B94" w:rsidRPr="00064709">
        <w:t>are</w:t>
      </w:r>
      <w:r w:rsidR="00110E30" w:rsidRPr="00064709">
        <w:t xml:space="preserve">: </w:t>
      </w:r>
    </w:p>
    <w:tbl>
      <w:tblPr>
        <w:tblW w:w="0" w:type="auto"/>
        <w:tblInd w:w="780" w:type="dxa"/>
        <w:tblLook w:val="0000" w:firstRow="0" w:lastRow="0" w:firstColumn="0" w:lastColumn="0" w:noHBand="0" w:noVBand="0"/>
      </w:tblPr>
      <w:tblGrid>
        <w:gridCol w:w="1455"/>
        <w:gridCol w:w="1559"/>
        <w:gridCol w:w="3649"/>
      </w:tblGrid>
      <w:tr w:rsidR="00110E30" w:rsidRPr="00064709">
        <w:tc>
          <w:tcPr>
            <w:tcW w:w="1455" w:type="dxa"/>
          </w:tcPr>
          <w:p w:rsidR="00110E30" w:rsidRPr="00EA60D8" w:rsidRDefault="00110E30">
            <w:pPr>
              <w:pStyle w:val="TableRow"/>
              <w:rPr>
                <w:lang w:val="en-GB"/>
              </w:rPr>
            </w:pPr>
            <w:r w:rsidRPr="00EA60D8">
              <w:rPr>
                <w:lang w:val="en-GB"/>
              </w:rPr>
              <w:t>oma-ulp</w:t>
            </w:r>
          </w:p>
        </w:tc>
        <w:tc>
          <w:tcPr>
            <w:tcW w:w="1559" w:type="dxa"/>
          </w:tcPr>
          <w:p w:rsidR="00110E30" w:rsidRPr="00EA60D8" w:rsidRDefault="00CB422F">
            <w:pPr>
              <w:pStyle w:val="TableRow"/>
              <w:rPr>
                <w:lang w:val="en-GB"/>
              </w:rPr>
            </w:pPr>
            <w:r w:rsidRPr="00EA60D8">
              <w:rPr>
                <w:lang w:val="en-GB"/>
              </w:rPr>
              <w:t>7275/tcp</w:t>
            </w:r>
          </w:p>
        </w:tc>
        <w:tc>
          <w:tcPr>
            <w:tcW w:w="3649" w:type="dxa"/>
          </w:tcPr>
          <w:p w:rsidR="00110E30" w:rsidRPr="00EA60D8" w:rsidRDefault="00110E30">
            <w:pPr>
              <w:pStyle w:val="TableRow"/>
              <w:rPr>
                <w:lang w:val="en-GB"/>
              </w:rPr>
            </w:pPr>
            <w:r w:rsidRPr="00EA60D8">
              <w:rPr>
                <w:lang w:val="en-GB"/>
              </w:rPr>
              <w:t>OMA UserPlane Location Protocol</w:t>
            </w:r>
          </w:p>
        </w:tc>
      </w:tr>
      <w:tr w:rsidR="0044060F" w:rsidRPr="00064709">
        <w:tc>
          <w:tcPr>
            <w:tcW w:w="1455" w:type="dxa"/>
          </w:tcPr>
          <w:p w:rsidR="0044060F" w:rsidRPr="00EA60D8" w:rsidRDefault="0044060F">
            <w:pPr>
              <w:pStyle w:val="TableRow"/>
              <w:rPr>
                <w:lang w:val="en-GB"/>
              </w:rPr>
            </w:pPr>
            <w:r w:rsidRPr="00EA60D8">
              <w:rPr>
                <w:lang w:val="en-GB"/>
              </w:rPr>
              <w:t>oma-ulp</w:t>
            </w:r>
          </w:p>
        </w:tc>
        <w:tc>
          <w:tcPr>
            <w:tcW w:w="1559" w:type="dxa"/>
          </w:tcPr>
          <w:p w:rsidR="0044060F" w:rsidRPr="00EA60D8" w:rsidRDefault="0044060F">
            <w:pPr>
              <w:pStyle w:val="TableRow"/>
              <w:rPr>
                <w:lang w:val="en-GB"/>
              </w:rPr>
            </w:pPr>
            <w:r w:rsidRPr="00EA60D8">
              <w:rPr>
                <w:lang w:val="en-GB"/>
              </w:rPr>
              <w:t>7275/udp</w:t>
            </w:r>
          </w:p>
        </w:tc>
        <w:tc>
          <w:tcPr>
            <w:tcW w:w="3649" w:type="dxa"/>
          </w:tcPr>
          <w:p w:rsidR="0044060F" w:rsidRPr="00EA60D8" w:rsidRDefault="0044060F">
            <w:pPr>
              <w:pStyle w:val="TableRow"/>
              <w:rPr>
                <w:lang w:val="en-GB"/>
              </w:rPr>
            </w:pPr>
            <w:r w:rsidRPr="00EA60D8">
              <w:rPr>
                <w:lang w:val="en-GB"/>
              </w:rPr>
              <w:t>OMA UserPlane Location Protocol</w:t>
            </w:r>
          </w:p>
        </w:tc>
      </w:tr>
    </w:tbl>
    <w:p w:rsidR="00047E41" w:rsidRPr="00064709" w:rsidRDefault="00047E41">
      <w:pPr>
        <w:pStyle w:val="Heading3"/>
      </w:pPr>
      <w:bookmarkStart w:id="3362" w:name="_Ref192586180"/>
      <w:bookmarkStart w:id="3363" w:name="_Toc168377985"/>
      <w:bookmarkStart w:id="3364" w:name="_Toc532479177"/>
      <w:r w:rsidRPr="00064709">
        <w:t>SIP Push</w:t>
      </w:r>
      <w:bookmarkEnd w:id="3362"/>
      <w:bookmarkEnd w:id="3364"/>
    </w:p>
    <w:p w:rsidR="00047E41" w:rsidRPr="00064709" w:rsidRDefault="00047E41" w:rsidP="00047E41">
      <w:r w:rsidRPr="00064709">
        <w:t>SIP Push</w:t>
      </w:r>
      <w:r w:rsidR="008F0764" w:rsidRPr="00064709">
        <w:t xml:space="preserve"> MESSAGE</w:t>
      </w:r>
      <w:r w:rsidRPr="00064709">
        <w:t xml:space="preserve"> </w:t>
      </w:r>
      <w:r w:rsidR="00313425" w:rsidRPr="00064709">
        <w:fldChar w:fldCharType="begin"/>
      </w:r>
      <w:r w:rsidR="00211DFB" w:rsidRPr="00064709">
        <w:instrText xml:space="preserve"> REF SIP_PUSH \h </w:instrText>
      </w:r>
      <w:r w:rsidR="00313425" w:rsidRPr="00064709">
        <w:fldChar w:fldCharType="separate"/>
      </w:r>
      <w:r w:rsidR="00C70E09" w:rsidRPr="00064709">
        <w:t>[SIP PUSH]</w:t>
      </w:r>
      <w:r w:rsidR="00313425" w:rsidRPr="00064709">
        <w:fldChar w:fldCharType="end"/>
      </w:r>
      <w:r w:rsidRPr="00064709">
        <w:t xml:space="preserve"> SHALL be used with the following clarifications:</w:t>
      </w:r>
    </w:p>
    <w:p w:rsidR="00047E41" w:rsidRPr="00064709" w:rsidRDefault="00047E41" w:rsidP="00821F6A">
      <w:pPr>
        <w:numPr>
          <w:ilvl w:val="0"/>
          <w:numId w:val="153"/>
        </w:numPr>
        <w:spacing w:after="0"/>
      </w:pPr>
      <w:r w:rsidRPr="00064709">
        <w:t>SIP MESSAGE method SHALL be used to deliver the SUPL INIT message.</w:t>
      </w:r>
    </w:p>
    <w:p w:rsidR="00047E41" w:rsidRPr="00064709" w:rsidRDefault="00047E41" w:rsidP="00821F6A">
      <w:pPr>
        <w:numPr>
          <w:ilvl w:val="0"/>
          <w:numId w:val="153"/>
        </w:numPr>
        <w:spacing w:after="0"/>
      </w:pPr>
      <w:r w:rsidRPr="00064709">
        <w:t>Accept-Contact header SHALL include Application Resource Identifier +g.oma.pusheventapp= “ulp.ua”, where feature tag value “ulp.ua” is derived from the OMNA registered application id “x-oma-application:ulp.ua”.</w:t>
      </w:r>
    </w:p>
    <w:p w:rsidR="00047E41" w:rsidRPr="00064709" w:rsidRDefault="00047E41" w:rsidP="00821F6A">
      <w:pPr>
        <w:numPr>
          <w:ilvl w:val="0"/>
          <w:numId w:val="153"/>
        </w:numPr>
        <w:spacing w:after="0"/>
      </w:pPr>
      <w:r w:rsidRPr="00064709">
        <w:t>Content-Type header SHALL be set to OMNA registered content type application/vnd.omaloc-supl-init.</w:t>
      </w:r>
    </w:p>
    <w:p w:rsidR="00047E41" w:rsidRPr="00064709" w:rsidRDefault="00047E41" w:rsidP="00821F6A">
      <w:pPr>
        <w:numPr>
          <w:ilvl w:val="0"/>
          <w:numId w:val="153"/>
        </w:numPr>
        <w:spacing w:after="0"/>
      </w:pPr>
      <w:r w:rsidRPr="00064709">
        <w:t>SIP MESSAGE body SHALL contain PER encoded SUPL INIT message.</w:t>
      </w:r>
    </w:p>
    <w:p w:rsidR="00047E41" w:rsidRPr="00064709" w:rsidRDefault="00047E41" w:rsidP="00047E41">
      <w:r w:rsidRPr="00064709">
        <w:t>An example usage of the MESSAGE method is shown in</w:t>
      </w:r>
      <w:r w:rsidR="002E13C5" w:rsidRPr="00064709">
        <w:t xml:space="preserve"> Appendix </w:t>
      </w:r>
      <w:r w:rsidR="00313425" w:rsidRPr="00064709">
        <w:fldChar w:fldCharType="begin"/>
      </w:r>
      <w:r w:rsidR="002E13C5" w:rsidRPr="00064709">
        <w:instrText xml:space="preserve"> REF _Ref192586998 \r \h </w:instrText>
      </w:r>
      <w:r w:rsidR="00313425" w:rsidRPr="00064709">
        <w:fldChar w:fldCharType="separate"/>
      </w:r>
      <w:r w:rsidR="00C70E09">
        <w:t>0</w:t>
      </w:r>
      <w:r w:rsidR="00313425" w:rsidRPr="00064709">
        <w:fldChar w:fldCharType="end"/>
      </w:r>
      <w:r w:rsidRPr="00064709">
        <w:t>.</w:t>
      </w:r>
    </w:p>
    <w:p w:rsidR="00BF42FD" w:rsidRPr="00064709" w:rsidRDefault="00BF42FD" w:rsidP="007C08D2">
      <w:pPr>
        <w:pStyle w:val="Heading4"/>
        <w:tabs>
          <w:tab w:val="clear" w:pos="1864"/>
          <w:tab w:val="num" w:pos="1276"/>
        </w:tabs>
      </w:pPr>
      <w:bookmarkStart w:id="3365" w:name="_Ref192586212"/>
      <w:bookmarkStart w:id="3366" w:name="_Toc532479178"/>
      <w:r w:rsidRPr="00064709">
        <w:t>SIP Push for IMS Emergency Location Services</w:t>
      </w:r>
      <w:bookmarkEnd w:id="3365"/>
      <w:bookmarkEnd w:id="3366"/>
    </w:p>
    <w:p w:rsidR="00BF42FD" w:rsidRPr="00064709" w:rsidRDefault="00BF42FD" w:rsidP="00BF42FD">
      <w:r w:rsidRPr="00064709">
        <w:t xml:space="preserve">In addition to the clarifications given in </w:t>
      </w:r>
      <w:r w:rsidR="00ED022A" w:rsidRPr="00064709">
        <w:t xml:space="preserve">section </w:t>
      </w:r>
      <w:r w:rsidR="00313425" w:rsidRPr="00064709">
        <w:fldChar w:fldCharType="begin"/>
      </w:r>
      <w:r w:rsidR="00ED022A" w:rsidRPr="00064709">
        <w:instrText xml:space="preserve"> REF _Ref192586180 \r \h </w:instrText>
      </w:r>
      <w:r w:rsidR="00313425" w:rsidRPr="00064709">
        <w:fldChar w:fldCharType="separate"/>
      </w:r>
      <w:r w:rsidR="00C70E09">
        <w:t>8.1.2</w:t>
      </w:r>
      <w:r w:rsidR="00313425" w:rsidRPr="00064709">
        <w:fldChar w:fldCharType="end"/>
      </w:r>
      <w:r w:rsidRPr="00064709">
        <w:t xml:space="preserve">, following clarifications SHALL apply when the E-SLP uses SIP Push </w:t>
      </w:r>
      <w:r w:rsidR="00313425" w:rsidRPr="00064709">
        <w:fldChar w:fldCharType="begin"/>
      </w:r>
      <w:r w:rsidR="00211DFB" w:rsidRPr="00064709">
        <w:instrText xml:space="preserve"> REF SIP_PUSH \h </w:instrText>
      </w:r>
      <w:r w:rsidR="00313425" w:rsidRPr="00064709">
        <w:fldChar w:fldCharType="separate"/>
      </w:r>
      <w:r w:rsidR="00C70E09" w:rsidRPr="00064709">
        <w:t>[SIP PUSH]</w:t>
      </w:r>
      <w:r w:rsidR="00313425" w:rsidRPr="00064709">
        <w:fldChar w:fldCharType="end"/>
      </w:r>
      <w:r w:rsidRPr="00064709">
        <w:t xml:space="preserve"> to deliver the SUPL INIT message to the SET via the Emergency IMS Core.</w:t>
      </w:r>
    </w:p>
    <w:p w:rsidR="00BF42FD" w:rsidRPr="00064709" w:rsidRDefault="00BF42FD" w:rsidP="00821F6A">
      <w:pPr>
        <w:numPr>
          <w:ilvl w:val="0"/>
          <w:numId w:val="154"/>
        </w:numPr>
        <w:spacing w:after="0"/>
      </w:pPr>
      <w:r w:rsidRPr="00064709">
        <w:t xml:space="preserve">The E-SLP SHALL set the Request URI in the SIP MESSAGE to the SET SIP URI or TEL URI received from the Emergency IMS Core or PSAP in the emergency location request. </w:t>
      </w:r>
    </w:p>
    <w:p w:rsidR="00BF42FD" w:rsidRPr="00064709" w:rsidRDefault="00515363" w:rsidP="00BF42FD">
      <w:pPr>
        <w:ind w:left="360"/>
      </w:pPr>
      <w:r w:rsidRPr="00064709">
        <w:rPr>
          <w:b/>
        </w:rPr>
        <w:t>NOTE</w:t>
      </w:r>
      <w:r w:rsidR="00BF42FD" w:rsidRPr="00064709">
        <w:t xml:space="preserve">: </w:t>
      </w:r>
      <w:r w:rsidR="00BF42FD" w:rsidRPr="00064709">
        <w:rPr>
          <w:color w:val="0000FF"/>
        </w:rPr>
        <w:t>The E-SLP receives the emergency location request from the Emergency IMS Core over 3GPP Ml interface or from the PSAP over the Le interface. The emergency location request contains the SIP URI or TEL URI of the SET initiated the IMS emergency call. The Emergency IMS Core uses the Request URI to correlate the SIP MESSAGE with the IMS emergency call and routes the SIP MESSAGE to the SET via</w:t>
      </w:r>
      <w:r w:rsidR="00BF42FD" w:rsidRPr="00064709">
        <w:rPr>
          <w:rFonts w:eastAsia="SimSun"/>
          <w:color w:val="0000FF"/>
          <w:lang w:eastAsia="zh-CN"/>
        </w:rPr>
        <w:t xml:space="preserve"> the </w:t>
      </w:r>
      <w:r w:rsidR="00A505C3" w:rsidRPr="00A505C3">
        <w:rPr>
          <w:rFonts w:eastAsia="SimSun"/>
          <w:color w:val="0000FF"/>
          <w:lang w:eastAsia="zh-CN"/>
        </w:rPr>
        <w:t>signaling</w:t>
      </w:r>
      <w:r w:rsidR="00BF42FD" w:rsidRPr="00064709">
        <w:rPr>
          <w:rFonts w:eastAsia="SimSun"/>
          <w:color w:val="0000FF"/>
          <w:lang w:eastAsia="zh-CN"/>
        </w:rPr>
        <w:t xml:space="preserve"> path of the IMS emergency call. The specifics of 3GPP Ml interface and Le interface are considered outside scope of SUPL</w:t>
      </w:r>
      <w:r w:rsidR="00BF42FD" w:rsidRPr="00064709">
        <w:rPr>
          <w:rFonts w:eastAsia="SimSun"/>
          <w:lang w:eastAsia="zh-CN"/>
        </w:rPr>
        <w:t>.</w:t>
      </w:r>
    </w:p>
    <w:p w:rsidR="00BF42FD" w:rsidRPr="00064709" w:rsidRDefault="00BF42FD" w:rsidP="00BF42FD">
      <w:r w:rsidRPr="00064709">
        <w:t xml:space="preserve">An example call flow is shown in </w:t>
      </w:r>
      <w:r w:rsidR="002E13C5" w:rsidRPr="00064709">
        <w:t xml:space="preserve">Appendix </w:t>
      </w:r>
      <w:r w:rsidR="00313425" w:rsidRPr="00064709">
        <w:fldChar w:fldCharType="begin"/>
      </w:r>
      <w:r w:rsidR="002E13C5" w:rsidRPr="00064709">
        <w:instrText xml:space="preserve"> REF _Ref192587036 \r \h </w:instrText>
      </w:r>
      <w:r w:rsidR="00313425" w:rsidRPr="00064709">
        <w:fldChar w:fldCharType="separate"/>
      </w:r>
      <w:r w:rsidR="00C70E09">
        <w:t>B.5</w:t>
      </w:r>
      <w:r w:rsidR="00313425" w:rsidRPr="00064709">
        <w:fldChar w:fldCharType="end"/>
      </w:r>
      <w:r w:rsidRPr="00064709">
        <w:t>.</w:t>
      </w:r>
    </w:p>
    <w:p w:rsidR="00110E30" w:rsidRPr="00064709" w:rsidRDefault="008F0764" w:rsidP="006A7953">
      <w:pPr>
        <w:pStyle w:val="Heading3"/>
      </w:pPr>
      <w:bookmarkStart w:id="3367" w:name="_Toc532479179"/>
      <w:r w:rsidRPr="00064709">
        <w:t xml:space="preserve">OMA </w:t>
      </w:r>
      <w:r w:rsidR="00110E30" w:rsidRPr="00064709">
        <w:t>Push</w:t>
      </w:r>
      <w:bookmarkEnd w:id="3363"/>
      <w:bookmarkEnd w:id="3367"/>
    </w:p>
    <w:p w:rsidR="00110E30" w:rsidRPr="00064709" w:rsidRDefault="00110E30">
      <w:r w:rsidRPr="00064709">
        <w:t xml:space="preserve">The </w:t>
      </w:r>
      <w:r w:rsidR="008F0764" w:rsidRPr="00064709">
        <w:t xml:space="preserve">OMA </w:t>
      </w:r>
      <w:r w:rsidRPr="00064709">
        <w:t xml:space="preserve">Push message </w:t>
      </w:r>
      <w:r w:rsidR="00313425" w:rsidRPr="00064709">
        <w:fldChar w:fldCharType="begin"/>
      </w:r>
      <w:r w:rsidR="00B602D7" w:rsidRPr="00064709">
        <w:instrText xml:space="preserve"> REF OMA_PUSH \h </w:instrText>
      </w:r>
      <w:r w:rsidR="00313425" w:rsidRPr="00064709">
        <w:fldChar w:fldCharType="separate"/>
      </w:r>
      <w:r w:rsidR="00C70E09" w:rsidRPr="00064709">
        <w:t>[OMA PUSH]</w:t>
      </w:r>
      <w:r w:rsidR="00313425" w:rsidRPr="00064709">
        <w:fldChar w:fldCharType="end"/>
      </w:r>
      <w:r w:rsidR="00B602D7" w:rsidRPr="00064709">
        <w:t xml:space="preserve"> </w:t>
      </w:r>
      <w:r w:rsidRPr="00064709">
        <w:t xml:space="preserve">from an SLP (SLC for non-proxy mode) to a PPG SHALL contain the SUPL INIT message and SHALL follow </w:t>
      </w:r>
      <w:r w:rsidR="00313425" w:rsidRPr="00064709">
        <w:fldChar w:fldCharType="begin"/>
      </w:r>
      <w:r w:rsidR="00211DFB" w:rsidRPr="00064709">
        <w:instrText xml:space="preserve"> REF WAP_PAP \h </w:instrText>
      </w:r>
      <w:r w:rsidR="00313425" w:rsidRPr="00064709">
        <w:fldChar w:fldCharType="separate"/>
      </w:r>
      <w:r w:rsidR="00C70E09" w:rsidRPr="00064709">
        <w:t>[WAP PAP]</w:t>
      </w:r>
      <w:r w:rsidR="00313425" w:rsidRPr="00064709">
        <w:fldChar w:fldCharType="end"/>
      </w:r>
      <w:r w:rsidRPr="00064709">
        <w:t xml:space="preserve">. </w:t>
      </w:r>
      <w:r w:rsidR="008F0764" w:rsidRPr="00064709">
        <w:t xml:space="preserve">OMA </w:t>
      </w:r>
      <w:r w:rsidRPr="00064709">
        <w:t xml:space="preserve">Push over HTTP SHALL be used and SHALL contain the PAP control entity and the PER encoded SUPL INIT message. An example (informative only) is shown in Annex </w:t>
      </w:r>
      <w:r w:rsidR="0037220A" w:rsidRPr="00064709">
        <w:t>B</w:t>
      </w:r>
      <w:r w:rsidRPr="00064709">
        <w:t xml:space="preserve">. The PPG communicates with the SET over POTAP </w:t>
      </w:r>
      <w:r w:rsidR="00313425" w:rsidRPr="00064709">
        <w:fldChar w:fldCharType="begin"/>
      </w:r>
      <w:r w:rsidR="00211DFB" w:rsidRPr="00064709">
        <w:instrText xml:space="preserve"> REF WAP_POTAP \h </w:instrText>
      </w:r>
      <w:r w:rsidR="00313425" w:rsidRPr="00064709">
        <w:fldChar w:fldCharType="separate"/>
      </w:r>
      <w:r w:rsidR="00C70E09" w:rsidRPr="00064709">
        <w:t>[WAP POTAP]</w:t>
      </w:r>
      <w:r w:rsidR="00313425" w:rsidRPr="00064709">
        <w:fldChar w:fldCharType="end"/>
      </w:r>
      <w:r w:rsidR="00EB4B44" w:rsidRPr="00064709">
        <w:t xml:space="preserve"> or SIP Push </w:t>
      </w:r>
      <w:r w:rsidR="00313425" w:rsidRPr="00064709">
        <w:fldChar w:fldCharType="begin"/>
      </w:r>
      <w:r w:rsidR="00211DFB" w:rsidRPr="00064709">
        <w:instrText xml:space="preserve"> REF SIP_PUSH \h </w:instrText>
      </w:r>
      <w:r w:rsidR="00313425" w:rsidRPr="00064709">
        <w:fldChar w:fldCharType="separate"/>
      </w:r>
      <w:r w:rsidR="00C70E09" w:rsidRPr="00064709">
        <w:t>[SIP PUSH]</w:t>
      </w:r>
      <w:r w:rsidR="00313425" w:rsidRPr="00064709">
        <w:fldChar w:fldCharType="end"/>
      </w:r>
      <w:r w:rsidR="00EB4B44" w:rsidRPr="00064709">
        <w:t xml:space="preserve"> for an SIP enabled SET</w:t>
      </w:r>
      <w:r w:rsidR="002A1EAB" w:rsidRPr="00064709">
        <w:t xml:space="preserve"> with the clarifications given in </w:t>
      </w:r>
      <w:r w:rsidR="00A62B02" w:rsidRPr="00064709">
        <w:t xml:space="preserve">section </w:t>
      </w:r>
      <w:r w:rsidR="00313425" w:rsidRPr="00064709">
        <w:fldChar w:fldCharType="begin"/>
      </w:r>
      <w:r w:rsidR="00A62B02" w:rsidRPr="00064709">
        <w:instrText xml:space="preserve"> REF _Ref192586180 \r \h </w:instrText>
      </w:r>
      <w:r w:rsidR="00313425" w:rsidRPr="00064709">
        <w:fldChar w:fldCharType="separate"/>
      </w:r>
      <w:r w:rsidR="00C70E09">
        <w:t>8.1.2</w:t>
      </w:r>
      <w:r w:rsidR="00313425" w:rsidRPr="00064709">
        <w:fldChar w:fldCharType="end"/>
      </w:r>
      <w:r w:rsidRPr="00064709">
        <w:t>.</w:t>
      </w:r>
    </w:p>
    <w:p w:rsidR="00110E30" w:rsidRPr="00064709" w:rsidRDefault="00110E30" w:rsidP="005F4FB7">
      <w:r w:rsidRPr="00064709">
        <w:lastRenderedPageBreak/>
        <w:t xml:space="preserve">The content type SHALL be as registered with IANA </w:t>
      </w:r>
      <w:r w:rsidR="00CB422F" w:rsidRPr="00064709">
        <w:t>(content type: application/vnd.omaloc-supl-init) and OMNA (Open Mobile Naming Authority) (content type</w:t>
      </w:r>
      <w:r w:rsidR="0025316D">
        <w:t>’</w:t>
      </w:r>
      <w:r w:rsidR="00CB422F" w:rsidRPr="00064709">
        <w:t>s assigned number: 0x312).</w:t>
      </w:r>
    </w:p>
    <w:p w:rsidR="00110E30" w:rsidRPr="00064709" w:rsidRDefault="00110E30">
      <w:r w:rsidRPr="00064709">
        <w:t>The WAP application id SHALL be as registered with OMNA (URN: x-oma-application:ulp.ua) and the assigned code value is (0x10).</w:t>
      </w:r>
    </w:p>
    <w:p w:rsidR="00110E30" w:rsidRPr="00064709" w:rsidRDefault="00110E30" w:rsidP="006A7953">
      <w:pPr>
        <w:pStyle w:val="Heading3"/>
      </w:pPr>
      <w:bookmarkStart w:id="3368" w:name="_Toc189379168"/>
      <w:bookmarkStart w:id="3369" w:name="_Toc189384979"/>
      <w:bookmarkStart w:id="3370" w:name="_Toc189393637"/>
      <w:bookmarkStart w:id="3371" w:name="_Toc189477965"/>
      <w:bookmarkStart w:id="3372" w:name="_Toc189533818"/>
      <w:bookmarkStart w:id="3373" w:name="_Toc189534396"/>
      <w:bookmarkStart w:id="3374" w:name="_Toc189534975"/>
      <w:bookmarkStart w:id="3375" w:name="_Toc189535886"/>
      <w:bookmarkStart w:id="3376" w:name="_Toc189537224"/>
      <w:bookmarkStart w:id="3377" w:name="_Toc189538723"/>
      <w:bookmarkStart w:id="3378" w:name="_Toc189539697"/>
      <w:bookmarkStart w:id="3379" w:name="_Toc189540274"/>
      <w:bookmarkStart w:id="3380" w:name="_Toc189540851"/>
      <w:bookmarkStart w:id="3381" w:name="_Toc189545744"/>
      <w:bookmarkStart w:id="3382" w:name="_Toc189628320"/>
      <w:bookmarkStart w:id="3383" w:name="_Toc189636584"/>
      <w:bookmarkStart w:id="3384" w:name="_Toc189637732"/>
      <w:bookmarkStart w:id="3385" w:name="_Toc189646790"/>
      <w:bookmarkStart w:id="3386" w:name="_Toc192674827"/>
      <w:bookmarkStart w:id="3387" w:name="_Toc192676248"/>
      <w:bookmarkStart w:id="3388" w:name="_Toc193085478"/>
      <w:bookmarkStart w:id="3389" w:name="_Toc193088503"/>
      <w:bookmarkStart w:id="3390" w:name="_Toc193089127"/>
      <w:bookmarkStart w:id="3391" w:name="_Toc193169015"/>
      <w:bookmarkStart w:id="3392" w:name="_Toc193184098"/>
      <w:bookmarkStart w:id="3393" w:name="_Toc193254952"/>
      <w:bookmarkStart w:id="3394" w:name="_Toc193255575"/>
      <w:bookmarkStart w:id="3395" w:name="_Toc194305779"/>
      <w:bookmarkStart w:id="3396" w:name="_Toc194307293"/>
      <w:bookmarkStart w:id="3397" w:name="_Toc194309925"/>
      <w:bookmarkStart w:id="3398" w:name="_Toc194386643"/>
      <w:bookmarkStart w:id="3399" w:name="_Toc194462139"/>
      <w:bookmarkStart w:id="3400" w:name="_Toc197234370"/>
      <w:bookmarkStart w:id="3401" w:name="_Toc197235694"/>
      <w:bookmarkStart w:id="3402" w:name="_Toc197236433"/>
      <w:bookmarkStart w:id="3403" w:name="_Toc197245692"/>
      <w:bookmarkStart w:id="3404" w:name="_Toc199061040"/>
      <w:bookmarkStart w:id="3405" w:name="_Toc199073635"/>
      <w:bookmarkStart w:id="3406" w:name="_Toc199074537"/>
      <w:bookmarkStart w:id="3407" w:name="_Toc199085820"/>
      <w:bookmarkStart w:id="3408" w:name="_Toc199088511"/>
      <w:bookmarkStart w:id="3409" w:name="_Toc199089259"/>
      <w:bookmarkStart w:id="3410" w:name="_Toc199090657"/>
      <w:bookmarkStart w:id="3411" w:name="_Toc199091394"/>
      <w:bookmarkStart w:id="3412" w:name="_Toc199133494"/>
      <w:bookmarkStart w:id="3413" w:name="_Toc199134111"/>
      <w:bookmarkStart w:id="3414" w:name="_Toc199141457"/>
      <w:bookmarkStart w:id="3415" w:name="_Toc199153597"/>
      <w:bookmarkStart w:id="3416" w:name="_Toc199154334"/>
      <w:bookmarkStart w:id="3417" w:name="_Toc168377986"/>
      <w:bookmarkStart w:id="3418" w:name="_Toc532479180"/>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r w:rsidRPr="00064709">
        <w:t>MT SMS</w:t>
      </w:r>
      <w:bookmarkEnd w:id="3417"/>
      <w:bookmarkEnd w:id="3418"/>
    </w:p>
    <w:p w:rsidR="00110E30" w:rsidRPr="00064709" w:rsidRDefault="00110E30">
      <w:r w:rsidRPr="00064709">
        <w:t>For GSM/WCDMA</w:t>
      </w:r>
      <w:r w:rsidR="004A37E5" w:rsidRPr="00064709">
        <w:t>/</w:t>
      </w:r>
      <w:r w:rsidR="004A37E5" w:rsidRPr="00064709">
        <w:rPr>
          <w:lang w:eastAsia="zh-CN"/>
        </w:rPr>
        <w:t>TD-SCDMA</w:t>
      </w:r>
      <w:r w:rsidRPr="00064709">
        <w:t xml:space="preserve">, the WDP </w:t>
      </w:r>
      <w:r w:rsidR="00313425" w:rsidRPr="00064709">
        <w:fldChar w:fldCharType="begin"/>
      </w:r>
      <w:r w:rsidR="00211DFB" w:rsidRPr="00064709">
        <w:instrText xml:space="preserve"> REF WAP_WDP \h </w:instrText>
      </w:r>
      <w:r w:rsidR="00313425" w:rsidRPr="00064709">
        <w:fldChar w:fldCharType="separate"/>
      </w:r>
      <w:r w:rsidR="00C70E09" w:rsidRPr="00064709">
        <w:t>[WAP WDP]</w:t>
      </w:r>
      <w:r w:rsidR="00313425" w:rsidRPr="00064709">
        <w:fldChar w:fldCharType="end"/>
      </w:r>
      <w:r w:rsidRPr="00064709">
        <w:t xml:space="preserve"> framing SHALL be used for MT SMS. The port number SHALL be as registered with IANA. </w:t>
      </w:r>
    </w:p>
    <w:p w:rsidR="00110E30" w:rsidRPr="00064709" w:rsidRDefault="00110E30">
      <w:r w:rsidRPr="00064709">
        <w:t xml:space="preserve">This port number is: </w:t>
      </w:r>
    </w:p>
    <w:tbl>
      <w:tblPr>
        <w:tblW w:w="0" w:type="auto"/>
        <w:tblInd w:w="780" w:type="dxa"/>
        <w:tblLook w:val="0000" w:firstRow="0" w:lastRow="0" w:firstColumn="0" w:lastColumn="0" w:noHBand="0" w:noVBand="0"/>
      </w:tblPr>
      <w:tblGrid>
        <w:gridCol w:w="1455"/>
        <w:gridCol w:w="1559"/>
        <w:gridCol w:w="3649"/>
      </w:tblGrid>
      <w:tr w:rsidR="00110E30" w:rsidRPr="00CD611B">
        <w:tc>
          <w:tcPr>
            <w:tcW w:w="1455" w:type="dxa"/>
          </w:tcPr>
          <w:p w:rsidR="00110E30" w:rsidRPr="00EA60D8" w:rsidRDefault="00110E30">
            <w:pPr>
              <w:pStyle w:val="TableRow"/>
              <w:rPr>
                <w:lang w:val="en-GB"/>
              </w:rPr>
            </w:pPr>
            <w:r w:rsidRPr="00EA60D8">
              <w:rPr>
                <w:lang w:val="en-GB"/>
              </w:rPr>
              <w:t>oma-ulp</w:t>
            </w:r>
          </w:p>
        </w:tc>
        <w:tc>
          <w:tcPr>
            <w:tcW w:w="1559" w:type="dxa"/>
          </w:tcPr>
          <w:p w:rsidR="00110E30" w:rsidRPr="00EA60D8" w:rsidRDefault="00CB422F">
            <w:pPr>
              <w:pStyle w:val="TableRow"/>
              <w:rPr>
                <w:lang w:val="en-GB"/>
              </w:rPr>
            </w:pPr>
            <w:r w:rsidRPr="00EA60D8">
              <w:rPr>
                <w:lang w:val="en-GB"/>
              </w:rPr>
              <w:t>7275/udp</w:t>
            </w:r>
          </w:p>
        </w:tc>
        <w:tc>
          <w:tcPr>
            <w:tcW w:w="3649" w:type="dxa"/>
          </w:tcPr>
          <w:p w:rsidR="00110E30" w:rsidRPr="00CD611B" w:rsidRDefault="00110E30">
            <w:pPr>
              <w:pStyle w:val="TableRow"/>
              <w:rPr>
                <w:lang w:val="it-IT"/>
              </w:rPr>
            </w:pPr>
            <w:r w:rsidRPr="00CD611B">
              <w:rPr>
                <w:lang w:val="it-IT"/>
              </w:rPr>
              <w:t>OMA User Plane Location Protocol</w:t>
            </w:r>
          </w:p>
        </w:tc>
      </w:tr>
    </w:tbl>
    <w:p w:rsidR="00110E30" w:rsidRPr="00064709" w:rsidRDefault="00110E30">
      <w:pPr>
        <w:pStyle w:val="AltNormal"/>
        <w:rPr>
          <w:rFonts w:ascii="Times New Roman" w:hAnsi="Times New Roman"/>
        </w:rPr>
      </w:pPr>
      <w:r w:rsidRPr="00064709">
        <w:rPr>
          <w:rFonts w:ascii="Times New Roman" w:hAnsi="Times New Roman"/>
        </w:rPr>
        <w:t xml:space="preserve">For CDMA, the SUPL INIT message shall be sent as an MT SMS </w:t>
      </w:r>
      <w:r w:rsidR="00313425" w:rsidRPr="00064709">
        <w:rPr>
          <w:rFonts w:ascii="Times New Roman" w:hAnsi="Times New Roman"/>
        </w:rPr>
        <w:fldChar w:fldCharType="begin"/>
      </w:r>
      <w:r w:rsidR="00211DFB" w:rsidRPr="00064709">
        <w:rPr>
          <w:rFonts w:ascii="Times New Roman" w:hAnsi="Times New Roman"/>
        </w:rPr>
        <w:instrText xml:space="preserve"> REF TIA_637 \h </w:instrText>
      </w:r>
      <w:r w:rsidR="007D23B9" w:rsidRPr="00064709">
        <w:rPr>
          <w:rFonts w:ascii="Times New Roman" w:hAnsi="Times New Roman"/>
        </w:rPr>
        <w:instrText xml:space="preserve"> \* MERGEFORMAT </w:instrText>
      </w:r>
      <w:r w:rsidR="00313425" w:rsidRPr="00064709">
        <w:rPr>
          <w:rFonts w:ascii="Times New Roman" w:hAnsi="Times New Roman"/>
        </w:rPr>
      </w:r>
      <w:r w:rsidR="00313425" w:rsidRPr="00064709">
        <w:rPr>
          <w:rFonts w:ascii="Times New Roman" w:hAnsi="Times New Roman"/>
        </w:rPr>
        <w:fldChar w:fldCharType="separate"/>
      </w:r>
      <w:r w:rsidR="00C70E09" w:rsidRPr="00C70E09">
        <w:rPr>
          <w:rFonts w:ascii="Times New Roman" w:hAnsi="Times New Roman"/>
        </w:rPr>
        <w:t>[TIA-637]</w:t>
      </w:r>
      <w:r w:rsidR="00313425" w:rsidRPr="00064709">
        <w:rPr>
          <w:rFonts w:ascii="Times New Roman" w:hAnsi="Times New Roman"/>
        </w:rPr>
        <w:fldChar w:fldCharType="end"/>
      </w:r>
      <w:r w:rsidRPr="00064709">
        <w:rPr>
          <w:rFonts w:ascii="Times New Roman" w:hAnsi="Times New Roman"/>
        </w:rPr>
        <w:t xml:space="preserve"> using a dedicated Teleservice Identifier </w:t>
      </w:r>
      <w:r w:rsidR="00313425" w:rsidRPr="00064709">
        <w:rPr>
          <w:rFonts w:ascii="Times New Roman" w:hAnsi="Times New Roman"/>
        </w:rPr>
        <w:fldChar w:fldCharType="begin"/>
      </w:r>
      <w:r w:rsidR="00211DFB" w:rsidRPr="00064709">
        <w:rPr>
          <w:rFonts w:ascii="Times New Roman" w:hAnsi="Times New Roman"/>
        </w:rPr>
        <w:instrText xml:space="preserve"> REF TIA_41 \h </w:instrText>
      </w:r>
      <w:r w:rsidR="007D23B9" w:rsidRPr="00064709">
        <w:rPr>
          <w:rFonts w:ascii="Times New Roman" w:hAnsi="Times New Roman"/>
        </w:rPr>
        <w:instrText xml:space="preserve"> \* MERGEFORMAT </w:instrText>
      </w:r>
      <w:r w:rsidR="00313425" w:rsidRPr="00064709">
        <w:rPr>
          <w:rFonts w:ascii="Times New Roman" w:hAnsi="Times New Roman"/>
        </w:rPr>
      </w:r>
      <w:r w:rsidR="00313425" w:rsidRPr="00064709">
        <w:rPr>
          <w:rFonts w:ascii="Times New Roman" w:hAnsi="Times New Roman"/>
        </w:rPr>
        <w:fldChar w:fldCharType="separate"/>
      </w:r>
      <w:r w:rsidR="00C70E09" w:rsidRPr="00C70E09">
        <w:rPr>
          <w:rFonts w:ascii="Times New Roman" w:hAnsi="Times New Roman"/>
        </w:rPr>
        <w:t>[TIA-41]</w:t>
      </w:r>
      <w:r w:rsidR="00313425" w:rsidRPr="00064709">
        <w:rPr>
          <w:rFonts w:ascii="Times New Roman" w:hAnsi="Times New Roman"/>
        </w:rPr>
        <w:fldChar w:fldCharType="end"/>
      </w:r>
      <w:r w:rsidRPr="00064709">
        <w:rPr>
          <w:rFonts w:ascii="Times New Roman" w:hAnsi="Times New Roman"/>
        </w:rPr>
        <w:t>. The dedicated Teleservice Identifier is: 4115.</w:t>
      </w:r>
    </w:p>
    <w:p w:rsidR="00110E30" w:rsidRPr="00064709" w:rsidRDefault="00110E30" w:rsidP="006A7953">
      <w:pPr>
        <w:pStyle w:val="Heading3"/>
      </w:pPr>
      <w:bookmarkStart w:id="3419" w:name="_Toc168377987"/>
      <w:bookmarkStart w:id="3420" w:name="_Toc532479181"/>
      <w:r w:rsidRPr="00064709">
        <w:t>SET Provisioning</w:t>
      </w:r>
      <w:bookmarkEnd w:id="3419"/>
      <w:bookmarkEnd w:id="3420"/>
    </w:p>
    <w:p w:rsidR="00110E30" w:rsidRPr="00064709" w:rsidRDefault="00110E30">
      <w:pPr>
        <w:rPr>
          <w:lang w:eastAsia="zh-CN"/>
        </w:rPr>
      </w:pPr>
      <w:r w:rsidRPr="00064709">
        <w:t xml:space="preserve">The SET SHALL be provisioned with the address of the Home SLP in the form of FQDN. </w:t>
      </w:r>
    </w:p>
    <w:p w:rsidR="00110E30" w:rsidRPr="00064709" w:rsidRDefault="00110E30">
      <w:r w:rsidRPr="00064709">
        <w:t xml:space="preserve">The provisioning of the Home SLP address in the SET MAY use OMA enablers to provision the SET, e.g. as described in </w:t>
      </w:r>
      <w:r w:rsidR="00313425" w:rsidRPr="00064709">
        <w:fldChar w:fldCharType="begin"/>
      </w:r>
      <w:r w:rsidR="00173464" w:rsidRPr="00064709">
        <w:instrText xml:space="preserve"> REF SUPL_CP \h </w:instrText>
      </w:r>
      <w:r w:rsidR="00313425" w:rsidRPr="00064709">
        <w:fldChar w:fldCharType="separate"/>
      </w:r>
      <w:r w:rsidR="00C70E09" w:rsidRPr="00064709">
        <w:t>[SUPL CP]</w:t>
      </w:r>
      <w:r w:rsidR="00313425" w:rsidRPr="00064709">
        <w:fldChar w:fldCharType="end"/>
      </w:r>
      <w:r w:rsidRPr="00064709">
        <w:t xml:space="preserve"> and </w:t>
      </w:r>
      <w:r w:rsidR="00313425" w:rsidRPr="00064709">
        <w:fldChar w:fldCharType="begin"/>
      </w:r>
      <w:r w:rsidR="00173464" w:rsidRPr="00064709">
        <w:instrText xml:space="preserve"> REF SUPL_MO \h </w:instrText>
      </w:r>
      <w:r w:rsidR="00313425" w:rsidRPr="00064709">
        <w:fldChar w:fldCharType="separate"/>
      </w:r>
      <w:r w:rsidR="00C70E09" w:rsidRPr="00064709">
        <w:t>[SUPL MO]</w:t>
      </w:r>
      <w:r w:rsidR="00313425" w:rsidRPr="00064709">
        <w:fldChar w:fldCharType="end"/>
      </w:r>
      <w:r w:rsidRPr="00064709">
        <w:t>.</w:t>
      </w:r>
    </w:p>
    <w:p w:rsidR="00110E30" w:rsidRPr="00064709" w:rsidRDefault="00110E30" w:rsidP="006A7953">
      <w:pPr>
        <w:pStyle w:val="Heading3"/>
      </w:pPr>
      <w:bookmarkStart w:id="3421" w:name="_Toc168377989"/>
      <w:bookmarkStart w:id="3422" w:name="_Toc532479182"/>
      <w:r w:rsidRPr="00064709">
        <w:t>Lup</w:t>
      </w:r>
      <w:bookmarkEnd w:id="3421"/>
      <w:r w:rsidR="008F0764" w:rsidRPr="00064709">
        <w:t xml:space="preserve"> Reference Point</w:t>
      </w:r>
      <w:bookmarkEnd w:id="3422"/>
    </w:p>
    <w:p w:rsidR="00110E30" w:rsidRPr="00064709" w:rsidRDefault="00110E30">
      <w:r w:rsidRPr="00064709">
        <w:t>The function of the Lup reference point is logically separated into Service Management and Position Determinatio</w:t>
      </w:r>
      <w:r w:rsidRPr="00064709">
        <w:rPr>
          <w:lang w:eastAsia="zh-CN"/>
        </w:rPr>
        <w:t>n</w:t>
      </w:r>
      <w:r w:rsidRPr="00064709">
        <w:t>.</w:t>
      </w:r>
    </w:p>
    <w:p w:rsidR="00110E30" w:rsidRPr="00064709" w:rsidRDefault="00110E30">
      <w:r w:rsidRPr="00064709">
        <w:t>This interface is used to enable the SLP to establish a session with the SET and performs the functions listed in sect</w:t>
      </w:r>
      <w:r w:rsidR="0003187F" w:rsidRPr="00064709">
        <w:t xml:space="preserve">ion </w:t>
      </w:r>
      <w:r w:rsidR="0003187F" w:rsidRPr="00064709">
        <w:fldChar w:fldCharType="begin"/>
      </w:r>
      <w:r w:rsidR="0003187F" w:rsidRPr="00064709">
        <w:instrText xml:space="preserve"> REF _Ref246909084 \r \h </w:instrText>
      </w:r>
      <w:r w:rsidR="0003187F" w:rsidRPr="00064709">
        <w:fldChar w:fldCharType="separate"/>
      </w:r>
      <w:r w:rsidR="00C70E09">
        <w:t>8.1.6.1</w:t>
      </w:r>
      <w:r w:rsidR="0003187F" w:rsidRPr="00064709">
        <w:fldChar w:fldCharType="end"/>
      </w:r>
      <w:r w:rsidR="0003187F" w:rsidRPr="00064709">
        <w:t>.</w:t>
      </w:r>
    </w:p>
    <w:p w:rsidR="00110E30" w:rsidRPr="00064709" w:rsidRDefault="00110E30" w:rsidP="007C08D2">
      <w:pPr>
        <w:pStyle w:val="Heading4"/>
        <w:tabs>
          <w:tab w:val="clear" w:pos="1864"/>
          <w:tab w:val="num" w:pos="1276"/>
        </w:tabs>
        <w:rPr>
          <w:lang w:eastAsia="ko-KR"/>
        </w:rPr>
      </w:pPr>
      <w:bookmarkStart w:id="3423" w:name="_Toc168377990"/>
      <w:bookmarkStart w:id="3424" w:name="_Ref246909084"/>
      <w:bookmarkStart w:id="3425" w:name="_Toc532479183"/>
      <w:r w:rsidRPr="00064709">
        <w:t>Service Management</w:t>
      </w:r>
      <w:bookmarkEnd w:id="3423"/>
      <w:bookmarkEnd w:id="3424"/>
      <w:bookmarkEnd w:id="3425"/>
    </w:p>
    <w:p w:rsidR="00110E30" w:rsidRPr="00064709" w:rsidRDefault="00110E30">
      <w:pPr>
        <w:pStyle w:val="BodyTextIndent"/>
        <w:ind w:left="0"/>
      </w:pPr>
      <w:r w:rsidRPr="00064709">
        <w:t xml:space="preserve">This interface is used </w:t>
      </w:r>
      <w:r w:rsidR="002509D8" w:rsidRPr="00064709">
        <w:t xml:space="preserve">for service management and </w:t>
      </w:r>
      <w:r w:rsidRPr="00064709">
        <w:t xml:space="preserve">performs the functions listed in </w:t>
      </w:r>
      <w:r w:rsidR="00313425" w:rsidRPr="00064709">
        <w:fldChar w:fldCharType="begin"/>
      </w:r>
      <w:r w:rsidR="00173464" w:rsidRPr="00064709">
        <w:instrText xml:space="preserve"> REF SUPLAD2 \h </w:instrText>
      </w:r>
      <w:r w:rsidR="00313425" w:rsidRPr="00064709">
        <w:fldChar w:fldCharType="separate"/>
      </w:r>
      <w:r w:rsidR="00C70E09" w:rsidRPr="00064709">
        <w:t>[SUPLAD2]</w:t>
      </w:r>
      <w:r w:rsidR="00313425" w:rsidRPr="00064709">
        <w:fldChar w:fldCharType="end"/>
      </w:r>
    </w:p>
    <w:p w:rsidR="00110E30" w:rsidRPr="00064709" w:rsidRDefault="00313425">
      <w:pPr>
        <w:ind w:left="-270" w:firstLine="270"/>
      </w:pPr>
      <w:r w:rsidRPr="00064709">
        <w:fldChar w:fldCharType="begin"/>
      </w:r>
      <w:r w:rsidR="004D4B11" w:rsidRPr="00064709">
        <w:instrText xml:space="preserve"> REF _Ref199074051 \h </w:instrText>
      </w:r>
      <w:r w:rsidRPr="00064709">
        <w:fldChar w:fldCharType="separate"/>
      </w:r>
      <w:r w:rsidR="00C70E09" w:rsidRPr="00064709">
        <w:t xml:space="preserve">Table </w:t>
      </w:r>
      <w:r w:rsidR="00C70E09">
        <w:rPr>
          <w:noProof/>
        </w:rPr>
        <w:t>5</w:t>
      </w:r>
      <w:r w:rsidRPr="00064709">
        <w:fldChar w:fldCharType="end"/>
      </w:r>
      <w:r w:rsidR="00110E30" w:rsidRPr="00064709">
        <w:t xml:space="preserve"> shows the messages in the Lup Service Management interface.</w:t>
      </w:r>
    </w:p>
    <w:p w:rsidR="00110E30" w:rsidRPr="00064709" w:rsidRDefault="00110E3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76"/>
        <w:gridCol w:w="4277"/>
      </w:tblGrid>
      <w:tr w:rsidR="00110E30" w:rsidRPr="00064709">
        <w:trPr>
          <w:jc w:val="center"/>
        </w:trPr>
        <w:tc>
          <w:tcPr>
            <w:tcW w:w="4176" w:type="dxa"/>
            <w:tcBorders>
              <w:bottom w:val="single" w:sz="4" w:space="0" w:color="auto"/>
            </w:tcBorders>
            <w:shd w:val="clear" w:color="auto" w:fill="A0A0A0"/>
          </w:tcPr>
          <w:p w:rsidR="00110E30" w:rsidRPr="00064709" w:rsidRDefault="00110E30">
            <w:pPr>
              <w:pStyle w:val="TableHead"/>
            </w:pPr>
            <w:r w:rsidRPr="00064709">
              <w:t>Message Name</w:t>
            </w:r>
          </w:p>
        </w:tc>
        <w:tc>
          <w:tcPr>
            <w:tcW w:w="4277"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INIT</w:t>
            </w:r>
          </w:p>
        </w:tc>
        <w:tc>
          <w:tcPr>
            <w:tcW w:w="4277" w:type="dxa"/>
          </w:tcPr>
          <w:p w:rsidR="00110E30" w:rsidRPr="00EA60D8" w:rsidRDefault="00110E30">
            <w:pPr>
              <w:pStyle w:val="TableRow"/>
              <w:rPr>
                <w:lang w:val="en-GB"/>
              </w:rPr>
            </w:pPr>
            <w:r w:rsidRPr="00EA60D8">
              <w:rPr>
                <w:lang w:val="en-GB"/>
              </w:rPr>
              <w:t>The SUPL INIT message is used by the SLP to initiate a SUPL session with the SET. This message is used in Network Initiated SUPL Services.</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SET INIT</w:t>
            </w:r>
          </w:p>
        </w:tc>
        <w:tc>
          <w:tcPr>
            <w:tcW w:w="4277" w:type="dxa"/>
          </w:tcPr>
          <w:p w:rsidR="00110E30" w:rsidRPr="00EA60D8" w:rsidRDefault="00110E30">
            <w:pPr>
              <w:pStyle w:val="TableRow"/>
              <w:rPr>
                <w:lang w:val="en-GB"/>
              </w:rPr>
            </w:pPr>
            <w:r w:rsidRPr="00EA60D8">
              <w:rPr>
                <w:lang w:val="en-GB"/>
              </w:rPr>
              <w:t>The SUPL SET INIT message is used by the SET to initiate a SUPL session to locate the other SET.</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START</w:t>
            </w:r>
          </w:p>
        </w:tc>
        <w:tc>
          <w:tcPr>
            <w:tcW w:w="4277" w:type="dxa"/>
          </w:tcPr>
          <w:p w:rsidR="00110E30" w:rsidRPr="00EA60D8" w:rsidRDefault="00110E30">
            <w:pPr>
              <w:pStyle w:val="TableRow"/>
              <w:rPr>
                <w:highlight w:val="yellow"/>
                <w:lang w:val="en-GB"/>
              </w:rPr>
            </w:pPr>
            <w:r w:rsidRPr="00EA60D8">
              <w:rPr>
                <w:lang w:val="en-GB"/>
              </w:rPr>
              <w:t>The SUPL START message is used by the SET to start a SUPL session with the SLP.</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TRIGGERED START</w:t>
            </w:r>
          </w:p>
        </w:tc>
        <w:tc>
          <w:tcPr>
            <w:tcW w:w="4277" w:type="dxa"/>
          </w:tcPr>
          <w:p w:rsidR="00110E30" w:rsidRPr="00EA60D8" w:rsidRDefault="00110E30">
            <w:pPr>
              <w:pStyle w:val="TableRow"/>
              <w:rPr>
                <w:lang w:val="en-GB"/>
              </w:rPr>
            </w:pPr>
            <w:r w:rsidRPr="00EA60D8">
              <w:rPr>
                <w:lang w:val="en-GB"/>
              </w:rPr>
              <w:t>The SUPL TRIGGERED START message is used by the SET to start a triggered SUPL session with the SLP.</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RESPONSE</w:t>
            </w:r>
          </w:p>
        </w:tc>
        <w:tc>
          <w:tcPr>
            <w:tcW w:w="4277" w:type="dxa"/>
          </w:tcPr>
          <w:p w:rsidR="00110E30" w:rsidRPr="00EA60D8" w:rsidRDefault="00110E30">
            <w:pPr>
              <w:pStyle w:val="TableRow"/>
              <w:rPr>
                <w:highlight w:val="yellow"/>
                <w:lang w:val="en-GB"/>
              </w:rPr>
            </w:pPr>
            <w:r w:rsidRPr="00EA60D8">
              <w:rPr>
                <w:lang w:val="en-GB"/>
              </w:rPr>
              <w:t>The SUPL RESPONSE message is used by the SLP as a response to a SUPL START message in a SET initiated location request.</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TRIGGERED RESPONSE</w:t>
            </w:r>
          </w:p>
        </w:tc>
        <w:tc>
          <w:tcPr>
            <w:tcW w:w="4277" w:type="dxa"/>
          </w:tcPr>
          <w:p w:rsidR="00110E30" w:rsidRPr="00EA60D8" w:rsidRDefault="00110E30">
            <w:pPr>
              <w:pStyle w:val="TableRow"/>
              <w:rPr>
                <w:lang w:val="en-GB"/>
              </w:rPr>
            </w:pPr>
            <w:r w:rsidRPr="00EA60D8">
              <w:rPr>
                <w:lang w:val="en-GB"/>
              </w:rPr>
              <w:t>The SUPL TRIGGERED RESPONSE message is used by the SLP as a response to a SUPL TRIGGERED START message.</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TRIGGERED STOP</w:t>
            </w:r>
          </w:p>
        </w:tc>
        <w:tc>
          <w:tcPr>
            <w:tcW w:w="4277" w:type="dxa"/>
          </w:tcPr>
          <w:p w:rsidR="00110E30" w:rsidRPr="00EA60D8" w:rsidRDefault="00110E30">
            <w:pPr>
              <w:pStyle w:val="TableRow"/>
              <w:rPr>
                <w:lang w:val="en-GB"/>
              </w:rPr>
            </w:pPr>
            <w:r w:rsidRPr="00EA60D8">
              <w:rPr>
                <w:lang w:val="en-GB"/>
              </w:rPr>
              <w:t>The SUPL TRIGGERED STOP message is used by the SLP or SET to end an existing SUPL TRIGGERED session.</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END</w:t>
            </w:r>
          </w:p>
        </w:tc>
        <w:tc>
          <w:tcPr>
            <w:tcW w:w="4277" w:type="dxa"/>
          </w:tcPr>
          <w:p w:rsidR="00110E30" w:rsidRPr="00EA60D8" w:rsidRDefault="00110E30">
            <w:pPr>
              <w:pStyle w:val="TableRow"/>
              <w:rPr>
                <w:highlight w:val="yellow"/>
                <w:lang w:val="en-GB"/>
              </w:rPr>
            </w:pPr>
            <w:r w:rsidRPr="00EA60D8">
              <w:rPr>
                <w:lang w:val="en-GB"/>
              </w:rPr>
              <w:t>The SUPL END message is used by the SLP or SET to end an existing SUPL session.</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lastRenderedPageBreak/>
              <w:t>SUPL AUTH REQ</w:t>
            </w:r>
          </w:p>
        </w:tc>
        <w:tc>
          <w:tcPr>
            <w:tcW w:w="4277" w:type="dxa"/>
          </w:tcPr>
          <w:p w:rsidR="00110E30" w:rsidRPr="00EA60D8" w:rsidRDefault="00110E30">
            <w:pPr>
              <w:pStyle w:val="TableRow"/>
              <w:rPr>
                <w:lang w:val="en-GB"/>
              </w:rPr>
            </w:pPr>
            <w:r w:rsidRPr="00EA60D8">
              <w:rPr>
                <w:lang w:val="en-GB"/>
              </w:rPr>
              <w:t>The SUPL AUTH REQ message is only used in Non-Proxy mode for authentication of SET and SPC.</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AUTH RESP</w:t>
            </w:r>
          </w:p>
        </w:tc>
        <w:tc>
          <w:tcPr>
            <w:tcW w:w="4277" w:type="dxa"/>
          </w:tcPr>
          <w:p w:rsidR="00110E30" w:rsidRPr="00EA60D8" w:rsidRDefault="00110E30">
            <w:pPr>
              <w:pStyle w:val="TableRow"/>
              <w:rPr>
                <w:lang w:val="en-GB"/>
              </w:rPr>
            </w:pPr>
            <w:r w:rsidRPr="00EA60D8">
              <w:rPr>
                <w:lang w:val="en-GB"/>
              </w:rPr>
              <w:t>The SUPL AUTH RESP message is only used in Non-Proxy mode for authentication of SET and SPC.</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NOTIFY</w:t>
            </w:r>
          </w:p>
        </w:tc>
        <w:tc>
          <w:tcPr>
            <w:tcW w:w="4277" w:type="dxa"/>
          </w:tcPr>
          <w:p w:rsidR="00110E30" w:rsidRPr="00EA60D8" w:rsidRDefault="00110E30">
            <w:pPr>
              <w:pStyle w:val="TableRow"/>
              <w:rPr>
                <w:lang w:val="en-GB"/>
              </w:rPr>
            </w:pPr>
            <w:r w:rsidRPr="00EA60D8">
              <w:rPr>
                <w:lang w:val="en-GB"/>
              </w:rPr>
              <w:t>The SUPL NOTIFY message is only used by the SLP in notification based on the current location of the SET</w:t>
            </w:r>
            <w:r w:rsidR="00B37A38" w:rsidRPr="00EA60D8">
              <w:rPr>
                <w:lang w:val="en-GB"/>
              </w:rPr>
              <w:t xml:space="preserve"> or for Session Info Query “re-notification” scenarios</w:t>
            </w:r>
            <w:r w:rsidRPr="00EA60D8">
              <w:rPr>
                <w:lang w:val="en-GB"/>
              </w:rPr>
              <w:t>.</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NOTIFY RESPONSE</w:t>
            </w:r>
          </w:p>
        </w:tc>
        <w:tc>
          <w:tcPr>
            <w:tcW w:w="4277" w:type="dxa"/>
          </w:tcPr>
          <w:p w:rsidR="00110E30" w:rsidRPr="00EA60D8" w:rsidRDefault="00110E30">
            <w:pPr>
              <w:pStyle w:val="TableRow"/>
              <w:rPr>
                <w:lang w:val="en-GB"/>
              </w:rPr>
            </w:pPr>
            <w:r w:rsidRPr="00EA60D8">
              <w:rPr>
                <w:lang w:val="en-GB"/>
              </w:rPr>
              <w:t xml:space="preserve">The SUPL NOTIFY RESPONSE message is used by the SET as a response to a SUPL NOTIFy. </w:t>
            </w:r>
            <w:r w:rsidR="0025316D" w:rsidRPr="00EA60D8">
              <w:rPr>
                <w:lang w:val="en-GB"/>
              </w:rPr>
              <w:t>M</w:t>
            </w:r>
            <w:r w:rsidRPr="00EA60D8">
              <w:rPr>
                <w:lang w:val="en-GB"/>
              </w:rPr>
              <w:t>essage.</w:t>
            </w:r>
          </w:p>
        </w:tc>
      </w:tr>
      <w:tr w:rsidR="00EB2F05" w:rsidRPr="00064709">
        <w:trPr>
          <w:jc w:val="center"/>
        </w:trPr>
        <w:tc>
          <w:tcPr>
            <w:tcW w:w="4176" w:type="dxa"/>
            <w:shd w:val="clear" w:color="auto" w:fill="E0E0E0"/>
          </w:tcPr>
          <w:p w:rsidR="00EB2F05" w:rsidRPr="00064709" w:rsidRDefault="00EB2F05" w:rsidP="00EB2F05">
            <w:pPr>
              <w:pStyle w:val="ASN"/>
              <w:rPr>
                <w:noProof w:val="0"/>
              </w:rPr>
            </w:pPr>
            <w:r w:rsidRPr="00064709">
              <w:rPr>
                <w:rFonts w:ascii="Times New Roman" w:eastAsia="Times New Roman" w:hAnsi="Times New Roman" w:cs="Times New Roman"/>
                <w:b/>
                <w:noProof w:val="0"/>
                <w:snapToGrid w:val="0"/>
                <w:sz w:val="18"/>
                <w:szCs w:val="20"/>
              </w:rPr>
              <w:t>SUPL REPORT</w:t>
            </w:r>
          </w:p>
        </w:tc>
        <w:tc>
          <w:tcPr>
            <w:tcW w:w="4277" w:type="dxa"/>
          </w:tcPr>
          <w:p w:rsidR="00EB2F05" w:rsidRPr="00EA60D8" w:rsidRDefault="00EB2F05">
            <w:pPr>
              <w:pStyle w:val="TableRow"/>
              <w:rPr>
                <w:lang w:val="en-GB"/>
              </w:rPr>
            </w:pPr>
            <w:r w:rsidRPr="00EA60D8">
              <w:rPr>
                <w:lang w:val="en-GB"/>
              </w:rPr>
              <w:t>The SUPL REPORT message is used by the SLP or SET to report position estimate and/or network measurement results.</w:t>
            </w:r>
          </w:p>
        </w:tc>
      </w:tr>
    </w:tbl>
    <w:p w:rsidR="00110E30" w:rsidRPr="00CD611B" w:rsidRDefault="00110E30">
      <w:pPr>
        <w:pStyle w:val="Caption"/>
        <w:keepNext/>
        <w:rPr>
          <w:lang w:val="fr-FR"/>
        </w:rPr>
      </w:pPr>
      <w:bookmarkStart w:id="3426" w:name="_Ref199074051"/>
      <w:bookmarkStart w:id="3427" w:name="_Toc168377401"/>
      <w:bookmarkStart w:id="3428" w:name="_Toc532479471"/>
      <w:r w:rsidRPr="00CD611B">
        <w:rPr>
          <w:lang w:val="fr-FR"/>
        </w:rPr>
        <w:t xml:space="preserve">Table </w:t>
      </w:r>
      <w:r w:rsidR="00DF3F8C" w:rsidRPr="00064709">
        <w:fldChar w:fldCharType="begin"/>
      </w:r>
      <w:r w:rsidR="00DF3F8C" w:rsidRPr="00CD611B">
        <w:rPr>
          <w:lang w:val="fr-FR"/>
        </w:rPr>
        <w:instrText xml:space="preserve"> SEQ Table \* ARABIC </w:instrText>
      </w:r>
      <w:r w:rsidR="00DF3F8C" w:rsidRPr="00064709">
        <w:fldChar w:fldCharType="separate"/>
      </w:r>
      <w:r w:rsidR="00C70E09" w:rsidRPr="00CD611B">
        <w:rPr>
          <w:noProof/>
          <w:lang w:val="fr-FR"/>
        </w:rPr>
        <w:t>5</w:t>
      </w:r>
      <w:r w:rsidR="00DF3F8C" w:rsidRPr="00064709">
        <w:fldChar w:fldCharType="end"/>
      </w:r>
      <w:bookmarkEnd w:id="3426"/>
      <w:r w:rsidRPr="00CD611B">
        <w:rPr>
          <w:lang w:val="fr-FR"/>
        </w:rPr>
        <w:t>: Lup Service Managemen</w:t>
      </w:r>
      <w:r w:rsidRPr="00CD611B">
        <w:rPr>
          <w:lang w:val="fr-FR" w:eastAsia="zh-CN"/>
        </w:rPr>
        <w:t xml:space="preserve">t </w:t>
      </w:r>
      <w:bookmarkEnd w:id="3427"/>
      <w:r w:rsidR="00CA5A63" w:rsidRPr="00CD611B">
        <w:rPr>
          <w:lang w:val="fr-FR"/>
        </w:rPr>
        <w:t>Messages</w:t>
      </w:r>
      <w:bookmarkEnd w:id="3428"/>
    </w:p>
    <w:p w:rsidR="00110E30" w:rsidRPr="00064709" w:rsidRDefault="00110E30" w:rsidP="007C08D2">
      <w:pPr>
        <w:pStyle w:val="Heading4"/>
        <w:tabs>
          <w:tab w:val="clear" w:pos="1864"/>
          <w:tab w:val="num" w:pos="1276"/>
        </w:tabs>
      </w:pPr>
      <w:bookmarkStart w:id="3429" w:name="_Toc168377991"/>
      <w:bookmarkStart w:id="3430" w:name="_Ref213574320"/>
      <w:bookmarkStart w:id="3431" w:name="_Toc532479184"/>
      <w:r w:rsidRPr="00064709">
        <w:t>Position Determination</w:t>
      </w:r>
      <w:bookmarkEnd w:id="3429"/>
      <w:bookmarkEnd w:id="3430"/>
      <w:bookmarkEnd w:id="3431"/>
    </w:p>
    <w:p w:rsidR="00110E30" w:rsidRPr="00064709" w:rsidRDefault="00110E30">
      <w:r w:rsidRPr="00064709">
        <w:t>Th</w:t>
      </w:r>
      <w:r w:rsidR="00495341" w:rsidRPr="00064709">
        <w:t>is</w:t>
      </w:r>
      <w:r w:rsidRPr="00064709">
        <w:t xml:space="preserve"> interface is used </w:t>
      </w:r>
      <w:r w:rsidR="00495341" w:rsidRPr="00064709">
        <w:t xml:space="preserve">for </w:t>
      </w:r>
      <w:r w:rsidRPr="00064709">
        <w:t>position</w:t>
      </w:r>
      <w:r w:rsidR="00495341" w:rsidRPr="00064709">
        <w:t xml:space="preserve"> calculation</w:t>
      </w:r>
      <w:r w:rsidRPr="00064709">
        <w:t xml:space="preserve">. It performs the functions listed in </w:t>
      </w:r>
      <w:r w:rsidR="00313425" w:rsidRPr="00064709">
        <w:fldChar w:fldCharType="begin"/>
      </w:r>
      <w:r w:rsidR="001E581D" w:rsidRPr="00064709">
        <w:rPr>
          <w:highlight w:val="yellow"/>
        </w:rPr>
        <w:instrText xml:space="preserve"> REF SUPLAD2 \h </w:instrText>
      </w:r>
      <w:r w:rsidR="00313425" w:rsidRPr="00064709">
        <w:fldChar w:fldCharType="separate"/>
      </w:r>
      <w:r w:rsidR="00C70E09" w:rsidRPr="00064709">
        <w:t>[SUPLAD2]</w:t>
      </w:r>
      <w:r w:rsidR="00313425" w:rsidRPr="00064709">
        <w:fldChar w:fldCharType="end"/>
      </w:r>
      <w:r w:rsidRPr="00064709">
        <w:t xml:space="preserve">. </w:t>
      </w:r>
    </w:p>
    <w:p w:rsidR="00110E30" w:rsidRPr="00064709" w:rsidRDefault="00313425">
      <w:r w:rsidRPr="00064709">
        <w:fldChar w:fldCharType="begin"/>
      </w:r>
      <w:r w:rsidR="004D4B11" w:rsidRPr="00064709">
        <w:instrText xml:space="preserve"> REF _Ref199074091 \h </w:instrText>
      </w:r>
      <w:r w:rsidRPr="00064709">
        <w:fldChar w:fldCharType="separate"/>
      </w:r>
      <w:r w:rsidR="00C70E09" w:rsidRPr="00064709">
        <w:t xml:space="preserve">Table </w:t>
      </w:r>
      <w:r w:rsidR="00C70E09">
        <w:rPr>
          <w:noProof/>
        </w:rPr>
        <w:t>6</w:t>
      </w:r>
      <w:r w:rsidRPr="00064709">
        <w:fldChar w:fldCharType="end"/>
      </w:r>
      <w:r w:rsidR="00110E30" w:rsidRPr="00064709">
        <w:t xml:space="preserve"> shows the messages in the Lup Position Determination interface</w:t>
      </w:r>
    </w:p>
    <w:p w:rsidR="00110E30" w:rsidRPr="00064709" w:rsidRDefault="00110E3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76"/>
        <w:gridCol w:w="4277"/>
      </w:tblGrid>
      <w:tr w:rsidR="00110E30" w:rsidRPr="00064709">
        <w:trPr>
          <w:jc w:val="center"/>
        </w:trPr>
        <w:tc>
          <w:tcPr>
            <w:tcW w:w="4176" w:type="dxa"/>
            <w:tcBorders>
              <w:bottom w:val="single" w:sz="4" w:space="0" w:color="auto"/>
            </w:tcBorders>
            <w:shd w:val="clear" w:color="auto" w:fill="A0A0A0"/>
          </w:tcPr>
          <w:p w:rsidR="00110E30" w:rsidRPr="00064709" w:rsidRDefault="00110E30">
            <w:pPr>
              <w:pStyle w:val="TableHead"/>
            </w:pPr>
            <w:r w:rsidRPr="00064709">
              <w:t>Message Name</w:t>
            </w:r>
          </w:p>
        </w:tc>
        <w:tc>
          <w:tcPr>
            <w:tcW w:w="4277"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POS</w:t>
            </w:r>
          </w:p>
        </w:tc>
        <w:tc>
          <w:tcPr>
            <w:tcW w:w="4277" w:type="dxa"/>
          </w:tcPr>
          <w:p w:rsidR="00110E30" w:rsidRPr="00EA60D8" w:rsidRDefault="00110E30">
            <w:pPr>
              <w:pStyle w:val="TableRow"/>
              <w:rPr>
                <w:b/>
                <w:bCs/>
                <w:highlight w:val="yellow"/>
                <w:lang w:val="en-GB"/>
              </w:rPr>
            </w:pPr>
            <w:r w:rsidRPr="00EA60D8">
              <w:rPr>
                <w:lang w:val="en-GB"/>
              </w:rPr>
              <w:t>The SUPL POS message is used between the SLP and SET to exchange positioning procedure messages (RRLP/RRC/TIA-801</w:t>
            </w:r>
            <w:r w:rsidR="009C0E00" w:rsidRPr="00EA60D8">
              <w:rPr>
                <w:lang w:val="en-GB"/>
              </w:rPr>
              <w:t xml:space="preserve">/ </w:t>
            </w:r>
            <w:r w:rsidR="003902F6">
              <w:rPr>
                <w:lang w:val="en-GB"/>
              </w:rPr>
              <w:t>LPP/LPPe</w:t>
            </w:r>
            <w:r w:rsidRPr="00EA60D8">
              <w:rPr>
                <w:lang w:val="en-GB"/>
              </w:rPr>
              <w:t>) used to calculate the position of the SET.</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POS INIT</w:t>
            </w:r>
          </w:p>
        </w:tc>
        <w:tc>
          <w:tcPr>
            <w:tcW w:w="4277" w:type="dxa"/>
          </w:tcPr>
          <w:p w:rsidR="00110E30" w:rsidRPr="00EA60D8" w:rsidRDefault="00110E30">
            <w:pPr>
              <w:pStyle w:val="TableRow"/>
              <w:rPr>
                <w:lang w:val="en-GB"/>
              </w:rPr>
            </w:pPr>
            <w:r w:rsidRPr="00EA60D8">
              <w:rPr>
                <w:bCs/>
                <w:lang w:val="en-GB"/>
              </w:rPr>
              <w:t>The SUPL POS INIT message is used by the SET to initiate the positioning protocol session (RRLP/RRC/TIA-801</w:t>
            </w:r>
            <w:r w:rsidR="009C0E00" w:rsidRPr="00EA60D8">
              <w:rPr>
                <w:lang w:val="en-GB"/>
              </w:rPr>
              <w:t xml:space="preserve">/ </w:t>
            </w:r>
            <w:r w:rsidR="003902F6">
              <w:rPr>
                <w:lang w:val="en-GB"/>
              </w:rPr>
              <w:t>LPP/LPPe</w:t>
            </w:r>
            <w:r w:rsidRPr="00EA60D8">
              <w:rPr>
                <w:bCs/>
                <w:lang w:val="en-GB"/>
              </w:rPr>
              <w:t>) with the SLP.</w:t>
            </w:r>
          </w:p>
        </w:tc>
      </w:tr>
      <w:tr w:rsidR="00110E30" w:rsidRPr="00064709">
        <w:trPr>
          <w:jc w:val="center"/>
        </w:trPr>
        <w:tc>
          <w:tcPr>
            <w:tcW w:w="4176" w:type="dxa"/>
            <w:shd w:val="clear" w:color="auto" w:fill="E0E0E0"/>
          </w:tcPr>
          <w:p w:rsidR="00110E30" w:rsidRPr="00064709" w:rsidRDefault="00110E30" w:rsidP="00E90ECA">
            <w:pPr>
              <w:pStyle w:val="TableHead"/>
              <w:jc w:val="left"/>
              <w:rPr>
                <w:lang w:eastAsia="zh-CN"/>
              </w:rPr>
            </w:pPr>
            <w:r w:rsidRPr="00064709">
              <w:rPr>
                <w:lang w:eastAsia="zh-CN"/>
              </w:rPr>
              <w:t>SUPL REPORT</w:t>
            </w:r>
          </w:p>
        </w:tc>
        <w:tc>
          <w:tcPr>
            <w:tcW w:w="4277" w:type="dxa"/>
          </w:tcPr>
          <w:p w:rsidR="00110E30" w:rsidRPr="00EA60D8" w:rsidRDefault="00110E30">
            <w:pPr>
              <w:pStyle w:val="TableRow"/>
              <w:rPr>
                <w:bCs/>
                <w:lang w:val="en-GB"/>
              </w:rPr>
            </w:pPr>
            <w:r w:rsidRPr="00EA60D8">
              <w:rPr>
                <w:lang w:val="en-GB"/>
              </w:rPr>
              <w:t xml:space="preserve">The SUPL </w:t>
            </w:r>
            <w:r w:rsidRPr="00EA60D8">
              <w:rPr>
                <w:lang w:val="en-GB" w:eastAsia="zh-CN"/>
              </w:rPr>
              <w:t>REPORT</w:t>
            </w:r>
            <w:r w:rsidRPr="00EA60D8">
              <w:rPr>
                <w:lang w:val="en-GB"/>
              </w:rPr>
              <w:t xml:space="preserve"> message is used by the SLP or SET to </w:t>
            </w:r>
            <w:r w:rsidRPr="00EA60D8">
              <w:rPr>
                <w:lang w:val="en-GB" w:eastAsia="zh-CN"/>
              </w:rPr>
              <w:t>report</w:t>
            </w:r>
            <w:r w:rsidRPr="00EA60D8">
              <w:rPr>
                <w:lang w:val="en-GB"/>
              </w:rPr>
              <w:t xml:space="preserve"> </w:t>
            </w:r>
            <w:r w:rsidRPr="00EA60D8">
              <w:rPr>
                <w:lang w:val="en-GB" w:eastAsia="zh-CN"/>
              </w:rPr>
              <w:t>position estimate result</w:t>
            </w:r>
            <w:r w:rsidRPr="00EA60D8">
              <w:rPr>
                <w:lang w:val="en-GB"/>
              </w:rPr>
              <w:t>.</w:t>
            </w:r>
          </w:p>
        </w:tc>
      </w:tr>
      <w:tr w:rsidR="00110E30" w:rsidRPr="00064709">
        <w:trPr>
          <w:jc w:val="center"/>
        </w:trPr>
        <w:tc>
          <w:tcPr>
            <w:tcW w:w="4176" w:type="dxa"/>
            <w:shd w:val="clear" w:color="auto" w:fill="E0E0E0"/>
          </w:tcPr>
          <w:p w:rsidR="00110E30" w:rsidRPr="00064709" w:rsidRDefault="00110E30" w:rsidP="00E90ECA">
            <w:pPr>
              <w:pStyle w:val="TableHead"/>
              <w:jc w:val="left"/>
            </w:pPr>
            <w:r w:rsidRPr="00064709">
              <w:t>SUPL END</w:t>
            </w:r>
          </w:p>
        </w:tc>
        <w:tc>
          <w:tcPr>
            <w:tcW w:w="4277" w:type="dxa"/>
          </w:tcPr>
          <w:p w:rsidR="00110E30" w:rsidRPr="00EA60D8" w:rsidRDefault="00110E30">
            <w:pPr>
              <w:pStyle w:val="TableRow"/>
              <w:rPr>
                <w:bCs/>
                <w:lang w:val="en-GB"/>
              </w:rPr>
            </w:pPr>
            <w:r w:rsidRPr="00EA60D8">
              <w:rPr>
                <w:lang w:val="en-GB"/>
              </w:rPr>
              <w:t>The SUPL END message is used by the SLP or SET to end an existing SUPL session.</w:t>
            </w:r>
          </w:p>
        </w:tc>
      </w:tr>
    </w:tbl>
    <w:p w:rsidR="00110E30" w:rsidRPr="001438F4" w:rsidRDefault="00110E30">
      <w:pPr>
        <w:pStyle w:val="Caption"/>
        <w:keepNext/>
      </w:pPr>
      <w:bookmarkStart w:id="3432" w:name="_Ref199074091"/>
      <w:bookmarkStart w:id="3433" w:name="_Toc168377402"/>
      <w:bookmarkStart w:id="3434" w:name="_Toc532479472"/>
      <w:r w:rsidRPr="001438F4">
        <w:t xml:space="preserve">Table </w:t>
      </w:r>
      <w:r w:rsidR="00DF3F8C" w:rsidRPr="00064709">
        <w:fldChar w:fldCharType="begin"/>
      </w:r>
      <w:r w:rsidR="00DF3F8C" w:rsidRPr="001438F4">
        <w:instrText xml:space="preserve"> SEQ Table \* ARABIC </w:instrText>
      </w:r>
      <w:r w:rsidR="00DF3F8C" w:rsidRPr="00064709">
        <w:fldChar w:fldCharType="separate"/>
      </w:r>
      <w:r w:rsidR="00C70E09" w:rsidRPr="001438F4">
        <w:rPr>
          <w:noProof/>
        </w:rPr>
        <w:t>6</w:t>
      </w:r>
      <w:r w:rsidR="00DF3F8C" w:rsidRPr="00064709">
        <w:fldChar w:fldCharType="end"/>
      </w:r>
      <w:bookmarkEnd w:id="3432"/>
      <w:r w:rsidRPr="001438F4">
        <w:t>: Lup Position Determination</w:t>
      </w:r>
      <w:bookmarkEnd w:id="3433"/>
      <w:r w:rsidR="00CA5A63" w:rsidRPr="001438F4">
        <w:t xml:space="preserve"> Messages</w:t>
      </w:r>
      <w:bookmarkEnd w:id="3434"/>
    </w:p>
    <w:p w:rsidR="00110E30" w:rsidRPr="00064709" w:rsidRDefault="00110E30">
      <w:pPr>
        <w:outlineLvl w:val="0"/>
      </w:pPr>
      <w:r w:rsidRPr="00064709">
        <w:t>A SET and SLP MUST provide support for Location ID positioning.</w:t>
      </w:r>
    </w:p>
    <w:p w:rsidR="00110E30" w:rsidRPr="00064709" w:rsidRDefault="00110E30">
      <w:r w:rsidRPr="00064709">
        <w:t>A GSM and/or WCDMA</w:t>
      </w:r>
      <w:r w:rsidR="004A37E5" w:rsidRPr="00064709">
        <w:t>/</w:t>
      </w:r>
      <w:r w:rsidR="004A37E5" w:rsidRPr="00064709">
        <w:rPr>
          <w:lang w:eastAsia="zh-CN"/>
        </w:rPr>
        <w:t>TD-SCDMA</w:t>
      </w:r>
      <w:r w:rsidRPr="00064709">
        <w:t xml:space="preserve"> capable SET and SLP providing support for this SET type SHALL support RRLP if A-GPS</w:t>
      </w:r>
      <w:r w:rsidR="0011207A" w:rsidRPr="00064709">
        <w:t xml:space="preserve">, </w:t>
      </w:r>
      <w:r w:rsidR="00495341" w:rsidRPr="00064709">
        <w:t xml:space="preserve">A-GANSS </w:t>
      </w:r>
      <w:r w:rsidRPr="00064709">
        <w:t xml:space="preserve">or E-OTD positioning is supported. </w:t>
      </w:r>
    </w:p>
    <w:p w:rsidR="00AA4A52" w:rsidRDefault="00AA4A52">
      <w:r w:rsidRPr="00064709">
        <w:t xml:space="preserve">An LTE </w:t>
      </w:r>
      <w:r w:rsidR="00313425" w:rsidRPr="00064709">
        <w:fldChar w:fldCharType="begin"/>
      </w:r>
      <w:r w:rsidR="00313425" w:rsidRPr="00064709">
        <w:instrText xml:space="preserve"> REF GPP_LTE \h  \* MERGEFORMAT </w:instrText>
      </w:r>
      <w:r w:rsidR="00313425" w:rsidRPr="00064709">
        <w:fldChar w:fldCharType="separate"/>
      </w:r>
      <w:r w:rsidR="00C70E09" w:rsidRPr="00C70E09">
        <w:t>[3GPP LTE]</w:t>
      </w:r>
      <w:r w:rsidR="00313425" w:rsidRPr="00064709">
        <w:fldChar w:fldCharType="end"/>
      </w:r>
      <w:r w:rsidR="00CC208B" w:rsidRPr="00064709">
        <w:t xml:space="preserve"> </w:t>
      </w:r>
      <w:r w:rsidRPr="00064709">
        <w:t xml:space="preserve">capable SET and SLP providing support for this SET type SHALL support </w:t>
      </w:r>
      <w:r w:rsidR="006E64CC">
        <w:t xml:space="preserve">at least one of </w:t>
      </w:r>
      <w:r w:rsidRPr="00064709">
        <w:t>RRLP</w:t>
      </w:r>
      <w:r w:rsidR="006E64CC">
        <w:t>,</w:t>
      </w:r>
      <w:r w:rsidRPr="00064709">
        <w:t xml:space="preserve"> TIA-801</w:t>
      </w:r>
      <w:r w:rsidR="006E64CC">
        <w:t xml:space="preserve"> and </w:t>
      </w:r>
      <w:r w:rsidR="003902F6">
        <w:t>LPP/LPPe</w:t>
      </w:r>
      <w:r w:rsidRPr="00064709">
        <w:t xml:space="preserve"> if A</w:t>
      </w:r>
      <w:r w:rsidRPr="00064709">
        <w:noBreakHyphen/>
        <w:t>GPS</w:t>
      </w:r>
      <w:r w:rsidRPr="00064709">
        <w:rPr>
          <w:lang w:eastAsia="zh-CN"/>
        </w:rPr>
        <w:t xml:space="preserve"> or </w:t>
      </w:r>
      <w:r w:rsidR="00495341" w:rsidRPr="00064709">
        <w:t>A-GANSS</w:t>
      </w:r>
      <w:r w:rsidRPr="00064709">
        <w:t xml:space="preserve"> positioning is supported.</w:t>
      </w:r>
    </w:p>
    <w:p w:rsidR="00F03169" w:rsidRPr="00064709" w:rsidRDefault="00F03169">
      <w:r w:rsidRPr="002817CC">
        <w:t>An NR [3GPP NR] capable SET and SLP providing support for this SET type SHALL support at least one of RRLP and LPP/LPPe if A</w:t>
      </w:r>
      <w:r w:rsidRPr="002817CC">
        <w:noBreakHyphen/>
        <w:t>GPS</w:t>
      </w:r>
      <w:r w:rsidRPr="002817CC">
        <w:rPr>
          <w:lang w:eastAsia="zh-CN"/>
        </w:rPr>
        <w:t xml:space="preserve"> or </w:t>
      </w:r>
      <w:r w:rsidRPr="002817CC">
        <w:t>A-GANSS positioning is supported.</w:t>
      </w:r>
    </w:p>
    <w:p w:rsidR="00110E30" w:rsidRPr="00064709" w:rsidRDefault="00110E30">
      <w:r w:rsidRPr="00064709">
        <w:t>A CDMA</w:t>
      </w:r>
      <w:r w:rsidR="00723CEC" w:rsidRPr="00064709">
        <w:t>/HRPD/UMB</w:t>
      </w:r>
      <w:r w:rsidRPr="00064709">
        <w:t xml:space="preserve"> </w:t>
      </w:r>
      <w:r w:rsidR="00CC208B" w:rsidRPr="00064709">
        <w:t>(</w:t>
      </w:r>
      <w:r w:rsidR="00313425" w:rsidRPr="00064709">
        <w:fldChar w:fldCharType="begin"/>
      </w:r>
      <w:r w:rsidR="00313425" w:rsidRPr="00064709">
        <w:instrText xml:space="preserve"> REF GPP2_HRPD \h  \* MERGEFORMAT </w:instrText>
      </w:r>
      <w:r w:rsidR="00313425" w:rsidRPr="00064709">
        <w:fldChar w:fldCharType="separate"/>
      </w:r>
      <w:r w:rsidR="00C70E09" w:rsidRPr="00064709">
        <w:t>[3GPP2 HRPD]</w:t>
      </w:r>
      <w:r w:rsidR="00313425" w:rsidRPr="00064709">
        <w:fldChar w:fldCharType="end"/>
      </w:r>
      <w:r w:rsidR="00CC208B" w:rsidRPr="00064709">
        <w:t xml:space="preserve">, </w:t>
      </w:r>
      <w:r w:rsidR="00313425" w:rsidRPr="00064709">
        <w:fldChar w:fldCharType="begin"/>
      </w:r>
      <w:r w:rsidR="00313425" w:rsidRPr="00064709">
        <w:instrText xml:space="preserve"> REF GPP2_UMB \h  \* MERGEFORMAT </w:instrText>
      </w:r>
      <w:r w:rsidR="00313425" w:rsidRPr="00064709">
        <w:fldChar w:fldCharType="separate"/>
      </w:r>
      <w:r w:rsidR="00C70E09" w:rsidRPr="00C70E09">
        <w:t>[3GPP2 UMB]</w:t>
      </w:r>
      <w:r w:rsidR="00313425" w:rsidRPr="00064709">
        <w:fldChar w:fldCharType="end"/>
      </w:r>
      <w:r w:rsidR="00CC208B" w:rsidRPr="00064709">
        <w:t xml:space="preserve">) </w:t>
      </w:r>
      <w:r w:rsidRPr="00064709">
        <w:t>capable SET and SLP providing support for this SET type SHALL support TIA-801 if A-GPS</w:t>
      </w:r>
      <w:r w:rsidR="0011207A" w:rsidRPr="00064709">
        <w:t xml:space="preserve">, </w:t>
      </w:r>
      <w:r w:rsidR="00495341" w:rsidRPr="00064709">
        <w:t>A-GANSS</w:t>
      </w:r>
      <w:r w:rsidRPr="00064709">
        <w:t xml:space="preserve"> or AFLT positioning is supported. </w:t>
      </w:r>
    </w:p>
    <w:p w:rsidR="0011207A" w:rsidRPr="00064709" w:rsidRDefault="0011207A" w:rsidP="0011207A">
      <w:r w:rsidRPr="00064709">
        <w:t xml:space="preserve">A WLAN capable SET and SLP providing support for this SET type SHALL support </w:t>
      </w:r>
      <w:r w:rsidR="006E64CC">
        <w:t xml:space="preserve">at least one of </w:t>
      </w:r>
      <w:r w:rsidRPr="00064709">
        <w:t>RRLP</w:t>
      </w:r>
      <w:r w:rsidR="006E64CC">
        <w:t>,</w:t>
      </w:r>
      <w:r w:rsidR="00221F7C" w:rsidRPr="00064709">
        <w:t xml:space="preserve"> TIA-801</w:t>
      </w:r>
      <w:r w:rsidR="006E64CC">
        <w:t xml:space="preserve"> and </w:t>
      </w:r>
      <w:r w:rsidR="003902F6">
        <w:t>LPP/LPPe</w:t>
      </w:r>
      <w:r w:rsidRPr="00064709">
        <w:t xml:space="preserve"> if A-GPS or </w:t>
      </w:r>
      <w:r w:rsidR="00495341" w:rsidRPr="00064709">
        <w:t xml:space="preserve">A-GANSS </w:t>
      </w:r>
      <w:r w:rsidRPr="00064709">
        <w:t>positioning is supported.</w:t>
      </w:r>
    </w:p>
    <w:p w:rsidR="00221F7C" w:rsidRPr="00064709" w:rsidRDefault="00221F7C" w:rsidP="0011207A">
      <w:r w:rsidRPr="00064709">
        <w:t xml:space="preserve">A WiMAX </w:t>
      </w:r>
      <w:r w:rsidR="00313425" w:rsidRPr="00064709">
        <w:fldChar w:fldCharType="begin"/>
      </w:r>
      <w:r w:rsidR="00313425" w:rsidRPr="00064709">
        <w:instrText xml:space="preserve"> REF IEEE80216e_2005 \h  \* MERGEFORMAT </w:instrText>
      </w:r>
      <w:r w:rsidR="00313425" w:rsidRPr="00064709">
        <w:fldChar w:fldCharType="separate"/>
      </w:r>
      <w:r w:rsidR="00C70E09" w:rsidRPr="00064709">
        <w:t>[IEEE 802.16e-2005]</w:t>
      </w:r>
      <w:r w:rsidR="00313425" w:rsidRPr="00064709">
        <w:fldChar w:fldCharType="end"/>
      </w:r>
      <w:r w:rsidR="0049625C" w:rsidRPr="00064709">
        <w:t xml:space="preserve"> </w:t>
      </w:r>
      <w:r w:rsidRPr="00064709">
        <w:t xml:space="preserve">capable SET and SLP providing support for this SET type SHALL support RRLP and/or TIA 801 if A-GPS or </w:t>
      </w:r>
      <w:r w:rsidR="00495341" w:rsidRPr="00064709">
        <w:t xml:space="preserve">A-GANSS </w:t>
      </w:r>
      <w:r w:rsidRPr="00064709">
        <w:t>positioning is supported.</w:t>
      </w:r>
    </w:p>
    <w:p w:rsidR="00E30E2A" w:rsidRPr="00064709" w:rsidRDefault="00110E30">
      <w:r w:rsidRPr="00064709">
        <w:lastRenderedPageBreak/>
        <w:t>The SET and SLP support for other positioning protocols is OPTIONAL.</w:t>
      </w:r>
    </w:p>
    <w:p w:rsidR="00E30E2A" w:rsidRPr="00064709" w:rsidRDefault="00E30E2A">
      <w:r w:rsidRPr="00064709">
        <w:t>In the case of RRLP and SET based location determination for SET initiated scenarios with transfer to third party, the SLP SHALL send an RRLP Measure Position Request message. The SET SHALL respond with an RRLP Measure Position Response message.</w:t>
      </w:r>
    </w:p>
    <w:p w:rsidR="00E30E2A" w:rsidRPr="00064709" w:rsidRDefault="00E30E2A">
      <w:r w:rsidRPr="00064709">
        <w:t>In the case of RRC and SET based location determination for SET initiated scenarios with transfer to third party, the SLP SHALL send an RRC Measurement Control message. The SET SHALL respond with an RRC Measurement Response message.</w:t>
      </w:r>
    </w:p>
    <w:p w:rsidR="004A6D32" w:rsidRPr="00064709" w:rsidRDefault="004A6D32">
      <w:r w:rsidRPr="00064709">
        <w:t>The RRLP Positioning Capability Transfer procedure introduced in RRLP Release 7 (section 2.3a in [3GPP RRLP]) SHALL NOT be used.</w:t>
      </w:r>
    </w:p>
    <w:p w:rsidR="00110E30" w:rsidRPr="00064709" w:rsidRDefault="00110E30" w:rsidP="006A7953">
      <w:pPr>
        <w:pStyle w:val="Heading1"/>
      </w:pPr>
      <w:bookmarkStart w:id="3435" w:name="_Toc138406245"/>
      <w:bookmarkStart w:id="3436" w:name="_Toc168377992"/>
      <w:bookmarkStart w:id="3437" w:name="_Toc532479185"/>
      <w:r w:rsidRPr="00064709">
        <w:lastRenderedPageBreak/>
        <w:t>ULP Message Definitions (Normative)</w:t>
      </w:r>
      <w:bookmarkEnd w:id="3435"/>
      <w:bookmarkEnd w:id="3436"/>
      <w:bookmarkEnd w:id="3437"/>
    </w:p>
    <w:p w:rsidR="00110E30" w:rsidRPr="00064709" w:rsidRDefault="00110E30">
      <w:r w:rsidRPr="00064709">
        <w:t>This section contains a normative description of the ULP messages. All messages defined in ULP contain a common part and a message specific part.</w:t>
      </w:r>
    </w:p>
    <w:p w:rsidR="00110E30" w:rsidRPr="00064709" w:rsidRDefault="00110E30" w:rsidP="006A7953">
      <w:pPr>
        <w:pStyle w:val="Heading2"/>
      </w:pPr>
      <w:bookmarkStart w:id="3438" w:name="_Toc168377993"/>
      <w:bookmarkStart w:id="3439" w:name="_Ref199086972"/>
      <w:bookmarkStart w:id="3440" w:name="_Toc532479186"/>
      <w:r w:rsidRPr="00064709">
        <w:t>Common Part</w:t>
      </w:r>
      <w:bookmarkEnd w:id="3438"/>
      <w:bookmarkEnd w:id="3439"/>
      <w:bookmarkEnd w:id="3440"/>
    </w:p>
    <w:p w:rsidR="00110E30" w:rsidRPr="00064709" w:rsidRDefault="00110E30">
      <w:r w:rsidRPr="00064709">
        <w:t>The common part contains parameters that are present in all ULP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110E30">
            <w:pPr>
              <w:pStyle w:val="TableHead"/>
            </w:pPr>
            <w:r w:rsidRPr="00064709">
              <w:t>Message Length</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The length of the entire ULP Message in octets.</w:t>
            </w:r>
          </w:p>
          <w:p w:rsidR="00C970D8" w:rsidRPr="00EA60D8" w:rsidRDefault="00C970D8">
            <w:pPr>
              <w:pStyle w:val="TableRow"/>
              <w:rPr>
                <w:lang w:val="en-GB"/>
              </w:rPr>
            </w:pPr>
          </w:p>
          <w:p w:rsidR="00110E30" w:rsidRPr="00064709" w:rsidRDefault="00515363" w:rsidP="00C970D8">
            <w:pPr>
              <w:pStyle w:val="NOTE"/>
              <w:spacing w:after="0"/>
              <w:ind w:left="0" w:firstLine="14"/>
            </w:pPr>
            <w:r w:rsidRPr="00064709">
              <w:rPr>
                <w:b/>
              </w:rPr>
              <w:t>NOTE</w:t>
            </w:r>
            <w:r w:rsidR="00110E30" w:rsidRPr="00064709">
              <w:t>:</w:t>
            </w:r>
            <w:r w:rsidR="00C96ADD" w:rsidRPr="00064709">
              <w:t xml:space="preserve"> </w:t>
            </w:r>
            <w:r w:rsidR="00110E30" w:rsidRPr="00064709">
              <w:rPr>
                <w:color w:val="0000FF"/>
              </w:rPr>
              <w:t>The first two octets of a PER encoded ULP message contains the length of the entire message. These octets are set to the Message Length when the PER encoding is complete and the entire message length is known</w:t>
            </w:r>
            <w:r w:rsidR="00110E30" w:rsidRPr="00064709">
              <w:t>.</w:t>
            </w:r>
          </w:p>
        </w:tc>
      </w:tr>
      <w:tr w:rsidR="00110E30" w:rsidRPr="00064709">
        <w:trPr>
          <w:jc w:val="center"/>
        </w:trPr>
        <w:tc>
          <w:tcPr>
            <w:tcW w:w="2538" w:type="dxa"/>
            <w:shd w:val="clear" w:color="auto" w:fill="E0E0E0"/>
          </w:tcPr>
          <w:p w:rsidR="00110E30" w:rsidRPr="00064709" w:rsidRDefault="00110E30">
            <w:pPr>
              <w:pStyle w:val="TableHead"/>
            </w:pPr>
            <w:r w:rsidRPr="00064709">
              <w:t>Version</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Version of the ULP protocol, in the form major, minor, service indicator</w:t>
            </w:r>
          </w:p>
        </w:tc>
      </w:tr>
      <w:tr w:rsidR="00110E30" w:rsidRPr="00064709">
        <w:trPr>
          <w:jc w:val="center"/>
        </w:trPr>
        <w:tc>
          <w:tcPr>
            <w:tcW w:w="2538" w:type="dxa"/>
            <w:shd w:val="clear" w:color="auto" w:fill="E0E0E0"/>
          </w:tcPr>
          <w:p w:rsidR="00110E30" w:rsidRPr="00064709" w:rsidRDefault="00110E30">
            <w:pPr>
              <w:pStyle w:val="TableHead"/>
            </w:pPr>
            <w:r w:rsidRPr="00064709">
              <w:t>Session ID</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The unique Session ID</w:t>
            </w:r>
          </w:p>
        </w:tc>
      </w:tr>
      <w:tr w:rsidR="00110E30" w:rsidRPr="00064709">
        <w:trPr>
          <w:jc w:val="center"/>
        </w:trPr>
        <w:tc>
          <w:tcPr>
            <w:tcW w:w="2538" w:type="dxa"/>
            <w:shd w:val="clear" w:color="auto" w:fill="E0E0E0"/>
          </w:tcPr>
          <w:p w:rsidR="00110E30" w:rsidRPr="00064709" w:rsidRDefault="00110E30">
            <w:pPr>
              <w:pStyle w:val="TableHead"/>
            </w:pPr>
            <w:r w:rsidRPr="00064709">
              <w:t>Message Payload</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This parameter contains one of the messages defined in ULP.</w:t>
            </w:r>
          </w:p>
          <w:p w:rsidR="00110E30" w:rsidRPr="00EA60D8" w:rsidRDefault="00110E30">
            <w:pPr>
              <w:pStyle w:val="TableRow"/>
              <w:rPr>
                <w:lang w:val="en-GB"/>
              </w:rPr>
            </w:pPr>
            <w:r w:rsidRPr="00EA60D8">
              <w:rPr>
                <w:lang w:val="en-GB"/>
              </w:rPr>
              <w:t>Defined messages are:</w:t>
            </w:r>
          </w:p>
          <w:p w:rsidR="00110E30" w:rsidRPr="00064709" w:rsidRDefault="00110E30">
            <w:pPr>
              <w:pStyle w:val="Bullet1"/>
            </w:pPr>
            <w:bookmarkStart w:id="3441" w:name="_Toc95802531"/>
            <w:r w:rsidRPr="00064709">
              <w:t>SUPL INIT</w:t>
            </w:r>
            <w:bookmarkEnd w:id="3441"/>
          </w:p>
          <w:p w:rsidR="00110E30" w:rsidRPr="00064709" w:rsidRDefault="00110E30">
            <w:pPr>
              <w:pStyle w:val="Bullet1"/>
            </w:pPr>
            <w:bookmarkStart w:id="3442" w:name="_Toc95802532"/>
            <w:r w:rsidRPr="00064709">
              <w:t>SUPL START</w:t>
            </w:r>
            <w:bookmarkEnd w:id="3442"/>
          </w:p>
          <w:p w:rsidR="00110E30" w:rsidRPr="00064709" w:rsidRDefault="00110E30">
            <w:pPr>
              <w:pStyle w:val="Bullet1"/>
            </w:pPr>
            <w:bookmarkStart w:id="3443" w:name="_Toc95802533"/>
            <w:r w:rsidRPr="00064709">
              <w:t>SUPL RESPONSE</w:t>
            </w:r>
            <w:bookmarkEnd w:id="3443"/>
          </w:p>
          <w:p w:rsidR="00110E30" w:rsidRPr="00064709" w:rsidRDefault="00110E30">
            <w:pPr>
              <w:pStyle w:val="Bullet1"/>
            </w:pPr>
            <w:bookmarkStart w:id="3444" w:name="_Toc95802534"/>
            <w:r w:rsidRPr="00064709">
              <w:t>SUPL POS INIT</w:t>
            </w:r>
            <w:bookmarkEnd w:id="3444"/>
          </w:p>
          <w:p w:rsidR="00110E30" w:rsidRPr="00064709" w:rsidRDefault="00110E30">
            <w:pPr>
              <w:pStyle w:val="Bullet1"/>
            </w:pPr>
            <w:bookmarkStart w:id="3445" w:name="_Toc95802535"/>
            <w:r w:rsidRPr="00064709">
              <w:t>SUPL POS</w:t>
            </w:r>
            <w:bookmarkStart w:id="3446" w:name="_Toc95802536"/>
            <w:bookmarkEnd w:id="3445"/>
          </w:p>
          <w:p w:rsidR="00110E30" w:rsidRPr="00064709" w:rsidRDefault="00110E30">
            <w:pPr>
              <w:pStyle w:val="Bullet1"/>
            </w:pPr>
            <w:r w:rsidRPr="00064709">
              <w:t>SUPL END</w:t>
            </w:r>
            <w:bookmarkEnd w:id="3446"/>
            <w:r w:rsidRPr="00064709">
              <w:t xml:space="preserve"> </w:t>
            </w:r>
          </w:p>
          <w:p w:rsidR="00110E30" w:rsidRPr="00064709" w:rsidRDefault="00110E30">
            <w:pPr>
              <w:pStyle w:val="Bullet1"/>
            </w:pPr>
            <w:r w:rsidRPr="00064709">
              <w:t>SUPL AUTH REQ</w:t>
            </w:r>
          </w:p>
          <w:p w:rsidR="00110E30" w:rsidRPr="00064709" w:rsidRDefault="00110E30">
            <w:pPr>
              <w:pStyle w:val="Bullet1"/>
            </w:pPr>
            <w:r w:rsidRPr="00064709">
              <w:t>SUPL AUTH RESP</w:t>
            </w:r>
          </w:p>
          <w:p w:rsidR="00110E30" w:rsidRPr="00064709" w:rsidRDefault="00110E30">
            <w:pPr>
              <w:pStyle w:val="Bullet1"/>
            </w:pPr>
            <w:r w:rsidRPr="00064709">
              <w:t>SUPL SET INIT</w:t>
            </w:r>
          </w:p>
          <w:p w:rsidR="00110E30" w:rsidRPr="00064709" w:rsidRDefault="00110E30">
            <w:pPr>
              <w:pStyle w:val="Bullet1"/>
            </w:pPr>
            <w:r w:rsidRPr="00064709">
              <w:t>SUPL NOTIFY</w:t>
            </w:r>
          </w:p>
          <w:p w:rsidR="00110E30" w:rsidRPr="00064709" w:rsidRDefault="00110E30">
            <w:pPr>
              <w:pStyle w:val="Bullet1"/>
            </w:pPr>
            <w:r w:rsidRPr="00064709">
              <w:t>SUPL NOTIFY RESPONSE</w:t>
            </w:r>
          </w:p>
          <w:p w:rsidR="00110E30" w:rsidRPr="00064709" w:rsidRDefault="00110E30">
            <w:pPr>
              <w:pStyle w:val="Bullet1"/>
            </w:pPr>
            <w:r w:rsidRPr="00064709">
              <w:t>SUPL TRIGGERED START</w:t>
            </w:r>
          </w:p>
          <w:p w:rsidR="00110E30" w:rsidRPr="00064709" w:rsidRDefault="00110E30">
            <w:pPr>
              <w:pStyle w:val="Bullet1"/>
            </w:pPr>
            <w:r w:rsidRPr="00064709">
              <w:t>SUPL TRIGGERED RESPONSE</w:t>
            </w:r>
          </w:p>
          <w:p w:rsidR="00110E30" w:rsidRPr="00064709" w:rsidRDefault="00110E30">
            <w:pPr>
              <w:pStyle w:val="Bullet1"/>
            </w:pPr>
            <w:r w:rsidRPr="00064709">
              <w:t>SUPL TRIGGERED STOP</w:t>
            </w:r>
          </w:p>
          <w:p w:rsidR="00154EBE" w:rsidRPr="00064709" w:rsidRDefault="00154EBE">
            <w:pPr>
              <w:pStyle w:val="Bullet1"/>
            </w:pPr>
            <w:r w:rsidRPr="00064709">
              <w:rPr>
                <w:lang w:eastAsia="zh-CN"/>
              </w:rPr>
              <w:t>SUPL REPORT</w:t>
            </w:r>
          </w:p>
        </w:tc>
      </w:tr>
    </w:tbl>
    <w:p w:rsidR="00110E30" w:rsidRPr="00064709" w:rsidRDefault="00110E30">
      <w:pPr>
        <w:pStyle w:val="Caption"/>
        <w:keepNext/>
        <w:rPr>
          <w:bCs/>
        </w:rPr>
      </w:pPr>
      <w:bookmarkStart w:id="3447" w:name="_Toc168377403"/>
      <w:bookmarkStart w:id="3448" w:name="_Toc532479473"/>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7</w:t>
      </w:r>
      <w:r w:rsidR="008A0202">
        <w:rPr>
          <w:noProof/>
        </w:rPr>
        <w:fldChar w:fldCharType="end"/>
      </w:r>
      <w:r w:rsidRPr="00064709">
        <w:t xml:space="preserve">: </w:t>
      </w:r>
      <w:r w:rsidRPr="00064709">
        <w:rPr>
          <w:bCs/>
        </w:rPr>
        <w:t>Common Part for all ULP Messages</w:t>
      </w:r>
      <w:bookmarkEnd w:id="3447"/>
      <w:bookmarkEnd w:id="3448"/>
    </w:p>
    <w:p w:rsidR="00110E30" w:rsidRPr="00064709" w:rsidRDefault="00110E30" w:rsidP="006A7953">
      <w:pPr>
        <w:pStyle w:val="Heading2"/>
      </w:pPr>
      <w:bookmarkStart w:id="3449" w:name="_Toc168377994"/>
      <w:bookmarkStart w:id="3450" w:name="_Toc532479187"/>
      <w:r w:rsidRPr="00064709">
        <w:t>Message Specific Part</w:t>
      </w:r>
      <w:bookmarkEnd w:id="3449"/>
      <w:bookmarkEnd w:id="3450"/>
    </w:p>
    <w:p w:rsidR="00110E30" w:rsidRPr="00064709" w:rsidRDefault="00110E30">
      <w:r w:rsidRPr="00064709">
        <w:t>The message specific part contains further parameters that are unique for each ULP message. The following sub-sections describe the message specific part of ULP messages.</w:t>
      </w:r>
    </w:p>
    <w:p w:rsidR="00110E30" w:rsidRPr="00064709" w:rsidRDefault="00110E30">
      <w:pPr>
        <w:pStyle w:val="Heading3"/>
      </w:pPr>
      <w:bookmarkStart w:id="3451" w:name="_Toc168377995"/>
      <w:bookmarkStart w:id="3452" w:name="_Ref199088157"/>
      <w:bookmarkStart w:id="3453" w:name="_Toc532479188"/>
      <w:r w:rsidRPr="00064709">
        <w:t>SUPL INIT</w:t>
      </w:r>
      <w:bookmarkEnd w:id="3451"/>
      <w:bookmarkEnd w:id="3452"/>
      <w:bookmarkEnd w:id="3453"/>
    </w:p>
    <w:p w:rsidR="00110E30" w:rsidRPr="00064709" w:rsidRDefault="00110E30">
      <w:r w:rsidRPr="00064709">
        <w:t xml:space="preserve">SUPL INIT is the initial message from the </w:t>
      </w:r>
      <w:r w:rsidR="008622BE" w:rsidRPr="00064709">
        <w:t>H-</w:t>
      </w:r>
      <w:r w:rsidRPr="00064709">
        <w:t>SLP</w:t>
      </w:r>
      <w:r w:rsidR="008622BE" w:rsidRPr="00064709">
        <w:t xml:space="preserve"> (or E-SLP)</w:t>
      </w:r>
      <w:r w:rsidRPr="00064709">
        <w:t xml:space="preserve"> to the SET in Network initiated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110E30">
            <w:pPr>
              <w:pStyle w:val="TableHead"/>
            </w:pPr>
            <w:r w:rsidRPr="00064709">
              <w:t>Positioning Method</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Defines the positioning technology desired by the SLP</w:t>
            </w:r>
            <w:r w:rsidR="004E0F5E" w:rsidRPr="00EA60D8">
              <w:rPr>
                <w:lang w:val="en-GB"/>
              </w:rPr>
              <w:t xml:space="preserve"> for the SUPL session</w:t>
            </w:r>
            <w:r w:rsidR="00442F71" w:rsidRPr="00EA60D8">
              <w:rPr>
                <w:lang w:val="en-GB"/>
              </w:rPr>
              <w:t xml:space="preserve"> (A-GPS SET Assisted, A-GPS SET Based, Autonomous GPS, EOTD, OTDOA, AFLT, </w:t>
            </w:r>
            <w:r w:rsidR="0025316D" w:rsidRPr="00EA60D8">
              <w:rPr>
                <w:lang w:val="en-GB"/>
              </w:rPr>
              <w:t>Ecid</w:t>
            </w:r>
            <w:r w:rsidR="00442F71" w:rsidRPr="00EA60D8">
              <w:rPr>
                <w:lang w:val="en-GB"/>
              </w:rPr>
              <w:t>,</w:t>
            </w:r>
            <w:r w:rsidR="004C5422">
              <w:rPr>
                <w:lang w:val="en-GB"/>
              </w:rPr>
              <w:t xml:space="preserve"> MBS,</w:t>
            </w:r>
            <w:r w:rsidR="00442F71" w:rsidRPr="00EA60D8">
              <w:rPr>
                <w:lang w:val="en-GB"/>
              </w:rPr>
              <w:t xml:space="preserve"> A-GNSS SET Assisted, A-GNSS SET Based or Autonomous GNSS</w:t>
            </w:r>
            <w:r w:rsidR="004C5422">
              <w:rPr>
                <w:lang w:val="en-GB"/>
              </w:rPr>
              <w:t>)</w:t>
            </w:r>
            <w:r w:rsidRPr="00EA60D8">
              <w:rPr>
                <w:lang w:val="en-GB"/>
              </w:rPr>
              <w:t>.</w:t>
            </w:r>
          </w:p>
          <w:p w:rsidR="00442F71" w:rsidRPr="00EA60D8" w:rsidRDefault="00442F71" w:rsidP="00442F71">
            <w:pPr>
              <w:pStyle w:val="TableRow"/>
              <w:rPr>
                <w:lang w:val="en-GB"/>
              </w:rPr>
            </w:pPr>
            <w:r w:rsidRPr="00EA60D8">
              <w:rPr>
                <w:lang w:val="en-GB"/>
              </w:rPr>
              <w:t>If Positioning Method is AGNSS SET Assisted or AGNSS SET Based, the parameter GNSS Positioning Technology MUST be present to indicate the actual positioning technologies.</w:t>
            </w:r>
          </w:p>
          <w:p w:rsidR="00442F71" w:rsidRPr="00EA60D8" w:rsidRDefault="00442F71" w:rsidP="00442F71">
            <w:pPr>
              <w:pStyle w:val="TableRow"/>
              <w:rPr>
                <w:lang w:val="en-GB"/>
              </w:rPr>
            </w:pPr>
            <w:r w:rsidRPr="00EA60D8">
              <w:rPr>
                <w:lang w:val="en-GB"/>
              </w:rPr>
              <w:t>If Positioning Method is Autonomous GNSS, the parameter GNSS Positioning Technology MAY be present.</w:t>
            </w:r>
          </w:p>
          <w:p w:rsidR="004E0F5E" w:rsidRPr="00EA60D8" w:rsidRDefault="004E0F5E">
            <w:pPr>
              <w:pStyle w:val="TableRow"/>
              <w:rPr>
                <w:lang w:val="en-GB"/>
              </w:rPr>
            </w:pPr>
            <w:r w:rsidRPr="00EA60D8">
              <w:rPr>
                <w:lang w:val="en-GB"/>
              </w:rPr>
              <w:t>In line with the SET Capabilities, the SLP MAY change the positioning method used in the actual positioning session regardless of the positioning method parameter.</w:t>
            </w:r>
          </w:p>
        </w:tc>
      </w:tr>
      <w:tr w:rsidR="00110E30" w:rsidRPr="00064709">
        <w:trPr>
          <w:jc w:val="center"/>
        </w:trPr>
        <w:tc>
          <w:tcPr>
            <w:tcW w:w="2538" w:type="dxa"/>
            <w:shd w:val="clear" w:color="auto" w:fill="E0E0E0"/>
          </w:tcPr>
          <w:p w:rsidR="00110E30" w:rsidRPr="00064709" w:rsidRDefault="00110E30">
            <w:pPr>
              <w:pStyle w:val="TableHead"/>
            </w:pPr>
            <w:r w:rsidRPr="00064709">
              <w:t>Notification</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BC367E">
            <w:pPr>
              <w:pStyle w:val="TableRow"/>
              <w:rPr>
                <w:lang w:val="en-GB"/>
              </w:rPr>
            </w:pPr>
            <w:r w:rsidRPr="00EA60D8">
              <w:rPr>
                <w:lang w:val="en-GB"/>
              </w:rPr>
              <w:t xml:space="preserve">When Notification Mode is Normal Notification /Verification, this field </w:t>
            </w:r>
            <w:r w:rsidR="00110E30" w:rsidRPr="00EA60D8">
              <w:rPr>
                <w:lang w:val="en-GB"/>
              </w:rPr>
              <w:t xml:space="preserve">is </w:t>
            </w:r>
            <w:r w:rsidRPr="00EA60D8">
              <w:rPr>
                <w:lang w:val="en-GB"/>
              </w:rPr>
              <w:t xml:space="preserve">used </w:t>
            </w:r>
            <w:r w:rsidR="00110E30" w:rsidRPr="00EA60D8">
              <w:rPr>
                <w:lang w:val="en-GB"/>
              </w:rPr>
              <w:t>to provide instructions to the SET with respect to notification and privacy.</w:t>
            </w:r>
            <w:r w:rsidRPr="00EA60D8">
              <w:rPr>
                <w:lang w:val="en-GB"/>
              </w:rPr>
              <w:t xml:space="preserve"> </w:t>
            </w:r>
            <w:r w:rsidR="00110E30" w:rsidRPr="00EA60D8">
              <w:rPr>
                <w:lang w:val="en-GB"/>
              </w:rPr>
              <w:t xml:space="preserve">If this field is not </w:t>
            </w:r>
            <w:r w:rsidR="0059737F" w:rsidRPr="00EA60D8">
              <w:rPr>
                <w:lang w:val="en-GB"/>
              </w:rPr>
              <w:t xml:space="preserve">present </w:t>
            </w:r>
            <w:r w:rsidR="00110E30" w:rsidRPr="00EA60D8">
              <w:rPr>
                <w:lang w:val="en-GB"/>
              </w:rPr>
              <w:t>the SET SHALL interpret the request as type “No notification &amp; no verification“.</w:t>
            </w:r>
          </w:p>
          <w:p w:rsidR="00BC367E" w:rsidRPr="00EA60D8" w:rsidRDefault="00BC367E">
            <w:pPr>
              <w:pStyle w:val="TableRow"/>
              <w:rPr>
                <w:lang w:val="en-GB"/>
              </w:rPr>
            </w:pPr>
          </w:p>
          <w:p w:rsidR="00BC367E" w:rsidRPr="00EA60D8" w:rsidRDefault="00BC367E">
            <w:pPr>
              <w:pStyle w:val="TableRow"/>
              <w:rPr>
                <w:lang w:val="en-GB"/>
              </w:rPr>
            </w:pPr>
            <w:r w:rsidRPr="00EA60D8">
              <w:rPr>
                <w:lang w:val="en-GB"/>
              </w:rPr>
              <w:t>When Notification Mode is Notification/Verification based on location, this field SHALL NOT be used by the SLP and the SET.</w:t>
            </w:r>
          </w:p>
        </w:tc>
      </w:tr>
      <w:tr w:rsidR="00110E30" w:rsidRPr="00064709">
        <w:trPr>
          <w:jc w:val="center"/>
        </w:trPr>
        <w:tc>
          <w:tcPr>
            <w:tcW w:w="2538" w:type="dxa"/>
            <w:shd w:val="clear" w:color="auto" w:fill="E0E0E0"/>
          </w:tcPr>
          <w:p w:rsidR="00110E30" w:rsidRPr="00064709" w:rsidRDefault="00110E30">
            <w:pPr>
              <w:pStyle w:val="TableHead"/>
            </w:pPr>
            <w:r w:rsidRPr="00064709">
              <w:t>SLP Address</w:t>
            </w:r>
          </w:p>
        </w:tc>
        <w:tc>
          <w:tcPr>
            <w:tcW w:w="3330" w:type="dxa"/>
            <w:vAlign w:val="center"/>
          </w:tcPr>
          <w:p w:rsidR="00110E30" w:rsidRPr="00EA60D8" w:rsidRDefault="00110E30">
            <w:pPr>
              <w:pStyle w:val="TableRow"/>
              <w:jc w:val="center"/>
              <w:rPr>
                <w:lang w:val="en-GB"/>
              </w:rPr>
            </w:pPr>
            <w:r w:rsidRPr="00EA60D8">
              <w:rPr>
                <w:lang w:val="en-GB"/>
              </w:rPr>
              <w:t>CV</w:t>
            </w:r>
          </w:p>
        </w:tc>
        <w:tc>
          <w:tcPr>
            <w:tcW w:w="3330" w:type="dxa"/>
            <w:vAlign w:val="center"/>
          </w:tcPr>
          <w:p w:rsidR="00110E30" w:rsidRPr="00EA60D8" w:rsidRDefault="00110E30">
            <w:pPr>
              <w:pStyle w:val="TableRow"/>
              <w:rPr>
                <w:lang w:val="en-GB"/>
              </w:rPr>
            </w:pPr>
            <w:r w:rsidRPr="00EA60D8">
              <w:rPr>
                <w:lang w:val="en-GB"/>
              </w:rPr>
              <w:t>This parameter contains an SLP address (SPC address for non-proxy mode).</w:t>
            </w:r>
          </w:p>
          <w:p w:rsidR="00110E30" w:rsidRPr="00EA60D8" w:rsidRDefault="00110E30">
            <w:pPr>
              <w:pStyle w:val="TableRow"/>
              <w:rPr>
                <w:lang w:val="en-GB"/>
              </w:rPr>
            </w:pPr>
          </w:p>
          <w:p w:rsidR="00110E30" w:rsidRPr="00EA60D8" w:rsidRDefault="00110E30">
            <w:pPr>
              <w:pStyle w:val="TableRow"/>
              <w:rPr>
                <w:lang w:val="en-GB"/>
              </w:rPr>
            </w:pPr>
            <w:r w:rsidRPr="00EA60D8">
              <w:rPr>
                <w:lang w:val="en-GB"/>
              </w:rPr>
              <w:t>For proxy mode this parameter is OPTIONAL.</w:t>
            </w:r>
          </w:p>
          <w:p w:rsidR="00110E30" w:rsidRPr="00EA60D8" w:rsidRDefault="00110E30">
            <w:pPr>
              <w:pStyle w:val="TableRow"/>
              <w:rPr>
                <w:lang w:val="en-GB"/>
              </w:rPr>
            </w:pPr>
            <w:r w:rsidRPr="00EA60D8">
              <w:rPr>
                <w:lang w:val="en-GB"/>
              </w:rPr>
              <w:t>For non-proxy mode this parameter is REQUIRED.</w:t>
            </w:r>
          </w:p>
          <w:p w:rsidR="00110E30" w:rsidRPr="00EA60D8" w:rsidRDefault="00110E30">
            <w:pPr>
              <w:pStyle w:val="TableRow"/>
              <w:rPr>
                <w:lang w:val="en-GB"/>
              </w:rPr>
            </w:pPr>
            <w:r w:rsidRPr="00EA60D8">
              <w:rPr>
                <w:lang w:val="en-GB"/>
              </w:rPr>
              <w:t xml:space="preserve">This address is used by the SET when establishing a secure IP connection to </w:t>
            </w:r>
            <w:r w:rsidRPr="00EA60D8">
              <w:rPr>
                <w:lang w:val="en-GB"/>
              </w:rPr>
              <w:lastRenderedPageBreak/>
              <w:t>the SLP or SPC</w:t>
            </w:r>
          </w:p>
        </w:tc>
      </w:tr>
      <w:tr w:rsidR="00110E30" w:rsidRPr="00064709">
        <w:trPr>
          <w:jc w:val="center"/>
        </w:trPr>
        <w:tc>
          <w:tcPr>
            <w:tcW w:w="2538" w:type="dxa"/>
            <w:shd w:val="clear" w:color="auto" w:fill="E0E0E0"/>
          </w:tcPr>
          <w:p w:rsidR="00110E30" w:rsidRPr="00064709" w:rsidRDefault="00110E30">
            <w:pPr>
              <w:pStyle w:val="TableHead"/>
            </w:pPr>
            <w:r w:rsidRPr="00064709">
              <w:lastRenderedPageBreak/>
              <w:t>QoP</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Desired Quality of Position.</w:t>
            </w:r>
            <w:r w:rsidR="00BA3DBC" w:rsidRPr="00EA60D8">
              <w:rPr>
                <w:lang w:val="en-GB"/>
              </w:rPr>
              <w:t xml:space="preserve"> This parameter is also used as reporting criteria for stored historical position estimates. If used in this way, only the </w:t>
            </w:r>
            <w:r w:rsidR="00540F90" w:rsidRPr="00540F90">
              <w:rPr>
                <w:lang w:val="en-GB"/>
              </w:rPr>
              <w:t>spacial</w:t>
            </w:r>
            <w:r w:rsidR="00BA3DBC" w:rsidRPr="00EA60D8">
              <w:rPr>
                <w:lang w:val="en-GB"/>
              </w:rPr>
              <w:t xml:space="preserve"> components (horacc and veracc) apply and define the accuracy requirements which must be satisfied in order to report any historic position estimate.</w:t>
            </w:r>
          </w:p>
        </w:tc>
      </w:tr>
      <w:tr w:rsidR="00110E30" w:rsidRPr="00064709">
        <w:trPr>
          <w:jc w:val="center"/>
        </w:trPr>
        <w:tc>
          <w:tcPr>
            <w:tcW w:w="2538" w:type="dxa"/>
            <w:shd w:val="clear" w:color="auto" w:fill="E0E0E0"/>
          </w:tcPr>
          <w:p w:rsidR="00110E30" w:rsidRPr="00064709" w:rsidRDefault="00110E30">
            <w:pPr>
              <w:pStyle w:val="TableHead"/>
            </w:pPr>
            <w:r w:rsidRPr="00064709">
              <w:t>SLP Mode</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 xml:space="preserve">This parameter indicates if the SLP uses proxy or non-proxy mode. </w:t>
            </w:r>
          </w:p>
        </w:tc>
      </w:tr>
      <w:tr w:rsidR="00F31BE6" w:rsidRPr="00064709">
        <w:trPr>
          <w:jc w:val="center"/>
        </w:trPr>
        <w:tc>
          <w:tcPr>
            <w:tcW w:w="2538" w:type="dxa"/>
            <w:shd w:val="clear" w:color="auto" w:fill="E0E0E0"/>
          </w:tcPr>
          <w:p w:rsidR="00F31BE6" w:rsidRPr="00064709" w:rsidRDefault="00F31BE6" w:rsidP="005D4AB6">
            <w:pPr>
              <w:pStyle w:val="TableHead"/>
            </w:pPr>
            <w:r w:rsidRPr="00064709">
              <w:t xml:space="preserve">MAC </w:t>
            </w:r>
          </w:p>
        </w:tc>
        <w:tc>
          <w:tcPr>
            <w:tcW w:w="3330" w:type="dxa"/>
            <w:vAlign w:val="center"/>
          </w:tcPr>
          <w:p w:rsidR="00F31BE6" w:rsidRPr="00EA60D8" w:rsidRDefault="00F31BE6" w:rsidP="005D4AB6">
            <w:pPr>
              <w:pStyle w:val="TableRow"/>
              <w:jc w:val="center"/>
              <w:rPr>
                <w:lang w:val="en-GB"/>
              </w:rPr>
            </w:pPr>
            <w:r w:rsidRPr="00EA60D8">
              <w:rPr>
                <w:lang w:val="en-GB"/>
              </w:rPr>
              <w:t>O</w:t>
            </w:r>
          </w:p>
        </w:tc>
        <w:tc>
          <w:tcPr>
            <w:tcW w:w="3330" w:type="dxa"/>
            <w:vAlign w:val="center"/>
          </w:tcPr>
          <w:p w:rsidR="00F31BE6" w:rsidRPr="00EA60D8" w:rsidRDefault="00A053B9" w:rsidP="005D4AB6">
            <w:pPr>
              <w:pStyle w:val="TableRow"/>
              <w:rPr>
                <w:lang w:val="en-GB"/>
              </w:rPr>
            </w:pPr>
            <w:r w:rsidRPr="00EA60D8">
              <w:rPr>
                <w:lang w:val="en-GB"/>
              </w:rPr>
              <w:t>Not used in SUPL 2.0 but needs to remain as empty placeholder for backwards compatibility with SUPL 1.0</w:t>
            </w:r>
            <w:r w:rsidR="00F31BE6" w:rsidRPr="00EA60D8">
              <w:rPr>
                <w:lang w:val="en-GB"/>
              </w:rPr>
              <w:t>.</w:t>
            </w:r>
          </w:p>
        </w:tc>
      </w:tr>
      <w:tr w:rsidR="00F31BE6" w:rsidRPr="00064709">
        <w:trPr>
          <w:jc w:val="center"/>
        </w:trPr>
        <w:tc>
          <w:tcPr>
            <w:tcW w:w="2538" w:type="dxa"/>
            <w:shd w:val="clear" w:color="auto" w:fill="E0E0E0"/>
          </w:tcPr>
          <w:p w:rsidR="00F31BE6" w:rsidRPr="00064709" w:rsidRDefault="00F31BE6" w:rsidP="005D4AB6">
            <w:pPr>
              <w:pStyle w:val="TableHead"/>
            </w:pPr>
            <w:r w:rsidRPr="00064709">
              <w:t>Key Identity</w:t>
            </w:r>
          </w:p>
        </w:tc>
        <w:tc>
          <w:tcPr>
            <w:tcW w:w="3330" w:type="dxa"/>
            <w:vAlign w:val="center"/>
          </w:tcPr>
          <w:p w:rsidR="00F31BE6" w:rsidRPr="00EA60D8" w:rsidRDefault="00F31BE6" w:rsidP="005D4AB6">
            <w:pPr>
              <w:pStyle w:val="TableRow"/>
              <w:jc w:val="center"/>
              <w:rPr>
                <w:lang w:val="en-GB"/>
              </w:rPr>
            </w:pPr>
            <w:r w:rsidRPr="00EA60D8">
              <w:rPr>
                <w:lang w:val="en-GB"/>
              </w:rPr>
              <w:t>CV</w:t>
            </w:r>
          </w:p>
        </w:tc>
        <w:tc>
          <w:tcPr>
            <w:tcW w:w="3330" w:type="dxa"/>
            <w:vAlign w:val="center"/>
          </w:tcPr>
          <w:p w:rsidR="00F31BE6" w:rsidRPr="00EA60D8" w:rsidRDefault="00F31BE6" w:rsidP="005D4AB6">
            <w:pPr>
              <w:pStyle w:val="TableRow"/>
              <w:rPr>
                <w:lang w:val="en-GB"/>
              </w:rPr>
            </w:pPr>
            <w:r w:rsidRPr="00EA60D8">
              <w:rPr>
                <w:lang w:val="en-GB"/>
              </w:rPr>
              <w:t>This parameter is required when MAC is present.</w:t>
            </w:r>
          </w:p>
          <w:p w:rsidR="00A053B9" w:rsidRPr="00EA60D8" w:rsidRDefault="00A053B9" w:rsidP="005D4AB6">
            <w:pPr>
              <w:pStyle w:val="TableRow"/>
              <w:rPr>
                <w:lang w:val="en-GB"/>
              </w:rPr>
            </w:pPr>
            <w:r w:rsidRPr="00EA60D8">
              <w:rPr>
                <w:lang w:val="en-GB"/>
              </w:rPr>
              <w:t>Not used in SUPL 2.0 but needs to remain as empty placeholder for backwards compatibility with SUPL 1.0.</w:t>
            </w:r>
          </w:p>
        </w:tc>
      </w:tr>
      <w:tr w:rsidR="00110E30" w:rsidRPr="00064709">
        <w:trPr>
          <w:jc w:val="center"/>
        </w:trPr>
        <w:tc>
          <w:tcPr>
            <w:tcW w:w="2538" w:type="dxa"/>
            <w:shd w:val="clear" w:color="auto" w:fill="E0E0E0"/>
          </w:tcPr>
          <w:p w:rsidR="00110E30" w:rsidRPr="00064709" w:rsidRDefault="00110E30">
            <w:pPr>
              <w:pStyle w:val="TableHead"/>
              <w:rPr>
                <w:highlight w:val="yellow"/>
              </w:rPr>
            </w:pPr>
            <w:r w:rsidRPr="00064709">
              <w:t>Notification Mode</w:t>
            </w:r>
          </w:p>
        </w:tc>
        <w:tc>
          <w:tcPr>
            <w:tcW w:w="3330" w:type="dxa"/>
            <w:vAlign w:val="center"/>
          </w:tcPr>
          <w:p w:rsidR="00110E30" w:rsidRPr="00EA60D8" w:rsidRDefault="007230F4">
            <w:pPr>
              <w:pStyle w:val="TableRow"/>
              <w:jc w:val="center"/>
              <w:rPr>
                <w:highlight w:val="yellow"/>
                <w:lang w:val="en-GB" w:eastAsia="ko-KR"/>
              </w:rPr>
            </w:pPr>
            <w:r w:rsidRPr="00EA60D8">
              <w:rPr>
                <w:lang w:val="en-GB" w:eastAsia="ko-KR"/>
              </w:rPr>
              <w:t>O</w:t>
            </w:r>
          </w:p>
        </w:tc>
        <w:tc>
          <w:tcPr>
            <w:tcW w:w="3330" w:type="dxa"/>
            <w:vAlign w:val="center"/>
          </w:tcPr>
          <w:p w:rsidR="00110E30" w:rsidRPr="00EA60D8" w:rsidRDefault="00110E30">
            <w:pPr>
              <w:pStyle w:val="TableRow"/>
              <w:rPr>
                <w:lang w:val="en-GB" w:eastAsia="ko-KR"/>
              </w:rPr>
            </w:pPr>
            <w:r w:rsidRPr="00EA60D8">
              <w:rPr>
                <w:lang w:val="en-GB" w:eastAsia="ko-KR"/>
              </w:rPr>
              <w:t>This parameter indicates whether the notification and verification is based on location or not</w:t>
            </w:r>
            <w:r w:rsidR="001D4D34" w:rsidRPr="00EA60D8">
              <w:rPr>
                <w:lang w:val="en-GB" w:eastAsia="ko-KR"/>
              </w:rPr>
              <w:t>. If not present, normal notification is assumed.</w:t>
            </w:r>
          </w:p>
        </w:tc>
      </w:tr>
      <w:tr w:rsidR="00197452" w:rsidRPr="00064709">
        <w:trPr>
          <w:jc w:val="center"/>
        </w:trPr>
        <w:tc>
          <w:tcPr>
            <w:tcW w:w="2538" w:type="dxa"/>
            <w:shd w:val="clear" w:color="auto" w:fill="E0E0E0"/>
          </w:tcPr>
          <w:p w:rsidR="00197452" w:rsidRPr="00064709" w:rsidRDefault="00197452" w:rsidP="001C7FE6">
            <w:pPr>
              <w:pStyle w:val="TableHead"/>
            </w:pPr>
            <w:r w:rsidRPr="00064709">
              <w:t>Supported Network Information</w:t>
            </w:r>
          </w:p>
        </w:tc>
        <w:tc>
          <w:tcPr>
            <w:tcW w:w="3330" w:type="dxa"/>
            <w:vAlign w:val="center"/>
          </w:tcPr>
          <w:p w:rsidR="00197452" w:rsidRPr="00EA60D8" w:rsidRDefault="007230F4" w:rsidP="001C7FE6">
            <w:pPr>
              <w:pStyle w:val="TableRow"/>
              <w:jc w:val="center"/>
              <w:rPr>
                <w:lang w:val="en-GB"/>
              </w:rPr>
            </w:pPr>
            <w:r w:rsidRPr="00EA60D8">
              <w:rPr>
                <w:lang w:val="en-GB"/>
              </w:rPr>
              <w:t>O</w:t>
            </w:r>
          </w:p>
        </w:tc>
        <w:tc>
          <w:tcPr>
            <w:tcW w:w="3330" w:type="dxa"/>
            <w:vAlign w:val="center"/>
          </w:tcPr>
          <w:p w:rsidR="00197452" w:rsidRPr="00EA60D8" w:rsidRDefault="00197452" w:rsidP="001C7FE6">
            <w:pPr>
              <w:pStyle w:val="TableRow"/>
              <w:rPr>
                <w:lang w:val="en-GB"/>
              </w:rPr>
            </w:pPr>
            <w:r w:rsidRPr="00EA60D8">
              <w:rPr>
                <w:lang w:val="en-GB"/>
              </w:rPr>
              <w:t>This parameter defines the type(s) of Network Measurement information which the SET is allowed to send as part of Location ID and Multiple Location ID</w:t>
            </w:r>
            <w:r w:rsidR="00C90318" w:rsidRPr="00EA60D8">
              <w:rPr>
                <w:lang w:val="en-GB"/>
              </w:rPr>
              <w:t>s</w:t>
            </w:r>
            <w:r w:rsidRPr="00EA60D8">
              <w:rPr>
                <w:lang w:val="en-GB"/>
              </w:rPr>
              <w:t xml:space="preserve">. If </w:t>
            </w:r>
            <w:r w:rsidR="00BA2209" w:rsidRPr="00EA60D8">
              <w:rPr>
                <w:lang w:val="en-GB"/>
              </w:rPr>
              <w:t xml:space="preserve">not </w:t>
            </w:r>
            <w:r w:rsidRPr="00EA60D8">
              <w:rPr>
                <w:lang w:val="en-GB"/>
              </w:rPr>
              <w:t xml:space="preserve">present, </w:t>
            </w:r>
            <w:r w:rsidR="00BA2209" w:rsidRPr="00EA60D8">
              <w:rPr>
                <w:lang w:val="en-GB"/>
              </w:rPr>
              <w:t>the SET MAY send any Network Measurement information it supports and has available</w:t>
            </w:r>
            <w:r w:rsidRPr="00EA60D8">
              <w:rPr>
                <w:lang w:val="en-GB"/>
              </w:rPr>
              <w:t>.</w:t>
            </w:r>
            <w:r w:rsidR="00BA3DBC" w:rsidRPr="00EA60D8">
              <w:rPr>
                <w:lang w:val="en-GB"/>
              </w:rPr>
              <w:t xml:space="preserve">  This parameter is also used as reporting criteria for stored historical enhanced cell/sector measurements.</w:t>
            </w:r>
          </w:p>
        </w:tc>
      </w:tr>
      <w:tr w:rsidR="00110E30" w:rsidRPr="00064709">
        <w:trPr>
          <w:jc w:val="center"/>
        </w:trPr>
        <w:tc>
          <w:tcPr>
            <w:tcW w:w="2538" w:type="dxa"/>
            <w:shd w:val="clear" w:color="auto" w:fill="E0E0E0"/>
          </w:tcPr>
          <w:p w:rsidR="00110E30" w:rsidRPr="00064709" w:rsidRDefault="00110E30">
            <w:pPr>
              <w:pStyle w:val="TableHead"/>
            </w:pPr>
            <w:r w:rsidRPr="00064709">
              <w:t>Trigger Type</w:t>
            </w:r>
          </w:p>
        </w:tc>
        <w:tc>
          <w:tcPr>
            <w:tcW w:w="3330" w:type="dxa"/>
            <w:vAlign w:val="center"/>
          </w:tcPr>
          <w:p w:rsidR="00110E30" w:rsidRPr="00EA60D8" w:rsidRDefault="00110E30">
            <w:pPr>
              <w:pStyle w:val="TableRow"/>
              <w:jc w:val="center"/>
              <w:rPr>
                <w:lang w:val="en-GB"/>
              </w:rPr>
            </w:pPr>
            <w:r w:rsidRPr="00EA60D8">
              <w:rPr>
                <w:rFonts w:eastAsia="SimSun"/>
                <w:lang w:val="en-GB"/>
              </w:rPr>
              <w:t>CV</w:t>
            </w:r>
          </w:p>
        </w:tc>
        <w:tc>
          <w:tcPr>
            <w:tcW w:w="3330" w:type="dxa"/>
            <w:vAlign w:val="center"/>
          </w:tcPr>
          <w:p w:rsidR="00110E30" w:rsidRPr="00EA60D8" w:rsidRDefault="00110E30">
            <w:pPr>
              <w:pStyle w:val="TableRow"/>
              <w:rPr>
                <w:lang w:val="en-GB"/>
              </w:rPr>
            </w:pPr>
            <w:r w:rsidRPr="00EA60D8">
              <w:rPr>
                <w:lang w:val="en-GB"/>
              </w:rPr>
              <w:t>This parameter indicates network initiated service type:</w:t>
            </w:r>
          </w:p>
          <w:p w:rsidR="00110E30" w:rsidRPr="00064709" w:rsidRDefault="00110E30">
            <w:pPr>
              <w:pStyle w:val="Bullet1"/>
            </w:pPr>
            <w:r w:rsidRPr="00064709">
              <w:t>Periodic</w:t>
            </w:r>
          </w:p>
          <w:p w:rsidR="00110E30" w:rsidRPr="00064709" w:rsidRDefault="00110E30">
            <w:pPr>
              <w:pStyle w:val="Bullet1"/>
            </w:pPr>
            <w:r w:rsidRPr="00064709">
              <w:t>Area event</w:t>
            </w:r>
          </w:p>
          <w:p w:rsidR="00110E30" w:rsidRPr="00EA60D8" w:rsidRDefault="00110E30">
            <w:pPr>
              <w:pStyle w:val="TableRow"/>
              <w:rPr>
                <w:rFonts w:eastAsia="SimSun"/>
                <w:lang w:val="en-GB"/>
              </w:rPr>
            </w:pPr>
            <w:r w:rsidRPr="00EA60D8">
              <w:rPr>
                <w:rFonts w:eastAsia="SimSun"/>
                <w:lang w:val="en-GB"/>
              </w:rPr>
              <w:t>This parameter is conditional and only used if a triggered session is requested in the SUPL INIT message.</w:t>
            </w:r>
          </w:p>
        </w:tc>
      </w:tr>
      <w:tr w:rsidR="008E0BD8" w:rsidRPr="00064709">
        <w:trPr>
          <w:jc w:val="center"/>
        </w:trPr>
        <w:tc>
          <w:tcPr>
            <w:tcW w:w="2538" w:type="dxa"/>
            <w:shd w:val="clear" w:color="auto" w:fill="E0E0E0"/>
          </w:tcPr>
          <w:p w:rsidR="008E0BD8" w:rsidRPr="00064709" w:rsidRDefault="008E0BD8">
            <w:pPr>
              <w:pStyle w:val="TableHead"/>
            </w:pPr>
            <w:r w:rsidRPr="00064709">
              <w:t>E-SLP Address</w:t>
            </w:r>
          </w:p>
        </w:tc>
        <w:tc>
          <w:tcPr>
            <w:tcW w:w="3330" w:type="dxa"/>
            <w:vAlign w:val="center"/>
          </w:tcPr>
          <w:p w:rsidR="008E0BD8" w:rsidRPr="00EA60D8" w:rsidRDefault="008E0BD8">
            <w:pPr>
              <w:pStyle w:val="TableRow"/>
              <w:jc w:val="center"/>
              <w:rPr>
                <w:rFonts w:eastAsia="SimSun"/>
                <w:lang w:val="en-GB"/>
              </w:rPr>
            </w:pPr>
            <w:r w:rsidRPr="00EA60D8">
              <w:rPr>
                <w:rFonts w:eastAsia="SimSun"/>
                <w:lang w:val="en-GB"/>
              </w:rPr>
              <w:t>CV</w:t>
            </w:r>
          </w:p>
        </w:tc>
        <w:tc>
          <w:tcPr>
            <w:tcW w:w="3330" w:type="dxa"/>
            <w:vAlign w:val="center"/>
          </w:tcPr>
          <w:p w:rsidR="008E0BD8" w:rsidRPr="00EA60D8" w:rsidRDefault="008E0BD8">
            <w:pPr>
              <w:pStyle w:val="TableRow"/>
              <w:rPr>
                <w:lang w:val="en-GB"/>
              </w:rPr>
            </w:pPr>
            <w:r w:rsidRPr="00EA60D8">
              <w:rPr>
                <w:lang w:val="en-GB"/>
              </w:rPr>
              <w:t>This parameter provides the E-SLP address.</w:t>
            </w:r>
          </w:p>
        </w:tc>
      </w:tr>
      <w:tr w:rsidR="00BA3DBC" w:rsidRPr="00064709">
        <w:trPr>
          <w:jc w:val="center"/>
        </w:trPr>
        <w:tc>
          <w:tcPr>
            <w:tcW w:w="2538" w:type="dxa"/>
            <w:shd w:val="clear" w:color="auto" w:fill="E0E0E0"/>
          </w:tcPr>
          <w:p w:rsidR="00BA3DBC" w:rsidRPr="00064709" w:rsidRDefault="00BA3DBC" w:rsidP="00BA3DBC">
            <w:pPr>
              <w:pStyle w:val="TableHead"/>
            </w:pPr>
            <w:r w:rsidRPr="00064709">
              <w:t>Historic Reporting</w:t>
            </w:r>
          </w:p>
        </w:tc>
        <w:tc>
          <w:tcPr>
            <w:tcW w:w="3330" w:type="dxa"/>
            <w:vAlign w:val="center"/>
          </w:tcPr>
          <w:p w:rsidR="00BA3DBC" w:rsidRPr="00EA60D8" w:rsidRDefault="00BA3DBC" w:rsidP="00BA3DBC">
            <w:pPr>
              <w:pStyle w:val="TableRow"/>
              <w:jc w:val="center"/>
              <w:rPr>
                <w:rFonts w:eastAsia="SimSun"/>
                <w:lang w:val="en-GB"/>
              </w:rPr>
            </w:pPr>
            <w:r w:rsidRPr="00EA60D8">
              <w:rPr>
                <w:rFonts w:eastAsia="SimSun"/>
                <w:lang w:val="en-GB"/>
              </w:rPr>
              <w:t>CV</w:t>
            </w:r>
          </w:p>
        </w:tc>
        <w:tc>
          <w:tcPr>
            <w:tcW w:w="3330" w:type="dxa"/>
            <w:vAlign w:val="center"/>
          </w:tcPr>
          <w:p w:rsidR="00BA3DBC" w:rsidRPr="00EA60D8" w:rsidRDefault="00BA3DBC" w:rsidP="00BA3DBC">
            <w:pPr>
              <w:pStyle w:val="TableRow"/>
              <w:rPr>
                <w:lang w:val="en-GB"/>
              </w:rPr>
            </w:pPr>
            <w:r w:rsidRPr="00EA60D8">
              <w:rPr>
                <w:lang w:val="en-GB"/>
              </w:rPr>
              <w:t>This parameter defines the criteria for reporting of stored historical position estimates and/or enhanced cell/sector measurements.</w:t>
            </w:r>
          </w:p>
          <w:p w:rsidR="00BA3DBC" w:rsidRPr="00EA60D8" w:rsidRDefault="00BA3DBC" w:rsidP="00BA3DBC">
            <w:pPr>
              <w:pStyle w:val="TableRow"/>
              <w:rPr>
                <w:lang w:val="en-GB"/>
              </w:rPr>
            </w:pPr>
            <w:r w:rsidRPr="00EA60D8">
              <w:rPr>
                <w:lang w:val="en-GB"/>
              </w:rPr>
              <w:t xml:space="preserve">This parameter is conditional and MUST be used if the SUPL INIT message is used to initiate retrieval of </w:t>
            </w:r>
            <w:r w:rsidRPr="00EA60D8">
              <w:rPr>
                <w:lang w:val="en-GB"/>
              </w:rPr>
              <w:lastRenderedPageBreak/>
              <w:t>stored historical position estimates and/or enhanced cell/sector measurements. Otherwise this parameter is not used.</w:t>
            </w:r>
          </w:p>
        </w:tc>
      </w:tr>
      <w:tr w:rsidR="000D26D9" w:rsidRPr="00064709">
        <w:trPr>
          <w:jc w:val="center"/>
        </w:trPr>
        <w:tc>
          <w:tcPr>
            <w:tcW w:w="2538" w:type="dxa"/>
            <w:shd w:val="clear" w:color="auto" w:fill="E0E0E0"/>
          </w:tcPr>
          <w:p w:rsidR="000D26D9" w:rsidRPr="00064709" w:rsidRDefault="000D26D9" w:rsidP="00BA3DBC">
            <w:pPr>
              <w:pStyle w:val="TableHead"/>
            </w:pPr>
            <w:r w:rsidRPr="00064709">
              <w:lastRenderedPageBreak/>
              <w:t>Protection Level</w:t>
            </w:r>
          </w:p>
        </w:tc>
        <w:tc>
          <w:tcPr>
            <w:tcW w:w="3330" w:type="dxa"/>
            <w:vAlign w:val="center"/>
          </w:tcPr>
          <w:p w:rsidR="000D26D9" w:rsidRPr="00EA60D8" w:rsidRDefault="000D26D9" w:rsidP="00BA3DBC">
            <w:pPr>
              <w:pStyle w:val="TableRow"/>
              <w:jc w:val="center"/>
              <w:rPr>
                <w:rFonts w:eastAsia="SimSun"/>
                <w:lang w:val="en-GB"/>
              </w:rPr>
            </w:pPr>
            <w:r w:rsidRPr="00EA60D8">
              <w:rPr>
                <w:rFonts w:eastAsia="SimSun"/>
                <w:lang w:val="en-GB"/>
              </w:rPr>
              <w:t>O</w:t>
            </w:r>
          </w:p>
        </w:tc>
        <w:tc>
          <w:tcPr>
            <w:tcW w:w="3330" w:type="dxa"/>
            <w:vAlign w:val="center"/>
          </w:tcPr>
          <w:p w:rsidR="000D26D9" w:rsidRPr="00EA60D8" w:rsidRDefault="000D26D9" w:rsidP="00BA3DBC">
            <w:pPr>
              <w:pStyle w:val="TableRow"/>
              <w:rPr>
                <w:lang w:val="en-GB"/>
              </w:rPr>
            </w:pPr>
            <w:r w:rsidRPr="00EA60D8">
              <w:rPr>
                <w:lang w:val="en-GB"/>
              </w:rPr>
              <w:t>This parameter defines the protection level of the SUPL INIT protection. This parameter is optional. If not present, no protection is implicitly assumed.</w:t>
            </w:r>
          </w:p>
        </w:tc>
      </w:tr>
      <w:tr w:rsidR="00DA3CA3" w:rsidRPr="00064709">
        <w:trPr>
          <w:jc w:val="center"/>
        </w:trPr>
        <w:tc>
          <w:tcPr>
            <w:tcW w:w="2538" w:type="dxa"/>
            <w:shd w:val="clear" w:color="auto" w:fill="E0E0E0"/>
          </w:tcPr>
          <w:p w:rsidR="00DA3CA3" w:rsidRPr="00064709" w:rsidRDefault="00DA3CA3" w:rsidP="00BA3DBC">
            <w:pPr>
              <w:pStyle w:val="TableHead"/>
            </w:pPr>
            <w:r w:rsidRPr="00064709">
              <w:t>GNSS Positioning Technology</w:t>
            </w:r>
          </w:p>
        </w:tc>
        <w:tc>
          <w:tcPr>
            <w:tcW w:w="3330" w:type="dxa"/>
            <w:vAlign w:val="center"/>
          </w:tcPr>
          <w:p w:rsidR="00DA3CA3" w:rsidRPr="00EA60D8" w:rsidRDefault="00DA3CA3" w:rsidP="00BA3DBC">
            <w:pPr>
              <w:pStyle w:val="TableRow"/>
              <w:jc w:val="center"/>
              <w:rPr>
                <w:rFonts w:eastAsia="SimSun"/>
                <w:lang w:val="en-GB"/>
              </w:rPr>
            </w:pPr>
            <w:r w:rsidRPr="00EA60D8">
              <w:rPr>
                <w:rFonts w:eastAsia="SimSun"/>
                <w:lang w:val="en-GB"/>
              </w:rPr>
              <w:t>O</w:t>
            </w:r>
          </w:p>
        </w:tc>
        <w:tc>
          <w:tcPr>
            <w:tcW w:w="3330" w:type="dxa"/>
            <w:vAlign w:val="center"/>
          </w:tcPr>
          <w:p w:rsidR="00DA3CA3" w:rsidRPr="00EA60D8" w:rsidRDefault="00DA3CA3" w:rsidP="00DA3CA3">
            <w:pPr>
              <w:pStyle w:val="TableRow"/>
              <w:rPr>
                <w:lang w:val="en-GB"/>
              </w:rPr>
            </w:pPr>
            <w:r w:rsidRPr="00EA60D8">
              <w:rPr>
                <w:lang w:val="en-GB"/>
              </w:rPr>
              <w:t>Defines the GNSSs</w:t>
            </w:r>
            <w:r w:rsidR="00DF1500">
              <w:t xml:space="preserve"> desired</w:t>
            </w:r>
            <w:r w:rsidRPr="00EA60D8">
              <w:rPr>
                <w:lang w:val="en-GB"/>
              </w:rPr>
              <w:t xml:space="preserve"> for AGNSS SET Assisted, AGNSS SET Based or Autonomous GNSS in the Positioning Method parameter.</w:t>
            </w:r>
          </w:p>
          <w:p w:rsidR="00DA3CA3" w:rsidRPr="00EA60D8" w:rsidRDefault="00DA3CA3" w:rsidP="00821F6A">
            <w:pPr>
              <w:pStyle w:val="TableRow"/>
              <w:numPr>
                <w:ilvl w:val="0"/>
                <w:numId w:val="146"/>
              </w:numPr>
              <w:rPr>
                <w:lang w:val="en-GB"/>
              </w:rPr>
            </w:pPr>
            <w:r w:rsidRPr="00EA60D8">
              <w:rPr>
                <w:lang w:val="en-GB"/>
              </w:rPr>
              <w:t>GPS</w:t>
            </w:r>
          </w:p>
          <w:p w:rsidR="00DA3CA3" w:rsidRPr="00EA60D8" w:rsidRDefault="00DA3CA3" w:rsidP="00821F6A">
            <w:pPr>
              <w:pStyle w:val="TableRow"/>
              <w:numPr>
                <w:ilvl w:val="0"/>
                <w:numId w:val="146"/>
              </w:numPr>
              <w:rPr>
                <w:lang w:val="en-GB"/>
              </w:rPr>
            </w:pPr>
            <w:r w:rsidRPr="00EA60D8">
              <w:rPr>
                <w:lang w:val="en-GB"/>
              </w:rPr>
              <w:t>Galileo</w:t>
            </w:r>
          </w:p>
          <w:p w:rsidR="00893057" w:rsidRPr="00EA60D8" w:rsidRDefault="00893057" w:rsidP="00821F6A">
            <w:pPr>
              <w:pStyle w:val="TableRow"/>
              <w:numPr>
                <w:ilvl w:val="0"/>
                <w:numId w:val="146"/>
              </w:numPr>
              <w:rPr>
                <w:lang w:val="en-GB"/>
              </w:rPr>
            </w:pPr>
            <w:r w:rsidRPr="00EA60D8">
              <w:rPr>
                <w:lang w:val="en-GB"/>
              </w:rPr>
              <w:t>SBAS</w:t>
            </w:r>
          </w:p>
          <w:p w:rsidR="00893057" w:rsidRPr="00EA60D8" w:rsidRDefault="00893057" w:rsidP="00821F6A">
            <w:pPr>
              <w:pStyle w:val="TableRow"/>
              <w:numPr>
                <w:ilvl w:val="0"/>
                <w:numId w:val="146"/>
              </w:numPr>
              <w:rPr>
                <w:lang w:val="en-GB"/>
              </w:rPr>
            </w:pPr>
            <w:r w:rsidRPr="00EA60D8">
              <w:rPr>
                <w:lang w:val="en-GB"/>
              </w:rPr>
              <w:t>Modernized GPS</w:t>
            </w:r>
          </w:p>
          <w:p w:rsidR="00893057" w:rsidRPr="00EA60D8" w:rsidRDefault="00893057" w:rsidP="00821F6A">
            <w:pPr>
              <w:pStyle w:val="TableRow"/>
              <w:numPr>
                <w:ilvl w:val="0"/>
                <w:numId w:val="146"/>
              </w:numPr>
              <w:rPr>
                <w:lang w:val="en-GB"/>
              </w:rPr>
            </w:pPr>
            <w:r w:rsidRPr="00EA60D8">
              <w:rPr>
                <w:lang w:val="en-GB"/>
              </w:rPr>
              <w:t>QZSS</w:t>
            </w:r>
          </w:p>
          <w:p w:rsidR="00DA3CA3" w:rsidRDefault="00893057" w:rsidP="00821F6A">
            <w:pPr>
              <w:pStyle w:val="TableRow"/>
              <w:numPr>
                <w:ilvl w:val="0"/>
                <w:numId w:val="146"/>
              </w:numPr>
              <w:rPr>
                <w:lang w:val="en-GB"/>
              </w:rPr>
            </w:pPr>
            <w:r w:rsidRPr="00EA60D8">
              <w:rPr>
                <w:lang w:val="en-GB"/>
              </w:rPr>
              <w:t>GLONASS</w:t>
            </w:r>
          </w:p>
          <w:p w:rsidR="009C5072" w:rsidRPr="00EA60D8" w:rsidRDefault="009C5072" w:rsidP="00821F6A">
            <w:pPr>
              <w:pStyle w:val="TableRow"/>
              <w:numPr>
                <w:ilvl w:val="0"/>
                <w:numId w:val="146"/>
              </w:numPr>
              <w:rPr>
                <w:lang w:val="en-GB"/>
              </w:rPr>
            </w:pPr>
            <w:r>
              <w:rPr>
                <w:lang w:val="en-GB"/>
              </w:rPr>
              <w:t>BDS</w:t>
            </w:r>
          </w:p>
          <w:p w:rsidR="00893057" w:rsidRPr="00EA60D8" w:rsidRDefault="00893057" w:rsidP="00DA3CA3">
            <w:pPr>
              <w:pStyle w:val="TableRow"/>
              <w:rPr>
                <w:lang w:val="en-GB"/>
              </w:rPr>
            </w:pPr>
          </w:p>
          <w:p w:rsidR="00DA3CA3" w:rsidRPr="00EA60D8" w:rsidRDefault="00515363" w:rsidP="00621A61">
            <w:pPr>
              <w:pStyle w:val="TableRow"/>
              <w:rPr>
                <w:lang w:val="en-GB"/>
              </w:rPr>
            </w:pPr>
            <w:r w:rsidRPr="00EA60D8">
              <w:rPr>
                <w:b/>
                <w:lang w:val="en-GB"/>
              </w:rPr>
              <w:t>NOTE</w:t>
            </w:r>
            <w:r w:rsidR="00DA3CA3" w:rsidRPr="00EA60D8">
              <w:rPr>
                <w:lang w:val="en-GB"/>
              </w:rPr>
              <w:t xml:space="preserve">: </w:t>
            </w:r>
            <w:r w:rsidR="00DA3CA3" w:rsidRPr="00EA60D8">
              <w:rPr>
                <w:color w:val="0000FF"/>
                <w:lang w:val="en-GB"/>
              </w:rPr>
              <w:t>GPS MUST NOT be the only GNSS in this parameter</w:t>
            </w:r>
            <w:r w:rsidR="00DA3CA3" w:rsidRPr="00EA60D8">
              <w:rPr>
                <w:lang w:val="en-GB"/>
              </w:rPr>
              <w:t>.</w:t>
            </w:r>
          </w:p>
        </w:tc>
      </w:tr>
      <w:tr w:rsidR="00F26387" w:rsidRPr="00064709">
        <w:trPr>
          <w:jc w:val="center"/>
        </w:trPr>
        <w:tc>
          <w:tcPr>
            <w:tcW w:w="2538" w:type="dxa"/>
            <w:shd w:val="clear" w:color="auto" w:fill="E0E0E0"/>
          </w:tcPr>
          <w:p w:rsidR="00F26387" w:rsidRPr="00064709" w:rsidRDefault="00F26387" w:rsidP="00F26387">
            <w:pPr>
              <w:pStyle w:val="TableHead"/>
            </w:pPr>
            <w:r w:rsidRPr="00064709">
              <w:t>Minimum Major Version</w:t>
            </w:r>
          </w:p>
        </w:tc>
        <w:tc>
          <w:tcPr>
            <w:tcW w:w="3330" w:type="dxa"/>
            <w:vAlign w:val="center"/>
          </w:tcPr>
          <w:p w:rsidR="00F26387" w:rsidRPr="00064709" w:rsidRDefault="00F26387" w:rsidP="00BA3DBC">
            <w:pPr>
              <w:jc w:val="center"/>
              <w:rPr>
                <w:rFonts w:eastAsia="SimSun"/>
              </w:rPr>
            </w:pPr>
            <w:r w:rsidRPr="00064709">
              <w:rPr>
                <w:rFonts w:eastAsia="SimSun"/>
              </w:rPr>
              <w:t>O</w:t>
            </w:r>
          </w:p>
        </w:tc>
        <w:tc>
          <w:tcPr>
            <w:tcW w:w="3330" w:type="dxa"/>
            <w:vAlign w:val="center"/>
          </w:tcPr>
          <w:p w:rsidR="00F26387" w:rsidRPr="00EA60D8" w:rsidRDefault="00F26387" w:rsidP="00F26387">
            <w:pPr>
              <w:pStyle w:val="TableRow"/>
              <w:rPr>
                <w:lang w:val="en-GB"/>
              </w:rPr>
            </w:pPr>
            <w:r w:rsidRPr="00EA60D8">
              <w:rPr>
                <w:lang w:val="en-GB"/>
              </w:rPr>
              <w:t xml:space="preserve">This parameter defines the minimum major version supported by the SLP which is compatible with the requested service. This parameter is optional. If not present, the only version compatible with the requested service is the </w:t>
            </w:r>
            <w:r w:rsidRPr="00EA60D8">
              <w:rPr>
                <w:i/>
                <w:lang w:val="en-GB"/>
              </w:rPr>
              <w:t>version</w:t>
            </w:r>
            <w:r w:rsidRPr="00EA60D8">
              <w:rPr>
                <w:lang w:val="en-GB"/>
              </w:rPr>
              <w:t xml:space="preserve"> parameter (see common part in section </w:t>
            </w:r>
            <w:r w:rsidR="00313425" w:rsidRPr="00EA60D8">
              <w:rPr>
                <w:lang w:val="en-GB"/>
              </w:rPr>
              <w:fldChar w:fldCharType="begin"/>
            </w:r>
            <w:r w:rsidR="00534A41" w:rsidRPr="00EA60D8">
              <w:rPr>
                <w:lang w:val="en-GB"/>
              </w:rPr>
              <w:instrText xml:space="preserve"> REF _Ref199086972 \r \h </w:instrText>
            </w:r>
            <w:r w:rsidR="00313425" w:rsidRPr="00EA60D8">
              <w:rPr>
                <w:lang w:val="en-GB"/>
              </w:rPr>
            </w:r>
            <w:r w:rsidR="00313425" w:rsidRPr="00EA60D8">
              <w:rPr>
                <w:lang w:val="en-GB"/>
              </w:rPr>
              <w:fldChar w:fldCharType="separate"/>
            </w:r>
            <w:r w:rsidR="00C70E09">
              <w:rPr>
                <w:lang w:val="en-GB"/>
              </w:rPr>
              <w:t>9.1</w:t>
            </w:r>
            <w:r w:rsidR="00313425" w:rsidRPr="00EA60D8">
              <w:rPr>
                <w:lang w:val="en-GB"/>
              </w:rPr>
              <w:fldChar w:fldCharType="end"/>
            </w:r>
            <w:r w:rsidRPr="00EA60D8">
              <w:rPr>
                <w:lang w:val="en-GB"/>
              </w:rPr>
              <w:t xml:space="preserve">). The </w:t>
            </w:r>
            <w:r w:rsidRPr="00EA60D8">
              <w:rPr>
                <w:i/>
                <w:lang w:val="en-GB"/>
              </w:rPr>
              <w:t>minimum major</w:t>
            </w:r>
            <w:r w:rsidRPr="00EA60D8">
              <w:rPr>
                <w:lang w:val="en-GB"/>
              </w:rPr>
              <w:t xml:space="preserve"> </w:t>
            </w:r>
            <w:r w:rsidRPr="00EA60D8">
              <w:rPr>
                <w:i/>
                <w:lang w:val="en-GB"/>
              </w:rPr>
              <w:t>version</w:t>
            </w:r>
            <w:r w:rsidRPr="00EA60D8">
              <w:rPr>
                <w:lang w:val="en-GB"/>
              </w:rPr>
              <w:t xml:space="preserve"> must always be smaller than the </w:t>
            </w:r>
            <w:r w:rsidRPr="00EA60D8">
              <w:rPr>
                <w:i/>
                <w:lang w:val="en-GB"/>
              </w:rPr>
              <w:t>major</w:t>
            </w:r>
            <w:r w:rsidRPr="00EA60D8">
              <w:rPr>
                <w:lang w:val="en-GB"/>
              </w:rPr>
              <w:t xml:space="preserve"> </w:t>
            </w:r>
            <w:r w:rsidRPr="00EA60D8">
              <w:rPr>
                <w:i/>
                <w:lang w:val="en-GB"/>
              </w:rPr>
              <w:t>version</w:t>
            </w:r>
            <w:r w:rsidRPr="00EA60D8">
              <w:rPr>
                <w:lang w:val="en-GB"/>
              </w:rPr>
              <w:t>.</w:t>
            </w:r>
          </w:p>
          <w:p w:rsidR="00F26387" w:rsidRPr="00064709" w:rsidRDefault="00F26387" w:rsidP="00DA3CA3">
            <w:r w:rsidRPr="00064709">
              <w:t>Range: 0 to 255</w:t>
            </w:r>
          </w:p>
        </w:tc>
      </w:tr>
    </w:tbl>
    <w:p w:rsidR="00110E30" w:rsidRPr="00064709" w:rsidRDefault="00110E30">
      <w:pPr>
        <w:pStyle w:val="Caption"/>
        <w:keepNext/>
        <w:rPr>
          <w:bCs/>
        </w:rPr>
      </w:pPr>
      <w:bookmarkStart w:id="3454" w:name="_Toc168377404"/>
      <w:bookmarkStart w:id="3455" w:name="_Toc532479474"/>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8</w:t>
      </w:r>
      <w:r w:rsidR="008A0202">
        <w:rPr>
          <w:noProof/>
        </w:rPr>
        <w:fldChar w:fldCharType="end"/>
      </w:r>
      <w:r w:rsidRPr="00064709">
        <w:t xml:space="preserve">: </w:t>
      </w:r>
      <w:r w:rsidRPr="00064709">
        <w:rPr>
          <w:bCs/>
        </w:rPr>
        <w:t>SUPL INIT Message</w:t>
      </w:r>
      <w:bookmarkEnd w:id="3454"/>
      <w:bookmarkEnd w:id="3455"/>
    </w:p>
    <w:p w:rsidR="00110E30" w:rsidRPr="00064709" w:rsidRDefault="00110E30">
      <w:pPr>
        <w:pStyle w:val="Heading3"/>
      </w:pPr>
      <w:bookmarkStart w:id="3456" w:name="_Toc168377996"/>
      <w:bookmarkStart w:id="3457" w:name="_Toc532479189"/>
      <w:r w:rsidRPr="00064709">
        <w:t>SUPL</w:t>
      </w:r>
      <w:r w:rsidR="00F31BE6" w:rsidRPr="00064709">
        <w:t xml:space="preserve"> </w:t>
      </w:r>
      <w:r w:rsidRPr="00064709">
        <w:t>SET</w:t>
      </w:r>
      <w:r w:rsidR="00F31BE6" w:rsidRPr="00064709">
        <w:t xml:space="preserve"> </w:t>
      </w:r>
      <w:r w:rsidRPr="00064709">
        <w:t>INIT</w:t>
      </w:r>
      <w:bookmarkEnd w:id="3456"/>
      <w:bookmarkEnd w:id="3457"/>
    </w:p>
    <w:p w:rsidR="00110E30" w:rsidRPr="00064709" w:rsidRDefault="00110E30">
      <w:r w:rsidRPr="00064709">
        <w:t>The SUPL</w:t>
      </w:r>
      <w:r w:rsidR="00F31BE6" w:rsidRPr="00064709">
        <w:t xml:space="preserve"> </w:t>
      </w:r>
      <w:r w:rsidRPr="00064709">
        <w:t>SET</w:t>
      </w:r>
      <w:r w:rsidR="00F31BE6" w:rsidRPr="00064709">
        <w:t xml:space="preserve"> </w:t>
      </w:r>
      <w:r w:rsidRPr="00064709">
        <w:t>INIT message is the initial message where a SET can initiate location request to another target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110E30">
            <w:pPr>
              <w:pStyle w:val="TableHead"/>
            </w:pPr>
            <w:r w:rsidRPr="00064709">
              <w:t>Target SET ID</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Identifies the Target SET to be located where a SET can initiate location request to another target SET.</w:t>
            </w:r>
          </w:p>
        </w:tc>
      </w:tr>
      <w:tr w:rsidR="001E2FE1" w:rsidRPr="00064709">
        <w:trPr>
          <w:jc w:val="center"/>
        </w:trPr>
        <w:tc>
          <w:tcPr>
            <w:tcW w:w="2538" w:type="dxa"/>
            <w:shd w:val="clear" w:color="auto" w:fill="E0E0E0"/>
          </w:tcPr>
          <w:p w:rsidR="001E2FE1" w:rsidRPr="00064709" w:rsidRDefault="001E2FE1">
            <w:pPr>
              <w:pStyle w:val="TableHead"/>
            </w:pPr>
            <w:r w:rsidRPr="00064709">
              <w:t>QoP</w:t>
            </w:r>
          </w:p>
        </w:tc>
        <w:tc>
          <w:tcPr>
            <w:tcW w:w="3330" w:type="dxa"/>
            <w:vAlign w:val="center"/>
          </w:tcPr>
          <w:p w:rsidR="001E2FE1" w:rsidRPr="00EA60D8" w:rsidRDefault="001E2FE1">
            <w:pPr>
              <w:pStyle w:val="TableRow"/>
              <w:jc w:val="center"/>
              <w:rPr>
                <w:lang w:val="en-GB"/>
              </w:rPr>
            </w:pPr>
            <w:r w:rsidRPr="00EA60D8">
              <w:rPr>
                <w:lang w:val="en-GB"/>
              </w:rPr>
              <w:t>O</w:t>
            </w:r>
          </w:p>
        </w:tc>
        <w:tc>
          <w:tcPr>
            <w:tcW w:w="3330" w:type="dxa"/>
            <w:vAlign w:val="center"/>
          </w:tcPr>
          <w:p w:rsidR="001E2FE1" w:rsidRPr="00EA60D8" w:rsidRDefault="001E2FE1">
            <w:pPr>
              <w:pStyle w:val="TableRow"/>
              <w:rPr>
                <w:lang w:val="en-GB"/>
              </w:rPr>
            </w:pPr>
            <w:r w:rsidRPr="00EA60D8">
              <w:rPr>
                <w:lang w:val="en-GB"/>
              </w:rPr>
              <w:t>Desired Quality of Position</w:t>
            </w:r>
          </w:p>
        </w:tc>
      </w:tr>
      <w:tr w:rsidR="00DF3F8C" w:rsidRPr="00064709">
        <w:trPr>
          <w:jc w:val="center"/>
        </w:trPr>
        <w:tc>
          <w:tcPr>
            <w:tcW w:w="2538" w:type="dxa"/>
            <w:shd w:val="clear" w:color="auto" w:fill="E0E0E0"/>
          </w:tcPr>
          <w:p w:rsidR="00DF3F8C" w:rsidRPr="00064709" w:rsidRDefault="00DF3F8C">
            <w:pPr>
              <w:pStyle w:val="TableHead"/>
            </w:pPr>
            <w:r w:rsidRPr="00064709">
              <w:t>ApplicationID</w:t>
            </w:r>
          </w:p>
        </w:tc>
        <w:tc>
          <w:tcPr>
            <w:tcW w:w="3330" w:type="dxa"/>
            <w:vAlign w:val="center"/>
          </w:tcPr>
          <w:p w:rsidR="00DF3F8C" w:rsidRPr="00EA60D8" w:rsidRDefault="00DF3F8C">
            <w:pPr>
              <w:pStyle w:val="TableRow"/>
              <w:jc w:val="center"/>
              <w:rPr>
                <w:lang w:val="en-GB"/>
              </w:rPr>
            </w:pPr>
            <w:r w:rsidRPr="00EA60D8">
              <w:rPr>
                <w:lang w:val="en-GB"/>
              </w:rPr>
              <w:t>O</w:t>
            </w:r>
          </w:p>
        </w:tc>
        <w:tc>
          <w:tcPr>
            <w:tcW w:w="3330" w:type="dxa"/>
            <w:vAlign w:val="center"/>
          </w:tcPr>
          <w:p w:rsidR="00DF3F8C" w:rsidRPr="00EA60D8" w:rsidRDefault="00DF3F8C">
            <w:pPr>
              <w:pStyle w:val="TableRow"/>
              <w:rPr>
                <w:lang w:val="en-GB"/>
              </w:rPr>
            </w:pPr>
            <w:r w:rsidRPr="00EA60D8">
              <w:rPr>
                <w:lang w:val="en-GB"/>
              </w:rPr>
              <w:t>The identifier of the requesting application on the SET.</w:t>
            </w:r>
          </w:p>
        </w:tc>
      </w:tr>
    </w:tbl>
    <w:p w:rsidR="00110E30" w:rsidRPr="00064709" w:rsidRDefault="00110E30">
      <w:pPr>
        <w:pStyle w:val="Caption"/>
        <w:keepNext/>
        <w:rPr>
          <w:bCs/>
        </w:rPr>
      </w:pPr>
      <w:bookmarkStart w:id="3458" w:name="_Toc168377405"/>
      <w:bookmarkStart w:id="3459" w:name="_Toc532479475"/>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9</w:t>
      </w:r>
      <w:r w:rsidR="008A0202">
        <w:rPr>
          <w:noProof/>
        </w:rPr>
        <w:fldChar w:fldCharType="end"/>
      </w:r>
      <w:r w:rsidRPr="00064709">
        <w:t xml:space="preserve">: </w:t>
      </w:r>
      <w:r w:rsidRPr="00064709">
        <w:rPr>
          <w:bCs/>
        </w:rPr>
        <w:t>SUPL</w:t>
      </w:r>
      <w:r w:rsidR="00765A1E" w:rsidRPr="00064709">
        <w:rPr>
          <w:bCs/>
        </w:rPr>
        <w:t xml:space="preserve"> </w:t>
      </w:r>
      <w:r w:rsidRPr="00064709">
        <w:rPr>
          <w:bCs/>
        </w:rPr>
        <w:t>SET</w:t>
      </w:r>
      <w:r w:rsidR="00765A1E" w:rsidRPr="00064709">
        <w:rPr>
          <w:bCs/>
        </w:rPr>
        <w:t xml:space="preserve"> </w:t>
      </w:r>
      <w:r w:rsidRPr="00064709">
        <w:rPr>
          <w:bCs/>
        </w:rPr>
        <w:t>INIT Message</w:t>
      </w:r>
      <w:bookmarkEnd w:id="3458"/>
      <w:bookmarkEnd w:id="3459"/>
    </w:p>
    <w:p w:rsidR="007C08D2" w:rsidRDefault="007C08D2">
      <w:pPr>
        <w:pStyle w:val="Heading3"/>
        <w:sectPr w:rsidR="007C08D2" w:rsidSect="00107AF8">
          <w:pgSz w:w="12240" w:h="15840" w:code="1"/>
          <w:pgMar w:top="1440" w:right="1080" w:bottom="1152" w:left="1080" w:header="576" w:footer="576" w:gutter="0"/>
          <w:paperSrc w:first="5" w:other="5"/>
          <w:cols w:space="720"/>
          <w:docGrid w:linePitch="272"/>
        </w:sectPr>
      </w:pPr>
      <w:bookmarkStart w:id="3460" w:name="_Toc168377997"/>
    </w:p>
    <w:p w:rsidR="00110E30" w:rsidRPr="00064709" w:rsidRDefault="00110E30">
      <w:pPr>
        <w:pStyle w:val="Heading3"/>
      </w:pPr>
      <w:bookmarkStart w:id="3461" w:name="_Toc532479190"/>
      <w:r w:rsidRPr="00064709">
        <w:lastRenderedPageBreak/>
        <w:t>SUPL START</w:t>
      </w:r>
      <w:bookmarkEnd w:id="3460"/>
      <w:bookmarkEnd w:id="3461"/>
    </w:p>
    <w:p w:rsidR="00110E30" w:rsidRPr="00064709" w:rsidRDefault="00110E30">
      <w:r w:rsidRPr="00064709">
        <w:t>SUPL START is the initial message from the SET to the SLP.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110E30">
            <w:pPr>
              <w:pStyle w:val="TableHead"/>
            </w:pPr>
            <w:r w:rsidRPr="00064709">
              <w:t>SET capabilities</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Defines the capabilities of the SET</w:t>
            </w:r>
          </w:p>
        </w:tc>
      </w:tr>
      <w:tr w:rsidR="00110E30" w:rsidRPr="00064709">
        <w:trPr>
          <w:jc w:val="center"/>
        </w:trPr>
        <w:tc>
          <w:tcPr>
            <w:tcW w:w="2538" w:type="dxa"/>
            <w:shd w:val="clear" w:color="auto" w:fill="E0E0E0"/>
          </w:tcPr>
          <w:p w:rsidR="00110E30" w:rsidRPr="00064709" w:rsidRDefault="00110E30">
            <w:pPr>
              <w:pStyle w:val="TableHead"/>
            </w:pPr>
            <w:r w:rsidRPr="00064709">
              <w:t>Location ID</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 xml:space="preserve">Defines the </w:t>
            </w:r>
            <w:r w:rsidR="00197452" w:rsidRPr="00EA60D8">
              <w:rPr>
                <w:lang w:val="en-GB"/>
              </w:rPr>
              <w:t xml:space="preserve">current serving </w:t>
            </w:r>
            <w:r w:rsidRPr="00EA60D8">
              <w:rPr>
                <w:lang w:val="en-GB"/>
              </w:rPr>
              <w:t>cell</w:t>
            </w:r>
            <w:r w:rsidR="00A4220E" w:rsidRPr="00EA60D8">
              <w:rPr>
                <w:lang w:val="en-GB"/>
              </w:rPr>
              <w:t>,</w:t>
            </w:r>
            <w:r w:rsidRPr="00EA60D8">
              <w:rPr>
                <w:lang w:val="en-GB"/>
              </w:rPr>
              <w:t xml:space="preserve"> </w:t>
            </w:r>
            <w:r w:rsidR="00197452" w:rsidRPr="00EA60D8">
              <w:rPr>
                <w:lang w:val="en-GB"/>
              </w:rPr>
              <w:t xml:space="preserve">current serving WLAN AP </w:t>
            </w:r>
            <w:r w:rsidR="00A4220E" w:rsidRPr="00EA60D8">
              <w:rPr>
                <w:lang w:val="en-GB"/>
              </w:rPr>
              <w:t xml:space="preserve">or WiMAX BS </w:t>
            </w:r>
            <w:r w:rsidRPr="00EA60D8">
              <w:rPr>
                <w:lang w:val="en-GB"/>
              </w:rPr>
              <w:t xml:space="preserve">information of the SET. </w:t>
            </w:r>
          </w:p>
        </w:tc>
      </w:tr>
      <w:tr w:rsidR="00110E30" w:rsidRPr="00064709">
        <w:trPr>
          <w:jc w:val="center"/>
        </w:trPr>
        <w:tc>
          <w:tcPr>
            <w:tcW w:w="2538" w:type="dxa"/>
            <w:shd w:val="clear" w:color="auto" w:fill="E0E0E0"/>
          </w:tcPr>
          <w:p w:rsidR="00110E30" w:rsidRPr="00064709" w:rsidRDefault="00110E30">
            <w:pPr>
              <w:pStyle w:val="TableHead"/>
            </w:pPr>
            <w:r w:rsidRPr="00064709">
              <w:t>QoP</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Desired Quality of Position</w:t>
            </w:r>
          </w:p>
        </w:tc>
      </w:tr>
      <w:tr w:rsidR="00110E30" w:rsidRPr="00064709">
        <w:trPr>
          <w:jc w:val="center"/>
        </w:trPr>
        <w:tc>
          <w:tcPr>
            <w:tcW w:w="2538" w:type="dxa"/>
            <w:shd w:val="clear" w:color="auto" w:fill="E0E0E0"/>
          </w:tcPr>
          <w:p w:rsidR="00110E30" w:rsidRPr="00064709" w:rsidRDefault="00110E30">
            <w:pPr>
              <w:pStyle w:val="TableHead"/>
            </w:pPr>
            <w:r w:rsidRPr="00064709">
              <w:t>Multiple Location IDs</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97452">
            <w:pPr>
              <w:pStyle w:val="TableRow"/>
              <w:rPr>
                <w:lang w:val="en-GB"/>
              </w:rPr>
            </w:pPr>
            <w:r w:rsidRPr="00EA60D8">
              <w:rPr>
                <w:lang w:val="en-GB"/>
              </w:rPr>
              <w:t xml:space="preserve"> This parameter may contain current non-serving cell</w:t>
            </w:r>
            <w:r w:rsidR="00B1304F" w:rsidRPr="00EA60D8">
              <w:rPr>
                <w:lang w:val="en-GB"/>
              </w:rPr>
              <w:t>,</w:t>
            </w:r>
            <w:r w:rsidRPr="00EA60D8">
              <w:rPr>
                <w:lang w:val="en-GB"/>
              </w:rPr>
              <w:t xml:space="preserve"> current non-serving WLAN AP </w:t>
            </w:r>
            <w:r w:rsidR="00B1304F" w:rsidRPr="00EA60D8">
              <w:rPr>
                <w:lang w:val="en-GB"/>
              </w:rPr>
              <w:t xml:space="preserve">or current non-serving WiMAX BS </w:t>
            </w:r>
            <w:r w:rsidRPr="00EA60D8">
              <w:rPr>
                <w:lang w:val="en-GB"/>
              </w:rPr>
              <w:t>information for the SET and/or historic serving or non-serving cell</w:t>
            </w:r>
            <w:r w:rsidR="00B1304F" w:rsidRPr="00EA60D8">
              <w:rPr>
                <w:lang w:val="en-GB"/>
              </w:rPr>
              <w:t>,</w:t>
            </w:r>
            <w:r w:rsidRPr="00EA60D8">
              <w:rPr>
                <w:lang w:val="en-GB"/>
              </w:rPr>
              <w:t xml:space="preserve"> WLAN AP</w:t>
            </w:r>
            <w:r w:rsidR="00B1304F" w:rsidRPr="00EA60D8">
              <w:rPr>
                <w:lang w:val="en-GB"/>
              </w:rPr>
              <w:t xml:space="preserve"> or WiMAX BS</w:t>
            </w:r>
            <w:r w:rsidRPr="00EA60D8">
              <w:rPr>
                <w:lang w:val="en-GB"/>
              </w:rPr>
              <w:t xml:space="preserve"> information for the SET. </w:t>
            </w:r>
            <w:r w:rsidR="001131B2" w:rsidRPr="00EA60D8">
              <w:rPr>
                <w:lang w:val="en-GB"/>
              </w:rPr>
              <w:t xml:space="preserve">Only information that was allowed according to </w:t>
            </w:r>
            <w:r w:rsidR="00C37A93" w:rsidRPr="00EA60D8">
              <w:rPr>
                <w:lang w:val="en-GB"/>
              </w:rPr>
              <w:t>the S</w:t>
            </w:r>
            <w:r w:rsidR="001131B2" w:rsidRPr="00EA60D8">
              <w:rPr>
                <w:lang w:val="en-GB"/>
              </w:rPr>
              <w:t>upported Network Information element in a previous SUPL session SHALL be included</w:t>
            </w:r>
            <w:r w:rsidRPr="00EA60D8">
              <w:rPr>
                <w:lang w:val="en-GB"/>
              </w:rPr>
              <w:t>.</w:t>
            </w:r>
          </w:p>
        </w:tc>
      </w:tr>
      <w:tr w:rsidR="00110E30" w:rsidRPr="00064709">
        <w:trPr>
          <w:jc w:val="center"/>
        </w:trPr>
        <w:tc>
          <w:tcPr>
            <w:tcW w:w="2538" w:type="dxa"/>
            <w:shd w:val="clear" w:color="auto" w:fill="E0E0E0"/>
          </w:tcPr>
          <w:p w:rsidR="00110E30" w:rsidRPr="00064709" w:rsidRDefault="00110E30">
            <w:pPr>
              <w:rPr>
                <w:b/>
                <w:bCs/>
                <w:lang w:eastAsia="ko-KR"/>
              </w:rPr>
            </w:pPr>
            <w:r w:rsidRPr="00064709">
              <w:rPr>
                <w:b/>
                <w:lang w:eastAsia="ko-KR"/>
              </w:rPr>
              <w:t>Third Party</w:t>
            </w:r>
          </w:p>
        </w:tc>
        <w:tc>
          <w:tcPr>
            <w:tcW w:w="3330" w:type="dxa"/>
          </w:tcPr>
          <w:p w:rsidR="00110E30" w:rsidRPr="00064709" w:rsidRDefault="00AB3D7D">
            <w:pPr>
              <w:jc w:val="center"/>
              <w:rPr>
                <w:lang w:eastAsia="ko-KR"/>
              </w:rPr>
            </w:pPr>
            <w:r w:rsidRPr="00064709">
              <w:rPr>
                <w:lang w:eastAsia="ko-KR"/>
              </w:rPr>
              <w:t>CV</w:t>
            </w:r>
          </w:p>
        </w:tc>
        <w:tc>
          <w:tcPr>
            <w:tcW w:w="3330" w:type="dxa"/>
          </w:tcPr>
          <w:p w:rsidR="00110E30" w:rsidRPr="00064709" w:rsidRDefault="00206CA7">
            <w:pPr>
              <w:rPr>
                <w:lang w:eastAsia="ko-KR"/>
              </w:rPr>
            </w:pPr>
            <w:r w:rsidRPr="00064709">
              <w:t>Th</w:t>
            </w:r>
            <w:r w:rsidRPr="00064709">
              <w:rPr>
                <w:lang w:eastAsia="zh-CN"/>
              </w:rPr>
              <w:t xml:space="preserve">is parameter defines a list of </w:t>
            </w:r>
            <w:r w:rsidRPr="00064709">
              <w:t xml:space="preserve"> t</w:t>
            </w:r>
            <w:r w:rsidR="00110E30" w:rsidRPr="00064709">
              <w:rPr>
                <w:lang w:eastAsia="ko-KR"/>
              </w:rPr>
              <w:t xml:space="preserve">hird </w:t>
            </w:r>
            <w:r w:rsidRPr="00064709">
              <w:rPr>
                <w:lang w:eastAsia="ko-KR"/>
              </w:rPr>
              <w:t>p</w:t>
            </w:r>
            <w:r w:rsidR="00110E30" w:rsidRPr="00064709">
              <w:rPr>
                <w:lang w:eastAsia="ko-KR"/>
              </w:rPr>
              <w:t>arty</w:t>
            </w:r>
            <w:r w:rsidRPr="00064709">
              <w:rPr>
                <w:lang w:eastAsia="ko-KR"/>
              </w:rPr>
              <w:t xml:space="preserve"> identities</w:t>
            </w:r>
            <w:r w:rsidR="00EE5A27" w:rsidRPr="00064709">
              <w:rPr>
                <w:lang w:eastAsia="ko-KR"/>
              </w:rPr>
              <w:t>.</w:t>
            </w:r>
          </w:p>
          <w:p w:rsidR="00110E30" w:rsidRPr="00064709" w:rsidRDefault="00110E30">
            <w:pPr>
              <w:rPr>
                <w:lang w:eastAsia="ko-KR"/>
              </w:rPr>
            </w:pPr>
            <w:r w:rsidRPr="00064709">
              <w:rPr>
                <w:lang w:eastAsia="ko-KR"/>
              </w:rPr>
              <w:t xml:space="preserve">For the SET Initiated location request </w:t>
            </w:r>
            <w:r w:rsidR="00AF708D" w:rsidRPr="00064709">
              <w:rPr>
                <w:lang w:eastAsia="ko-KR"/>
              </w:rPr>
              <w:t>without transfer to Third Party</w:t>
            </w:r>
            <w:r w:rsidRPr="00064709">
              <w:rPr>
                <w:lang w:eastAsia="ko-KR"/>
              </w:rPr>
              <w:t>, this parameter is not REQUIRED.</w:t>
            </w:r>
          </w:p>
          <w:p w:rsidR="00110E30" w:rsidRPr="00064709" w:rsidRDefault="00110E30">
            <w:r w:rsidRPr="00064709">
              <w:t xml:space="preserve">For </w:t>
            </w:r>
            <w:r w:rsidRPr="00064709">
              <w:rPr>
                <w:lang w:eastAsia="ko-KR"/>
              </w:rPr>
              <w:t xml:space="preserve">the SET Initiated location request </w:t>
            </w:r>
            <w:r w:rsidR="00AF708D" w:rsidRPr="00064709">
              <w:rPr>
                <w:lang w:eastAsia="ko-KR"/>
              </w:rPr>
              <w:t xml:space="preserve">with </w:t>
            </w:r>
            <w:r w:rsidRPr="00064709">
              <w:rPr>
                <w:lang w:eastAsia="ko-KR"/>
              </w:rPr>
              <w:t xml:space="preserve">transfer of location to </w:t>
            </w:r>
            <w:r w:rsidR="00AF708D" w:rsidRPr="00064709">
              <w:rPr>
                <w:lang w:eastAsia="ko-KR"/>
              </w:rPr>
              <w:t>T</w:t>
            </w:r>
            <w:r w:rsidRPr="00064709">
              <w:rPr>
                <w:lang w:eastAsia="ko-KR"/>
              </w:rPr>
              <w:t xml:space="preserve">hird </w:t>
            </w:r>
            <w:r w:rsidR="00AF708D" w:rsidRPr="00064709">
              <w:rPr>
                <w:lang w:eastAsia="ko-KR"/>
              </w:rPr>
              <w:t>P</w:t>
            </w:r>
            <w:r w:rsidRPr="00064709">
              <w:rPr>
                <w:lang w:eastAsia="ko-KR"/>
              </w:rPr>
              <w:t xml:space="preserve">arty mode, </w:t>
            </w:r>
            <w:r w:rsidRPr="00064709">
              <w:t>this parameter is REQUIRED.</w:t>
            </w:r>
          </w:p>
        </w:tc>
      </w:tr>
      <w:tr w:rsidR="00110E30" w:rsidRPr="00064709">
        <w:trPr>
          <w:jc w:val="center"/>
        </w:trPr>
        <w:tc>
          <w:tcPr>
            <w:tcW w:w="2538" w:type="dxa"/>
            <w:shd w:val="clear" w:color="auto" w:fill="E0E0E0"/>
          </w:tcPr>
          <w:p w:rsidR="00110E30" w:rsidRPr="00064709" w:rsidRDefault="00110E30">
            <w:pPr>
              <w:rPr>
                <w:b/>
                <w:lang w:eastAsia="ko-KR"/>
              </w:rPr>
            </w:pPr>
            <w:r w:rsidRPr="00064709">
              <w:rPr>
                <w:b/>
                <w:lang w:eastAsia="ko-KR"/>
              </w:rPr>
              <w:t>&gt;Third Party ID</w:t>
            </w:r>
          </w:p>
        </w:tc>
        <w:tc>
          <w:tcPr>
            <w:tcW w:w="3330" w:type="dxa"/>
          </w:tcPr>
          <w:p w:rsidR="00110E30" w:rsidRPr="00064709" w:rsidRDefault="00AB3D7D">
            <w:pPr>
              <w:jc w:val="center"/>
              <w:rPr>
                <w:lang w:eastAsia="ko-KR"/>
              </w:rPr>
            </w:pPr>
            <w:r w:rsidRPr="00064709">
              <w:rPr>
                <w:lang w:eastAsia="ko-KR"/>
              </w:rPr>
              <w:t>M</w:t>
            </w:r>
          </w:p>
        </w:tc>
        <w:tc>
          <w:tcPr>
            <w:tcW w:w="3330" w:type="dxa"/>
          </w:tcPr>
          <w:p w:rsidR="00110E30" w:rsidRPr="00064709" w:rsidRDefault="00110E30">
            <w:r w:rsidRPr="00064709">
              <w:t xml:space="preserve">The </w:t>
            </w:r>
            <w:r w:rsidRPr="00064709">
              <w:rPr>
                <w:lang w:eastAsia="ko-KR"/>
              </w:rPr>
              <w:t>identity</w:t>
            </w:r>
            <w:r w:rsidRPr="00064709">
              <w:t xml:space="preserve"> of the </w:t>
            </w:r>
            <w:r w:rsidRPr="00064709">
              <w:rPr>
                <w:lang w:eastAsia="ko-KR"/>
              </w:rPr>
              <w:t>Third Party</w:t>
            </w:r>
            <w:r w:rsidR="00206CA7" w:rsidRPr="00064709">
              <w:rPr>
                <w:lang w:eastAsia="ko-KR"/>
              </w:rPr>
              <w:t xml:space="preserve">. </w:t>
            </w:r>
            <w:r w:rsidR="00206CA7" w:rsidRPr="00064709">
              <w:rPr>
                <w:lang w:eastAsia="zh-CN"/>
              </w:rPr>
              <w:t xml:space="preserve">There </w:t>
            </w:r>
            <w:r w:rsidR="00902573" w:rsidRPr="00064709">
              <w:rPr>
                <w:lang w:eastAsia="zh-CN"/>
              </w:rPr>
              <w:t>must</w:t>
            </w:r>
            <w:r w:rsidR="00206CA7" w:rsidRPr="00064709">
              <w:rPr>
                <w:lang w:eastAsia="zh-CN"/>
              </w:rPr>
              <w:t xml:space="preserve"> be at least one Third Party ID</w:t>
            </w:r>
            <w:r w:rsidRPr="00064709">
              <w:t>.</w:t>
            </w:r>
          </w:p>
          <w:p w:rsidR="009D0D77" w:rsidRPr="00EA60D8" w:rsidRDefault="009D0D77" w:rsidP="009D0D77">
            <w:pPr>
              <w:pStyle w:val="TableRow"/>
              <w:rPr>
                <w:lang w:val="en-GB"/>
              </w:rPr>
            </w:pPr>
            <w:r w:rsidRPr="00EA60D8">
              <w:rPr>
                <w:lang w:val="en-GB"/>
              </w:rPr>
              <w:t>This parameter can be of type</w:t>
            </w:r>
          </w:p>
          <w:p w:rsidR="009D0D77" w:rsidRPr="00064709" w:rsidRDefault="009D0D77" w:rsidP="009D0D77">
            <w:pPr>
              <w:pStyle w:val="Bullet1"/>
            </w:pPr>
            <w:r w:rsidRPr="00064709">
              <w:t>Logical name</w:t>
            </w:r>
          </w:p>
          <w:p w:rsidR="009D0D77" w:rsidRPr="00064709" w:rsidRDefault="009D0D77" w:rsidP="009D0D77">
            <w:pPr>
              <w:pStyle w:val="Bullet1"/>
            </w:pPr>
            <w:r w:rsidRPr="00064709">
              <w:t>MSISDN</w:t>
            </w:r>
          </w:p>
          <w:p w:rsidR="009D0D77" w:rsidRPr="00064709" w:rsidRDefault="009D0D77" w:rsidP="004A37E5">
            <w:pPr>
              <w:pStyle w:val="Bullet1"/>
            </w:pPr>
            <w:r w:rsidRPr="00064709">
              <w:t>Email address</w:t>
            </w:r>
          </w:p>
          <w:p w:rsidR="009D0D77" w:rsidRPr="00064709" w:rsidRDefault="009D0D77" w:rsidP="009D0D77">
            <w:pPr>
              <w:pStyle w:val="Bullet1"/>
            </w:pPr>
            <w:r w:rsidRPr="00064709">
              <w:t>SIP URI</w:t>
            </w:r>
          </w:p>
          <w:p w:rsidR="009D0D77" w:rsidRPr="00064709" w:rsidRDefault="009D0D77" w:rsidP="009D0D77">
            <w:pPr>
              <w:pStyle w:val="Bullet1"/>
            </w:pPr>
            <w:r w:rsidRPr="00064709">
              <w:t>IMS Public Identity</w:t>
            </w:r>
          </w:p>
          <w:p w:rsidR="009D0D77" w:rsidRPr="00064709" w:rsidRDefault="009D0D77" w:rsidP="009D0D77">
            <w:pPr>
              <w:pStyle w:val="Bullet1"/>
            </w:pPr>
            <w:r w:rsidRPr="00064709">
              <w:t>MIN</w:t>
            </w:r>
          </w:p>
          <w:p w:rsidR="009D0D77" w:rsidRPr="00064709" w:rsidRDefault="009D0D77" w:rsidP="009D0D77">
            <w:pPr>
              <w:pStyle w:val="Bullet1"/>
            </w:pPr>
            <w:r w:rsidRPr="00064709">
              <w:t>MD</w:t>
            </w:r>
            <w:r w:rsidR="00C109D3" w:rsidRPr="00064709">
              <w:t>N</w:t>
            </w:r>
          </w:p>
          <w:p w:rsidR="00C109D3" w:rsidRPr="00064709" w:rsidRDefault="00C109D3" w:rsidP="009D0D77">
            <w:pPr>
              <w:pStyle w:val="Bullet1"/>
            </w:pPr>
            <w:r w:rsidRPr="00064709">
              <w:t>URI</w:t>
            </w:r>
          </w:p>
        </w:tc>
      </w:tr>
      <w:tr w:rsidR="00DF3F8C" w:rsidRPr="00064709" w:rsidTr="00E23BE8">
        <w:trPr>
          <w:jc w:val="center"/>
        </w:trPr>
        <w:tc>
          <w:tcPr>
            <w:tcW w:w="2538" w:type="dxa"/>
            <w:shd w:val="clear" w:color="auto" w:fill="E0E0E0"/>
          </w:tcPr>
          <w:p w:rsidR="00DF3F8C" w:rsidRPr="00064709" w:rsidRDefault="00DF3F8C">
            <w:pPr>
              <w:rPr>
                <w:b/>
                <w:lang w:eastAsia="ko-KR"/>
              </w:rPr>
            </w:pPr>
            <w:r w:rsidRPr="00064709">
              <w:t>ApplicationID</w:t>
            </w:r>
          </w:p>
        </w:tc>
        <w:tc>
          <w:tcPr>
            <w:tcW w:w="3330" w:type="dxa"/>
            <w:vAlign w:val="center"/>
          </w:tcPr>
          <w:p w:rsidR="00DF3F8C" w:rsidRPr="00064709" w:rsidRDefault="00DF3F8C">
            <w:pPr>
              <w:jc w:val="center"/>
              <w:rPr>
                <w:lang w:eastAsia="ko-KR"/>
              </w:rPr>
            </w:pPr>
            <w:r w:rsidRPr="00064709">
              <w:t>O</w:t>
            </w:r>
          </w:p>
        </w:tc>
        <w:tc>
          <w:tcPr>
            <w:tcW w:w="3330" w:type="dxa"/>
            <w:vAlign w:val="center"/>
          </w:tcPr>
          <w:p w:rsidR="00DF3F8C" w:rsidRPr="00064709" w:rsidRDefault="00DF3F8C">
            <w:r w:rsidRPr="00064709">
              <w:t>The identifier of the requesting application on the SET.</w:t>
            </w:r>
          </w:p>
        </w:tc>
      </w:tr>
      <w:tr w:rsidR="00DF3F8C" w:rsidRPr="00064709">
        <w:trPr>
          <w:jc w:val="center"/>
        </w:trPr>
        <w:tc>
          <w:tcPr>
            <w:tcW w:w="2538" w:type="dxa"/>
            <w:shd w:val="clear" w:color="auto" w:fill="E0E0E0"/>
          </w:tcPr>
          <w:p w:rsidR="00DF3F8C" w:rsidRPr="00064709" w:rsidRDefault="00DF3F8C">
            <w:pPr>
              <w:rPr>
                <w:b/>
                <w:lang w:eastAsia="ko-KR"/>
              </w:rPr>
            </w:pPr>
            <w:r w:rsidRPr="00064709">
              <w:rPr>
                <w:b/>
                <w:bCs/>
              </w:rPr>
              <w:t>Position</w:t>
            </w:r>
          </w:p>
        </w:tc>
        <w:tc>
          <w:tcPr>
            <w:tcW w:w="3330" w:type="dxa"/>
            <w:vAlign w:val="center"/>
          </w:tcPr>
          <w:p w:rsidR="00DF3F8C" w:rsidRPr="00064709" w:rsidRDefault="00DF3F8C">
            <w:pPr>
              <w:jc w:val="center"/>
              <w:rPr>
                <w:lang w:eastAsia="ko-KR"/>
              </w:rPr>
            </w:pPr>
            <w:r w:rsidRPr="00064709">
              <w:t>O</w:t>
            </w:r>
          </w:p>
        </w:tc>
        <w:tc>
          <w:tcPr>
            <w:tcW w:w="3330" w:type="dxa"/>
            <w:vAlign w:val="center"/>
          </w:tcPr>
          <w:p w:rsidR="00DF3F8C" w:rsidRPr="00064709" w:rsidRDefault="00DF3F8C">
            <w:pPr>
              <w:rPr>
                <w:lang w:eastAsia="ko-KR"/>
              </w:rPr>
            </w:pPr>
            <w:r w:rsidRPr="00064709">
              <w:t>Defines the position of the SET.</w:t>
            </w:r>
          </w:p>
        </w:tc>
      </w:tr>
    </w:tbl>
    <w:p w:rsidR="00110E30" w:rsidRPr="00064709" w:rsidRDefault="00110E30">
      <w:pPr>
        <w:pStyle w:val="Caption"/>
        <w:keepNext/>
        <w:rPr>
          <w:bCs/>
        </w:rPr>
      </w:pPr>
      <w:bookmarkStart w:id="3462" w:name="_Toc168377406"/>
      <w:bookmarkStart w:id="3463" w:name="_Toc532479476"/>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10</w:t>
      </w:r>
      <w:r w:rsidR="008A0202">
        <w:rPr>
          <w:noProof/>
        </w:rPr>
        <w:fldChar w:fldCharType="end"/>
      </w:r>
      <w:r w:rsidRPr="00064709">
        <w:t xml:space="preserve">: </w:t>
      </w:r>
      <w:r w:rsidRPr="00064709">
        <w:rPr>
          <w:bCs/>
        </w:rPr>
        <w:t>SUPL START Message</w:t>
      </w:r>
      <w:bookmarkEnd w:id="3462"/>
      <w:bookmarkEnd w:id="3463"/>
    </w:p>
    <w:p w:rsidR="00110E30" w:rsidRPr="00064709" w:rsidRDefault="00110E30">
      <w:pPr>
        <w:pStyle w:val="Heading3"/>
      </w:pPr>
      <w:bookmarkStart w:id="3464" w:name="_Toc168377998"/>
      <w:bookmarkStart w:id="3465" w:name="_Toc532479191"/>
      <w:r w:rsidRPr="00064709">
        <w:t>SUPL RESPONSE</w:t>
      </w:r>
      <w:bookmarkEnd w:id="3464"/>
      <w:bookmarkEnd w:id="3465"/>
    </w:p>
    <w:p w:rsidR="00110E30" w:rsidRPr="00064709" w:rsidRDefault="00110E30">
      <w:r w:rsidRPr="00064709">
        <w:t>SUPL RESPONSE is the response to a SUPL START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110E30">
            <w:pPr>
              <w:pStyle w:val="TableHead"/>
            </w:pPr>
            <w:r w:rsidRPr="00064709">
              <w:t>Positioning Method</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The positioning method that SHALL be used for the SUPL session.</w:t>
            </w:r>
          </w:p>
        </w:tc>
      </w:tr>
      <w:tr w:rsidR="00110E30" w:rsidRPr="00064709">
        <w:trPr>
          <w:jc w:val="center"/>
        </w:trPr>
        <w:tc>
          <w:tcPr>
            <w:tcW w:w="2538" w:type="dxa"/>
            <w:shd w:val="clear" w:color="auto" w:fill="E0E0E0"/>
          </w:tcPr>
          <w:p w:rsidR="00110E30" w:rsidRPr="00064709" w:rsidRDefault="00110E30">
            <w:pPr>
              <w:pStyle w:val="TableHead"/>
            </w:pPr>
            <w:r w:rsidRPr="00064709">
              <w:t>SLP Address</w:t>
            </w:r>
          </w:p>
        </w:tc>
        <w:tc>
          <w:tcPr>
            <w:tcW w:w="3330" w:type="dxa"/>
            <w:vAlign w:val="center"/>
          </w:tcPr>
          <w:p w:rsidR="00110E30" w:rsidRPr="00EA60D8" w:rsidRDefault="00110E30">
            <w:pPr>
              <w:pStyle w:val="TableRow"/>
              <w:jc w:val="center"/>
              <w:rPr>
                <w:lang w:val="en-GB"/>
              </w:rPr>
            </w:pPr>
            <w:r w:rsidRPr="00EA60D8">
              <w:rPr>
                <w:lang w:val="en-GB"/>
              </w:rPr>
              <w:t>CV</w:t>
            </w:r>
          </w:p>
        </w:tc>
        <w:tc>
          <w:tcPr>
            <w:tcW w:w="3330" w:type="dxa"/>
            <w:vAlign w:val="center"/>
          </w:tcPr>
          <w:p w:rsidR="00110E30" w:rsidRPr="00EA60D8" w:rsidRDefault="00110E30">
            <w:pPr>
              <w:pStyle w:val="TableRow"/>
              <w:rPr>
                <w:lang w:val="en-GB"/>
              </w:rPr>
            </w:pPr>
            <w:r w:rsidRPr="00EA60D8">
              <w:rPr>
                <w:lang w:val="en-GB"/>
              </w:rPr>
              <w:t>This parameter is only required for non-proxy mode and contains an SPC address.</w:t>
            </w:r>
          </w:p>
          <w:p w:rsidR="00110E30" w:rsidRPr="00EA60D8" w:rsidRDefault="00110E30">
            <w:pPr>
              <w:pStyle w:val="TableRow"/>
              <w:rPr>
                <w:lang w:val="en-GB"/>
              </w:rPr>
            </w:pPr>
            <w:r w:rsidRPr="00EA60D8">
              <w:rPr>
                <w:lang w:val="en-GB"/>
              </w:rPr>
              <w:t>A SET uses this address to establish a data connection to the SPC.</w:t>
            </w:r>
          </w:p>
        </w:tc>
      </w:tr>
      <w:tr w:rsidR="002D46C9" w:rsidRPr="00064709">
        <w:trPr>
          <w:jc w:val="center"/>
        </w:trPr>
        <w:tc>
          <w:tcPr>
            <w:tcW w:w="2538" w:type="dxa"/>
            <w:shd w:val="clear" w:color="auto" w:fill="E0E0E0"/>
          </w:tcPr>
          <w:p w:rsidR="002D46C9" w:rsidRPr="00064709" w:rsidRDefault="002D46C9">
            <w:pPr>
              <w:pStyle w:val="TableHead"/>
            </w:pPr>
            <w:r w:rsidRPr="00064709">
              <w:t>SET Auth key</w:t>
            </w:r>
          </w:p>
        </w:tc>
        <w:tc>
          <w:tcPr>
            <w:tcW w:w="3330" w:type="dxa"/>
            <w:vAlign w:val="center"/>
          </w:tcPr>
          <w:p w:rsidR="002D46C9" w:rsidRPr="00EA60D8" w:rsidRDefault="002D46C9">
            <w:pPr>
              <w:pStyle w:val="TableRow"/>
              <w:jc w:val="center"/>
              <w:rPr>
                <w:lang w:val="en-GB"/>
              </w:rPr>
            </w:pPr>
            <w:r w:rsidRPr="00EA60D8">
              <w:rPr>
                <w:lang w:val="en-GB"/>
              </w:rPr>
              <w:t>O</w:t>
            </w:r>
          </w:p>
        </w:tc>
        <w:tc>
          <w:tcPr>
            <w:tcW w:w="3330" w:type="dxa"/>
            <w:vAlign w:val="center"/>
          </w:tcPr>
          <w:p w:rsidR="002D46C9" w:rsidRPr="00EA60D8" w:rsidRDefault="002D46C9">
            <w:pPr>
              <w:pStyle w:val="TableRow"/>
              <w:rPr>
                <w:lang w:val="en-GB"/>
              </w:rPr>
            </w:pPr>
            <w:r w:rsidRPr="00EA60D8">
              <w:rPr>
                <w:lang w:val="en-GB"/>
              </w:rPr>
              <w:t>This parameter SHALL NOT be used and is only provided for reasons of encoding backwards compatibility with SUPL 1.0.</w:t>
            </w:r>
          </w:p>
        </w:tc>
      </w:tr>
      <w:tr w:rsidR="002D46C9" w:rsidRPr="00064709">
        <w:trPr>
          <w:jc w:val="center"/>
        </w:trPr>
        <w:tc>
          <w:tcPr>
            <w:tcW w:w="2538" w:type="dxa"/>
            <w:shd w:val="clear" w:color="auto" w:fill="E0E0E0"/>
          </w:tcPr>
          <w:p w:rsidR="002D46C9" w:rsidRPr="00064709" w:rsidRDefault="002D46C9">
            <w:pPr>
              <w:pStyle w:val="TableHead"/>
            </w:pPr>
            <w:r w:rsidRPr="00064709">
              <w:t>Key Identity 4</w:t>
            </w:r>
          </w:p>
        </w:tc>
        <w:tc>
          <w:tcPr>
            <w:tcW w:w="3330" w:type="dxa"/>
            <w:vAlign w:val="center"/>
          </w:tcPr>
          <w:p w:rsidR="002D46C9" w:rsidRPr="00EA60D8" w:rsidRDefault="002D46C9">
            <w:pPr>
              <w:pStyle w:val="TableRow"/>
              <w:jc w:val="center"/>
              <w:rPr>
                <w:lang w:val="en-GB"/>
              </w:rPr>
            </w:pPr>
            <w:r w:rsidRPr="00EA60D8">
              <w:rPr>
                <w:lang w:val="en-GB"/>
              </w:rPr>
              <w:t>O</w:t>
            </w:r>
          </w:p>
        </w:tc>
        <w:tc>
          <w:tcPr>
            <w:tcW w:w="3330" w:type="dxa"/>
            <w:vAlign w:val="center"/>
          </w:tcPr>
          <w:p w:rsidR="002D46C9" w:rsidRPr="00EA60D8" w:rsidRDefault="002D46C9">
            <w:pPr>
              <w:pStyle w:val="TableRow"/>
              <w:rPr>
                <w:lang w:val="en-GB"/>
              </w:rPr>
            </w:pPr>
            <w:r w:rsidRPr="00EA60D8">
              <w:rPr>
                <w:lang w:val="en-GB"/>
              </w:rPr>
              <w:t>This parameter SHALL NOT be used and is only provided for reasons of encoding backwards compatibility with SUPL 1.0.</w:t>
            </w:r>
          </w:p>
        </w:tc>
      </w:tr>
      <w:tr w:rsidR="002D46C9" w:rsidRPr="00064709">
        <w:trPr>
          <w:jc w:val="center"/>
        </w:trPr>
        <w:tc>
          <w:tcPr>
            <w:tcW w:w="2538" w:type="dxa"/>
            <w:shd w:val="clear" w:color="auto" w:fill="E0E0E0"/>
          </w:tcPr>
          <w:p w:rsidR="002D46C9" w:rsidRPr="00064709" w:rsidRDefault="002D46C9" w:rsidP="00292741">
            <w:pPr>
              <w:pStyle w:val="TableHead"/>
            </w:pPr>
            <w:r w:rsidRPr="00064709">
              <w:t>SPC_SET_Key</w:t>
            </w:r>
          </w:p>
        </w:tc>
        <w:tc>
          <w:tcPr>
            <w:tcW w:w="3330" w:type="dxa"/>
            <w:vAlign w:val="center"/>
          </w:tcPr>
          <w:p w:rsidR="002D46C9" w:rsidRPr="00EA60D8" w:rsidRDefault="002D46C9">
            <w:pPr>
              <w:pStyle w:val="TableRow"/>
              <w:jc w:val="center"/>
              <w:rPr>
                <w:lang w:val="en-GB"/>
              </w:rPr>
            </w:pPr>
            <w:r w:rsidRPr="00EA60D8">
              <w:rPr>
                <w:lang w:val="en-GB"/>
              </w:rPr>
              <w:t>O</w:t>
            </w:r>
          </w:p>
        </w:tc>
        <w:tc>
          <w:tcPr>
            <w:tcW w:w="3330" w:type="dxa"/>
            <w:vAlign w:val="center"/>
          </w:tcPr>
          <w:p w:rsidR="002D46C9" w:rsidRPr="00EA60D8" w:rsidRDefault="002D46C9">
            <w:pPr>
              <w:pStyle w:val="TableRow"/>
              <w:rPr>
                <w:lang w:val="en-GB"/>
              </w:rPr>
            </w:pPr>
            <w:r w:rsidRPr="00EA60D8">
              <w:rPr>
                <w:lang w:val="en-GB"/>
              </w:rPr>
              <w:t>This parameter defines the authentication key used by the SET for H/V-SPC authentication.</w:t>
            </w:r>
          </w:p>
        </w:tc>
      </w:tr>
      <w:tr w:rsidR="002D46C9" w:rsidRPr="00064709">
        <w:trPr>
          <w:jc w:val="center"/>
        </w:trPr>
        <w:tc>
          <w:tcPr>
            <w:tcW w:w="2538" w:type="dxa"/>
            <w:shd w:val="clear" w:color="auto" w:fill="E0E0E0"/>
          </w:tcPr>
          <w:p w:rsidR="002D46C9" w:rsidRPr="00064709" w:rsidRDefault="002D46C9" w:rsidP="00292741">
            <w:pPr>
              <w:pStyle w:val="TableHead"/>
            </w:pPr>
            <w:r w:rsidRPr="00064709">
              <w:t>SPC-TID</w:t>
            </w:r>
          </w:p>
        </w:tc>
        <w:tc>
          <w:tcPr>
            <w:tcW w:w="3330" w:type="dxa"/>
            <w:vAlign w:val="center"/>
          </w:tcPr>
          <w:p w:rsidR="002D46C9" w:rsidRPr="00EA60D8" w:rsidRDefault="002D46C9">
            <w:pPr>
              <w:pStyle w:val="TableRow"/>
              <w:jc w:val="center"/>
              <w:rPr>
                <w:lang w:val="en-GB"/>
              </w:rPr>
            </w:pPr>
            <w:r w:rsidRPr="00EA60D8">
              <w:rPr>
                <w:lang w:val="en-GB"/>
              </w:rPr>
              <w:t>O</w:t>
            </w:r>
          </w:p>
        </w:tc>
        <w:tc>
          <w:tcPr>
            <w:tcW w:w="3330" w:type="dxa"/>
            <w:vAlign w:val="center"/>
          </w:tcPr>
          <w:p w:rsidR="002D46C9" w:rsidRPr="00EA60D8" w:rsidRDefault="002D46C9">
            <w:pPr>
              <w:pStyle w:val="TableRow"/>
              <w:rPr>
                <w:lang w:val="en-GB"/>
              </w:rPr>
            </w:pPr>
            <w:r w:rsidRPr="00EA60D8">
              <w:rPr>
                <w:lang w:val="en-GB"/>
              </w:rPr>
              <w:t>This parameter defines the transaction ID used for H/V-SPC authentication.</w:t>
            </w:r>
          </w:p>
        </w:tc>
      </w:tr>
      <w:tr w:rsidR="002D46C9" w:rsidRPr="00064709">
        <w:trPr>
          <w:jc w:val="center"/>
        </w:trPr>
        <w:tc>
          <w:tcPr>
            <w:tcW w:w="2538" w:type="dxa"/>
            <w:shd w:val="clear" w:color="auto" w:fill="E0E0E0"/>
          </w:tcPr>
          <w:p w:rsidR="002D46C9" w:rsidRPr="00064709" w:rsidRDefault="002D46C9" w:rsidP="00292741">
            <w:pPr>
              <w:pStyle w:val="TableHead"/>
            </w:pPr>
            <w:r w:rsidRPr="00064709">
              <w:t>SPC_SET_Key_lifetime</w:t>
            </w:r>
          </w:p>
        </w:tc>
        <w:tc>
          <w:tcPr>
            <w:tcW w:w="3330" w:type="dxa"/>
            <w:vAlign w:val="center"/>
          </w:tcPr>
          <w:p w:rsidR="002D46C9" w:rsidRPr="00EA60D8" w:rsidRDefault="002D46C9">
            <w:pPr>
              <w:pStyle w:val="TableRow"/>
              <w:jc w:val="center"/>
              <w:rPr>
                <w:lang w:val="en-GB"/>
              </w:rPr>
            </w:pPr>
            <w:r w:rsidRPr="00EA60D8">
              <w:rPr>
                <w:lang w:val="en-GB"/>
              </w:rPr>
              <w:t>O</w:t>
            </w:r>
          </w:p>
        </w:tc>
        <w:tc>
          <w:tcPr>
            <w:tcW w:w="3330" w:type="dxa"/>
            <w:vAlign w:val="center"/>
          </w:tcPr>
          <w:p w:rsidR="002D46C9" w:rsidRPr="00EA60D8" w:rsidRDefault="002D46C9">
            <w:pPr>
              <w:pStyle w:val="TableRow"/>
              <w:rPr>
                <w:lang w:val="en-GB"/>
              </w:rPr>
            </w:pPr>
            <w:r w:rsidRPr="00EA60D8">
              <w:rPr>
                <w:lang w:val="en-GB"/>
              </w:rPr>
              <w:t>This parameter defines the lifetime of SPC_SET_Key. This parameter is optional. If not present, a default value of 24 hours is assumed. The units are in hours and the range is from 1 to 24 hours.</w:t>
            </w:r>
          </w:p>
        </w:tc>
      </w:tr>
      <w:tr w:rsidR="002D46C9" w:rsidRPr="00064709">
        <w:trPr>
          <w:jc w:val="center"/>
        </w:trPr>
        <w:tc>
          <w:tcPr>
            <w:tcW w:w="2538" w:type="dxa"/>
            <w:shd w:val="clear" w:color="auto" w:fill="E0E0E0"/>
          </w:tcPr>
          <w:p w:rsidR="002D46C9" w:rsidRPr="00064709" w:rsidRDefault="002D46C9" w:rsidP="001C7FE6">
            <w:pPr>
              <w:pStyle w:val="TableHead"/>
            </w:pPr>
            <w:r w:rsidRPr="00064709">
              <w:t>Supported Network Information</w:t>
            </w:r>
          </w:p>
        </w:tc>
        <w:tc>
          <w:tcPr>
            <w:tcW w:w="3330" w:type="dxa"/>
            <w:vAlign w:val="center"/>
          </w:tcPr>
          <w:p w:rsidR="002D46C9" w:rsidRPr="00EA60D8" w:rsidRDefault="002D46C9" w:rsidP="001C7FE6">
            <w:pPr>
              <w:pStyle w:val="TableRow"/>
              <w:jc w:val="center"/>
              <w:rPr>
                <w:lang w:val="en-GB"/>
              </w:rPr>
            </w:pPr>
            <w:r w:rsidRPr="00EA60D8">
              <w:rPr>
                <w:lang w:val="en-GB"/>
              </w:rPr>
              <w:t>O</w:t>
            </w:r>
          </w:p>
        </w:tc>
        <w:tc>
          <w:tcPr>
            <w:tcW w:w="3330" w:type="dxa"/>
            <w:vAlign w:val="center"/>
          </w:tcPr>
          <w:p w:rsidR="002D46C9" w:rsidRPr="00EA60D8" w:rsidRDefault="002D46C9" w:rsidP="001C7FE6">
            <w:pPr>
              <w:pStyle w:val="TableRow"/>
              <w:rPr>
                <w:lang w:val="en-GB"/>
              </w:rPr>
            </w:pPr>
            <w:r w:rsidRPr="00EA60D8">
              <w:rPr>
                <w:lang w:val="en-GB"/>
              </w:rPr>
              <w:t>This parameter defines the type(s) of Network Measurement information which the SET is allowed to send as part of Location ID and Multiple Location IDs. If not present, the SET MAY send any Network Measurement information it supports and has available.</w:t>
            </w:r>
          </w:p>
        </w:tc>
      </w:tr>
      <w:tr w:rsidR="002D46C9" w:rsidRPr="00064709">
        <w:trPr>
          <w:jc w:val="center"/>
        </w:trPr>
        <w:tc>
          <w:tcPr>
            <w:tcW w:w="2538" w:type="dxa"/>
            <w:shd w:val="clear" w:color="auto" w:fill="E0E0E0"/>
          </w:tcPr>
          <w:p w:rsidR="002D46C9" w:rsidRPr="00064709" w:rsidRDefault="002D46C9" w:rsidP="001C7FE6">
            <w:pPr>
              <w:pStyle w:val="TableHead"/>
            </w:pPr>
            <w:r w:rsidRPr="00064709">
              <w:rPr>
                <w:bCs/>
              </w:rPr>
              <w:t>Initial Approximate Position</w:t>
            </w:r>
          </w:p>
        </w:tc>
        <w:tc>
          <w:tcPr>
            <w:tcW w:w="3330" w:type="dxa"/>
            <w:vAlign w:val="center"/>
          </w:tcPr>
          <w:p w:rsidR="002D46C9" w:rsidRPr="00EA60D8" w:rsidRDefault="002D46C9" w:rsidP="001C7FE6">
            <w:pPr>
              <w:pStyle w:val="TableRow"/>
              <w:jc w:val="center"/>
              <w:rPr>
                <w:highlight w:val="green"/>
                <w:lang w:val="en-GB"/>
              </w:rPr>
            </w:pPr>
            <w:r w:rsidRPr="00EA60D8">
              <w:rPr>
                <w:lang w:val="en-GB"/>
              </w:rPr>
              <w:t>O</w:t>
            </w:r>
          </w:p>
        </w:tc>
        <w:tc>
          <w:tcPr>
            <w:tcW w:w="3330" w:type="dxa"/>
            <w:vAlign w:val="center"/>
          </w:tcPr>
          <w:p w:rsidR="002D46C9" w:rsidRPr="00EA60D8" w:rsidRDefault="002D46C9" w:rsidP="001C7FE6">
            <w:pPr>
              <w:pStyle w:val="TableRow"/>
              <w:rPr>
                <w:lang w:val="en-GB"/>
              </w:rPr>
            </w:pPr>
            <w:r w:rsidRPr="00EA60D8">
              <w:rPr>
                <w:lang w:val="en-GB"/>
              </w:rPr>
              <w:t>Defines the initial approximation for the position of the SET.</w:t>
            </w:r>
          </w:p>
        </w:tc>
      </w:tr>
      <w:tr w:rsidR="002D46C9" w:rsidRPr="00064709">
        <w:trPr>
          <w:jc w:val="center"/>
        </w:trPr>
        <w:tc>
          <w:tcPr>
            <w:tcW w:w="2538" w:type="dxa"/>
            <w:shd w:val="clear" w:color="auto" w:fill="E0E0E0"/>
          </w:tcPr>
          <w:p w:rsidR="002D46C9" w:rsidRPr="00064709" w:rsidRDefault="002D46C9" w:rsidP="001C7FE6">
            <w:pPr>
              <w:pStyle w:val="TableHead"/>
              <w:rPr>
                <w:bCs/>
              </w:rPr>
            </w:pPr>
            <w:r w:rsidRPr="00064709">
              <w:t>GNSS Positioning Technology</w:t>
            </w:r>
          </w:p>
        </w:tc>
        <w:tc>
          <w:tcPr>
            <w:tcW w:w="3330" w:type="dxa"/>
            <w:vAlign w:val="center"/>
          </w:tcPr>
          <w:p w:rsidR="002D46C9" w:rsidRPr="00EA60D8" w:rsidRDefault="002D46C9" w:rsidP="001C7FE6">
            <w:pPr>
              <w:pStyle w:val="TableRow"/>
              <w:jc w:val="center"/>
              <w:rPr>
                <w:lang w:val="en-GB"/>
              </w:rPr>
            </w:pPr>
            <w:r w:rsidRPr="00EA60D8">
              <w:rPr>
                <w:lang w:val="en-GB"/>
              </w:rPr>
              <w:t>O</w:t>
            </w:r>
          </w:p>
        </w:tc>
        <w:tc>
          <w:tcPr>
            <w:tcW w:w="3330" w:type="dxa"/>
            <w:vAlign w:val="center"/>
          </w:tcPr>
          <w:p w:rsidR="002D46C9" w:rsidRPr="00EA60D8" w:rsidRDefault="002D46C9" w:rsidP="00547B92">
            <w:pPr>
              <w:pStyle w:val="TableRow"/>
              <w:rPr>
                <w:lang w:val="en-GB"/>
              </w:rPr>
            </w:pPr>
            <w:r w:rsidRPr="00EA60D8">
              <w:rPr>
                <w:lang w:val="en-GB"/>
              </w:rPr>
              <w:t>Defines the actual GNSSs allowed for AGNSS SET Assisted, AGNSS SET Based or Autonomous GNSS in the Positioning Method parameter.</w:t>
            </w:r>
          </w:p>
          <w:p w:rsidR="002D46C9" w:rsidRPr="00EA60D8" w:rsidRDefault="002D46C9" w:rsidP="00821F6A">
            <w:pPr>
              <w:pStyle w:val="TableRow"/>
              <w:numPr>
                <w:ilvl w:val="0"/>
                <w:numId w:val="146"/>
              </w:numPr>
              <w:rPr>
                <w:lang w:val="en-GB"/>
              </w:rPr>
            </w:pPr>
            <w:r w:rsidRPr="00EA60D8">
              <w:rPr>
                <w:lang w:val="en-GB"/>
              </w:rPr>
              <w:t>GPS</w:t>
            </w:r>
          </w:p>
          <w:p w:rsidR="002D46C9" w:rsidRPr="00EA60D8" w:rsidRDefault="002D46C9" w:rsidP="00821F6A">
            <w:pPr>
              <w:pStyle w:val="TableRow"/>
              <w:numPr>
                <w:ilvl w:val="0"/>
                <w:numId w:val="146"/>
              </w:numPr>
              <w:rPr>
                <w:lang w:val="en-GB"/>
              </w:rPr>
            </w:pPr>
            <w:r w:rsidRPr="00EA60D8">
              <w:rPr>
                <w:lang w:val="en-GB"/>
              </w:rPr>
              <w:t>Galileo</w:t>
            </w:r>
          </w:p>
          <w:p w:rsidR="002D46C9" w:rsidRPr="00EA60D8" w:rsidRDefault="002D46C9" w:rsidP="00821F6A">
            <w:pPr>
              <w:pStyle w:val="TableRow"/>
              <w:numPr>
                <w:ilvl w:val="0"/>
                <w:numId w:val="146"/>
              </w:numPr>
              <w:rPr>
                <w:lang w:val="en-GB"/>
              </w:rPr>
            </w:pPr>
            <w:r w:rsidRPr="00EA60D8">
              <w:rPr>
                <w:color w:val="000000"/>
                <w:lang w:val="en-GB"/>
              </w:rPr>
              <w:t>SBAS</w:t>
            </w:r>
          </w:p>
          <w:p w:rsidR="002D46C9" w:rsidRPr="00EA60D8" w:rsidRDefault="002D46C9" w:rsidP="00821F6A">
            <w:pPr>
              <w:pStyle w:val="TableRow"/>
              <w:numPr>
                <w:ilvl w:val="0"/>
                <w:numId w:val="146"/>
              </w:numPr>
              <w:rPr>
                <w:lang w:val="en-GB"/>
              </w:rPr>
            </w:pPr>
            <w:r w:rsidRPr="00EA60D8">
              <w:rPr>
                <w:color w:val="000000"/>
                <w:lang w:val="en-GB"/>
              </w:rPr>
              <w:t>Modernized GPS</w:t>
            </w:r>
          </w:p>
          <w:p w:rsidR="002D46C9" w:rsidRPr="00EA60D8" w:rsidRDefault="002D46C9" w:rsidP="00821F6A">
            <w:pPr>
              <w:pStyle w:val="TableRow"/>
              <w:numPr>
                <w:ilvl w:val="0"/>
                <w:numId w:val="146"/>
              </w:numPr>
              <w:rPr>
                <w:lang w:val="en-GB"/>
              </w:rPr>
            </w:pPr>
            <w:r w:rsidRPr="00EA60D8">
              <w:rPr>
                <w:color w:val="000000"/>
                <w:lang w:val="en-GB"/>
              </w:rPr>
              <w:t>QZSS</w:t>
            </w:r>
          </w:p>
          <w:p w:rsidR="002D46C9" w:rsidRPr="00D05A01" w:rsidRDefault="002D46C9" w:rsidP="00821F6A">
            <w:pPr>
              <w:pStyle w:val="TableRow"/>
              <w:numPr>
                <w:ilvl w:val="0"/>
                <w:numId w:val="146"/>
              </w:numPr>
              <w:rPr>
                <w:lang w:val="en-GB"/>
              </w:rPr>
            </w:pPr>
            <w:r w:rsidRPr="00EA60D8">
              <w:rPr>
                <w:color w:val="000000"/>
                <w:lang w:val="en-GB"/>
              </w:rPr>
              <w:t>GLONASS</w:t>
            </w:r>
          </w:p>
          <w:p w:rsidR="009C5072" w:rsidRPr="00EA60D8" w:rsidRDefault="009C5072" w:rsidP="00821F6A">
            <w:pPr>
              <w:pStyle w:val="TableRow"/>
              <w:numPr>
                <w:ilvl w:val="0"/>
                <w:numId w:val="146"/>
              </w:numPr>
              <w:rPr>
                <w:lang w:val="en-GB"/>
              </w:rPr>
            </w:pPr>
            <w:r>
              <w:rPr>
                <w:color w:val="000000"/>
                <w:lang w:val="en-GB"/>
              </w:rPr>
              <w:t>BDS</w:t>
            </w:r>
          </w:p>
          <w:p w:rsidR="002D46C9" w:rsidRPr="00EA60D8" w:rsidRDefault="002D46C9" w:rsidP="00547B92">
            <w:pPr>
              <w:pStyle w:val="TableRow"/>
              <w:rPr>
                <w:lang w:val="en-GB"/>
              </w:rPr>
            </w:pPr>
          </w:p>
          <w:p w:rsidR="002D46C9" w:rsidRPr="00EA60D8" w:rsidRDefault="002D46C9" w:rsidP="00547B92">
            <w:pPr>
              <w:pStyle w:val="TableRow"/>
              <w:rPr>
                <w:lang w:val="en-GB"/>
              </w:rPr>
            </w:pPr>
            <w:r w:rsidRPr="00EA60D8">
              <w:rPr>
                <w:b/>
                <w:lang w:val="en-GB"/>
              </w:rPr>
              <w:lastRenderedPageBreak/>
              <w:t>NOTE</w:t>
            </w:r>
            <w:r w:rsidRPr="00EA60D8">
              <w:rPr>
                <w:lang w:val="en-GB"/>
              </w:rPr>
              <w:t xml:space="preserve">: </w:t>
            </w:r>
            <w:r w:rsidRPr="00EA60D8">
              <w:rPr>
                <w:color w:val="0000FF"/>
                <w:lang w:val="en-GB"/>
              </w:rPr>
              <w:t>GPS MUST NOT be the only allowed GNSS in this parameter</w:t>
            </w:r>
            <w:r w:rsidRPr="00EA60D8">
              <w:rPr>
                <w:lang w:val="en-GB"/>
              </w:rPr>
              <w:t>.</w:t>
            </w:r>
          </w:p>
        </w:tc>
      </w:tr>
    </w:tbl>
    <w:p w:rsidR="00110E30" w:rsidRPr="00064709" w:rsidRDefault="00110E30">
      <w:pPr>
        <w:pStyle w:val="Caption"/>
        <w:keepNext/>
        <w:rPr>
          <w:bCs/>
        </w:rPr>
      </w:pPr>
      <w:bookmarkStart w:id="3466" w:name="_Toc168377407"/>
      <w:bookmarkStart w:id="3467" w:name="_Toc532479477"/>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11</w:t>
      </w:r>
      <w:r w:rsidR="008A0202">
        <w:rPr>
          <w:noProof/>
        </w:rPr>
        <w:fldChar w:fldCharType="end"/>
      </w:r>
      <w:r w:rsidRPr="00064709">
        <w:t>: SUPL RESPONSE Message</w:t>
      </w:r>
      <w:bookmarkEnd w:id="3466"/>
      <w:bookmarkEnd w:id="3467"/>
    </w:p>
    <w:p w:rsidR="00110E30" w:rsidRPr="00064709" w:rsidRDefault="00110E30">
      <w:pPr>
        <w:pStyle w:val="Heading3"/>
      </w:pPr>
      <w:bookmarkStart w:id="3468" w:name="_Toc168377999"/>
      <w:bookmarkStart w:id="3469" w:name="_Toc532479192"/>
      <w:r w:rsidRPr="00064709">
        <w:t>SUPL POS INIT</w:t>
      </w:r>
      <w:bookmarkEnd w:id="3468"/>
      <w:bookmarkEnd w:id="3469"/>
    </w:p>
    <w:p w:rsidR="00110E30" w:rsidRPr="00064709" w:rsidRDefault="00110E30">
      <w:r w:rsidRPr="00064709">
        <w:rPr>
          <w:lang w:eastAsia="zh-CN"/>
        </w:rPr>
        <w:t xml:space="preserve">SUPL POS INIT is the message following the </w:t>
      </w:r>
      <w:r w:rsidRPr="00064709">
        <w:t xml:space="preserve">SUPL INIT </w:t>
      </w:r>
      <w:r w:rsidRPr="00064709">
        <w:rPr>
          <w:lang w:eastAsia="zh-CN"/>
        </w:rPr>
        <w:t>message in Network initiated cases or the SUPL RESPONSE message in SET initiated cases</w:t>
      </w:r>
      <w:r w:rsidRPr="0006470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110E30">
            <w:pPr>
              <w:pStyle w:val="TableHead"/>
            </w:pPr>
            <w:r w:rsidRPr="00064709">
              <w:t>SET Capabilities</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Defines the capabilities of the SET.</w:t>
            </w:r>
          </w:p>
        </w:tc>
      </w:tr>
      <w:tr w:rsidR="00110E30" w:rsidRPr="00064709">
        <w:trPr>
          <w:jc w:val="center"/>
        </w:trPr>
        <w:tc>
          <w:tcPr>
            <w:tcW w:w="2538" w:type="dxa"/>
            <w:shd w:val="clear" w:color="auto" w:fill="E0E0E0"/>
          </w:tcPr>
          <w:p w:rsidR="00110E30" w:rsidRPr="00064709" w:rsidRDefault="00110E30">
            <w:pPr>
              <w:pStyle w:val="TableHead"/>
            </w:pPr>
            <w:r w:rsidRPr="00064709">
              <w:t>Requested Assistance Data</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 xml:space="preserve">Defines the requested GPS </w:t>
            </w:r>
            <w:r w:rsidR="001E6D0B" w:rsidRPr="00EA60D8">
              <w:rPr>
                <w:lang w:val="en-GB"/>
              </w:rPr>
              <w:t xml:space="preserve">and GANSS </w:t>
            </w:r>
            <w:r w:rsidRPr="00EA60D8">
              <w:rPr>
                <w:lang w:val="en-GB"/>
              </w:rPr>
              <w:t>assistance data.</w:t>
            </w:r>
          </w:p>
          <w:p w:rsidR="00110E30" w:rsidRPr="00EA60D8" w:rsidRDefault="00110E30">
            <w:pPr>
              <w:pStyle w:val="TableRow"/>
              <w:rPr>
                <w:lang w:val="en-GB"/>
              </w:rPr>
            </w:pPr>
            <w:r w:rsidRPr="00EA60D8">
              <w:rPr>
                <w:lang w:val="en-GB"/>
              </w:rPr>
              <w:t xml:space="preserve">The presence of this element indicates that the SET wants to obtain specific GPS </w:t>
            </w:r>
            <w:r w:rsidR="001E6D0B" w:rsidRPr="00EA60D8">
              <w:rPr>
                <w:lang w:val="en-GB"/>
              </w:rPr>
              <w:t xml:space="preserve">and GANSS </w:t>
            </w:r>
            <w:r w:rsidRPr="00EA60D8">
              <w:rPr>
                <w:lang w:val="en-GB"/>
              </w:rPr>
              <w:t>assistance data from the SLP. The SET might use this element in any combination of A-GPS SET assisted / A-GPS SET based</w:t>
            </w:r>
            <w:r w:rsidR="001E6D0B" w:rsidRPr="00EA60D8">
              <w:rPr>
                <w:lang w:val="en-GB" w:eastAsia="ko-KR"/>
              </w:rPr>
              <w:t>/A-GANSS SET assisted/A-GANSS SET based</w:t>
            </w:r>
            <w:r w:rsidRPr="00EA60D8">
              <w:rPr>
                <w:lang w:val="en-GB"/>
              </w:rPr>
              <w:t xml:space="preserve"> and Network initiated / SET initiated positioning.</w:t>
            </w:r>
          </w:p>
          <w:p w:rsidR="00110E30" w:rsidRPr="00EA60D8" w:rsidRDefault="00110E30">
            <w:pPr>
              <w:pStyle w:val="TableRow"/>
              <w:rPr>
                <w:lang w:val="en-GB"/>
              </w:rPr>
            </w:pPr>
            <w:r w:rsidRPr="00EA60D8">
              <w:rPr>
                <w:lang w:val="en-GB"/>
              </w:rPr>
              <w:t xml:space="preserve">The Requested Assistance Data parameter is not applicable to TIA-801 </w:t>
            </w:r>
            <w:r w:rsidR="00313425" w:rsidRPr="00EA60D8">
              <w:rPr>
                <w:lang w:val="en-GB"/>
              </w:rPr>
              <w:fldChar w:fldCharType="begin"/>
            </w:r>
            <w:r w:rsidR="001E581D" w:rsidRPr="00EA60D8">
              <w:rPr>
                <w:lang w:val="en-GB"/>
              </w:rPr>
              <w:instrText xml:space="preserve"> REF TIA_801 \h </w:instrText>
            </w:r>
            <w:r w:rsidR="00313425" w:rsidRPr="00EA60D8">
              <w:rPr>
                <w:lang w:val="en-GB"/>
              </w:rPr>
            </w:r>
            <w:r w:rsidR="00313425" w:rsidRPr="00EA60D8">
              <w:rPr>
                <w:lang w:val="en-GB"/>
              </w:rPr>
              <w:fldChar w:fldCharType="separate"/>
            </w:r>
            <w:r w:rsidR="00C70E09" w:rsidRPr="00064709">
              <w:t>[TIA-801]</w:t>
            </w:r>
            <w:r w:rsidR="00313425" w:rsidRPr="00EA60D8">
              <w:rPr>
                <w:lang w:val="en-GB"/>
              </w:rPr>
              <w:fldChar w:fldCharType="end"/>
            </w:r>
            <w:r w:rsidR="003B6658" w:rsidRPr="00EA60D8">
              <w:rPr>
                <w:lang w:val="en-GB"/>
              </w:rPr>
              <w:t xml:space="preserve"> and LPP</w:t>
            </w:r>
            <w:r w:rsidR="003902F6">
              <w:rPr>
                <w:lang w:val="en-GB"/>
              </w:rPr>
              <w:t>/LPPe</w:t>
            </w:r>
            <w:r w:rsidR="003B6658" w:rsidRPr="00EA60D8">
              <w:rPr>
                <w:lang w:val="en-GB"/>
              </w:rPr>
              <w:t xml:space="preserve"> [</w:t>
            </w:r>
            <w:r w:rsidR="003B6658" w:rsidRPr="00EA60D8">
              <w:rPr>
                <w:lang w:val="en-GB"/>
              </w:rPr>
              <w:fldChar w:fldCharType="begin"/>
            </w:r>
            <w:r w:rsidR="003B6658" w:rsidRPr="00EA60D8">
              <w:rPr>
                <w:lang w:val="en-GB"/>
              </w:rPr>
              <w:instrText xml:space="preserve"> REF GPP_LPP \h  \* MERGEFORMAT </w:instrText>
            </w:r>
            <w:r w:rsidR="003B6658" w:rsidRPr="00EA60D8">
              <w:rPr>
                <w:lang w:val="en-GB"/>
              </w:rPr>
            </w:r>
            <w:r w:rsidR="003B6658" w:rsidRPr="00EA60D8">
              <w:rPr>
                <w:lang w:val="en-GB"/>
              </w:rPr>
              <w:fldChar w:fldCharType="separate"/>
            </w:r>
            <w:r w:rsidR="00C70E09" w:rsidRPr="00C70E09">
              <w:rPr>
                <w:lang w:val="en-GB"/>
              </w:rPr>
              <w:t>3GPP LPP</w:t>
            </w:r>
            <w:r w:rsidR="003B6658" w:rsidRPr="00EA60D8">
              <w:rPr>
                <w:lang w:val="en-GB"/>
              </w:rPr>
              <w:fldChar w:fldCharType="end"/>
            </w:r>
            <w:r w:rsidR="003B6658" w:rsidRPr="00EA60D8">
              <w:rPr>
                <w:lang w:val="en-GB"/>
              </w:rPr>
              <w:t>]</w:t>
            </w:r>
            <w:r w:rsidR="003902F6">
              <w:rPr>
                <w:lang w:val="en-GB"/>
              </w:rPr>
              <w:t>/[</w:t>
            </w:r>
            <w:r w:rsidR="003902F6">
              <w:rPr>
                <w:lang w:val="en-GB"/>
              </w:rPr>
              <w:fldChar w:fldCharType="begin"/>
            </w:r>
            <w:r w:rsidR="003902F6">
              <w:rPr>
                <w:lang w:val="en-GB"/>
              </w:rPr>
              <w:instrText xml:space="preserve"> REF OMA_LPPe \h  \* MERGEFORMAT </w:instrText>
            </w:r>
            <w:r w:rsidR="003902F6">
              <w:rPr>
                <w:lang w:val="en-GB"/>
              </w:rPr>
            </w:r>
            <w:r w:rsidR="003902F6">
              <w:rPr>
                <w:lang w:val="en-GB"/>
              </w:rPr>
              <w:fldChar w:fldCharType="separate"/>
            </w:r>
            <w:r w:rsidR="00C70E09" w:rsidRPr="00C70E09">
              <w:rPr>
                <w:lang w:val="en-GB"/>
              </w:rPr>
              <w:t>OMA-LPPe</w:t>
            </w:r>
            <w:r w:rsidR="003902F6">
              <w:rPr>
                <w:lang w:val="en-GB"/>
              </w:rPr>
              <w:fldChar w:fldCharType="end"/>
            </w:r>
            <w:r w:rsidR="003902F6">
              <w:rPr>
                <w:lang w:val="en-GB"/>
              </w:rPr>
              <w:t>]</w:t>
            </w:r>
            <w:r w:rsidRPr="00EA60D8">
              <w:rPr>
                <w:lang w:val="en-GB"/>
              </w:rPr>
              <w:t>.</w:t>
            </w:r>
          </w:p>
        </w:tc>
      </w:tr>
      <w:tr w:rsidR="00110E30" w:rsidRPr="00064709">
        <w:trPr>
          <w:jc w:val="center"/>
        </w:trPr>
        <w:tc>
          <w:tcPr>
            <w:tcW w:w="2538" w:type="dxa"/>
            <w:shd w:val="clear" w:color="auto" w:fill="E0E0E0"/>
          </w:tcPr>
          <w:p w:rsidR="00110E30" w:rsidRPr="00064709" w:rsidRDefault="00110E30">
            <w:pPr>
              <w:pStyle w:val="TableHead"/>
            </w:pPr>
            <w:r w:rsidRPr="00064709">
              <w:t>Location ID</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 xml:space="preserve">Defines the </w:t>
            </w:r>
            <w:r w:rsidR="00197452" w:rsidRPr="00EA60D8">
              <w:rPr>
                <w:lang w:val="en-GB"/>
              </w:rPr>
              <w:t xml:space="preserve">current serving </w:t>
            </w:r>
            <w:r w:rsidRPr="00EA60D8">
              <w:rPr>
                <w:lang w:val="en-GB"/>
              </w:rPr>
              <w:t>cell</w:t>
            </w:r>
            <w:r w:rsidR="00B1304F" w:rsidRPr="00EA60D8">
              <w:rPr>
                <w:lang w:val="en-GB"/>
              </w:rPr>
              <w:t>,</w:t>
            </w:r>
            <w:r w:rsidRPr="00EA60D8">
              <w:rPr>
                <w:lang w:val="en-GB"/>
              </w:rPr>
              <w:t xml:space="preserve"> </w:t>
            </w:r>
            <w:r w:rsidR="00197452" w:rsidRPr="00EA60D8">
              <w:rPr>
                <w:lang w:val="en-GB"/>
              </w:rPr>
              <w:t>current serving WLAN AP</w:t>
            </w:r>
            <w:r w:rsidR="00B1304F" w:rsidRPr="00EA60D8">
              <w:rPr>
                <w:lang w:val="en-GB"/>
              </w:rPr>
              <w:t xml:space="preserve"> or current serving WiMAX BS</w:t>
            </w:r>
            <w:r w:rsidR="00197452" w:rsidRPr="00EA60D8">
              <w:rPr>
                <w:lang w:val="en-GB"/>
              </w:rPr>
              <w:t xml:space="preserve"> </w:t>
            </w:r>
            <w:r w:rsidRPr="00EA60D8">
              <w:rPr>
                <w:lang w:val="en-GB"/>
              </w:rPr>
              <w:t>information of the SET.</w:t>
            </w:r>
          </w:p>
        </w:tc>
      </w:tr>
      <w:tr w:rsidR="00110E30" w:rsidRPr="00064709">
        <w:trPr>
          <w:jc w:val="center"/>
        </w:trPr>
        <w:tc>
          <w:tcPr>
            <w:tcW w:w="2538" w:type="dxa"/>
            <w:shd w:val="clear" w:color="auto" w:fill="E0E0E0"/>
          </w:tcPr>
          <w:p w:rsidR="00110E30" w:rsidRPr="00064709" w:rsidRDefault="00110E30">
            <w:pPr>
              <w:pStyle w:val="TableHead"/>
            </w:pPr>
            <w:r w:rsidRPr="00064709">
              <w:t>Position</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Defines the position of the SET.</w:t>
            </w:r>
          </w:p>
        </w:tc>
      </w:tr>
      <w:tr w:rsidR="00110E30" w:rsidRPr="00064709">
        <w:trPr>
          <w:jc w:val="center"/>
        </w:trPr>
        <w:tc>
          <w:tcPr>
            <w:tcW w:w="2538" w:type="dxa"/>
            <w:shd w:val="clear" w:color="auto" w:fill="E0E0E0"/>
          </w:tcPr>
          <w:p w:rsidR="00110E30" w:rsidRPr="00064709" w:rsidRDefault="00110E30">
            <w:pPr>
              <w:pStyle w:val="TableHead"/>
            </w:pPr>
            <w:r w:rsidRPr="00064709">
              <w:t>SUPLPOS</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Contains the SUPLPOS message.</w:t>
            </w:r>
          </w:p>
          <w:p w:rsidR="00F177D6" w:rsidRPr="00EA60D8" w:rsidRDefault="00F177D6">
            <w:pPr>
              <w:pStyle w:val="TableRow"/>
              <w:rPr>
                <w:lang w:val="en-GB"/>
              </w:rPr>
            </w:pPr>
          </w:p>
          <w:p w:rsidR="00110E30" w:rsidRPr="00064709" w:rsidRDefault="00515363" w:rsidP="00F177D6">
            <w:pPr>
              <w:pStyle w:val="NOTE"/>
              <w:ind w:left="-27" w:firstLine="8"/>
              <w:rPr>
                <w:color w:val="0000FF"/>
              </w:rPr>
            </w:pPr>
            <w:r w:rsidRPr="00064709">
              <w:rPr>
                <w:b/>
              </w:rPr>
              <w:t>NOTE</w:t>
            </w:r>
            <w:r w:rsidR="00110E30" w:rsidRPr="00064709">
              <w:t>:</w:t>
            </w:r>
            <w:r w:rsidR="00F177D6" w:rsidRPr="00064709">
              <w:t xml:space="preserve"> </w:t>
            </w:r>
            <w:r w:rsidR="00110E30" w:rsidRPr="00064709">
              <w:rPr>
                <w:color w:val="0000FF"/>
              </w:rPr>
              <w:t>is only used if positioning protocol allows SET to send first message</w:t>
            </w:r>
            <w:r w:rsidR="00F177D6" w:rsidRPr="00064709">
              <w:rPr>
                <w:color w:val="0000FF"/>
              </w:rPr>
              <w:t>.</w:t>
            </w:r>
          </w:p>
          <w:p w:rsidR="002627C9" w:rsidRPr="00064709" w:rsidRDefault="002627C9" w:rsidP="00F177D6">
            <w:pPr>
              <w:pStyle w:val="NOTE"/>
              <w:ind w:left="-27" w:firstLine="8"/>
            </w:pPr>
            <w:r w:rsidRPr="00064709">
              <w:t>Any positioning protocol messages in this parameter that are not supported by the SLP SHALL be ignored by that SLP.</w:t>
            </w:r>
          </w:p>
        </w:tc>
      </w:tr>
      <w:tr w:rsidR="00110E30" w:rsidRPr="00064709">
        <w:trPr>
          <w:jc w:val="center"/>
        </w:trPr>
        <w:tc>
          <w:tcPr>
            <w:tcW w:w="2538" w:type="dxa"/>
            <w:shd w:val="clear" w:color="auto" w:fill="E0E0E0"/>
          </w:tcPr>
          <w:p w:rsidR="00110E30" w:rsidRPr="00064709" w:rsidRDefault="00110E30">
            <w:pPr>
              <w:pStyle w:val="TableHead"/>
            </w:pPr>
            <w:r w:rsidRPr="00064709">
              <w:t>Ver</w:t>
            </w:r>
          </w:p>
        </w:tc>
        <w:tc>
          <w:tcPr>
            <w:tcW w:w="3330" w:type="dxa"/>
            <w:vAlign w:val="center"/>
          </w:tcPr>
          <w:p w:rsidR="00110E30" w:rsidRPr="00EA60D8" w:rsidRDefault="00110E30">
            <w:pPr>
              <w:pStyle w:val="TableRow"/>
              <w:jc w:val="center"/>
              <w:rPr>
                <w:lang w:val="en-GB"/>
              </w:rPr>
            </w:pPr>
            <w:r w:rsidRPr="00EA60D8">
              <w:rPr>
                <w:lang w:val="en-GB"/>
              </w:rPr>
              <w:t>CV</w:t>
            </w:r>
          </w:p>
        </w:tc>
        <w:tc>
          <w:tcPr>
            <w:tcW w:w="3330" w:type="dxa"/>
            <w:vAlign w:val="center"/>
          </w:tcPr>
          <w:p w:rsidR="00110E30" w:rsidRPr="00EA60D8" w:rsidRDefault="00110E30">
            <w:pPr>
              <w:pStyle w:val="TableRow"/>
              <w:rPr>
                <w:lang w:val="en-GB"/>
              </w:rPr>
            </w:pPr>
            <w:r w:rsidRPr="00EA60D8">
              <w:rPr>
                <w:lang w:val="en-GB"/>
              </w:rPr>
              <w:t xml:space="preserve">This parameter contains a hash of the SUPL INIT message. In Network initiated proxy mode a SET SHALL calculate a hash of a received SUPL INIT and include the result of the hash in this parameter. </w:t>
            </w:r>
          </w:p>
        </w:tc>
      </w:tr>
      <w:tr w:rsidR="00110E30" w:rsidRPr="00064709">
        <w:trPr>
          <w:jc w:val="center"/>
        </w:trPr>
        <w:tc>
          <w:tcPr>
            <w:tcW w:w="2538" w:type="dxa"/>
            <w:shd w:val="clear" w:color="auto" w:fill="E0E0E0"/>
          </w:tcPr>
          <w:p w:rsidR="00110E30" w:rsidRPr="00064709" w:rsidRDefault="00110E30">
            <w:pPr>
              <w:pStyle w:val="TableHead"/>
            </w:pPr>
            <w:r w:rsidRPr="00064709">
              <w:t>Multiple Location IDs</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97452">
            <w:pPr>
              <w:pStyle w:val="TableRow"/>
              <w:rPr>
                <w:lang w:val="en-GB"/>
              </w:rPr>
            </w:pPr>
            <w:r w:rsidRPr="00EA60D8">
              <w:rPr>
                <w:lang w:val="en-GB"/>
              </w:rPr>
              <w:t>This parameter may contain current non-serving cell</w:t>
            </w:r>
            <w:r w:rsidR="00B1304F" w:rsidRPr="00EA60D8">
              <w:rPr>
                <w:lang w:val="en-GB"/>
              </w:rPr>
              <w:t>,</w:t>
            </w:r>
            <w:r w:rsidRPr="00EA60D8">
              <w:rPr>
                <w:lang w:val="en-GB"/>
              </w:rPr>
              <w:t xml:space="preserve"> current non-serving WLAN AP</w:t>
            </w:r>
            <w:r w:rsidR="00B1304F" w:rsidRPr="00EA60D8">
              <w:rPr>
                <w:lang w:val="en-GB"/>
              </w:rPr>
              <w:t xml:space="preserve"> or current non-serving WiMAX BS</w:t>
            </w:r>
            <w:r w:rsidRPr="00EA60D8">
              <w:rPr>
                <w:lang w:val="en-GB"/>
              </w:rPr>
              <w:t xml:space="preserve"> information for the SET and/or historic serving or non-serving cell</w:t>
            </w:r>
            <w:r w:rsidR="00B1304F" w:rsidRPr="00EA60D8">
              <w:rPr>
                <w:lang w:val="en-GB"/>
              </w:rPr>
              <w:t>,</w:t>
            </w:r>
            <w:r w:rsidRPr="00EA60D8">
              <w:rPr>
                <w:lang w:val="en-GB"/>
              </w:rPr>
              <w:t xml:space="preserve"> WLAN AP</w:t>
            </w:r>
            <w:r w:rsidR="00B1304F" w:rsidRPr="00EA60D8">
              <w:rPr>
                <w:lang w:val="en-GB"/>
              </w:rPr>
              <w:t xml:space="preserve"> or WiMAX BS</w:t>
            </w:r>
            <w:r w:rsidRPr="00EA60D8">
              <w:rPr>
                <w:lang w:val="en-GB"/>
              </w:rPr>
              <w:t xml:space="preserve"> information for the SET.</w:t>
            </w:r>
            <w:r w:rsidR="009B1D73" w:rsidRPr="00EA60D8">
              <w:rPr>
                <w:lang w:val="en-GB"/>
              </w:rPr>
              <w:t xml:space="preserve"> Only information allowed according to </w:t>
            </w:r>
            <w:r w:rsidR="009B1D73" w:rsidRPr="00EA60D8">
              <w:rPr>
                <w:lang w:val="en-GB"/>
              </w:rPr>
              <w:lastRenderedPageBreak/>
              <w:t>Supported Network Information received from the SLP SHALL be included.</w:t>
            </w:r>
          </w:p>
        </w:tc>
      </w:tr>
      <w:tr w:rsidR="002B6CCD" w:rsidRPr="00064709">
        <w:trPr>
          <w:jc w:val="center"/>
        </w:trPr>
        <w:tc>
          <w:tcPr>
            <w:tcW w:w="2538" w:type="dxa"/>
            <w:shd w:val="clear" w:color="auto" w:fill="E0E0E0"/>
          </w:tcPr>
          <w:p w:rsidR="002B6CCD" w:rsidRPr="00064709" w:rsidRDefault="002B6CCD" w:rsidP="002B6CCD">
            <w:pPr>
              <w:pStyle w:val="TableHead"/>
            </w:pPr>
            <w:r w:rsidRPr="00064709">
              <w:lastRenderedPageBreak/>
              <w:t>UTRAN GPS Reference Time Result</w:t>
            </w:r>
          </w:p>
        </w:tc>
        <w:tc>
          <w:tcPr>
            <w:tcW w:w="3330" w:type="dxa"/>
            <w:vAlign w:val="center"/>
          </w:tcPr>
          <w:p w:rsidR="002B6CCD" w:rsidRPr="00EA60D8" w:rsidRDefault="002B6CCD">
            <w:pPr>
              <w:pStyle w:val="TableRow"/>
              <w:jc w:val="center"/>
              <w:rPr>
                <w:lang w:val="en-GB"/>
              </w:rPr>
            </w:pPr>
            <w:r w:rsidRPr="00EA60D8">
              <w:rPr>
                <w:lang w:val="en-GB"/>
              </w:rPr>
              <w:t>O</w:t>
            </w:r>
          </w:p>
        </w:tc>
        <w:tc>
          <w:tcPr>
            <w:tcW w:w="3330" w:type="dxa"/>
            <w:vAlign w:val="center"/>
          </w:tcPr>
          <w:p w:rsidR="002B6CCD" w:rsidRPr="00EA60D8" w:rsidRDefault="002B6CCD">
            <w:pPr>
              <w:pStyle w:val="TableRow"/>
              <w:rPr>
                <w:lang w:val="en-GB"/>
              </w:rPr>
            </w:pPr>
            <w:r w:rsidRPr="00EA60D8">
              <w:rPr>
                <w:lang w:val="en-GB"/>
              </w:rPr>
              <w:t>The UTRAN GPS Reference Time Result as measured by the SET. This parameter is sent</w:t>
            </w:r>
            <w:r w:rsidR="00830CD0" w:rsidRPr="00EA60D8">
              <w:rPr>
                <w:lang w:val="en-GB"/>
              </w:rPr>
              <w:t xml:space="preserve"> by the SET to the SLP</w:t>
            </w:r>
            <w:r w:rsidRPr="00EA60D8">
              <w:rPr>
                <w:lang w:val="en-GB"/>
              </w:rPr>
              <w:t xml:space="preserve"> if available and requested by the SLP in the Supported Network Information parameter (in SUPL INIT, SUPL RESPONSE or SUPL TRIGGERED RESPONSE) if the serving cell is WCDMA</w:t>
            </w:r>
            <w:r w:rsidR="004A37E5" w:rsidRPr="00EA60D8">
              <w:rPr>
                <w:lang w:val="en-GB"/>
              </w:rPr>
              <w:t>/</w:t>
            </w:r>
            <w:r w:rsidR="004A37E5" w:rsidRPr="00EA60D8">
              <w:rPr>
                <w:lang w:val="en-GB" w:eastAsia="zh-CN"/>
              </w:rPr>
              <w:t>TD-SCDMA</w:t>
            </w:r>
            <w:r w:rsidR="00830CD0" w:rsidRPr="00EA60D8">
              <w:rPr>
                <w:lang w:val="en-GB"/>
              </w:rPr>
              <w:t xml:space="preserve"> and RRLP is used as positioning protocol</w:t>
            </w:r>
            <w:r w:rsidRPr="00EA60D8">
              <w:rPr>
                <w:lang w:val="en-GB"/>
              </w:rPr>
              <w:t>.</w:t>
            </w:r>
          </w:p>
        </w:tc>
      </w:tr>
      <w:tr w:rsidR="00092CCC" w:rsidRPr="00064709">
        <w:trPr>
          <w:jc w:val="center"/>
        </w:trPr>
        <w:tc>
          <w:tcPr>
            <w:tcW w:w="2538" w:type="dxa"/>
            <w:shd w:val="clear" w:color="auto" w:fill="E0E0E0"/>
          </w:tcPr>
          <w:p w:rsidR="00092CCC" w:rsidRPr="00064709" w:rsidRDefault="00092CCC" w:rsidP="002B6CCD">
            <w:pPr>
              <w:pStyle w:val="TableHead"/>
            </w:pPr>
            <w:r w:rsidRPr="00064709">
              <w:t>UTRAN GANSS Reference Time Result</w:t>
            </w:r>
          </w:p>
        </w:tc>
        <w:tc>
          <w:tcPr>
            <w:tcW w:w="3330" w:type="dxa"/>
            <w:vAlign w:val="center"/>
          </w:tcPr>
          <w:p w:rsidR="00092CCC" w:rsidRPr="00EA60D8" w:rsidRDefault="00092CCC">
            <w:pPr>
              <w:pStyle w:val="TableRow"/>
              <w:jc w:val="center"/>
              <w:rPr>
                <w:lang w:val="en-GB"/>
              </w:rPr>
            </w:pPr>
            <w:r w:rsidRPr="00EA60D8">
              <w:rPr>
                <w:lang w:val="en-GB"/>
              </w:rPr>
              <w:t>O</w:t>
            </w:r>
          </w:p>
        </w:tc>
        <w:tc>
          <w:tcPr>
            <w:tcW w:w="3330" w:type="dxa"/>
            <w:vAlign w:val="center"/>
          </w:tcPr>
          <w:p w:rsidR="00092CCC" w:rsidRPr="00EA60D8" w:rsidRDefault="00092CCC">
            <w:pPr>
              <w:pStyle w:val="TableRow"/>
              <w:rPr>
                <w:lang w:val="en-GB"/>
              </w:rPr>
            </w:pPr>
            <w:r w:rsidRPr="00EA60D8">
              <w:rPr>
                <w:lang w:val="en-GB"/>
              </w:rPr>
              <w:t>The UTRAN GANSS Reference Time Result as measured by the SET. This parameter is sent</w:t>
            </w:r>
            <w:r w:rsidR="00830CD0" w:rsidRPr="00EA60D8">
              <w:rPr>
                <w:lang w:val="en-GB"/>
              </w:rPr>
              <w:t xml:space="preserve"> by the SET to the SLP</w:t>
            </w:r>
            <w:r w:rsidRPr="00EA60D8">
              <w:rPr>
                <w:lang w:val="en-GB"/>
              </w:rPr>
              <w:t xml:space="preserve"> if available and requested by the SLP in the Supported Network Information parameter (in SUPL INIT, SUPL RESPONSE or SUPL TRIGGERED RESPONSE) if the serving cell is WCDMA</w:t>
            </w:r>
            <w:r w:rsidR="004A37E5" w:rsidRPr="00EA60D8">
              <w:rPr>
                <w:lang w:val="en-GB"/>
              </w:rPr>
              <w:t>/</w:t>
            </w:r>
            <w:r w:rsidR="004A37E5" w:rsidRPr="00EA60D8">
              <w:rPr>
                <w:lang w:val="en-GB" w:eastAsia="zh-CN"/>
              </w:rPr>
              <w:t>TD-SCDMA</w:t>
            </w:r>
            <w:r w:rsidR="00830CD0" w:rsidRPr="00EA60D8">
              <w:rPr>
                <w:lang w:val="en-GB"/>
              </w:rPr>
              <w:t xml:space="preserve"> and RRLP is used as positioning protocol</w:t>
            </w:r>
            <w:r w:rsidRPr="00EA60D8">
              <w:rPr>
                <w:lang w:val="en-GB"/>
              </w:rPr>
              <w:t>.</w:t>
            </w:r>
          </w:p>
        </w:tc>
      </w:tr>
    </w:tbl>
    <w:p w:rsidR="00110E30" w:rsidRPr="00CD611B" w:rsidRDefault="00110E30">
      <w:pPr>
        <w:pStyle w:val="Caption"/>
        <w:keepNext/>
        <w:rPr>
          <w:lang w:val="fr-FR"/>
        </w:rPr>
      </w:pPr>
      <w:bookmarkStart w:id="3470" w:name="_Toc168377408"/>
      <w:bookmarkStart w:id="3471" w:name="_Toc532479478"/>
      <w:r w:rsidRPr="00CD611B">
        <w:rPr>
          <w:lang w:val="fr-FR"/>
        </w:rPr>
        <w:t xml:space="preserve">Table </w:t>
      </w:r>
      <w:r w:rsidR="00DF3F8C" w:rsidRPr="00064709">
        <w:fldChar w:fldCharType="begin"/>
      </w:r>
      <w:r w:rsidR="00DF3F8C" w:rsidRPr="00CD611B">
        <w:rPr>
          <w:lang w:val="fr-FR"/>
        </w:rPr>
        <w:instrText xml:space="preserve"> SEQ Table \* ARABIC </w:instrText>
      </w:r>
      <w:r w:rsidR="00DF3F8C" w:rsidRPr="00064709">
        <w:fldChar w:fldCharType="separate"/>
      </w:r>
      <w:r w:rsidR="00C70E09" w:rsidRPr="00CD611B">
        <w:rPr>
          <w:noProof/>
          <w:lang w:val="fr-FR"/>
        </w:rPr>
        <w:t>12</w:t>
      </w:r>
      <w:r w:rsidR="00DF3F8C" w:rsidRPr="00064709">
        <w:fldChar w:fldCharType="end"/>
      </w:r>
      <w:r w:rsidRPr="00CD611B">
        <w:rPr>
          <w:lang w:val="fr-FR"/>
        </w:rPr>
        <w:t>: SUPL POS INIT Message</w:t>
      </w:r>
      <w:bookmarkEnd w:id="3470"/>
      <w:bookmarkEnd w:id="3471"/>
    </w:p>
    <w:p w:rsidR="00110E30" w:rsidRPr="00064709" w:rsidRDefault="00110E30">
      <w:pPr>
        <w:pStyle w:val="Heading3"/>
      </w:pPr>
      <w:bookmarkStart w:id="3472" w:name="_Toc168378000"/>
      <w:bookmarkStart w:id="3473" w:name="_Toc532479193"/>
      <w:r w:rsidRPr="00064709">
        <w:t>SUPL POS</w:t>
      </w:r>
      <w:bookmarkEnd w:id="3472"/>
      <w:bookmarkEnd w:id="3473"/>
    </w:p>
    <w:p w:rsidR="00110E30" w:rsidRPr="00064709" w:rsidRDefault="00110E30">
      <w:r w:rsidRPr="00064709">
        <w:t>SUPL POS is the message that wraps the underlying TIA-801, RRLP</w:t>
      </w:r>
      <w:r w:rsidR="00561646" w:rsidRPr="00064709">
        <w:t>,</w:t>
      </w:r>
      <w:r w:rsidRPr="00064709">
        <w:t xml:space="preserve"> RRC</w:t>
      </w:r>
      <w:r w:rsidR="00561646" w:rsidRPr="00064709">
        <w:t xml:space="preserve"> or </w:t>
      </w:r>
      <w:r w:rsidR="00E9557A">
        <w:t>LPP/LPPe</w:t>
      </w:r>
      <w:r w:rsidR="009C0E00" w:rsidRPr="00064709">
        <w:t xml:space="preserve"> </w:t>
      </w:r>
      <w:r w:rsidRPr="00064709">
        <w:t>element</w:t>
      </w:r>
      <w:r w:rsidR="003F57E9" w:rsidRPr="00064709">
        <w:t>s</w:t>
      </w:r>
      <w:r w:rsidR="00E45BE1" w:rsidRPr="00064709">
        <w:t xml:space="preserve"> and may contain additional information such as velocity, UTRAN GPS</w:t>
      </w:r>
      <w:r w:rsidR="0001452E" w:rsidRPr="00064709">
        <w:t>/GANSS</w:t>
      </w:r>
      <w:r w:rsidR="00E45BE1" w:rsidRPr="00064709">
        <w:t xml:space="preserve"> Reference Time Assistance or UTRAN GPS</w:t>
      </w:r>
      <w:r w:rsidR="0001452E" w:rsidRPr="00064709">
        <w:t>/GANSS</w:t>
      </w:r>
      <w:r w:rsidR="00E45BE1" w:rsidRPr="00064709">
        <w:t xml:space="preserve"> Reference Time Result</w:t>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110E30">
            <w:pPr>
              <w:pStyle w:val="TableHead"/>
            </w:pPr>
            <w:r w:rsidRPr="00064709">
              <w:t>Positioning Payload</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rsidP="009C0E00">
            <w:pPr>
              <w:pStyle w:val="TableRow"/>
              <w:rPr>
                <w:lang w:val="en-GB"/>
              </w:rPr>
            </w:pPr>
            <w:r w:rsidRPr="00EA60D8">
              <w:rPr>
                <w:lang w:val="en-GB"/>
              </w:rPr>
              <w:t>The underlying TIA-801, RRLP</w:t>
            </w:r>
            <w:r w:rsidR="00561646" w:rsidRPr="00EA60D8">
              <w:rPr>
                <w:lang w:val="en-GB"/>
              </w:rPr>
              <w:t>,</w:t>
            </w:r>
            <w:r w:rsidRPr="00EA60D8">
              <w:rPr>
                <w:lang w:val="en-GB"/>
              </w:rPr>
              <w:t xml:space="preserve"> RRC</w:t>
            </w:r>
            <w:r w:rsidR="00561646" w:rsidRPr="00EA60D8">
              <w:rPr>
                <w:lang w:val="en-GB"/>
              </w:rPr>
              <w:t xml:space="preserve"> or </w:t>
            </w:r>
            <w:r w:rsidR="00E9557A">
              <w:rPr>
                <w:lang w:val="en-GB"/>
              </w:rPr>
              <w:t>LPP/LPPe</w:t>
            </w:r>
            <w:r w:rsidRPr="00EA60D8">
              <w:rPr>
                <w:lang w:val="en-GB"/>
              </w:rPr>
              <w:t xml:space="preserve"> element</w:t>
            </w:r>
            <w:r w:rsidR="003F57E9" w:rsidRPr="00EA60D8">
              <w:rPr>
                <w:lang w:val="en-GB"/>
              </w:rPr>
              <w:t>s</w:t>
            </w:r>
            <w:r w:rsidRPr="00EA60D8">
              <w:rPr>
                <w:lang w:val="en-GB"/>
              </w:rPr>
              <w:t>.</w:t>
            </w:r>
          </w:p>
        </w:tc>
      </w:tr>
      <w:tr w:rsidR="00110E30" w:rsidRPr="00064709">
        <w:trPr>
          <w:jc w:val="center"/>
        </w:trPr>
        <w:tc>
          <w:tcPr>
            <w:tcW w:w="2538" w:type="dxa"/>
            <w:shd w:val="clear" w:color="auto" w:fill="E0E0E0"/>
          </w:tcPr>
          <w:p w:rsidR="00110E30" w:rsidRPr="00064709" w:rsidRDefault="00110E30">
            <w:pPr>
              <w:pStyle w:val="TableHead"/>
            </w:pPr>
            <w:r w:rsidRPr="00064709">
              <w:t>Velocity</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 xml:space="preserve">Velocity of the SET, needed to overcome the lack of this information in RRLP and RRC. Defined in </w:t>
            </w:r>
            <w:r w:rsidR="00313425" w:rsidRPr="00EA60D8">
              <w:rPr>
                <w:lang w:val="en-GB"/>
              </w:rPr>
              <w:fldChar w:fldCharType="begin"/>
            </w:r>
            <w:r w:rsidR="001E581D" w:rsidRPr="00EA60D8">
              <w:rPr>
                <w:lang w:val="en-GB"/>
              </w:rPr>
              <w:instrText xml:space="preserve"> REF GPP_GAD \h </w:instrText>
            </w:r>
            <w:r w:rsidR="00313425" w:rsidRPr="00EA60D8">
              <w:rPr>
                <w:lang w:val="en-GB"/>
              </w:rPr>
            </w:r>
            <w:r w:rsidR="00313425" w:rsidRPr="00EA60D8">
              <w:rPr>
                <w:lang w:val="en-GB"/>
              </w:rPr>
              <w:fldChar w:fldCharType="separate"/>
            </w:r>
            <w:r w:rsidR="00C70E09" w:rsidRPr="00064709">
              <w:t>[3GPP GAD]</w:t>
            </w:r>
            <w:r w:rsidR="00313425" w:rsidRPr="00EA60D8">
              <w:rPr>
                <w:lang w:val="en-GB"/>
              </w:rPr>
              <w:fldChar w:fldCharType="end"/>
            </w:r>
          </w:p>
        </w:tc>
      </w:tr>
      <w:tr w:rsidR="006E3132" w:rsidRPr="00064709">
        <w:trPr>
          <w:jc w:val="center"/>
        </w:trPr>
        <w:tc>
          <w:tcPr>
            <w:tcW w:w="2538" w:type="dxa"/>
            <w:shd w:val="clear" w:color="auto" w:fill="E0E0E0"/>
          </w:tcPr>
          <w:p w:rsidR="006E3132" w:rsidRPr="00064709" w:rsidRDefault="006E3132" w:rsidP="006E3132">
            <w:pPr>
              <w:pStyle w:val="TableHead"/>
            </w:pPr>
            <w:r w:rsidRPr="00064709">
              <w:t>UTRAN GPS Reference Time Assistance</w:t>
            </w:r>
          </w:p>
        </w:tc>
        <w:tc>
          <w:tcPr>
            <w:tcW w:w="3330" w:type="dxa"/>
            <w:vAlign w:val="center"/>
          </w:tcPr>
          <w:p w:rsidR="006E3132" w:rsidRPr="00EA60D8" w:rsidRDefault="006E3132">
            <w:pPr>
              <w:pStyle w:val="TableRow"/>
              <w:jc w:val="center"/>
              <w:rPr>
                <w:lang w:val="en-GB"/>
              </w:rPr>
            </w:pPr>
            <w:r w:rsidRPr="00EA60D8">
              <w:rPr>
                <w:lang w:val="en-GB"/>
              </w:rPr>
              <w:t>O</w:t>
            </w:r>
          </w:p>
        </w:tc>
        <w:tc>
          <w:tcPr>
            <w:tcW w:w="3330" w:type="dxa"/>
            <w:vAlign w:val="center"/>
          </w:tcPr>
          <w:p w:rsidR="006E3132" w:rsidRPr="00EA60D8" w:rsidRDefault="006E3132">
            <w:pPr>
              <w:pStyle w:val="TableRow"/>
              <w:rPr>
                <w:lang w:val="en-GB"/>
              </w:rPr>
            </w:pPr>
            <w:r w:rsidRPr="00EA60D8">
              <w:rPr>
                <w:lang w:val="en-GB"/>
              </w:rPr>
              <w:t>The UTRAN GPS Reference Time Assistance is sent by the SLP to the SET if requested by the SET in the Requested Assistance Data parameter (in SUPL POS INIT) if the serving cell is WCDMA</w:t>
            </w:r>
            <w:r w:rsidR="004A37E5" w:rsidRPr="00EA60D8">
              <w:rPr>
                <w:lang w:val="en-GB"/>
              </w:rPr>
              <w:t>/</w:t>
            </w:r>
            <w:r w:rsidR="004A37E5" w:rsidRPr="00EA60D8">
              <w:rPr>
                <w:lang w:val="en-GB" w:eastAsia="zh-CN"/>
              </w:rPr>
              <w:t>TD-SCDMA</w:t>
            </w:r>
            <w:r w:rsidRPr="00EA60D8">
              <w:rPr>
                <w:lang w:val="en-GB"/>
              </w:rPr>
              <w:t xml:space="preserve"> and RRLP is used as positioning protocol.</w:t>
            </w:r>
          </w:p>
        </w:tc>
      </w:tr>
      <w:tr w:rsidR="006E3132" w:rsidRPr="00064709">
        <w:trPr>
          <w:jc w:val="center"/>
        </w:trPr>
        <w:tc>
          <w:tcPr>
            <w:tcW w:w="2538" w:type="dxa"/>
            <w:shd w:val="clear" w:color="auto" w:fill="E0E0E0"/>
          </w:tcPr>
          <w:p w:rsidR="006E3132" w:rsidRPr="00064709" w:rsidRDefault="006E3132" w:rsidP="006E3132">
            <w:pPr>
              <w:pStyle w:val="TableHead"/>
            </w:pPr>
            <w:r w:rsidRPr="00064709">
              <w:t>UTRAN GPS Reference Time Result</w:t>
            </w:r>
          </w:p>
        </w:tc>
        <w:tc>
          <w:tcPr>
            <w:tcW w:w="3330" w:type="dxa"/>
            <w:vAlign w:val="center"/>
          </w:tcPr>
          <w:p w:rsidR="006E3132" w:rsidRPr="00EA60D8" w:rsidRDefault="006E3132">
            <w:pPr>
              <w:pStyle w:val="TableRow"/>
              <w:jc w:val="center"/>
              <w:rPr>
                <w:lang w:val="en-GB"/>
              </w:rPr>
            </w:pPr>
            <w:r w:rsidRPr="00EA60D8">
              <w:rPr>
                <w:lang w:val="en-GB"/>
              </w:rPr>
              <w:t>O</w:t>
            </w:r>
          </w:p>
        </w:tc>
        <w:tc>
          <w:tcPr>
            <w:tcW w:w="3330" w:type="dxa"/>
            <w:vAlign w:val="center"/>
          </w:tcPr>
          <w:p w:rsidR="006E3132" w:rsidRPr="00EA60D8" w:rsidRDefault="006E3132">
            <w:pPr>
              <w:pStyle w:val="TableRow"/>
              <w:rPr>
                <w:lang w:val="en-GB"/>
              </w:rPr>
            </w:pPr>
            <w:r w:rsidRPr="00EA60D8">
              <w:rPr>
                <w:lang w:val="en-GB"/>
              </w:rPr>
              <w:t>The UTRAN GPS Reference Time Result as measured by the SET. This parameter is sent by the SET to the SLP if available and requested by the SLP in the Supported Network Information parameter (in SUPL INIT, SUPL RESPONSE and SUPL TRIGGERED RESPONSE) if the serving cell is WCDMA</w:t>
            </w:r>
            <w:r w:rsidR="004A37E5" w:rsidRPr="00EA60D8">
              <w:rPr>
                <w:lang w:val="en-GB"/>
              </w:rPr>
              <w:t>/</w:t>
            </w:r>
            <w:r w:rsidR="004A37E5" w:rsidRPr="00EA60D8">
              <w:rPr>
                <w:lang w:val="en-GB" w:eastAsia="zh-CN"/>
              </w:rPr>
              <w:t>TD-SCDMA</w:t>
            </w:r>
            <w:r w:rsidRPr="00EA60D8">
              <w:rPr>
                <w:lang w:val="en-GB"/>
              </w:rPr>
              <w:t xml:space="preserve"> </w:t>
            </w:r>
            <w:r w:rsidRPr="00EA60D8">
              <w:rPr>
                <w:lang w:val="en-GB"/>
              </w:rPr>
              <w:lastRenderedPageBreak/>
              <w:t>and RRLP is used as positioning protocol.</w:t>
            </w:r>
          </w:p>
        </w:tc>
      </w:tr>
      <w:tr w:rsidR="0001452E" w:rsidRPr="00064709">
        <w:trPr>
          <w:jc w:val="center"/>
        </w:trPr>
        <w:tc>
          <w:tcPr>
            <w:tcW w:w="2538" w:type="dxa"/>
            <w:shd w:val="clear" w:color="auto" w:fill="E0E0E0"/>
          </w:tcPr>
          <w:p w:rsidR="0001452E" w:rsidRPr="00064709" w:rsidRDefault="0001452E" w:rsidP="006E3132">
            <w:pPr>
              <w:pStyle w:val="TableHead"/>
            </w:pPr>
            <w:r w:rsidRPr="00064709">
              <w:lastRenderedPageBreak/>
              <w:t>UTRAN GANSS Reference Time Assistance</w:t>
            </w:r>
          </w:p>
        </w:tc>
        <w:tc>
          <w:tcPr>
            <w:tcW w:w="3330" w:type="dxa"/>
            <w:vAlign w:val="center"/>
          </w:tcPr>
          <w:p w:rsidR="0001452E" w:rsidRPr="00EA60D8" w:rsidRDefault="0001452E">
            <w:pPr>
              <w:pStyle w:val="TableRow"/>
              <w:jc w:val="center"/>
              <w:rPr>
                <w:lang w:val="en-GB"/>
              </w:rPr>
            </w:pPr>
            <w:r w:rsidRPr="00EA60D8">
              <w:rPr>
                <w:lang w:val="en-GB"/>
              </w:rPr>
              <w:t>O</w:t>
            </w:r>
          </w:p>
        </w:tc>
        <w:tc>
          <w:tcPr>
            <w:tcW w:w="3330" w:type="dxa"/>
            <w:vAlign w:val="center"/>
          </w:tcPr>
          <w:p w:rsidR="0001452E" w:rsidRPr="00EA60D8" w:rsidRDefault="0001452E">
            <w:pPr>
              <w:pStyle w:val="TableRow"/>
              <w:rPr>
                <w:lang w:val="en-GB"/>
              </w:rPr>
            </w:pPr>
            <w:r w:rsidRPr="00EA60D8">
              <w:rPr>
                <w:lang w:val="en-GB"/>
              </w:rPr>
              <w:t>The UTRAN GANSS Reference Time Assistance is sent by the SLP to the SET if requested by the SET in the Requested Assistance Data parameter (in SUPL POS INIT) if the serving cell is WCDMA</w:t>
            </w:r>
            <w:r w:rsidR="004A37E5" w:rsidRPr="00EA60D8">
              <w:rPr>
                <w:lang w:val="en-GB"/>
              </w:rPr>
              <w:t>/</w:t>
            </w:r>
            <w:r w:rsidR="004A37E5" w:rsidRPr="00EA60D8">
              <w:rPr>
                <w:lang w:val="en-GB" w:eastAsia="zh-CN"/>
              </w:rPr>
              <w:t>TD-SCDMA</w:t>
            </w:r>
            <w:r w:rsidRPr="00EA60D8">
              <w:rPr>
                <w:lang w:val="en-GB"/>
              </w:rPr>
              <w:t xml:space="preserve"> and RRLP is used as positioning protocol.</w:t>
            </w:r>
          </w:p>
        </w:tc>
      </w:tr>
      <w:tr w:rsidR="0001452E" w:rsidRPr="00064709">
        <w:trPr>
          <w:jc w:val="center"/>
        </w:trPr>
        <w:tc>
          <w:tcPr>
            <w:tcW w:w="2538" w:type="dxa"/>
            <w:shd w:val="clear" w:color="auto" w:fill="E0E0E0"/>
          </w:tcPr>
          <w:p w:rsidR="0001452E" w:rsidRPr="00064709" w:rsidRDefault="0001452E" w:rsidP="006E3132">
            <w:pPr>
              <w:pStyle w:val="TableHead"/>
            </w:pPr>
            <w:r w:rsidRPr="00064709">
              <w:t>UTRAN GANSS Reference Time Result</w:t>
            </w:r>
          </w:p>
        </w:tc>
        <w:tc>
          <w:tcPr>
            <w:tcW w:w="3330" w:type="dxa"/>
            <w:vAlign w:val="center"/>
          </w:tcPr>
          <w:p w:rsidR="0001452E" w:rsidRPr="00EA60D8" w:rsidRDefault="0001452E">
            <w:pPr>
              <w:pStyle w:val="TableRow"/>
              <w:jc w:val="center"/>
              <w:rPr>
                <w:lang w:val="en-GB"/>
              </w:rPr>
            </w:pPr>
            <w:r w:rsidRPr="00EA60D8">
              <w:rPr>
                <w:lang w:val="en-GB"/>
              </w:rPr>
              <w:t>O</w:t>
            </w:r>
          </w:p>
        </w:tc>
        <w:tc>
          <w:tcPr>
            <w:tcW w:w="3330" w:type="dxa"/>
            <w:vAlign w:val="center"/>
          </w:tcPr>
          <w:p w:rsidR="0001452E" w:rsidRPr="00EA60D8" w:rsidRDefault="0001452E">
            <w:pPr>
              <w:pStyle w:val="TableRow"/>
              <w:rPr>
                <w:lang w:val="en-GB"/>
              </w:rPr>
            </w:pPr>
            <w:r w:rsidRPr="00EA60D8">
              <w:rPr>
                <w:lang w:val="en-GB"/>
              </w:rPr>
              <w:t>The UTRAN GANSS Reference Time Result as measured by the SET. This parameter is sent by the SET to the SLP if available and requested by the SLP in the Supported Network Information parameter (in SUPL INIT, SUPL RESPONSE and SUPL TRIGGERED RESPONSE) if the serving cell is WCDMA</w:t>
            </w:r>
            <w:r w:rsidR="004A37E5" w:rsidRPr="00EA60D8">
              <w:rPr>
                <w:lang w:val="en-GB"/>
              </w:rPr>
              <w:t>/</w:t>
            </w:r>
            <w:r w:rsidR="004A37E5" w:rsidRPr="00EA60D8">
              <w:rPr>
                <w:lang w:val="en-GB" w:eastAsia="zh-CN"/>
              </w:rPr>
              <w:t>TD-SCDMA</w:t>
            </w:r>
            <w:r w:rsidRPr="00EA60D8">
              <w:rPr>
                <w:lang w:val="en-GB"/>
              </w:rPr>
              <w:t xml:space="preserve"> and RRLP is used as positioning protocol.</w:t>
            </w:r>
          </w:p>
        </w:tc>
      </w:tr>
    </w:tbl>
    <w:p w:rsidR="00110E30" w:rsidRPr="00064709" w:rsidRDefault="00110E30">
      <w:pPr>
        <w:pStyle w:val="Caption"/>
        <w:keepNext/>
        <w:rPr>
          <w:bCs/>
        </w:rPr>
      </w:pPr>
      <w:bookmarkStart w:id="3474" w:name="_Toc168377409"/>
      <w:bookmarkStart w:id="3475" w:name="_Toc532479479"/>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13</w:t>
      </w:r>
      <w:r w:rsidR="008A0202">
        <w:rPr>
          <w:noProof/>
        </w:rPr>
        <w:fldChar w:fldCharType="end"/>
      </w:r>
      <w:r w:rsidRPr="00064709">
        <w:t xml:space="preserve">: </w:t>
      </w:r>
      <w:r w:rsidRPr="00064709">
        <w:rPr>
          <w:bCs/>
        </w:rPr>
        <w:t>SUPL POS Message</w:t>
      </w:r>
      <w:bookmarkEnd w:id="3474"/>
      <w:bookmarkEnd w:id="3475"/>
    </w:p>
    <w:p w:rsidR="00110E30" w:rsidRPr="00064709" w:rsidRDefault="00110E30">
      <w:pPr>
        <w:pStyle w:val="Heading3"/>
      </w:pPr>
      <w:bookmarkStart w:id="3476" w:name="_Toc168378001"/>
      <w:bookmarkStart w:id="3477" w:name="_Toc532479194"/>
      <w:r w:rsidRPr="00064709">
        <w:t>SUPL END</w:t>
      </w:r>
      <w:bookmarkEnd w:id="3476"/>
      <w:bookmarkEnd w:id="3477"/>
    </w:p>
    <w:p w:rsidR="00110E30" w:rsidRPr="00064709" w:rsidRDefault="00110E30">
      <w:r w:rsidRPr="00064709">
        <w:t>SUPL END is the message that ends the SUPL procedure, normally or abnormally.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110E30">
            <w:pPr>
              <w:pStyle w:val="TableHead"/>
            </w:pPr>
            <w:r w:rsidRPr="00064709">
              <w:t>Position</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Defines the position result of the SET.</w:t>
            </w:r>
          </w:p>
        </w:tc>
      </w:tr>
      <w:tr w:rsidR="00110E30" w:rsidRPr="00064709">
        <w:trPr>
          <w:jc w:val="center"/>
        </w:trPr>
        <w:tc>
          <w:tcPr>
            <w:tcW w:w="2538" w:type="dxa"/>
            <w:shd w:val="clear" w:color="auto" w:fill="E0E0E0"/>
          </w:tcPr>
          <w:p w:rsidR="00110E30" w:rsidRPr="00064709" w:rsidRDefault="00110E30">
            <w:pPr>
              <w:pStyle w:val="TableHead"/>
            </w:pPr>
            <w:r w:rsidRPr="00064709">
              <w:t>Status Code</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Defines the Status of the message as either an error indication or an information indication.</w:t>
            </w:r>
          </w:p>
          <w:p w:rsidR="00110E30" w:rsidRPr="00EA60D8" w:rsidRDefault="00110E30">
            <w:pPr>
              <w:pStyle w:val="TableRow"/>
              <w:rPr>
                <w:lang w:val="en-GB"/>
              </w:rPr>
            </w:pPr>
            <w:r w:rsidRPr="00EA60D8">
              <w:rPr>
                <w:lang w:val="en-GB"/>
              </w:rPr>
              <w:t>Error indications have values between 0 and 99, information indications have values between 100 and 199.</w:t>
            </w:r>
          </w:p>
        </w:tc>
      </w:tr>
      <w:tr w:rsidR="00110E30" w:rsidRPr="00064709">
        <w:trPr>
          <w:jc w:val="center"/>
        </w:trPr>
        <w:tc>
          <w:tcPr>
            <w:tcW w:w="2538" w:type="dxa"/>
            <w:shd w:val="clear" w:color="auto" w:fill="E0E0E0"/>
          </w:tcPr>
          <w:p w:rsidR="00110E30" w:rsidRPr="00064709" w:rsidRDefault="00110E30">
            <w:pPr>
              <w:pStyle w:val="TableHead"/>
            </w:pPr>
            <w:r w:rsidRPr="00064709">
              <w:t>Ver</w:t>
            </w:r>
          </w:p>
        </w:tc>
        <w:tc>
          <w:tcPr>
            <w:tcW w:w="3330" w:type="dxa"/>
            <w:vAlign w:val="center"/>
          </w:tcPr>
          <w:p w:rsidR="00110E30" w:rsidRPr="00EA60D8" w:rsidRDefault="00110E30">
            <w:pPr>
              <w:pStyle w:val="TableRow"/>
              <w:jc w:val="center"/>
              <w:rPr>
                <w:lang w:val="en-GB"/>
              </w:rPr>
            </w:pPr>
            <w:r w:rsidRPr="00EA60D8">
              <w:rPr>
                <w:lang w:val="en-GB"/>
              </w:rPr>
              <w:t>CV</w:t>
            </w:r>
          </w:p>
        </w:tc>
        <w:tc>
          <w:tcPr>
            <w:tcW w:w="3330" w:type="dxa"/>
            <w:vAlign w:val="center"/>
          </w:tcPr>
          <w:p w:rsidR="00110E30" w:rsidRPr="00EA60D8" w:rsidRDefault="00110E30">
            <w:pPr>
              <w:pStyle w:val="TableRow"/>
              <w:rPr>
                <w:lang w:val="en-GB"/>
              </w:rPr>
            </w:pPr>
            <w:r w:rsidRPr="00EA60D8">
              <w:rPr>
                <w:lang w:val="en-GB"/>
              </w:rPr>
              <w:t>This parameter contains a hash of the SUPL INIT message and is calculated by the SET. This parameter MUST be present in situations where the SUPL END message is sent as a direct response to SUPL INIT (both proxy and non-proxy mode).</w:t>
            </w:r>
          </w:p>
        </w:tc>
      </w:tr>
      <w:tr w:rsidR="00A131AA" w:rsidRPr="00064709" w:rsidTr="00D805DF">
        <w:trPr>
          <w:jc w:val="center"/>
        </w:trPr>
        <w:tc>
          <w:tcPr>
            <w:tcW w:w="2538" w:type="dxa"/>
            <w:shd w:val="clear" w:color="auto" w:fill="E0E0E0"/>
          </w:tcPr>
          <w:p w:rsidR="00A131AA" w:rsidRPr="00064709" w:rsidRDefault="00A131AA">
            <w:pPr>
              <w:pStyle w:val="TableHead"/>
            </w:pPr>
            <w:r w:rsidRPr="00064709">
              <w:t>SET Capabilities</w:t>
            </w:r>
          </w:p>
        </w:tc>
        <w:tc>
          <w:tcPr>
            <w:tcW w:w="3330" w:type="dxa"/>
          </w:tcPr>
          <w:p w:rsidR="00A131AA" w:rsidRPr="00EA60D8" w:rsidRDefault="00A131AA">
            <w:pPr>
              <w:pStyle w:val="TableRow"/>
              <w:jc w:val="center"/>
              <w:rPr>
                <w:lang w:val="en-GB"/>
              </w:rPr>
            </w:pPr>
            <w:r w:rsidRPr="00EA60D8">
              <w:rPr>
                <w:lang w:val="en-GB"/>
              </w:rPr>
              <w:t>O</w:t>
            </w:r>
          </w:p>
        </w:tc>
        <w:tc>
          <w:tcPr>
            <w:tcW w:w="3330" w:type="dxa"/>
          </w:tcPr>
          <w:p w:rsidR="00A131AA" w:rsidRPr="00EA60D8" w:rsidRDefault="00A131AA">
            <w:pPr>
              <w:pStyle w:val="TableRow"/>
              <w:rPr>
                <w:lang w:val="en-GB"/>
              </w:rPr>
            </w:pPr>
            <w:r w:rsidRPr="00EA60D8">
              <w:rPr>
                <w:lang w:val="en-GB"/>
              </w:rPr>
              <w:t xml:space="preserve">Defines the SET Capabilities of the SET. This parameter MAY be used if the SUPL END message is sent </w:t>
            </w:r>
            <w:r w:rsidR="00404CEA" w:rsidRPr="00EA60D8">
              <w:rPr>
                <w:lang w:val="en-GB"/>
              </w:rPr>
              <w:t>from the SET to the SLP.</w:t>
            </w:r>
          </w:p>
        </w:tc>
      </w:tr>
    </w:tbl>
    <w:p w:rsidR="00110E30" w:rsidRPr="00064709" w:rsidRDefault="00110E30">
      <w:pPr>
        <w:pStyle w:val="Caption"/>
        <w:keepNext/>
        <w:rPr>
          <w:bCs/>
        </w:rPr>
      </w:pPr>
      <w:bookmarkStart w:id="3478" w:name="_Toc168377410"/>
      <w:bookmarkStart w:id="3479" w:name="_Toc532479480"/>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14</w:t>
      </w:r>
      <w:r w:rsidR="008A0202">
        <w:rPr>
          <w:noProof/>
        </w:rPr>
        <w:fldChar w:fldCharType="end"/>
      </w:r>
      <w:r w:rsidRPr="00064709">
        <w:t>: SUPL END Message</w:t>
      </w:r>
      <w:bookmarkEnd w:id="3478"/>
      <w:bookmarkEnd w:id="3479"/>
    </w:p>
    <w:p w:rsidR="00110E30" w:rsidRPr="00064709" w:rsidRDefault="00110E30">
      <w:pPr>
        <w:pStyle w:val="Heading3"/>
      </w:pPr>
      <w:bookmarkStart w:id="3480" w:name="_Toc168378002"/>
      <w:bookmarkStart w:id="3481" w:name="_Toc532479195"/>
      <w:r w:rsidRPr="00064709">
        <w:t>SUPL AUTH REQ</w:t>
      </w:r>
      <w:bookmarkEnd w:id="3480"/>
      <w:bookmarkEnd w:id="3481"/>
    </w:p>
    <w:p w:rsidR="00110E30" w:rsidRPr="00064709" w:rsidRDefault="00110E30">
      <w:r w:rsidRPr="00064709">
        <w:t>SUPL AUTH REQ message is used in Network initiated cases (non-proxy mode). The message is sent from the SET to the H</w:t>
      </w:r>
      <w:r w:rsidR="00981702" w:rsidRPr="00064709">
        <w:t>-</w:t>
      </w:r>
      <w:r w:rsidRPr="00064709">
        <w:t xml:space="preserve">SLP. The purpose of the message is to </w:t>
      </w:r>
      <w:r w:rsidR="00981702" w:rsidRPr="00064709">
        <w:t>request key information from the H-SLC in non-proxy mode for mutual H/V-SPC to SET authentication</w:t>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981702">
            <w:pPr>
              <w:pStyle w:val="TableHead"/>
            </w:pPr>
            <w:r w:rsidRPr="00064709">
              <w:t>ver</w:t>
            </w:r>
          </w:p>
        </w:tc>
        <w:tc>
          <w:tcPr>
            <w:tcW w:w="3330" w:type="dxa"/>
            <w:vAlign w:val="center"/>
          </w:tcPr>
          <w:p w:rsidR="00110E30" w:rsidRPr="00EA60D8" w:rsidRDefault="00981702">
            <w:pPr>
              <w:pStyle w:val="TableRow"/>
              <w:jc w:val="center"/>
              <w:rPr>
                <w:lang w:val="en-GB"/>
              </w:rPr>
            </w:pPr>
            <w:r w:rsidRPr="00EA60D8">
              <w:rPr>
                <w:lang w:val="en-GB"/>
              </w:rPr>
              <w:t>O</w:t>
            </w:r>
          </w:p>
        </w:tc>
        <w:tc>
          <w:tcPr>
            <w:tcW w:w="3330" w:type="dxa"/>
            <w:vAlign w:val="center"/>
          </w:tcPr>
          <w:p w:rsidR="00110E30" w:rsidRPr="00EA60D8" w:rsidRDefault="00981702">
            <w:pPr>
              <w:pStyle w:val="TableRow"/>
              <w:rPr>
                <w:lang w:val="en-GB"/>
              </w:rPr>
            </w:pPr>
            <w:r w:rsidRPr="00EA60D8">
              <w:rPr>
                <w:lang w:val="en-GB"/>
              </w:rPr>
              <w:t>This parameter contains a hash of the SUPL INIT message</w:t>
            </w:r>
            <w:r w:rsidR="00110E30" w:rsidRPr="00EA60D8">
              <w:rPr>
                <w:lang w:val="en-GB"/>
              </w:rPr>
              <w:t>.</w:t>
            </w:r>
          </w:p>
        </w:tc>
      </w:tr>
      <w:tr w:rsidR="00A131AA" w:rsidRPr="00064709" w:rsidTr="00D805DF">
        <w:trPr>
          <w:jc w:val="center"/>
        </w:trPr>
        <w:tc>
          <w:tcPr>
            <w:tcW w:w="2538" w:type="dxa"/>
            <w:shd w:val="clear" w:color="auto" w:fill="E0E0E0"/>
          </w:tcPr>
          <w:p w:rsidR="00A131AA" w:rsidRPr="00064709" w:rsidRDefault="00A131AA">
            <w:pPr>
              <w:pStyle w:val="TableHead"/>
            </w:pPr>
            <w:r w:rsidRPr="00064709">
              <w:lastRenderedPageBreak/>
              <w:t>SET Capabilities</w:t>
            </w:r>
          </w:p>
        </w:tc>
        <w:tc>
          <w:tcPr>
            <w:tcW w:w="3330" w:type="dxa"/>
          </w:tcPr>
          <w:p w:rsidR="00A131AA" w:rsidRPr="00EA60D8" w:rsidRDefault="00A131AA">
            <w:pPr>
              <w:pStyle w:val="TableRow"/>
              <w:jc w:val="center"/>
              <w:rPr>
                <w:lang w:val="en-GB"/>
              </w:rPr>
            </w:pPr>
            <w:r w:rsidRPr="00EA60D8">
              <w:rPr>
                <w:lang w:val="en-GB"/>
              </w:rPr>
              <w:t>O</w:t>
            </w:r>
          </w:p>
        </w:tc>
        <w:tc>
          <w:tcPr>
            <w:tcW w:w="3330" w:type="dxa"/>
          </w:tcPr>
          <w:p w:rsidR="00A131AA" w:rsidRPr="00EA60D8" w:rsidRDefault="00A131AA">
            <w:pPr>
              <w:pStyle w:val="TableRow"/>
              <w:rPr>
                <w:lang w:val="en-GB"/>
              </w:rPr>
            </w:pPr>
            <w:r w:rsidRPr="00EA60D8">
              <w:rPr>
                <w:lang w:val="en-GB"/>
              </w:rPr>
              <w:t>Defines the service capabilities of the SET.</w:t>
            </w:r>
          </w:p>
        </w:tc>
      </w:tr>
    </w:tbl>
    <w:p w:rsidR="00110E30" w:rsidRPr="00064709" w:rsidRDefault="00110E30">
      <w:pPr>
        <w:pStyle w:val="Caption"/>
        <w:keepNext/>
      </w:pPr>
      <w:bookmarkStart w:id="3482" w:name="_Toc168377411"/>
      <w:bookmarkStart w:id="3483" w:name="_Toc532479481"/>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15</w:t>
      </w:r>
      <w:r w:rsidR="008A0202">
        <w:rPr>
          <w:noProof/>
        </w:rPr>
        <w:fldChar w:fldCharType="end"/>
      </w:r>
      <w:r w:rsidRPr="00064709">
        <w:t>: SUPL AUTH REQ Message</w:t>
      </w:r>
      <w:bookmarkEnd w:id="3482"/>
      <w:bookmarkEnd w:id="3483"/>
    </w:p>
    <w:p w:rsidR="00110E30" w:rsidRPr="00064709" w:rsidRDefault="00110E30">
      <w:pPr>
        <w:pStyle w:val="Heading3"/>
      </w:pPr>
      <w:bookmarkStart w:id="3484" w:name="_Toc168378003"/>
      <w:bookmarkStart w:id="3485" w:name="_Toc532479196"/>
      <w:r w:rsidRPr="00064709">
        <w:t>SUPL AUTH RESP</w:t>
      </w:r>
      <w:bookmarkEnd w:id="3484"/>
      <w:bookmarkEnd w:id="3485"/>
    </w:p>
    <w:p w:rsidR="00110E30" w:rsidRPr="00064709" w:rsidRDefault="00110E30">
      <w:r w:rsidRPr="00064709">
        <w:t>SUPL AUTH RESP message is used in Network initiated cases (non-proxy mode). The message is sent from the H</w:t>
      </w:r>
      <w:r w:rsidR="00BC3D71" w:rsidRPr="00064709">
        <w:t>-</w:t>
      </w:r>
      <w:r w:rsidRPr="00064709">
        <w:t xml:space="preserve">SLC to the SET. The purpose of the message is to </w:t>
      </w:r>
      <w:r w:rsidR="00BC3D71" w:rsidRPr="00064709">
        <w:t>send key information required for mutual H/V-SPC to SET authentication to the SET</w:t>
      </w:r>
      <w:r w:rsidRPr="00064709">
        <w:t xml:space="preserve">. </w:t>
      </w:r>
    </w:p>
    <w:p w:rsidR="00110E30" w:rsidRPr="00064709" w:rsidRDefault="00110E30">
      <w:r w:rsidRPr="00064709">
        <w:t xml:space="preserve">This message may also be </w:t>
      </w:r>
      <w:r w:rsidR="00A505C3" w:rsidRPr="00A505C3">
        <w:t>tunneled</w:t>
      </w:r>
      <w:r w:rsidRPr="00064709">
        <w:t xml:space="preserve"> to a V-SLC in an RLP message and SHALL then include the authentication key and key identity to be used by the V-SPC.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B158C1">
            <w:pPr>
              <w:pStyle w:val="TableHead"/>
            </w:pPr>
            <w:r w:rsidRPr="00064709">
              <w:t>SPC_SET_Key</w:t>
            </w:r>
          </w:p>
        </w:tc>
        <w:tc>
          <w:tcPr>
            <w:tcW w:w="3330" w:type="dxa"/>
            <w:vAlign w:val="center"/>
          </w:tcPr>
          <w:p w:rsidR="00110E30" w:rsidRPr="00EA60D8" w:rsidRDefault="00B158C1">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 xml:space="preserve">This parameter defines the </w:t>
            </w:r>
            <w:r w:rsidR="00B158C1" w:rsidRPr="00EA60D8">
              <w:rPr>
                <w:lang w:val="en-GB"/>
              </w:rPr>
              <w:t>authentication key used by the SET for H/V-SPC authentication</w:t>
            </w:r>
            <w:r w:rsidRPr="00EA60D8">
              <w:rPr>
                <w:lang w:val="en-GB"/>
              </w:rPr>
              <w:t xml:space="preserve">. </w:t>
            </w:r>
          </w:p>
        </w:tc>
      </w:tr>
      <w:tr w:rsidR="00110E30" w:rsidRPr="00064709">
        <w:trPr>
          <w:jc w:val="center"/>
        </w:trPr>
        <w:tc>
          <w:tcPr>
            <w:tcW w:w="2538" w:type="dxa"/>
            <w:shd w:val="clear" w:color="auto" w:fill="E0E0E0"/>
          </w:tcPr>
          <w:p w:rsidR="00110E30" w:rsidRPr="00064709" w:rsidRDefault="00B158C1">
            <w:pPr>
              <w:pStyle w:val="TableHead"/>
            </w:pPr>
            <w:r w:rsidRPr="00064709">
              <w:t>SPC-TID</w:t>
            </w:r>
          </w:p>
        </w:tc>
        <w:tc>
          <w:tcPr>
            <w:tcW w:w="3330" w:type="dxa"/>
            <w:vAlign w:val="center"/>
          </w:tcPr>
          <w:p w:rsidR="00110E30" w:rsidRPr="00EA60D8" w:rsidRDefault="00B158C1">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 xml:space="preserve">This parameter </w:t>
            </w:r>
            <w:r w:rsidR="00B158C1" w:rsidRPr="00EA60D8">
              <w:rPr>
                <w:lang w:val="en-GB"/>
              </w:rPr>
              <w:t>defines the transaction ID used for H/V-SPC authentication</w:t>
            </w:r>
            <w:r w:rsidRPr="00EA60D8">
              <w:rPr>
                <w:lang w:val="en-GB"/>
              </w:rPr>
              <w:t>.</w:t>
            </w:r>
          </w:p>
        </w:tc>
      </w:tr>
      <w:tr w:rsidR="00110E30" w:rsidRPr="00064709">
        <w:trPr>
          <w:jc w:val="center"/>
        </w:trPr>
        <w:tc>
          <w:tcPr>
            <w:tcW w:w="2538" w:type="dxa"/>
            <w:shd w:val="clear" w:color="auto" w:fill="E0E0E0"/>
          </w:tcPr>
          <w:p w:rsidR="00110E30" w:rsidRPr="00064709" w:rsidRDefault="00B158C1">
            <w:pPr>
              <w:pStyle w:val="TableHead"/>
            </w:pPr>
            <w:r w:rsidRPr="00064709">
              <w:t>SPC_SET_Key_lifetime</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B158C1">
            <w:pPr>
              <w:pStyle w:val="TableRow"/>
              <w:rPr>
                <w:lang w:val="en-GB"/>
              </w:rPr>
            </w:pPr>
            <w:r w:rsidRPr="00EA60D8">
              <w:rPr>
                <w:lang w:val="en-GB"/>
              </w:rPr>
              <w:t>This parameter defines the lifetime of SPC_SET_Key. This parameter is optional. If not present, a default value of 24 hours is assumed. The units are in hours and the range is from 1 to 24 hours</w:t>
            </w:r>
            <w:r w:rsidR="00110E30" w:rsidRPr="00EA60D8">
              <w:rPr>
                <w:lang w:val="en-GB"/>
              </w:rPr>
              <w:t xml:space="preserve">. </w:t>
            </w:r>
          </w:p>
        </w:tc>
      </w:tr>
    </w:tbl>
    <w:p w:rsidR="00110E30" w:rsidRPr="00064709" w:rsidRDefault="00110E30">
      <w:pPr>
        <w:pStyle w:val="Caption"/>
        <w:keepNext/>
      </w:pPr>
      <w:bookmarkStart w:id="3486" w:name="_Toc168377412"/>
      <w:bookmarkStart w:id="3487" w:name="_Toc532479482"/>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16</w:t>
      </w:r>
      <w:r w:rsidR="008A0202">
        <w:rPr>
          <w:noProof/>
        </w:rPr>
        <w:fldChar w:fldCharType="end"/>
      </w:r>
      <w:r w:rsidRPr="00064709">
        <w:t>: SUPL AUTH RESP Message</w:t>
      </w:r>
      <w:bookmarkEnd w:id="3486"/>
      <w:bookmarkEnd w:id="3487"/>
    </w:p>
    <w:p w:rsidR="00110E30" w:rsidRPr="00064709" w:rsidRDefault="00110E30">
      <w:pPr>
        <w:pStyle w:val="Heading3"/>
      </w:pPr>
      <w:bookmarkStart w:id="3488" w:name="_Toc168378004"/>
      <w:bookmarkStart w:id="3489" w:name="_Toc532479197"/>
      <w:r w:rsidRPr="00064709">
        <w:t>SUPL TRIGGERED START</w:t>
      </w:r>
      <w:bookmarkEnd w:id="3488"/>
      <w:bookmarkEnd w:id="3489"/>
    </w:p>
    <w:p w:rsidR="00110E30" w:rsidRPr="00064709" w:rsidRDefault="00110E30">
      <w:r w:rsidRPr="00064709">
        <w:t xml:space="preserve">SUPL TRIGGERED START is the initial message from the SET to the </w:t>
      </w:r>
      <w:r w:rsidR="00172B4C" w:rsidRPr="00064709">
        <w:t>H-</w:t>
      </w:r>
      <w:r w:rsidRPr="00064709">
        <w:t>SLP for establishing a triggered session</w:t>
      </w:r>
      <w:r w:rsidR="005D6554" w:rsidRPr="00064709">
        <w:t xml:space="preserve"> or for </w:t>
      </w:r>
      <w:r w:rsidR="00A528D7" w:rsidRPr="00064709">
        <w:t>re-initiating a triggered session during a V-SLP to V-SLP handover</w:t>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110E30">
            <w:pPr>
              <w:pStyle w:val="TableHead"/>
            </w:pPr>
            <w:r w:rsidRPr="00064709">
              <w:t>SET capabilities</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Defines the capabilities of the SET</w:t>
            </w:r>
          </w:p>
        </w:tc>
      </w:tr>
      <w:tr w:rsidR="00110E30" w:rsidRPr="00064709">
        <w:trPr>
          <w:jc w:val="center"/>
        </w:trPr>
        <w:tc>
          <w:tcPr>
            <w:tcW w:w="2538" w:type="dxa"/>
            <w:shd w:val="clear" w:color="auto" w:fill="E0E0E0"/>
          </w:tcPr>
          <w:p w:rsidR="00110E30" w:rsidRPr="00064709" w:rsidRDefault="00110E30">
            <w:pPr>
              <w:pStyle w:val="TableHead"/>
            </w:pPr>
            <w:r w:rsidRPr="00064709">
              <w:t>Location ID</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6B7F89">
            <w:pPr>
              <w:pStyle w:val="TableRow"/>
              <w:rPr>
                <w:lang w:val="en-GB"/>
              </w:rPr>
            </w:pPr>
            <w:r w:rsidRPr="00EA60D8">
              <w:rPr>
                <w:lang w:val="en-GB"/>
              </w:rPr>
              <w:t>Defines the current serving cell</w:t>
            </w:r>
            <w:r w:rsidR="00215AEF" w:rsidRPr="00EA60D8">
              <w:rPr>
                <w:lang w:val="en-GB"/>
              </w:rPr>
              <w:t>,</w:t>
            </w:r>
            <w:r w:rsidRPr="00EA60D8">
              <w:rPr>
                <w:lang w:val="en-GB"/>
              </w:rPr>
              <w:t xml:space="preserve"> current serving WLAN AP</w:t>
            </w:r>
            <w:r w:rsidR="00215AEF" w:rsidRPr="00EA60D8">
              <w:rPr>
                <w:lang w:val="en-GB"/>
              </w:rPr>
              <w:t xml:space="preserve"> or WiMAX BS</w:t>
            </w:r>
            <w:r w:rsidRPr="00EA60D8">
              <w:rPr>
                <w:lang w:val="en-GB"/>
              </w:rPr>
              <w:t xml:space="preserve"> information of the SET.</w:t>
            </w:r>
          </w:p>
        </w:tc>
      </w:tr>
      <w:tr w:rsidR="005D6554" w:rsidRPr="00064709">
        <w:trPr>
          <w:jc w:val="center"/>
        </w:trPr>
        <w:tc>
          <w:tcPr>
            <w:tcW w:w="2538" w:type="dxa"/>
            <w:shd w:val="clear" w:color="auto" w:fill="E0E0E0"/>
          </w:tcPr>
          <w:p w:rsidR="005D6554" w:rsidRPr="00064709" w:rsidRDefault="005D6554" w:rsidP="005D6554">
            <w:pPr>
              <w:pStyle w:val="TableHead"/>
            </w:pPr>
            <w:r w:rsidRPr="00064709">
              <w:t>Ver</w:t>
            </w:r>
          </w:p>
        </w:tc>
        <w:tc>
          <w:tcPr>
            <w:tcW w:w="3330" w:type="dxa"/>
            <w:vAlign w:val="center"/>
          </w:tcPr>
          <w:p w:rsidR="005D6554" w:rsidRPr="00064709" w:rsidRDefault="005D6554">
            <w:pPr>
              <w:jc w:val="center"/>
            </w:pPr>
            <w:r w:rsidRPr="00064709">
              <w:t>CV</w:t>
            </w:r>
          </w:p>
        </w:tc>
        <w:tc>
          <w:tcPr>
            <w:tcW w:w="3330" w:type="dxa"/>
            <w:vAlign w:val="center"/>
          </w:tcPr>
          <w:p w:rsidR="005D6554" w:rsidRPr="00EA60D8" w:rsidRDefault="005D6554" w:rsidP="005D6554">
            <w:pPr>
              <w:pStyle w:val="TableRow"/>
              <w:rPr>
                <w:lang w:val="en-GB"/>
              </w:rPr>
            </w:pPr>
            <w:r w:rsidRPr="00EA60D8">
              <w:rPr>
                <w:lang w:val="en-GB"/>
              </w:rPr>
              <w:t>This parameter contains a hash of the SUPL INIT message. In Network initiated proxy mode a SET SHALL calculate a hash of a received SUPL INIT and include the result of the hash in this parameter.</w:t>
            </w:r>
          </w:p>
          <w:p w:rsidR="005D6554" w:rsidRPr="00064709" w:rsidRDefault="005D6554">
            <w:r w:rsidRPr="00064709">
              <w:t>This p</w:t>
            </w:r>
            <w:r w:rsidR="00D95BEF" w:rsidRPr="00064709">
              <w:t xml:space="preserve">arameter shall not be included </w:t>
            </w:r>
            <w:r w:rsidRPr="00064709">
              <w:t>in a  SUPL TRIGGERED START sent to request new trigger parameters.</w:t>
            </w:r>
          </w:p>
        </w:tc>
      </w:tr>
      <w:tr w:rsidR="00AF7ED8" w:rsidRPr="00064709">
        <w:trPr>
          <w:jc w:val="center"/>
        </w:trPr>
        <w:tc>
          <w:tcPr>
            <w:tcW w:w="2538" w:type="dxa"/>
            <w:shd w:val="clear" w:color="auto" w:fill="E0E0E0"/>
          </w:tcPr>
          <w:p w:rsidR="00AF7ED8" w:rsidRPr="00064709" w:rsidRDefault="00AF7ED8" w:rsidP="00447905">
            <w:pPr>
              <w:pStyle w:val="TableHead"/>
              <w:spacing w:beforeLines="20" w:before="48" w:afterLines="20" w:after="48"/>
            </w:pPr>
            <w:r w:rsidRPr="00064709">
              <w:t>QoP</w:t>
            </w:r>
          </w:p>
        </w:tc>
        <w:tc>
          <w:tcPr>
            <w:tcW w:w="3330" w:type="dxa"/>
            <w:vAlign w:val="center"/>
          </w:tcPr>
          <w:p w:rsidR="00AF7ED8" w:rsidRPr="00064709" w:rsidRDefault="00AF7ED8" w:rsidP="009B7CC5">
            <w:pPr>
              <w:spacing w:beforeLines="20" w:before="48" w:afterLines="20" w:after="48"/>
              <w:jc w:val="center"/>
            </w:pPr>
            <w:r w:rsidRPr="00064709">
              <w:t>O</w:t>
            </w:r>
          </w:p>
        </w:tc>
        <w:tc>
          <w:tcPr>
            <w:tcW w:w="3330" w:type="dxa"/>
            <w:vAlign w:val="center"/>
          </w:tcPr>
          <w:p w:rsidR="00AF7ED8" w:rsidRPr="00EA60D8" w:rsidRDefault="00AF7ED8" w:rsidP="00602D75">
            <w:pPr>
              <w:pStyle w:val="TableRow"/>
              <w:spacing w:beforeLines="20" w:before="48" w:afterLines="20" w:after="48"/>
              <w:rPr>
                <w:lang w:val="en-GB"/>
              </w:rPr>
            </w:pPr>
            <w:r w:rsidRPr="00EA60D8">
              <w:rPr>
                <w:lang w:val="en-GB"/>
              </w:rPr>
              <w:t>Desired Quality of Position</w:t>
            </w:r>
          </w:p>
        </w:tc>
      </w:tr>
      <w:tr w:rsidR="00AF7ED8" w:rsidRPr="00064709">
        <w:trPr>
          <w:jc w:val="center"/>
        </w:trPr>
        <w:tc>
          <w:tcPr>
            <w:tcW w:w="2538" w:type="dxa"/>
            <w:shd w:val="clear" w:color="auto" w:fill="E0E0E0"/>
          </w:tcPr>
          <w:p w:rsidR="00AF7ED8" w:rsidRPr="00064709" w:rsidRDefault="00AF7ED8" w:rsidP="00E82985">
            <w:pPr>
              <w:pStyle w:val="TableHead"/>
            </w:pPr>
            <w:r w:rsidRPr="00064709">
              <w:t>Multiple Location IDs</w:t>
            </w:r>
          </w:p>
        </w:tc>
        <w:tc>
          <w:tcPr>
            <w:tcW w:w="3330" w:type="dxa"/>
            <w:vAlign w:val="center"/>
          </w:tcPr>
          <w:p w:rsidR="00AF7ED8" w:rsidRPr="00EA60D8" w:rsidRDefault="00AF7ED8" w:rsidP="00E82985">
            <w:pPr>
              <w:pStyle w:val="TableRow"/>
              <w:jc w:val="center"/>
              <w:rPr>
                <w:lang w:val="en-GB"/>
              </w:rPr>
            </w:pPr>
            <w:r w:rsidRPr="00EA60D8">
              <w:rPr>
                <w:lang w:val="en-GB"/>
              </w:rPr>
              <w:t>O</w:t>
            </w:r>
          </w:p>
        </w:tc>
        <w:tc>
          <w:tcPr>
            <w:tcW w:w="3330" w:type="dxa"/>
            <w:vAlign w:val="center"/>
          </w:tcPr>
          <w:p w:rsidR="00AF7ED8" w:rsidRPr="00EA60D8" w:rsidRDefault="00AF7ED8" w:rsidP="00E82985">
            <w:pPr>
              <w:pStyle w:val="TableRow"/>
              <w:rPr>
                <w:lang w:val="en-GB"/>
              </w:rPr>
            </w:pPr>
            <w:r w:rsidRPr="00EA60D8">
              <w:rPr>
                <w:lang w:val="en-GB"/>
              </w:rPr>
              <w:t>This parameter may contain current non-serving cell</w:t>
            </w:r>
            <w:r w:rsidR="00215AEF" w:rsidRPr="00EA60D8">
              <w:rPr>
                <w:lang w:val="en-GB"/>
              </w:rPr>
              <w:t>,</w:t>
            </w:r>
            <w:r w:rsidRPr="00EA60D8">
              <w:rPr>
                <w:lang w:val="en-GB"/>
              </w:rPr>
              <w:t xml:space="preserve"> current non-serving WLAN AP</w:t>
            </w:r>
            <w:r w:rsidR="00215AEF" w:rsidRPr="00EA60D8">
              <w:rPr>
                <w:lang w:val="en-GB"/>
              </w:rPr>
              <w:t xml:space="preserve"> or WiMAX BS</w:t>
            </w:r>
            <w:r w:rsidRPr="00EA60D8">
              <w:rPr>
                <w:lang w:val="en-GB"/>
              </w:rPr>
              <w:t xml:space="preserve"> information for the SET and/or historic serving or non-serving cell or WLAN AP information for the SET. Only information that was allowed according to the Supported Network </w:t>
            </w:r>
            <w:r w:rsidRPr="00EA60D8">
              <w:rPr>
                <w:lang w:val="en-GB"/>
              </w:rPr>
              <w:lastRenderedPageBreak/>
              <w:t>Information element in a previous SUPL session SHALL be included.</w:t>
            </w:r>
          </w:p>
        </w:tc>
      </w:tr>
      <w:tr w:rsidR="00AF7ED8" w:rsidRPr="00064709" w:rsidTr="00C443A1">
        <w:trPr>
          <w:jc w:val="center"/>
        </w:trPr>
        <w:tc>
          <w:tcPr>
            <w:tcW w:w="2538" w:type="dxa"/>
            <w:shd w:val="clear" w:color="auto" w:fill="E0E0E0"/>
          </w:tcPr>
          <w:p w:rsidR="00AF7ED8" w:rsidRPr="00064709" w:rsidRDefault="00AF7ED8" w:rsidP="00E82985">
            <w:pPr>
              <w:pStyle w:val="TableHead"/>
            </w:pPr>
            <w:r w:rsidRPr="00064709">
              <w:lastRenderedPageBreak/>
              <w:t>Third Party</w:t>
            </w:r>
          </w:p>
        </w:tc>
        <w:tc>
          <w:tcPr>
            <w:tcW w:w="3330" w:type="dxa"/>
          </w:tcPr>
          <w:p w:rsidR="00AF7ED8" w:rsidRPr="00EA60D8" w:rsidRDefault="00AF7ED8" w:rsidP="00E82985">
            <w:pPr>
              <w:pStyle w:val="TableRow"/>
              <w:jc w:val="center"/>
              <w:rPr>
                <w:lang w:val="en-GB"/>
              </w:rPr>
            </w:pPr>
            <w:r w:rsidRPr="00EA60D8">
              <w:rPr>
                <w:lang w:val="en-GB" w:eastAsia="ko-KR"/>
              </w:rPr>
              <w:t>CV</w:t>
            </w:r>
          </w:p>
        </w:tc>
        <w:tc>
          <w:tcPr>
            <w:tcW w:w="3330" w:type="dxa"/>
          </w:tcPr>
          <w:p w:rsidR="00AF7ED8" w:rsidRPr="00064709" w:rsidRDefault="00AF7ED8" w:rsidP="00AA09BF">
            <w:pPr>
              <w:spacing w:before="20"/>
              <w:rPr>
                <w:lang w:eastAsia="ko-KR"/>
              </w:rPr>
            </w:pPr>
            <w:r w:rsidRPr="00064709">
              <w:t xml:space="preserve">The </w:t>
            </w:r>
            <w:r w:rsidRPr="00064709">
              <w:rPr>
                <w:lang w:eastAsia="ko-KR"/>
              </w:rPr>
              <w:t>identity</w:t>
            </w:r>
            <w:r w:rsidRPr="00064709">
              <w:t xml:space="preserve"> </w:t>
            </w:r>
            <w:r w:rsidRPr="00064709">
              <w:rPr>
                <w:lang w:eastAsia="ko-KR"/>
              </w:rPr>
              <w:t>of the Third Party.</w:t>
            </w:r>
          </w:p>
          <w:p w:rsidR="00AF7ED8" w:rsidRPr="00064709" w:rsidRDefault="00AF7ED8" w:rsidP="00C443A1">
            <w:pPr>
              <w:rPr>
                <w:lang w:eastAsia="ko-KR"/>
              </w:rPr>
            </w:pPr>
            <w:r w:rsidRPr="00064709">
              <w:rPr>
                <w:lang w:eastAsia="ko-KR"/>
              </w:rPr>
              <w:t>For the SET Initiated location request without transfer to Third Party, this parameter is not REQUIRED.</w:t>
            </w:r>
          </w:p>
          <w:p w:rsidR="00AF7ED8" w:rsidRPr="00EA60D8" w:rsidRDefault="00AF7ED8" w:rsidP="00E82985">
            <w:pPr>
              <w:pStyle w:val="TableRow"/>
              <w:rPr>
                <w:lang w:val="en-GB"/>
              </w:rPr>
            </w:pPr>
            <w:r w:rsidRPr="00EA60D8">
              <w:rPr>
                <w:lang w:val="en-GB"/>
              </w:rPr>
              <w:t xml:space="preserve">For </w:t>
            </w:r>
            <w:r w:rsidRPr="00EA60D8">
              <w:rPr>
                <w:lang w:val="en-GB" w:eastAsia="ko-KR"/>
              </w:rPr>
              <w:t xml:space="preserve">the SET Initiated location request with transfer of location to Third Party mode, </w:t>
            </w:r>
            <w:r w:rsidRPr="00EA60D8">
              <w:rPr>
                <w:lang w:val="en-GB"/>
              </w:rPr>
              <w:t>this parameter is REQUIRED.</w:t>
            </w:r>
          </w:p>
        </w:tc>
      </w:tr>
      <w:tr w:rsidR="00AF7ED8" w:rsidRPr="00064709" w:rsidTr="00C443A1">
        <w:trPr>
          <w:jc w:val="center"/>
        </w:trPr>
        <w:tc>
          <w:tcPr>
            <w:tcW w:w="2538" w:type="dxa"/>
            <w:shd w:val="clear" w:color="auto" w:fill="E0E0E0"/>
          </w:tcPr>
          <w:p w:rsidR="00AF7ED8" w:rsidRPr="00064709" w:rsidRDefault="00AF7ED8" w:rsidP="00E82985">
            <w:pPr>
              <w:pStyle w:val="TableHead"/>
            </w:pPr>
            <w:r w:rsidRPr="00064709">
              <w:t>&gt;Third Party ID</w:t>
            </w:r>
          </w:p>
        </w:tc>
        <w:tc>
          <w:tcPr>
            <w:tcW w:w="3330" w:type="dxa"/>
          </w:tcPr>
          <w:p w:rsidR="00AF7ED8" w:rsidRPr="00EA60D8" w:rsidRDefault="00AF7ED8" w:rsidP="00E82985">
            <w:pPr>
              <w:pStyle w:val="TableRow"/>
              <w:jc w:val="center"/>
              <w:rPr>
                <w:lang w:val="en-GB"/>
              </w:rPr>
            </w:pPr>
            <w:r w:rsidRPr="00EA60D8">
              <w:rPr>
                <w:lang w:val="en-GB" w:eastAsia="ko-KR"/>
              </w:rPr>
              <w:t>M</w:t>
            </w:r>
          </w:p>
        </w:tc>
        <w:tc>
          <w:tcPr>
            <w:tcW w:w="3330" w:type="dxa"/>
          </w:tcPr>
          <w:p w:rsidR="00AF7ED8" w:rsidRPr="00EA60D8" w:rsidRDefault="00AF7ED8" w:rsidP="00E82985">
            <w:pPr>
              <w:pStyle w:val="TableRow"/>
              <w:rPr>
                <w:lang w:val="en-GB"/>
              </w:rPr>
            </w:pPr>
            <w:r w:rsidRPr="00EA60D8">
              <w:rPr>
                <w:lang w:val="en-GB"/>
              </w:rPr>
              <w:t xml:space="preserve">The </w:t>
            </w:r>
            <w:r w:rsidRPr="00EA60D8">
              <w:rPr>
                <w:lang w:val="en-GB" w:eastAsia="ko-KR"/>
              </w:rPr>
              <w:t>identity</w:t>
            </w:r>
            <w:r w:rsidRPr="00EA60D8">
              <w:rPr>
                <w:lang w:val="en-GB"/>
              </w:rPr>
              <w:t xml:space="preserve"> of the </w:t>
            </w:r>
            <w:r w:rsidRPr="00EA60D8">
              <w:rPr>
                <w:lang w:val="en-GB" w:eastAsia="ko-KR"/>
              </w:rPr>
              <w:t>Third Party</w:t>
            </w:r>
            <w:r w:rsidRPr="00EA60D8">
              <w:rPr>
                <w:lang w:val="en-GB"/>
              </w:rPr>
              <w:t>.</w:t>
            </w:r>
          </w:p>
        </w:tc>
      </w:tr>
      <w:tr w:rsidR="00DF3F8C" w:rsidRPr="00064709" w:rsidTr="00E23BE8">
        <w:trPr>
          <w:jc w:val="center"/>
        </w:trPr>
        <w:tc>
          <w:tcPr>
            <w:tcW w:w="2538" w:type="dxa"/>
            <w:shd w:val="clear" w:color="auto" w:fill="E0E0E0"/>
          </w:tcPr>
          <w:p w:rsidR="00DF3F8C" w:rsidRPr="00064709" w:rsidRDefault="00DF3F8C" w:rsidP="00E82985">
            <w:pPr>
              <w:pStyle w:val="TableHead"/>
            </w:pPr>
            <w:r w:rsidRPr="00064709">
              <w:t>ApplicationID</w:t>
            </w:r>
          </w:p>
        </w:tc>
        <w:tc>
          <w:tcPr>
            <w:tcW w:w="3330" w:type="dxa"/>
            <w:vAlign w:val="center"/>
          </w:tcPr>
          <w:p w:rsidR="00DF3F8C" w:rsidRPr="00EA60D8" w:rsidRDefault="00DF3F8C" w:rsidP="00E82985">
            <w:pPr>
              <w:pStyle w:val="TableRow"/>
              <w:jc w:val="center"/>
              <w:rPr>
                <w:lang w:val="en-GB" w:eastAsia="ko-KR"/>
              </w:rPr>
            </w:pPr>
            <w:r w:rsidRPr="00EA60D8">
              <w:rPr>
                <w:lang w:val="en-GB"/>
              </w:rPr>
              <w:t>O</w:t>
            </w:r>
          </w:p>
        </w:tc>
        <w:tc>
          <w:tcPr>
            <w:tcW w:w="3330" w:type="dxa"/>
            <w:vAlign w:val="center"/>
          </w:tcPr>
          <w:p w:rsidR="00DF3F8C" w:rsidRPr="00EA60D8" w:rsidRDefault="00DF3F8C" w:rsidP="00E82985">
            <w:pPr>
              <w:pStyle w:val="TableRow"/>
              <w:rPr>
                <w:lang w:val="en-GB"/>
              </w:rPr>
            </w:pPr>
            <w:r w:rsidRPr="00EA60D8">
              <w:rPr>
                <w:lang w:val="en-GB"/>
              </w:rPr>
              <w:t>The identifier of the requesting application on the SET.</w:t>
            </w:r>
          </w:p>
        </w:tc>
      </w:tr>
      <w:tr w:rsidR="00DF3F8C" w:rsidRPr="00064709">
        <w:trPr>
          <w:jc w:val="center"/>
        </w:trPr>
        <w:tc>
          <w:tcPr>
            <w:tcW w:w="2538" w:type="dxa"/>
            <w:shd w:val="clear" w:color="auto" w:fill="E0E0E0"/>
          </w:tcPr>
          <w:p w:rsidR="00DF3F8C" w:rsidRPr="00064709" w:rsidRDefault="00DF3F8C">
            <w:pPr>
              <w:pStyle w:val="TableHead"/>
            </w:pPr>
            <w:r w:rsidRPr="00064709">
              <w:t>Trigger Type</w:t>
            </w:r>
          </w:p>
        </w:tc>
        <w:tc>
          <w:tcPr>
            <w:tcW w:w="3330" w:type="dxa"/>
            <w:vAlign w:val="center"/>
          </w:tcPr>
          <w:p w:rsidR="00DF3F8C" w:rsidRPr="00EA60D8" w:rsidRDefault="00DF3F8C">
            <w:pPr>
              <w:pStyle w:val="TableRow"/>
              <w:jc w:val="center"/>
              <w:rPr>
                <w:rFonts w:eastAsia="SimSun"/>
                <w:lang w:val="en-GB"/>
              </w:rPr>
            </w:pPr>
            <w:r w:rsidRPr="00EA60D8">
              <w:rPr>
                <w:rFonts w:eastAsia="SimSun"/>
                <w:lang w:val="en-GB"/>
              </w:rPr>
              <w:t>CV</w:t>
            </w:r>
          </w:p>
        </w:tc>
        <w:tc>
          <w:tcPr>
            <w:tcW w:w="3330" w:type="dxa"/>
            <w:vAlign w:val="center"/>
          </w:tcPr>
          <w:p w:rsidR="00DF3F8C" w:rsidRPr="00EA60D8" w:rsidRDefault="00DF3F8C">
            <w:pPr>
              <w:pStyle w:val="TableRow"/>
              <w:rPr>
                <w:lang w:val="en-GB"/>
              </w:rPr>
            </w:pPr>
            <w:r w:rsidRPr="00EA60D8">
              <w:rPr>
                <w:lang w:val="en-GB"/>
              </w:rPr>
              <w:t xml:space="preserve">This parameter indicates </w:t>
            </w:r>
            <w:r w:rsidRPr="00EA60D8">
              <w:rPr>
                <w:rFonts w:eastAsia="SimSun"/>
                <w:lang w:val="en-GB"/>
              </w:rPr>
              <w:t xml:space="preserve">SET </w:t>
            </w:r>
            <w:r w:rsidRPr="00EA60D8">
              <w:rPr>
                <w:lang w:val="en-GB"/>
              </w:rPr>
              <w:t xml:space="preserve">initiated </w:t>
            </w:r>
            <w:r w:rsidRPr="00EA60D8">
              <w:rPr>
                <w:rFonts w:eastAsia="SimSun"/>
                <w:lang w:val="en-GB"/>
              </w:rPr>
              <w:t xml:space="preserve">trigger </w:t>
            </w:r>
            <w:r w:rsidRPr="00EA60D8">
              <w:rPr>
                <w:lang w:val="en-GB"/>
              </w:rPr>
              <w:t>service type:</w:t>
            </w:r>
          </w:p>
          <w:p w:rsidR="00DF3F8C" w:rsidRPr="00064709" w:rsidRDefault="00DF3F8C">
            <w:pPr>
              <w:pStyle w:val="Bullet1"/>
            </w:pPr>
            <w:r w:rsidRPr="00064709">
              <w:t>Periodic</w:t>
            </w:r>
          </w:p>
          <w:p w:rsidR="00DF3F8C" w:rsidRPr="00064709" w:rsidRDefault="00DF3F8C" w:rsidP="00D52776">
            <w:pPr>
              <w:pStyle w:val="Bullet1"/>
            </w:pPr>
            <w:r w:rsidRPr="00064709">
              <w:t>Area event</w:t>
            </w:r>
          </w:p>
          <w:p w:rsidR="00DF3F8C" w:rsidRPr="00EA60D8" w:rsidRDefault="00DF3F8C">
            <w:pPr>
              <w:pStyle w:val="TableRow"/>
              <w:rPr>
                <w:rFonts w:eastAsia="SimSun"/>
                <w:lang w:val="en-GB"/>
              </w:rPr>
            </w:pPr>
          </w:p>
          <w:p w:rsidR="00DF3F8C" w:rsidRPr="00EA60D8" w:rsidRDefault="00DF3F8C">
            <w:pPr>
              <w:pStyle w:val="TableRow"/>
              <w:rPr>
                <w:rFonts w:eastAsia="SimSun"/>
                <w:lang w:val="en-GB"/>
              </w:rPr>
            </w:pPr>
            <w:r w:rsidRPr="00EA60D8">
              <w:rPr>
                <w:rFonts w:eastAsia="SimSun"/>
                <w:lang w:val="en-GB"/>
              </w:rPr>
              <w:t>For network initiated trigger service, it MUST not be present.</w:t>
            </w:r>
          </w:p>
        </w:tc>
      </w:tr>
      <w:tr w:rsidR="00DF3F8C" w:rsidRPr="00064709">
        <w:trPr>
          <w:jc w:val="center"/>
        </w:trPr>
        <w:tc>
          <w:tcPr>
            <w:tcW w:w="2538" w:type="dxa"/>
            <w:shd w:val="clear" w:color="auto" w:fill="E0E0E0"/>
          </w:tcPr>
          <w:p w:rsidR="00DF3F8C" w:rsidRPr="00064709" w:rsidRDefault="00DF3F8C">
            <w:pPr>
              <w:pStyle w:val="TableHead"/>
            </w:pPr>
            <w:r w:rsidRPr="00064709">
              <w:t>Trigger Params</w:t>
            </w:r>
          </w:p>
        </w:tc>
        <w:tc>
          <w:tcPr>
            <w:tcW w:w="3330" w:type="dxa"/>
            <w:vAlign w:val="center"/>
          </w:tcPr>
          <w:p w:rsidR="00DF3F8C" w:rsidRPr="00EA60D8" w:rsidRDefault="00DF3F8C">
            <w:pPr>
              <w:pStyle w:val="TableRow"/>
              <w:jc w:val="center"/>
              <w:rPr>
                <w:rFonts w:eastAsia="SimSun"/>
                <w:lang w:val="en-GB"/>
              </w:rPr>
            </w:pPr>
            <w:r w:rsidRPr="00EA60D8">
              <w:rPr>
                <w:rFonts w:eastAsia="SimSun"/>
                <w:lang w:val="en-GB"/>
              </w:rPr>
              <w:t>CV</w:t>
            </w:r>
          </w:p>
        </w:tc>
        <w:tc>
          <w:tcPr>
            <w:tcW w:w="3330" w:type="dxa"/>
            <w:vAlign w:val="center"/>
          </w:tcPr>
          <w:p w:rsidR="00DF3F8C" w:rsidRPr="00EA60D8" w:rsidRDefault="00DF3F8C">
            <w:pPr>
              <w:pStyle w:val="TableRow"/>
              <w:rPr>
                <w:rFonts w:eastAsia="SimSun"/>
                <w:lang w:val="en-GB"/>
              </w:rPr>
            </w:pPr>
            <w:r w:rsidRPr="00EA60D8">
              <w:rPr>
                <w:lang w:val="en-GB"/>
              </w:rPr>
              <w:t>This parameter indicates parameters of</w:t>
            </w:r>
            <w:r w:rsidRPr="00EA60D8">
              <w:rPr>
                <w:rFonts w:eastAsia="SimSun"/>
                <w:lang w:val="en-GB"/>
              </w:rPr>
              <w:t xml:space="preserve"> the</w:t>
            </w:r>
            <w:r w:rsidRPr="00EA60D8">
              <w:rPr>
                <w:lang w:val="en-GB"/>
              </w:rPr>
              <w:t xml:space="preserve"> trigger session</w:t>
            </w:r>
            <w:r w:rsidRPr="00EA60D8">
              <w:rPr>
                <w:rFonts w:eastAsia="SimSun"/>
                <w:lang w:val="en-GB"/>
              </w:rPr>
              <w:t>.</w:t>
            </w:r>
          </w:p>
          <w:p w:rsidR="00DF3F8C" w:rsidRPr="00EA60D8" w:rsidRDefault="00DF3F8C">
            <w:pPr>
              <w:pStyle w:val="TableRow"/>
              <w:rPr>
                <w:rFonts w:eastAsia="SimSun"/>
                <w:lang w:val="en-GB"/>
              </w:rPr>
            </w:pPr>
            <w:r w:rsidRPr="00EA60D8">
              <w:rPr>
                <w:rFonts w:eastAsia="SimSun"/>
                <w:lang w:val="en-GB"/>
              </w:rPr>
              <w:t>For network initiated trigger service, this parameter MUST NOT be present.</w:t>
            </w:r>
          </w:p>
          <w:p w:rsidR="00DF3F8C" w:rsidRPr="00EA60D8" w:rsidRDefault="00DF3F8C">
            <w:pPr>
              <w:pStyle w:val="TableRow"/>
              <w:rPr>
                <w:rFonts w:eastAsia="SimSun"/>
                <w:lang w:val="en-GB"/>
              </w:rPr>
            </w:pPr>
            <w:r w:rsidRPr="00EA60D8">
              <w:rPr>
                <w:rFonts w:eastAsia="SimSun"/>
                <w:lang w:val="en-GB"/>
              </w:rPr>
              <w:t>For SET initiated trigger service, this parameter MUST be present.</w:t>
            </w:r>
          </w:p>
        </w:tc>
      </w:tr>
      <w:tr w:rsidR="00DF3F8C" w:rsidRPr="00064709">
        <w:trPr>
          <w:jc w:val="center"/>
        </w:trPr>
        <w:tc>
          <w:tcPr>
            <w:tcW w:w="2538" w:type="dxa"/>
            <w:shd w:val="clear" w:color="auto" w:fill="E0E0E0"/>
          </w:tcPr>
          <w:p w:rsidR="00DF3F8C" w:rsidRPr="00064709" w:rsidRDefault="00DF3F8C" w:rsidP="001F0EFE">
            <w:pPr>
              <w:pStyle w:val="TableHead"/>
              <w:rPr>
                <w:lang w:eastAsia="ja-JP"/>
              </w:rPr>
            </w:pPr>
            <w:r w:rsidRPr="00064709">
              <w:rPr>
                <w:lang w:eastAsia="ja-JP"/>
              </w:rPr>
              <w:t>Position</w:t>
            </w:r>
          </w:p>
        </w:tc>
        <w:tc>
          <w:tcPr>
            <w:tcW w:w="3330" w:type="dxa"/>
            <w:vAlign w:val="center"/>
          </w:tcPr>
          <w:p w:rsidR="00DF3F8C" w:rsidRPr="00EA60D8" w:rsidRDefault="00DF3F8C" w:rsidP="001F0EFE">
            <w:pPr>
              <w:pStyle w:val="TableRow"/>
              <w:jc w:val="center"/>
              <w:rPr>
                <w:lang w:val="en-GB" w:eastAsia="ja-JP"/>
              </w:rPr>
            </w:pPr>
            <w:r w:rsidRPr="00EA60D8">
              <w:rPr>
                <w:lang w:val="en-GB" w:eastAsia="ja-JP"/>
              </w:rPr>
              <w:t>O</w:t>
            </w:r>
          </w:p>
        </w:tc>
        <w:tc>
          <w:tcPr>
            <w:tcW w:w="3330" w:type="dxa"/>
            <w:vAlign w:val="center"/>
          </w:tcPr>
          <w:p w:rsidR="00DF3F8C" w:rsidRPr="00EA60D8" w:rsidRDefault="00DF3F8C" w:rsidP="001F0EFE">
            <w:pPr>
              <w:pStyle w:val="TableRow"/>
              <w:rPr>
                <w:lang w:val="en-GB" w:eastAsia="ja-JP"/>
              </w:rPr>
            </w:pPr>
            <w:r w:rsidRPr="00EA60D8">
              <w:rPr>
                <w:lang w:val="en-GB"/>
              </w:rPr>
              <w:t>Defines the position of the SET.</w:t>
            </w:r>
          </w:p>
        </w:tc>
      </w:tr>
      <w:tr w:rsidR="00DF3F8C" w:rsidRPr="00064709">
        <w:trPr>
          <w:jc w:val="center"/>
        </w:trPr>
        <w:tc>
          <w:tcPr>
            <w:tcW w:w="2538" w:type="dxa"/>
            <w:shd w:val="clear" w:color="auto" w:fill="E0E0E0"/>
          </w:tcPr>
          <w:p w:rsidR="00DF3F8C" w:rsidRPr="00064709" w:rsidRDefault="00DF3F8C" w:rsidP="001A7C0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Reporting Capability</w:t>
            </w:r>
          </w:p>
        </w:tc>
        <w:tc>
          <w:tcPr>
            <w:tcW w:w="3330" w:type="dxa"/>
            <w:vAlign w:val="center"/>
          </w:tcPr>
          <w:p w:rsidR="00DF3F8C" w:rsidRPr="00064709" w:rsidRDefault="00DF3F8C" w:rsidP="00F228EC">
            <w:pPr>
              <w:jc w:val="center"/>
              <w:rPr>
                <w:rFonts w:eastAsia="SimSun"/>
              </w:rPr>
            </w:pPr>
            <w:r w:rsidRPr="00064709">
              <w:rPr>
                <w:rFonts w:eastAsia="SimSun"/>
              </w:rPr>
              <w:t>CV</w:t>
            </w:r>
          </w:p>
        </w:tc>
        <w:tc>
          <w:tcPr>
            <w:tcW w:w="3330" w:type="dxa"/>
            <w:vAlign w:val="center"/>
          </w:tcPr>
          <w:p w:rsidR="00DF3F8C" w:rsidRPr="00064709" w:rsidRDefault="00DF3F8C" w:rsidP="00F228EC">
            <w:r w:rsidRPr="00064709">
              <w:t>This parameter defines the reporting capabilities of the SET on a per SUPL session basis (there is a Reporting Capability parameter as part of SET Capabilities -&gt; Service Capabilities which reflects the generic SET Reporting Capabilities). This parameter is conditional and only used for triggered periodic scenarios. The values of this parameter MUST be consistent with the values of Reporting Capability as part of SET Capabilities.</w:t>
            </w:r>
          </w:p>
          <w:p w:rsidR="00DF3F8C" w:rsidRPr="00EA60D8" w:rsidRDefault="00DF3F8C" w:rsidP="003A2BA9">
            <w:pPr>
              <w:pStyle w:val="TableRow"/>
              <w:rPr>
                <w:rFonts w:eastAsia="SimSun"/>
                <w:lang w:val="en-GB"/>
              </w:rPr>
            </w:pPr>
            <w:r w:rsidRPr="00EA60D8">
              <w:rPr>
                <w:rFonts w:eastAsia="SimSun"/>
                <w:lang w:val="en-GB"/>
              </w:rPr>
              <w:t>For periodic triggered services, this parameter MUST be present.</w:t>
            </w:r>
          </w:p>
          <w:p w:rsidR="00DF3F8C" w:rsidRPr="00064709" w:rsidRDefault="00DF3F8C" w:rsidP="00447905">
            <w:r w:rsidRPr="00064709">
              <w:rPr>
                <w:rFonts w:eastAsia="SimSun"/>
              </w:rPr>
              <w:t>For area event triggered services, this parameter MUST NOT be present.</w:t>
            </w:r>
          </w:p>
        </w:tc>
      </w:tr>
      <w:tr w:rsidR="00DF3F8C" w:rsidRPr="00064709">
        <w:trPr>
          <w:jc w:val="center"/>
        </w:trPr>
        <w:tc>
          <w:tcPr>
            <w:tcW w:w="2538" w:type="dxa"/>
            <w:shd w:val="clear" w:color="auto" w:fill="E0E0E0"/>
          </w:tcPr>
          <w:p w:rsidR="00DF3F8C" w:rsidRPr="00064709" w:rsidRDefault="00DF3F8C" w:rsidP="001A7C0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&gt;minimum interval between fixes</w:t>
            </w:r>
          </w:p>
        </w:tc>
        <w:tc>
          <w:tcPr>
            <w:tcW w:w="3330" w:type="dxa"/>
            <w:vAlign w:val="center"/>
          </w:tcPr>
          <w:p w:rsidR="00DF3F8C" w:rsidRPr="00064709" w:rsidRDefault="00DF3F8C" w:rsidP="00F228EC">
            <w:pPr>
              <w:jc w:val="center"/>
              <w:rPr>
                <w:rFonts w:eastAsia="SimSun"/>
              </w:rPr>
            </w:pPr>
            <w:r w:rsidRPr="00064709">
              <w:rPr>
                <w:rFonts w:eastAsia="SimSun"/>
              </w:rPr>
              <w:t>M</w:t>
            </w:r>
          </w:p>
        </w:tc>
        <w:tc>
          <w:tcPr>
            <w:tcW w:w="3330" w:type="dxa"/>
            <w:vAlign w:val="center"/>
          </w:tcPr>
          <w:p w:rsidR="00DF3F8C" w:rsidRPr="00064709" w:rsidRDefault="00DF3F8C" w:rsidP="00F228EC">
            <w:r w:rsidRPr="00064709">
              <w:t>Defines the minimum interval between fixes allowed by the SET.</w:t>
            </w:r>
          </w:p>
          <w:p w:rsidR="00DF3F8C" w:rsidRPr="00064709" w:rsidRDefault="00DF3F8C" w:rsidP="00F228EC">
            <w:r w:rsidRPr="00064709">
              <w:t xml:space="preserve">This parameter is used by the H-SLP to avoid conflict between the desired interval between fixes and the SET’s capabilities. Range: 1 to 3600, Units </w:t>
            </w:r>
            <w:r w:rsidRPr="00064709">
              <w:lastRenderedPageBreak/>
              <w:t>in seconds.</w:t>
            </w:r>
          </w:p>
        </w:tc>
      </w:tr>
      <w:tr w:rsidR="00DF3F8C" w:rsidRPr="00064709">
        <w:trPr>
          <w:jc w:val="center"/>
        </w:trPr>
        <w:tc>
          <w:tcPr>
            <w:tcW w:w="2538" w:type="dxa"/>
            <w:shd w:val="clear" w:color="auto" w:fill="E0E0E0"/>
          </w:tcPr>
          <w:p w:rsidR="00DF3F8C" w:rsidRPr="00064709" w:rsidRDefault="00DF3F8C" w:rsidP="001A7C0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&gt;maximum interval between fixes</w:t>
            </w:r>
          </w:p>
        </w:tc>
        <w:tc>
          <w:tcPr>
            <w:tcW w:w="3330" w:type="dxa"/>
            <w:vAlign w:val="center"/>
          </w:tcPr>
          <w:p w:rsidR="00DF3F8C" w:rsidRPr="00064709" w:rsidRDefault="00DF3F8C" w:rsidP="00F228EC">
            <w:pPr>
              <w:jc w:val="center"/>
              <w:rPr>
                <w:rFonts w:eastAsia="SimSun"/>
              </w:rPr>
            </w:pPr>
            <w:r w:rsidRPr="00064709">
              <w:rPr>
                <w:rFonts w:eastAsia="SimSun"/>
              </w:rPr>
              <w:t>O</w:t>
            </w:r>
          </w:p>
        </w:tc>
        <w:tc>
          <w:tcPr>
            <w:tcW w:w="3330" w:type="dxa"/>
            <w:vAlign w:val="center"/>
          </w:tcPr>
          <w:p w:rsidR="00DF3F8C" w:rsidRPr="00064709" w:rsidRDefault="00DF3F8C" w:rsidP="00EA7330">
            <w:r w:rsidRPr="00064709">
              <w:t>Defines the maximum interval between fixes allowed by the SET.</w:t>
            </w:r>
          </w:p>
          <w:p w:rsidR="00DF3F8C" w:rsidRPr="00064709" w:rsidRDefault="00DF3F8C" w:rsidP="00EA7330">
            <w:r w:rsidRPr="00064709">
              <w:t>This parameter is used by the H-SLP to avoid conflict between the desired interval between fixes and the SET’s capabilities. This parameter is optional. If not present, no maximum interval between fixes is specified.</w:t>
            </w:r>
          </w:p>
          <w:p w:rsidR="00DF3F8C" w:rsidRPr="00064709" w:rsidRDefault="00DF3F8C" w:rsidP="00EA7330">
            <w:r w:rsidRPr="00064709">
              <w:t>Range: 1 to 1440, Units in minutes.</w:t>
            </w:r>
          </w:p>
        </w:tc>
      </w:tr>
      <w:tr w:rsidR="00DF3F8C" w:rsidRPr="00064709">
        <w:trPr>
          <w:jc w:val="center"/>
        </w:trPr>
        <w:tc>
          <w:tcPr>
            <w:tcW w:w="2538" w:type="dxa"/>
            <w:shd w:val="clear" w:color="auto" w:fill="E0E0E0"/>
          </w:tcPr>
          <w:p w:rsidR="00DF3F8C" w:rsidRPr="00064709" w:rsidRDefault="00DF3F8C" w:rsidP="001A7C0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&gt;Rep Mode</w:t>
            </w:r>
          </w:p>
        </w:tc>
        <w:tc>
          <w:tcPr>
            <w:tcW w:w="3330" w:type="dxa"/>
            <w:vAlign w:val="center"/>
          </w:tcPr>
          <w:p w:rsidR="00DF3F8C" w:rsidRPr="00064709" w:rsidRDefault="00DF3F8C" w:rsidP="00F228EC">
            <w:pPr>
              <w:jc w:val="center"/>
              <w:rPr>
                <w:rFonts w:eastAsia="SimSun"/>
              </w:rPr>
            </w:pPr>
            <w:r w:rsidRPr="00064709">
              <w:rPr>
                <w:rFonts w:eastAsia="SimSun"/>
              </w:rPr>
              <w:t>M</w:t>
            </w:r>
          </w:p>
        </w:tc>
        <w:tc>
          <w:tcPr>
            <w:tcW w:w="3330" w:type="dxa"/>
            <w:vAlign w:val="center"/>
          </w:tcPr>
          <w:p w:rsidR="00DF3F8C" w:rsidRPr="00EA60D8" w:rsidRDefault="00DF3F8C" w:rsidP="00F228EC">
            <w:pPr>
              <w:pStyle w:val="TableRow"/>
              <w:rPr>
                <w:lang w:val="en-GB"/>
              </w:rPr>
            </w:pPr>
            <w:r w:rsidRPr="00EA60D8">
              <w:rPr>
                <w:lang w:val="en-GB"/>
              </w:rPr>
              <w:t>This parameter is a bit map indicating the supported reporting mode(s):</w:t>
            </w:r>
          </w:p>
          <w:p w:rsidR="00DF3F8C" w:rsidRPr="00EA60D8" w:rsidRDefault="00DF3F8C" w:rsidP="00821F6A">
            <w:pPr>
              <w:pStyle w:val="TableRow"/>
              <w:numPr>
                <w:ilvl w:val="0"/>
                <w:numId w:val="108"/>
              </w:numPr>
              <w:rPr>
                <w:lang w:val="en-GB"/>
              </w:rPr>
            </w:pPr>
            <w:r w:rsidRPr="00EA60D8">
              <w:rPr>
                <w:lang w:val="en-GB"/>
              </w:rPr>
              <w:t>Real time</w:t>
            </w:r>
          </w:p>
          <w:p w:rsidR="00DF3F8C" w:rsidRPr="00EA60D8" w:rsidRDefault="00DF3F8C" w:rsidP="00821F6A">
            <w:pPr>
              <w:pStyle w:val="TableRow"/>
              <w:numPr>
                <w:ilvl w:val="0"/>
                <w:numId w:val="108"/>
              </w:numPr>
              <w:rPr>
                <w:lang w:val="en-GB"/>
              </w:rPr>
            </w:pPr>
            <w:r w:rsidRPr="00EA60D8">
              <w:rPr>
                <w:lang w:val="en-GB"/>
              </w:rPr>
              <w:t>Quasi real time</w:t>
            </w:r>
          </w:p>
          <w:p w:rsidR="00DF3F8C" w:rsidRPr="00EA60D8" w:rsidRDefault="00DF3F8C" w:rsidP="00821F6A">
            <w:pPr>
              <w:pStyle w:val="TableRow"/>
              <w:numPr>
                <w:ilvl w:val="0"/>
                <w:numId w:val="112"/>
              </w:numPr>
              <w:rPr>
                <w:lang w:val="en-GB"/>
              </w:rPr>
            </w:pPr>
            <w:r w:rsidRPr="00EA60D8">
              <w:rPr>
                <w:lang w:val="en-GB"/>
              </w:rPr>
              <w:t>Batch reporting</w:t>
            </w:r>
          </w:p>
          <w:p w:rsidR="00DF3F8C" w:rsidRPr="00064709" w:rsidRDefault="00DF3F8C" w:rsidP="00F228EC">
            <w:r w:rsidRPr="00064709">
              <w:t>At least one of the three reporting modes must be supported.</w:t>
            </w:r>
          </w:p>
        </w:tc>
      </w:tr>
      <w:tr w:rsidR="00DF3F8C" w:rsidRPr="00064709">
        <w:trPr>
          <w:jc w:val="center"/>
        </w:trPr>
        <w:tc>
          <w:tcPr>
            <w:tcW w:w="2538" w:type="dxa"/>
            <w:shd w:val="clear" w:color="auto" w:fill="E0E0E0"/>
          </w:tcPr>
          <w:p w:rsidR="00DF3F8C" w:rsidRPr="00064709" w:rsidRDefault="00DF3F8C" w:rsidP="001A7C0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&gt;Batch Report Capability</w:t>
            </w:r>
          </w:p>
        </w:tc>
        <w:tc>
          <w:tcPr>
            <w:tcW w:w="3330" w:type="dxa"/>
            <w:vAlign w:val="center"/>
          </w:tcPr>
          <w:p w:rsidR="00DF3F8C" w:rsidRPr="00064709" w:rsidRDefault="00DF3F8C" w:rsidP="00F228EC">
            <w:pPr>
              <w:jc w:val="center"/>
              <w:rPr>
                <w:rFonts w:eastAsia="SimSun"/>
              </w:rPr>
            </w:pPr>
            <w:r w:rsidRPr="00064709">
              <w:rPr>
                <w:rFonts w:eastAsia="SimSun"/>
              </w:rPr>
              <w:t>CV</w:t>
            </w:r>
          </w:p>
        </w:tc>
        <w:tc>
          <w:tcPr>
            <w:tcW w:w="3330" w:type="dxa"/>
            <w:vAlign w:val="center"/>
          </w:tcPr>
          <w:p w:rsidR="00DF3F8C" w:rsidRPr="00EA60D8" w:rsidRDefault="00DF3F8C" w:rsidP="00F228EC">
            <w:pPr>
              <w:pStyle w:val="TableRow"/>
              <w:rPr>
                <w:lang w:val="en-GB"/>
              </w:rPr>
            </w:pPr>
            <w:r w:rsidRPr="00EA60D8">
              <w:rPr>
                <w:lang w:val="en-GB"/>
              </w:rPr>
              <w:t>If batch reporting is supported as reporting mode, this parameter defines the type of reports which are supported:</w:t>
            </w:r>
          </w:p>
          <w:p w:rsidR="00DF3F8C" w:rsidRPr="00EA60D8" w:rsidRDefault="00DF3F8C" w:rsidP="00821F6A">
            <w:pPr>
              <w:pStyle w:val="TableRow"/>
              <w:numPr>
                <w:ilvl w:val="0"/>
                <w:numId w:val="109"/>
              </w:numPr>
              <w:rPr>
                <w:lang w:val="en-GB"/>
              </w:rPr>
            </w:pPr>
            <w:r w:rsidRPr="00EA60D8">
              <w:rPr>
                <w:lang w:val="en-GB"/>
              </w:rPr>
              <w:t>Position</w:t>
            </w:r>
          </w:p>
          <w:p w:rsidR="00DF3F8C" w:rsidRPr="00EA60D8" w:rsidRDefault="00DF3F8C" w:rsidP="00821F6A">
            <w:pPr>
              <w:pStyle w:val="TableRow"/>
              <w:numPr>
                <w:ilvl w:val="0"/>
                <w:numId w:val="109"/>
              </w:numPr>
              <w:rPr>
                <w:lang w:val="en-GB"/>
              </w:rPr>
            </w:pPr>
            <w:r w:rsidRPr="00EA60D8">
              <w:rPr>
                <w:lang w:val="en-GB"/>
              </w:rPr>
              <w:t>Measurement data</w:t>
            </w:r>
          </w:p>
          <w:p w:rsidR="00DF3F8C" w:rsidRPr="00EA60D8" w:rsidRDefault="00DF3F8C" w:rsidP="00821F6A">
            <w:pPr>
              <w:pStyle w:val="TableRow"/>
              <w:numPr>
                <w:ilvl w:val="0"/>
                <w:numId w:val="109"/>
              </w:numPr>
              <w:rPr>
                <w:lang w:val="en-GB"/>
              </w:rPr>
            </w:pPr>
            <w:r w:rsidRPr="00EA60D8">
              <w:rPr>
                <w:lang w:val="en-GB"/>
              </w:rPr>
              <w:t>Position and Measurement data</w:t>
            </w:r>
          </w:p>
          <w:p w:rsidR="00DF3F8C" w:rsidRPr="00EA60D8" w:rsidRDefault="00DF3F8C" w:rsidP="00F228EC">
            <w:pPr>
              <w:pStyle w:val="TableRow"/>
              <w:rPr>
                <w:lang w:val="en-GB"/>
              </w:rPr>
            </w:pPr>
            <w:r w:rsidRPr="00EA60D8">
              <w:rPr>
                <w:lang w:val="en-GB"/>
              </w:rPr>
              <w:t>The maximum number of positions and/or measurements the SET is able to store are defined as:</w:t>
            </w:r>
          </w:p>
          <w:p w:rsidR="00DF3F8C" w:rsidRPr="00EA60D8" w:rsidRDefault="00DF3F8C" w:rsidP="00821F6A">
            <w:pPr>
              <w:pStyle w:val="TableRow"/>
              <w:numPr>
                <w:ilvl w:val="0"/>
                <w:numId w:val="111"/>
              </w:numPr>
              <w:rPr>
                <w:lang w:val="en-GB"/>
              </w:rPr>
            </w:pPr>
            <w:r w:rsidRPr="00EA60D8">
              <w:rPr>
                <w:lang w:val="en-GB"/>
              </w:rPr>
              <w:t>Maximum number of positions</w:t>
            </w:r>
          </w:p>
          <w:p w:rsidR="00DF3F8C" w:rsidRPr="00EA60D8" w:rsidRDefault="00DF3F8C" w:rsidP="00821F6A">
            <w:pPr>
              <w:pStyle w:val="TableRow"/>
              <w:numPr>
                <w:ilvl w:val="0"/>
                <w:numId w:val="111"/>
              </w:numPr>
              <w:rPr>
                <w:lang w:val="en-GB"/>
              </w:rPr>
            </w:pPr>
            <w:r w:rsidRPr="00EA60D8">
              <w:rPr>
                <w:lang w:val="en-GB"/>
              </w:rPr>
              <w:t>Maximum number of measurements</w:t>
            </w:r>
          </w:p>
          <w:p w:rsidR="00DF3F8C" w:rsidRPr="00064709" w:rsidRDefault="00DF3F8C" w:rsidP="00F228EC">
            <w:r w:rsidRPr="00064709">
              <w:t>These parameters are optional. If not present, no limit is specified.</w:t>
            </w:r>
          </w:p>
        </w:tc>
      </w:tr>
      <w:tr w:rsidR="00DF3F8C" w:rsidRPr="00064709">
        <w:trPr>
          <w:jc w:val="center"/>
        </w:trPr>
        <w:tc>
          <w:tcPr>
            <w:tcW w:w="2538" w:type="dxa"/>
            <w:shd w:val="clear" w:color="auto" w:fill="E0E0E0"/>
          </w:tcPr>
          <w:p w:rsidR="00DF3F8C" w:rsidRPr="00064709" w:rsidRDefault="00DF3F8C" w:rsidP="005D6554">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 xml:space="preserve">Cause Code </w:t>
            </w:r>
          </w:p>
        </w:tc>
        <w:tc>
          <w:tcPr>
            <w:tcW w:w="3330" w:type="dxa"/>
            <w:vAlign w:val="center"/>
          </w:tcPr>
          <w:p w:rsidR="00DF3F8C" w:rsidRPr="00064709" w:rsidRDefault="00DF3F8C">
            <w:pPr>
              <w:jc w:val="center"/>
              <w:rPr>
                <w:rFonts w:eastAsia="SimSun"/>
              </w:rPr>
            </w:pPr>
            <w:r w:rsidRPr="00064709">
              <w:rPr>
                <w:lang w:eastAsia="zh-CN"/>
              </w:rPr>
              <w:t>O</w:t>
            </w:r>
          </w:p>
        </w:tc>
        <w:tc>
          <w:tcPr>
            <w:tcW w:w="3330" w:type="dxa"/>
            <w:vAlign w:val="center"/>
          </w:tcPr>
          <w:p w:rsidR="00DF3F8C" w:rsidRPr="00EA60D8" w:rsidRDefault="00DF3F8C" w:rsidP="005D6554">
            <w:pPr>
              <w:pStyle w:val="TableRow"/>
              <w:rPr>
                <w:lang w:val="en-GB" w:eastAsia="zh-CN"/>
              </w:rPr>
            </w:pPr>
            <w:r w:rsidRPr="00EA60D8">
              <w:rPr>
                <w:lang w:val="en-GB" w:eastAsia="zh-CN"/>
              </w:rPr>
              <w:t>This parameter indicates the reason for sending this message during an ongoing triggered session. The value could be:</w:t>
            </w:r>
          </w:p>
          <w:p w:rsidR="00DF3F8C" w:rsidRPr="00064709" w:rsidRDefault="00DF3F8C" w:rsidP="005D6554">
            <w:pPr>
              <w:pStyle w:val="Bullet1"/>
            </w:pPr>
            <w:r w:rsidRPr="00064709">
              <w:rPr>
                <w:lang w:eastAsia="zh-CN"/>
              </w:rPr>
              <w:t xml:space="preserve">Serving Network not in Area Id list </w:t>
            </w:r>
          </w:p>
          <w:p w:rsidR="00DF3F8C" w:rsidRPr="00064709" w:rsidRDefault="00DF3F8C" w:rsidP="005D6554">
            <w:pPr>
              <w:pStyle w:val="Bullet1"/>
              <w:rPr>
                <w:rFonts w:eastAsia="Batang"/>
              </w:rPr>
            </w:pPr>
            <w:r w:rsidRPr="00064709">
              <w:rPr>
                <w:lang w:eastAsia="zh-CN"/>
              </w:rPr>
              <w:t>SET capabilities has changed</w:t>
            </w:r>
          </w:p>
          <w:p w:rsidR="00DF3F8C" w:rsidRPr="00064709" w:rsidRDefault="00DF3F8C" w:rsidP="00333BA9">
            <w:pPr>
              <w:pStyle w:val="Bullet1"/>
              <w:rPr>
                <w:rFonts w:eastAsia="Batang"/>
              </w:rPr>
            </w:pPr>
            <w:r w:rsidRPr="00064709">
              <w:rPr>
                <w:lang w:eastAsia="zh-CN"/>
              </w:rPr>
              <w:t>No SUPL coverage</w:t>
            </w:r>
          </w:p>
        </w:tc>
      </w:tr>
    </w:tbl>
    <w:p w:rsidR="00110E30" w:rsidRPr="00064709" w:rsidRDefault="00110E30">
      <w:pPr>
        <w:pStyle w:val="Caption"/>
        <w:keepNext/>
      </w:pPr>
      <w:bookmarkStart w:id="3490" w:name="_Toc168377413"/>
      <w:bookmarkStart w:id="3491" w:name="_Toc532479483"/>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17</w:t>
      </w:r>
      <w:r w:rsidR="008A0202">
        <w:rPr>
          <w:noProof/>
        </w:rPr>
        <w:fldChar w:fldCharType="end"/>
      </w:r>
      <w:r w:rsidRPr="00064709">
        <w:t>: SUPL TRIGGERED START Message</w:t>
      </w:r>
      <w:bookmarkEnd w:id="3490"/>
      <w:bookmarkEnd w:id="3491"/>
    </w:p>
    <w:p w:rsidR="00110E30" w:rsidRPr="00064709" w:rsidRDefault="00110E30">
      <w:pPr>
        <w:pStyle w:val="Heading3"/>
      </w:pPr>
      <w:bookmarkStart w:id="3492" w:name="_Toc168378005"/>
      <w:bookmarkStart w:id="3493" w:name="_Toc532479198"/>
      <w:r w:rsidRPr="00064709">
        <w:t>SUPL TRIGGERED RESPONSE</w:t>
      </w:r>
      <w:bookmarkEnd w:id="3492"/>
      <w:bookmarkEnd w:id="3493"/>
    </w:p>
    <w:p w:rsidR="00110E30" w:rsidRPr="00064709" w:rsidRDefault="00110E30">
      <w:r w:rsidRPr="00064709">
        <w:t>SUPL TRIGGERED RESPONSE is the response to a SUPL TRIGGERED START message from the SLP to the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110E30">
            <w:pPr>
              <w:pStyle w:val="TableHead"/>
            </w:pPr>
            <w:r w:rsidRPr="00064709">
              <w:t>Positioning Method</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 xml:space="preserve">The positioning method desired for </w:t>
            </w:r>
            <w:r w:rsidRPr="00EA60D8">
              <w:rPr>
                <w:lang w:val="en-GB"/>
              </w:rPr>
              <w:lastRenderedPageBreak/>
              <w:t xml:space="preserve">the </w:t>
            </w:r>
            <w:r w:rsidR="00D72462" w:rsidRPr="00EA60D8">
              <w:rPr>
                <w:lang w:val="en-GB"/>
              </w:rPr>
              <w:t xml:space="preserve">triggered </w:t>
            </w:r>
            <w:r w:rsidRPr="00EA60D8">
              <w:rPr>
                <w:lang w:val="en-GB"/>
              </w:rPr>
              <w:t>SUPL session.</w:t>
            </w:r>
          </w:p>
          <w:p w:rsidR="00D72462" w:rsidRPr="00EA60D8" w:rsidRDefault="00D72462">
            <w:pPr>
              <w:pStyle w:val="TableRow"/>
              <w:rPr>
                <w:lang w:val="en-GB"/>
              </w:rPr>
            </w:pPr>
            <w:r w:rsidRPr="00EA60D8">
              <w:rPr>
                <w:lang w:val="en-GB"/>
              </w:rPr>
              <w:t>In line with the SET Capabilities, the SLP MAY change the positioning method used in the positioning session in the course of the triggered SUPL session regardless of the positioning method parameter.</w:t>
            </w:r>
          </w:p>
        </w:tc>
      </w:tr>
      <w:tr w:rsidR="00110E30" w:rsidRPr="00064709">
        <w:trPr>
          <w:jc w:val="center"/>
        </w:trPr>
        <w:tc>
          <w:tcPr>
            <w:tcW w:w="2538" w:type="dxa"/>
            <w:shd w:val="clear" w:color="auto" w:fill="E0E0E0"/>
          </w:tcPr>
          <w:p w:rsidR="00110E30" w:rsidRPr="00064709" w:rsidRDefault="00110E30">
            <w:pPr>
              <w:pStyle w:val="TableHead"/>
            </w:pPr>
            <w:r w:rsidRPr="00064709">
              <w:lastRenderedPageBreak/>
              <w:t>Trigger Params</w:t>
            </w:r>
          </w:p>
        </w:tc>
        <w:tc>
          <w:tcPr>
            <w:tcW w:w="3330" w:type="dxa"/>
            <w:vAlign w:val="center"/>
          </w:tcPr>
          <w:p w:rsidR="00110E30" w:rsidRPr="00EA60D8" w:rsidRDefault="00110E30">
            <w:pPr>
              <w:pStyle w:val="TableRow"/>
              <w:jc w:val="center"/>
              <w:rPr>
                <w:rFonts w:eastAsia="SimSun"/>
                <w:lang w:val="en-GB"/>
              </w:rPr>
            </w:pPr>
            <w:r w:rsidRPr="00EA60D8">
              <w:rPr>
                <w:rFonts w:eastAsia="SimSun"/>
                <w:lang w:val="en-GB"/>
              </w:rPr>
              <w:t>CV</w:t>
            </w:r>
          </w:p>
        </w:tc>
        <w:tc>
          <w:tcPr>
            <w:tcW w:w="3330" w:type="dxa"/>
            <w:vAlign w:val="center"/>
          </w:tcPr>
          <w:p w:rsidR="00110E30" w:rsidRPr="00EA60D8" w:rsidRDefault="00110E30">
            <w:pPr>
              <w:pStyle w:val="TableRow"/>
              <w:rPr>
                <w:rFonts w:eastAsia="SimSun"/>
                <w:lang w:val="en-GB"/>
              </w:rPr>
            </w:pPr>
            <w:r w:rsidRPr="00EA60D8">
              <w:rPr>
                <w:lang w:val="en-GB"/>
              </w:rPr>
              <w:t>This parameter indicates parameters of trigger session</w:t>
            </w:r>
          </w:p>
          <w:p w:rsidR="00110E30" w:rsidRPr="00EA60D8" w:rsidRDefault="00110E30">
            <w:pPr>
              <w:pStyle w:val="TableRow"/>
              <w:rPr>
                <w:rFonts w:eastAsia="SimSun"/>
                <w:lang w:val="en-GB"/>
              </w:rPr>
            </w:pPr>
            <w:r w:rsidRPr="00EA60D8">
              <w:rPr>
                <w:rFonts w:eastAsia="SimSun"/>
                <w:lang w:val="en-GB"/>
              </w:rPr>
              <w:t>For network initiated trigger service, this parameter MUST be present.</w:t>
            </w:r>
          </w:p>
          <w:p w:rsidR="00110E30" w:rsidRPr="00EA60D8" w:rsidRDefault="00110E30" w:rsidP="00226A1E">
            <w:pPr>
              <w:pStyle w:val="TableRow"/>
              <w:rPr>
                <w:rFonts w:eastAsia="SimSun"/>
                <w:lang w:val="en-GB"/>
              </w:rPr>
            </w:pPr>
            <w:r w:rsidRPr="00EA60D8">
              <w:rPr>
                <w:rFonts w:eastAsia="SimSun"/>
                <w:lang w:val="en-GB"/>
              </w:rPr>
              <w:t xml:space="preserve">For SET initiated trigger service, this parameter </w:t>
            </w:r>
            <w:r w:rsidR="007455E2" w:rsidRPr="00EA60D8">
              <w:rPr>
                <w:rFonts w:eastAsia="SimSun"/>
                <w:lang w:val="en-GB"/>
              </w:rPr>
              <w:t>MAY be used to convey an Area Id List to the SET.</w:t>
            </w:r>
          </w:p>
        </w:tc>
      </w:tr>
      <w:tr w:rsidR="00110E30" w:rsidRPr="00064709">
        <w:trPr>
          <w:jc w:val="center"/>
        </w:trPr>
        <w:tc>
          <w:tcPr>
            <w:tcW w:w="2538" w:type="dxa"/>
            <w:shd w:val="clear" w:color="auto" w:fill="E0E0E0"/>
          </w:tcPr>
          <w:p w:rsidR="00110E30" w:rsidRPr="00064709" w:rsidRDefault="00110E30">
            <w:pPr>
              <w:pStyle w:val="TableHead"/>
            </w:pPr>
            <w:r w:rsidRPr="00064709">
              <w:t>SLP Address</w:t>
            </w:r>
          </w:p>
        </w:tc>
        <w:tc>
          <w:tcPr>
            <w:tcW w:w="3330" w:type="dxa"/>
            <w:vAlign w:val="center"/>
          </w:tcPr>
          <w:p w:rsidR="00110E30" w:rsidRPr="00EA60D8" w:rsidRDefault="00110E30">
            <w:pPr>
              <w:pStyle w:val="TableRow"/>
              <w:jc w:val="center"/>
              <w:rPr>
                <w:lang w:val="en-GB"/>
              </w:rPr>
            </w:pPr>
            <w:r w:rsidRPr="00EA60D8">
              <w:rPr>
                <w:lang w:val="en-GB"/>
              </w:rPr>
              <w:t>CV</w:t>
            </w:r>
          </w:p>
        </w:tc>
        <w:tc>
          <w:tcPr>
            <w:tcW w:w="3330" w:type="dxa"/>
            <w:vAlign w:val="center"/>
          </w:tcPr>
          <w:p w:rsidR="00110E30" w:rsidRPr="00EA60D8" w:rsidRDefault="00110E30">
            <w:pPr>
              <w:pStyle w:val="TableRow"/>
              <w:rPr>
                <w:lang w:val="en-GB"/>
              </w:rPr>
            </w:pPr>
            <w:r w:rsidRPr="00EA60D8">
              <w:rPr>
                <w:lang w:val="en-GB"/>
              </w:rPr>
              <w:t>This parameter is only required for non-proxy mode and contains an SPC address.</w:t>
            </w:r>
          </w:p>
          <w:p w:rsidR="00110E30" w:rsidRPr="00EA60D8" w:rsidRDefault="00110E30">
            <w:pPr>
              <w:pStyle w:val="TableRow"/>
              <w:rPr>
                <w:lang w:val="en-GB"/>
              </w:rPr>
            </w:pPr>
            <w:r w:rsidRPr="00EA60D8">
              <w:rPr>
                <w:lang w:val="en-GB"/>
              </w:rPr>
              <w:t>A SET uses this address to establish a data connection to the SPC.</w:t>
            </w:r>
          </w:p>
        </w:tc>
      </w:tr>
      <w:tr w:rsidR="00197452" w:rsidRPr="00064709">
        <w:trPr>
          <w:jc w:val="center"/>
        </w:trPr>
        <w:tc>
          <w:tcPr>
            <w:tcW w:w="2538" w:type="dxa"/>
            <w:shd w:val="clear" w:color="auto" w:fill="E0E0E0"/>
          </w:tcPr>
          <w:p w:rsidR="00197452" w:rsidRPr="00064709" w:rsidRDefault="00197452" w:rsidP="001C7FE6">
            <w:pPr>
              <w:pStyle w:val="TableHead"/>
            </w:pPr>
            <w:r w:rsidRPr="00064709">
              <w:t>Supported Network Information</w:t>
            </w:r>
          </w:p>
        </w:tc>
        <w:tc>
          <w:tcPr>
            <w:tcW w:w="3330" w:type="dxa"/>
            <w:vAlign w:val="center"/>
          </w:tcPr>
          <w:p w:rsidR="00197452" w:rsidRPr="00EA60D8" w:rsidRDefault="00625691" w:rsidP="001C7FE6">
            <w:pPr>
              <w:pStyle w:val="TableRow"/>
              <w:jc w:val="center"/>
              <w:rPr>
                <w:lang w:val="en-GB"/>
              </w:rPr>
            </w:pPr>
            <w:r w:rsidRPr="00EA60D8">
              <w:rPr>
                <w:lang w:val="en-GB"/>
              </w:rPr>
              <w:t>O</w:t>
            </w:r>
          </w:p>
        </w:tc>
        <w:tc>
          <w:tcPr>
            <w:tcW w:w="3330" w:type="dxa"/>
            <w:vAlign w:val="center"/>
          </w:tcPr>
          <w:p w:rsidR="00197452" w:rsidRPr="00EA60D8" w:rsidRDefault="00197452" w:rsidP="001C7FE6">
            <w:pPr>
              <w:pStyle w:val="TableRow"/>
              <w:rPr>
                <w:lang w:val="en-GB"/>
              </w:rPr>
            </w:pPr>
            <w:r w:rsidRPr="00EA60D8">
              <w:rPr>
                <w:lang w:val="en-GB"/>
              </w:rPr>
              <w:t>This parameter defines the type(s) of Network Measurement information which the SET is allowed to send as part of Location ID and Multiple Location ID</w:t>
            </w:r>
            <w:r w:rsidR="00C90318" w:rsidRPr="00EA60D8">
              <w:rPr>
                <w:lang w:val="en-GB"/>
              </w:rPr>
              <w:t>s</w:t>
            </w:r>
            <w:r w:rsidRPr="00EA60D8">
              <w:rPr>
                <w:lang w:val="en-GB"/>
              </w:rPr>
              <w:t xml:space="preserve">. If </w:t>
            </w:r>
            <w:r w:rsidR="00937E45" w:rsidRPr="00EA60D8">
              <w:rPr>
                <w:lang w:val="en-GB"/>
              </w:rPr>
              <w:t xml:space="preserve">not </w:t>
            </w:r>
            <w:r w:rsidRPr="00EA60D8">
              <w:rPr>
                <w:lang w:val="en-GB"/>
              </w:rPr>
              <w:t xml:space="preserve">present, </w:t>
            </w:r>
            <w:r w:rsidR="00937E45" w:rsidRPr="00EA60D8">
              <w:rPr>
                <w:lang w:val="en-GB"/>
              </w:rPr>
              <w:t>the SET MAY send any Network Measurement information it supports and has available</w:t>
            </w:r>
            <w:r w:rsidRPr="00EA60D8">
              <w:rPr>
                <w:lang w:val="en-GB"/>
              </w:rPr>
              <w:t>.</w:t>
            </w:r>
          </w:p>
        </w:tc>
      </w:tr>
      <w:tr w:rsidR="005D4AB6" w:rsidRPr="00064709">
        <w:trPr>
          <w:jc w:val="center"/>
        </w:trPr>
        <w:tc>
          <w:tcPr>
            <w:tcW w:w="2538" w:type="dxa"/>
            <w:shd w:val="clear" w:color="auto" w:fill="E0E0E0"/>
          </w:tcPr>
          <w:p w:rsidR="005D4AB6" w:rsidRPr="00064709" w:rsidRDefault="005D4AB6" w:rsidP="005D4AB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Reporting Mode</w:t>
            </w:r>
          </w:p>
        </w:tc>
        <w:tc>
          <w:tcPr>
            <w:tcW w:w="3330" w:type="dxa"/>
            <w:vAlign w:val="center"/>
          </w:tcPr>
          <w:p w:rsidR="005D4AB6" w:rsidRPr="00064709" w:rsidRDefault="005D4AB6" w:rsidP="005D4AB6">
            <w:pPr>
              <w:jc w:val="center"/>
              <w:rPr>
                <w:highlight w:val="green"/>
              </w:rPr>
            </w:pPr>
            <w:r w:rsidRPr="00064709">
              <w:t>O</w:t>
            </w:r>
          </w:p>
        </w:tc>
        <w:tc>
          <w:tcPr>
            <w:tcW w:w="3330" w:type="dxa"/>
            <w:vAlign w:val="center"/>
          </w:tcPr>
          <w:p w:rsidR="005D4AB6" w:rsidRPr="00064709" w:rsidRDefault="005D4AB6" w:rsidP="005D4AB6">
            <w:r w:rsidRPr="00064709">
              <w:t>For periodic triggered sessions this parameter defines the reporting mode requested by the SLP. This parameter is optional. If not present, real time reporting is requested.</w:t>
            </w:r>
          </w:p>
        </w:tc>
      </w:tr>
      <w:tr w:rsidR="005D4AB6" w:rsidRPr="00064709">
        <w:trPr>
          <w:jc w:val="center"/>
        </w:trPr>
        <w:tc>
          <w:tcPr>
            <w:tcW w:w="2538" w:type="dxa"/>
            <w:shd w:val="clear" w:color="auto" w:fill="E0E0E0"/>
          </w:tcPr>
          <w:p w:rsidR="005D4AB6" w:rsidRPr="00064709" w:rsidRDefault="005D4AB6" w:rsidP="005D4AB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&gt;Rep Mode</w:t>
            </w:r>
          </w:p>
        </w:tc>
        <w:tc>
          <w:tcPr>
            <w:tcW w:w="3330" w:type="dxa"/>
            <w:vAlign w:val="center"/>
          </w:tcPr>
          <w:p w:rsidR="005D4AB6" w:rsidRPr="00064709" w:rsidRDefault="005D4AB6" w:rsidP="005D4AB6">
            <w:pPr>
              <w:jc w:val="center"/>
              <w:rPr>
                <w:highlight w:val="green"/>
              </w:rPr>
            </w:pPr>
            <w:r w:rsidRPr="00064709">
              <w:t>M</w:t>
            </w:r>
          </w:p>
        </w:tc>
        <w:tc>
          <w:tcPr>
            <w:tcW w:w="3330" w:type="dxa"/>
            <w:vAlign w:val="center"/>
          </w:tcPr>
          <w:p w:rsidR="005D4AB6" w:rsidRPr="00EA60D8" w:rsidRDefault="005D4AB6" w:rsidP="005D4AB6">
            <w:pPr>
              <w:pStyle w:val="TableRow"/>
              <w:rPr>
                <w:lang w:val="en-GB"/>
              </w:rPr>
            </w:pPr>
            <w:r w:rsidRPr="00EA60D8">
              <w:rPr>
                <w:lang w:val="en-GB"/>
              </w:rPr>
              <w:t>One of the following modes:</w:t>
            </w:r>
          </w:p>
          <w:p w:rsidR="005D4AB6" w:rsidRPr="00EA60D8" w:rsidRDefault="005D4AB6" w:rsidP="00821F6A">
            <w:pPr>
              <w:pStyle w:val="TableRow"/>
              <w:numPr>
                <w:ilvl w:val="0"/>
                <w:numId w:val="108"/>
              </w:numPr>
              <w:rPr>
                <w:lang w:val="en-GB"/>
              </w:rPr>
            </w:pPr>
            <w:r w:rsidRPr="00EA60D8">
              <w:rPr>
                <w:lang w:val="en-GB"/>
              </w:rPr>
              <w:t>Real time</w:t>
            </w:r>
          </w:p>
          <w:p w:rsidR="005D4AB6" w:rsidRPr="00EA60D8" w:rsidRDefault="005D4AB6" w:rsidP="00821F6A">
            <w:pPr>
              <w:pStyle w:val="TableRow"/>
              <w:numPr>
                <w:ilvl w:val="0"/>
                <w:numId w:val="108"/>
              </w:numPr>
              <w:rPr>
                <w:lang w:val="en-GB"/>
              </w:rPr>
            </w:pPr>
            <w:r w:rsidRPr="00EA60D8">
              <w:rPr>
                <w:lang w:val="en-GB"/>
              </w:rPr>
              <w:t>Quasi real time</w:t>
            </w:r>
          </w:p>
          <w:p w:rsidR="005D4AB6" w:rsidRPr="00EA60D8" w:rsidRDefault="005D4AB6" w:rsidP="00821F6A">
            <w:pPr>
              <w:pStyle w:val="TableRow"/>
              <w:numPr>
                <w:ilvl w:val="0"/>
                <w:numId w:val="108"/>
              </w:numPr>
              <w:rPr>
                <w:lang w:val="en-GB"/>
              </w:rPr>
            </w:pPr>
            <w:r w:rsidRPr="00EA60D8">
              <w:rPr>
                <w:lang w:val="en-GB"/>
              </w:rPr>
              <w:t>Batch reporting</w:t>
            </w:r>
          </w:p>
        </w:tc>
      </w:tr>
      <w:tr w:rsidR="005D4AB6" w:rsidRPr="00064709">
        <w:trPr>
          <w:jc w:val="center"/>
        </w:trPr>
        <w:tc>
          <w:tcPr>
            <w:tcW w:w="2538" w:type="dxa"/>
            <w:shd w:val="clear" w:color="auto" w:fill="E0E0E0"/>
          </w:tcPr>
          <w:p w:rsidR="005D4AB6" w:rsidRPr="00064709" w:rsidRDefault="005D4AB6" w:rsidP="005D4AB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&gt;Batch Reporting Conditions</w:t>
            </w:r>
          </w:p>
        </w:tc>
        <w:tc>
          <w:tcPr>
            <w:tcW w:w="3330" w:type="dxa"/>
            <w:vAlign w:val="center"/>
          </w:tcPr>
          <w:p w:rsidR="005D4AB6" w:rsidRPr="00064709" w:rsidRDefault="005D4AB6" w:rsidP="005D4AB6">
            <w:pPr>
              <w:jc w:val="center"/>
              <w:rPr>
                <w:highlight w:val="green"/>
              </w:rPr>
            </w:pPr>
            <w:r w:rsidRPr="00064709">
              <w:t>CV</w:t>
            </w:r>
          </w:p>
        </w:tc>
        <w:tc>
          <w:tcPr>
            <w:tcW w:w="3330" w:type="dxa"/>
            <w:vAlign w:val="center"/>
          </w:tcPr>
          <w:p w:rsidR="005D4AB6" w:rsidRPr="00EA60D8" w:rsidRDefault="005D4AB6" w:rsidP="005D4AB6">
            <w:pPr>
              <w:pStyle w:val="TableRow"/>
              <w:rPr>
                <w:lang w:val="en-GB"/>
              </w:rPr>
            </w:pPr>
            <w:r w:rsidRPr="00EA60D8">
              <w:rPr>
                <w:lang w:val="en-GB"/>
              </w:rPr>
              <w:t>If batch reporting is chosen, the SLP selects one of the following reporting conditions:</w:t>
            </w:r>
          </w:p>
          <w:p w:rsidR="005D4AB6" w:rsidRPr="00EA60D8" w:rsidRDefault="005D4AB6" w:rsidP="00821F6A">
            <w:pPr>
              <w:pStyle w:val="TableRow"/>
              <w:numPr>
                <w:ilvl w:val="0"/>
                <w:numId w:val="110"/>
              </w:numPr>
              <w:rPr>
                <w:lang w:val="en-GB"/>
              </w:rPr>
            </w:pPr>
            <w:r w:rsidRPr="00EA60D8">
              <w:rPr>
                <w:lang w:val="en-GB"/>
              </w:rPr>
              <w:t xml:space="preserve">Sending of a batch report after every N </w:t>
            </w:r>
            <w:r w:rsidR="00D4021B" w:rsidRPr="00EA60D8">
              <w:rPr>
                <w:lang w:val="en-GB"/>
              </w:rPr>
              <w:t>fixes/measurements</w:t>
            </w:r>
          </w:p>
          <w:p w:rsidR="005D4AB6" w:rsidRPr="00EA60D8" w:rsidRDefault="005D4AB6" w:rsidP="00821F6A">
            <w:pPr>
              <w:pStyle w:val="TableRow"/>
              <w:numPr>
                <w:ilvl w:val="0"/>
                <w:numId w:val="110"/>
              </w:numPr>
              <w:rPr>
                <w:lang w:val="en-GB"/>
              </w:rPr>
            </w:pPr>
            <w:r w:rsidRPr="00EA60D8">
              <w:rPr>
                <w:lang w:val="en-GB"/>
              </w:rPr>
              <w:t>Sending of a batch report after every N minutes</w:t>
            </w:r>
          </w:p>
          <w:p w:rsidR="005D4AB6" w:rsidRPr="00EA60D8" w:rsidRDefault="005D4AB6" w:rsidP="00821F6A">
            <w:pPr>
              <w:pStyle w:val="TableRow"/>
              <w:numPr>
                <w:ilvl w:val="0"/>
                <w:numId w:val="110"/>
              </w:numPr>
              <w:rPr>
                <w:lang w:val="en-GB"/>
              </w:rPr>
            </w:pPr>
            <w:r w:rsidRPr="00EA60D8">
              <w:rPr>
                <w:lang w:val="en-GB"/>
              </w:rPr>
              <w:t>Sending of only one batch report at the end of the session</w:t>
            </w:r>
          </w:p>
        </w:tc>
      </w:tr>
      <w:tr w:rsidR="005D4AB6" w:rsidRPr="00064709">
        <w:trPr>
          <w:jc w:val="center"/>
        </w:trPr>
        <w:tc>
          <w:tcPr>
            <w:tcW w:w="2538" w:type="dxa"/>
            <w:shd w:val="clear" w:color="auto" w:fill="E0E0E0"/>
          </w:tcPr>
          <w:p w:rsidR="005D4AB6" w:rsidRPr="00064709" w:rsidRDefault="005D4AB6" w:rsidP="005D4AB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&gt;Batch Report Type</w:t>
            </w:r>
          </w:p>
        </w:tc>
        <w:tc>
          <w:tcPr>
            <w:tcW w:w="3330" w:type="dxa"/>
            <w:vAlign w:val="center"/>
          </w:tcPr>
          <w:p w:rsidR="005D4AB6" w:rsidRPr="00064709" w:rsidRDefault="005D4AB6" w:rsidP="001C7FE6">
            <w:pPr>
              <w:jc w:val="center"/>
              <w:rPr>
                <w:highlight w:val="green"/>
              </w:rPr>
            </w:pPr>
            <w:r w:rsidRPr="00064709">
              <w:t>CV</w:t>
            </w:r>
          </w:p>
        </w:tc>
        <w:tc>
          <w:tcPr>
            <w:tcW w:w="3330" w:type="dxa"/>
            <w:vAlign w:val="center"/>
          </w:tcPr>
          <w:p w:rsidR="005D4AB6" w:rsidRPr="00EA60D8" w:rsidRDefault="005D4AB6" w:rsidP="005D4AB6">
            <w:pPr>
              <w:pStyle w:val="TableRow"/>
              <w:rPr>
                <w:lang w:val="en-GB"/>
              </w:rPr>
            </w:pPr>
            <w:r w:rsidRPr="00EA60D8">
              <w:rPr>
                <w:lang w:val="en-GB"/>
              </w:rPr>
              <w:t xml:space="preserve">If batch </w:t>
            </w:r>
            <w:r w:rsidR="00605571" w:rsidRPr="00EA60D8">
              <w:rPr>
                <w:lang w:val="en-GB"/>
              </w:rPr>
              <w:t xml:space="preserve">or quasi-real time </w:t>
            </w:r>
            <w:r w:rsidRPr="00EA60D8">
              <w:rPr>
                <w:lang w:val="en-GB"/>
              </w:rPr>
              <w:t xml:space="preserve">reporting is chosen as reporting mode, this parameter defines the type of reports which are allowed to be </w:t>
            </w:r>
            <w:r w:rsidR="00605571" w:rsidRPr="00EA60D8">
              <w:rPr>
                <w:lang w:val="en-GB"/>
              </w:rPr>
              <w:t>reported</w:t>
            </w:r>
            <w:r w:rsidRPr="00EA60D8">
              <w:rPr>
                <w:lang w:val="en-GB"/>
              </w:rPr>
              <w:t>:</w:t>
            </w:r>
          </w:p>
          <w:p w:rsidR="005D4AB6" w:rsidRPr="00EA60D8" w:rsidRDefault="005D4AB6" w:rsidP="00821F6A">
            <w:pPr>
              <w:pStyle w:val="TableRow"/>
              <w:numPr>
                <w:ilvl w:val="0"/>
                <w:numId w:val="109"/>
              </w:numPr>
              <w:rPr>
                <w:lang w:val="en-GB"/>
              </w:rPr>
            </w:pPr>
            <w:r w:rsidRPr="00EA60D8">
              <w:rPr>
                <w:lang w:val="en-GB"/>
              </w:rPr>
              <w:t>Position</w:t>
            </w:r>
          </w:p>
          <w:p w:rsidR="005D4AB6" w:rsidRPr="00EA60D8" w:rsidRDefault="005D4AB6" w:rsidP="00821F6A">
            <w:pPr>
              <w:pStyle w:val="TableRow"/>
              <w:numPr>
                <w:ilvl w:val="0"/>
                <w:numId w:val="109"/>
              </w:numPr>
              <w:rPr>
                <w:lang w:val="en-GB"/>
              </w:rPr>
            </w:pPr>
            <w:r w:rsidRPr="00EA60D8">
              <w:rPr>
                <w:lang w:val="en-GB"/>
              </w:rPr>
              <w:t>Measurement data</w:t>
            </w:r>
          </w:p>
          <w:p w:rsidR="00CE1374" w:rsidRPr="00EA60D8" w:rsidRDefault="00CE1374" w:rsidP="00821F6A">
            <w:pPr>
              <w:pStyle w:val="TableRow"/>
              <w:numPr>
                <w:ilvl w:val="0"/>
                <w:numId w:val="109"/>
              </w:numPr>
              <w:rPr>
                <w:lang w:val="en-GB"/>
              </w:rPr>
            </w:pPr>
            <w:r w:rsidRPr="00EA60D8">
              <w:rPr>
                <w:lang w:val="en-GB"/>
              </w:rPr>
              <w:lastRenderedPageBreak/>
              <w:t>Intermediate reporting</w:t>
            </w:r>
          </w:p>
          <w:p w:rsidR="00CE1374" w:rsidRPr="00EA60D8" w:rsidRDefault="00CE1374" w:rsidP="00CE1374">
            <w:pPr>
              <w:pStyle w:val="TableRow"/>
              <w:rPr>
                <w:lang w:val="en-GB"/>
              </w:rPr>
            </w:pPr>
            <w:r w:rsidRPr="00EA60D8">
              <w:rPr>
                <w:lang w:val="en-GB"/>
              </w:rPr>
              <w:t>If set to false, the SET SHALL NOT report any earlier than requested eve</w:t>
            </w:r>
            <w:r w:rsidR="00D95BEF" w:rsidRPr="00EA60D8">
              <w:rPr>
                <w:lang w:val="en-GB"/>
              </w:rPr>
              <w:t xml:space="preserve">n if it runs out of memory. If </w:t>
            </w:r>
            <w:r w:rsidRPr="00EA60D8">
              <w:rPr>
                <w:lang w:val="en-GB"/>
              </w:rPr>
              <w:t>not all data  could be reported, the SET SHALL indicate this with a result code of outofmemory.</w:t>
            </w:r>
          </w:p>
          <w:p w:rsidR="00CE1374" w:rsidRPr="00EA60D8" w:rsidRDefault="00CE1374" w:rsidP="00CE1374">
            <w:pPr>
              <w:pStyle w:val="TableRow"/>
              <w:rPr>
                <w:lang w:val="en-GB"/>
              </w:rPr>
            </w:pPr>
          </w:p>
          <w:p w:rsidR="00CE1374" w:rsidRPr="00EA60D8" w:rsidRDefault="00CE1374" w:rsidP="00CE1374">
            <w:pPr>
              <w:pStyle w:val="TableRow"/>
              <w:rPr>
                <w:lang w:val="en-GB"/>
              </w:rPr>
            </w:pPr>
            <w:r w:rsidRPr="00EA60D8">
              <w:rPr>
                <w:lang w:val="en-GB"/>
              </w:rPr>
              <w:t>If set to true, the SET MAY send intermediate reports earlier than requested if it runs out of memory. The SET SHALL indicate intermediate reports with a result code of outofmemoryintermediatereporting.</w:t>
            </w:r>
          </w:p>
          <w:p w:rsidR="00CE1374" w:rsidRPr="00EA60D8" w:rsidRDefault="00CE1374" w:rsidP="00821F6A">
            <w:pPr>
              <w:pStyle w:val="TableRow"/>
              <w:numPr>
                <w:ilvl w:val="0"/>
                <w:numId w:val="109"/>
              </w:numPr>
              <w:rPr>
                <w:lang w:val="en-GB"/>
              </w:rPr>
            </w:pPr>
            <w:r w:rsidRPr="00EA60D8">
              <w:rPr>
                <w:lang w:val="en-GB"/>
              </w:rPr>
              <w:t>Discard Oldest</w:t>
            </w:r>
          </w:p>
          <w:p w:rsidR="00CE1374" w:rsidRPr="00EA60D8" w:rsidRDefault="00CE1374" w:rsidP="00CE1374">
            <w:pPr>
              <w:pStyle w:val="TableRow"/>
              <w:rPr>
                <w:lang w:val="en-GB"/>
              </w:rPr>
            </w:pPr>
            <w:r w:rsidRPr="00EA60D8">
              <w:rPr>
                <w:lang w:val="en-GB"/>
              </w:rPr>
              <w:t>If set to true, the SET SHALL discard the oldest data first in the batch report if it runs out of memory and cannot use intermediate reporting.</w:t>
            </w:r>
          </w:p>
          <w:p w:rsidR="00CE1374" w:rsidRPr="00EA60D8" w:rsidRDefault="00CE1374" w:rsidP="00CE1374">
            <w:pPr>
              <w:pStyle w:val="TableRow"/>
              <w:rPr>
                <w:lang w:val="en-GB"/>
              </w:rPr>
            </w:pPr>
          </w:p>
          <w:p w:rsidR="00CE1374" w:rsidRPr="00EA60D8" w:rsidRDefault="00CE1374" w:rsidP="00CE1374">
            <w:pPr>
              <w:pStyle w:val="TableRow"/>
              <w:rPr>
                <w:lang w:val="en-GB"/>
              </w:rPr>
            </w:pPr>
            <w:r w:rsidRPr="00EA60D8">
              <w:rPr>
                <w:lang w:val="en-GB"/>
              </w:rPr>
              <w:t>If set to false, the SET SHALL discard the latest data in the  batch report first if it runs out of memory and cannot use intermediate reporting .</w:t>
            </w:r>
          </w:p>
          <w:p w:rsidR="00CE1374" w:rsidRPr="00EA60D8" w:rsidRDefault="00CE1374" w:rsidP="00CE1374">
            <w:pPr>
              <w:pStyle w:val="TableRow"/>
              <w:rPr>
                <w:lang w:val="en-GB"/>
              </w:rPr>
            </w:pPr>
          </w:p>
          <w:p w:rsidR="005D4AB6" w:rsidRPr="00EA60D8" w:rsidRDefault="00CE1374" w:rsidP="00365A48">
            <w:pPr>
              <w:pStyle w:val="TableRow"/>
              <w:rPr>
                <w:lang w:val="en-GB"/>
              </w:rPr>
            </w:pPr>
            <w:r w:rsidRPr="00EA60D8">
              <w:rPr>
                <w:lang w:val="en-GB"/>
              </w:rPr>
              <w:t>If not present, it is up to the SET implementation to decide which data to discard first</w:t>
            </w:r>
            <w:r w:rsidR="00365A48" w:rsidRPr="00EA60D8">
              <w:rPr>
                <w:lang w:val="en-GB"/>
              </w:rPr>
              <w:t>.</w:t>
            </w:r>
          </w:p>
        </w:tc>
      </w:tr>
      <w:tr w:rsidR="00172B4C" w:rsidRPr="00064709">
        <w:trPr>
          <w:jc w:val="center"/>
        </w:trPr>
        <w:tc>
          <w:tcPr>
            <w:tcW w:w="2538" w:type="dxa"/>
            <w:shd w:val="clear" w:color="auto" w:fill="E0E0E0"/>
          </w:tcPr>
          <w:p w:rsidR="00172B4C" w:rsidRPr="00064709" w:rsidRDefault="00172B4C" w:rsidP="00447905">
            <w:pPr>
              <w:pStyle w:val="ASN"/>
              <w:spacing w:beforeLines="60" w:before="144" w:afterLines="60" w:after="144" w:afterAutospacing="0"/>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SPC_SET_Key</w:t>
            </w:r>
          </w:p>
        </w:tc>
        <w:tc>
          <w:tcPr>
            <w:tcW w:w="3330" w:type="dxa"/>
            <w:vAlign w:val="center"/>
          </w:tcPr>
          <w:p w:rsidR="00172B4C" w:rsidRPr="00064709" w:rsidRDefault="00172B4C" w:rsidP="009B7CC5">
            <w:pPr>
              <w:pStyle w:val="3GPP2NormalList"/>
              <w:numPr>
                <w:ilvl w:val="0"/>
                <w:numId w:val="0"/>
              </w:numPr>
              <w:spacing w:beforeLines="60" w:before="144" w:afterLines="60" w:after="144"/>
              <w:ind w:left="693"/>
              <w:jc w:val="center"/>
            </w:pPr>
            <w:r w:rsidRPr="00064709">
              <w:t>O</w:t>
            </w:r>
          </w:p>
        </w:tc>
        <w:tc>
          <w:tcPr>
            <w:tcW w:w="3330" w:type="dxa"/>
            <w:vAlign w:val="center"/>
          </w:tcPr>
          <w:p w:rsidR="00172B4C" w:rsidRPr="00064709" w:rsidRDefault="00172B4C" w:rsidP="00602D75">
            <w:pPr>
              <w:pStyle w:val="BodyTextIndent2"/>
              <w:spacing w:beforeLines="60" w:before="144" w:afterLines="60" w:after="144"/>
              <w:rPr>
                <w:rFonts w:ascii="Times New Roman" w:hAnsi="Times New Roman"/>
                <w:lang w:val="en-GB"/>
              </w:rPr>
            </w:pPr>
            <w:r w:rsidRPr="00064709">
              <w:rPr>
                <w:rFonts w:ascii="Times New Roman" w:hAnsi="Times New Roman"/>
                <w:sz w:val="20"/>
                <w:szCs w:val="20"/>
                <w:lang w:val="en-GB"/>
              </w:rPr>
              <w:t>This parameter defines the authentication key used by the SET for H/V-SPC authentication</w:t>
            </w:r>
            <w:r w:rsidRPr="00064709">
              <w:rPr>
                <w:rFonts w:ascii="Times New Roman" w:hAnsi="Times New Roman"/>
                <w:lang w:val="en-GB"/>
              </w:rPr>
              <w:t>.</w:t>
            </w:r>
          </w:p>
        </w:tc>
      </w:tr>
      <w:tr w:rsidR="00172B4C" w:rsidRPr="00064709">
        <w:trPr>
          <w:jc w:val="center"/>
        </w:trPr>
        <w:tc>
          <w:tcPr>
            <w:tcW w:w="2538" w:type="dxa"/>
            <w:shd w:val="clear" w:color="auto" w:fill="E0E0E0"/>
          </w:tcPr>
          <w:p w:rsidR="00172B4C" w:rsidRPr="00064709" w:rsidRDefault="00172B4C" w:rsidP="00447905">
            <w:pPr>
              <w:pStyle w:val="ASN"/>
              <w:spacing w:beforeLines="60" w:before="144" w:afterLines="60" w:after="144" w:afterAutospacing="0"/>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SPC-TID</w:t>
            </w:r>
          </w:p>
        </w:tc>
        <w:tc>
          <w:tcPr>
            <w:tcW w:w="3330" w:type="dxa"/>
            <w:vAlign w:val="center"/>
          </w:tcPr>
          <w:p w:rsidR="00172B4C" w:rsidRPr="00064709" w:rsidRDefault="00172B4C" w:rsidP="009B7CC5">
            <w:pPr>
              <w:pStyle w:val="3GPP2NormalList"/>
              <w:numPr>
                <w:ilvl w:val="0"/>
                <w:numId w:val="0"/>
              </w:numPr>
              <w:spacing w:beforeLines="60" w:before="144" w:afterLines="60" w:after="144"/>
              <w:ind w:left="720"/>
              <w:jc w:val="center"/>
            </w:pPr>
            <w:r w:rsidRPr="00064709">
              <w:t>O</w:t>
            </w:r>
          </w:p>
        </w:tc>
        <w:tc>
          <w:tcPr>
            <w:tcW w:w="3330" w:type="dxa"/>
            <w:vAlign w:val="center"/>
          </w:tcPr>
          <w:p w:rsidR="00172B4C" w:rsidRPr="00064709" w:rsidRDefault="00172B4C" w:rsidP="00602D75">
            <w:pPr>
              <w:pStyle w:val="BodyTextIndent2"/>
              <w:spacing w:beforeLines="60" w:before="144" w:afterLines="60" w:after="144"/>
              <w:rPr>
                <w:lang w:val="en-GB"/>
              </w:rPr>
            </w:pPr>
            <w:r w:rsidRPr="00064709">
              <w:rPr>
                <w:rFonts w:ascii="Times New Roman" w:hAnsi="Times New Roman"/>
                <w:sz w:val="20"/>
                <w:szCs w:val="20"/>
                <w:lang w:val="en-GB"/>
              </w:rPr>
              <w:t>This parameter defines the transaction ID used for H/V-SPC authentication.</w:t>
            </w:r>
          </w:p>
        </w:tc>
      </w:tr>
      <w:tr w:rsidR="00172B4C" w:rsidRPr="00064709">
        <w:trPr>
          <w:jc w:val="center"/>
        </w:trPr>
        <w:tc>
          <w:tcPr>
            <w:tcW w:w="2538" w:type="dxa"/>
            <w:shd w:val="clear" w:color="auto" w:fill="E0E0E0"/>
          </w:tcPr>
          <w:p w:rsidR="00172B4C" w:rsidRPr="00064709" w:rsidRDefault="00172B4C" w:rsidP="00447905">
            <w:pPr>
              <w:pStyle w:val="ASN"/>
              <w:spacing w:beforeLines="60" w:before="144" w:afterLines="60" w:after="144" w:afterAutospacing="0"/>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SPC_SET_Key_lifetime</w:t>
            </w:r>
          </w:p>
        </w:tc>
        <w:tc>
          <w:tcPr>
            <w:tcW w:w="3330" w:type="dxa"/>
            <w:vAlign w:val="center"/>
          </w:tcPr>
          <w:p w:rsidR="00172B4C" w:rsidRPr="00064709" w:rsidRDefault="00172B4C" w:rsidP="00611AFE">
            <w:pPr>
              <w:pStyle w:val="3GPP2NormalList"/>
              <w:numPr>
                <w:ilvl w:val="0"/>
                <w:numId w:val="0"/>
              </w:numPr>
              <w:spacing w:beforeLines="60" w:before="144" w:afterLines="60" w:after="144"/>
              <w:ind w:left="720"/>
              <w:jc w:val="center"/>
            </w:pPr>
            <w:r w:rsidRPr="00064709">
              <w:t>O</w:t>
            </w:r>
          </w:p>
        </w:tc>
        <w:tc>
          <w:tcPr>
            <w:tcW w:w="3330" w:type="dxa"/>
            <w:vAlign w:val="center"/>
          </w:tcPr>
          <w:p w:rsidR="00172B4C" w:rsidRPr="00064709" w:rsidRDefault="00172B4C" w:rsidP="00611AFE">
            <w:pPr>
              <w:pStyle w:val="BodyTextIndent2"/>
              <w:spacing w:beforeLines="60" w:before="144" w:afterLines="60" w:after="144"/>
              <w:rPr>
                <w:lang w:val="en-GB"/>
              </w:rPr>
            </w:pPr>
            <w:r w:rsidRPr="00064709">
              <w:rPr>
                <w:rFonts w:ascii="Times New Roman" w:hAnsi="Times New Roman"/>
                <w:sz w:val="20"/>
                <w:szCs w:val="20"/>
                <w:lang w:val="en-GB"/>
              </w:rPr>
              <w:t>This parameter defines the lifetime of SPC_SET_Key. This parameter is optional. If not present, a default value of 24 hours is assumed. The units are in hours and the range is from 1 to 24 hours.</w:t>
            </w:r>
          </w:p>
        </w:tc>
      </w:tr>
      <w:tr w:rsidR="00AF7FC0" w:rsidRPr="00064709">
        <w:trPr>
          <w:jc w:val="center"/>
        </w:trPr>
        <w:tc>
          <w:tcPr>
            <w:tcW w:w="2538" w:type="dxa"/>
            <w:shd w:val="clear" w:color="auto" w:fill="E0E0E0"/>
          </w:tcPr>
          <w:p w:rsidR="005E69AA" w:rsidRPr="00064709" w:rsidRDefault="00AF7FC0" w:rsidP="00447905">
            <w:pPr>
              <w:pStyle w:val="ASN"/>
              <w:spacing w:beforeLines="60" w:before="144" w:afterLines="60" w:after="144" w:afterAutospacing="0"/>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GNSS Positioning Technology</w:t>
            </w:r>
          </w:p>
        </w:tc>
        <w:tc>
          <w:tcPr>
            <w:tcW w:w="3330" w:type="dxa"/>
            <w:vAlign w:val="center"/>
          </w:tcPr>
          <w:p w:rsidR="00602D75" w:rsidRPr="00064709" w:rsidRDefault="00AF7FC0" w:rsidP="00611AFE">
            <w:pPr>
              <w:pStyle w:val="3GPP2NormalList"/>
              <w:numPr>
                <w:ilvl w:val="0"/>
                <w:numId w:val="0"/>
              </w:numPr>
              <w:spacing w:beforeLines="60" w:before="144" w:afterLines="60" w:after="144"/>
              <w:ind w:left="720"/>
              <w:jc w:val="center"/>
            </w:pPr>
            <w:r w:rsidRPr="00064709">
              <w:t>O</w:t>
            </w:r>
          </w:p>
        </w:tc>
        <w:tc>
          <w:tcPr>
            <w:tcW w:w="3330" w:type="dxa"/>
            <w:vAlign w:val="center"/>
          </w:tcPr>
          <w:p w:rsidR="00AF7FC0" w:rsidRPr="00EA60D8" w:rsidRDefault="00AF7FC0" w:rsidP="00AF7FC0">
            <w:pPr>
              <w:pStyle w:val="TableRow"/>
              <w:rPr>
                <w:lang w:val="en-GB"/>
              </w:rPr>
            </w:pPr>
            <w:r w:rsidRPr="00EA60D8">
              <w:rPr>
                <w:lang w:val="en-GB"/>
              </w:rPr>
              <w:t>Defines the actual GNSSs allowed for AGNSS SET Assisted, AGNSS SET Based or Autonomous GNSS in the Positioning Method parameter.</w:t>
            </w:r>
          </w:p>
          <w:p w:rsidR="00AF7FC0" w:rsidRPr="00EA60D8" w:rsidRDefault="00AF7FC0" w:rsidP="00821F6A">
            <w:pPr>
              <w:pStyle w:val="TableRow"/>
              <w:numPr>
                <w:ilvl w:val="0"/>
                <w:numId w:val="146"/>
              </w:numPr>
              <w:tabs>
                <w:tab w:val="clear" w:pos="720"/>
              </w:tabs>
              <w:ind w:left="423"/>
              <w:rPr>
                <w:lang w:val="en-GB"/>
              </w:rPr>
            </w:pPr>
            <w:r w:rsidRPr="00EA60D8">
              <w:rPr>
                <w:lang w:val="en-GB"/>
              </w:rPr>
              <w:t>GPS</w:t>
            </w:r>
          </w:p>
          <w:p w:rsidR="00AF7FC0" w:rsidRPr="00EA60D8" w:rsidRDefault="00AF7FC0" w:rsidP="00821F6A">
            <w:pPr>
              <w:pStyle w:val="TableRow"/>
              <w:numPr>
                <w:ilvl w:val="0"/>
                <w:numId w:val="146"/>
              </w:numPr>
              <w:tabs>
                <w:tab w:val="clear" w:pos="720"/>
              </w:tabs>
              <w:ind w:left="423"/>
              <w:rPr>
                <w:lang w:val="en-GB"/>
              </w:rPr>
            </w:pPr>
            <w:r w:rsidRPr="00EA60D8">
              <w:rPr>
                <w:lang w:val="en-GB"/>
              </w:rPr>
              <w:t>Galileo</w:t>
            </w:r>
          </w:p>
          <w:p w:rsidR="007108E7" w:rsidRPr="00EA60D8" w:rsidRDefault="007108E7" w:rsidP="00821F6A">
            <w:pPr>
              <w:pStyle w:val="TableRow"/>
              <w:numPr>
                <w:ilvl w:val="0"/>
                <w:numId w:val="146"/>
              </w:numPr>
              <w:tabs>
                <w:tab w:val="clear" w:pos="720"/>
              </w:tabs>
              <w:ind w:left="423"/>
              <w:rPr>
                <w:lang w:val="en-GB"/>
              </w:rPr>
            </w:pPr>
            <w:r w:rsidRPr="00EA60D8">
              <w:rPr>
                <w:lang w:val="en-GB"/>
              </w:rPr>
              <w:t>SBAS</w:t>
            </w:r>
          </w:p>
          <w:p w:rsidR="007108E7" w:rsidRPr="00EA60D8" w:rsidRDefault="007108E7" w:rsidP="00821F6A">
            <w:pPr>
              <w:pStyle w:val="TableRow"/>
              <w:numPr>
                <w:ilvl w:val="0"/>
                <w:numId w:val="146"/>
              </w:numPr>
              <w:tabs>
                <w:tab w:val="clear" w:pos="720"/>
              </w:tabs>
              <w:ind w:left="423"/>
              <w:rPr>
                <w:lang w:val="en-GB"/>
              </w:rPr>
            </w:pPr>
            <w:r w:rsidRPr="00EA60D8">
              <w:rPr>
                <w:lang w:val="en-GB"/>
              </w:rPr>
              <w:t>Modernized GPS</w:t>
            </w:r>
          </w:p>
          <w:p w:rsidR="007108E7" w:rsidRPr="00EA60D8" w:rsidRDefault="007108E7" w:rsidP="00821F6A">
            <w:pPr>
              <w:pStyle w:val="TableRow"/>
              <w:numPr>
                <w:ilvl w:val="0"/>
                <w:numId w:val="146"/>
              </w:numPr>
              <w:tabs>
                <w:tab w:val="clear" w:pos="720"/>
              </w:tabs>
              <w:ind w:left="423"/>
              <w:rPr>
                <w:lang w:val="en-GB"/>
              </w:rPr>
            </w:pPr>
            <w:r w:rsidRPr="00EA60D8">
              <w:rPr>
                <w:lang w:val="en-GB"/>
              </w:rPr>
              <w:t>QZSS</w:t>
            </w:r>
          </w:p>
          <w:p w:rsidR="00AF7FC0" w:rsidRDefault="007108E7" w:rsidP="00821F6A">
            <w:pPr>
              <w:pStyle w:val="TableRow"/>
              <w:numPr>
                <w:ilvl w:val="0"/>
                <w:numId w:val="146"/>
              </w:numPr>
              <w:tabs>
                <w:tab w:val="clear" w:pos="720"/>
              </w:tabs>
              <w:ind w:left="423"/>
              <w:rPr>
                <w:lang w:val="en-GB"/>
              </w:rPr>
            </w:pPr>
            <w:r w:rsidRPr="00EA60D8">
              <w:rPr>
                <w:lang w:val="en-GB"/>
              </w:rPr>
              <w:t>GLONASS</w:t>
            </w:r>
          </w:p>
          <w:p w:rsidR="009C5072" w:rsidRPr="00EA60D8" w:rsidRDefault="009C5072" w:rsidP="00821F6A">
            <w:pPr>
              <w:pStyle w:val="TableRow"/>
              <w:numPr>
                <w:ilvl w:val="0"/>
                <w:numId w:val="146"/>
              </w:numPr>
              <w:tabs>
                <w:tab w:val="clear" w:pos="720"/>
              </w:tabs>
              <w:ind w:left="423"/>
              <w:rPr>
                <w:lang w:val="en-GB"/>
              </w:rPr>
            </w:pPr>
            <w:r>
              <w:rPr>
                <w:lang w:val="en-GB"/>
              </w:rPr>
              <w:t>BDS</w:t>
            </w:r>
          </w:p>
          <w:p w:rsidR="00AF7FC0" w:rsidRPr="00EA60D8" w:rsidRDefault="00AF7FC0" w:rsidP="00AF7FC0">
            <w:pPr>
              <w:pStyle w:val="TableRow"/>
              <w:rPr>
                <w:lang w:val="en-GB"/>
              </w:rPr>
            </w:pPr>
          </w:p>
          <w:p w:rsidR="00AF7FC0" w:rsidRPr="00EA60D8" w:rsidRDefault="00515363" w:rsidP="00AF7FC0">
            <w:pPr>
              <w:pStyle w:val="TableRow"/>
              <w:rPr>
                <w:lang w:val="en-GB"/>
              </w:rPr>
            </w:pPr>
            <w:r w:rsidRPr="00EA60D8">
              <w:rPr>
                <w:b/>
                <w:lang w:val="en-GB"/>
              </w:rPr>
              <w:lastRenderedPageBreak/>
              <w:t>NOTE</w:t>
            </w:r>
            <w:r w:rsidR="00AF7FC0" w:rsidRPr="00EA60D8">
              <w:rPr>
                <w:lang w:val="en-GB"/>
              </w:rPr>
              <w:t>:</w:t>
            </w:r>
            <w:r w:rsidR="00F177D6" w:rsidRPr="00EA60D8">
              <w:rPr>
                <w:lang w:val="en-GB"/>
              </w:rPr>
              <w:t xml:space="preserve"> </w:t>
            </w:r>
            <w:r w:rsidR="00AF7FC0" w:rsidRPr="00EA60D8">
              <w:rPr>
                <w:color w:val="0000FF"/>
                <w:lang w:val="en-GB"/>
              </w:rPr>
              <w:t>GPS MUST NOT be the only allowed GNSS in this parameter</w:t>
            </w:r>
            <w:r w:rsidR="00AF7FC0" w:rsidRPr="00EA60D8">
              <w:rPr>
                <w:lang w:val="en-GB"/>
              </w:rPr>
              <w:t>.</w:t>
            </w:r>
          </w:p>
        </w:tc>
      </w:tr>
    </w:tbl>
    <w:p w:rsidR="00110E30" w:rsidRPr="00064709" w:rsidRDefault="00110E30">
      <w:pPr>
        <w:pStyle w:val="Caption"/>
        <w:keepNext/>
      </w:pPr>
      <w:bookmarkStart w:id="3494" w:name="_Toc168377414"/>
      <w:bookmarkStart w:id="3495" w:name="_Toc532479484"/>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18</w:t>
      </w:r>
      <w:r w:rsidR="008A0202">
        <w:rPr>
          <w:noProof/>
        </w:rPr>
        <w:fldChar w:fldCharType="end"/>
      </w:r>
      <w:r w:rsidRPr="00064709">
        <w:t>: SUPL TRIGGERED RESPONSE Message</w:t>
      </w:r>
      <w:bookmarkEnd w:id="3494"/>
      <w:bookmarkEnd w:id="3495"/>
    </w:p>
    <w:p w:rsidR="00110E30" w:rsidRPr="00064709" w:rsidRDefault="00110E30">
      <w:pPr>
        <w:pStyle w:val="Heading3"/>
      </w:pPr>
      <w:bookmarkStart w:id="3496" w:name="_Toc168378006"/>
      <w:bookmarkStart w:id="3497" w:name="_Toc532479199"/>
      <w:r w:rsidRPr="00064709">
        <w:t>SUPL TRIGGERED STOP</w:t>
      </w:r>
      <w:bookmarkEnd w:id="3496"/>
      <w:bookmarkEnd w:id="3497"/>
    </w:p>
    <w:p w:rsidR="00110E30" w:rsidRPr="00064709" w:rsidRDefault="00110E30">
      <w:r w:rsidRPr="00064709">
        <w:t xml:space="preserve">SUPL TRIGGERED STOP </w:t>
      </w:r>
      <w:r w:rsidR="003B0A5E" w:rsidRPr="00064709">
        <w:t xml:space="preserve">is used by the SLP or the SET </w:t>
      </w:r>
      <w:r w:rsidRPr="00064709">
        <w:t xml:space="preserve">to cancel a triggered </w:t>
      </w:r>
      <w:r w:rsidR="003B0A5E" w:rsidRPr="00064709">
        <w:t>session</w:t>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47841" w:rsidRPr="00064709" w:rsidTr="00ED35E3">
        <w:trPr>
          <w:jc w:val="center"/>
        </w:trPr>
        <w:tc>
          <w:tcPr>
            <w:tcW w:w="2538" w:type="dxa"/>
            <w:tcBorders>
              <w:bottom w:val="single" w:sz="4" w:space="0" w:color="auto"/>
            </w:tcBorders>
            <w:shd w:val="clear" w:color="auto" w:fill="A0A0A0"/>
          </w:tcPr>
          <w:p w:rsidR="00F47841" w:rsidRPr="00064709" w:rsidRDefault="00F47841" w:rsidP="00ED35E3">
            <w:pPr>
              <w:pStyle w:val="TableHead"/>
            </w:pPr>
            <w:r w:rsidRPr="00064709">
              <w:t>Parameter</w:t>
            </w:r>
          </w:p>
        </w:tc>
        <w:tc>
          <w:tcPr>
            <w:tcW w:w="3330" w:type="dxa"/>
            <w:shd w:val="clear" w:color="auto" w:fill="E0E0E0"/>
            <w:vAlign w:val="center"/>
          </w:tcPr>
          <w:p w:rsidR="00F47841" w:rsidRPr="00064709" w:rsidRDefault="00F47841" w:rsidP="00ED35E3">
            <w:pPr>
              <w:pStyle w:val="TableHead"/>
            </w:pPr>
            <w:r w:rsidRPr="00064709">
              <w:t>Presence</w:t>
            </w:r>
          </w:p>
        </w:tc>
        <w:tc>
          <w:tcPr>
            <w:tcW w:w="3330" w:type="dxa"/>
            <w:shd w:val="clear" w:color="auto" w:fill="E0E0E0"/>
            <w:vAlign w:val="center"/>
          </w:tcPr>
          <w:p w:rsidR="00F47841" w:rsidRPr="00064709" w:rsidRDefault="00F47841" w:rsidP="00ED35E3">
            <w:pPr>
              <w:pStyle w:val="TableHead"/>
            </w:pPr>
            <w:r w:rsidRPr="00064709">
              <w:t>Description</w:t>
            </w:r>
          </w:p>
        </w:tc>
      </w:tr>
      <w:tr w:rsidR="00F47841" w:rsidRPr="00064709" w:rsidTr="00ED35E3">
        <w:trPr>
          <w:jc w:val="center"/>
        </w:trPr>
        <w:tc>
          <w:tcPr>
            <w:tcW w:w="2538" w:type="dxa"/>
            <w:shd w:val="clear" w:color="auto" w:fill="E0E0E0"/>
          </w:tcPr>
          <w:p w:rsidR="00F47841" w:rsidRPr="00064709" w:rsidRDefault="00F47841" w:rsidP="00ED35E3">
            <w:pPr>
              <w:pStyle w:val="TableHead"/>
            </w:pPr>
            <w:r w:rsidRPr="00064709">
              <w:t>Status Code</w:t>
            </w:r>
          </w:p>
        </w:tc>
        <w:tc>
          <w:tcPr>
            <w:tcW w:w="3330" w:type="dxa"/>
            <w:vAlign w:val="center"/>
          </w:tcPr>
          <w:p w:rsidR="00F47841" w:rsidRPr="00EA60D8" w:rsidRDefault="00F47841" w:rsidP="00ED35E3">
            <w:pPr>
              <w:pStyle w:val="TableRow"/>
              <w:jc w:val="center"/>
              <w:rPr>
                <w:lang w:val="en-GB"/>
              </w:rPr>
            </w:pPr>
            <w:r w:rsidRPr="00EA60D8">
              <w:rPr>
                <w:lang w:val="en-GB"/>
              </w:rPr>
              <w:t>O</w:t>
            </w:r>
          </w:p>
        </w:tc>
        <w:tc>
          <w:tcPr>
            <w:tcW w:w="3330" w:type="dxa"/>
            <w:vAlign w:val="center"/>
          </w:tcPr>
          <w:p w:rsidR="00F47841" w:rsidRPr="00EA60D8" w:rsidRDefault="00F47841" w:rsidP="00ED35E3">
            <w:pPr>
              <w:pStyle w:val="TableRow"/>
              <w:rPr>
                <w:lang w:val="en-GB"/>
              </w:rPr>
            </w:pPr>
            <w:r w:rsidRPr="00EA60D8">
              <w:rPr>
                <w:lang w:val="en-GB"/>
              </w:rPr>
              <w:t>Defines the status code of the message.</w:t>
            </w:r>
          </w:p>
        </w:tc>
      </w:tr>
    </w:tbl>
    <w:p w:rsidR="00F47841" w:rsidRPr="00064709" w:rsidRDefault="00F47841" w:rsidP="00F47841">
      <w:pPr>
        <w:pStyle w:val="Caption"/>
        <w:keepNext/>
      </w:pPr>
      <w:bookmarkStart w:id="3498" w:name="_Toc532479485"/>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19</w:t>
      </w:r>
      <w:r w:rsidR="008A0202">
        <w:rPr>
          <w:noProof/>
        </w:rPr>
        <w:fldChar w:fldCharType="end"/>
      </w:r>
      <w:r w:rsidRPr="00064709">
        <w:t xml:space="preserve">: SUPL </w:t>
      </w:r>
      <w:r w:rsidRPr="00064709">
        <w:rPr>
          <w:lang w:eastAsia="ko-KR"/>
        </w:rPr>
        <w:t>TRIGGERED STOP</w:t>
      </w:r>
      <w:r w:rsidRPr="00064709">
        <w:t xml:space="preserve"> Message</w:t>
      </w:r>
      <w:bookmarkEnd w:id="3498"/>
    </w:p>
    <w:p w:rsidR="00110E30" w:rsidRPr="00064709" w:rsidRDefault="00110E30">
      <w:pPr>
        <w:pStyle w:val="Heading3"/>
      </w:pPr>
      <w:bookmarkStart w:id="3499" w:name="_Toc168378007"/>
      <w:bookmarkStart w:id="3500" w:name="_Toc532479200"/>
      <w:r w:rsidRPr="00064709">
        <w:t>SUPL NOTIFY</w:t>
      </w:r>
      <w:bookmarkEnd w:id="3499"/>
      <w:bookmarkEnd w:id="3500"/>
    </w:p>
    <w:p w:rsidR="00110E30" w:rsidRPr="00064709" w:rsidRDefault="00110E30">
      <w:r w:rsidRPr="00064709">
        <w:t xml:space="preserve">SUPL </w:t>
      </w:r>
      <w:r w:rsidRPr="00064709">
        <w:rPr>
          <w:lang w:eastAsia="ko-KR"/>
        </w:rPr>
        <w:t>NOTIFY</w:t>
      </w:r>
      <w:r w:rsidRPr="00064709">
        <w:t xml:space="preserve"> is the message from the SLP to the SET in Network initiated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110E30">
            <w:pPr>
              <w:pStyle w:val="TableHead"/>
            </w:pPr>
            <w:r w:rsidRPr="00064709">
              <w:t>Notification</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The purpose of this field is to provide instructions to the SET with respect to notification and privacy.</w:t>
            </w:r>
          </w:p>
        </w:tc>
      </w:tr>
    </w:tbl>
    <w:p w:rsidR="00110E30" w:rsidRPr="00064709" w:rsidRDefault="00110E30">
      <w:pPr>
        <w:pStyle w:val="Caption"/>
        <w:keepNext/>
      </w:pPr>
      <w:bookmarkStart w:id="3501" w:name="_Toc168377415"/>
      <w:bookmarkStart w:id="3502" w:name="_Toc532479486"/>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20</w:t>
      </w:r>
      <w:r w:rsidR="008A0202">
        <w:rPr>
          <w:noProof/>
        </w:rPr>
        <w:fldChar w:fldCharType="end"/>
      </w:r>
      <w:r w:rsidRPr="00064709">
        <w:t xml:space="preserve">: SUPL </w:t>
      </w:r>
      <w:r w:rsidRPr="00064709">
        <w:rPr>
          <w:lang w:eastAsia="ko-KR"/>
        </w:rPr>
        <w:t>NOTIFY</w:t>
      </w:r>
      <w:r w:rsidRPr="00064709">
        <w:t xml:space="preserve"> Message</w:t>
      </w:r>
      <w:bookmarkEnd w:id="3501"/>
      <w:bookmarkEnd w:id="3502"/>
    </w:p>
    <w:p w:rsidR="00110E30" w:rsidRPr="00064709" w:rsidRDefault="00110E30">
      <w:pPr>
        <w:pStyle w:val="Heading3"/>
      </w:pPr>
      <w:bookmarkStart w:id="3503" w:name="_Toc168378008"/>
      <w:bookmarkStart w:id="3504" w:name="_Toc532479201"/>
      <w:r w:rsidRPr="00064709">
        <w:t>SUPL NOTIFY RESPONSE</w:t>
      </w:r>
      <w:bookmarkEnd w:id="3503"/>
      <w:bookmarkEnd w:id="3504"/>
    </w:p>
    <w:p w:rsidR="00110E30" w:rsidRPr="00064709" w:rsidRDefault="00110E30">
      <w:r w:rsidRPr="00064709">
        <w:t xml:space="preserve">SUPL </w:t>
      </w:r>
      <w:r w:rsidRPr="00064709">
        <w:rPr>
          <w:lang w:eastAsia="ko-KR"/>
        </w:rPr>
        <w:t xml:space="preserve">NOTIFY </w:t>
      </w:r>
      <w:r w:rsidRPr="00064709">
        <w:t xml:space="preserve">RESPONSE is the response to a SUPL </w:t>
      </w:r>
      <w:r w:rsidRPr="00064709">
        <w:rPr>
          <w:lang w:eastAsia="ko-KR"/>
        </w:rPr>
        <w:t>NOTIFY</w:t>
      </w:r>
      <w:r w:rsidRPr="00064709">
        <w:t xml:space="preserv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Description</w:t>
            </w:r>
          </w:p>
        </w:tc>
      </w:tr>
      <w:tr w:rsidR="00110E30" w:rsidRPr="00064709">
        <w:trPr>
          <w:jc w:val="center"/>
        </w:trPr>
        <w:tc>
          <w:tcPr>
            <w:tcW w:w="2538" w:type="dxa"/>
            <w:shd w:val="clear" w:color="auto" w:fill="E0E0E0"/>
          </w:tcPr>
          <w:p w:rsidR="00110E30" w:rsidRPr="00064709" w:rsidRDefault="00110E30">
            <w:pPr>
              <w:pStyle w:val="TableHead"/>
            </w:pPr>
            <w:r w:rsidRPr="00064709">
              <w:t>Notification Response</w:t>
            </w:r>
          </w:p>
        </w:tc>
        <w:tc>
          <w:tcPr>
            <w:tcW w:w="3330" w:type="dxa"/>
            <w:vAlign w:val="center"/>
          </w:tcPr>
          <w:p w:rsidR="00110E30" w:rsidRPr="00EA60D8" w:rsidRDefault="00865F0E">
            <w:pPr>
              <w:pStyle w:val="TableRow"/>
              <w:jc w:val="center"/>
              <w:rPr>
                <w:lang w:val="en-GB"/>
              </w:rPr>
            </w:pPr>
            <w:r w:rsidRPr="00EA60D8">
              <w:rPr>
                <w:lang w:val="en-GB"/>
              </w:rPr>
              <w:t>CV</w:t>
            </w:r>
          </w:p>
        </w:tc>
        <w:tc>
          <w:tcPr>
            <w:tcW w:w="3330" w:type="dxa"/>
            <w:vAlign w:val="center"/>
          </w:tcPr>
          <w:p w:rsidR="00110E30" w:rsidRPr="00EA60D8" w:rsidRDefault="00110E30">
            <w:pPr>
              <w:pStyle w:val="TableRow"/>
              <w:rPr>
                <w:lang w:val="en-GB"/>
              </w:rPr>
            </w:pPr>
            <w:r w:rsidRPr="00EA60D8">
              <w:rPr>
                <w:lang w:val="en-GB"/>
              </w:rPr>
              <w:t xml:space="preserve">The purpose of this field is to provide notification response from the user. </w:t>
            </w:r>
            <w:r w:rsidR="00865F0E" w:rsidRPr="00EA60D8">
              <w:rPr>
                <w:lang w:val="en-GB"/>
              </w:rPr>
              <w:t>This field MUST be present in resp</w:t>
            </w:r>
            <w:r w:rsidR="00ED6AA7" w:rsidRPr="00EA60D8">
              <w:rPr>
                <w:lang w:val="en-GB"/>
              </w:rPr>
              <w:t xml:space="preserve">onse to a SUPL NOTIFY in which </w:t>
            </w:r>
            <w:r w:rsidR="00865F0E" w:rsidRPr="00EA60D8">
              <w:rPr>
                <w:lang w:val="en-GB"/>
              </w:rPr>
              <w:t>notification and verification was requested.</w:t>
            </w:r>
          </w:p>
        </w:tc>
      </w:tr>
    </w:tbl>
    <w:p w:rsidR="00110E30" w:rsidRPr="00064709" w:rsidRDefault="00110E30">
      <w:pPr>
        <w:pStyle w:val="Caption"/>
        <w:keepNext/>
      </w:pPr>
      <w:bookmarkStart w:id="3505" w:name="_Toc168377416"/>
      <w:bookmarkStart w:id="3506" w:name="_Toc532479487"/>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21</w:t>
      </w:r>
      <w:r w:rsidR="008A0202">
        <w:rPr>
          <w:noProof/>
        </w:rPr>
        <w:fldChar w:fldCharType="end"/>
      </w:r>
      <w:r w:rsidRPr="00064709">
        <w:t xml:space="preserve">: SUPL </w:t>
      </w:r>
      <w:r w:rsidRPr="00064709">
        <w:rPr>
          <w:lang w:eastAsia="ko-KR"/>
        </w:rPr>
        <w:t xml:space="preserve">NOTIFY </w:t>
      </w:r>
      <w:r w:rsidRPr="00064709">
        <w:t>RESPONSE Message</w:t>
      </w:r>
      <w:bookmarkEnd w:id="3505"/>
      <w:bookmarkEnd w:id="3506"/>
    </w:p>
    <w:p w:rsidR="005D15A5" w:rsidRPr="00064709" w:rsidRDefault="005D15A5" w:rsidP="005D15A5">
      <w:pPr>
        <w:pStyle w:val="Heading3"/>
      </w:pPr>
      <w:bookmarkStart w:id="3507" w:name="_Toc168378009"/>
      <w:bookmarkStart w:id="3508" w:name="_Toc532479202"/>
      <w:r w:rsidRPr="00064709">
        <w:t>SUPL REPORT</w:t>
      </w:r>
      <w:bookmarkEnd w:id="3507"/>
      <w:bookmarkEnd w:id="3508"/>
    </w:p>
    <w:p w:rsidR="005D15A5" w:rsidRPr="00064709" w:rsidRDefault="005D15A5" w:rsidP="005D15A5">
      <w:r w:rsidRPr="00064709">
        <w:t xml:space="preserve">The SUPL REPORT message is used in the following instances: </w:t>
      </w:r>
    </w:p>
    <w:p w:rsidR="005D15A5" w:rsidRPr="00064709" w:rsidRDefault="003C61B7" w:rsidP="00821F6A">
      <w:pPr>
        <w:numPr>
          <w:ilvl w:val="0"/>
          <w:numId w:val="92"/>
        </w:numPr>
        <w:spacing w:before="0" w:after="120"/>
      </w:pPr>
      <w:r w:rsidRPr="00064709">
        <w:t xml:space="preserve">For triggered applications, the </w:t>
      </w:r>
      <w:r w:rsidR="005D15A5" w:rsidRPr="00064709">
        <w:t xml:space="preserve">SUPL REPORT </w:t>
      </w:r>
      <w:r w:rsidRPr="00064709">
        <w:t xml:space="preserve">message </w:t>
      </w:r>
      <w:r w:rsidR="005D15A5" w:rsidRPr="00064709">
        <w:t>is used by the SLP to indicate the end of a positioning procedure (SUPL POS session) to the SET. In this case the SUPL REPORT message may or may not contain a calculated position.</w:t>
      </w:r>
    </w:p>
    <w:p w:rsidR="00E52174" w:rsidRPr="00064709" w:rsidRDefault="005D15A5" w:rsidP="00821F6A">
      <w:pPr>
        <w:numPr>
          <w:ilvl w:val="0"/>
          <w:numId w:val="92"/>
        </w:numPr>
        <w:spacing w:before="0" w:after="120"/>
      </w:pPr>
      <w:r w:rsidRPr="00064709">
        <w:t xml:space="preserve">For triggered applications, the SUPL REPORT message may be used to send one or more position result(s) (calculated by the SET) and/or enhanced cell/sector measurement(s) from the SET to the SLP. </w:t>
      </w:r>
      <w:r w:rsidR="00226A1E" w:rsidRPr="00064709">
        <w:t xml:space="preserve">The SUPL REPORT message may be used without a position result to indicate to the SLP that an Area Event has occurred. </w:t>
      </w:r>
      <w:r w:rsidRPr="00064709">
        <w:t>A result code may optionally be sent to indicate an error condition (e.g. no position available).</w:t>
      </w:r>
    </w:p>
    <w:p w:rsidR="003724C2" w:rsidRPr="00064709" w:rsidRDefault="003724C2" w:rsidP="00821F6A">
      <w:pPr>
        <w:numPr>
          <w:ilvl w:val="0"/>
          <w:numId w:val="92"/>
        </w:numPr>
        <w:spacing w:before="0" w:after="120"/>
      </w:pPr>
      <w:r w:rsidRPr="00064709">
        <w:t>As an intermediate report within a continuing batch reporting session, the SUPL REPORT message is used as in triggered applications, but the message should only contain the position result(s). This allows t</w:t>
      </w:r>
      <w:r w:rsidR="005D200C" w:rsidRPr="00064709">
        <w:t>he SET to dynamically manage it</w:t>
      </w:r>
      <w:r w:rsidRPr="00064709">
        <w:t>s memory by managing the amount of data stored in SET.</w:t>
      </w:r>
    </w:p>
    <w:p w:rsidR="00E52174" w:rsidRPr="00064709" w:rsidRDefault="00E52174" w:rsidP="00821F6A">
      <w:pPr>
        <w:numPr>
          <w:ilvl w:val="0"/>
          <w:numId w:val="92"/>
        </w:numPr>
        <w:spacing w:before="0" w:after="120"/>
      </w:pPr>
      <w:r w:rsidRPr="00064709">
        <w:t>For single fix notification/verification based on current location, the SUPL REPORT message is used in non-proxy mode to indicate the end of the positioning procedure (SUPL POS) session) to the SET. In this case the SUPL REPORT message may or may not contain a calculated position.</w:t>
      </w:r>
    </w:p>
    <w:p w:rsidR="007B51BD" w:rsidRPr="00064709" w:rsidRDefault="007B51BD" w:rsidP="00821F6A">
      <w:pPr>
        <w:numPr>
          <w:ilvl w:val="0"/>
          <w:numId w:val="92"/>
        </w:numPr>
        <w:spacing w:before="0" w:after="120"/>
      </w:pPr>
      <w:r w:rsidRPr="00064709">
        <w:t>SUPL REPORT is used by the SET in response to a session info query from the H-SLP. In this case the SUPL REPORT message contains a list of session-ids of all active SUPL sessions. The SUPL REPORT message MAY also include the SET Capabilities.</w:t>
      </w:r>
    </w:p>
    <w:p w:rsidR="00E52174" w:rsidRPr="00064709" w:rsidRDefault="00515363" w:rsidP="00E52174">
      <w:r w:rsidRPr="00064709">
        <w:rPr>
          <w:b/>
        </w:rPr>
        <w:lastRenderedPageBreak/>
        <w:t>NOTE</w:t>
      </w:r>
      <w:r w:rsidR="00E52174" w:rsidRPr="00064709">
        <w:t xml:space="preserve">: </w:t>
      </w:r>
      <w:r w:rsidR="00C51F83" w:rsidRPr="00064709">
        <w:rPr>
          <w:color w:val="0000FF"/>
        </w:rPr>
        <w:t>F</w:t>
      </w:r>
      <w:r w:rsidR="00E52174" w:rsidRPr="00064709">
        <w:rPr>
          <w:color w:val="0000FF"/>
        </w:rPr>
        <w:t>or uplink reporting, if the amount of report data to be sent exceeds the maximum ULP message length (64K Octets), the SET SHALL send the report data in multiple SUPL REPORT messages</w:t>
      </w:r>
      <w:r w:rsidR="00E52174" w:rsidRPr="00064709">
        <w:t xml:space="preserve">. </w:t>
      </w:r>
    </w:p>
    <w:p w:rsidR="005D15A5" w:rsidRPr="00064709" w:rsidRDefault="005D15A5" w:rsidP="005D15A5">
      <w:pPr>
        <w:ind w:left="36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5"/>
        <w:gridCol w:w="2743"/>
        <w:gridCol w:w="2794"/>
      </w:tblGrid>
      <w:tr w:rsidR="00C2371C" w:rsidRPr="00064709">
        <w:trPr>
          <w:jc w:val="center"/>
        </w:trPr>
        <w:tc>
          <w:tcPr>
            <w:tcW w:w="2175" w:type="dxa"/>
            <w:tcBorders>
              <w:bottom w:val="single" w:sz="4" w:space="0" w:color="auto"/>
            </w:tcBorders>
            <w:shd w:val="clear" w:color="auto" w:fill="A0A0A0"/>
          </w:tcPr>
          <w:p w:rsidR="00C2371C" w:rsidRPr="00064709" w:rsidRDefault="00C2371C" w:rsidP="000202D9">
            <w:pPr>
              <w:pStyle w:val="TableHead"/>
            </w:pPr>
            <w:r w:rsidRPr="00064709">
              <w:t>Parameter</w:t>
            </w:r>
          </w:p>
        </w:tc>
        <w:tc>
          <w:tcPr>
            <w:tcW w:w="2743" w:type="dxa"/>
            <w:shd w:val="clear" w:color="auto" w:fill="E0E0E0"/>
            <w:vAlign w:val="center"/>
          </w:tcPr>
          <w:p w:rsidR="00C2371C" w:rsidRPr="00064709" w:rsidRDefault="00C2371C" w:rsidP="000202D9">
            <w:pPr>
              <w:pStyle w:val="TableHead"/>
            </w:pPr>
            <w:r w:rsidRPr="00064709">
              <w:t>Presence</w:t>
            </w:r>
          </w:p>
        </w:tc>
        <w:tc>
          <w:tcPr>
            <w:tcW w:w="2794" w:type="dxa"/>
            <w:shd w:val="clear" w:color="auto" w:fill="E0E0E0"/>
            <w:vAlign w:val="center"/>
          </w:tcPr>
          <w:p w:rsidR="00C2371C" w:rsidRPr="00064709" w:rsidRDefault="00C2371C" w:rsidP="000202D9">
            <w:pPr>
              <w:pStyle w:val="TableHead"/>
            </w:pPr>
            <w:r w:rsidRPr="00064709">
              <w:t>Description</w:t>
            </w:r>
          </w:p>
        </w:tc>
      </w:tr>
      <w:tr w:rsidR="007B51BD" w:rsidRPr="00064709">
        <w:trPr>
          <w:jc w:val="center"/>
        </w:trPr>
        <w:tc>
          <w:tcPr>
            <w:tcW w:w="2175" w:type="dxa"/>
            <w:shd w:val="clear" w:color="auto" w:fill="E0E0E0"/>
          </w:tcPr>
          <w:p w:rsidR="007B51BD" w:rsidRPr="00064709" w:rsidRDefault="007B51BD" w:rsidP="000202D9">
            <w:pPr>
              <w:pStyle w:val="TableHead"/>
            </w:pPr>
            <w:r w:rsidRPr="00064709">
              <w:t>SessionList</w:t>
            </w:r>
          </w:p>
        </w:tc>
        <w:tc>
          <w:tcPr>
            <w:tcW w:w="2743" w:type="dxa"/>
            <w:vAlign w:val="center"/>
          </w:tcPr>
          <w:p w:rsidR="007B51BD" w:rsidRPr="00EA60D8" w:rsidRDefault="007B51BD" w:rsidP="000202D9">
            <w:pPr>
              <w:pStyle w:val="TableRow"/>
              <w:jc w:val="center"/>
              <w:rPr>
                <w:lang w:val="en-GB"/>
              </w:rPr>
            </w:pPr>
            <w:r w:rsidRPr="00EA60D8">
              <w:rPr>
                <w:lang w:val="en-GB"/>
              </w:rPr>
              <w:t>O</w:t>
            </w:r>
          </w:p>
        </w:tc>
        <w:tc>
          <w:tcPr>
            <w:tcW w:w="2794" w:type="dxa"/>
            <w:vAlign w:val="center"/>
          </w:tcPr>
          <w:p w:rsidR="007B51BD" w:rsidRPr="00EA60D8" w:rsidDel="007C2845" w:rsidRDefault="007B51BD" w:rsidP="000202D9">
            <w:pPr>
              <w:pStyle w:val="TableRow"/>
              <w:rPr>
                <w:lang w:val="en-GB"/>
              </w:rPr>
            </w:pPr>
            <w:r w:rsidRPr="00EA60D8">
              <w:rPr>
                <w:lang w:val="en-GB"/>
              </w:rPr>
              <w:t xml:space="preserve">A list of the session-ids of all active SUPL sessions. The list does not contain the session-id of the </w:t>
            </w:r>
            <w:r w:rsidR="0025316D">
              <w:rPr>
                <w:lang w:val="en-GB"/>
              </w:rPr>
              <w:t>“</w:t>
            </w:r>
            <w:r w:rsidRPr="00EA60D8">
              <w:rPr>
                <w:lang w:val="en-GB"/>
              </w:rPr>
              <w:t>session-info query</w:t>
            </w:r>
            <w:r w:rsidR="0025316D">
              <w:rPr>
                <w:lang w:val="en-GB"/>
              </w:rPr>
              <w:t>”</w:t>
            </w:r>
            <w:r w:rsidRPr="00EA60D8">
              <w:rPr>
                <w:lang w:val="en-GB"/>
              </w:rPr>
              <w:t xml:space="preserve"> session which is already included in the session-id parameter of the SUPL REPORT message</w:t>
            </w:r>
          </w:p>
        </w:tc>
      </w:tr>
      <w:tr w:rsidR="007B51BD" w:rsidRPr="00064709">
        <w:trPr>
          <w:jc w:val="center"/>
        </w:trPr>
        <w:tc>
          <w:tcPr>
            <w:tcW w:w="2175" w:type="dxa"/>
            <w:shd w:val="clear" w:color="auto" w:fill="E0E0E0"/>
          </w:tcPr>
          <w:p w:rsidR="007B51BD" w:rsidRPr="00064709" w:rsidRDefault="007B51BD" w:rsidP="007B51BD">
            <w:pPr>
              <w:pStyle w:val="StyleTableCell8ptBold"/>
              <w:jc w:val="center"/>
              <w:rPr>
                <w:rFonts w:ascii="Times New Roman" w:hAnsi="Times New Roman"/>
                <w:bCs w:val="0"/>
                <w:snapToGrid w:val="0"/>
                <w:sz w:val="18"/>
                <w:lang w:val="en-GB"/>
              </w:rPr>
            </w:pPr>
            <w:r w:rsidRPr="00064709">
              <w:rPr>
                <w:rFonts w:ascii="Times New Roman" w:hAnsi="Times New Roman"/>
                <w:bCs w:val="0"/>
                <w:snapToGrid w:val="0"/>
                <w:sz w:val="18"/>
                <w:lang w:val="en-GB"/>
              </w:rPr>
              <w:t>SET capabilities</w:t>
            </w:r>
          </w:p>
        </w:tc>
        <w:tc>
          <w:tcPr>
            <w:tcW w:w="2743" w:type="dxa"/>
            <w:vAlign w:val="center"/>
          </w:tcPr>
          <w:p w:rsidR="007B51BD" w:rsidRPr="00064709" w:rsidRDefault="007B51BD" w:rsidP="000202D9">
            <w:pPr>
              <w:jc w:val="center"/>
            </w:pPr>
            <w:r w:rsidRPr="00064709">
              <w:t>O</w:t>
            </w:r>
          </w:p>
        </w:tc>
        <w:tc>
          <w:tcPr>
            <w:tcW w:w="2794" w:type="dxa"/>
            <w:vAlign w:val="center"/>
          </w:tcPr>
          <w:p w:rsidR="007B51BD" w:rsidRPr="00064709" w:rsidDel="007C2845" w:rsidRDefault="007B51BD" w:rsidP="000202D9">
            <w:r w:rsidRPr="00064709">
              <w:t xml:space="preserve">Defines the capabilities of the SET. This parameter may only be used if the SUPL REPORT message is sent in the context of a </w:t>
            </w:r>
            <w:r w:rsidR="0025316D">
              <w:t>“</w:t>
            </w:r>
            <w:r w:rsidRPr="00064709">
              <w:t>session-info query</w:t>
            </w:r>
            <w:r w:rsidR="0025316D">
              <w:t>”</w:t>
            </w:r>
            <w:r w:rsidRPr="00064709">
              <w:t xml:space="preserve"> session.</w:t>
            </w:r>
          </w:p>
        </w:tc>
      </w:tr>
      <w:tr w:rsidR="007B51BD" w:rsidRPr="00064709">
        <w:trPr>
          <w:jc w:val="center"/>
        </w:trPr>
        <w:tc>
          <w:tcPr>
            <w:tcW w:w="2175" w:type="dxa"/>
            <w:shd w:val="clear" w:color="auto" w:fill="E0E0E0"/>
          </w:tcPr>
          <w:p w:rsidR="007B51BD" w:rsidRPr="00064709" w:rsidRDefault="007B51BD" w:rsidP="000202D9">
            <w:pPr>
              <w:pStyle w:val="TableHead"/>
            </w:pPr>
            <w:r w:rsidRPr="00064709">
              <w:t>ReportDataList</w:t>
            </w:r>
          </w:p>
        </w:tc>
        <w:tc>
          <w:tcPr>
            <w:tcW w:w="2743" w:type="dxa"/>
            <w:vAlign w:val="center"/>
          </w:tcPr>
          <w:p w:rsidR="007B51BD" w:rsidRPr="00EA60D8" w:rsidRDefault="007B51BD" w:rsidP="000202D9">
            <w:pPr>
              <w:pStyle w:val="TableRow"/>
              <w:jc w:val="center"/>
              <w:rPr>
                <w:lang w:val="en-GB"/>
              </w:rPr>
            </w:pPr>
            <w:r w:rsidRPr="00EA60D8">
              <w:rPr>
                <w:lang w:val="en-GB"/>
              </w:rPr>
              <w:t>O</w:t>
            </w:r>
          </w:p>
        </w:tc>
        <w:tc>
          <w:tcPr>
            <w:tcW w:w="2794" w:type="dxa"/>
            <w:vAlign w:val="center"/>
          </w:tcPr>
          <w:p w:rsidR="007B51BD" w:rsidRPr="00EA60D8" w:rsidRDefault="007B51BD" w:rsidP="000202D9">
            <w:pPr>
              <w:pStyle w:val="TableRow"/>
              <w:rPr>
                <w:lang w:val="en-GB"/>
              </w:rPr>
            </w:pPr>
            <w:r w:rsidRPr="00EA60D8">
              <w:rPr>
                <w:lang w:val="en-GB"/>
              </w:rPr>
              <w:t>The Report Data List comprises one up to 1024 occurrences of Report Data.</w:t>
            </w:r>
          </w:p>
        </w:tc>
      </w:tr>
      <w:tr w:rsidR="007B51BD" w:rsidRPr="00064709">
        <w:trPr>
          <w:jc w:val="center"/>
        </w:trPr>
        <w:tc>
          <w:tcPr>
            <w:tcW w:w="2175" w:type="dxa"/>
            <w:shd w:val="clear" w:color="auto" w:fill="E0E0E0"/>
          </w:tcPr>
          <w:p w:rsidR="007B51BD" w:rsidRPr="00064709" w:rsidRDefault="007B51BD" w:rsidP="000202D9">
            <w:pPr>
              <w:pStyle w:val="TableHead"/>
            </w:pPr>
            <w:r w:rsidRPr="00064709">
              <w:t>&gt;Report Data</w:t>
            </w:r>
          </w:p>
        </w:tc>
        <w:tc>
          <w:tcPr>
            <w:tcW w:w="2743" w:type="dxa"/>
            <w:vAlign w:val="center"/>
          </w:tcPr>
          <w:p w:rsidR="007B51BD" w:rsidRPr="00EA60D8" w:rsidRDefault="007B51BD" w:rsidP="000202D9">
            <w:pPr>
              <w:pStyle w:val="TableRow"/>
              <w:jc w:val="center"/>
              <w:rPr>
                <w:lang w:val="en-GB"/>
              </w:rPr>
            </w:pPr>
            <w:r w:rsidRPr="00EA60D8">
              <w:rPr>
                <w:lang w:val="en-GB"/>
              </w:rPr>
              <w:t>M</w:t>
            </w:r>
          </w:p>
        </w:tc>
        <w:tc>
          <w:tcPr>
            <w:tcW w:w="2794" w:type="dxa"/>
            <w:vAlign w:val="center"/>
          </w:tcPr>
          <w:p w:rsidR="007B51BD" w:rsidRPr="00EA60D8" w:rsidRDefault="007B51BD" w:rsidP="000202D9">
            <w:pPr>
              <w:pStyle w:val="TableRow"/>
              <w:rPr>
                <w:lang w:val="en-GB"/>
              </w:rPr>
            </w:pPr>
            <w:r w:rsidRPr="00EA60D8">
              <w:rPr>
                <w:lang w:val="en-GB"/>
              </w:rPr>
              <w:t>Report Data contains the actual data to be reported: Position Data, Measurement Data, Result Code</w:t>
            </w:r>
            <w:r w:rsidR="003A2BA9" w:rsidRPr="00EA60D8">
              <w:rPr>
                <w:lang w:val="en-GB"/>
              </w:rPr>
              <w:t xml:space="preserve"> and</w:t>
            </w:r>
            <w:r w:rsidRPr="00EA60D8">
              <w:rPr>
                <w:lang w:val="en-GB"/>
              </w:rPr>
              <w:t xml:space="preserve"> Time Stamp</w:t>
            </w:r>
            <w:r w:rsidR="003A2BA9" w:rsidRPr="00EA60D8">
              <w:rPr>
                <w:lang w:val="en-GB"/>
              </w:rPr>
              <w:t>.</w:t>
            </w:r>
          </w:p>
        </w:tc>
      </w:tr>
      <w:tr w:rsidR="007B51BD" w:rsidRPr="00064709">
        <w:trPr>
          <w:jc w:val="center"/>
        </w:trPr>
        <w:tc>
          <w:tcPr>
            <w:tcW w:w="2175" w:type="dxa"/>
            <w:shd w:val="clear" w:color="auto" w:fill="E0E0E0"/>
          </w:tcPr>
          <w:p w:rsidR="007B51BD" w:rsidRPr="00064709" w:rsidRDefault="007B51BD" w:rsidP="000202D9">
            <w:pPr>
              <w:pStyle w:val="TableHead"/>
            </w:pPr>
            <w:r w:rsidRPr="00064709">
              <w:t>&gt;&gt;Position Data</w:t>
            </w:r>
          </w:p>
        </w:tc>
        <w:tc>
          <w:tcPr>
            <w:tcW w:w="2743" w:type="dxa"/>
            <w:vAlign w:val="center"/>
          </w:tcPr>
          <w:p w:rsidR="007B51BD" w:rsidRPr="00EA60D8" w:rsidRDefault="007B51BD" w:rsidP="000202D9">
            <w:pPr>
              <w:pStyle w:val="TableRow"/>
              <w:jc w:val="center"/>
              <w:rPr>
                <w:lang w:val="en-GB"/>
              </w:rPr>
            </w:pPr>
            <w:r w:rsidRPr="00EA60D8">
              <w:rPr>
                <w:lang w:val="en-GB"/>
              </w:rPr>
              <w:t>O</w:t>
            </w:r>
          </w:p>
        </w:tc>
        <w:tc>
          <w:tcPr>
            <w:tcW w:w="2794" w:type="dxa"/>
            <w:vAlign w:val="center"/>
          </w:tcPr>
          <w:p w:rsidR="007B51BD" w:rsidRPr="00EA60D8" w:rsidRDefault="007B51BD" w:rsidP="000202D9">
            <w:pPr>
              <w:pStyle w:val="TableRow"/>
              <w:rPr>
                <w:lang w:val="en-GB"/>
              </w:rPr>
            </w:pPr>
            <w:r w:rsidRPr="00EA60D8">
              <w:rPr>
                <w:lang w:val="en-GB"/>
              </w:rPr>
              <w:t>A calculated position and the respective positioning mode used (optional).</w:t>
            </w:r>
          </w:p>
        </w:tc>
      </w:tr>
      <w:tr w:rsidR="007B51BD" w:rsidRPr="00064709">
        <w:trPr>
          <w:jc w:val="center"/>
        </w:trPr>
        <w:tc>
          <w:tcPr>
            <w:tcW w:w="2175" w:type="dxa"/>
            <w:shd w:val="clear" w:color="auto" w:fill="E0E0E0"/>
          </w:tcPr>
          <w:p w:rsidR="007B51BD" w:rsidRPr="00064709" w:rsidRDefault="007B51BD" w:rsidP="000202D9">
            <w:pPr>
              <w:pStyle w:val="TableHead"/>
            </w:pPr>
            <w:r w:rsidRPr="00064709">
              <w:t>&gt;&gt;&gt;position</w:t>
            </w:r>
          </w:p>
        </w:tc>
        <w:tc>
          <w:tcPr>
            <w:tcW w:w="2743" w:type="dxa"/>
            <w:vAlign w:val="center"/>
          </w:tcPr>
          <w:p w:rsidR="007B51BD" w:rsidRPr="00EA60D8" w:rsidRDefault="007B51BD" w:rsidP="000202D9">
            <w:pPr>
              <w:pStyle w:val="TableRow"/>
              <w:jc w:val="center"/>
              <w:rPr>
                <w:lang w:val="en-GB"/>
              </w:rPr>
            </w:pPr>
            <w:r w:rsidRPr="00EA60D8">
              <w:rPr>
                <w:lang w:val="en-GB"/>
              </w:rPr>
              <w:t>M</w:t>
            </w:r>
          </w:p>
        </w:tc>
        <w:tc>
          <w:tcPr>
            <w:tcW w:w="2794" w:type="dxa"/>
            <w:vAlign w:val="center"/>
          </w:tcPr>
          <w:p w:rsidR="007B51BD" w:rsidRPr="00EA60D8" w:rsidRDefault="007B51BD" w:rsidP="000202D9">
            <w:pPr>
              <w:pStyle w:val="TableRow"/>
              <w:rPr>
                <w:lang w:val="en-GB"/>
              </w:rPr>
            </w:pPr>
            <w:r w:rsidRPr="00EA60D8">
              <w:rPr>
                <w:lang w:val="en-GB"/>
              </w:rPr>
              <w:t>The calculated position of the SET (including a time stamp).</w:t>
            </w:r>
          </w:p>
        </w:tc>
      </w:tr>
      <w:tr w:rsidR="007B51BD" w:rsidRPr="00064709">
        <w:trPr>
          <w:jc w:val="center"/>
        </w:trPr>
        <w:tc>
          <w:tcPr>
            <w:tcW w:w="2175" w:type="dxa"/>
            <w:shd w:val="clear" w:color="auto" w:fill="E0E0E0"/>
          </w:tcPr>
          <w:p w:rsidR="007B51BD" w:rsidRPr="00064709" w:rsidRDefault="007B51BD" w:rsidP="000202D9">
            <w:pPr>
              <w:pStyle w:val="TableHead"/>
            </w:pPr>
            <w:r w:rsidRPr="00064709">
              <w:t>&gt;&gt;&gt;posmethod</w:t>
            </w:r>
          </w:p>
        </w:tc>
        <w:tc>
          <w:tcPr>
            <w:tcW w:w="2743" w:type="dxa"/>
            <w:vAlign w:val="center"/>
          </w:tcPr>
          <w:p w:rsidR="007B51BD" w:rsidRPr="00EA60D8" w:rsidRDefault="007B51BD" w:rsidP="000202D9">
            <w:pPr>
              <w:pStyle w:val="TableRow"/>
              <w:jc w:val="center"/>
              <w:rPr>
                <w:lang w:val="en-GB"/>
              </w:rPr>
            </w:pPr>
            <w:r w:rsidRPr="00EA60D8">
              <w:rPr>
                <w:lang w:val="en-GB"/>
              </w:rPr>
              <w:t>O</w:t>
            </w:r>
          </w:p>
        </w:tc>
        <w:tc>
          <w:tcPr>
            <w:tcW w:w="2794" w:type="dxa"/>
            <w:vAlign w:val="center"/>
          </w:tcPr>
          <w:p w:rsidR="007B51BD" w:rsidRPr="00EA60D8" w:rsidRDefault="007B51BD" w:rsidP="000202D9">
            <w:pPr>
              <w:pStyle w:val="TableRow"/>
              <w:rPr>
                <w:lang w:val="en-GB"/>
              </w:rPr>
            </w:pPr>
            <w:r w:rsidRPr="00EA60D8">
              <w:rPr>
                <w:lang w:val="en-GB"/>
              </w:rPr>
              <w:t>Positioning method with which the position was calculated (e.g. SET Based A-GPS, autonomous GPS, etc.).</w:t>
            </w:r>
          </w:p>
        </w:tc>
      </w:tr>
      <w:tr w:rsidR="007B51BD" w:rsidRPr="00064709">
        <w:trPr>
          <w:jc w:val="center"/>
        </w:trPr>
        <w:tc>
          <w:tcPr>
            <w:tcW w:w="2175" w:type="dxa"/>
            <w:shd w:val="clear" w:color="auto" w:fill="E0E0E0"/>
          </w:tcPr>
          <w:p w:rsidR="007B51BD" w:rsidRPr="00064709" w:rsidRDefault="007B51BD" w:rsidP="000202D9">
            <w:pPr>
              <w:pStyle w:val="TableHead"/>
            </w:pPr>
            <w:r w:rsidRPr="00064709">
              <w:t>&gt;&gt;&gt;GNSS Positioning Technology</w:t>
            </w:r>
          </w:p>
        </w:tc>
        <w:tc>
          <w:tcPr>
            <w:tcW w:w="2743" w:type="dxa"/>
            <w:vAlign w:val="center"/>
          </w:tcPr>
          <w:p w:rsidR="007B51BD" w:rsidRPr="00EA60D8" w:rsidRDefault="007B51BD" w:rsidP="000202D9">
            <w:pPr>
              <w:pStyle w:val="TableRow"/>
              <w:jc w:val="center"/>
              <w:rPr>
                <w:lang w:val="en-GB"/>
              </w:rPr>
            </w:pPr>
            <w:r w:rsidRPr="00EA60D8">
              <w:rPr>
                <w:lang w:val="en-GB"/>
              </w:rPr>
              <w:t>O</w:t>
            </w:r>
          </w:p>
        </w:tc>
        <w:tc>
          <w:tcPr>
            <w:tcW w:w="2794" w:type="dxa"/>
            <w:vAlign w:val="center"/>
          </w:tcPr>
          <w:p w:rsidR="007B51BD" w:rsidRPr="00EA60D8" w:rsidRDefault="007B51BD" w:rsidP="00FB0B28">
            <w:pPr>
              <w:pStyle w:val="TableRow"/>
              <w:rPr>
                <w:lang w:val="en-GB"/>
              </w:rPr>
            </w:pPr>
            <w:r w:rsidRPr="00EA60D8">
              <w:rPr>
                <w:lang w:val="en-GB"/>
              </w:rPr>
              <w:t>Defines the GNSSs used to calculate the position.</w:t>
            </w:r>
          </w:p>
          <w:p w:rsidR="007B51BD" w:rsidRPr="00EA60D8" w:rsidRDefault="007B51BD" w:rsidP="00821F6A">
            <w:pPr>
              <w:pStyle w:val="TableRow"/>
              <w:numPr>
                <w:ilvl w:val="0"/>
                <w:numId w:val="146"/>
              </w:numPr>
              <w:rPr>
                <w:lang w:val="en-GB"/>
              </w:rPr>
            </w:pPr>
            <w:r w:rsidRPr="00EA60D8">
              <w:rPr>
                <w:lang w:val="en-GB"/>
              </w:rPr>
              <w:t>GPS</w:t>
            </w:r>
          </w:p>
          <w:p w:rsidR="007B51BD" w:rsidRPr="00EA60D8" w:rsidRDefault="007B51BD" w:rsidP="00821F6A">
            <w:pPr>
              <w:pStyle w:val="TableRow"/>
              <w:numPr>
                <w:ilvl w:val="0"/>
                <w:numId w:val="146"/>
              </w:numPr>
              <w:rPr>
                <w:lang w:val="en-GB"/>
              </w:rPr>
            </w:pPr>
            <w:r w:rsidRPr="00EA60D8">
              <w:rPr>
                <w:lang w:val="en-GB"/>
              </w:rPr>
              <w:t>Galileo</w:t>
            </w:r>
          </w:p>
          <w:p w:rsidR="009E68E0" w:rsidRPr="00EA60D8" w:rsidRDefault="009E68E0" w:rsidP="00821F6A">
            <w:pPr>
              <w:pStyle w:val="TableRow"/>
              <w:numPr>
                <w:ilvl w:val="0"/>
                <w:numId w:val="146"/>
              </w:numPr>
              <w:rPr>
                <w:lang w:val="en-GB"/>
              </w:rPr>
            </w:pPr>
            <w:r w:rsidRPr="00EA60D8">
              <w:rPr>
                <w:color w:val="000000"/>
                <w:lang w:val="en-GB"/>
              </w:rPr>
              <w:t>SBAS</w:t>
            </w:r>
          </w:p>
          <w:p w:rsidR="009E68E0" w:rsidRPr="00EA60D8" w:rsidRDefault="009E68E0" w:rsidP="00821F6A">
            <w:pPr>
              <w:pStyle w:val="TableRow"/>
              <w:numPr>
                <w:ilvl w:val="0"/>
                <w:numId w:val="146"/>
              </w:numPr>
              <w:rPr>
                <w:lang w:val="en-GB"/>
              </w:rPr>
            </w:pPr>
            <w:r w:rsidRPr="00EA60D8">
              <w:rPr>
                <w:color w:val="000000"/>
                <w:lang w:val="en-GB"/>
              </w:rPr>
              <w:t>Modernized GPS</w:t>
            </w:r>
          </w:p>
          <w:p w:rsidR="009E68E0" w:rsidRPr="00EA60D8" w:rsidRDefault="009E68E0" w:rsidP="00821F6A">
            <w:pPr>
              <w:pStyle w:val="TableRow"/>
              <w:numPr>
                <w:ilvl w:val="0"/>
                <w:numId w:val="146"/>
              </w:numPr>
              <w:rPr>
                <w:lang w:val="en-GB"/>
              </w:rPr>
            </w:pPr>
            <w:r w:rsidRPr="00EA60D8">
              <w:rPr>
                <w:color w:val="000000"/>
                <w:lang w:val="en-GB"/>
              </w:rPr>
              <w:t>QZSS</w:t>
            </w:r>
          </w:p>
          <w:p w:rsidR="007B51BD" w:rsidRPr="00D05A01" w:rsidRDefault="009E68E0" w:rsidP="00821F6A">
            <w:pPr>
              <w:pStyle w:val="TableRow"/>
              <w:numPr>
                <w:ilvl w:val="0"/>
                <w:numId w:val="146"/>
              </w:numPr>
              <w:rPr>
                <w:lang w:val="en-GB"/>
              </w:rPr>
            </w:pPr>
            <w:r w:rsidRPr="00EA60D8">
              <w:rPr>
                <w:color w:val="000000"/>
                <w:lang w:val="en-GB"/>
              </w:rPr>
              <w:t>GLONASS</w:t>
            </w:r>
          </w:p>
          <w:p w:rsidR="009C5072" w:rsidRPr="00EA60D8" w:rsidRDefault="009C5072" w:rsidP="00821F6A">
            <w:pPr>
              <w:pStyle w:val="TableRow"/>
              <w:numPr>
                <w:ilvl w:val="0"/>
                <w:numId w:val="146"/>
              </w:numPr>
              <w:rPr>
                <w:lang w:val="en-GB"/>
              </w:rPr>
            </w:pPr>
            <w:r>
              <w:rPr>
                <w:color w:val="000000"/>
                <w:lang w:val="en-GB"/>
              </w:rPr>
              <w:t>BDS</w:t>
            </w:r>
          </w:p>
          <w:p w:rsidR="009E68E0" w:rsidRPr="00EA60D8" w:rsidRDefault="009E68E0" w:rsidP="000202D9">
            <w:pPr>
              <w:pStyle w:val="TableRow"/>
              <w:rPr>
                <w:lang w:val="en-GB"/>
              </w:rPr>
            </w:pPr>
          </w:p>
          <w:p w:rsidR="007B51BD" w:rsidRPr="00EA60D8" w:rsidRDefault="00515363" w:rsidP="000202D9">
            <w:pPr>
              <w:pStyle w:val="TableRow"/>
              <w:rPr>
                <w:lang w:val="en-GB"/>
              </w:rPr>
            </w:pPr>
            <w:r w:rsidRPr="00EA60D8">
              <w:rPr>
                <w:b/>
                <w:lang w:val="en-GB"/>
              </w:rPr>
              <w:t>NOTE</w:t>
            </w:r>
            <w:r w:rsidR="007B51BD" w:rsidRPr="00EA60D8">
              <w:rPr>
                <w:lang w:val="en-GB"/>
              </w:rPr>
              <w:t xml:space="preserve">: </w:t>
            </w:r>
            <w:r w:rsidR="007B51BD" w:rsidRPr="00EA60D8">
              <w:rPr>
                <w:color w:val="0000FF"/>
                <w:lang w:val="en-GB"/>
              </w:rPr>
              <w:t>This parameter SHALL NOT be used if posmethod indicates A-GPS or autonomous GPS</w:t>
            </w:r>
            <w:r w:rsidR="007B51BD" w:rsidRPr="00EA60D8">
              <w:rPr>
                <w:lang w:val="en-GB"/>
              </w:rPr>
              <w:t>.</w:t>
            </w:r>
          </w:p>
        </w:tc>
      </w:tr>
      <w:tr w:rsidR="007B51BD" w:rsidRPr="00064709">
        <w:trPr>
          <w:jc w:val="center"/>
        </w:trPr>
        <w:tc>
          <w:tcPr>
            <w:tcW w:w="2175" w:type="dxa"/>
            <w:shd w:val="clear" w:color="auto" w:fill="E0E0E0"/>
          </w:tcPr>
          <w:p w:rsidR="007B51BD" w:rsidRPr="00064709" w:rsidRDefault="007B51BD" w:rsidP="007C2845">
            <w:pPr>
              <w:pStyle w:val="StyleTableCell8ptBold"/>
              <w:jc w:val="center"/>
              <w:rPr>
                <w:lang w:val="en-GB"/>
              </w:rPr>
            </w:pPr>
            <w:r w:rsidRPr="00064709">
              <w:rPr>
                <w:lang w:val="en-GB"/>
              </w:rPr>
              <w:t>&gt;&gt;&gt;GANSS Signals Information</w:t>
            </w:r>
          </w:p>
        </w:tc>
        <w:tc>
          <w:tcPr>
            <w:tcW w:w="2743" w:type="dxa"/>
            <w:vAlign w:val="center"/>
          </w:tcPr>
          <w:p w:rsidR="007B51BD" w:rsidRPr="00064709" w:rsidRDefault="007B51BD" w:rsidP="000202D9">
            <w:pPr>
              <w:jc w:val="center"/>
            </w:pPr>
            <w:r w:rsidRPr="00064709">
              <w:t>O</w:t>
            </w:r>
          </w:p>
        </w:tc>
        <w:tc>
          <w:tcPr>
            <w:tcW w:w="2794" w:type="dxa"/>
            <w:vAlign w:val="center"/>
          </w:tcPr>
          <w:p w:rsidR="007B51BD" w:rsidRPr="00064709" w:rsidRDefault="007B51BD" w:rsidP="00FB0B28">
            <w:r w:rsidRPr="00064709">
              <w:t xml:space="preserve">This parameter may be included to indicate the GANSS Signals </w:t>
            </w:r>
            <w:r w:rsidR="003A2BA9" w:rsidRPr="00064709">
              <w:t xml:space="preserve">(up to 16) </w:t>
            </w:r>
            <w:r w:rsidRPr="00064709">
              <w:t xml:space="preserve">used for calculation of the position. GANSS Signals </w:t>
            </w:r>
            <w:r w:rsidRPr="00064709">
              <w:lastRenderedPageBreak/>
              <w:t>Information defines a list of GANSS Signals.</w:t>
            </w:r>
          </w:p>
        </w:tc>
      </w:tr>
      <w:tr w:rsidR="007B51BD" w:rsidRPr="00064709">
        <w:trPr>
          <w:jc w:val="center"/>
        </w:trPr>
        <w:tc>
          <w:tcPr>
            <w:tcW w:w="2175" w:type="dxa"/>
            <w:shd w:val="clear" w:color="auto" w:fill="E0E0E0"/>
          </w:tcPr>
          <w:p w:rsidR="007B51BD" w:rsidRPr="00064709" w:rsidRDefault="007B51BD" w:rsidP="007C2845">
            <w:pPr>
              <w:pStyle w:val="StyleTableCell8ptBold"/>
              <w:jc w:val="center"/>
              <w:rPr>
                <w:lang w:val="en-GB"/>
              </w:rPr>
            </w:pPr>
            <w:r w:rsidRPr="00064709">
              <w:rPr>
                <w:lang w:val="en-GB"/>
              </w:rPr>
              <w:lastRenderedPageBreak/>
              <w:t>&gt;&gt;&gt;&gt;GANSS Id</w:t>
            </w:r>
          </w:p>
        </w:tc>
        <w:tc>
          <w:tcPr>
            <w:tcW w:w="2743" w:type="dxa"/>
            <w:vAlign w:val="center"/>
          </w:tcPr>
          <w:p w:rsidR="007B51BD" w:rsidRPr="00064709" w:rsidRDefault="007B51BD" w:rsidP="000202D9">
            <w:pPr>
              <w:jc w:val="center"/>
            </w:pPr>
            <w:r w:rsidRPr="00064709">
              <w:t>M</w:t>
            </w:r>
          </w:p>
        </w:tc>
        <w:tc>
          <w:tcPr>
            <w:tcW w:w="2794" w:type="dxa"/>
            <w:vAlign w:val="center"/>
          </w:tcPr>
          <w:p w:rsidR="007B51BD" w:rsidRPr="00EA60D8" w:rsidRDefault="007B51BD" w:rsidP="007C2845">
            <w:pPr>
              <w:pStyle w:val="TableRow"/>
              <w:rPr>
                <w:lang w:val="en-GB"/>
              </w:rPr>
            </w:pPr>
            <w:r w:rsidRPr="00EA60D8">
              <w:rPr>
                <w:lang w:val="en-GB"/>
              </w:rPr>
              <w:t>Defines the GANSS. Integer (0..15)</w:t>
            </w:r>
          </w:p>
          <w:p w:rsidR="007B51BD" w:rsidRPr="00EA60D8" w:rsidRDefault="007B51BD" w:rsidP="007C2845">
            <w:pPr>
              <w:pStyle w:val="TableRow"/>
              <w:rPr>
                <w:lang w:val="en-GB"/>
              </w:rPr>
            </w:pPr>
            <w:r w:rsidRPr="00EA60D8">
              <w:rPr>
                <w:lang w:val="en-GB"/>
              </w:rPr>
              <w:t>0: Galileo</w:t>
            </w:r>
          </w:p>
          <w:p w:rsidR="00AE0263" w:rsidRPr="00EA60D8" w:rsidRDefault="00AE0263" w:rsidP="00AE0263">
            <w:pPr>
              <w:pStyle w:val="TableRow"/>
              <w:rPr>
                <w:lang w:val="en-GB"/>
              </w:rPr>
            </w:pPr>
            <w:r w:rsidRPr="00EA60D8">
              <w:rPr>
                <w:lang w:val="en-GB"/>
              </w:rPr>
              <w:t>1: SBAS</w:t>
            </w:r>
          </w:p>
          <w:p w:rsidR="00AE0263" w:rsidRPr="00EA60D8" w:rsidRDefault="00AE0263" w:rsidP="00AE0263">
            <w:pPr>
              <w:pStyle w:val="TableRow"/>
              <w:rPr>
                <w:lang w:val="en-GB"/>
              </w:rPr>
            </w:pPr>
            <w:r w:rsidRPr="00EA60D8">
              <w:rPr>
                <w:lang w:val="en-GB"/>
              </w:rPr>
              <w:t>2: Modernized GPS</w:t>
            </w:r>
          </w:p>
          <w:p w:rsidR="00AE0263" w:rsidRPr="00EA60D8" w:rsidRDefault="00AE0263" w:rsidP="00AE0263">
            <w:pPr>
              <w:pStyle w:val="TableRow"/>
              <w:rPr>
                <w:lang w:val="en-GB"/>
              </w:rPr>
            </w:pPr>
            <w:r w:rsidRPr="00EA60D8">
              <w:rPr>
                <w:lang w:val="en-GB"/>
              </w:rPr>
              <w:t>3: QZSS</w:t>
            </w:r>
          </w:p>
          <w:p w:rsidR="00AE0263" w:rsidRDefault="00AE0263" w:rsidP="00AE0263">
            <w:pPr>
              <w:pStyle w:val="TableRow"/>
              <w:rPr>
                <w:lang w:val="en-GB"/>
              </w:rPr>
            </w:pPr>
            <w:r w:rsidRPr="00EA60D8">
              <w:rPr>
                <w:lang w:val="en-GB"/>
              </w:rPr>
              <w:t>4: GLONASS</w:t>
            </w:r>
          </w:p>
          <w:p w:rsidR="009C5072" w:rsidRPr="00EA60D8" w:rsidRDefault="006F540F" w:rsidP="00AE0263">
            <w:pPr>
              <w:pStyle w:val="TableRow"/>
              <w:rPr>
                <w:lang w:val="en-GB"/>
              </w:rPr>
            </w:pPr>
            <w:r>
              <w:rPr>
                <w:lang w:val="en-GB"/>
              </w:rPr>
              <w:t xml:space="preserve">5: </w:t>
            </w:r>
            <w:r w:rsidR="009C5072">
              <w:rPr>
                <w:lang w:val="en-GB"/>
              </w:rPr>
              <w:t>BDS</w:t>
            </w:r>
          </w:p>
          <w:p w:rsidR="007B51BD" w:rsidRPr="00064709" w:rsidRDefault="009C5072" w:rsidP="00FB0B28">
            <w:r>
              <w:t>6</w:t>
            </w:r>
            <w:r w:rsidR="007B51BD" w:rsidRPr="00064709">
              <w:t>-15: Reserved for future use</w:t>
            </w:r>
          </w:p>
        </w:tc>
      </w:tr>
      <w:tr w:rsidR="007B51BD" w:rsidRPr="00064709">
        <w:trPr>
          <w:jc w:val="center"/>
        </w:trPr>
        <w:tc>
          <w:tcPr>
            <w:tcW w:w="2175" w:type="dxa"/>
            <w:shd w:val="clear" w:color="auto" w:fill="E0E0E0"/>
          </w:tcPr>
          <w:p w:rsidR="007B51BD" w:rsidRPr="00064709" w:rsidRDefault="007B51BD" w:rsidP="000202D9">
            <w:pPr>
              <w:pStyle w:val="TableHead"/>
            </w:pPr>
            <w:r w:rsidRPr="00064709">
              <w:t>&gt;&gt;&gt;&gt;GANSS Signals</w:t>
            </w:r>
          </w:p>
        </w:tc>
        <w:tc>
          <w:tcPr>
            <w:tcW w:w="2743" w:type="dxa"/>
            <w:vAlign w:val="center"/>
          </w:tcPr>
          <w:p w:rsidR="007B51BD" w:rsidRPr="00EA60D8" w:rsidRDefault="007B51BD" w:rsidP="000202D9">
            <w:pPr>
              <w:pStyle w:val="TableRow"/>
              <w:jc w:val="center"/>
              <w:rPr>
                <w:lang w:val="en-GB"/>
              </w:rPr>
            </w:pPr>
            <w:r w:rsidRPr="00EA60D8">
              <w:rPr>
                <w:lang w:val="en-GB"/>
              </w:rPr>
              <w:t>M</w:t>
            </w:r>
          </w:p>
        </w:tc>
        <w:tc>
          <w:tcPr>
            <w:tcW w:w="2794" w:type="dxa"/>
            <w:vAlign w:val="center"/>
          </w:tcPr>
          <w:p w:rsidR="007B51BD" w:rsidRPr="00EA60D8" w:rsidRDefault="007B51BD" w:rsidP="007C2845">
            <w:pPr>
              <w:pStyle w:val="TableRow"/>
              <w:rPr>
                <w:lang w:val="en-GB"/>
              </w:rPr>
            </w:pPr>
            <w:r w:rsidRPr="00EA60D8">
              <w:rPr>
                <w:lang w:val="en-GB"/>
              </w:rPr>
              <w:t>Bitmap</w:t>
            </w:r>
            <w:r w:rsidR="009429F3" w:rsidRPr="00EA60D8">
              <w:rPr>
                <w:lang w:val="en-GB"/>
              </w:rPr>
              <w:t xml:space="preserve"> (length 8 bits)</w:t>
            </w:r>
            <w:r w:rsidRPr="00EA60D8">
              <w:rPr>
                <w:lang w:val="en-GB"/>
              </w:rPr>
              <w:t xml:space="preserve"> defining the supported signals for GNSS indicated by GANSS ID.</w:t>
            </w:r>
          </w:p>
          <w:p w:rsidR="007B51BD" w:rsidRPr="00EA60D8" w:rsidRDefault="007B51BD" w:rsidP="007C2845">
            <w:pPr>
              <w:pStyle w:val="TableRow"/>
              <w:rPr>
                <w:lang w:val="en-GB"/>
              </w:rPr>
            </w:pPr>
            <w:r w:rsidRPr="00EA60D8">
              <w:rPr>
                <w:lang w:val="en-GB"/>
              </w:rPr>
              <w:t xml:space="preserve">For Galileo, </w:t>
            </w:r>
            <w:r w:rsidR="009429F3" w:rsidRPr="00EA60D8">
              <w:rPr>
                <w:lang w:val="en-GB"/>
              </w:rPr>
              <w:t xml:space="preserve">the </w:t>
            </w:r>
            <w:r w:rsidRPr="00EA60D8">
              <w:rPr>
                <w:lang w:val="en-GB"/>
              </w:rPr>
              <w:t>bits are interpreted as :</w:t>
            </w:r>
          </w:p>
          <w:p w:rsidR="007B51BD" w:rsidRPr="00CD611B" w:rsidRDefault="007B51BD" w:rsidP="007C2845">
            <w:pPr>
              <w:pStyle w:val="TableRow"/>
              <w:rPr>
                <w:lang w:val="it-IT"/>
              </w:rPr>
            </w:pPr>
            <w:r w:rsidRPr="00CD611B">
              <w:rPr>
                <w:lang w:val="it-IT"/>
              </w:rPr>
              <w:t>Bit 0: E1</w:t>
            </w:r>
          </w:p>
          <w:p w:rsidR="007B51BD" w:rsidRPr="00CD611B" w:rsidRDefault="007B51BD" w:rsidP="007C2845">
            <w:pPr>
              <w:pStyle w:val="TableRow"/>
              <w:rPr>
                <w:lang w:val="it-IT"/>
              </w:rPr>
            </w:pPr>
            <w:r w:rsidRPr="00CD611B">
              <w:rPr>
                <w:lang w:val="it-IT"/>
              </w:rPr>
              <w:t>Bit 1: E5a</w:t>
            </w:r>
          </w:p>
          <w:p w:rsidR="007B51BD" w:rsidRPr="00CD611B" w:rsidRDefault="007B51BD" w:rsidP="007C2845">
            <w:pPr>
              <w:pStyle w:val="TableRow"/>
              <w:rPr>
                <w:lang w:val="it-IT"/>
              </w:rPr>
            </w:pPr>
            <w:r w:rsidRPr="00CD611B">
              <w:rPr>
                <w:lang w:val="it-IT"/>
              </w:rPr>
              <w:t>Bit 2: E5b</w:t>
            </w:r>
          </w:p>
          <w:p w:rsidR="007B51BD" w:rsidRPr="00CD611B" w:rsidRDefault="007B51BD" w:rsidP="007C2845">
            <w:pPr>
              <w:pStyle w:val="TableRow"/>
              <w:rPr>
                <w:lang w:val="it-IT"/>
              </w:rPr>
            </w:pPr>
            <w:r w:rsidRPr="00CD611B">
              <w:rPr>
                <w:lang w:val="it-IT"/>
              </w:rPr>
              <w:t>Bit 3: E5a+E5b</w:t>
            </w:r>
          </w:p>
          <w:p w:rsidR="007B51BD" w:rsidRPr="00CD611B" w:rsidRDefault="007B51BD" w:rsidP="007C2845">
            <w:pPr>
              <w:pStyle w:val="TableRow"/>
              <w:rPr>
                <w:lang w:val="it-IT"/>
              </w:rPr>
            </w:pPr>
            <w:r w:rsidRPr="00CD611B">
              <w:rPr>
                <w:lang w:val="it-IT"/>
              </w:rPr>
              <w:t>Bit 4: E6</w:t>
            </w:r>
          </w:p>
          <w:p w:rsidR="009429F3" w:rsidRPr="00CD611B" w:rsidRDefault="007B51BD" w:rsidP="007C2845">
            <w:pPr>
              <w:pStyle w:val="TableRow"/>
              <w:rPr>
                <w:lang w:val="it-IT"/>
              </w:rPr>
            </w:pPr>
            <w:r w:rsidRPr="00CD611B">
              <w:rPr>
                <w:lang w:val="it-IT"/>
              </w:rPr>
              <w:t>Bits 5-7: Spare</w:t>
            </w:r>
          </w:p>
          <w:p w:rsidR="009429F3" w:rsidRPr="00EA60D8" w:rsidRDefault="009429F3" w:rsidP="009429F3">
            <w:pPr>
              <w:pStyle w:val="TableRow"/>
              <w:rPr>
                <w:lang w:val="en-GB"/>
              </w:rPr>
            </w:pPr>
            <w:r w:rsidRPr="00EA60D8">
              <w:rPr>
                <w:lang w:val="en-GB"/>
              </w:rPr>
              <w:t>For Modernized GPS, the bits are interpreted as:</w:t>
            </w:r>
          </w:p>
          <w:p w:rsidR="009429F3" w:rsidRPr="00EA60D8" w:rsidRDefault="009429F3" w:rsidP="009429F3">
            <w:pPr>
              <w:pStyle w:val="TableRow"/>
              <w:rPr>
                <w:lang w:val="en-GB"/>
              </w:rPr>
            </w:pPr>
            <w:r w:rsidRPr="00EA60D8">
              <w:rPr>
                <w:lang w:val="en-GB"/>
              </w:rPr>
              <w:t>Bit 0: L1 C</w:t>
            </w:r>
          </w:p>
          <w:p w:rsidR="009429F3" w:rsidRPr="00EA60D8" w:rsidRDefault="009429F3" w:rsidP="009429F3">
            <w:pPr>
              <w:pStyle w:val="TableRow"/>
              <w:rPr>
                <w:lang w:val="en-GB"/>
              </w:rPr>
            </w:pPr>
            <w:r w:rsidRPr="00EA60D8">
              <w:rPr>
                <w:lang w:val="en-GB"/>
              </w:rPr>
              <w:t>Bit 1: L2 C</w:t>
            </w:r>
          </w:p>
          <w:p w:rsidR="009429F3" w:rsidRPr="00EA60D8" w:rsidRDefault="009429F3" w:rsidP="009429F3">
            <w:pPr>
              <w:pStyle w:val="TableRow"/>
              <w:rPr>
                <w:lang w:val="en-GB"/>
              </w:rPr>
            </w:pPr>
            <w:r w:rsidRPr="00EA60D8">
              <w:rPr>
                <w:lang w:val="en-GB"/>
              </w:rPr>
              <w:t>Bit 2: L5</w:t>
            </w:r>
          </w:p>
          <w:p w:rsidR="009429F3" w:rsidRPr="00EA60D8" w:rsidRDefault="009429F3" w:rsidP="009429F3">
            <w:pPr>
              <w:pStyle w:val="TableRow"/>
              <w:rPr>
                <w:lang w:val="en-GB"/>
              </w:rPr>
            </w:pPr>
            <w:r w:rsidRPr="00EA60D8">
              <w:rPr>
                <w:lang w:val="en-GB"/>
              </w:rPr>
              <w:t>Bits 3-7: Spare</w:t>
            </w:r>
          </w:p>
          <w:p w:rsidR="009429F3" w:rsidRPr="00EA60D8" w:rsidRDefault="009429F3" w:rsidP="009429F3">
            <w:pPr>
              <w:pStyle w:val="TableRow"/>
              <w:rPr>
                <w:lang w:val="en-GB"/>
              </w:rPr>
            </w:pPr>
            <w:r w:rsidRPr="00EA60D8">
              <w:rPr>
                <w:lang w:val="en-GB"/>
              </w:rPr>
              <w:t>For QZSS, the bits are interpreted as:</w:t>
            </w:r>
          </w:p>
          <w:p w:rsidR="009429F3" w:rsidRPr="00EA60D8" w:rsidRDefault="009429F3" w:rsidP="009429F3">
            <w:pPr>
              <w:pStyle w:val="TableRow"/>
              <w:rPr>
                <w:lang w:val="en-GB"/>
              </w:rPr>
            </w:pPr>
            <w:r w:rsidRPr="00EA60D8">
              <w:rPr>
                <w:lang w:val="en-GB"/>
              </w:rPr>
              <w:t>Bit 0: L1 C/A</w:t>
            </w:r>
          </w:p>
          <w:p w:rsidR="009429F3" w:rsidRPr="00EA60D8" w:rsidRDefault="009429F3" w:rsidP="009429F3">
            <w:pPr>
              <w:pStyle w:val="TableRow"/>
              <w:rPr>
                <w:lang w:val="en-GB"/>
              </w:rPr>
            </w:pPr>
            <w:r w:rsidRPr="00EA60D8">
              <w:rPr>
                <w:lang w:val="en-GB"/>
              </w:rPr>
              <w:t>Bit 1: L1 C</w:t>
            </w:r>
          </w:p>
          <w:p w:rsidR="009429F3" w:rsidRPr="00EA60D8" w:rsidRDefault="009429F3" w:rsidP="009429F3">
            <w:pPr>
              <w:pStyle w:val="TableRow"/>
              <w:rPr>
                <w:lang w:val="en-GB"/>
              </w:rPr>
            </w:pPr>
            <w:r w:rsidRPr="00EA60D8">
              <w:rPr>
                <w:lang w:val="en-GB"/>
              </w:rPr>
              <w:t>Bit 2: L2 C</w:t>
            </w:r>
          </w:p>
          <w:p w:rsidR="009429F3" w:rsidRPr="00EA60D8" w:rsidRDefault="009429F3" w:rsidP="009429F3">
            <w:pPr>
              <w:pStyle w:val="TableRow"/>
              <w:rPr>
                <w:lang w:val="en-GB"/>
              </w:rPr>
            </w:pPr>
            <w:r w:rsidRPr="00EA60D8">
              <w:rPr>
                <w:lang w:val="en-GB"/>
              </w:rPr>
              <w:t>Bit 3: L5</w:t>
            </w:r>
          </w:p>
          <w:p w:rsidR="009429F3" w:rsidRPr="00EA60D8" w:rsidRDefault="009429F3" w:rsidP="009429F3">
            <w:pPr>
              <w:pStyle w:val="TableRow"/>
              <w:rPr>
                <w:lang w:val="en-GB"/>
              </w:rPr>
            </w:pPr>
            <w:r w:rsidRPr="00EA60D8">
              <w:rPr>
                <w:lang w:val="en-GB"/>
              </w:rPr>
              <w:t>Bits 4-7: Spare</w:t>
            </w:r>
          </w:p>
          <w:p w:rsidR="009429F3" w:rsidRPr="00EA60D8" w:rsidRDefault="009429F3" w:rsidP="009429F3">
            <w:pPr>
              <w:pStyle w:val="TableRow"/>
              <w:rPr>
                <w:lang w:val="en-GB"/>
              </w:rPr>
            </w:pPr>
            <w:r w:rsidRPr="00EA60D8">
              <w:rPr>
                <w:lang w:val="en-GB"/>
              </w:rPr>
              <w:t>For GLONASS, the bits are interpreted as:</w:t>
            </w:r>
          </w:p>
          <w:p w:rsidR="009429F3" w:rsidRPr="00EA60D8" w:rsidRDefault="009429F3" w:rsidP="009429F3">
            <w:pPr>
              <w:pStyle w:val="TableRow"/>
              <w:rPr>
                <w:lang w:val="en-GB"/>
              </w:rPr>
            </w:pPr>
            <w:r w:rsidRPr="00EA60D8">
              <w:rPr>
                <w:lang w:val="en-GB"/>
              </w:rPr>
              <w:t>Bit 0: G1</w:t>
            </w:r>
          </w:p>
          <w:p w:rsidR="009429F3" w:rsidRPr="00EA60D8" w:rsidRDefault="009429F3" w:rsidP="009429F3">
            <w:pPr>
              <w:pStyle w:val="TableRow"/>
              <w:rPr>
                <w:lang w:val="en-GB"/>
              </w:rPr>
            </w:pPr>
            <w:r w:rsidRPr="00EA60D8">
              <w:rPr>
                <w:lang w:val="en-GB"/>
              </w:rPr>
              <w:t>Bit 1: G2</w:t>
            </w:r>
          </w:p>
          <w:p w:rsidR="009429F3" w:rsidRPr="00EA60D8" w:rsidRDefault="009429F3" w:rsidP="009429F3">
            <w:pPr>
              <w:pStyle w:val="TableRow"/>
              <w:rPr>
                <w:lang w:val="en-GB"/>
              </w:rPr>
            </w:pPr>
            <w:r w:rsidRPr="00EA60D8">
              <w:rPr>
                <w:lang w:val="en-GB"/>
              </w:rPr>
              <w:t>Bit 2: G3</w:t>
            </w:r>
          </w:p>
          <w:p w:rsidR="009429F3" w:rsidRPr="00EA60D8" w:rsidRDefault="009429F3" w:rsidP="009429F3">
            <w:pPr>
              <w:pStyle w:val="TableRow"/>
              <w:rPr>
                <w:lang w:val="en-GB"/>
              </w:rPr>
            </w:pPr>
            <w:r w:rsidRPr="00EA60D8">
              <w:rPr>
                <w:lang w:val="en-GB"/>
              </w:rPr>
              <w:t>Bits 3-7: Spare</w:t>
            </w:r>
          </w:p>
          <w:p w:rsidR="009429F3" w:rsidRPr="00EA60D8" w:rsidRDefault="009429F3" w:rsidP="009429F3">
            <w:pPr>
              <w:pStyle w:val="TableRow"/>
              <w:rPr>
                <w:lang w:val="en-GB"/>
              </w:rPr>
            </w:pPr>
            <w:r w:rsidRPr="00EA60D8">
              <w:rPr>
                <w:lang w:val="en-GB"/>
              </w:rPr>
              <w:t>For SBAS, the bits are interpreted as:</w:t>
            </w:r>
          </w:p>
          <w:p w:rsidR="009429F3" w:rsidRPr="00EA60D8" w:rsidRDefault="009429F3" w:rsidP="009429F3">
            <w:pPr>
              <w:pStyle w:val="TableRow"/>
              <w:rPr>
                <w:lang w:val="en-GB"/>
              </w:rPr>
            </w:pPr>
            <w:r w:rsidRPr="00EA60D8">
              <w:rPr>
                <w:lang w:val="en-GB"/>
              </w:rPr>
              <w:t>Bit 0: L1</w:t>
            </w:r>
          </w:p>
          <w:p w:rsidR="007B51BD" w:rsidRDefault="009429F3" w:rsidP="009429F3">
            <w:pPr>
              <w:pStyle w:val="TableRow"/>
              <w:rPr>
                <w:lang w:val="en-GB"/>
              </w:rPr>
            </w:pPr>
            <w:r w:rsidRPr="00EA60D8">
              <w:rPr>
                <w:lang w:val="en-GB"/>
              </w:rPr>
              <w:t>Bits 1-7: Spare</w:t>
            </w:r>
          </w:p>
          <w:p w:rsidR="009C5072" w:rsidRPr="00EA60D8" w:rsidRDefault="009C5072" w:rsidP="009C5072">
            <w:pPr>
              <w:pStyle w:val="TableRow"/>
            </w:pPr>
            <w:r w:rsidRPr="00EA60D8">
              <w:t xml:space="preserve">For </w:t>
            </w:r>
            <w:r>
              <w:rPr>
                <w:lang w:val="en-US"/>
              </w:rPr>
              <w:t>BDS</w:t>
            </w:r>
            <w:r w:rsidRPr="00EA60D8">
              <w:t>, the bits are interpreted as:</w:t>
            </w:r>
          </w:p>
          <w:p w:rsidR="009C5072" w:rsidRPr="00EA60D8" w:rsidRDefault="009C5072" w:rsidP="009C5072">
            <w:pPr>
              <w:pStyle w:val="TableRow"/>
            </w:pPr>
            <w:r>
              <w:t xml:space="preserve">Bit 0: </w:t>
            </w:r>
            <w:r w:rsidRPr="00136351">
              <w:rPr>
                <w:rFonts w:hint="eastAsia"/>
              </w:rPr>
              <w:t>B1I</w:t>
            </w:r>
          </w:p>
          <w:p w:rsidR="009C5072" w:rsidRPr="00EA60D8" w:rsidRDefault="009C5072" w:rsidP="009C5072">
            <w:pPr>
              <w:pStyle w:val="TableRow"/>
              <w:rPr>
                <w:lang w:val="en-GB"/>
              </w:rPr>
            </w:pPr>
            <w:r w:rsidRPr="00EA60D8">
              <w:t xml:space="preserve">Bits </w:t>
            </w:r>
            <w:r>
              <w:t>1</w:t>
            </w:r>
            <w:r w:rsidRPr="00EA60D8">
              <w:t xml:space="preserve">-7: </w:t>
            </w:r>
            <w:r>
              <w:t>Spare</w:t>
            </w:r>
          </w:p>
        </w:tc>
      </w:tr>
      <w:tr w:rsidR="007B51BD" w:rsidRPr="00064709">
        <w:trPr>
          <w:jc w:val="center"/>
        </w:trPr>
        <w:tc>
          <w:tcPr>
            <w:tcW w:w="2175" w:type="dxa"/>
            <w:shd w:val="clear" w:color="auto" w:fill="E0E0E0"/>
          </w:tcPr>
          <w:p w:rsidR="007B51BD" w:rsidRPr="00064709" w:rsidRDefault="007B51BD" w:rsidP="000202D9">
            <w:pPr>
              <w:pStyle w:val="TableHead"/>
            </w:pPr>
            <w:r w:rsidRPr="00064709">
              <w:t>&gt;&gt;</w:t>
            </w:r>
            <w:r w:rsidR="002A309A" w:rsidRPr="00064709">
              <w:t>Multiple Location Ids</w:t>
            </w:r>
          </w:p>
        </w:tc>
        <w:tc>
          <w:tcPr>
            <w:tcW w:w="2743" w:type="dxa"/>
            <w:vAlign w:val="center"/>
          </w:tcPr>
          <w:p w:rsidR="007B51BD" w:rsidRPr="00EA60D8" w:rsidRDefault="007B51BD" w:rsidP="000202D9">
            <w:pPr>
              <w:pStyle w:val="TableRow"/>
              <w:jc w:val="center"/>
              <w:rPr>
                <w:lang w:val="en-GB"/>
              </w:rPr>
            </w:pPr>
            <w:r w:rsidRPr="00EA60D8">
              <w:rPr>
                <w:lang w:val="en-GB"/>
              </w:rPr>
              <w:t>O</w:t>
            </w:r>
          </w:p>
        </w:tc>
        <w:tc>
          <w:tcPr>
            <w:tcW w:w="2794" w:type="dxa"/>
            <w:vAlign w:val="center"/>
          </w:tcPr>
          <w:p w:rsidR="007B51BD" w:rsidRPr="00EA60D8" w:rsidRDefault="007B51BD" w:rsidP="000202D9">
            <w:pPr>
              <w:pStyle w:val="TableRow"/>
              <w:rPr>
                <w:lang w:val="en-GB"/>
              </w:rPr>
            </w:pPr>
            <w:r w:rsidRPr="00EA60D8">
              <w:rPr>
                <w:lang w:val="en-GB"/>
              </w:rPr>
              <w:t>Multiple Location Ids.</w:t>
            </w:r>
          </w:p>
        </w:tc>
      </w:tr>
      <w:tr w:rsidR="007B51BD" w:rsidRPr="00064709">
        <w:trPr>
          <w:jc w:val="center"/>
        </w:trPr>
        <w:tc>
          <w:tcPr>
            <w:tcW w:w="2175" w:type="dxa"/>
            <w:shd w:val="clear" w:color="auto" w:fill="E0E0E0"/>
          </w:tcPr>
          <w:p w:rsidR="007B51BD" w:rsidRPr="00064709" w:rsidRDefault="007B51BD" w:rsidP="000202D9">
            <w:pPr>
              <w:pStyle w:val="TableHead"/>
            </w:pPr>
            <w:r w:rsidRPr="00064709">
              <w:t>&gt;&gt;Result Code</w:t>
            </w:r>
          </w:p>
        </w:tc>
        <w:tc>
          <w:tcPr>
            <w:tcW w:w="2743" w:type="dxa"/>
            <w:vAlign w:val="center"/>
          </w:tcPr>
          <w:p w:rsidR="007B51BD" w:rsidRPr="00EA60D8" w:rsidRDefault="007B51BD" w:rsidP="000202D9">
            <w:pPr>
              <w:pStyle w:val="TableRow"/>
              <w:jc w:val="center"/>
              <w:rPr>
                <w:lang w:val="en-GB"/>
              </w:rPr>
            </w:pPr>
            <w:r w:rsidRPr="00EA60D8">
              <w:rPr>
                <w:lang w:val="en-GB"/>
              </w:rPr>
              <w:t>O</w:t>
            </w:r>
          </w:p>
        </w:tc>
        <w:tc>
          <w:tcPr>
            <w:tcW w:w="2794" w:type="dxa"/>
            <w:vAlign w:val="center"/>
          </w:tcPr>
          <w:p w:rsidR="007B51BD" w:rsidRPr="00EA60D8" w:rsidRDefault="007B51BD" w:rsidP="000202D9">
            <w:pPr>
              <w:pStyle w:val="TableRow"/>
              <w:rPr>
                <w:lang w:val="en-GB"/>
              </w:rPr>
            </w:pPr>
            <w:r w:rsidRPr="00EA60D8">
              <w:rPr>
                <w:lang w:val="en-GB"/>
              </w:rPr>
              <w:t xml:space="preserve">Result Code describing why no position or measurement could </w:t>
            </w:r>
            <w:r w:rsidRPr="00EA60D8">
              <w:rPr>
                <w:lang w:val="en-GB"/>
              </w:rPr>
              <w:lastRenderedPageBreak/>
              <w:t>be reported:</w:t>
            </w:r>
          </w:p>
          <w:p w:rsidR="007B51BD" w:rsidRPr="00EA60D8" w:rsidRDefault="007B51BD" w:rsidP="00594A11">
            <w:pPr>
              <w:pStyle w:val="TableRow"/>
              <w:numPr>
                <w:ilvl w:val="1"/>
                <w:numId w:val="64"/>
              </w:numPr>
              <w:tabs>
                <w:tab w:val="clear" w:pos="1440"/>
              </w:tabs>
              <w:ind w:left="792"/>
              <w:rPr>
                <w:lang w:val="en-GB"/>
              </w:rPr>
            </w:pPr>
            <w:r w:rsidRPr="00EA60D8">
              <w:rPr>
                <w:lang w:val="en-GB"/>
              </w:rPr>
              <w:t>Out of radio coverage</w:t>
            </w:r>
          </w:p>
          <w:p w:rsidR="007B51BD" w:rsidRPr="00EA60D8" w:rsidRDefault="007B51BD" w:rsidP="00594A11">
            <w:pPr>
              <w:pStyle w:val="TableRow"/>
              <w:numPr>
                <w:ilvl w:val="1"/>
                <w:numId w:val="64"/>
              </w:numPr>
              <w:tabs>
                <w:tab w:val="clear" w:pos="1440"/>
              </w:tabs>
              <w:ind w:left="792"/>
              <w:rPr>
                <w:lang w:val="en-GB"/>
              </w:rPr>
            </w:pPr>
            <w:r w:rsidRPr="00EA60D8">
              <w:rPr>
                <w:lang w:val="en-GB"/>
              </w:rPr>
              <w:t>No position</w:t>
            </w:r>
          </w:p>
          <w:p w:rsidR="007B51BD" w:rsidRPr="00EA60D8" w:rsidRDefault="007B51BD" w:rsidP="00594A11">
            <w:pPr>
              <w:pStyle w:val="TableRow"/>
              <w:numPr>
                <w:ilvl w:val="1"/>
                <w:numId w:val="64"/>
              </w:numPr>
              <w:tabs>
                <w:tab w:val="clear" w:pos="1440"/>
              </w:tabs>
              <w:ind w:left="792"/>
              <w:rPr>
                <w:lang w:val="en-GB"/>
              </w:rPr>
            </w:pPr>
            <w:r w:rsidRPr="00EA60D8">
              <w:rPr>
                <w:lang w:val="en-GB"/>
              </w:rPr>
              <w:t>No measurement</w:t>
            </w:r>
          </w:p>
          <w:p w:rsidR="007B51BD" w:rsidRPr="00EA60D8" w:rsidRDefault="007B51BD" w:rsidP="00594A11">
            <w:pPr>
              <w:pStyle w:val="TableRow"/>
              <w:numPr>
                <w:ilvl w:val="1"/>
                <w:numId w:val="64"/>
              </w:numPr>
              <w:tabs>
                <w:tab w:val="clear" w:pos="1440"/>
              </w:tabs>
              <w:ind w:left="792"/>
              <w:rPr>
                <w:lang w:val="en-GB"/>
              </w:rPr>
            </w:pPr>
            <w:r w:rsidRPr="00EA60D8">
              <w:rPr>
                <w:lang w:val="en-GB"/>
              </w:rPr>
              <w:t>No position and no measurement</w:t>
            </w:r>
          </w:p>
          <w:p w:rsidR="00CE1374" w:rsidRPr="00EA60D8" w:rsidRDefault="00CE1374" w:rsidP="00594A11">
            <w:pPr>
              <w:pStyle w:val="TableRow"/>
              <w:numPr>
                <w:ilvl w:val="1"/>
                <w:numId w:val="64"/>
              </w:numPr>
              <w:tabs>
                <w:tab w:val="clear" w:pos="1440"/>
              </w:tabs>
              <w:ind w:left="792"/>
              <w:rPr>
                <w:lang w:val="en-GB"/>
              </w:rPr>
            </w:pPr>
            <w:r w:rsidRPr="00EA60D8">
              <w:rPr>
                <w:lang w:val="en-GB"/>
              </w:rPr>
              <w:t>Out of memory</w:t>
            </w:r>
          </w:p>
          <w:p w:rsidR="00CE1374" w:rsidRPr="00EA60D8" w:rsidRDefault="00CE1374" w:rsidP="00594A11">
            <w:pPr>
              <w:pStyle w:val="TableRow"/>
              <w:numPr>
                <w:ilvl w:val="1"/>
                <w:numId w:val="64"/>
              </w:numPr>
              <w:tabs>
                <w:tab w:val="clear" w:pos="1440"/>
              </w:tabs>
              <w:ind w:left="792"/>
              <w:rPr>
                <w:lang w:val="en-GB"/>
              </w:rPr>
            </w:pPr>
            <w:r w:rsidRPr="00EA60D8">
              <w:rPr>
                <w:lang w:val="en-GB"/>
              </w:rPr>
              <w:t>Out of memory, intermediate reporting</w:t>
            </w:r>
          </w:p>
          <w:p w:rsidR="007B51BD" w:rsidRPr="00EA60D8" w:rsidRDefault="007B51BD" w:rsidP="00594A11">
            <w:pPr>
              <w:pStyle w:val="TableRow"/>
              <w:numPr>
                <w:ilvl w:val="1"/>
                <w:numId w:val="64"/>
              </w:numPr>
              <w:tabs>
                <w:tab w:val="clear" w:pos="1440"/>
              </w:tabs>
              <w:ind w:left="792"/>
              <w:rPr>
                <w:lang w:val="en-GB"/>
              </w:rPr>
            </w:pPr>
            <w:r w:rsidRPr="00EA60D8">
              <w:rPr>
                <w:lang w:val="en-GB"/>
              </w:rPr>
              <w:t>Other</w:t>
            </w:r>
          </w:p>
        </w:tc>
      </w:tr>
      <w:tr w:rsidR="007B51BD" w:rsidRPr="00064709">
        <w:trPr>
          <w:jc w:val="center"/>
        </w:trPr>
        <w:tc>
          <w:tcPr>
            <w:tcW w:w="2175" w:type="dxa"/>
            <w:shd w:val="clear" w:color="auto" w:fill="E0E0E0"/>
          </w:tcPr>
          <w:p w:rsidR="007B51BD" w:rsidRPr="00064709" w:rsidRDefault="007B51BD" w:rsidP="000202D9">
            <w:pPr>
              <w:pStyle w:val="TableHead"/>
            </w:pPr>
            <w:r w:rsidRPr="00064709">
              <w:lastRenderedPageBreak/>
              <w:t>&gt;&gt;Time Stamp</w:t>
            </w:r>
          </w:p>
        </w:tc>
        <w:tc>
          <w:tcPr>
            <w:tcW w:w="2743" w:type="dxa"/>
            <w:vAlign w:val="center"/>
          </w:tcPr>
          <w:p w:rsidR="007B51BD" w:rsidRPr="00EA60D8" w:rsidRDefault="007B51BD" w:rsidP="000202D9">
            <w:pPr>
              <w:pStyle w:val="TableRow"/>
              <w:jc w:val="center"/>
              <w:rPr>
                <w:lang w:val="en-GB"/>
              </w:rPr>
            </w:pPr>
            <w:r w:rsidRPr="00EA60D8">
              <w:rPr>
                <w:lang w:val="en-GB"/>
              </w:rPr>
              <w:t>O</w:t>
            </w:r>
          </w:p>
        </w:tc>
        <w:tc>
          <w:tcPr>
            <w:tcW w:w="2794" w:type="dxa"/>
            <w:vAlign w:val="center"/>
          </w:tcPr>
          <w:p w:rsidR="007B51BD" w:rsidRPr="00EA60D8" w:rsidRDefault="007B51BD" w:rsidP="000202D9">
            <w:pPr>
              <w:pStyle w:val="TableRow"/>
              <w:rPr>
                <w:lang w:val="en-GB"/>
              </w:rPr>
            </w:pPr>
            <w:r w:rsidRPr="00EA60D8">
              <w:rPr>
                <w:lang w:val="en-GB"/>
              </w:rPr>
              <w:t xml:space="preserve">Time Stamp in either absolute time (UTC Time) or relative time (relative to “now” i.e. when the SUPL REPORT message is sent. This parameter is only used if Position Data is not present. If Position Data is present, the timestamp parameter within position is used as timestamp. </w:t>
            </w:r>
          </w:p>
        </w:tc>
      </w:tr>
      <w:tr w:rsidR="007B51BD" w:rsidRPr="00064709">
        <w:trPr>
          <w:jc w:val="center"/>
        </w:trPr>
        <w:tc>
          <w:tcPr>
            <w:tcW w:w="2175" w:type="dxa"/>
            <w:shd w:val="clear" w:color="auto" w:fill="E0E0E0"/>
          </w:tcPr>
          <w:p w:rsidR="007B51BD" w:rsidRPr="00064709" w:rsidRDefault="007B51BD" w:rsidP="005E2A24">
            <w:pPr>
              <w:pStyle w:val="TableHead"/>
              <w:rPr>
                <w:szCs w:val="18"/>
              </w:rPr>
            </w:pPr>
            <w:r w:rsidRPr="00064709">
              <w:t>Ver</w:t>
            </w:r>
          </w:p>
        </w:tc>
        <w:tc>
          <w:tcPr>
            <w:tcW w:w="2743" w:type="dxa"/>
            <w:vAlign w:val="center"/>
          </w:tcPr>
          <w:p w:rsidR="007B51BD" w:rsidRPr="00EA60D8" w:rsidRDefault="007B51BD" w:rsidP="000202D9">
            <w:pPr>
              <w:pStyle w:val="TableRow"/>
              <w:jc w:val="center"/>
              <w:rPr>
                <w:lang w:val="en-GB"/>
              </w:rPr>
            </w:pPr>
            <w:r w:rsidRPr="00EA60D8">
              <w:rPr>
                <w:lang w:val="en-GB"/>
              </w:rPr>
              <w:t>CV</w:t>
            </w:r>
          </w:p>
        </w:tc>
        <w:tc>
          <w:tcPr>
            <w:tcW w:w="2794" w:type="dxa"/>
            <w:vAlign w:val="center"/>
          </w:tcPr>
          <w:p w:rsidR="007B51BD" w:rsidRPr="00EA60D8" w:rsidRDefault="007B51BD" w:rsidP="005E2A24">
            <w:pPr>
              <w:pStyle w:val="TableRow"/>
              <w:rPr>
                <w:sz w:val="18"/>
                <w:szCs w:val="18"/>
                <w:lang w:val="en-GB"/>
              </w:rPr>
            </w:pPr>
            <w:r w:rsidRPr="00EA60D8">
              <w:rPr>
                <w:lang w:val="en-GB"/>
              </w:rPr>
              <w:t>This parameter contains a hash of the SUPL INIT message. This parameter MUST be used if the SUPL REPORT message is sent in response to a SUPL INT message. Otherwise this parameter is not applicable.</w:t>
            </w:r>
          </w:p>
        </w:tc>
      </w:tr>
      <w:tr w:rsidR="007B51BD" w:rsidRPr="00064709">
        <w:trPr>
          <w:jc w:val="center"/>
        </w:trPr>
        <w:tc>
          <w:tcPr>
            <w:tcW w:w="2175" w:type="dxa"/>
            <w:shd w:val="clear" w:color="auto" w:fill="E0E0E0"/>
          </w:tcPr>
          <w:p w:rsidR="007B51BD" w:rsidRPr="00064709" w:rsidRDefault="007B51BD" w:rsidP="000048CF">
            <w:pPr>
              <w:pStyle w:val="StyleTableCell8ptBold"/>
              <w:jc w:val="center"/>
              <w:rPr>
                <w:rFonts w:ascii="Times New Roman" w:hAnsi="Times New Roman"/>
                <w:bCs w:val="0"/>
                <w:snapToGrid w:val="0"/>
                <w:sz w:val="18"/>
                <w:lang w:val="en-GB"/>
              </w:rPr>
            </w:pPr>
            <w:r w:rsidRPr="00064709">
              <w:rPr>
                <w:rFonts w:ascii="Times New Roman" w:hAnsi="Times New Roman"/>
                <w:bCs w:val="0"/>
                <w:snapToGrid w:val="0"/>
                <w:sz w:val="18"/>
                <w:lang w:val="en-GB"/>
              </w:rPr>
              <w:t>More Components</w:t>
            </w:r>
          </w:p>
        </w:tc>
        <w:tc>
          <w:tcPr>
            <w:tcW w:w="2743" w:type="dxa"/>
            <w:vAlign w:val="center"/>
          </w:tcPr>
          <w:p w:rsidR="007B51BD" w:rsidRPr="00064709" w:rsidRDefault="007B51BD" w:rsidP="000202D9">
            <w:pPr>
              <w:jc w:val="center"/>
            </w:pPr>
            <w:r w:rsidRPr="00064709">
              <w:t>CV</w:t>
            </w:r>
          </w:p>
        </w:tc>
        <w:tc>
          <w:tcPr>
            <w:tcW w:w="2794" w:type="dxa"/>
            <w:vAlign w:val="center"/>
          </w:tcPr>
          <w:p w:rsidR="007B51BD" w:rsidRPr="00EA60D8" w:rsidRDefault="007B51BD" w:rsidP="00E14DE2">
            <w:pPr>
              <w:pStyle w:val="TableRow"/>
              <w:rPr>
                <w:lang w:val="en-GB"/>
              </w:rPr>
            </w:pPr>
            <w:r w:rsidRPr="00EA60D8">
              <w:rPr>
                <w:lang w:val="en-GB"/>
              </w:rPr>
              <w:t xml:space="preserve">This parameter is used if the report data to be sent needs to be segmented into multiple SUPL REPORT messages. </w:t>
            </w:r>
          </w:p>
          <w:p w:rsidR="007B51BD" w:rsidRPr="00EA60D8" w:rsidRDefault="007B51BD" w:rsidP="005E2A24">
            <w:pPr>
              <w:pStyle w:val="TableRow"/>
              <w:rPr>
                <w:lang w:val="en-GB"/>
              </w:rPr>
            </w:pPr>
            <w:r w:rsidRPr="00EA60D8">
              <w:rPr>
                <w:lang w:val="en-GB"/>
              </w:rPr>
              <w:t xml:space="preserve">If present, this parameter indicates that more SUPL REPORT messages will be sent. The last SUPL REPORT message in a series of segments SHALL omit this parameter. </w:t>
            </w:r>
          </w:p>
        </w:tc>
      </w:tr>
    </w:tbl>
    <w:p w:rsidR="005D15A5" w:rsidRPr="00064709" w:rsidRDefault="005D15A5" w:rsidP="005D15A5">
      <w:pPr>
        <w:pStyle w:val="Caption"/>
        <w:keepNext/>
      </w:pPr>
      <w:bookmarkStart w:id="3509" w:name="_Toc168377417"/>
      <w:bookmarkStart w:id="3510" w:name="_Toc532479488"/>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22</w:t>
      </w:r>
      <w:r w:rsidR="008A0202">
        <w:rPr>
          <w:noProof/>
        </w:rPr>
        <w:fldChar w:fldCharType="end"/>
      </w:r>
      <w:r w:rsidRPr="00064709">
        <w:t xml:space="preserve">: </w:t>
      </w:r>
      <w:r w:rsidRPr="00064709">
        <w:rPr>
          <w:bCs/>
        </w:rPr>
        <w:t>SUPL REPORT Message</w:t>
      </w:r>
      <w:bookmarkEnd w:id="3509"/>
      <w:bookmarkEnd w:id="3510"/>
    </w:p>
    <w:p w:rsidR="00110E30" w:rsidRPr="00064709" w:rsidRDefault="00110E30" w:rsidP="006A7953">
      <w:pPr>
        <w:pStyle w:val="Heading1"/>
      </w:pPr>
      <w:bookmarkStart w:id="3511" w:name="_Toc168378010"/>
      <w:bookmarkStart w:id="3512" w:name="_Toc532479203"/>
      <w:r w:rsidRPr="00064709">
        <w:lastRenderedPageBreak/>
        <w:t>Parameter Definitions (Normative)</w:t>
      </w:r>
      <w:bookmarkEnd w:id="3511"/>
      <w:bookmarkEnd w:id="3512"/>
    </w:p>
    <w:p w:rsidR="00110E30" w:rsidRPr="00064709" w:rsidRDefault="00110E30">
      <w:r w:rsidRPr="00064709">
        <w:t>This section contains descriptions of the parameters used in ULP messages.</w:t>
      </w:r>
    </w:p>
    <w:p w:rsidR="00110E30" w:rsidRPr="00064709" w:rsidRDefault="00110E30" w:rsidP="006A7953">
      <w:pPr>
        <w:pStyle w:val="Heading2"/>
      </w:pPr>
      <w:bookmarkStart w:id="3513" w:name="_Toc168378011"/>
      <w:bookmarkStart w:id="3514" w:name="_Toc532479204"/>
      <w:r w:rsidRPr="00064709">
        <w:t>NMR</w:t>
      </w:r>
      <w:bookmarkEnd w:id="3513"/>
      <w:bookmarkEnd w:id="3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r w:rsidRPr="00064709">
              <w:t>NMR</w:t>
            </w:r>
          </w:p>
        </w:tc>
        <w:tc>
          <w:tcPr>
            <w:tcW w:w="3330" w:type="dxa"/>
          </w:tcPr>
          <w:p w:rsidR="00110E30" w:rsidRPr="00EA60D8" w:rsidRDefault="00110E30">
            <w:pPr>
              <w:pStyle w:val="TableRow"/>
              <w:jc w:val="center"/>
              <w:rPr>
                <w:lang w:val="en-GB"/>
              </w:rPr>
            </w:pPr>
          </w:p>
        </w:tc>
        <w:tc>
          <w:tcPr>
            <w:tcW w:w="3330" w:type="dxa"/>
          </w:tcPr>
          <w:p w:rsidR="00110E30" w:rsidRPr="00EA60D8" w:rsidRDefault="00110E30">
            <w:pPr>
              <w:pStyle w:val="TableRow"/>
              <w:rPr>
                <w:lang w:val="en-GB"/>
              </w:rPr>
            </w:pPr>
            <w:r w:rsidRPr="00EA60D8">
              <w:rPr>
                <w:lang w:val="en-GB"/>
              </w:rPr>
              <w:t>Describes Contents of the Current Network Measurement Reports. Contains 1 to 15 NMR elements</w:t>
            </w:r>
          </w:p>
        </w:tc>
      </w:tr>
      <w:tr w:rsidR="00110E30" w:rsidRPr="00064709">
        <w:trPr>
          <w:jc w:val="center"/>
        </w:trPr>
        <w:tc>
          <w:tcPr>
            <w:tcW w:w="2538" w:type="dxa"/>
            <w:shd w:val="clear" w:color="auto" w:fill="E0E0E0"/>
          </w:tcPr>
          <w:p w:rsidR="00110E30" w:rsidRPr="00064709" w:rsidRDefault="00110E30">
            <w:r w:rsidRPr="00064709">
              <w:t>&gt; NMR element</w:t>
            </w:r>
          </w:p>
        </w:tc>
        <w:tc>
          <w:tcPr>
            <w:tcW w:w="3330" w:type="dxa"/>
          </w:tcPr>
          <w:p w:rsidR="00110E30" w:rsidRPr="00EA60D8" w:rsidRDefault="00110E30">
            <w:pPr>
              <w:pStyle w:val="TableRow"/>
              <w:jc w:val="center"/>
              <w:rPr>
                <w:lang w:val="en-GB"/>
              </w:rPr>
            </w:pPr>
          </w:p>
        </w:tc>
        <w:tc>
          <w:tcPr>
            <w:tcW w:w="3330" w:type="dxa"/>
          </w:tcPr>
          <w:p w:rsidR="00110E30" w:rsidRPr="00EA60D8" w:rsidRDefault="00110E30">
            <w:pPr>
              <w:pStyle w:val="TableRow"/>
              <w:rPr>
                <w:lang w:val="en-GB"/>
              </w:rPr>
            </w:pPr>
            <w:r w:rsidRPr="00EA60D8">
              <w:rPr>
                <w:lang w:val="en-GB"/>
              </w:rPr>
              <w:t>The following fields shall be repeated for each channel for which measurements are available. The measurements shall be ordered by decreasing channel numbers.</w:t>
            </w:r>
          </w:p>
        </w:tc>
      </w:tr>
      <w:tr w:rsidR="00110E30" w:rsidRPr="00064709">
        <w:trPr>
          <w:jc w:val="center"/>
        </w:trPr>
        <w:tc>
          <w:tcPr>
            <w:tcW w:w="2538" w:type="dxa"/>
            <w:shd w:val="clear" w:color="auto" w:fill="E0E0E0"/>
          </w:tcPr>
          <w:p w:rsidR="00110E30" w:rsidRPr="00064709" w:rsidRDefault="00110E30">
            <w:r w:rsidRPr="00064709">
              <w:t>&gt;&gt; ARFCN</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ARFCN of the channel. This is an integer (0..1023)</w:t>
            </w:r>
          </w:p>
        </w:tc>
      </w:tr>
      <w:tr w:rsidR="00110E30" w:rsidRPr="00064709">
        <w:trPr>
          <w:jc w:val="center"/>
        </w:trPr>
        <w:tc>
          <w:tcPr>
            <w:tcW w:w="2538" w:type="dxa"/>
            <w:shd w:val="clear" w:color="auto" w:fill="E0E0E0"/>
          </w:tcPr>
          <w:p w:rsidR="00110E30" w:rsidRPr="00064709" w:rsidRDefault="00110E30">
            <w:r w:rsidRPr="00064709">
              <w:t>&gt;&gt; BSIC</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BSIC of the channel. This is an integer (0..63)</w:t>
            </w:r>
          </w:p>
        </w:tc>
      </w:tr>
      <w:tr w:rsidR="00110E30" w:rsidRPr="00064709">
        <w:trPr>
          <w:jc w:val="center"/>
        </w:trPr>
        <w:tc>
          <w:tcPr>
            <w:tcW w:w="2538" w:type="dxa"/>
            <w:shd w:val="clear" w:color="auto" w:fill="E0E0E0"/>
          </w:tcPr>
          <w:p w:rsidR="00110E30" w:rsidRPr="00064709" w:rsidRDefault="00110E30">
            <w:r w:rsidRPr="00064709">
              <w:t>&gt;&gt; RxLEV</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Measured power of the channel. Integer (0..63). The actual measured power X in dBm is derived from this value N by using the formula</w:t>
            </w:r>
          </w:p>
          <w:p w:rsidR="00110E30" w:rsidRPr="00EA60D8" w:rsidRDefault="00110E30">
            <w:pPr>
              <w:pStyle w:val="TableRow"/>
              <w:rPr>
                <w:lang w:val="en-GB"/>
              </w:rPr>
            </w:pPr>
            <w:r w:rsidRPr="00EA60D8">
              <w:rPr>
                <w:lang w:val="en-GB"/>
              </w:rPr>
              <w:t>X = N-110.</w:t>
            </w:r>
          </w:p>
        </w:tc>
      </w:tr>
    </w:tbl>
    <w:p w:rsidR="00110E30" w:rsidRPr="00064709" w:rsidRDefault="00110E30">
      <w:pPr>
        <w:pStyle w:val="Caption"/>
        <w:keepNext/>
        <w:rPr>
          <w:bCs/>
        </w:rPr>
      </w:pPr>
      <w:bookmarkStart w:id="3515" w:name="_Toc168377418"/>
      <w:bookmarkStart w:id="3516" w:name="_Toc532479489"/>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23</w:t>
      </w:r>
      <w:r w:rsidR="008A0202">
        <w:rPr>
          <w:noProof/>
        </w:rPr>
        <w:fldChar w:fldCharType="end"/>
      </w:r>
      <w:r w:rsidRPr="00064709">
        <w:t>: NMR Parameter</w:t>
      </w:r>
      <w:bookmarkEnd w:id="3515"/>
      <w:bookmarkEnd w:id="3516"/>
    </w:p>
    <w:p w:rsidR="00110E30" w:rsidRPr="00064709" w:rsidRDefault="00110E30" w:rsidP="006A7953">
      <w:pPr>
        <w:pStyle w:val="Heading2"/>
      </w:pPr>
      <w:bookmarkStart w:id="3517" w:name="_Toc168378012"/>
      <w:bookmarkStart w:id="3518" w:name="_Toc532479205"/>
      <w:r w:rsidRPr="00064709">
        <w:t>Positioning Payload</w:t>
      </w:r>
      <w:bookmarkEnd w:id="3517"/>
      <w:bookmarkEnd w:id="35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rPr>
                <w:highlight w:val="yellow"/>
              </w:rPr>
            </w:pPr>
            <w:r w:rsidRPr="00064709">
              <w:t>Positioning payload</w:t>
            </w:r>
          </w:p>
        </w:tc>
        <w:tc>
          <w:tcPr>
            <w:tcW w:w="3330" w:type="dxa"/>
          </w:tcPr>
          <w:p w:rsidR="00110E30" w:rsidRPr="00EA60D8" w:rsidRDefault="00110E30">
            <w:pPr>
              <w:pStyle w:val="TableRow"/>
              <w:jc w:val="center"/>
              <w:rPr>
                <w:lang w:val="en-GB"/>
              </w:rPr>
            </w:pPr>
          </w:p>
        </w:tc>
        <w:tc>
          <w:tcPr>
            <w:tcW w:w="3330" w:type="dxa"/>
          </w:tcPr>
          <w:p w:rsidR="00110E30" w:rsidRPr="00EA60D8" w:rsidRDefault="00110E30">
            <w:pPr>
              <w:pStyle w:val="TableRow"/>
              <w:rPr>
                <w:lang w:val="en-GB"/>
              </w:rPr>
            </w:pPr>
            <w:r w:rsidRPr="00EA60D8">
              <w:rPr>
                <w:lang w:val="en-GB"/>
              </w:rPr>
              <w:t xml:space="preserve">Describes the positioning payload for TIA-801 </w:t>
            </w:r>
            <w:r w:rsidR="00313425" w:rsidRPr="00EA60D8">
              <w:rPr>
                <w:lang w:val="en-GB"/>
              </w:rPr>
              <w:fldChar w:fldCharType="begin"/>
            </w:r>
            <w:r w:rsidR="001E581D" w:rsidRPr="00EA60D8">
              <w:rPr>
                <w:lang w:val="en-GB"/>
              </w:rPr>
              <w:instrText xml:space="preserve"> REF TIA_801 \h </w:instrText>
            </w:r>
            <w:r w:rsidR="00313425" w:rsidRPr="00EA60D8">
              <w:rPr>
                <w:lang w:val="en-GB"/>
              </w:rPr>
            </w:r>
            <w:r w:rsidR="00313425" w:rsidRPr="00EA60D8">
              <w:rPr>
                <w:lang w:val="en-GB"/>
              </w:rPr>
              <w:fldChar w:fldCharType="separate"/>
            </w:r>
            <w:r w:rsidR="00C70E09" w:rsidRPr="00064709">
              <w:t>[TIA-801]</w:t>
            </w:r>
            <w:r w:rsidR="00313425" w:rsidRPr="00EA60D8">
              <w:rPr>
                <w:lang w:val="en-GB"/>
              </w:rPr>
              <w:fldChar w:fldCharType="end"/>
            </w:r>
            <w:r w:rsidRPr="00EA60D8">
              <w:rPr>
                <w:lang w:val="en-GB"/>
              </w:rPr>
              <w:t xml:space="preserve">, RRLP </w:t>
            </w:r>
            <w:r w:rsidR="00313425" w:rsidRPr="00EA60D8">
              <w:rPr>
                <w:lang w:val="en-GB"/>
              </w:rPr>
              <w:fldChar w:fldCharType="begin"/>
            </w:r>
            <w:r w:rsidR="001E581D" w:rsidRPr="00EA60D8">
              <w:rPr>
                <w:lang w:val="en-GB"/>
              </w:rPr>
              <w:instrText xml:space="preserve"> REF GPP_RRLP \h </w:instrText>
            </w:r>
            <w:r w:rsidR="00313425" w:rsidRPr="00EA60D8">
              <w:rPr>
                <w:lang w:val="en-GB"/>
              </w:rPr>
            </w:r>
            <w:r w:rsidR="00313425" w:rsidRPr="00EA60D8">
              <w:rPr>
                <w:lang w:val="en-GB"/>
              </w:rPr>
              <w:fldChar w:fldCharType="separate"/>
            </w:r>
            <w:r w:rsidR="00C70E09" w:rsidRPr="00064709">
              <w:t>[3GPP RRLP]</w:t>
            </w:r>
            <w:r w:rsidR="00313425" w:rsidRPr="00EA60D8">
              <w:rPr>
                <w:lang w:val="en-GB"/>
              </w:rPr>
              <w:fldChar w:fldCharType="end"/>
            </w:r>
            <w:r w:rsidR="00561646" w:rsidRPr="00EA60D8">
              <w:rPr>
                <w:lang w:val="en-GB"/>
              </w:rPr>
              <w:t>,</w:t>
            </w:r>
            <w:r w:rsidRPr="00EA60D8">
              <w:rPr>
                <w:lang w:val="en-GB"/>
              </w:rPr>
              <w:t xml:space="preserve"> RRC </w:t>
            </w:r>
            <w:r w:rsidR="00313425" w:rsidRPr="00EA60D8">
              <w:rPr>
                <w:lang w:val="en-GB"/>
              </w:rPr>
              <w:fldChar w:fldCharType="begin"/>
            </w:r>
            <w:r w:rsidR="001E581D"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00E9557A">
              <w:rPr>
                <w:lang w:val="en-GB"/>
              </w:rPr>
              <w:t>,</w:t>
            </w:r>
            <w:r w:rsidR="00561646" w:rsidRPr="00EA60D8">
              <w:rPr>
                <w:lang w:val="en-GB"/>
              </w:rPr>
              <w:t xml:space="preserve"> </w:t>
            </w:r>
            <w:r w:rsidR="00E9557A">
              <w:rPr>
                <w:lang w:val="en-GB"/>
              </w:rPr>
              <w:t>LPP</w:t>
            </w:r>
            <w:r w:rsidR="00561646" w:rsidRPr="00EA60D8">
              <w:rPr>
                <w:lang w:val="en-GB"/>
              </w:rPr>
              <w:t xml:space="preserve"> </w:t>
            </w:r>
            <w:r w:rsidR="00D068D3" w:rsidRPr="00EA60D8">
              <w:rPr>
                <w:lang w:val="en-GB"/>
              </w:rPr>
              <w:t>[</w:t>
            </w:r>
            <w:r w:rsidR="00D068D3" w:rsidRPr="00EA60D8">
              <w:rPr>
                <w:lang w:val="en-GB"/>
              </w:rPr>
              <w:fldChar w:fldCharType="begin"/>
            </w:r>
            <w:r w:rsidR="00D068D3" w:rsidRPr="00EA60D8">
              <w:rPr>
                <w:lang w:val="en-GB"/>
              </w:rPr>
              <w:instrText xml:space="preserve"> REF GPP_LPP \h  \* MERGEFORMAT </w:instrText>
            </w:r>
            <w:r w:rsidR="00D068D3" w:rsidRPr="00EA60D8">
              <w:rPr>
                <w:lang w:val="en-GB"/>
              </w:rPr>
            </w:r>
            <w:r w:rsidR="00D068D3" w:rsidRPr="00EA60D8">
              <w:rPr>
                <w:lang w:val="en-GB"/>
              </w:rPr>
              <w:fldChar w:fldCharType="separate"/>
            </w:r>
            <w:r w:rsidR="00C70E09" w:rsidRPr="00C70E09">
              <w:rPr>
                <w:lang w:val="en-GB"/>
              </w:rPr>
              <w:t>3GPP LPP</w:t>
            </w:r>
            <w:r w:rsidR="00D068D3" w:rsidRPr="00EA60D8">
              <w:rPr>
                <w:lang w:val="en-GB"/>
              </w:rPr>
              <w:fldChar w:fldCharType="end"/>
            </w:r>
            <w:r w:rsidR="00D068D3" w:rsidRPr="00EA60D8">
              <w:rPr>
                <w:lang w:val="en-GB"/>
              </w:rPr>
              <w:t>]</w:t>
            </w:r>
            <w:r w:rsidR="00E9557A">
              <w:rPr>
                <w:lang w:val="en-GB"/>
              </w:rPr>
              <w:t xml:space="preserve"> and LPPe [</w:t>
            </w:r>
            <w:r w:rsidR="00E9557A" w:rsidRPr="00E9557A">
              <w:rPr>
                <w:lang w:val="en-GB"/>
              </w:rPr>
              <w:fldChar w:fldCharType="begin"/>
            </w:r>
            <w:r w:rsidR="00E9557A" w:rsidRPr="00D05A01">
              <w:rPr>
                <w:lang w:val="en-GB"/>
              </w:rPr>
              <w:instrText xml:space="preserve"> REF OMA_LPPe \h  \* MERGEFORMAT </w:instrText>
            </w:r>
            <w:r w:rsidR="00E9557A" w:rsidRPr="00E9557A">
              <w:rPr>
                <w:lang w:val="en-GB"/>
              </w:rPr>
            </w:r>
            <w:r w:rsidR="00E9557A" w:rsidRPr="00E9557A">
              <w:rPr>
                <w:lang w:val="en-GB"/>
              </w:rPr>
              <w:fldChar w:fldCharType="separate"/>
            </w:r>
            <w:r w:rsidR="00C70E09" w:rsidRPr="00C70E09">
              <w:rPr>
                <w:lang w:val="en-GB"/>
              </w:rPr>
              <w:t>OMA-LPPe</w:t>
            </w:r>
            <w:r w:rsidR="00E9557A" w:rsidRPr="00E9557A">
              <w:rPr>
                <w:lang w:val="en-GB"/>
              </w:rPr>
              <w:fldChar w:fldCharType="end"/>
            </w:r>
            <w:r w:rsidR="00E9557A">
              <w:rPr>
                <w:lang w:val="en-GB"/>
              </w:rPr>
              <w:t>]</w:t>
            </w:r>
            <w:r w:rsidRPr="00EA60D8">
              <w:rPr>
                <w:lang w:val="en-GB"/>
              </w:rPr>
              <w:t>.</w:t>
            </w:r>
          </w:p>
          <w:p w:rsidR="00110E30" w:rsidRPr="00EA60D8" w:rsidRDefault="00110E30">
            <w:pPr>
              <w:pStyle w:val="TableRow"/>
              <w:rPr>
                <w:lang w:val="en-GB"/>
              </w:rPr>
            </w:pPr>
            <w:r w:rsidRPr="00EA60D8">
              <w:rPr>
                <w:lang w:val="en-GB"/>
              </w:rPr>
              <w:t xml:space="preserve">The restrictions of maximum PDU size as specified in </w:t>
            </w:r>
            <w:r w:rsidR="00313425" w:rsidRPr="00EA60D8">
              <w:rPr>
                <w:lang w:val="en-GB"/>
              </w:rPr>
              <w:fldChar w:fldCharType="begin"/>
            </w:r>
            <w:r w:rsidR="001E581D" w:rsidRPr="00EA60D8">
              <w:rPr>
                <w:lang w:val="en-GB"/>
              </w:rPr>
              <w:instrText xml:space="preserve"> REF GPP_RRLP \h </w:instrText>
            </w:r>
            <w:r w:rsidR="00313425" w:rsidRPr="00EA60D8">
              <w:rPr>
                <w:lang w:val="en-GB"/>
              </w:rPr>
            </w:r>
            <w:r w:rsidR="00313425" w:rsidRPr="00EA60D8">
              <w:rPr>
                <w:lang w:val="en-GB"/>
              </w:rPr>
              <w:fldChar w:fldCharType="separate"/>
            </w:r>
            <w:r w:rsidR="00C70E09" w:rsidRPr="00064709">
              <w:t>[3GPP RRLP]</w:t>
            </w:r>
            <w:r w:rsidR="00313425" w:rsidRPr="00EA60D8">
              <w:rPr>
                <w:lang w:val="en-GB"/>
              </w:rPr>
              <w:fldChar w:fldCharType="end"/>
            </w:r>
            <w:r w:rsidRPr="00EA60D8">
              <w:rPr>
                <w:lang w:val="en-GB"/>
              </w:rPr>
              <w:t xml:space="preserve"> (242 octets) does not apply. If the size f</w:t>
            </w:r>
            <w:r w:rsidR="00C91D6E" w:rsidRPr="00EA60D8">
              <w:rPr>
                <w:lang w:val="en-GB"/>
              </w:rPr>
              <w:t>or</w:t>
            </w:r>
            <w:r w:rsidRPr="00EA60D8">
              <w:rPr>
                <w:lang w:val="en-GB"/>
              </w:rPr>
              <w:t xml:space="preserve"> </w:t>
            </w:r>
            <w:r w:rsidR="0025316D">
              <w:rPr>
                <w:lang w:val="en-GB"/>
              </w:rPr>
              <w:t>“</w:t>
            </w:r>
            <w:r w:rsidRPr="00EA60D8">
              <w:rPr>
                <w:lang w:val="en-GB"/>
              </w:rPr>
              <w:t>rrlpPayl</w:t>
            </w:r>
            <w:r w:rsidR="00C91D6E" w:rsidRPr="00EA60D8">
              <w:rPr>
                <w:lang w:val="en-GB"/>
              </w:rPr>
              <w:t>o</w:t>
            </w:r>
            <w:r w:rsidRPr="00EA60D8">
              <w:rPr>
                <w:lang w:val="en-GB"/>
              </w:rPr>
              <w:t>ad</w:t>
            </w:r>
            <w:r w:rsidR="0025316D">
              <w:rPr>
                <w:lang w:val="en-GB"/>
              </w:rPr>
              <w:t>”</w:t>
            </w:r>
            <w:r w:rsidRPr="00EA60D8">
              <w:rPr>
                <w:lang w:val="en-GB"/>
              </w:rPr>
              <w:t xml:space="preserve"> exceeds 65535 bits, pseudo segmentation according to </w:t>
            </w:r>
            <w:r w:rsidR="00313425" w:rsidRPr="00EA60D8">
              <w:rPr>
                <w:lang w:val="en-GB"/>
              </w:rPr>
              <w:fldChar w:fldCharType="begin"/>
            </w:r>
            <w:r w:rsidR="001E581D" w:rsidRPr="00EA60D8">
              <w:rPr>
                <w:lang w:val="en-GB"/>
              </w:rPr>
              <w:instrText xml:space="preserve"> REF GPP_RRLP \h </w:instrText>
            </w:r>
            <w:r w:rsidR="00313425" w:rsidRPr="00EA60D8">
              <w:rPr>
                <w:lang w:val="en-GB"/>
              </w:rPr>
            </w:r>
            <w:r w:rsidR="00313425" w:rsidRPr="00EA60D8">
              <w:rPr>
                <w:lang w:val="en-GB"/>
              </w:rPr>
              <w:fldChar w:fldCharType="separate"/>
            </w:r>
            <w:r w:rsidR="00C70E09" w:rsidRPr="00064709">
              <w:t>[3GPP RRLP]</w:t>
            </w:r>
            <w:r w:rsidR="00313425" w:rsidRPr="00EA60D8">
              <w:rPr>
                <w:lang w:val="en-GB"/>
              </w:rPr>
              <w:fldChar w:fldCharType="end"/>
            </w:r>
            <w:r w:rsidRPr="00EA60D8">
              <w:rPr>
                <w:lang w:val="en-GB"/>
              </w:rPr>
              <w:t xml:space="preserve"> SHALL be used.</w:t>
            </w:r>
          </w:p>
          <w:p w:rsidR="00D1517F" w:rsidRPr="00EA60D8" w:rsidRDefault="00D1517F">
            <w:pPr>
              <w:pStyle w:val="TableRow"/>
              <w:rPr>
                <w:lang w:val="en-GB"/>
              </w:rPr>
            </w:pPr>
          </w:p>
          <w:p w:rsidR="00D1517F" w:rsidRPr="00EA60D8" w:rsidRDefault="003F57E9" w:rsidP="003F57E9">
            <w:pPr>
              <w:pStyle w:val="TableRow"/>
              <w:rPr>
                <w:lang w:val="en-GB"/>
              </w:rPr>
            </w:pPr>
            <w:r w:rsidRPr="00EA60D8">
              <w:rPr>
                <w:lang w:val="en-GB"/>
              </w:rPr>
              <w:t xml:space="preserve">Up to three </w:t>
            </w:r>
            <w:r w:rsidR="00E9557A">
              <w:rPr>
                <w:lang w:val="en-GB"/>
              </w:rPr>
              <w:t>LPP/LPPe</w:t>
            </w:r>
            <w:r w:rsidR="00D1517F" w:rsidRPr="00EA60D8">
              <w:rPr>
                <w:lang w:val="en-GB"/>
              </w:rPr>
              <w:t xml:space="preserve"> message</w:t>
            </w:r>
            <w:r w:rsidRPr="00EA60D8">
              <w:rPr>
                <w:lang w:val="en-GB"/>
              </w:rPr>
              <w:t>s and/or up to three TIA801 messages are allowed to be sent in a single Positioning Payload IE</w:t>
            </w:r>
            <w:r w:rsidR="00D1517F" w:rsidRPr="00EA60D8">
              <w:rPr>
                <w:lang w:val="en-GB"/>
              </w:rPr>
              <w:t>.</w:t>
            </w:r>
          </w:p>
        </w:tc>
      </w:tr>
    </w:tbl>
    <w:p w:rsidR="00110E30" w:rsidRPr="00064709" w:rsidRDefault="00110E30">
      <w:pPr>
        <w:pStyle w:val="Caption"/>
        <w:keepNext/>
        <w:rPr>
          <w:bCs/>
        </w:rPr>
      </w:pPr>
      <w:bookmarkStart w:id="3519" w:name="_Toc168377419"/>
      <w:bookmarkStart w:id="3520" w:name="_Toc532479490"/>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24</w:t>
      </w:r>
      <w:r w:rsidR="008A0202">
        <w:rPr>
          <w:noProof/>
        </w:rPr>
        <w:fldChar w:fldCharType="end"/>
      </w:r>
      <w:r w:rsidRPr="00064709">
        <w:t>: Positioning Payload Parameter</w:t>
      </w:r>
      <w:bookmarkEnd w:id="3519"/>
      <w:bookmarkEnd w:id="3520"/>
    </w:p>
    <w:p w:rsidR="00110E30" w:rsidRPr="00064709" w:rsidRDefault="00110E30" w:rsidP="006A7953">
      <w:pPr>
        <w:pStyle w:val="Heading2"/>
      </w:pPr>
      <w:bookmarkStart w:id="3521" w:name="_Toc168378013"/>
      <w:bookmarkStart w:id="3522" w:name="_Toc532479206"/>
      <w:r w:rsidRPr="00064709">
        <w:t>SLP Address</w:t>
      </w:r>
      <w:bookmarkEnd w:id="3521"/>
      <w:bookmarkEnd w:id="35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rPr>
                <w:highlight w:val="yellow"/>
              </w:rPr>
            </w:pPr>
            <w:r w:rsidRPr="00064709">
              <w:t>SLP address</w:t>
            </w:r>
          </w:p>
        </w:tc>
        <w:tc>
          <w:tcPr>
            <w:tcW w:w="3330" w:type="dxa"/>
          </w:tcPr>
          <w:p w:rsidR="00110E30" w:rsidRPr="00EA60D8" w:rsidRDefault="00110E30">
            <w:pPr>
              <w:pStyle w:val="TableRow"/>
              <w:jc w:val="center"/>
              <w:rPr>
                <w:lang w:val="en-GB"/>
              </w:rPr>
            </w:pPr>
          </w:p>
        </w:tc>
        <w:tc>
          <w:tcPr>
            <w:tcW w:w="3330" w:type="dxa"/>
          </w:tcPr>
          <w:p w:rsidR="00110E30" w:rsidRPr="00EA60D8" w:rsidRDefault="00110E30">
            <w:pPr>
              <w:pStyle w:val="TableRow"/>
              <w:rPr>
                <w:lang w:val="en-GB"/>
              </w:rPr>
            </w:pPr>
            <w:r w:rsidRPr="00EA60D8">
              <w:rPr>
                <w:lang w:val="en-GB"/>
              </w:rPr>
              <w:t>The SLP address (SLC or SPC address for non-proxy mode) can be of type</w:t>
            </w:r>
          </w:p>
          <w:p w:rsidR="00110E30" w:rsidRPr="00064709" w:rsidRDefault="00110E30">
            <w:pPr>
              <w:pStyle w:val="Bullet1"/>
            </w:pPr>
            <w:r w:rsidRPr="00064709">
              <w:t>IPAddress</w:t>
            </w:r>
          </w:p>
          <w:p w:rsidR="00110E30" w:rsidRPr="00064709" w:rsidRDefault="00110E30">
            <w:pPr>
              <w:pStyle w:val="Bullet2"/>
            </w:pPr>
            <w:r w:rsidRPr="00064709">
              <w:lastRenderedPageBreak/>
              <w:t>I</w:t>
            </w:r>
            <w:r w:rsidR="0025316D" w:rsidRPr="00064709">
              <w:t>p</w:t>
            </w:r>
            <w:r w:rsidRPr="00064709">
              <w:t>v4</w:t>
            </w:r>
          </w:p>
          <w:p w:rsidR="00110E30" w:rsidRPr="00064709" w:rsidRDefault="00110E30">
            <w:pPr>
              <w:pStyle w:val="Bullet2"/>
            </w:pPr>
            <w:r w:rsidRPr="00064709">
              <w:t>I</w:t>
            </w:r>
            <w:r w:rsidR="0025316D" w:rsidRPr="00064709">
              <w:t>p</w:t>
            </w:r>
            <w:r w:rsidRPr="00064709">
              <w:t>v6</w:t>
            </w:r>
          </w:p>
          <w:p w:rsidR="00110E30" w:rsidRPr="00064709" w:rsidRDefault="00110E30">
            <w:pPr>
              <w:pStyle w:val="Bullet1"/>
            </w:pPr>
            <w:r w:rsidRPr="00064709">
              <w:t>FQDN</w:t>
            </w:r>
          </w:p>
        </w:tc>
      </w:tr>
    </w:tbl>
    <w:p w:rsidR="00110E30" w:rsidRPr="00064709" w:rsidRDefault="00110E30">
      <w:pPr>
        <w:pStyle w:val="Caption"/>
        <w:keepNext/>
        <w:rPr>
          <w:bCs/>
        </w:rPr>
      </w:pPr>
      <w:bookmarkStart w:id="3523" w:name="_Toc168377420"/>
      <w:bookmarkStart w:id="3524" w:name="_Toc532479491"/>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25</w:t>
      </w:r>
      <w:r w:rsidR="008A0202">
        <w:rPr>
          <w:noProof/>
        </w:rPr>
        <w:fldChar w:fldCharType="end"/>
      </w:r>
      <w:r w:rsidRPr="00064709">
        <w:t>: SLP Address Parameter</w:t>
      </w:r>
      <w:bookmarkEnd w:id="3523"/>
      <w:bookmarkEnd w:id="3524"/>
    </w:p>
    <w:p w:rsidR="00110E30" w:rsidRPr="00064709" w:rsidRDefault="00110E30" w:rsidP="006A7953">
      <w:pPr>
        <w:pStyle w:val="Heading2"/>
      </w:pPr>
      <w:bookmarkStart w:id="3525" w:name="_Toc168378014"/>
      <w:bookmarkStart w:id="3526" w:name="_Toc532479207"/>
      <w:r w:rsidRPr="00064709">
        <w:t>Velocity</w:t>
      </w:r>
      <w:bookmarkEnd w:id="3525"/>
      <w:bookmarkEnd w:id="3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rPr>
                <w:highlight w:val="yellow"/>
              </w:rPr>
            </w:pPr>
            <w:r w:rsidRPr="00064709">
              <w:t>Velocity</w:t>
            </w:r>
          </w:p>
        </w:tc>
        <w:tc>
          <w:tcPr>
            <w:tcW w:w="3330" w:type="dxa"/>
          </w:tcPr>
          <w:p w:rsidR="00110E30" w:rsidRPr="00EA60D8" w:rsidRDefault="00110E30">
            <w:pPr>
              <w:pStyle w:val="TableRow"/>
              <w:jc w:val="center"/>
              <w:rPr>
                <w:lang w:val="en-GB"/>
              </w:rPr>
            </w:pPr>
          </w:p>
        </w:tc>
        <w:tc>
          <w:tcPr>
            <w:tcW w:w="3330" w:type="dxa"/>
          </w:tcPr>
          <w:p w:rsidR="00110E30" w:rsidRPr="00EA60D8" w:rsidRDefault="00110E30">
            <w:pPr>
              <w:pStyle w:val="TableRow"/>
              <w:rPr>
                <w:lang w:val="en-GB"/>
              </w:rPr>
            </w:pPr>
            <w:r w:rsidRPr="00EA60D8">
              <w:rPr>
                <w:lang w:val="en-GB"/>
              </w:rPr>
              <w:t xml:space="preserve">Describes the velocity of the SET as per </w:t>
            </w:r>
            <w:r w:rsidR="00313425" w:rsidRPr="00EA60D8">
              <w:rPr>
                <w:lang w:val="en-GB"/>
              </w:rPr>
              <w:fldChar w:fldCharType="begin"/>
            </w:r>
            <w:r w:rsidR="001E581D" w:rsidRPr="00EA60D8">
              <w:rPr>
                <w:lang w:val="en-GB"/>
              </w:rPr>
              <w:instrText xml:space="preserve"> REF GPP_GAD \h </w:instrText>
            </w:r>
            <w:r w:rsidR="00313425" w:rsidRPr="00EA60D8">
              <w:rPr>
                <w:lang w:val="en-GB"/>
              </w:rPr>
            </w:r>
            <w:r w:rsidR="00313425" w:rsidRPr="00EA60D8">
              <w:rPr>
                <w:lang w:val="en-GB"/>
              </w:rPr>
              <w:fldChar w:fldCharType="separate"/>
            </w:r>
            <w:r w:rsidR="00C70E09" w:rsidRPr="00064709">
              <w:t>[3GPP GAD]</w:t>
            </w:r>
            <w:r w:rsidR="00313425" w:rsidRPr="00EA60D8">
              <w:rPr>
                <w:lang w:val="en-GB"/>
              </w:rPr>
              <w:fldChar w:fldCharType="end"/>
            </w:r>
            <w:r w:rsidRPr="00EA60D8">
              <w:rPr>
                <w:lang w:val="en-GB"/>
              </w:rPr>
              <w:t>. One of the following four formats are supported:</w:t>
            </w:r>
          </w:p>
          <w:p w:rsidR="00110E30" w:rsidRPr="00064709" w:rsidRDefault="00110E30">
            <w:pPr>
              <w:pStyle w:val="Bullet1"/>
            </w:pPr>
            <w:r w:rsidRPr="00064709">
              <w:t>Horizontal Velocity</w:t>
            </w:r>
          </w:p>
          <w:p w:rsidR="00110E30" w:rsidRPr="00064709" w:rsidRDefault="00110E30">
            <w:pPr>
              <w:pStyle w:val="Bullet2"/>
            </w:pPr>
            <w:r w:rsidRPr="00064709">
              <w:t>Bearing</w:t>
            </w:r>
          </w:p>
          <w:p w:rsidR="00110E30" w:rsidRPr="00064709" w:rsidRDefault="00110E30">
            <w:pPr>
              <w:pStyle w:val="Bullet2"/>
            </w:pPr>
            <w:r w:rsidRPr="00064709">
              <w:t>Horizontal speed</w:t>
            </w:r>
          </w:p>
          <w:p w:rsidR="00110E30" w:rsidRPr="00064709" w:rsidRDefault="00110E30">
            <w:pPr>
              <w:pStyle w:val="Bullet1"/>
            </w:pPr>
            <w:r w:rsidRPr="00064709">
              <w:t>Horizontal and Vertical Velocity</w:t>
            </w:r>
          </w:p>
          <w:p w:rsidR="00110E30" w:rsidRPr="00064709" w:rsidRDefault="00110E30">
            <w:pPr>
              <w:pStyle w:val="Bullet2"/>
            </w:pPr>
            <w:r w:rsidRPr="00064709">
              <w:t>Vertical Direction</w:t>
            </w:r>
          </w:p>
          <w:p w:rsidR="00110E30" w:rsidRPr="00064709" w:rsidRDefault="00110E30">
            <w:pPr>
              <w:pStyle w:val="Bullet2"/>
            </w:pPr>
            <w:r w:rsidRPr="00064709">
              <w:t>Bearing</w:t>
            </w:r>
          </w:p>
          <w:p w:rsidR="00110E30" w:rsidRPr="00064709" w:rsidRDefault="00110E30">
            <w:pPr>
              <w:pStyle w:val="Bullet2"/>
            </w:pPr>
            <w:r w:rsidRPr="00064709">
              <w:t>Horizontal speed</w:t>
            </w:r>
          </w:p>
          <w:p w:rsidR="00110E30" w:rsidRPr="00064709" w:rsidRDefault="00110E30">
            <w:pPr>
              <w:pStyle w:val="Bullet2"/>
            </w:pPr>
            <w:r w:rsidRPr="00064709">
              <w:t>Vertical speed</w:t>
            </w:r>
          </w:p>
          <w:p w:rsidR="00110E30" w:rsidRPr="00064709" w:rsidRDefault="00110E30">
            <w:pPr>
              <w:pStyle w:val="Bullet1"/>
            </w:pPr>
            <w:r w:rsidRPr="00064709">
              <w:t>Horizontal Velocity Uncertainty</w:t>
            </w:r>
          </w:p>
          <w:p w:rsidR="00110E30" w:rsidRPr="00064709" w:rsidRDefault="00110E30">
            <w:pPr>
              <w:pStyle w:val="Bullet2"/>
            </w:pPr>
            <w:r w:rsidRPr="00064709">
              <w:t>Bearing</w:t>
            </w:r>
          </w:p>
          <w:p w:rsidR="00110E30" w:rsidRPr="00064709" w:rsidRDefault="00110E30">
            <w:pPr>
              <w:pStyle w:val="Bullet2"/>
            </w:pPr>
            <w:r w:rsidRPr="00064709">
              <w:t>Horizontal speed</w:t>
            </w:r>
          </w:p>
          <w:p w:rsidR="00110E30" w:rsidRPr="00064709" w:rsidRDefault="00110E30">
            <w:pPr>
              <w:pStyle w:val="Bullet2"/>
            </w:pPr>
            <w:r w:rsidRPr="00064709">
              <w:t>Horizontal speed uncertainty</w:t>
            </w:r>
          </w:p>
          <w:p w:rsidR="00110E30" w:rsidRPr="00064709" w:rsidRDefault="00110E30">
            <w:pPr>
              <w:pStyle w:val="Bullet1"/>
            </w:pPr>
            <w:r w:rsidRPr="00064709">
              <w:t>Horizontal and Vertical Velocity Uncertainty</w:t>
            </w:r>
          </w:p>
          <w:p w:rsidR="00110E30" w:rsidRPr="00064709" w:rsidRDefault="00110E30">
            <w:pPr>
              <w:pStyle w:val="Bullet2"/>
            </w:pPr>
            <w:r w:rsidRPr="00064709">
              <w:t>Vertical direction</w:t>
            </w:r>
          </w:p>
          <w:p w:rsidR="00110E30" w:rsidRPr="00064709" w:rsidRDefault="00110E30">
            <w:pPr>
              <w:pStyle w:val="Bullet2"/>
            </w:pPr>
            <w:r w:rsidRPr="00064709">
              <w:t>Bearing</w:t>
            </w:r>
          </w:p>
          <w:p w:rsidR="00110E30" w:rsidRPr="00064709" w:rsidRDefault="00110E30">
            <w:pPr>
              <w:pStyle w:val="Bullet2"/>
            </w:pPr>
            <w:r w:rsidRPr="00064709">
              <w:t>Horizontal speed</w:t>
            </w:r>
          </w:p>
          <w:p w:rsidR="00110E30" w:rsidRPr="00064709" w:rsidRDefault="00110E30">
            <w:pPr>
              <w:pStyle w:val="Bullet2"/>
            </w:pPr>
            <w:r w:rsidRPr="00064709">
              <w:t>Vertical speed</w:t>
            </w:r>
          </w:p>
          <w:p w:rsidR="00110E30" w:rsidRPr="00064709" w:rsidRDefault="00110E30">
            <w:pPr>
              <w:pStyle w:val="Bullet2"/>
            </w:pPr>
            <w:r w:rsidRPr="00064709">
              <w:t>Horizontal speed uncertainty</w:t>
            </w:r>
          </w:p>
          <w:p w:rsidR="00110E30" w:rsidRPr="00064709" w:rsidRDefault="00110E30">
            <w:pPr>
              <w:pStyle w:val="Bullet2"/>
            </w:pPr>
            <w:r w:rsidRPr="00064709">
              <w:t>Vertical speed uncertainty</w:t>
            </w:r>
          </w:p>
        </w:tc>
      </w:tr>
    </w:tbl>
    <w:p w:rsidR="00110E30" w:rsidRPr="00064709" w:rsidRDefault="00110E30">
      <w:pPr>
        <w:pStyle w:val="Caption"/>
        <w:keepNext/>
        <w:rPr>
          <w:bCs/>
        </w:rPr>
      </w:pPr>
      <w:bookmarkStart w:id="3527" w:name="_Toc168377421"/>
      <w:bookmarkStart w:id="3528" w:name="_Toc532479492"/>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26</w:t>
      </w:r>
      <w:r w:rsidR="008A0202">
        <w:rPr>
          <w:noProof/>
        </w:rPr>
        <w:fldChar w:fldCharType="end"/>
      </w:r>
      <w:r w:rsidRPr="00064709">
        <w:t>: Velocity Parameter</w:t>
      </w:r>
      <w:bookmarkEnd w:id="3527"/>
      <w:bookmarkEnd w:id="3528"/>
    </w:p>
    <w:p w:rsidR="00110E30" w:rsidRPr="00064709" w:rsidRDefault="00110E30" w:rsidP="006A7953">
      <w:pPr>
        <w:pStyle w:val="Heading2"/>
      </w:pPr>
      <w:bookmarkStart w:id="3529" w:name="_Toc168378015"/>
      <w:bookmarkStart w:id="3530" w:name="_Toc532479208"/>
      <w:r w:rsidRPr="00064709">
        <w:t>Version</w:t>
      </w:r>
      <w:bookmarkEnd w:id="3529"/>
      <w:bookmarkEnd w:id="35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Version</w:t>
            </w:r>
          </w:p>
        </w:tc>
        <w:tc>
          <w:tcPr>
            <w:tcW w:w="3330" w:type="dxa"/>
          </w:tcPr>
          <w:p w:rsidR="00110E30" w:rsidRPr="00EA60D8" w:rsidRDefault="00110E30">
            <w:pPr>
              <w:pStyle w:val="TableRow"/>
              <w:jc w:val="center"/>
              <w:rPr>
                <w:lang w:val="en-GB"/>
              </w:rPr>
            </w:pPr>
          </w:p>
        </w:tc>
        <w:tc>
          <w:tcPr>
            <w:tcW w:w="3330" w:type="dxa"/>
          </w:tcPr>
          <w:p w:rsidR="00110E30" w:rsidRPr="00EA60D8" w:rsidRDefault="00110E30">
            <w:pPr>
              <w:pStyle w:val="TableRow"/>
              <w:rPr>
                <w:lang w:val="en-GB"/>
              </w:rPr>
            </w:pPr>
            <w:r w:rsidRPr="00EA60D8">
              <w:rPr>
                <w:lang w:val="en-GB"/>
              </w:rPr>
              <w:t>Describes the protocol version of ULP</w:t>
            </w:r>
          </w:p>
          <w:p w:rsidR="00110E30" w:rsidRPr="00EA60D8" w:rsidRDefault="00110E30">
            <w:pPr>
              <w:pStyle w:val="TableRow"/>
              <w:rPr>
                <w:lang w:val="en-GB"/>
              </w:rPr>
            </w:pPr>
            <w:r w:rsidRPr="00EA60D8">
              <w:rPr>
                <w:lang w:val="en-GB"/>
              </w:rPr>
              <w:t xml:space="preserve">When a SUPL message is received, the receiving entity SHALL determine if the major version part specified in the message is supported by the </w:t>
            </w:r>
            <w:r w:rsidRPr="00EA60D8">
              <w:rPr>
                <w:lang w:val="en-GB"/>
              </w:rPr>
              <w:lastRenderedPageBreak/>
              <w:t>receiving entity.</w:t>
            </w:r>
          </w:p>
        </w:tc>
      </w:tr>
      <w:tr w:rsidR="00110E30" w:rsidRPr="00064709">
        <w:trPr>
          <w:jc w:val="center"/>
        </w:trPr>
        <w:tc>
          <w:tcPr>
            <w:tcW w:w="2538" w:type="dxa"/>
            <w:shd w:val="clear" w:color="auto" w:fill="E0E0E0"/>
          </w:tcPr>
          <w:p w:rsidR="00110E30" w:rsidRPr="00064709" w:rsidRDefault="00110E30">
            <w:pPr>
              <w:pStyle w:val="TableHead"/>
            </w:pPr>
            <w:r w:rsidRPr="00064709">
              <w:lastRenderedPageBreak/>
              <w:t>&gt;Maj</w:t>
            </w:r>
          </w:p>
        </w:tc>
        <w:tc>
          <w:tcPr>
            <w:tcW w:w="3330" w:type="dxa"/>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D95BEF">
            <w:pPr>
              <w:pStyle w:val="TableRow"/>
              <w:rPr>
                <w:lang w:val="en-GB"/>
              </w:rPr>
            </w:pPr>
            <w:r w:rsidRPr="00EA60D8">
              <w:rPr>
                <w:lang w:val="en-GB"/>
              </w:rPr>
              <w:t>M</w:t>
            </w:r>
            <w:r w:rsidR="00110E30" w:rsidRPr="00EA60D8">
              <w:rPr>
                <w:lang w:val="en-GB"/>
              </w:rPr>
              <w:t xml:space="preserve">ajor version, range: (0..255), MUST be </w:t>
            </w:r>
            <w:r w:rsidR="00AB3D7D" w:rsidRPr="00EA60D8">
              <w:rPr>
                <w:lang w:val="en-GB"/>
              </w:rPr>
              <w:t xml:space="preserve">2 </w:t>
            </w:r>
            <w:r w:rsidR="00110E30" w:rsidRPr="00EA60D8">
              <w:rPr>
                <w:lang w:val="en-GB"/>
              </w:rPr>
              <w:t>for the version described in this document</w:t>
            </w:r>
          </w:p>
        </w:tc>
      </w:tr>
      <w:tr w:rsidR="00110E30" w:rsidRPr="00064709">
        <w:trPr>
          <w:jc w:val="center"/>
        </w:trPr>
        <w:tc>
          <w:tcPr>
            <w:tcW w:w="2538" w:type="dxa"/>
            <w:shd w:val="clear" w:color="auto" w:fill="E0E0E0"/>
          </w:tcPr>
          <w:p w:rsidR="00110E30" w:rsidRPr="00064709" w:rsidRDefault="00110E30">
            <w:pPr>
              <w:pStyle w:val="TableHead"/>
            </w:pPr>
            <w:r w:rsidRPr="00064709">
              <w:t>&gt;Min</w:t>
            </w:r>
          </w:p>
        </w:tc>
        <w:tc>
          <w:tcPr>
            <w:tcW w:w="3330" w:type="dxa"/>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D95BEF">
            <w:pPr>
              <w:pStyle w:val="TableRow"/>
              <w:rPr>
                <w:lang w:val="en-GB"/>
              </w:rPr>
            </w:pPr>
            <w:r w:rsidRPr="00EA60D8">
              <w:rPr>
                <w:lang w:val="en-GB"/>
              </w:rPr>
              <w:t>M</w:t>
            </w:r>
            <w:r w:rsidR="00110E30" w:rsidRPr="00EA60D8">
              <w:rPr>
                <w:lang w:val="en-GB"/>
              </w:rPr>
              <w:t>inor version, range: (0..255), MUST be 0 for the version described in this document.</w:t>
            </w:r>
          </w:p>
        </w:tc>
      </w:tr>
      <w:tr w:rsidR="00110E30" w:rsidRPr="00064709">
        <w:trPr>
          <w:jc w:val="center"/>
        </w:trPr>
        <w:tc>
          <w:tcPr>
            <w:tcW w:w="2538" w:type="dxa"/>
            <w:shd w:val="clear" w:color="auto" w:fill="E0E0E0"/>
          </w:tcPr>
          <w:p w:rsidR="00110E30" w:rsidRPr="00064709" w:rsidRDefault="00110E30">
            <w:pPr>
              <w:pStyle w:val="TableHead"/>
            </w:pPr>
            <w:r w:rsidRPr="00064709">
              <w:t>&gt;Serv_ind</w:t>
            </w:r>
          </w:p>
        </w:tc>
        <w:tc>
          <w:tcPr>
            <w:tcW w:w="3330" w:type="dxa"/>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D95BEF" w:rsidP="00543152">
            <w:pPr>
              <w:pStyle w:val="TableRow"/>
              <w:rPr>
                <w:lang w:val="en-GB"/>
              </w:rPr>
            </w:pPr>
            <w:r w:rsidRPr="00EA60D8">
              <w:rPr>
                <w:lang w:val="en-GB"/>
              </w:rPr>
              <w:t>S</w:t>
            </w:r>
            <w:r w:rsidR="00110E30" w:rsidRPr="00EA60D8">
              <w:rPr>
                <w:lang w:val="en-GB"/>
              </w:rPr>
              <w:t xml:space="preserve">ervice indicator, range: (0..255), MUST be </w:t>
            </w:r>
            <w:r w:rsidR="00543152">
              <w:rPr>
                <w:lang w:val="en-GB"/>
              </w:rPr>
              <w:t>2</w:t>
            </w:r>
            <w:r w:rsidR="00543152" w:rsidRPr="00EA60D8">
              <w:rPr>
                <w:lang w:val="en-GB"/>
              </w:rPr>
              <w:t xml:space="preserve"> </w:t>
            </w:r>
            <w:r w:rsidR="00110E30" w:rsidRPr="00EA60D8">
              <w:rPr>
                <w:lang w:val="en-GB"/>
              </w:rPr>
              <w:t>for the version described in this document.</w:t>
            </w:r>
          </w:p>
        </w:tc>
      </w:tr>
    </w:tbl>
    <w:p w:rsidR="00110E30" w:rsidRPr="00064709" w:rsidRDefault="00110E30">
      <w:pPr>
        <w:pStyle w:val="Caption"/>
        <w:keepNext/>
        <w:rPr>
          <w:bCs/>
        </w:rPr>
      </w:pPr>
      <w:bookmarkStart w:id="3531" w:name="_Toc168377422"/>
      <w:bookmarkStart w:id="3532" w:name="_Toc532479493"/>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27</w:t>
      </w:r>
      <w:r w:rsidR="008A0202">
        <w:rPr>
          <w:noProof/>
        </w:rPr>
        <w:fldChar w:fldCharType="end"/>
      </w:r>
      <w:r w:rsidRPr="00064709">
        <w:t>: Version</w:t>
      </w:r>
      <w:bookmarkEnd w:id="3531"/>
      <w:bookmarkEnd w:id="3532"/>
    </w:p>
    <w:p w:rsidR="00110E30" w:rsidRPr="00064709" w:rsidRDefault="00110E30" w:rsidP="006A7953">
      <w:pPr>
        <w:pStyle w:val="Heading2"/>
      </w:pPr>
      <w:bookmarkStart w:id="3533" w:name="_Toc168378016"/>
      <w:bookmarkStart w:id="3534" w:name="_Toc532479209"/>
      <w:r w:rsidRPr="00064709">
        <w:t>Status Code</w:t>
      </w:r>
      <w:bookmarkEnd w:id="3533"/>
      <w:bookmarkEnd w:id="35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rPr>
                <w:highlight w:val="yellow"/>
              </w:rPr>
            </w:pPr>
            <w:r w:rsidRPr="00064709">
              <w:t>Status Code</w:t>
            </w:r>
          </w:p>
        </w:tc>
        <w:tc>
          <w:tcPr>
            <w:tcW w:w="3330" w:type="dxa"/>
          </w:tcPr>
          <w:p w:rsidR="00110E30" w:rsidRPr="00EA60D8" w:rsidRDefault="00110E30">
            <w:pPr>
              <w:pStyle w:val="TableRow"/>
              <w:jc w:val="center"/>
              <w:rPr>
                <w:lang w:val="en-GB"/>
              </w:rPr>
            </w:pPr>
          </w:p>
        </w:tc>
        <w:tc>
          <w:tcPr>
            <w:tcW w:w="3330" w:type="dxa"/>
          </w:tcPr>
          <w:p w:rsidR="00110E30" w:rsidRPr="00EA60D8" w:rsidRDefault="00110E30">
            <w:pPr>
              <w:pStyle w:val="TableRow"/>
              <w:rPr>
                <w:lang w:val="en-GB"/>
              </w:rPr>
            </w:pPr>
            <w:r w:rsidRPr="00EA60D8">
              <w:rPr>
                <w:lang w:val="en-GB"/>
              </w:rPr>
              <w:t>The different status codes, either error or information indicators, as described in the table below</w:t>
            </w:r>
          </w:p>
        </w:tc>
      </w:tr>
    </w:tbl>
    <w:p w:rsidR="00110E30" w:rsidRPr="00064709" w:rsidRDefault="00110E30">
      <w:pPr>
        <w:pStyle w:val="Caption"/>
        <w:keepNext/>
        <w:rPr>
          <w:bCs/>
        </w:rPr>
      </w:pPr>
      <w:bookmarkStart w:id="3535" w:name="_Toc168377423"/>
      <w:bookmarkStart w:id="3536" w:name="_Toc532479494"/>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28</w:t>
      </w:r>
      <w:r w:rsidR="008A0202">
        <w:rPr>
          <w:noProof/>
        </w:rPr>
        <w:fldChar w:fldCharType="end"/>
      </w:r>
      <w:r w:rsidRPr="00064709">
        <w:t>: Status Code</w:t>
      </w:r>
      <w:bookmarkEnd w:id="3535"/>
      <w:bookmarkEnd w:id="35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76"/>
        <w:gridCol w:w="4277"/>
      </w:tblGrid>
      <w:tr w:rsidR="00110E30" w:rsidRPr="00064709" w:rsidTr="001D06E1">
        <w:trPr>
          <w:jc w:val="center"/>
        </w:trPr>
        <w:tc>
          <w:tcPr>
            <w:tcW w:w="4176" w:type="dxa"/>
            <w:tcBorders>
              <w:bottom w:val="single" w:sz="12" w:space="0" w:color="auto"/>
            </w:tcBorders>
            <w:shd w:val="clear" w:color="auto" w:fill="A0A0A0"/>
          </w:tcPr>
          <w:p w:rsidR="00110E30" w:rsidRPr="00064709" w:rsidRDefault="00110E30">
            <w:pPr>
              <w:pStyle w:val="TableHead"/>
            </w:pPr>
            <w:r w:rsidRPr="00064709">
              <w:t>Status Code</w:t>
            </w:r>
          </w:p>
        </w:tc>
        <w:tc>
          <w:tcPr>
            <w:tcW w:w="4277" w:type="dxa"/>
            <w:tcBorders>
              <w:bottom w:val="single" w:sz="12" w:space="0" w:color="auto"/>
            </w:tcBorders>
            <w:shd w:val="clear" w:color="auto" w:fill="E0E0E0"/>
            <w:vAlign w:val="center"/>
          </w:tcPr>
          <w:p w:rsidR="00110E30" w:rsidRPr="00064709" w:rsidRDefault="00110E30">
            <w:pPr>
              <w:pStyle w:val="TableHead"/>
            </w:pPr>
            <w:r w:rsidRPr="00064709">
              <w:t>Description</w:t>
            </w:r>
          </w:p>
        </w:tc>
      </w:tr>
      <w:tr w:rsidR="00110E30" w:rsidRPr="00064709" w:rsidTr="001D06E1">
        <w:trPr>
          <w:jc w:val="center"/>
        </w:trPr>
        <w:tc>
          <w:tcPr>
            <w:tcW w:w="4176" w:type="dxa"/>
            <w:tcBorders>
              <w:top w:val="single" w:sz="12" w:space="0" w:color="auto"/>
              <w:left w:val="single" w:sz="12" w:space="0" w:color="auto"/>
              <w:bottom w:val="single" w:sz="12" w:space="0" w:color="auto"/>
            </w:tcBorders>
            <w:shd w:val="clear" w:color="auto" w:fill="E0E0E0"/>
          </w:tcPr>
          <w:p w:rsidR="00110E30" w:rsidRPr="00064709" w:rsidRDefault="00110E30">
            <w:pPr>
              <w:pStyle w:val="TableHead"/>
              <w:rPr>
                <w:i/>
                <w:sz w:val="20"/>
                <w:highlight w:val="yellow"/>
              </w:rPr>
            </w:pPr>
            <w:r w:rsidRPr="00064709">
              <w:rPr>
                <w:i/>
                <w:sz w:val="20"/>
              </w:rPr>
              <w:t>Error Indicator</w:t>
            </w:r>
            <w:r w:rsidR="001D06E1" w:rsidRPr="00064709">
              <w:rPr>
                <w:i/>
                <w:sz w:val="20"/>
              </w:rPr>
              <w:t>s</w:t>
            </w:r>
          </w:p>
        </w:tc>
        <w:tc>
          <w:tcPr>
            <w:tcW w:w="4277" w:type="dxa"/>
            <w:tcBorders>
              <w:top w:val="single" w:sz="12" w:space="0" w:color="auto"/>
              <w:bottom w:val="single" w:sz="12" w:space="0" w:color="auto"/>
              <w:right w:val="single" w:sz="12" w:space="0" w:color="auto"/>
            </w:tcBorders>
            <w:vAlign w:val="center"/>
          </w:tcPr>
          <w:p w:rsidR="00110E30" w:rsidRPr="00EA60D8" w:rsidRDefault="001D06E1">
            <w:pPr>
              <w:pStyle w:val="TableRow"/>
              <w:rPr>
                <w:highlight w:val="yellow"/>
                <w:lang w:val="en-GB"/>
              </w:rPr>
            </w:pPr>
            <w:r w:rsidRPr="00EA60D8">
              <w:rPr>
                <w:lang w:val="en-GB"/>
              </w:rPr>
              <w:t>Used to i</w:t>
            </w:r>
            <w:r w:rsidR="00110E30" w:rsidRPr="00EA60D8">
              <w:rPr>
                <w:lang w:val="en-GB"/>
              </w:rPr>
              <w:t xml:space="preserve">ndicate </w:t>
            </w:r>
            <w:r w:rsidRPr="00EA60D8">
              <w:rPr>
                <w:lang w:val="en-GB"/>
              </w:rPr>
              <w:t>e</w:t>
            </w:r>
            <w:r w:rsidR="00110E30" w:rsidRPr="00EA60D8">
              <w:rPr>
                <w:lang w:val="en-GB"/>
              </w:rPr>
              <w:t>rrors</w:t>
            </w:r>
          </w:p>
        </w:tc>
      </w:tr>
      <w:tr w:rsidR="00110E30" w:rsidRPr="00064709" w:rsidTr="001D06E1">
        <w:trPr>
          <w:jc w:val="center"/>
        </w:trPr>
        <w:tc>
          <w:tcPr>
            <w:tcW w:w="4176" w:type="dxa"/>
            <w:tcBorders>
              <w:top w:val="single" w:sz="12" w:space="0" w:color="auto"/>
              <w:left w:val="single" w:sz="12" w:space="0" w:color="auto"/>
            </w:tcBorders>
            <w:shd w:val="clear" w:color="auto" w:fill="E0E0E0"/>
          </w:tcPr>
          <w:p w:rsidR="00110E30" w:rsidRPr="00064709" w:rsidRDefault="00110E30" w:rsidP="001D06E1">
            <w:pPr>
              <w:pStyle w:val="TableHead"/>
              <w:jc w:val="left"/>
            </w:pPr>
            <w:r w:rsidRPr="00064709">
              <w:t>unspecified</w:t>
            </w:r>
          </w:p>
        </w:tc>
        <w:tc>
          <w:tcPr>
            <w:tcW w:w="4277" w:type="dxa"/>
            <w:tcBorders>
              <w:top w:val="single" w:sz="12" w:space="0" w:color="auto"/>
              <w:right w:val="single" w:sz="12" w:space="0" w:color="auto"/>
            </w:tcBorders>
            <w:vAlign w:val="center"/>
          </w:tcPr>
          <w:p w:rsidR="00110E30" w:rsidRPr="00EA60D8" w:rsidRDefault="00110E30">
            <w:pPr>
              <w:pStyle w:val="TableRow"/>
              <w:rPr>
                <w:lang w:val="en-GB"/>
              </w:rPr>
            </w:pPr>
            <w:r w:rsidRPr="00EA60D8">
              <w:rPr>
                <w:lang w:val="en-GB"/>
              </w:rPr>
              <w:t>The error is unknown</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110E30" w:rsidP="001D06E1">
            <w:pPr>
              <w:pStyle w:val="TableHead"/>
              <w:jc w:val="left"/>
            </w:pPr>
            <w:r w:rsidRPr="00064709">
              <w:t xml:space="preserve">systemFailure </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System Failure</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110E30" w:rsidP="001D06E1">
            <w:pPr>
              <w:pStyle w:val="TableHead"/>
              <w:jc w:val="left"/>
            </w:pPr>
            <w:r w:rsidRPr="00064709">
              <w:t xml:space="preserve">protocolError </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Protocol parsing error</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110E30" w:rsidP="001D06E1">
            <w:pPr>
              <w:pStyle w:val="TableHead"/>
              <w:jc w:val="left"/>
            </w:pPr>
            <w:r w:rsidRPr="00064709">
              <w:t xml:space="preserve">dataMissing </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Needed data value is missing</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110E30" w:rsidP="001D06E1">
            <w:pPr>
              <w:pStyle w:val="TableHead"/>
              <w:jc w:val="left"/>
            </w:pPr>
            <w:r w:rsidRPr="00064709">
              <w:t xml:space="preserve">unexpectedDataValue </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A datavalue takes a value that cannot be used</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110E30" w:rsidP="001D06E1">
            <w:pPr>
              <w:pStyle w:val="TableHead"/>
              <w:jc w:val="left"/>
            </w:pPr>
            <w:r w:rsidRPr="00064709">
              <w:t xml:space="preserve">posMethodFailure </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The underlying positioning method returned a failure</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110E30" w:rsidP="001D06E1">
            <w:pPr>
              <w:pStyle w:val="TableHead"/>
              <w:jc w:val="left"/>
            </w:pPr>
            <w:r w:rsidRPr="00064709">
              <w:t>posMethodMismatch</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No positioning method could be found matching requested QoP, SET capabilities and positioning method specified by SLP</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110E30" w:rsidP="001D06E1">
            <w:pPr>
              <w:pStyle w:val="TableHead"/>
              <w:jc w:val="left"/>
            </w:pPr>
            <w:r w:rsidRPr="00064709">
              <w:t>posProtocolMismatch</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No positioning protocol could be found being available at SET and SLP</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110E30" w:rsidP="001D06E1">
            <w:pPr>
              <w:pStyle w:val="TableHead"/>
              <w:jc w:val="left"/>
            </w:pPr>
            <w:r w:rsidRPr="00064709">
              <w:t xml:space="preserve">targetSETnotReachable </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The SET was not responding</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110E30" w:rsidP="001D06E1">
            <w:pPr>
              <w:pStyle w:val="TableHead"/>
              <w:jc w:val="left"/>
            </w:pPr>
            <w:r w:rsidRPr="00064709">
              <w:t>versionNotSupported</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Wrong ULP version</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110E30" w:rsidP="001D06E1">
            <w:pPr>
              <w:pStyle w:val="TableHead"/>
              <w:jc w:val="left"/>
            </w:pPr>
            <w:r w:rsidRPr="00064709">
              <w:t>resourceShortage</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There were not enough resources available</w:t>
            </w:r>
            <w:r w:rsidR="008A1B01" w:rsidRPr="00EA60D8">
              <w:rPr>
                <w:lang w:val="en-GB"/>
              </w:rPr>
              <w:t xml:space="preserve"> at the SLP</w:t>
            </w:r>
            <w:r w:rsidRPr="00EA60D8">
              <w:rPr>
                <w:lang w:val="en-GB"/>
              </w:rPr>
              <w:t xml:space="preserve"> to serve the SET</w:t>
            </w:r>
            <w:r w:rsidR="008A1B01" w:rsidRPr="00EA60D8">
              <w:rPr>
                <w:lang w:val="en-GB"/>
              </w:rPr>
              <w:t xml:space="preserve"> or not enough resource available at the SET for the session.</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25316D" w:rsidP="001D06E1">
            <w:pPr>
              <w:pStyle w:val="TableHead"/>
              <w:jc w:val="left"/>
            </w:pPr>
            <w:r w:rsidRPr="00064709">
              <w:t>I</w:t>
            </w:r>
            <w:r w:rsidR="00110E30" w:rsidRPr="00064709">
              <w:t>nvalidSessionId</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 xml:space="preserve">Invalid session identity </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110E30" w:rsidP="001D06E1">
            <w:pPr>
              <w:pStyle w:val="TableHead"/>
              <w:jc w:val="left"/>
            </w:pPr>
            <w:r w:rsidRPr="00064709">
              <w:t>unexpectedMessage</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Unexpected message received</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110E30" w:rsidP="001D06E1">
            <w:pPr>
              <w:pStyle w:val="TableHead"/>
              <w:jc w:val="left"/>
            </w:pPr>
            <w:r w:rsidRPr="00064709">
              <w:t>nonProxyModeNotSupported</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The SET does not support “Non-Proxy” mode of operation.</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25316D" w:rsidP="001D06E1">
            <w:pPr>
              <w:pStyle w:val="TableHead"/>
              <w:jc w:val="left"/>
            </w:pPr>
            <w:r w:rsidRPr="00064709">
              <w:t>P</w:t>
            </w:r>
            <w:r w:rsidR="00110E30" w:rsidRPr="00064709">
              <w:t>roxyModeNotSupported</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The SET does not support “Proxy” mode of operation.</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25316D" w:rsidP="001D06E1">
            <w:pPr>
              <w:pStyle w:val="TableHead"/>
              <w:jc w:val="left"/>
            </w:pPr>
            <w:r w:rsidRPr="00064709">
              <w:t>P</w:t>
            </w:r>
            <w:r w:rsidR="00110E30" w:rsidRPr="00064709">
              <w:t>ositioningNotPermitted</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The SET is not authorized by the SLP to obtain a position or assistance data.</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25316D" w:rsidP="001D06E1">
            <w:pPr>
              <w:pStyle w:val="TableHead"/>
              <w:jc w:val="left"/>
            </w:pPr>
            <w:r w:rsidRPr="00064709">
              <w:t>A</w:t>
            </w:r>
            <w:r w:rsidR="00110E30" w:rsidRPr="00064709">
              <w:t>uthNetFailure</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The network does not authenticate the SET.</w:t>
            </w:r>
          </w:p>
        </w:tc>
      </w:tr>
      <w:tr w:rsidR="00110E30" w:rsidRPr="00064709" w:rsidTr="001D06E1">
        <w:trPr>
          <w:jc w:val="center"/>
        </w:trPr>
        <w:tc>
          <w:tcPr>
            <w:tcW w:w="4176" w:type="dxa"/>
            <w:tcBorders>
              <w:left w:val="single" w:sz="12" w:space="0" w:color="auto"/>
            </w:tcBorders>
            <w:shd w:val="clear" w:color="auto" w:fill="E0E0E0"/>
          </w:tcPr>
          <w:p w:rsidR="00110E30" w:rsidRPr="00064709" w:rsidRDefault="0025316D" w:rsidP="001D06E1">
            <w:pPr>
              <w:pStyle w:val="TableHead"/>
              <w:jc w:val="left"/>
            </w:pPr>
            <w:r w:rsidRPr="00064709">
              <w:t>A</w:t>
            </w:r>
            <w:r w:rsidR="00110E30" w:rsidRPr="00064709">
              <w:t>uthSuplinitFailure</w:t>
            </w:r>
          </w:p>
        </w:tc>
        <w:tc>
          <w:tcPr>
            <w:tcW w:w="4277" w:type="dxa"/>
            <w:tcBorders>
              <w:right w:val="single" w:sz="12" w:space="0" w:color="auto"/>
            </w:tcBorders>
            <w:vAlign w:val="center"/>
          </w:tcPr>
          <w:p w:rsidR="00110E30" w:rsidRPr="00EA60D8" w:rsidRDefault="00110E30">
            <w:pPr>
              <w:pStyle w:val="TableRow"/>
              <w:rPr>
                <w:lang w:val="en-GB"/>
              </w:rPr>
            </w:pPr>
            <w:r w:rsidRPr="00EA60D8">
              <w:rPr>
                <w:lang w:val="en-GB"/>
              </w:rPr>
              <w:t>The SUPL INIT message is not authenticated by the SET or the SLP</w:t>
            </w:r>
          </w:p>
        </w:tc>
      </w:tr>
      <w:tr w:rsidR="00BD5D26" w:rsidRPr="00064709" w:rsidTr="001D06E1">
        <w:trPr>
          <w:jc w:val="center"/>
        </w:trPr>
        <w:tc>
          <w:tcPr>
            <w:tcW w:w="4176" w:type="dxa"/>
            <w:tcBorders>
              <w:left w:val="single" w:sz="12" w:space="0" w:color="auto"/>
            </w:tcBorders>
            <w:shd w:val="clear" w:color="auto" w:fill="E0E0E0"/>
          </w:tcPr>
          <w:p w:rsidR="00BD5D26" w:rsidRPr="00064709" w:rsidRDefault="00BD5D26" w:rsidP="001D06E1">
            <w:pPr>
              <w:pStyle w:val="TableHead"/>
              <w:spacing w:before="0" w:after="0"/>
              <w:jc w:val="left"/>
            </w:pPr>
            <w:r w:rsidRPr="00064709">
              <w:t>serviceNotSupported</w:t>
            </w:r>
          </w:p>
        </w:tc>
        <w:tc>
          <w:tcPr>
            <w:tcW w:w="4277" w:type="dxa"/>
            <w:tcBorders>
              <w:right w:val="single" w:sz="12" w:space="0" w:color="auto"/>
            </w:tcBorders>
            <w:vAlign w:val="center"/>
          </w:tcPr>
          <w:p w:rsidR="00BD5D26" w:rsidRPr="00064709" w:rsidRDefault="00BD5D26" w:rsidP="00FE1D28">
            <w:pPr>
              <w:pStyle w:val="CharCharCharChar"/>
              <w:spacing w:after="0"/>
              <w:rPr>
                <w:rFonts w:ascii="Times New Roman" w:eastAsia="Times New Roman" w:hAnsi="Times New Roman" w:cs="Times New Roman"/>
                <w:color w:val="auto"/>
                <w:kern w:val="0"/>
                <w:lang w:val="en-GB" w:eastAsia="en-US"/>
              </w:rPr>
            </w:pPr>
            <w:r w:rsidRPr="00064709">
              <w:rPr>
                <w:rFonts w:ascii="Times New Roman" w:eastAsia="Times New Roman" w:hAnsi="Times New Roman" w:cs="Times New Roman"/>
                <w:color w:val="auto"/>
                <w:kern w:val="0"/>
                <w:lang w:val="en-GB" w:eastAsia="en-US"/>
              </w:rPr>
              <w:t>Service Capability not supported</w:t>
            </w:r>
          </w:p>
        </w:tc>
      </w:tr>
      <w:tr w:rsidR="00C57B60" w:rsidRPr="00064709" w:rsidTr="00116B18">
        <w:trPr>
          <w:jc w:val="center"/>
        </w:trPr>
        <w:tc>
          <w:tcPr>
            <w:tcW w:w="4176" w:type="dxa"/>
            <w:tcBorders>
              <w:left w:val="single" w:sz="12" w:space="0" w:color="auto"/>
              <w:bottom w:val="single" w:sz="12" w:space="0" w:color="auto"/>
            </w:tcBorders>
            <w:shd w:val="clear" w:color="auto" w:fill="E0E0E0"/>
          </w:tcPr>
          <w:p w:rsidR="00C57B60" w:rsidRPr="00064709" w:rsidRDefault="00C57B60" w:rsidP="001D06E1">
            <w:pPr>
              <w:pStyle w:val="TableHead"/>
              <w:spacing w:before="0" w:after="0"/>
              <w:jc w:val="left"/>
            </w:pPr>
            <w:r w:rsidRPr="00064709">
              <w:rPr>
                <w:lang w:eastAsia="zh-CN"/>
              </w:rPr>
              <w:lastRenderedPageBreak/>
              <w:t>incompatibleProtectionLevel</w:t>
            </w:r>
          </w:p>
        </w:tc>
        <w:tc>
          <w:tcPr>
            <w:tcW w:w="4277" w:type="dxa"/>
            <w:tcBorders>
              <w:bottom w:val="single" w:sz="12" w:space="0" w:color="auto"/>
              <w:right w:val="single" w:sz="12" w:space="0" w:color="auto"/>
            </w:tcBorders>
            <w:vAlign w:val="center"/>
          </w:tcPr>
          <w:p w:rsidR="00C57B60" w:rsidRPr="00064709" w:rsidRDefault="00C57B60" w:rsidP="00FE1D28">
            <w:pPr>
              <w:pStyle w:val="CharCharCharChar"/>
              <w:spacing w:after="0"/>
              <w:rPr>
                <w:rFonts w:ascii="Times New Roman" w:eastAsia="Times New Roman" w:hAnsi="Times New Roman" w:cs="Times New Roman"/>
                <w:color w:val="auto"/>
                <w:kern w:val="0"/>
                <w:lang w:val="en-GB" w:eastAsia="en-US"/>
              </w:rPr>
            </w:pPr>
            <w:r w:rsidRPr="00064709">
              <w:rPr>
                <w:rFonts w:ascii="Times New Roman" w:eastAsia="Times New Roman" w:hAnsi="Times New Roman" w:cs="Times New Roman"/>
                <w:color w:val="auto"/>
                <w:kern w:val="0"/>
                <w:lang w:val="en-GB" w:eastAsia="en-US"/>
              </w:rPr>
              <w:t>The Protection Level in the SUPL INIT message is not compatible with the protection level of the SET</w:t>
            </w:r>
          </w:p>
        </w:tc>
      </w:tr>
      <w:tr w:rsidR="00BF0E68" w:rsidRPr="00064709" w:rsidTr="00116B18">
        <w:trPr>
          <w:jc w:val="center"/>
        </w:trPr>
        <w:tc>
          <w:tcPr>
            <w:tcW w:w="4176" w:type="dxa"/>
            <w:tcBorders>
              <w:top w:val="single" w:sz="12" w:space="0" w:color="auto"/>
              <w:left w:val="single" w:sz="12" w:space="0" w:color="auto"/>
              <w:bottom w:val="single" w:sz="4" w:space="0" w:color="auto"/>
            </w:tcBorders>
            <w:shd w:val="clear" w:color="auto" w:fill="E0E0E0"/>
          </w:tcPr>
          <w:p w:rsidR="00BF0E68" w:rsidRPr="00064709" w:rsidRDefault="00BF0E68" w:rsidP="001D06E1">
            <w:pPr>
              <w:pStyle w:val="TableHead"/>
              <w:spacing w:before="0" w:after="0"/>
              <w:jc w:val="left"/>
              <w:rPr>
                <w:lang w:eastAsia="zh-CN"/>
              </w:rPr>
            </w:pPr>
            <w:r w:rsidRPr="00064709">
              <w:rPr>
                <w:lang w:eastAsia="zh-CN"/>
              </w:rPr>
              <w:t>insufficientInterval</w:t>
            </w:r>
          </w:p>
        </w:tc>
        <w:tc>
          <w:tcPr>
            <w:tcW w:w="4277" w:type="dxa"/>
            <w:tcBorders>
              <w:top w:val="single" w:sz="12" w:space="0" w:color="auto"/>
              <w:bottom w:val="single" w:sz="4" w:space="0" w:color="auto"/>
              <w:right w:val="single" w:sz="12" w:space="0" w:color="auto"/>
            </w:tcBorders>
            <w:vAlign w:val="center"/>
          </w:tcPr>
          <w:p w:rsidR="00BF0E68" w:rsidRPr="00064709" w:rsidRDefault="00BF0E68" w:rsidP="00FE1D28">
            <w:pPr>
              <w:pStyle w:val="CharCharCharChar"/>
              <w:spacing w:after="0"/>
              <w:rPr>
                <w:rFonts w:ascii="Times New Roman" w:eastAsia="Times New Roman" w:hAnsi="Times New Roman" w:cs="Times New Roman"/>
                <w:color w:val="auto"/>
                <w:kern w:val="0"/>
                <w:lang w:val="en-GB" w:eastAsia="en-US"/>
              </w:rPr>
            </w:pPr>
            <w:r w:rsidRPr="00064709">
              <w:rPr>
                <w:rFonts w:ascii="Times New Roman" w:eastAsia="Times New Roman" w:hAnsi="Times New Roman" w:cs="Times New Roman"/>
                <w:color w:val="auto"/>
                <w:kern w:val="0"/>
                <w:lang w:val="en-GB" w:eastAsia="en-US"/>
              </w:rPr>
              <w:t>The requested interval between fixes is not compatible with the capabilities of either the SET or the SLP.</w:t>
            </w:r>
          </w:p>
        </w:tc>
      </w:tr>
      <w:tr w:rsidR="00116B18" w:rsidRPr="00064709" w:rsidTr="00116B18">
        <w:trPr>
          <w:jc w:val="center"/>
        </w:trPr>
        <w:tc>
          <w:tcPr>
            <w:tcW w:w="4176" w:type="dxa"/>
            <w:tcBorders>
              <w:top w:val="single" w:sz="4" w:space="0" w:color="auto"/>
              <w:left w:val="single" w:sz="12" w:space="0" w:color="auto"/>
              <w:bottom w:val="single" w:sz="12" w:space="0" w:color="auto"/>
            </w:tcBorders>
            <w:shd w:val="clear" w:color="auto" w:fill="E0E0E0"/>
          </w:tcPr>
          <w:p w:rsidR="00116B18" w:rsidRPr="00064709" w:rsidRDefault="0025316D" w:rsidP="001D06E1">
            <w:pPr>
              <w:pStyle w:val="TableHead"/>
              <w:spacing w:before="0" w:after="0"/>
              <w:jc w:val="left"/>
              <w:rPr>
                <w:lang w:eastAsia="zh-CN"/>
              </w:rPr>
            </w:pPr>
            <w:r w:rsidRPr="00064709">
              <w:rPr>
                <w:lang w:eastAsia="zh-CN"/>
              </w:rPr>
              <w:t>N</w:t>
            </w:r>
            <w:r w:rsidR="00116B18" w:rsidRPr="00064709">
              <w:rPr>
                <w:lang w:eastAsia="zh-CN"/>
              </w:rPr>
              <w:t>oSUPLCoverage</w:t>
            </w:r>
          </w:p>
        </w:tc>
        <w:tc>
          <w:tcPr>
            <w:tcW w:w="4277" w:type="dxa"/>
            <w:tcBorders>
              <w:top w:val="single" w:sz="4" w:space="0" w:color="auto"/>
              <w:bottom w:val="single" w:sz="12" w:space="0" w:color="auto"/>
              <w:right w:val="single" w:sz="12" w:space="0" w:color="auto"/>
            </w:tcBorders>
            <w:vAlign w:val="center"/>
          </w:tcPr>
          <w:p w:rsidR="00116B18" w:rsidRPr="00064709" w:rsidRDefault="00116B18" w:rsidP="00FE1D28">
            <w:pPr>
              <w:pStyle w:val="CharCharCharChar"/>
              <w:spacing w:after="0"/>
              <w:rPr>
                <w:rFonts w:ascii="Times New Roman" w:eastAsia="Times New Roman" w:hAnsi="Times New Roman" w:cs="Times New Roman"/>
                <w:color w:val="auto"/>
                <w:kern w:val="0"/>
                <w:lang w:val="en-GB" w:eastAsia="en-US"/>
              </w:rPr>
            </w:pPr>
            <w:r w:rsidRPr="00064709">
              <w:rPr>
                <w:rFonts w:ascii="Times New Roman" w:eastAsia="Times New Roman" w:hAnsi="Times New Roman" w:cs="Times New Roman"/>
                <w:color w:val="auto"/>
                <w:kern w:val="0"/>
                <w:lang w:val="en-GB" w:eastAsia="en-US"/>
              </w:rPr>
              <w:t>The SET lost SUPL coverage. This status code is used for V-SLP to V-SLP handover to indicate to the H-SLP that the SET lost SUPL coverage.</w:t>
            </w:r>
          </w:p>
        </w:tc>
      </w:tr>
      <w:tr w:rsidR="00116B18" w:rsidRPr="00064709" w:rsidTr="001D06E1">
        <w:trPr>
          <w:jc w:val="center"/>
        </w:trPr>
        <w:tc>
          <w:tcPr>
            <w:tcW w:w="4176" w:type="dxa"/>
            <w:tcBorders>
              <w:top w:val="single" w:sz="12" w:space="0" w:color="auto"/>
              <w:left w:val="single" w:sz="12" w:space="0" w:color="auto"/>
              <w:bottom w:val="single" w:sz="12" w:space="0" w:color="auto"/>
            </w:tcBorders>
            <w:shd w:val="clear" w:color="auto" w:fill="E0E0E0"/>
          </w:tcPr>
          <w:p w:rsidR="00116B18" w:rsidRPr="00064709" w:rsidRDefault="00116B18">
            <w:pPr>
              <w:pStyle w:val="TableHead"/>
              <w:rPr>
                <w:i/>
                <w:sz w:val="20"/>
                <w:highlight w:val="yellow"/>
              </w:rPr>
            </w:pPr>
            <w:r w:rsidRPr="00064709">
              <w:rPr>
                <w:i/>
                <w:sz w:val="20"/>
              </w:rPr>
              <w:t>Information Indicators</w:t>
            </w:r>
          </w:p>
        </w:tc>
        <w:tc>
          <w:tcPr>
            <w:tcW w:w="4277" w:type="dxa"/>
            <w:tcBorders>
              <w:top w:val="single" w:sz="12" w:space="0" w:color="auto"/>
              <w:bottom w:val="single" w:sz="12" w:space="0" w:color="auto"/>
              <w:right w:val="single" w:sz="12" w:space="0" w:color="auto"/>
            </w:tcBorders>
            <w:vAlign w:val="center"/>
          </w:tcPr>
          <w:p w:rsidR="00116B18" w:rsidRPr="00EA60D8" w:rsidRDefault="00116B18">
            <w:pPr>
              <w:pStyle w:val="TableRow"/>
              <w:rPr>
                <w:lang w:val="en-GB"/>
              </w:rPr>
            </w:pPr>
            <w:r w:rsidRPr="00EA60D8">
              <w:rPr>
                <w:lang w:val="en-GB"/>
              </w:rPr>
              <w:t>Used to indicate information</w:t>
            </w:r>
          </w:p>
        </w:tc>
      </w:tr>
      <w:tr w:rsidR="00116B18" w:rsidRPr="00064709" w:rsidTr="001D06E1">
        <w:trPr>
          <w:jc w:val="center"/>
        </w:trPr>
        <w:tc>
          <w:tcPr>
            <w:tcW w:w="4176" w:type="dxa"/>
            <w:tcBorders>
              <w:top w:val="single" w:sz="12" w:space="0" w:color="auto"/>
              <w:left w:val="single" w:sz="12" w:space="0" w:color="auto"/>
            </w:tcBorders>
            <w:shd w:val="clear" w:color="auto" w:fill="E0E0E0"/>
          </w:tcPr>
          <w:p w:rsidR="00116B18" w:rsidRPr="00064709" w:rsidRDefault="00116B18" w:rsidP="001D06E1">
            <w:pPr>
              <w:pStyle w:val="TableHead"/>
              <w:jc w:val="left"/>
            </w:pPr>
            <w:r w:rsidRPr="00064709">
              <w:t>consentDeniedByUser</w:t>
            </w:r>
          </w:p>
        </w:tc>
        <w:tc>
          <w:tcPr>
            <w:tcW w:w="4277" w:type="dxa"/>
            <w:tcBorders>
              <w:top w:val="single" w:sz="12" w:space="0" w:color="auto"/>
              <w:right w:val="single" w:sz="12" w:space="0" w:color="auto"/>
            </w:tcBorders>
            <w:vAlign w:val="center"/>
          </w:tcPr>
          <w:p w:rsidR="00116B18" w:rsidRPr="00EA60D8" w:rsidRDefault="00116B18">
            <w:pPr>
              <w:pStyle w:val="TableRow"/>
              <w:rPr>
                <w:lang w:val="en-GB"/>
              </w:rPr>
            </w:pPr>
            <w:r w:rsidRPr="00EA60D8">
              <w:rPr>
                <w:lang w:val="en-GB"/>
              </w:rPr>
              <w:t>User denied consent for location determination session.</w:t>
            </w:r>
          </w:p>
        </w:tc>
      </w:tr>
      <w:tr w:rsidR="00116B18" w:rsidRPr="00064709" w:rsidTr="001D06E1">
        <w:trPr>
          <w:jc w:val="center"/>
        </w:trPr>
        <w:tc>
          <w:tcPr>
            <w:tcW w:w="4176" w:type="dxa"/>
            <w:tcBorders>
              <w:left w:val="single" w:sz="12" w:space="0" w:color="auto"/>
            </w:tcBorders>
            <w:shd w:val="clear" w:color="auto" w:fill="E0E0E0"/>
          </w:tcPr>
          <w:p w:rsidR="00116B18" w:rsidRPr="00064709" w:rsidRDefault="0025316D" w:rsidP="001D06E1">
            <w:pPr>
              <w:pStyle w:val="TableHead"/>
              <w:jc w:val="left"/>
            </w:pPr>
            <w:r w:rsidRPr="00064709">
              <w:t>C</w:t>
            </w:r>
            <w:r w:rsidR="00116B18" w:rsidRPr="00064709">
              <w:t>onsentGrantedByUser</w:t>
            </w:r>
          </w:p>
        </w:tc>
        <w:tc>
          <w:tcPr>
            <w:tcW w:w="4277" w:type="dxa"/>
            <w:tcBorders>
              <w:right w:val="single" w:sz="12" w:space="0" w:color="auto"/>
            </w:tcBorders>
            <w:vAlign w:val="center"/>
          </w:tcPr>
          <w:p w:rsidR="00116B18" w:rsidRPr="00EA60D8" w:rsidRDefault="00116B18">
            <w:pPr>
              <w:pStyle w:val="TableRow"/>
              <w:rPr>
                <w:lang w:val="en-GB"/>
              </w:rPr>
            </w:pPr>
            <w:r w:rsidRPr="00EA60D8">
              <w:rPr>
                <w:lang w:val="en-GB"/>
              </w:rPr>
              <w:t>User granted consent for location determination session.</w:t>
            </w:r>
          </w:p>
        </w:tc>
      </w:tr>
      <w:tr w:rsidR="00116B18" w:rsidRPr="00064709" w:rsidTr="00613C76">
        <w:trPr>
          <w:jc w:val="center"/>
        </w:trPr>
        <w:tc>
          <w:tcPr>
            <w:tcW w:w="4176" w:type="dxa"/>
            <w:tcBorders>
              <w:left w:val="single" w:sz="12" w:space="0" w:color="auto"/>
            </w:tcBorders>
            <w:shd w:val="clear" w:color="auto" w:fill="E0E0E0"/>
          </w:tcPr>
          <w:p w:rsidR="00116B18" w:rsidRPr="00064709" w:rsidRDefault="0025316D" w:rsidP="001D06E1">
            <w:pPr>
              <w:pStyle w:val="TableHead"/>
              <w:jc w:val="left"/>
              <w:rPr>
                <w:lang w:eastAsia="zh-CN"/>
              </w:rPr>
            </w:pPr>
            <w:r w:rsidRPr="00064709">
              <w:rPr>
                <w:lang w:eastAsia="zh-CN"/>
              </w:rPr>
              <w:t>S</w:t>
            </w:r>
            <w:r w:rsidR="00116B18" w:rsidRPr="00064709">
              <w:rPr>
                <w:lang w:eastAsia="zh-CN"/>
              </w:rPr>
              <w:t>essionStopped</w:t>
            </w:r>
          </w:p>
        </w:tc>
        <w:tc>
          <w:tcPr>
            <w:tcW w:w="4277" w:type="dxa"/>
            <w:tcBorders>
              <w:right w:val="single" w:sz="12" w:space="0" w:color="auto"/>
            </w:tcBorders>
            <w:vAlign w:val="center"/>
          </w:tcPr>
          <w:p w:rsidR="00116B18" w:rsidRPr="00EA60D8" w:rsidRDefault="00116B18" w:rsidP="00E82985">
            <w:pPr>
              <w:pStyle w:val="TableRow"/>
              <w:rPr>
                <w:lang w:val="en-GB" w:eastAsia="zh-CN"/>
              </w:rPr>
            </w:pPr>
            <w:r w:rsidRPr="00EA60D8">
              <w:rPr>
                <w:lang w:val="en-GB" w:eastAsia="zh-CN"/>
              </w:rPr>
              <w:t>The triggered session has been stopped by the network or the SET.</w:t>
            </w:r>
          </w:p>
        </w:tc>
      </w:tr>
      <w:tr w:rsidR="001D1985" w:rsidRPr="00064709" w:rsidTr="001D06E1">
        <w:trPr>
          <w:jc w:val="center"/>
        </w:trPr>
        <w:tc>
          <w:tcPr>
            <w:tcW w:w="4176" w:type="dxa"/>
            <w:tcBorders>
              <w:left w:val="single" w:sz="12" w:space="0" w:color="auto"/>
              <w:bottom w:val="single" w:sz="12" w:space="0" w:color="auto"/>
            </w:tcBorders>
            <w:shd w:val="clear" w:color="auto" w:fill="E0E0E0"/>
          </w:tcPr>
          <w:p w:rsidR="001D1985" w:rsidRPr="00064709" w:rsidRDefault="0025316D" w:rsidP="001D06E1">
            <w:pPr>
              <w:pStyle w:val="TableHead"/>
              <w:jc w:val="left"/>
              <w:rPr>
                <w:lang w:eastAsia="zh-CN"/>
              </w:rPr>
            </w:pPr>
            <w:r>
              <w:rPr>
                <w:lang w:eastAsia="zh-CN"/>
              </w:rPr>
              <w:t>A</w:t>
            </w:r>
            <w:r w:rsidR="001D1985">
              <w:rPr>
                <w:lang w:eastAsia="zh-CN"/>
              </w:rPr>
              <w:t>ppIdDenied</w:t>
            </w:r>
          </w:p>
        </w:tc>
        <w:tc>
          <w:tcPr>
            <w:tcW w:w="4277" w:type="dxa"/>
            <w:tcBorders>
              <w:bottom w:val="single" w:sz="12" w:space="0" w:color="auto"/>
              <w:right w:val="single" w:sz="12" w:space="0" w:color="auto"/>
            </w:tcBorders>
            <w:vAlign w:val="center"/>
          </w:tcPr>
          <w:p w:rsidR="001D1985" w:rsidRPr="00EA60D8" w:rsidRDefault="001D1985" w:rsidP="00E82985">
            <w:pPr>
              <w:pStyle w:val="TableRow"/>
              <w:rPr>
                <w:lang w:val="en-GB" w:eastAsia="zh-CN"/>
              </w:rPr>
            </w:pPr>
            <w:r w:rsidRPr="00EA60D8">
              <w:rPr>
                <w:lang w:val="en-GB" w:eastAsia="zh-CN"/>
              </w:rPr>
              <w:t>The App Id was not authorized by the SLP and as a result, the requested service was denied.</w:t>
            </w:r>
          </w:p>
        </w:tc>
      </w:tr>
    </w:tbl>
    <w:p w:rsidR="00110E30" w:rsidRPr="00064709" w:rsidRDefault="00110E30">
      <w:pPr>
        <w:pStyle w:val="Caption"/>
        <w:keepNext/>
        <w:rPr>
          <w:bCs/>
        </w:rPr>
      </w:pPr>
      <w:bookmarkStart w:id="3537" w:name="_Toc168377424"/>
      <w:bookmarkStart w:id="3538" w:name="_Toc532479495"/>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29</w:t>
      </w:r>
      <w:r w:rsidR="008A0202">
        <w:rPr>
          <w:noProof/>
        </w:rPr>
        <w:fldChar w:fldCharType="end"/>
      </w:r>
      <w:r w:rsidRPr="00064709">
        <w:t>: Status Code</w:t>
      </w:r>
      <w:bookmarkEnd w:id="3537"/>
      <w:bookmarkEnd w:id="3538"/>
    </w:p>
    <w:p w:rsidR="00110E30" w:rsidRPr="00064709" w:rsidRDefault="00110E30" w:rsidP="006A7953">
      <w:pPr>
        <w:pStyle w:val="Heading2"/>
      </w:pPr>
      <w:bookmarkStart w:id="3539" w:name="_Toc168378017"/>
      <w:bookmarkStart w:id="3540" w:name="_Toc532479210"/>
      <w:r w:rsidRPr="00064709">
        <w:t>Position</w:t>
      </w:r>
      <w:bookmarkEnd w:id="3539"/>
      <w:bookmarkEnd w:id="35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Position</w:t>
            </w:r>
          </w:p>
        </w:tc>
        <w:tc>
          <w:tcPr>
            <w:tcW w:w="3330" w:type="dxa"/>
          </w:tcPr>
          <w:p w:rsidR="00110E30" w:rsidRPr="00EA60D8" w:rsidRDefault="00110E30">
            <w:pPr>
              <w:pStyle w:val="TableRow"/>
              <w:jc w:val="center"/>
              <w:rPr>
                <w:lang w:val="en-GB"/>
              </w:rPr>
            </w:pPr>
          </w:p>
        </w:tc>
        <w:tc>
          <w:tcPr>
            <w:tcW w:w="3330" w:type="dxa"/>
          </w:tcPr>
          <w:p w:rsidR="00110E30" w:rsidRPr="00EA60D8" w:rsidRDefault="00110E30">
            <w:pPr>
              <w:pStyle w:val="TableRow"/>
              <w:rPr>
                <w:lang w:val="en-GB"/>
              </w:rPr>
            </w:pPr>
            <w:r w:rsidRPr="00EA60D8">
              <w:rPr>
                <w:lang w:val="en-GB"/>
              </w:rPr>
              <w:t xml:space="preserve">This parameter describes the position of the SET. The parameter also contains a timestamp and optionally the velocity. </w:t>
            </w:r>
          </w:p>
        </w:tc>
      </w:tr>
      <w:tr w:rsidR="00110E30" w:rsidRPr="00064709">
        <w:trPr>
          <w:jc w:val="center"/>
        </w:trPr>
        <w:tc>
          <w:tcPr>
            <w:tcW w:w="2538" w:type="dxa"/>
            <w:shd w:val="clear" w:color="auto" w:fill="E0E0E0"/>
          </w:tcPr>
          <w:p w:rsidR="00110E30" w:rsidRPr="00064709" w:rsidRDefault="00110E30">
            <w:pPr>
              <w:pStyle w:val="TableHead"/>
            </w:pPr>
            <w:r w:rsidRPr="00064709">
              <w:t>&gt;Timestamp</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Time when position fix was calculated.</w:t>
            </w:r>
          </w:p>
        </w:tc>
      </w:tr>
      <w:tr w:rsidR="00110E30" w:rsidRPr="00064709">
        <w:trPr>
          <w:jc w:val="center"/>
        </w:trPr>
        <w:tc>
          <w:tcPr>
            <w:tcW w:w="2538" w:type="dxa"/>
            <w:shd w:val="clear" w:color="auto" w:fill="E0E0E0"/>
          </w:tcPr>
          <w:p w:rsidR="00110E30" w:rsidRPr="00064709" w:rsidRDefault="00110E30">
            <w:pPr>
              <w:pStyle w:val="TableHead"/>
            </w:pPr>
            <w:r w:rsidRPr="00064709">
              <w:t>&gt;Position Estimate</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p>
        </w:tc>
      </w:tr>
      <w:tr w:rsidR="00110E30" w:rsidRPr="00064709">
        <w:trPr>
          <w:jc w:val="center"/>
        </w:trPr>
        <w:tc>
          <w:tcPr>
            <w:tcW w:w="2538" w:type="dxa"/>
            <w:shd w:val="clear" w:color="auto" w:fill="E0E0E0"/>
          </w:tcPr>
          <w:p w:rsidR="00110E30" w:rsidRPr="00064709" w:rsidRDefault="00110E30">
            <w:pPr>
              <w:pStyle w:val="TableHead"/>
            </w:pPr>
            <w:r w:rsidRPr="00064709">
              <w:t>&gt;&gt;Sign of latitude</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Indicates North or South.</w:t>
            </w:r>
          </w:p>
        </w:tc>
      </w:tr>
      <w:tr w:rsidR="00110E30" w:rsidRPr="00064709">
        <w:trPr>
          <w:jc w:val="center"/>
        </w:trPr>
        <w:tc>
          <w:tcPr>
            <w:tcW w:w="2538" w:type="dxa"/>
            <w:shd w:val="clear" w:color="auto" w:fill="E0E0E0"/>
          </w:tcPr>
          <w:p w:rsidR="00110E30" w:rsidRPr="00064709" w:rsidRDefault="00110E30">
            <w:pPr>
              <w:pStyle w:val="TableHead"/>
            </w:pPr>
            <w:r w:rsidRPr="00064709">
              <w:t>&gt;&gt;Latitude</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Integer (0..2</w:t>
            </w:r>
            <w:r w:rsidRPr="00EA60D8">
              <w:rPr>
                <w:vertAlign w:val="superscript"/>
                <w:lang w:val="en-GB"/>
              </w:rPr>
              <w:t>23</w:t>
            </w:r>
            <w:r w:rsidRPr="00EA60D8">
              <w:rPr>
                <w:lang w:val="en-GB"/>
              </w:rPr>
              <w:t xml:space="preserve">-1). </w:t>
            </w:r>
          </w:p>
          <w:p w:rsidR="00110E30" w:rsidRPr="00EA60D8" w:rsidRDefault="00110E30">
            <w:pPr>
              <w:pStyle w:val="TableRow"/>
              <w:rPr>
                <w:lang w:val="en-GB"/>
              </w:rPr>
            </w:pPr>
            <w:r w:rsidRPr="00EA60D8">
              <w:rPr>
                <w:lang w:val="en-GB"/>
              </w:rPr>
              <w:t>The latitude encoded value (N) is derived from the actual latitude X in degrees (0°..90°) by this formula:</w:t>
            </w:r>
          </w:p>
          <w:p w:rsidR="00110E30" w:rsidRPr="00EA60D8" w:rsidRDefault="00110E30">
            <w:pPr>
              <w:pStyle w:val="TableRow"/>
              <w:rPr>
                <w:lang w:val="en-GB"/>
              </w:rPr>
            </w:pPr>
            <w:r w:rsidRPr="00EA60D8">
              <w:rPr>
                <w:lang w:val="en-GB"/>
              </w:rPr>
              <w:t xml:space="preserve">N </w:t>
            </w:r>
            <w:r w:rsidRPr="00EA60D8">
              <w:rPr>
                <w:lang w:val="en-GB"/>
              </w:rPr>
              <w:sym w:font="Symbol" w:char="F0A3"/>
            </w:r>
            <w:r w:rsidRPr="00EA60D8">
              <w:rPr>
                <w:lang w:val="en-GB"/>
              </w:rPr>
              <w:t xml:space="preserve"> 2</w:t>
            </w:r>
            <w:r w:rsidRPr="00EA60D8">
              <w:rPr>
                <w:vertAlign w:val="superscript"/>
                <w:lang w:val="en-GB"/>
              </w:rPr>
              <w:t>23</w:t>
            </w:r>
            <w:r w:rsidRPr="00EA60D8">
              <w:rPr>
                <w:lang w:val="en-GB"/>
              </w:rPr>
              <w:t xml:space="preserve"> X /90 &lt; N+1</w:t>
            </w:r>
          </w:p>
        </w:tc>
      </w:tr>
      <w:tr w:rsidR="00110E30" w:rsidRPr="00064709">
        <w:trPr>
          <w:jc w:val="center"/>
        </w:trPr>
        <w:tc>
          <w:tcPr>
            <w:tcW w:w="2538" w:type="dxa"/>
            <w:shd w:val="clear" w:color="auto" w:fill="E0E0E0"/>
          </w:tcPr>
          <w:p w:rsidR="00110E30" w:rsidRPr="00064709" w:rsidRDefault="00110E30">
            <w:pPr>
              <w:pStyle w:val="TableHead"/>
            </w:pPr>
            <w:r w:rsidRPr="00064709">
              <w:t>&gt;&gt;Longitude</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Integer (-2</w:t>
            </w:r>
            <w:r w:rsidRPr="00EA60D8">
              <w:rPr>
                <w:vertAlign w:val="superscript"/>
                <w:lang w:val="en-GB"/>
              </w:rPr>
              <w:t>23</w:t>
            </w:r>
            <w:r w:rsidRPr="00EA60D8">
              <w:rPr>
                <w:lang w:val="en-GB"/>
              </w:rPr>
              <w:t>.. 2</w:t>
            </w:r>
            <w:r w:rsidRPr="00EA60D8">
              <w:rPr>
                <w:vertAlign w:val="superscript"/>
                <w:lang w:val="en-GB"/>
              </w:rPr>
              <w:t>23</w:t>
            </w:r>
            <w:r w:rsidRPr="00EA60D8">
              <w:rPr>
                <w:lang w:val="en-GB"/>
              </w:rPr>
              <w:t>-1).</w:t>
            </w:r>
          </w:p>
          <w:p w:rsidR="00110E30" w:rsidRPr="00EA60D8" w:rsidRDefault="00110E30">
            <w:pPr>
              <w:pStyle w:val="TableRow"/>
              <w:rPr>
                <w:lang w:val="en-GB"/>
              </w:rPr>
            </w:pPr>
            <w:r w:rsidRPr="00EA60D8">
              <w:rPr>
                <w:lang w:val="en-GB"/>
              </w:rPr>
              <w:t>The longitude encoded value (N) is derived from the actual longitude X in degrees (-180°..+180°) by this formula:</w:t>
            </w:r>
          </w:p>
          <w:p w:rsidR="00110E30" w:rsidRPr="00EA60D8" w:rsidRDefault="00110E30">
            <w:pPr>
              <w:pStyle w:val="TableRow"/>
              <w:rPr>
                <w:lang w:val="en-GB"/>
              </w:rPr>
            </w:pPr>
            <w:r w:rsidRPr="00EA60D8">
              <w:rPr>
                <w:lang w:val="en-GB"/>
              </w:rPr>
              <w:t xml:space="preserve">N </w:t>
            </w:r>
            <w:r w:rsidRPr="00EA60D8">
              <w:rPr>
                <w:lang w:val="en-GB"/>
              </w:rPr>
              <w:sym w:font="Symbol" w:char="F0A3"/>
            </w:r>
            <w:r w:rsidRPr="00EA60D8">
              <w:rPr>
                <w:lang w:val="en-GB"/>
              </w:rPr>
              <w:t xml:space="preserve"> 2</w:t>
            </w:r>
            <w:r w:rsidRPr="00EA60D8">
              <w:rPr>
                <w:vertAlign w:val="superscript"/>
                <w:lang w:val="en-GB"/>
              </w:rPr>
              <w:t>24</w:t>
            </w:r>
            <w:r w:rsidRPr="00EA60D8">
              <w:rPr>
                <w:lang w:val="en-GB"/>
              </w:rPr>
              <w:t xml:space="preserve"> X /360 &lt; N+1</w:t>
            </w:r>
          </w:p>
        </w:tc>
      </w:tr>
      <w:tr w:rsidR="00110E30" w:rsidRPr="00064709">
        <w:trPr>
          <w:jc w:val="center"/>
        </w:trPr>
        <w:tc>
          <w:tcPr>
            <w:tcW w:w="2538" w:type="dxa"/>
            <w:shd w:val="clear" w:color="auto" w:fill="E0E0E0"/>
          </w:tcPr>
          <w:p w:rsidR="00110E30" w:rsidRPr="00064709" w:rsidRDefault="00110E30">
            <w:pPr>
              <w:pStyle w:val="TableHead"/>
            </w:pPr>
            <w:r w:rsidRPr="00064709">
              <w:t>&gt;&gt;Uncertainty ellipse (semi major, semi minor, major axis)</w:t>
            </w:r>
          </w:p>
        </w:tc>
        <w:tc>
          <w:tcPr>
            <w:tcW w:w="3330" w:type="dxa"/>
          </w:tcPr>
          <w:p w:rsidR="00110E30" w:rsidRPr="00EA60D8" w:rsidRDefault="00110E30">
            <w:pPr>
              <w:pStyle w:val="TableRow"/>
              <w:jc w:val="center"/>
              <w:rPr>
                <w:lang w:val="en-GB"/>
              </w:rPr>
            </w:pPr>
            <w:r w:rsidRPr="00EA60D8">
              <w:rPr>
                <w:lang w:val="en-GB"/>
              </w:rPr>
              <w:t>O</w:t>
            </w:r>
          </w:p>
        </w:tc>
        <w:tc>
          <w:tcPr>
            <w:tcW w:w="3330" w:type="dxa"/>
          </w:tcPr>
          <w:p w:rsidR="00110E30" w:rsidRPr="00EA60D8" w:rsidRDefault="00110E30">
            <w:pPr>
              <w:pStyle w:val="TableRow"/>
              <w:rPr>
                <w:lang w:val="en-GB"/>
              </w:rPr>
            </w:pPr>
            <w:r w:rsidRPr="00EA60D8">
              <w:rPr>
                <w:lang w:val="en-GB"/>
              </w:rPr>
              <w:t xml:space="preserve">Contains the latitude/longitude uncertainty code associated with the major axis, and the uncertainty code associated with the minor axis and the orientation, in degrees, of the major axis with respect to the North. For the correspondence between the latitude/longitude uncertainty code and meters refer to </w:t>
            </w:r>
            <w:r w:rsidR="00313425" w:rsidRPr="00EA60D8">
              <w:rPr>
                <w:lang w:val="en-GB"/>
              </w:rPr>
              <w:fldChar w:fldCharType="begin"/>
            </w:r>
            <w:r w:rsidR="001E581D" w:rsidRPr="00EA60D8">
              <w:rPr>
                <w:lang w:val="en-GB"/>
              </w:rPr>
              <w:instrText xml:space="preserve"> REF GPP_GAD \h </w:instrText>
            </w:r>
            <w:r w:rsidR="00313425" w:rsidRPr="00EA60D8">
              <w:rPr>
                <w:lang w:val="en-GB"/>
              </w:rPr>
            </w:r>
            <w:r w:rsidR="00313425" w:rsidRPr="00EA60D8">
              <w:rPr>
                <w:lang w:val="en-GB"/>
              </w:rPr>
              <w:fldChar w:fldCharType="separate"/>
            </w:r>
            <w:r w:rsidR="00C70E09" w:rsidRPr="00064709">
              <w:t>[3GPP GAD]</w:t>
            </w:r>
            <w:r w:rsidR="00313425" w:rsidRPr="00EA60D8">
              <w:rPr>
                <w:lang w:val="en-GB"/>
              </w:rPr>
              <w:fldChar w:fldCharType="end"/>
            </w:r>
            <w:r w:rsidRPr="00EA60D8">
              <w:rPr>
                <w:lang w:val="en-GB"/>
              </w:rPr>
              <w:t xml:space="preserve"> for details.</w:t>
            </w:r>
          </w:p>
        </w:tc>
      </w:tr>
      <w:tr w:rsidR="00110E30" w:rsidRPr="00064709">
        <w:trPr>
          <w:jc w:val="center"/>
        </w:trPr>
        <w:tc>
          <w:tcPr>
            <w:tcW w:w="2538" w:type="dxa"/>
            <w:shd w:val="clear" w:color="auto" w:fill="E0E0E0"/>
          </w:tcPr>
          <w:p w:rsidR="00110E30" w:rsidRPr="00064709" w:rsidRDefault="00110E30">
            <w:pPr>
              <w:pStyle w:val="TableHead"/>
            </w:pPr>
            <w:r w:rsidRPr="00064709">
              <w:lastRenderedPageBreak/>
              <w:t>&gt;&gt;Confidence</w:t>
            </w:r>
          </w:p>
        </w:tc>
        <w:tc>
          <w:tcPr>
            <w:tcW w:w="3330" w:type="dxa"/>
          </w:tcPr>
          <w:p w:rsidR="00110E30" w:rsidRPr="00EA60D8" w:rsidRDefault="00110E30">
            <w:pPr>
              <w:pStyle w:val="TableRow"/>
              <w:jc w:val="center"/>
              <w:rPr>
                <w:lang w:val="en-GB"/>
              </w:rPr>
            </w:pPr>
            <w:r w:rsidRPr="00EA60D8">
              <w:rPr>
                <w:lang w:val="en-GB"/>
              </w:rPr>
              <w:t>O</w:t>
            </w:r>
          </w:p>
        </w:tc>
        <w:tc>
          <w:tcPr>
            <w:tcW w:w="3330" w:type="dxa"/>
          </w:tcPr>
          <w:p w:rsidR="00110E30" w:rsidRPr="00EA60D8" w:rsidRDefault="00110E30">
            <w:pPr>
              <w:pStyle w:val="TableRow"/>
              <w:rPr>
                <w:lang w:val="en-GB"/>
              </w:rPr>
            </w:pPr>
            <w:r w:rsidRPr="00EA60D8">
              <w:rPr>
                <w:lang w:val="en-GB"/>
              </w:rPr>
              <w:t>Represents the confidence by which the position of a target entity is known to be within the shape description (i.e., uncertainty ellipse for 2D</w:t>
            </w:r>
            <w:r w:rsidRPr="00EA60D8">
              <w:rPr>
                <w:lang w:val="en-GB"/>
              </w:rPr>
              <w:noBreakHyphen/>
              <w:t>description, uncertainty ellipsoid for 3D</w:t>
            </w:r>
            <w:r w:rsidRPr="00EA60D8">
              <w:rPr>
                <w:lang w:val="en-GB"/>
              </w:rPr>
              <w:noBreakHyphen/>
              <w:t>description) and is expressed as a percentage.</w:t>
            </w:r>
          </w:p>
          <w:p w:rsidR="00110E30" w:rsidRPr="00EA60D8" w:rsidRDefault="00110E30">
            <w:pPr>
              <w:pStyle w:val="TableRow"/>
              <w:rPr>
                <w:lang w:val="en-GB"/>
              </w:rPr>
            </w:pPr>
            <w:r w:rsidRPr="00EA60D8">
              <w:rPr>
                <w:lang w:val="en-GB"/>
              </w:rPr>
              <w:t>This is an integer (0..100).</w:t>
            </w:r>
          </w:p>
        </w:tc>
      </w:tr>
      <w:tr w:rsidR="00110E30" w:rsidRPr="00064709">
        <w:trPr>
          <w:jc w:val="center"/>
        </w:trPr>
        <w:tc>
          <w:tcPr>
            <w:tcW w:w="2538" w:type="dxa"/>
            <w:shd w:val="clear" w:color="auto" w:fill="E0E0E0"/>
          </w:tcPr>
          <w:p w:rsidR="00110E30" w:rsidRPr="00064709" w:rsidRDefault="00110E30">
            <w:pPr>
              <w:pStyle w:val="TableHead"/>
            </w:pPr>
            <w:r w:rsidRPr="00064709">
              <w:t>&gt;&gt;Altitude information</w:t>
            </w:r>
          </w:p>
        </w:tc>
        <w:tc>
          <w:tcPr>
            <w:tcW w:w="3330" w:type="dxa"/>
          </w:tcPr>
          <w:p w:rsidR="00110E30" w:rsidRPr="00EA60D8" w:rsidRDefault="00110E30">
            <w:pPr>
              <w:pStyle w:val="TableRow"/>
              <w:jc w:val="center"/>
              <w:rPr>
                <w:lang w:val="en-GB"/>
              </w:rPr>
            </w:pPr>
            <w:r w:rsidRPr="00EA60D8">
              <w:rPr>
                <w:lang w:val="en-GB"/>
              </w:rPr>
              <w:t>O</w:t>
            </w:r>
          </w:p>
        </w:tc>
        <w:tc>
          <w:tcPr>
            <w:tcW w:w="3330" w:type="dxa"/>
          </w:tcPr>
          <w:p w:rsidR="00110E30" w:rsidRPr="00EA60D8" w:rsidRDefault="00110E30">
            <w:pPr>
              <w:pStyle w:val="TableRow"/>
              <w:rPr>
                <w:lang w:val="en-GB"/>
              </w:rPr>
            </w:pPr>
            <w:r w:rsidRPr="00EA60D8">
              <w:rPr>
                <w:lang w:val="en-GB"/>
              </w:rPr>
              <w:t>Shall be present for a 3D position information; it shall remain absent for 2D position information.</w:t>
            </w:r>
          </w:p>
        </w:tc>
      </w:tr>
      <w:tr w:rsidR="00110E30" w:rsidRPr="00064709">
        <w:trPr>
          <w:jc w:val="center"/>
        </w:trPr>
        <w:tc>
          <w:tcPr>
            <w:tcW w:w="2538" w:type="dxa"/>
            <w:shd w:val="clear" w:color="auto" w:fill="E0E0E0"/>
          </w:tcPr>
          <w:p w:rsidR="00110E30" w:rsidRPr="00064709" w:rsidRDefault="00110E30">
            <w:pPr>
              <w:pStyle w:val="TableHead"/>
            </w:pPr>
            <w:r w:rsidRPr="00064709">
              <w:t>&gt;&gt;&gt;Altitude direction</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Indicates height (above the WGS84 ellipsoid) or depth (below the WGS84 ellipsoid).</w:t>
            </w:r>
          </w:p>
        </w:tc>
      </w:tr>
      <w:tr w:rsidR="00110E30" w:rsidRPr="00064709">
        <w:trPr>
          <w:jc w:val="center"/>
        </w:trPr>
        <w:tc>
          <w:tcPr>
            <w:tcW w:w="2538" w:type="dxa"/>
            <w:shd w:val="clear" w:color="auto" w:fill="E0E0E0"/>
          </w:tcPr>
          <w:p w:rsidR="00110E30" w:rsidRPr="00064709" w:rsidRDefault="00110E30">
            <w:pPr>
              <w:pStyle w:val="TableHead"/>
            </w:pPr>
            <w:r w:rsidRPr="00064709">
              <w:t>&gt;&gt;&gt;Altitude</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 xml:space="preserve">Provides altitude information in meters. </w:t>
            </w:r>
          </w:p>
          <w:p w:rsidR="00110E30" w:rsidRPr="00EA60D8" w:rsidRDefault="00110E30">
            <w:pPr>
              <w:pStyle w:val="TableRow"/>
              <w:rPr>
                <w:lang w:val="en-GB"/>
              </w:rPr>
            </w:pPr>
            <w:r w:rsidRPr="00EA60D8">
              <w:rPr>
                <w:lang w:val="en-GB"/>
              </w:rPr>
              <w:t>Integer (0..2</w:t>
            </w:r>
            <w:r w:rsidRPr="00EA60D8">
              <w:rPr>
                <w:vertAlign w:val="superscript"/>
                <w:lang w:val="en-GB"/>
              </w:rPr>
              <w:t>15</w:t>
            </w:r>
            <w:r w:rsidRPr="00EA60D8">
              <w:rPr>
                <w:lang w:val="en-GB"/>
              </w:rPr>
              <w:t xml:space="preserve">-1). Refer to </w:t>
            </w:r>
            <w:r w:rsidR="00313425" w:rsidRPr="00EA60D8">
              <w:rPr>
                <w:lang w:val="en-GB"/>
              </w:rPr>
              <w:fldChar w:fldCharType="begin"/>
            </w:r>
            <w:r w:rsidR="001E581D" w:rsidRPr="00EA60D8">
              <w:rPr>
                <w:lang w:val="en-GB"/>
              </w:rPr>
              <w:instrText xml:space="preserve"> REF GPP_GAD \h </w:instrText>
            </w:r>
            <w:r w:rsidR="00313425" w:rsidRPr="00EA60D8">
              <w:rPr>
                <w:lang w:val="en-GB"/>
              </w:rPr>
            </w:r>
            <w:r w:rsidR="00313425" w:rsidRPr="00EA60D8">
              <w:rPr>
                <w:lang w:val="en-GB"/>
              </w:rPr>
              <w:fldChar w:fldCharType="separate"/>
            </w:r>
            <w:r w:rsidR="00C70E09" w:rsidRPr="00064709">
              <w:t>[3GPP GAD]</w:t>
            </w:r>
            <w:r w:rsidR="00313425" w:rsidRPr="00EA60D8">
              <w:rPr>
                <w:lang w:val="en-GB"/>
              </w:rPr>
              <w:fldChar w:fldCharType="end"/>
            </w:r>
            <w:r w:rsidRPr="00EA60D8">
              <w:rPr>
                <w:lang w:val="en-GB"/>
              </w:rPr>
              <w:t xml:space="preserve"> for details</w:t>
            </w:r>
          </w:p>
        </w:tc>
      </w:tr>
      <w:tr w:rsidR="00110E30" w:rsidRPr="00064709">
        <w:trPr>
          <w:jc w:val="center"/>
        </w:trPr>
        <w:tc>
          <w:tcPr>
            <w:tcW w:w="2538" w:type="dxa"/>
            <w:shd w:val="clear" w:color="auto" w:fill="E0E0E0"/>
          </w:tcPr>
          <w:p w:rsidR="00110E30" w:rsidRPr="00064709" w:rsidRDefault="00110E30">
            <w:pPr>
              <w:pStyle w:val="TableHead"/>
            </w:pPr>
            <w:r w:rsidRPr="00064709">
              <w:t>&gt;&gt;&gt;Altitude uncertainty</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 xml:space="preserve">Contains the altitude uncertainty code. Refer to </w:t>
            </w:r>
            <w:r w:rsidR="00313425" w:rsidRPr="00EA60D8">
              <w:rPr>
                <w:lang w:val="en-GB"/>
              </w:rPr>
              <w:fldChar w:fldCharType="begin"/>
            </w:r>
            <w:r w:rsidR="001E581D" w:rsidRPr="00EA60D8">
              <w:rPr>
                <w:lang w:val="en-GB"/>
              </w:rPr>
              <w:instrText xml:space="preserve"> REF GPP_GAD \h </w:instrText>
            </w:r>
            <w:r w:rsidR="00313425" w:rsidRPr="00EA60D8">
              <w:rPr>
                <w:lang w:val="en-GB"/>
              </w:rPr>
            </w:r>
            <w:r w:rsidR="00313425" w:rsidRPr="00EA60D8">
              <w:rPr>
                <w:lang w:val="en-GB"/>
              </w:rPr>
              <w:fldChar w:fldCharType="separate"/>
            </w:r>
            <w:r w:rsidR="00C70E09" w:rsidRPr="00064709">
              <w:t>[3GPP GAD]</w:t>
            </w:r>
            <w:r w:rsidR="00313425" w:rsidRPr="00EA60D8">
              <w:rPr>
                <w:lang w:val="en-GB"/>
              </w:rPr>
              <w:fldChar w:fldCharType="end"/>
            </w:r>
            <w:r w:rsidRPr="00EA60D8">
              <w:rPr>
                <w:lang w:val="en-GB"/>
              </w:rPr>
              <w:t xml:space="preserve"> for details </w:t>
            </w:r>
          </w:p>
        </w:tc>
      </w:tr>
      <w:tr w:rsidR="00110E30" w:rsidRPr="00064709">
        <w:trPr>
          <w:jc w:val="center"/>
        </w:trPr>
        <w:tc>
          <w:tcPr>
            <w:tcW w:w="2538" w:type="dxa"/>
            <w:shd w:val="clear" w:color="auto" w:fill="E0E0E0"/>
          </w:tcPr>
          <w:p w:rsidR="00110E30" w:rsidRPr="00064709" w:rsidRDefault="00110E30">
            <w:pPr>
              <w:pStyle w:val="TableHead"/>
            </w:pPr>
            <w:r w:rsidRPr="00064709">
              <w:t xml:space="preserve">&gt;Velocity </w:t>
            </w:r>
          </w:p>
        </w:tc>
        <w:tc>
          <w:tcPr>
            <w:tcW w:w="3330" w:type="dxa"/>
          </w:tcPr>
          <w:p w:rsidR="00110E30" w:rsidRPr="00EA60D8" w:rsidRDefault="00110E30">
            <w:pPr>
              <w:pStyle w:val="TableRow"/>
              <w:jc w:val="center"/>
              <w:rPr>
                <w:lang w:val="en-GB"/>
              </w:rPr>
            </w:pPr>
            <w:r w:rsidRPr="00EA60D8">
              <w:rPr>
                <w:lang w:val="en-GB"/>
              </w:rPr>
              <w:t>O</w:t>
            </w:r>
          </w:p>
        </w:tc>
        <w:tc>
          <w:tcPr>
            <w:tcW w:w="3330" w:type="dxa"/>
          </w:tcPr>
          <w:p w:rsidR="00110E30" w:rsidRPr="00EA60D8" w:rsidRDefault="00110E30">
            <w:pPr>
              <w:pStyle w:val="TableRow"/>
              <w:rPr>
                <w:lang w:val="en-GB"/>
              </w:rPr>
            </w:pPr>
            <w:r w:rsidRPr="00EA60D8">
              <w:rPr>
                <w:lang w:val="en-GB"/>
              </w:rPr>
              <w:t xml:space="preserve">Speed and bearing values as defined by the Velocity type and as defined in </w:t>
            </w:r>
            <w:r w:rsidR="00313425" w:rsidRPr="00EA60D8">
              <w:rPr>
                <w:lang w:val="en-GB"/>
              </w:rPr>
              <w:fldChar w:fldCharType="begin"/>
            </w:r>
            <w:r w:rsidR="001E581D" w:rsidRPr="00EA60D8">
              <w:rPr>
                <w:lang w:val="en-GB"/>
              </w:rPr>
              <w:instrText xml:space="preserve"> REF GPP_GAD \h </w:instrText>
            </w:r>
            <w:r w:rsidR="00313425" w:rsidRPr="00EA60D8">
              <w:rPr>
                <w:lang w:val="en-GB"/>
              </w:rPr>
            </w:r>
            <w:r w:rsidR="00313425" w:rsidRPr="00EA60D8">
              <w:rPr>
                <w:lang w:val="en-GB"/>
              </w:rPr>
              <w:fldChar w:fldCharType="separate"/>
            </w:r>
            <w:r w:rsidR="00C70E09" w:rsidRPr="00064709">
              <w:t>[3GPP GAD]</w:t>
            </w:r>
            <w:r w:rsidR="00313425" w:rsidRPr="00EA60D8">
              <w:rPr>
                <w:lang w:val="en-GB"/>
              </w:rPr>
              <w:fldChar w:fldCharType="end"/>
            </w:r>
          </w:p>
        </w:tc>
      </w:tr>
    </w:tbl>
    <w:p w:rsidR="00110E30" w:rsidRPr="00064709" w:rsidRDefault="00110E30">
      <w:pPr>
        <w:pStyle w:val="Caption"/>
        <w:keepNext/>
        <w:rPr>
          <w:bCs/>
        </w:rPr>
      </w:pPr>
      <w:bookmarkStart w:id="3541" w:name="_Toc168377425"/>
      <w:bookmarkStart w:id="3542" w:name="_Toc532479496"/>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30</w:t>
      </w:r>
      <w:r w:rsidR="008A0202">
        <w:rPr>
          <w:noProof/>
        </w:rPr>
        <w:fldChar w:fldCharType="end"/>
      </w:r>
      <w:r w:rsidRPr="00064709">
        <w:t>: Position Parameter</w:t>
      </w:r>
      <w:bookmarkEnd w:id="3541"/>
      <w:bookmarkEnd w:id="3542"/>
    </w:p>
    <w:p w:rsidR="00110E30" w:rsidRPr="00064709" w:rsidRDefault="00110E30">
      <w:r w:rsidRPr="00064709">
        <w:t xml:space="preserve">The definition and coding of the position estimate parameter (ellipsoid point with altitude, uncertainty ellipse and altitude uncertainty) is based on </w:t>
      </w:r>
      <w:r w:rsidR="00313425" w:rsidRPr="00064709">
        <w:fldChar w:fldCharType="begin"/>
      </w:r>
      <w:r w:rsidR="001E581D" w:rsidRPr="00064709">
        <w:instrText xml:space="preserve"> REF GPP_GAD \h </w:instrText>
      </w:r>
      <w:r w:rsidR="00313425" w:rsidRPr="00064709">
        <w:fldChar w:fldCharType="separate"/>
      </w:r>
      <w:r w:rsidR="00C70E09" w:rsidRPr="00064709">
        <w:t>[3GPP GAD]</w:t>
      </w:r>
      <w:r w:rsidR="00313425" w:rsidRPr="00064709">
        <w:fldChar w:fldCharType="end"/>
      </w:r>
      <w:r w:rsidRPr="00064709">
        <w:t>. The Datum used for all positions are WGS-84.</w:t>
      </w:r>
    </w:p>
    <w:p w:rsidR="00110E30" w:rsidRPr="00064709" w:rsidRDefault="00110E30" w:rsidP="006A7953">
      <w:pPr>
        <w:pStyle w:val="Heading2"/>
      </w:pPr>
      <w:bookmarkStart w:id="3543" w:name="_Toc168378018"/>
      <w:bookmarkStart w:id="3544" w:name="_Toc532479211"/>
      <w:r w:rsidRPr="00064709">
        <w:t>Positioning Method</w:t>
      </w:r>
      <w:bookmarkEnd w:id="3543"/>
      <w:bookmarkEnd w:id="35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Position Method</w:t>
            </w:r>
          </w:p>
        </w:tc>
        <w:tc>
          <w:tcPr>
            <w:tcW w:w="3330" w:type="dxa"/>
          </w:tcPr>
          <w:p w:rsidR="00110E30" w:rsidRPr="00EA60D8" w:rsidRDefault="00110E30">
            <w:pPr>
              <w:pStyle w:val="TableRow"/>
              <w:jc w:val="center"/>
              <w:rPr>
                <w:lang w:val="en-GB"/>
              </w:rPr>
            </w:pPr>
          </w:p>
        </w:tc>
        <w:tc>
          <w:tcPr>
            <w:tcW w:w="3330" w:type="dxa"/>
          </w:tcPr>
          <w:p w:rsidR="00110E30" w:rsidRPr="00064709" w:rsidRDefault="00110E30">
            <w:r w:rsidRPr="00064709">
              <w:t>Describes the positioning method:</w:t>
            </w:r>
          </w:p>
          <w:p w:rsidR="00110E30" w:rsidRPr="00064709" w:rsidRDefault="00110E30" w:rsidP="00D84502">
            <w:pPr>
              <w:pStyle w:val="Bullet1"/>
              <w:tabs>
                <w:tab w:val="clear" w:pos="737"/>
              </w:tabs>
              <w:ind w:left="423"/>
            </w:pPr>
            <w:r w:rsidRPr="00064709">
              <w:t>A-GPS SET assisted only</w:t>
            </w:r>
          </w:p>
          <w:p w:rsidR="00110E30" w:rsidRPr="00064709" w:rsidRDefault="00110E30" w:rsidP="00D84502">
            <w:pPr>
              <w:pStyle w:val="Bullet1"/>
              <w:tabs>
                <w:tab w:val="clear" w:pos="737"/>
              </w:tabs>
              <w:ind w:left="423"/>
            </w:pPr>
            <w:r w:rsidRPr="00064709">
              <w:t>A-GPS SET based only</w:t>
            </w:r>
          </w:p>
          <w:p w:rsidR="00110E30" w:rsidRPr="00064709" w:rsidRDefault="00110E30" w:rsidP="00D84502">
            <w:pPr>
              <w:pStyle w:val="Bullet1"/>
              <w:tabs>
                <w:tab w:val="clear" w:pos="737"/>
              </w:tabs>
              <w:ind w:left="423"/>
            </w:pPr>
            <w:r w:rsidRPr="00064709">
              <w:t>A-GPS SET assisted preferred (A-GPS SET based is the fallback mode)</w:t>
            </w:r>
          </w:p>
          <w:p w:rsidR="00110E30" w:rsidRPr="00064709" w:rsidRDefault="00110E30" w:rsidP="00D84502">
            <w:pPr>
              <w:pStyle w:val="Bullet1"/>
              <w:tabs>
                <w:tab w:val="clear" w:pos="737"/>
              </w:tabs>
              <w:ind w:left="423"/>
            </w:pPr>
            <w:r w:rsidRPr="00064709">
              <w:t>A-GPS SET based preferred (A-GPS SET assisted is the fallback mode)</w:t>
            </w:r>
          </w:p>
          <w:p w:rsidR="003D4644" w:rsidRPr="00064709" w:rsidRDefault="003D4644" w:rsidP="00D84502">
            <w:pPr>
              <w:pStyle w:val="Bullet1"/>
              <w:tabs>
                <w:tab w:val="clear" w:pos="737"/>
              </w:tabs>
              <w:ind w:left="423"/>
            </w:pPr>
            <w:r w:rsidRPr="00064709">
              <w:t>A-GNSS SET Assisted only</w:t>
            </w:r>
          </w:p>
          <w:p w:rsidR="003D4644" w:rsidRPr="00064709" w:rsidRDefault="003D4644" w:rsidP="00D84502">
            <w:pPr>
              <w:pStyle w:val="Bullet1"/>
              <w:tabs>
                <w:tab w:val="clear" w:pos="737"/>
              </w:tabs>
              <w:ind w:left="423"/>
            </w:pPr>
            <w:r w:rsidRPr="00064709">
              <w:t>A-GNSS SET Based only</w:t>
            </w:r>
          </w:p>
          <w:p w:rsidR="003D4644" w:rsidRPr="00064709" w:rsidRDefault="003D4644" w:rsidP="00D84502">
            <w:pPr>
              <w:pStyle w:val="Bullet1"/>
              <w:tabs>
                <w:tab w:val="clear" w:pos="737"/>
              </w:tabs>
              <w:ind w:left="423"/>
            </w:pPr>
            <w:r w:rsidRPr="00064709">
              <w:t>A-GNSS SET Assisted preferred (A-G</w:t>
            </w:r>
            <w:r w:rsidRPr="00064709">
              <w:rPr>
                <w:lang w:eastAsia="zh-CN"/>
              </w:rPr>
              <w:t>ANSS</w:t>
            </w:r>
            <w:r w:rsidRPr="00064709">
              <w:t xml:space="preserve"> SET Based is the fallback mode)</w:t>
            </w:r>
          </w:p>
          <w:p w:rsidR="003D4644" w:rsidRPr="00064709" w:rsidRDefault="003D4644" w:rsidP="00D84502">
            <w:pPr>
              <w:pStyle w:val="Bullet1"/>
              <w:tabs>
                <w:tab w:val="clear" w:pos="737"/>
              </w:tabs>
              <w:ind w:left="423"/>
            </w:pPr>
            <w:r w:rsidRPr="00064709">
              <w:t>A-GNSS SET Based preferred (A-GANSS SET Assisted is the fallback mode)</w:t>
            </w:r>
          </w:p>
          <w:p w:rsidR="00110E30" w:rsidRPr="00064709" w:rsidRDefault="00110E30" w:rsidP="00D84502">
            <w:pPr>
              <w:pStyle w:val="Bullet1"/>
              <w:tabs>
                <w:tab w:val="clear" w:pos="737"/>
              </w:tabs>
              <w:ind w:left="423"/>
            </w:pPr>
            <w:r w:rsidRPr="00064709">
              <w:t>Autonomous GPS</w:t>
            </w:r>
          </w:p>
          <w:p w:rsidR="003D4644" w:rsidRPr="00064709" w:rsidRDefault="003D4644" w:rsidP="00D84502">
            <w:pPr>
              <w:pStyle w:val="Bullet1"/>
              <w:tabs>
                <w:tab w:val="clear" w:pos="737"/>
              </w:tabs>
              <w:ind w:left="423"/>
            </w:pPr>
            <w:r w:rsidRPr="00064709">
              <w:lastRenderedPageBreak/>
              <w:t>Autonomous GNSS</w:t>
            </w:r>
          </w:p>
          <w:p w:rsidR="00110E30" w:rsidRPr="00064709" w:rsidRDefault="00110E30" w:rsidP="00D84502">
            <w:pPr>
              <w:pStyle w:val="Bullet1"/>
              <w:tabs>
                <w:tab w:val="clear" w:pos="737"/>
              </w:tabs>
              <w:ind w:left="423"/>
            </w:pPr>
            <w:r w:rsidRPr="00064709">
              <w:t>AFLT</w:t>
            </w:r>
          </w:p>
          <w:p w:rsidR="00110E30" w:rsidRPr="00064709" w:rsidRDefault="00110E30" w:rsidP="00D84502">
            <w:pPr>
              <w:pStyle w:val="Bullet1"/>
              <w:tabs>
                <w:tab w:val="clear" w:pos="737"/>
              </w:tabs>
              <w:ind w:left="423"/>
            </w:pPr>
            <w:r w:rsidRPr="00064709">
              <w:t xml:space="preserve">Enhanced Cell/sector </w:t>
            </w:r>
          </w:p>
          <w:p w:rsidR="00D84502" w:rsidRPr="00064709" w:rsidRDefault="00D84502" w:rsidP="00D84502">
            <w:pPr>
              <w:pStyle w:val="NOTE"/>
              <w:ind w:left="603" w:hanging="630"/>
            </w:pPr>
          </w:p>
          <w:p w:rsidR="00110E30" w:rsidRPr="00064709" w:rsidRDefault="00515363" w:rsidP="00D84502">
            <w:pPr>
              <w:pStyle w:val="NOTE"/>
              <w:ind w:left="0" w:firstLine="0"/>
            </w:pPr>
            <w:r w:rsidRPr="00064709">
              <w:rPr>
                <w:b/>
              </w:rPr>
              <w:t>NOTE</w:t>
            </w:r>
            <w:r w:rsidR="00110E30" w:rsidRPr="00064709">
              <w:t>:</w:t>
            </w:r>
            <w:r w:rsidR="00D84502" w:rsidRPr="00064709">
              <w:t xml:space="preserve"> </w:t>
            </w:r>
            <w:r w:rsidR="00110E30" w:rsidRPr="00064709">
              <w:rPr>
                <w:color w:val="0000FF"/>
              </w:rPr>
              <w:t xml:space="preserve">Cell-ID is considered as a subset positioning method of Enhanced Cell/sector. When a SET receives the </w:t>
            </w:r>
            <w:r w:rsidR="0025316D" w:rsidRPr="00064709">
              <w:rPr>
                <w:color w:val="0000FF"/>
              </w:rPr>
              <w:t>Ecid</w:t>
            </w:r>
            <w:r w:rsidR="00110E30" w:rsidRPr="00064709">
              <w:rPr>
                <w:color w:val="0000FF"/>
              </w:rPr>
              <w:t xml:space="preserve"> indicator the SET SHALL respond with the mandatory </w:t>
            </w:r>
            <w:r w:rsidR="00EC40D4" w:rsidRPr="00064709">
              <w:rPr>
                <w:color w:val="0000FF"/>
              </w:rPr>
              <w:t>Location ID</w:t>
            </w:r>
            <w:r w:rsidR="00110E30" w:rsidRPr="00064709">
              <w:rPr>
                <w:color w:val="0000FF"/>
              </w:rPr>
              <w:t xml:space="preserve"> (lid) elements and the optional </w:t>
            </w:r>
            <w:r w:rsidR="00EC40D4" w:rsidRPr="00064709">
              <w:rPr>
                <w:color w:val="0000FF"/>
              </w:rPr>
              <w:t>Location ID</w:t>
            </w:r>
            <w:r w:rsidR="00110E30" w:rsidRPr="00064709">
              <w:rPr>
                <w:color w:val="0000FF"/>
              </w:rPr>
              <w:t xml:space="preserve"> (lid) elements if these optional elements are supported by the SET. If these elements are sent by the SET the SLP MAY choose to utilise or ignore the elements in the position calculation</w:t>
            </w:r>
            <w:r w:rsidR="00110E30" w:rsidRPr="00064709">
              <w:t>.</w:t>
            </w:r>
          </w:p>
          <w:p w:rsidR="00110E30" w:rsidRPr="00064709" w:rsidRDefault="00110E30" w:rsidP="00D84502">
            <w:pPr>
              <w:pStyle w:val="Bullet1"/>
              <w:tabs>
                <w:tab w:val="clear" w:pos="737"/>
              </w:tabs>
              <w:ind w:left="423"/>
            </w:pPr>
            <w:r w:rsidRPr="00064709">
              <w:t>EOTD</w:t>
            </w:r>
          </w:p>
          <w:p w:rsidR="00110E30" w:rsidRDefault="00110E30" w:rsidP="00D84502">
            <w:pPr>
              <w:pStyle w:val="Bullet1"/>
              <w:tabs>
                <w:tab w:val="clear" w:pos="737"/>
              </w:tabs>
              <w:ind w:left="423"/>
            </w:pPr>
            <w:r w:rsidRPr="00064709">
              <w:t>OTDOA</w:t>
            </w:r>
          </w:p>
          <w:p w:rsidR="004C5422" w:rsidRPr="00064709" w:rsidRDefault="004C5422" w:rsidP="00D84502">
            <w:pPr>
              <w:pStyle w:val="Bullet1"/>
              <w:tabs>
                <w:tab w:val="clear" w:pos="737"/>
              </w:tabs>
              <w:ind w:left="423"/>
            </w:pPr>
            <w:r>
              <w:t>MBS</w:t>
            </w:r>
          </w:p>
          <w:p w:rsidR="00110E30" w:rsidRPr="00064709" w:rsidRDefault="00110E30" w:rsidP="00D84502">
            <w:pPr>
              <w:pStyle w:val="Bullet1"/>
              <w:tabs>
                <w:tab w:val="clear" w:pos="737"/>
              </w:tabs>
              <w:ind w:left="423"/>
            </w:pPr>
            <w:r w:rsidRPr="00064709">
              <w:t>No position</w:t>
            </w:r>
          </w:p>
          <w:p w:rsidR="008A4C17" w:rsidRPr="00064709" w:rsidRDefault="008A4C17" w:rsidP="00D84502">
            <w:pPr>
              <w:pStyle w:val="Bullet1"/>
              <w:tabs>
                <w:tab w:val="clear" w:pos="737"/>
              </w:tabs>
              <w:ind w:left="423"/>
            </w:pPr>
            <w:r w:rsidRPr="00064709">
              <w:t>Historical Data Retrieval</w:t>
            </w:r>
          </w:p>
          <w:p w:rsidR="007B51BD" w:rsidRPr="00064709" w:rsidRDefault="007B51BD" w:rsidP="00D84502">
            <w:pPr>
              <w:pStyle w:val="Bullet1"/>
              <w:tabs>
                <w:tab w:val="clear" w:pos="737"/>
              </w:tabs>
              <w:ind w:left="423"/>
            </w:pPr>
            <w:r w:rsidRPr="00064709">
              <w:t>Session-Info Query</w:t>
            </w:r>
          </w:p>
          <w:p w:rsidR="00110E30" w:rsidRPr="00064709" w:rsidRDefault="006411BE">
            <w:r w:rsidRPr="00064709">
              <w:t xml:space="preserve">For </w:t>
            </w:r>
            <w:r w:rsidR="00110E30" w:rsidRPr="00064709">
              <w:t xml:space="preserve">Network Initiated </w:t>
            </w:r>
            <w:r w:rsidRPr="00064709">
              <w:t>scenarios</w:t>
            </w:r>
            <w:r w:rsidR="00110E30" w:rsidRPr="00064709">
              <w:t xml:space="preserve">, if a particular Positioning Method </w:t>
            </w:r>
            <w:r w:rsidRPr="00064709">
              <w:t>is</w:t>
            </w:r>
            <w:r w:rsidR="00110E30" w:rsidRPr="00064709">
              <w:t xml:space="preserve"> desired by </w:t>
            </w:r>
            <w:r w:rsidRPr="00064709">
              <w:t xml:space="preserve">the </w:t>
            </w:r>
            <w:r w:rsidR="00110E30" w:rsidRPr="00064709">
              <w:t>SLP</w:t>
            </w:r>
            <w:r w:rsidRPr="00064709">
              <w:t xml:space="preserve"> (i.e. sent in SUPL INIT)</w:t>
            </w:r>
            <w:r w:rsidR="00110E30" w:rsidRPr="00064709">
              <w:t xml:space="preserve">, and if the following SUPL POS INIT message </w:t>
            </w:r>
            <w:r w:rsidRPr="00064709">
              <w:t>(or SUPL TRIGGERED START message) from the SET indicates</w:t>
            </w:r>
            <w:r w:rsidRPr="00064709" w:rsidDel="006411BE">
              <w:t xml:space="preserve"> </w:t>
            </w:r>
            <w:r w:rsidR="00110E30" w:rsidRPr="00064709">
              <w:t xml:space="preserve">support of that same Positioning Method, then this </w:t>
            </w:r>
            <w:r w:rsidRPr="00064709">
              <w:t xml:space="preserve">Positioning </w:t>
            </w:r>
            <w:r w:rsidR="00110E30" w:rsidRPr="00064709">
              <w:t xml:space="preserve">Method SHALL be used </w:t>
            </w:r>
            <w:r w:rsidRPr="00064709">
              <w:t xml:space="preserve">during the entire SUPL </w:t>
            </w:r>
            <w:r w:rsidR="00110E30" w:rsidRPr="00064709">
              <w:t xml:space="preserve">session. If the Positioning Method desired by the SLP is not supported by the SET (as indicated in </w:t>
            </w:r>
            <w:r w:rsidRPr="00064709">
              <w:t xml:space="preserve">the SET Capability parameter in </w:t>
            </w:r>
            <w:r w:rsidR="00110E30" w:rsidRPr="00064709">
              <w:t>SUPL POS INIT</w:t>
            </w:r>
            <w:r w:rsidRPr="00064709">
              <w:t xml:space="preserve"> or SUPL TRIGGERED START</w:t>
            </w:r>
            <w:r w:rsidR="00110E30" w:rsidRPr="00064709">
              <w:t xml:space="preserve">) then another mutually acceptable Positioning Method </w:t>
            </w:r>
            <w:r w:rsidRPr="00064709">
              <w:t>(i.e. a positioning method consistent with the SET</w:t>
            </w:r>
            <w:r w:rsidR="0025316D">
              <w:t>’</w:t>
            </w:r>
            <w:r w:rsidRPr="00064709">
              <w:t xml:space="preserve">s capabilities) </w:t>
            </w:r>
            <w:r w:rsidR="00110E30" w:rsidRPr="00064709">
              <w:t xml:space="preserve">may be used by the SLP in the positioning session. Otherwise the SLP will respond with a SUPL END message with status code </w:t>
            </w:r>
            <w:r w:rsidR="00110E30" w:rsidRPr="00064709">
              <w:rPr>
                <w:i/>
              </w:rPr>
              <w:t>posMethodMismatch</w:t>
            </w:r>
            <w:r w:rsidR="00110E30" w:rsidRPr="00064709">
              <w:t xml:space="preserve"> and terminate the session.</w:t>
            </w:r>
          </w:p>
          <w:p w:rsidR="00110E30" w:rsidRPr="00064709" w:rsidRDefault="00F86D8E">
            <w:r w:rsidRPr="00064709">
              <w:t xml:space="preserve">For </w:t>
            </w:r>
            <w:r w:rsidR="00110E30" w:rsidRPr="00064709">
              <w:t xml:space="preserve">SET Initiated </w:t>
            </w:r>
            <w:r w:rsidRPr="00064709">
              <w:t>scenarios</w:t>
            </w:r>
            <w:r w:rsidR="00110E30" w:rsidRPr="00064709">
              <w:t>, the Positioning Method parameter is used by the SLP</w:t>
            </w:r>
            <w:r w:rsidRPr="00064709">
              <w:t xml:space="preserve"> (sent in SUPL RESPONSE or SUPL TRIGGERED </w:t>
            </w:r>
            <w:r w:rsidRPr="00064709">
              <w:lastRenderedPageBreak/>
              <w:t>RESPONSE)</w:t>
            </w:r>
            <w:r w:rsidR="00110E30" w:rsidRPr="00064709">
              <w:t xml:space="preserve"> to indicate the Positioning Method that SHALL be used for </w:t>
            </w:r>
            <w:r w:rsidRPr="00064709">
              <w:t xml:space="preserve">the entire SUPL </w:t>
            </w:r>
            <w:r w:rsidR="00110E30" w:rsidRPr="00064709">
              <w:t xml:space="preserve">session. </w:t>
            </w:r>
          </w:p>
          <w:p w:rsidR="008A4C17" w:rsidRPr="00EA60D8" w:rsidRDefault="00E2477D">
            <w:pPr>
              <w:pStyle w:val="TableRow"/>
              <w:rPr>
                <w:lang w:val="en-GB"/>
              </w:rPr>
            </w:pPr>
            <w:r w:rsidRPr="00EA60D8">
              <w:rPr>
                <w:lang w:val="en-GB"/>
              </w:rPr>
              <w:t>For Network Initiated scenarios t</w:t>
            </w:r>
            <w:r w:rsidR="00110E30" w:rsidRPr="00EA60D8">
              <w:rPr>
                <w:lang w:val="en-GB"/>
              </w:rPr>
              <w:t xml:space="preserve">he positioning method “no position” is used </w:t>
            </w:r>
            <w:r w:rsidRPr="00EA60D8">
              <w:rPr>
                <w:lang w:val="en-GB"/>
              </w:rPr>
              <w:t xml:space="preserve">for single fix location requests </w:t>
            </w:r>
            <w:r w:rsidR="00110E30" w:rsidRPr="00EA60D8">
              <w:rPr>
                <w:lang w:val="en-GB"/>
              </w:rPr>
              <w:t xml:space="preserve">when no SUPL POS session is to be conducted and the SUPL INIT message was </w:t>
            </w:r>
            <w:r w:rsidRPr="00EA60D8">
              <w:rPr>
                <w:lang w:val="en-GB"/>
              </w:rPr>
              <w:t xml:space="preserve">only </w:t>
            </w:r>
            <w:r w:rsidR="00110E30" w:rsidRPr="00EA60D8">
              <w:rPr>
                <w:lang w:val="en-GB"/>
              </w:rPr>
              <w:t xml:space="preserve">sent for notification and verification purposes. </w:t>
            </w:r>
            <w:r w:rsidRPr="00EA60D8">
              <w:rPr>
                <w:lang w:val="en-GB"/>
              </w:rPr>
              <w:t xml:space="preserve">In this case the </w:t>
            </w:r>
            <w:r w:rsidR="00110E30" w:rsidRPr="00EA60D8">
              <w:rPr>
                <w:lang w:val="en-GB"/>
              </w:rPr>
              <w:t>SET will respond with a SUPL END message including the appropriate status code (“consentDeniedByUser” or “consentGrantedByUser”). In case no verification was required (“notification only”), the SET will respond with a SUPL END message containing no status code.</w:t>
            </w:r>
          </w:p>
          <w:p w:rsidR="00110E30" w:rsidRPr="00EA60D8" w:rsidRDefault="008A4C17">
            <w:pPr>
              <w:pStyle w:val="TableRow"/>
              <w:rPr>
                <w:lang w:val="en-GB"/>
              </w:rPr>
            </w:pPr>
            <w:r w:rsidRPr="00EA60D8">
              <w:rPr>
                <w:lang w:val="en-GB"/>
              </w:rPr>
              <w:t xml:space="preserve">The positioning method </w:t>
            </w:r>
            <w:r w:rsidR="0025316D">
              <w:rPr>
                <w:lang w:val="en-GB"/>
              </w:rPr>
              <w:t>“</w:t>
            </w:r>
            <w:r w:rsidRPr="00EA60D8">
              <w:rPr>
                <w:lang w:val="en-GB"/>
              </w:rPr>
              <w:t>historical data retrieval</w:t>
            </w:r>
            <w:r w:rsidR="0025316D">
              <w:rPr>
                <w:lang w:val="en-GB"/>
              </w:rPr>
              <w:t>”</w:t>
            </w:r>
            <w:r w:rsidRPr="00EA60D8">
              <w:rPr>
                <w:lang w:val="en-GB"/>
              </w:rPr>
              <w:t xml:space="preserve"> is used to retrieve stored historical position estimates and/or enhanced cell/sector measurements</w:t>
            </w:r>
            <w:r w:rsidR="00110E30" w:rsidRPr="00EA60D8">
              <w:rPr>
                <w:lang w:val="en-GB"/>
              </w:rPr>
              <w:t>.</w:t>
            </w:r>
          </w:p>
          <w:p w:rsidR="007C0CD8" w:rsidRPr="00EA60D8" w:rsidRDefault="007C0CD8">
            <w:pPr>
              <w:pStyle w:val="TableRow"/>
              <w:rPr>
                <w:lang w:val="en-GB"/>
              </w:rPr>
            </w:pPr>
          </w:p>
          <w:p w:rsidR="007C0CD8" w:rsidRPr="00EA60D8" w:rsidRDefault="007C0CD8">
            <w:pPr>
              <w:pStyle w:val="TableRow"/>
              <w:rPr>
                <w:lang w:val="en-GB"/>
              </w:rPr>
            </w:pPr>
            <w:r w:rsidRPr="00EA60D8">
              <w:rPr>
                <w:lang w:val="en-GB"/>
              </w:rPr>
              <w:t>In case of A-GNSS SET Based</w:t>
            </w:r>
            <w:r w:rsidR="00E2477D" w:rsidRPr="00EA60D8">
              <w:rPr>
                <w:lang w:val="en-GB"/>
              </w:rPr>
              <w:t xml:space="preserve"> and/or</w:t>
            </w:r>
            <w:r w:rsidR="00E2477D" w:rsidRPr="00EA60D8" w:rsidDel="009924EF">
              <w:rPr>
                <w:lang w:val="en-GB"/>
              </w:rPr>
              <w:t>,</w:t>
            </w:r>
            <w:r w:rsidRPr="00EA60D8">
              <w:rPr>
                <w:lang w:val="en-GB"/>
              </w:rPr>
              <w:t xml:space="preserve"> A-GNSS SET Assisted, the GNSS Positioning Technology</w:t>
            </w:r>
            <w:r w:rsidR="00E2477D" w:rsidRPr="00EA60D8">
              <w:rPr>
                <w:lang w:val="en-GB"/>
              </w:rPr>
              <w:t xml:space="preserve"> parameter  </w:t>
            </w:r>
            <w:r w:rsidRPr="00EA60D8">
              <w:rPr>
                <w:lang w:val="en-GB"/>
              </w:rPr>
              <w:t xml:space="preserve"> MUST be used</w:t>
            </w:r>
            <w:r w:rsidR="00E2477D" w:rsidRPr="00EA60D8">
              <w:rPr>
                <w:lang w:val="en-GB"/>
              </w:rPr>
              <w:t xml:space="preserve"> in addition to the Positioning Method parameter (i.e. must be included in SUPL INIT for Network Initiated and must be included in SUPL RESPONSE for SET Initiated scenarios) </w:t>
            </w:r>
            <w:r w:rsidRPr="00EA60D8">
              <w:rPr>
                <w:lang w:val="en-GB"/>
              </w:rPr>
              <w:t xml:space="preserve"> to specify which GNSS</w:t>
            </w:r>
            <w:r w:rsidR="00CF1569" w:rsidRPr="00EA60D8">
              <w:rPr>
                <w:lang w:val="en-GB"/>
              </w:rPr>
              <w:t>(s)</w:t>
            </w:r>
            <w:r w:rsidRPr="00EA60D8">
              <w:rPr>
                <w:lang w:val="en-GB"/>
              </w:rPr>
              <w:t xml:space="preserve"> is</w:t>
            </w:r>
            <w:r w:rsidR="00CF1569" w:rsidRPr="00EA60D8">
              <w:rPr>
                <w:lang w:val="en-GB"/>
              </w:rPr>
              <w:t xml:space="preserve"> (are)</w:t>
            </w:r>
            <w:r w:rsidRPr="00EA60D8">
              <w:rPr>
                <w:lang w:val="en-GB"/>
              </w:rPr>
              <w:t xml:space="preserve"> to be used. For Autonomous GNSS, the GNSS Positioning Technology MAY be  used to specify which GNSS</w:t>
            </w:r>
            <w:r w:rsidR="00CF1569" w:rsidRPr="00EA60D8">
              <w:rPr>
                <w:lang w:val="en-GB"/>
              </w:rPr>
              <w:t>(s)</w:t>
            </w:r>
            <w:r w:rsidRPr="00EA60D8">
              <w:rPr>
                <w:lang w:val="en-GB"/>
              </w:rPr>
              <w:t xml:space="preserve"> is</w:t>
            </w:r>
            <w:r w:rsidR="00CF1569" w:rsidRPr="00EA60D8">
              <w:rPr>
                <w:lang w:val="en-GB"/>
              </w:rPr>
              <w:t xml:space="preserve"> (are)</w:t>
            </w:r>
            <w:r w:rsidRPr="00EA60D8">
              <w:rPr>
                <w:lang w:val="en-GB"/>
              </w:rPr>
              <w:t xml:space="preserve"> to be used.</w:t>
            </w:r>
            <w:r w:rsidR="00CF1569" w:rsidRPr="00EA60D8">
              <w:rPr>
                <w:lang w:val="en-GB"/>
              </w:rPr>
              <w:t xml:space="preserve"> The GNSS Positioning Technology parameter is only used if at least one GNSS other than GPS is selected as positioning method.</w:t>
            </w:r>
          </w:p>
          <w:p w:rsidR="00FD2F10" w:rsidRPr="00EA60D8" w:rsidRDefault="00FD2F10">
            <w:pPr>
              <w:pStyle w:val="TableRow"/>
              <w:rPr>
                <w:lang w:val="en-GB"/>
              </w:rPr>
            </w:pPr>
          </w:p>
          <w:p w:rsidR="00CF1569" w:rsidRPr="00EA60D8" w:rsidRDefault="00515363">
            <w:pPr>
              <w:pStyle w:val="TableRow"/>
              <w:rPr>
                <w:lang w:val="en-GB"/>
              </w:rPr>
            </w:pPr>
            <w:r w:rsidRPr="00EA60D8">
              <w:rPr>
                <w:b/>
                <w:lang w:val="en-GB"/>
              </w:rPr>
              <w:t>NOTE</w:t>
            </w:r>
            <w:r w:rsidR="00CF1569" w:rsidRPr="00EA60D8">
              <w:rPr>
                <w:lang w:val="en-GB"/>
              </w:rPr>
              <w:t xml:space="preserve">: </w:t>
            </w:r>
            <w:r w:rsidR="00C51F83" w:rsidRPr="00EA60D8">
              <w:rPr>
                <w:color w:val="0000FF"/>
                <w:lang w:val="en-GB"/>
              </w:rPr>
              <w:t>O</w:t>
            </w:r>
            <w:r w:rsidR="00CF1569" w:rsidRPr="00EA60D8">
              <w:rPr>
                <w:color w:val="0000FF"/>
                <w:lang w:val="en-GB"/>
              </w:rPr>
              <w:t xml:space="preserve">nce a SUPL session has been established and a positioning method determined, positioning methods may only be switched from SET Assisted to SET Based or visa versa if the positioning method selected was a </w:t>
            </w:r>
            <w:r w:rsidR="00CF1569" w:rsidRPr="00EA60D8">
              <w:rPr>
                <w:i/>
                <w:color w:val="0000FF"/>
                <w:lang w:val="en-GB"/>
              </w:rPr>
              <w:t>preferred</w:t>
            </w:r>
            <w:r w:rsidR="00CF1569" w:rsidRPr="00EA60D8">
              <w:rPr>
                <w:color w:val="0000FF"/>
                <w:lang w:val="en-GB"/>
              </w:rPr>
              <w:t xml:space="preserve"> positioning method (i.e. SET Assisted Preferred &amp; SET Based Allowed or SET Based Preferred &amp; SET Assisted Allowed. An exception is the fallback to cell-id positioning method which is always </w:t>
            </w:r>
            <w:r w:rsidR="00CF1569" w:rsidRPr="00EA60D8">
              <w:rPr>
                <w:color w:val="0000FF"/>
                <w:lang w:val="en-GB"/>
              </w:rPr>
              <w:lastRenderedPageBreak/>
              <w:t>available in case the selected positioning method failed to produce a positioning result during a positioning session</w:t>
            </w:r>
            <w:r w:rsidR="00CF1569" w:rsidRPr="00EA60D8">
              <w:rPr>
                <w:lang w:val="en-GB"/>
              </w:rPr>
              <w:t>.</w:t>
            </w:r>
          </w:p>
          <w:p w:rsidR="007B51BD" w:rsidRPr="00EA60D8" w:rsidRDefault="007B51BD">
            <w:pPr>
              <w:pStyle w:val="TableRow"/>
              <w:rPr>
                <w:lang w:val="en-GB"/>
              </w:rPr>
            </w:pPr>
          </w:p>
          <w:p w:rsidR="007B51BD" w:rsidRPr="00EA60D8" w:rsidRDefault="007B51BD">
            <w:pPr>
              <w:pStyle w:val="TableRow"/>
              <w:rPr>
                <w:lang w:val="en-GB"/>
              </w:rPr>
            </w:pPr>
            <w:r w:rsidRPr="00EA60D8">
              <w:rPr>
                <w:lang w:val="en-GB"/>
              </w:rPr>
              <w:t xml:space="preserve">Session-Info Query is used to retrieve the session-ids of all active SUPL sessions at the SET and optionally also the SET Capabilities. No position fix is calculated during a </w:t>
            </w:r>
            <w:r w:rsidR="0025316D">
              <w:rPr>
                <w:lang w:val="en-GB"/>
              </w:rPr>
              <w:t>“</w:t>
            </w:r>
            <w:r w:rsidRPr="00EA60D8">
              <w:rPr>
                <w:lang w:val="en-GB"/>
              </w:rPr>
              <w:t>Session-Info Query</w:t>
            </w:r>
            <w:r w:rsidR="0025316D">
              <w:rPr>
                <w:lang w:val="en-GB"/>
              </w:rPr>
              <w:t>”</w:t>
            </w:r>
            <w:r w:rsidRPr="00EA60D8">
              <w:rPr>
                <w:lang w:val="en-GB"/>
              </w:rPr>
              <w:t xml:space="preserve"> session.</w:t>
            </w:r>
          </w:p>
        </w:tc>
      </w:tr>
    </w:tbl>
    <w:p w:rsidR="00110E30" w:rsidRPr="00064709" w:rsidRDefault="00110E30">
      <w:pPr>
        <w:pStyle w:val="Caption"/>
        <w:keepNext/>
        <w:rPr>
          <w:bCs/>
        </w:rPr>
      </w:pPr>
      <w:bookmarkStart w:id="3545" w:name="_Toc168377426"/>
      <w:bookmarkStart w:id="3546" w:name="_Toc532479497"/>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31</w:t>
      </w:r>
      <w:r w:rsidR="008A0202">
        <w:rPr>
          <w:noProof/>
        </w:rPr>
        <w:fldChar w:fldCharType="end"/>
      </w:r>
      <w:r w:rsidRPr="00064709">
        <w:t>: Positioning Method Parameter</w:t>
      </w:r>
      <w:bookmarkEnd w:id="3545"/>
      <w:bookmarkEnd w:id="3546"/>
    </w:p>
    <w:p w:rsidR="00110E30" w:rsidRPr="00064709" w:rsidRDefault="00110E30" w:rsidP="006A7953">
      <w:pPr>
        <w:pStyle w:val="Heading2"/>
      </w:pPr>
      <w:bookmarkStart w:id="3547" w:name="_Toc168378019"/>
      <w:bookmarkStart w:id="3548" w:name="_Ref193168078"/>
      <w:bookmarkStart w:id="3549" w:name="_Ref199087563"/>
      <w:bookmarkStart w:id="3550" w:name="_Ref199087614"/>
      <w:bookmarkStart w:id="3551" w:name="_Toc532479212"/>
      <w:r w:rsidRPr="00064709">
        <w:t>Requested Assistance Data</w:t>
      </w:r>
      <w:bookmarkEnd w:id="3547"/>
      <w:bookmarkEnd w:id="3548"/>
      <w:bookmarkEnd w:id="3549"/>
      <w:bookmarkEnd w:id="3550"/>
      <w:bookmarkEnd w:id="35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Requested assistance data</w:t>
            </w:r>
          </w:p>
        </w:tc>
        <w:tc>
          <w:tcPr>
            <w:tcW w:w="3330" w:type="dxa"/>
          </w:tcPr>
          <w:p w:rsidR="00110E30" w:rsidRPr="00EA60D8" w:rsidRDefault="00110E30">
            <w:pPr>
              <w:pStyle w:val="TableRow"/>
              <w:jc w:val="center"/>
              <w:rPr>
                <w:lang w:val="en-GB"/>
              </w:rPr>
            </w:pPr>
            <w:r w:rsidRPr="00EA60D8">
              <w:rPr>
                <w:lang w:val="en-GB"/>
              </w:rPr>
              <w:t>-</w:t>
            </w:r>
          </w:p>
        </w:tc>
        <w:tc>
          <w:tcPr>
            <w:tcW w:w="3330" w:type="dxa"/>
          </w:tcPr>
          <w:p w:rsidR="00110E30" w:rsidRPr="00EA60D8" w:rsidRDefault="00110E30">
            <w:pPr>
              <w:pStyle w:val="TableRow"/>
              <w:rPr>
                <w:lang w:val="en-GB"/>
              </w:rPr>
            </w:pPr>
            <w:r w:rsidRPr="00EA60D8">
              <w:rPr>
                <w:lang w:val="en-GB"/>
              </w:rPr>
              <w:t>This parameter is applicable for A-GPS positioning methods. It describes the requested A-GPS assistance data in form of a bitmap:</w:t>
            </w:r>
          </w:p>
          <w:p w:rsidR="00110E30" w:rsidRPr="00064709" w:rsidRDefault="00110E30" w:rsidP="00D84502">
            <w:pPr>
              <w:pStyle w:val="Bullet1"/>
              <w:tabs>
                <w:tab w:val="clear" w:pos="737"/>
              </w:tabs>
              <w:ind w:left="513"/>
            </w:pPr>
            <w:r w:rsidRPr="00064709">
              <w:t>Almanac indicator</w:t>
            </w:r>
          </w:p>
          <w:p w:rsidR="00110E30" w:rsidRPr="00064709" w:rsidRDefault="00110E30" w:rsidP="00D84502">
            <w:pPr>
              <w:pStyle w:val="Bullet1"/>
              <w:tabs>
                <w:tab w:val="clear" w:pos="737"/>
              </w:tabs>
              <w:ind w:left="513"/>
            </w:pPr>
            <w:r w:rsidRPr="00064709">
              <w:t>UTC model</w:t>
            </w:r>
          </w:p>
          <w:p w:rsidR="00110E30" w:rsidRPr="00064709" w:rsidRDefault="00110E30" w:rsidP="00D84502">
            <w:pPr>
              <w:pStyle w:val="Bullet1"/>
              <w:tabs>
                <w:tab w:val="clear" w:pos="737"/>
              </w:tabs>
              <w:ind w:left="513"/>
            </w:pPr>
            <w:r w:rsidRPr="00064709">
              <w:t>Ionospheric model</w:t>
            </w:r>
          </w:p>
          <w:p w:rsidR="00110E30" w:rsidRPr="00064709" w:rsidRDefault="00110E30" w:rsidP="00D84502">
            <w:pPr>
              <w:pStyle w:val="Bullet1"/>
              <w:tabs>
                <w:tab w:val="clear" w:pos="737"/>
              </w:tabs>
              <w:ind w:left="513"/>
            </w:pPr>
            <w:r w:rsidRPr="00064709">
              <w:t>DGPS corrections</w:t>
            </w:r>
          </w:p>
          <w:p w:rsidR="00110E30" w:rsidRPr="00064709" w:rsidRDefault="00110E30" w:rsidP="00D84502">
            <w:pPr>
              <w:pStyle w:val="Bullet1"/>
              <w:tabs>
                <w:tab w:val="clear" w:pos="737"/>
              </w:tabs>
              <w:ind w:left="513"/>
            </w:pPr>
            <w:r w:rsidRPr="00064709">
              <w:t>Reference location</w:t>
            </w:r>
          </w:p>
          <w:p w:rsidR="00110E30" w:rsidRPr="00064709" w:rsidRDefault="00110E30" w:rsidP="00D84502">
            <w:pPr>
              <w:pStyle w:val="Bullet1"/>
              <w:tabs>
                <w:tab w:val="clear" w:pos="737"/>
              </w:tabs>
              <w:ind w:left="513"/>
            </w:pPr>
            <w:r w:rsidRPr="00064709">
              <w:t>Reference time</w:t>
            </w:r>
          </w:p>
          <w:p w:rsidR="00110E30" w:rsidRPr="00064709" w:rsidRDefault="00110E30" w:rsidP="00D84502">
            <w:pPr>
              <w:pStyle w:val="Bullet1"/>
              <w:tabs>
                <w:tab w:val="clear" w:pos="737"/>
              </w:tabs>
              <w:ind w:left="513"/>
            </w:pPr>
            <w:r w:rsidRPr="00064709">
              <w:t>Acquisition assistance</w:t>
            </w:r>
          </w:p>
          <w:p w:rsidR="00110E30" w:rsidRPr="00064709" w:rsidRDefault="00110E30" w:rsidP="00D84502">
            <w:pPr>
              <w:pStyle w:val="Bullet1"/>
              <w:tabs>
                <w:tab w:val="clear" w:pos="737"/>
              </w:tabs>
              <w:ind w:left="513"/>
            </w:pPr>
            <w:r w:rsidRPr="00064709">
              <w:t>Real-time integrity</w:t>
            </w:r>
          </w:p>
          <w:p w:rsidR="00110E30" w:rsidRPr="00064709" w:rsidRDefault="00110E30" w:rsidP="00D84502">
            <w:pPr>
              <w:pStyle w:val="Bullet1"/>
              <w:tabs>
                <w:tab w:val="clear" w:pos="737"/>
              </w:tabs>
              <w:ind w:left="513"/>
            </w:pPr>
            <w:r w:rsidRPr="00064709">
              <w:t>Navigation model</w:t>
            </w:r>
          </w:p>
          <w:p w:rsidR="00110E30" w:rsidRPr="00EA60D8" w:rsidRDefault="00515363">
            <w:pPr>
              <w:pStyle w:val="TableRow"/>
              <w:rPr>
                <w:lang w:val="en-GB"/>
              </w:rPr>
            </w:pPr>
            <w:r w:rsidRPr="00EA60D8">
              <w:rPr>
                <w:b/>
                <w:lang w:val="en-GB"/>
              </w:rPr>
              <w:t>NOTE</w:t>
            </w:r>
            <w:r w:rsidR="00C640CB" w:rsidRPr="00EA60D8">
              <w:rPr>
                <w:lang w:val="en-GB"/>
              </w:rPr>
              <w:t xml:space="preserve">: </w:t>
            </w:r>
            <w:r w:rsidR="00C640CB" w:rsidRPr="00EA60D8">
              <w:rPr>
                <w:color w:val="0000FF"/>
                <w:lang w:val="en-GB"/>
              </w:rPr>
              <w:t>Reference location Bit is used for requesting Reference Location also for GANSS</w:t>
            </w:r>
            <w:r w:rsidR="00C640CB" w:rsidRPr="00EA60D8">
              <w:rPr>
                <w:lang w:val="en-GB"/>
              </w:rPr>
              <w:t>.</w:t>
            </w:r>
          </w:p>
        </w:tc>
      </w:tr>
      <w:tr w:rsidR="00110E30" w:rsidRPr="00064709">
        <w:trPr>
          <w:jc w:val="center"/>
        </w:trPr>
        <w:tc>
          <w:tcPr>
            <w:tcW w:w="2538" w:type="dxa"/>
            <w:shd w:val="clear" w:color="auto" w:fill="E0E0E0"/>
          </w:tcPr>
          <w:p w:rsidR="00110E30" w:rsidRPr="00064709" w:rsidRDefault="00110E30">
            <w:pPr>
              <w:pStyle w:val="TableHead"/>
            </w:pPr>
            <w:r w:rsidRPr="00064709">
              <w:t xml:space="preserve">Navigation </w:t>
            </w:r>
            <w:r w:rsidR="003444C6" w:rsidRPr="00064709">
              <w:t>Model</w:t>
            </w:r>
          </w:p>
        </w:tc>
        <w:tc>
          <w:tcPr>
            <w:tcW w:w="3330" w:type="dxa"/>
          </w:tcPr>
          <w:p w:rsidR="00110E30" w:rsidRPr="00EA60D8" w:rsidRDefault="00110E30">
            <w:pPr>
              <w:pStyle w:val="TableRow"/>
              <w:jc w:val="center"/>
              <w:rPr>
                <w:lang w:val="en-GB"/>
              </w:rPr>
            </w:pPr>
            <w:r w:rsidRPr="00EA60D8">
              <w:rPr>
                <w:lang w:val="en-GB"/>
              </w:rPr>
              <w:t>CV</w:t>
            </w:r>
          </w:p>
        </w:tc>
        <w:tc>
          <w:tcPr>
            <w:tcW w:w="3330" w:type="dxa"/>
          </w:tcPr>
          <w:p w:rsidR="00110E30" w:rsidRPr="00EA60D8" w:rsidRDefault="00110E30">
            <w:pPr>
              <w:pStyle w:val="TableRow"/>
              <w:rPr>
                <w:lang w:val="en-GB"/>
              </w:rPr>
            </w:pPr>
            <w:r w:rsidRPr="00EA60D8">
              <w:rPr>
                <w:lang w:val="en-GB"/>
              </w:rPr>
              <w:t>When the navigation model indicator is set, this field is present.</w:t>
            </w:r>
          </w:p>
        </w:tc>
      </w:tr>
      <w:tr w:rsidR="00110E30" w:rsidRPr="00064709">
        <w:trPr>
          <w:jc w:val="center"/>
        </w:trPr>
        <w:tc>
          <w:tcPr>
            <w:tcW w:w="2538" w:type="dxa"/>
            <w:shd w:val="clear" w:color="auto" w:fill="E0E0E0"/>
          </w:tcPr>
          <w:p w:rsidR="00110E30" w:rsidRPr="00064709" w:rsidRDefault="00110E30">
            <w:pPr>
              <w:pStyle w:val="TableHead"/>
            </w:pPr>
            <w:r w:rsidRPr="00064709">
              <w:t>&gt;GPS week</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Contains the GPS week of the assistance data currently held in the SET; range is 0 to 1023</w:t>
            </w:r>
          </w:p>
        </w:tc>
      </w:tr>
      <w:tr w:rsidR="00110E30" w:rsidRPr="00064709">
        <w:trPr>
          <w:jc w:val="center"/>
        </w:trPr>
        <w:tc>
          <w:tcPr>
            <w:tcW w:w="2538" w:type="dxa"/>
            <w:shd w:val="clear" w:color="auto" w:fill="E0E0E0"/>
          </w:tcPr>
          <w:p w:rsidR="00110E30" w:rsidRPr="00064709" w:rsidRDefault="00110E30">
            <w:pPr>
              <w:pStyle w:val="TableHead"/>
            </w:pPr>
            <w:r w:rsidRPr="00064709">
              <w:t>&gt;GPS Toe</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Contains the GPS time of Ephemeris in hours of the newest set of Ephemeris contained in the SET; range is 0 to 167</w:t>
            </w:r>
          </w:p>
        </w:tc>
      </w:tr>
      <w:tr w:rsidR="00110E30" w:rsidRPr="00064709">
        <w:trPr>
          <w:jc w:val="center"/>
        </w:trPr>
        <w:tc>
          <w:tcPr>
            <w:tcW w:w="2538" w:type="dxa"/>
            <w:shd w:val="clear" w:color="auto" w:fill="E0E0E0"/>
          </w:tcPr>
          <w:p w:rsidR="00110E30" w:rsidRPr="00064709" w:rsidRDefault="00110E30">
            <w:pPr>
              <w:pStyle w:val="TableHead"/>
            </w:pPr>
            <w:r w:rsidRPr="00064709">
              <w:t>&gt;NSAT</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 xml:space="preserve">Contains the number of satellites to be considered for the current GPS assistance data request (number of satellites for which ephemeris data is available in the SET); range is 0 to 31. If the SET has no ephemeris data, this field SHALL be set to zero. If the SET has ephemeris data whose age exceeds the T-Toe limit, this field may be set </w:t>
            </w:r>
            <w:r w:rsidRPr="00EA60D8">
              <w:rPr>
                <w:lang w:val="en-GB"/>
              </w:rPr>
              <w:lastRenderedPageBreak/>
              <w:t>to zero. If the network receives a zero value for this field, it shall ignore the GPS week and GPS Toe fields and assume that the SET has no ephemeris data</w:t>
            </w:r>
          </w:p>
        </w:tc>
      </w:tr>
      <w:tr w:rsidR="00110E30" w:rsidRPr="00064709">
        <w:trPr>
          <w:jc w:val="center"/>
        </w:trPr>
        <w:tc>
          <w:tcPr>
            <w:tcW w:w="2538" w:type="dxa"/>
            <w:shd w:val="clear" w:color="auto" w:fill="E0E0E0"/>
          </w:tcPr>
          <w:p w:rsidR="00110E30" w:rsidRPr="00064709" w:rsidRDefault="00110E30">
            <w:pPr>
              <w:pStyle w:val="TableHead"/>
            </w:pPr>
            <w:r w:rsidRPr="00064709">
              <w:lastRenderedPageBreak/>
              <w:t>&gt;T-Toe limit</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Contains the Ephemeris age tolerance of the SET to the network in hours; range is 0 to 10</w:t>
            </w:r>
          </w:p>
        </w:tc>
      </w:tr>
      <w:tr w:rsidR="00110E30" w:rsidRPr="00064709">
        <w:trPr>
          <w:jc w:val="center"/>
        </w:trPr>
        <w:tc>
          <w:tcPr>
            <w:tcW w:w="2538" w:type="dxa"/>
            <w:shd w:val="clear" w:color="auto" w:fill="E0E0E0"/>
          </w:tcPr>
          <w:p w:rsidR="00110E30" w:rsidRPr="00064709" w:rsidRDefault="00110E30">
            <w:pPr>
              <w:pStyle w:val="TableHead"/>
            </w:pPr>
            <w:r w:rsidRPr="00064709">
              <w:t>&gt;Satellite information</w:t>
            </w:r>
          </w:p>
        </w:tc>
        <w:tc>
          <w:tcPr>
            <w:tcW w:w="3330" w:type="dxa"/>
          </w:tcPr>
          <w:p w:rsidR="00110E30" w:rsidRPr="00EA60D8" w:rsidRDefault="00110E30">
            <w:pPr>
              <w:pStyle w:val="TableRow"/>
              <w:jc w:val="center"/>
              <w:rPr>
                <w:lang w:val="en-GB"/>
              </w:rPr>
            </w:pPr>
            <w:r w:rsidRPr="00EA60D8">
              <w:rPr>
                <w:lang w:val="en-GB"/>
              </w:rPr>
              <w:t>CV</w:t>
            </w:r>
          </w:p>
        </w:tc>
        <w:tc>
          <w:tcPr>
            <w:tcW w:w="3330" w:type="dxa"/>
          </w:tcPr>
          <w:p w:rsidR="00110E30" w:rsidRPr="00EA60D8" w:rsidRDefault="00110E30">
            <w:pPr>
              <w:pStyle w:val="TableRow"/>
              <w:rPr>
                <w:lang w:val="en-GB"/>
              </w:rPr>
            </w:pPr>
            <w:r w:rsidRPr="00EA60D8">
              <w:rPr>
                <w:lang w:val="en-GB"/>
              </w:rPr>
              <w:t>Present if NSAT &gt; 0, repeated NSAT times</w:t>
            </w:r>
          </w:p>
        </w:tc>
      </w:tr>
      <w:tr w:rsidR="00110E30" w:rsidRPr="00064709">
        <w:trPr>
          <w:jc w:val="center"/>
        </w:trPr>
        <w:tc>
          <w:tcPr>
            <w:tcW w:w="2538" w:type="dxa"/>
            <w:shd w:val="clear" w:color="auto" w:fill="E0E0E0"/>
          </w:tcPr>
          <w:p w:rsidR="00110E30" w:rsidRPr="00064709" w:rsidRDefault="00110E30">
            <w:pPr>
              <w:pStyle w:val="TableHead"/>
            </w:pPr>
            <w:r w:rsidRPr="00064709">
              <w:t>&gt;&gt;SatId</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Identifies the satellite and is equal to (SV ID No-1) where SV ID No is defined in ICD-GPS-200C. Range is 0 to 63</w:t>
            </w:r>
          </w:p>
        </w:tc>
      </w:tr>
      <w:tr w:rsidR="00110E30" w:rsidRPr="00064709">
        <w:trPr>
          <w:jc w:val="center"/>
        </w:trPr>
        <w:tc>
          <w:tcPr>
            <w:tcW w:w="2538" w:type="dxa"/>
            <w:shd w:val="clear" w:color="auto" w:fill="E0E0E0"/>
          </w:tcPr>
          <w:p w:rsidR="00110E30" w:rsidRPr="00064709" w:rsidRDefault="00110E30">
            <w:pPr>
              <w:pStyle w:val="TableHead"/>
            </w:pPr>
            <w:r w:rsidRPr="00064709">
              <w:t>&gt;&gt;IODE</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Represents the satellite sequence number, range is 0 to 255</w:t>
            </w:r>
          </w:p>
        </w:tc>
      </w:tr>
      <w:tr w:rsidR="00723AC8" w:rsidRPr="00064709">
        <w:trPr>
          <w:jc w:val="center"/>
        </w:trPr>
        <w:tc>
          <w:tcPr>
            <w:tcW w:w="2538" w:type="dxa"/>
            <w:shd w:val="clear" w:color="auto" w:fill="E0E0E0"/>
          </w:tcPr>
          <w:p w:rsidR="00723AC8" w:rsidRPr="00064709" w:rsidRDefault="00723AC8" w:rsidP="00466CF9">
            <w:pPr>
              <w:pStyle w:val="ASN"/>
              <w:rPr>
                <w:noProof w:val="0"/>
              </w:rPr>
            </w:pPr>
            <w:r w:rsidRPr="00064709">
              <w:rPr>
                <w:rFonts w:ascii="Times New Roman" w:eastAsia="Times New Roman" w:hAnsi="Times New Roman" w:cs="Times New Roman"/>
                <w:b/>
                <w:noProof w:val="0"/>
                <w:snapToGrid w:val="0"/>
                <w:sz w:val="18"/>
                <w:szCs w:val="20"/>
              </w:rPr>
              <w:t>GANSS Requested Common Assistance Data</w:t>
            </w:r>
          </w:p>
        </w:tc>
        <w:tc>
          <w:tcPr>
            <w:tcW w:w="3330" w:type="dxa"/>
          </w:tcPr>
          <w:p w:rsidR="00723AC8" w:rsidRPr="00064709" w:rsidRDefault="00723AC8">
            <w:pPr>
              <w:jc w:val="center"/>
            </w:pPr>
            <w:r w:rsidRPr="00064709">
              <w:t>O</w:t>
            </w:r>
          </w:p>
        </w:tc>
        <w:tc>
          <w:tcPr>
            <w:tcW w:w="3330" w:type="dxa"/>
          </w:tcPr>
          <w:p w:rsidR="00723AC8" w:rsidRPr="00064709" w:rsidRDefault="00723AC8"/>
        </w:tc>
      </w:tr>
      <w:tr w:rsidR="00723AC8" w:rsidRPr="00064709">
        <w:trPr>
          <w:jc w:val="center"/>
        </w:trPr>
        <w:tc>
          <w:tcPr>
            <w:tcW w:w="2538" w:type="dxa"/>
            <w:shd w:val="clear" w:color="auto" w:fill="E0E0E0"/>
          </w:tcPr>
          <w:p w:rsidR="00723AC8" w:rsidRPr="00064709" w:rsidRDefault="00723AC8">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Reference Time</w:t>
            </w:r>
          </w:p>
        </w:tc>
        <w:tc>
          <w:tcPr>
            <w:tcW w:w="3330" w:type="dxa"/>
          </w:tcPr>
          <w:p w:rsidR="00723AC8" w:rsidRPr="00064709" w:rsidRDefault="00723AC8">
            <w:pPr>
              <w:jc w:val="center"/>
            </w:pPr>
            <w:r w:rsidRPr="00064709">
              <w:t>M</w:t>
            </w:r>
          </w:p>
        </w:tc>
        <w:tc>
          <w:tcPr>
            <w:tcW w:w="3330" w:type="dxa"/>
          </w:tcPr>
          <w:p w:rsidR="00723AC8" w:rsidRPr="00064709" w:rsidRDefault="00723AC8">
            <w:r w:rsidRPr="00064709">
              <w:t>GANSS reference time</w:t>
            </w:r>
            <w:r w:rsidR="003444C6" w:rsidRPr="00064709">
              <w:t xml:space="preserve">. Boolean, </w:t>
            </w:r>
            <w:r w:rsidR="0025316D">
              <w:t>“</w:t>
            </w:r>
            <w:r w:rsidR="003444C6" w:rsidRPr="00064709">
              <w:t>true</w:t>
            </w:r>
            <w:r w:rsidR="0025316D">
              <w:t>”</w:t>
            </w:r>
            <w:r w:rsidR="003444C6" w:rsidRPr="00064709">
              <w:t xml:space="preserve"> if requested, </w:t>
            </w:r>
            <w:r w:rsidR="0025316D">
              <w:t>“</w:t>
            </w:r>
            <w:r w:rsidR="003444C6" w:rsidRPr="00064709">
              <w:t>false</w:t>
            </w:r>
            <w:r w:rsidR="0025316D">
              <w:t>”</w:t>
            </w:r>
            <w:r w:rsidR="003444C6" w:rsidRPr="00064709">
              <w:t xml:space="preserve"> otherwise.</w:t>
            </w:r>
          </w:p>
        </w:tc>
      </w:tr>
      <w:tr w:rsidR="00723AC8" w:rsidRPr="00064709">
        <w:trPr>
          <w:jc w:val="center"/>
        </w:trPr>
        <w:tc>
          <w:tcPr>
            <w:tcW w:w="2538" w:type="dxa"/>
            <w:shd w:val="clear" w:color="auto" w:fill="E0E0E0"/>
          </w:tcPr>
          <w:p w:rsidR="00723AC8" w:rsidRPr="00064709" w:rsidRDefault="00723AC8">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Ionospheric model</w:t>
            </w:r>
          </w:p>
        </w:tc>
        <w:tc>
          <w:tcPr>
            <w:tcW w:w="3330" w:type="dxa"/>
          </w:tcPr>
          <w:p w:rsidR="00723AC8" w:rsidRPr="00064709" w:rsidRDefault="00723AC8">
            <w:pPr>
              <w:jc w:val="center"/>
            </w:pPr>
            <w:r w:rsidRPr="00064709">
              <w:t>M</w:t>
            </w:r>
          </w:p>
        </w:tc>
        <w:tc>
          <w:tcPr>
            <w:tcW w:w="3330" w:type="dxa"/>
          </w:tcPr>
          <w:p w:rsidR="00723AC8" w:rsidRPr="00064709" w:rsidRDefault="00723AC8">
            <w:r w:rsidRPr="00064709">
              <w:t>GANSS Ionospheric model</w:t>
            </w:r>
            <w:r w:rsidR="003444C6" w:rsidRPr="00064709">
              <w:t xml:space="preserve">. Boolean, </w:t>
            </w:r>
            <w:r w:rsidR="0025316D">
              <w:t>“</w:t>
            </w:r>
            <w:r w:rsidR="003444C6" w:rsidRPr="00064709">
              <w:t>true</w:t>
            </w:r>
            <w:r w:rsidR="0025316D">
              <w:t>”</w:t>
            </w:r>
            <w:r w:rsidR="003444C6" w:rsidRPr="00064709">
              <w:t xml:space="preserve"> if requested, </w:t>
            </w:r>
            <w:r w:rsidR="0025316D">
              <w:t>“</w:t>
            </w:r>
            <w:r w:rsidR="003444C6" w:rsidRPr="00064709">
              <w:t>false</w:t>
            </w:r>
            <w:r w:rsidR="0025316D">
              <w:t>”</w:t>
            </w:r>
            <w:r w:rsidR="003444C6" w:rsidRPr="00064709">
              <w:t xml:space="preserve"> otherwise.</w:t>
            </w:r>
          </w:p>
        </w:tc>
      </w:tr>
      <w:tr w:rsidR="00673886" w:rsidRPr="00064709">
        <w:trPr>
          <w:jc w:val="center"/>
        </w:trPr>
        <w:tc>
          <w:tcPr>
            <w:tcW w:w="2538" w:type="dxa"/>
            <w:shd w:val="clear" w:color="auto" w:fill="E0E0E0"/>
          </w:tcPr>
          <w:p w:rsidR="00673886" w:rsidRPr="00064709" w:rsidRDefault="00673886">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Additional Ionospheric Model for Data ID=’00’</w:t>
            </w:r>
          </w:p>
        </w:tc>
        <w:tc>
          <w:tcPr>
            <w:tcW w:w="3330" w:type="dxa"/>
          </w:tcPr>
          <w:p w:rsidR="00673886" w:rsidRPr="00064709" w:rsidRDefault="00673886">
            <w:pPr>
              <w:jc w:val="center"/>
            </w:pPr>
            <w:r w:rsidRPr="00064709">
              <w:t>M</w:t>
            </w:r>
          </w:p>
        </w:tc>
        <w:tc>
          <w:tcPr>
            <w:tcW w:w="3330" w:type="dxa"/>
          </w:tcPr>
          <w:p w:rsidR="00673886" w:rsidRPr="00064709" w:rsidRDefault="00673886">
            <w:r w:rsidRPr="00064709">
              <w:t xml:space="preserve">GANSS Ionospheric model, see </w:t>
            </w:r>
            <w:r w:rsidRPr="00064709">
              <w:fldChar w:fldCharType="begin"/>
            </w:r>
            <w:r w:rsidRPr="00064709">
              <w:instrText xml:space="preserve"> REF GPP_49_031 \h  \* MERGEFORMAT </w:instrText>
            </w:r>
            <w:r w:rsidRPr="00064709">
              <w:fldChar w:fldCharType="separate"/>
            </w:r>
            <w:r w:rsidR="00C70E09" w:rsidRPr="00064709">
              <w:t>[3GPP 49.031]</w:t>
            </w:r>
            <w:r w:rsidRPr="00064709">
              <w:fldChar w:fldCharType="end"/>
            </w:r>
            <w:r w:rsidRPr="00064709">
              <w:t xml:space="preserve"> for further information on Data ID</w:t>
            </w:r>
          </w:p>
        </w:tc>
      </w:tr>
      <w:tr w:rsidR="00673886" w:rsidRPr="00064709">
        <w:trPr>
          <w:jc w:val="center"/>
        </w:trPr>
        <w:tc>
          <w:tcPr>
            <w:tcW w:w="2538" w:type="dxa"/>
            <w:shd w:val="clear" w:color="auto" w:fill="E0E0E0"/>
          </w:tcPr>
          <w:p w:rsidR="00673886" w:rsidRPr="00064709" w:rsidRDefault="00673886">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Additional Ionospheric Model for Data ID=’11’</w:t>
            </w:r>
          </w:p>
        </w:tc>
        <w:tc>
          <w:tcPr>
            <w:tcW w:w="3330" w:type="dxa"/>
          </w:tcPr>
          <w:p w:rsidR="00673886" w:rsidRPr="00064709" w:rsidRDefault="00673886">
            <w:pPr>
              <w:jc w:val="center"/>
            </w:pPr>
            <w:r w:rsidRPr="00064709">
              <w:t>M</w:t>
            </w:r>
          </w:p>
        </w:tc>
        <w:tc>
          <w:tcPr>
            <w:tcW w:w="3330" w:type="dxa"/>
          </w:tcPr>
          <w:p w:rsidR="00673886" w:rsidRPr="00064709" w:rsidRDefault="00673886">
            <w:r w:rsidRPr="00064709">
              <w:t xml:space="preserve">GANSS Ionospheric model, see </w:t>
            </w:r>
            <w:r w:rsidRPr="00064709">
              <w:fldChar w:fldCharType="begin"/>
            </w:r>
            <w:r w:rsidRPr="00064709">
              <w:instrText xml:space="preserve"> REF GPP_49_031 \h  \* MERGEFORMAT </w:instrText>
            </w:r>
            <w:r w:rsidRPr="00064709">
              <w:fldChar w:fldCharType="separate"/>
            </w:r>
            <w:r w:rsidR="00C70E09" w:rsidRPr="00064709">
              <w:t>[3GPP 49.031]</w:t>
            </w:r>
            <w:r w:rsidRPr="00064709">
              <w:fldChar w:fldCharType="end"/>
            </w:r>
            <w:r w:rsidRPr="00064709">
              <w:t xml:space="preserve"> for further information on Data ID</w:t>
            </w:r>
          </w:p>
        </w:tc>
      </w:tr>
      <w:tr w:rsidR="00673886" w:rsidRPr="00064709">
        <w:trPr>
          <w:jc w:val="center"/>
        </w:trPr>
        <w:tc>
          <w:tcPr>
            <w:tcW w:w="2538" w:type="dxa"/>
            <w:shd w:val="clear" w:color="auto" w:fill="E0E0E0"/>
          </w:tcPr>
          <w:p w:rsidR="00673886" w:rsidRPr="00064709" w:rsidRDefault="00673886">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Earth-Orientation Parameters</w:t>
            </w:r>
          </w:p>
        </w:tc>
        <w:tc>
          <w:tcPr>
            <w:tcW w:w="3330" w:type="dxa"/>
          </w:tcPr>
          <w:p w:rsidR="00673886" w:rsidRPr="00064709" w:rsidRDefault="00673886">
            <w:pPr>
              <w:jc w:val="center"/>
            </w:pPr>
            <w:r w:rsidRPr="00064709">
              <w:t>M</w:t>
            </w:r>
          </w:p>
        </w:tc>
        <w:tc>
          <w:tcPr>
            <w:tcW w:w="3330" w:type="dxa"/>
          </w:tcPr>
          <w:p w:rsidR="00673886" w:rsidRPr="00064709" w:rsidRDefault="00673886">
            <w:r w:rsidRPr="00064709">
              <w:t>Earth-Orientation Parameters for precise coordinate transformations</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Additional Ionospheric Mod</w:t>
            </w:r>
            <w:r>
              <w:rPr>
                <w:rFonts w:ascii="Times New Roman" w:eastAsia="Times New Roman" w:hAnsi="Times New Roman" w:cs="Times New Roman"/>
                <w:b/>
                <w:noProof w:val="0"/>
                <w:snapToGrid w:val="0"/>
                <w:sz w:val="18"/>
                <w:szCs w:val="20"/>
              </w:rPr>
              <w:t>el for Data ID=’0</w:t>
            </w:r>
            <w:r w:rsidRPr="00064709">
              <w:rPr>
                <w:rFonts w:ascii="Times New Roman" w:eastAsia="Times New Roman" w:hAnsi="Times New Roman" w:cs="Times New Roman"/>
                <w:b/>
                <w:noProof w:val="0"/>
                <w:snapToGrid w:val="0"/>
                <w:sz w:val="18"/>
                <w:szCs w:val="20"/>
              </w:rPr>
              <w:t>1’</w:t>
            </w:r>
          </w:p>
        </w:tc>
        <w:tc>
          <w:tcPr>
            <w:tcW w:w="3330" w:type="dxa"/>
          </w:tcPr>
          <w:p w:rsidR="009C5072" w:rsidRPr="00064709" w:rsidRDefault="009C5072">
            <w:pPr>
              <w:jc w:val="center"/>
            </w:pPr>
            <w:r w:rsidRPr="00064709">
              <w:t>M</w:t>
            </w:r>
          </w:p>
        </w:tc>
        <w:tc>
          <w:tcPr>
            <w:tcW w:w="3330" w:type="dxa"/>
          </w:tcPr>
          <w:p w:rsidR="009C5072" w:rsidRPr="00064709" w:rsidRDefault="009C5072">
            <w:r>
              <w:t xml:space="preserve">GANSS Ionospheric model. </w:t>
            </w:r>
            <w:r w:rsidRPr="00BD0A07">
              <w:t>The value ‘01’ indicates that the parameters have been generated by BDS</w:t>
            </w:r>
            <w:r>
              <w:t>.</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 xml:space="preserve">GANSS Requested Generic Assistance Data </w:t>
            </w:r>
          </w:p>
        </w:tc>
        <w:tc>
          <w:tcPr>
            <w:tcW w:w="3330" w:type="dxa"/>
          </w:tcPr>
          <w:p w:rsidR="009C5072" w:rsidRPr="00064709" w:rsidRDefault="009C5072">
            <w:pPr>
              <w:jc w:val="center"/>
            </w:pPr>
            <w:r w:rsidRPr="00064709">
              <w:t>O</w:t>
            </w:r>
          </w:p>
        </w:tc>
        <w:tc>
          <w:tcPr>
            <w:tcW w:w="3330" w:type="dxa"/>
          </w:tcPr>
          <w:p w:rsidR="009C5072" w:rsidRPr="00064709" w:rsidRDefault="009C5072">
            <w:r w:rsidRPr="00064709">
              <w:t>Generic data requested for GANSS. If included, this parameter is repeated for each GANSS the assistance data is requested. In addition, in the case of SBAS this parameter is repeated for each SBAS the assistance data is requested.</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ID</w:t>
            </w:r>
          </w:p>
        </w:tc>
        <w:tc>
          <w:tcPr>
            <w:tcW w:w="3330" w:type="dxa"/>
          </w:tcPr>
          <w:p w:rsidR="009C5072" w:rsidRPr="00064709" w:rsidRDefault="009C5072">
            <w:pPr>
              <w:jc w:val="center"/>
            </w:pPr>
            <w:r w:rsidRPr="00064709">
              <w:t>M</w:t>
            </w:r>
          </w:p>
        </w:tc>
        <w:tc>
          <w:tcPr>
            <w:tcW w:w="3330" w:type="dxa"/>
          </w:tcPr>
          <w:p w:rsidR="009C5072" w:rsidRPr="00EA60D8" w:rsidRDefault="009C5072" w:rsidP="00466CF9">
            <w:pPr>
              <w:pStyle w:val="TableRow"/>
              <w:rPr>
                <w:lang w:val="en-GB"/>
              </w:rPr>
            </w:pPr>
            <w:r w:rsidRPr="00EA60D8">
              <w:rPr>
                <w:lang w:val="en-GB"/>
              </w:rPr>
              <w:t>Defines the G</w:t>
            </w:r>
            <w:r w:rsidRPr="00EA60D8">
              <w:rPr>
                <w:lang w:val="en-GB" w:eastAsia="zh-CN"/>
              </w:rPr>
              <w:t>A</w:t>
            </w:r>
            <w:r w:rsidRPr="00EA60D8">
              <w:rPr>
                <w:lang w:val="en-GB"/>
              </w:rPr>
              <w:t xml:space="preserve">NSS for which the assistance data is requested. </w:t>
            </w:r>
          </w:p>
          <w:p w:rsidR="009C5072" w:rsidRPr="00EA60D8" w:rsidRDefault="009C5072" w:rsidP="00466CF9">
            <w:pPr>
              <w:pStyle w:val="TableRow"/>
              <w:rPr>
                <w:lang w:val="en-GB"/>
              </w:rPr>
            </w:pPr>
            <w:r w:rsidRPr="00EA60D8">
              <w:rPr>
                <w:lang w:val="en-GB"/>
              </w:rPr>
              <w:t>0: Galileo</w:t>
            </w:r>
          </w:p>
          <w:p w:rsidR="009C5072" w:rsidRPr="00EA60D8" w:rsidRDefault="009C5072" w:rsidP="009429F3">
            <w:pPr>
              <w:pStyle w:val="TableRow"/>
              <w:rPr>
                <w:lang w:val="en-GB"/>
              </w:rPr>
            </w:pPr>
            <w:r w:rsidRPr="00EA60D8">
              <w:rPr>
                <w:lang w:val="en-GB"/>
              </w:rPr>
              <w:t>1: SBAS</w:t>
            </w:r>
          </w:p>
          <w:p w:rsidR="009C5072" w:rsidRPr="00EA60D8" w:rsidRDefault="009C5072" w:rsidP="009429F3">
            <w:pPr>
              <w:pStyle w:val="TableRow"/>
              <w:rPr>
                <w:lang w:val="en-GB"/>
              </w:rPr>
            </w:pPr>
            <w:r w:rsidRPr="00EA60D8">
              <w:rPr>
                <w:lang w:val="en-GB"/>
              </w:rPr>
              <w:t>2: Modernized GPS</w:t>
            </w:r>
          </w:p>
          <w:p w:rsidR="009C5072" w:rsidRPr="00EA60D8" w:rsidRDefault="009C5072" w:rsidP="009429F3">
            <w:pPr>
              <w:pStyle w:val="TableRow"/>
              <w:rPr>
                <w:lang w:val="en-GB"/>
              </w:rPr>
            </w:pPr>
            <w:r w:rsidRPr="00EA60D8">
              <w:rPr>
                <w:lang w:val="en-GB"/>
              </w:rPr>
              <w:t>3: QZSS</w:t>
            </w:r>
          </w:p>
          <w:p w:rsidR="009C5072" w:rsidRDefault="009C5072" w:rsidP="009429F3">
            <w:pPr>
              <w:pStyle w:val="TableRow"/>
              <w:rPr>
                <w:lang w:val="en-GB"/>
              </w:rPr>
            </w:pPr>
            <w:r w:rsidRPr="00EA60D8">
              <w:rPr>
                <w:lang w:val="en-GB"/>
              </w:rPr>
              <w:t>4: GLONASS</w:t>
            </w:r>
          </w:p>
          <w:p w:rsidR="009C5072" w:rsidRPr="00EA60D8" w:rsidRDefault="009C5072" w:rsidP="009429F3">
            <w:pPr>
              <w:pStyle w:val="TableRow"/>
              <w:rPr>
                <w:lang w:val="en-GB"/>
              </w:rPr>
            </w:pPr>
            <w:r>
              <w:rPr>
                <w:lang w:val="en-GB"/>
              </w:rPr>
              <w:t>5: BDS</w:t>
            </w:r>
          </w:p>
          <w:p w:rsidR="009C5072" w:rsidRPr="00064709" w:rsidRDefault="009C5072">
            <w:r>
              <w:lastRenderedPageBreak/>
              <w:t>6</w:t>
            </w:r>
            <w:r w:rsidRPr="00064709">
              <w:t>-15: Reserved for future use</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&gt; SBAS ID</w:t>
            </w:r>
          </w:p>
        </w:tc>
        <w:tc>
          <w:tcPr>
            <w:tcW w:w="3330" w:type="dxa"/>
          </w:tcPr>
          <w:p w:rsidR="009C5072" w:rsidRPr="00064709" w:rsidRDefault="009C5072">
            <w:pPr>
              <w:jc w:val="center"/>
            </w:pPr>
            <w:r w:rsidRPr="00064709">
              <w:t>CV</w:t>
            </w:r>
          </w:p>
        </w:tc>
        <w:tc>
          <w:tcPr>
            <w:tcW w:w="3330" w:type="dxa"/>
          </w:tcPr>
          <w:p w:rsidR="009C5072" w:rsidRPr="00EA60D8" w:rsidRDefault="009C5072" w:rsidP="00E83DCD">
            <w:pPr>
              <w:pStyle w:val="TableRow"/>
              <w:rPr>
                <w:lang w:val="en-GB"/>
              </w:rPr>
            </w:pPr>
            <w:r w:rsidRPr="00EA60D8">
              <w:rPr>
                <w:lang w:val="en-GB"/>
              </w:rPr>
              <w:t>Present if GANSS ID indicates SBAS. Bit Sting interpreted as:</w:t>
            </w:r>
          </w:p>
          <w:p w:rsidR="009C5072" w:rsidRPr="00EA60D8" w:rsidRDefault="009C5072" w:rsidP="00E83DCD">
            <w:pPr>
              <w:pStyle w:val="TableRow"/>
              <w:rPr>
                <w:lang w:val="en-GB"/>
              </w:rPr>
            </w:pPr>
            <w:r w:rsidRPr="00EA60D8">
              <w:rPr>
                <w:lang w:val="en-GB"/>
              </w:rPr>
              <w:t>000: WAAS</w:t>
            </w:r>
          </w:p>
          <w:p w:rsidR="009C5072" w:rsidRPr="00EA60D8" w:rsidRDefault="009C5072" w:rsidP="00E83DCD">
            <w:pPr>
              <w:pStyle w:val="TableRow"/>
              <w:rPr>
                <w:lang w:val="en-GB"/>
              </w:rPr>
            </w:pPr>
            <w:r w:rsidRPr="00EA60D8">
              <w:rPr>
                <w:lang w:val="en-GB"/>
              </w:rPr>
              <w:t>001: EGNOS</w:t>
            </w:r>
          </w:p>
          <w:p w:rsidR="009C5072" w:rsidRPr="00EA60D8" w:rsidRDefault="009C5072" w:rsidP="00E83DCD">
            <w:pPr>
              <w:pStyle w:val="TableRow"/>
              <w:rPr>
                <w:lang w:val="en-GB"/>
              </w:rPr>
            </w:pPr>
            <w:r w:rsidRPr="00EA60D8">
              <w:rPr>
                <w:lang w:val="en-GB"/>
              </w:rPr>
              <w:t>010: MSAS</w:t>
            </w:r>
          </w:p>
          <w:p w:rsidR="009C5072" w:rsidRPr="00EA60D8" w:rsidRDefault="009C5072" w:rsidP="00466CF9">
            <w:pPr>
              <w:pStyle w:val="TableRow"/>
              <w:rPr>
                <w:lang w:val="en-GB"/>
              </w:rPr>
            </w:pPr>
            <w:r w:rsidRPr="00EA60D8">
              <w:rPr>
                <w:lang w:val="en-GB"/>
              </w:rPr>
              <w:t>011: GAGAN</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Real-Time Integrity</w:t>
            </w:r>
          </w:p>
        </w:tc>
        <w:tc>
          <w:tcPr>
            <w:tcW w:w="3330" w:type="dxa"/>
          </w:tcPr>
          <w:p w:rsidR="009C5072" w:rsidRPr="00064709" w:rsidRDefault="009C5072">
            <w:pPr>
              <w:jc w:val="center"/>
            </w:pPr>
            <w:r w:rsidRPr="00064709">
              <w:t>M</w:t>
            </w:r>
          </w:p>
        </w:tc>
        <w:tc>
          <w:tcPr>
            <w:tcW w:w="3330" w:type="dxa"/>
          </w:tcPr>
          <w:p w:rsidR="009C5072" w:rsidRPr="00EA60D8" w:rsidRDefault="009C5072" w:rsidP="00466CF9">
            <w:pPr>
              <w:pStyle w:val="TableRow"/>
              <w:rPr>
                <w:lang w:val="en-GB"/>
              </w:rPr>
            </w:pPr>
            <w:r w:rsidRPr="00EA60D8">
              <w:rPr>
                <w:lang w:val="en-GB"/>
              </w:rPr>
              <w:t xml:space="preserve">Real Time integrity requested for a particular GANSS. Boolean, </w:t>
            </w:r>
            <w:r>
              <w:rPr>
                <w:lang w:val="en-GB"/>
              </w:rPr>
              <w:t>“</w:t>
            </w:r>
            <w:r w:rsidRPr="00EA60D8">
              <w:rPr>
                <w:lang w:val="en-GB"/>
              </w:rPr>
              <w:t>true</w:t>
            </w:r>
            <w:r>
              <w:rPr>
                <w:lang w:val="en-GB"/>
              </w:rPr>
              <w:t>”</w:t>
            </w:r>
            <w:r w:rsidRPr="00EA60D8">
              <w:rPr>
                <w:lang w:val="en-GB"/>
              </w:rPr>
              <w:t xml:space="preserve"> if requested, </w:t>
            </w:r>
            <w:r>
              <w:rPr>
                <w:lang w:val="en-GB"/>
              </w:rPr>
              <w:t>“</w:t>
            </w:r>
            <w:r w:rsidRPr="00EA60D8">
              <w:rPr>
                <w:lang w:val="en-GB"/>
              </w:rPr>
              <w:t>false</w:t>
            </w:r>
            <w:r>
              <w:rPr>
                <w:lang w:val="en-GB"/>
              </w:rPr>
              <w:t>”</w:t>
            </w:r>
            <w:r w:rsidRPr="00EA60D8">
              <w:rPr>
                <w:lang w:val="en-GB"/>
              </w:rPr>
              <w:t xml:space="preserve"> otherwise.</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&gt;DGANSS Differential Corrections</w:t>
            </w:r>
          </w:p>
        </w:tc>
        <w:tc>
          <w:tcPr>
            <w:tcW w:w="3330" w:type="dxa"/>
          </w:tcPr>
          <w:p w:rsidR="009C5072" w:rsidRPr="00064709" w:rsidRDefault="009C5072">
            <w:pPr>
              <w:jc w:val="center"/>
            </w:pPr>
            <w:r w:rsidRPr="00064709">
              <w:t>O</w:t>
            </w:r>
          </w:p>
        </w:tc>
        <w:tc>
          <w:tcPr>
            <w:tcW w:w="3330" w:type="dxa"/>
          </w:tcPr>
          <w:p w:rsidR="009C5072" w:rsidRPr="00EA60D8" w:rsidRDefault="009C5072" w:rsidP="00E53B88">
            <w:pPr>
              <w:pStyle w:val="TableRow"/>
              <w:rPr>
                <w:lang w:val="en-GB"/>
              </w:rPr>
            </w:pPr>
            <w:r w:rsidRPr="00EA60D8">
              <w:rPr>
                <w:lang w:val="en-GB"/>
              </w:rPr>
              <w:t>If present, differential corrections are requested. Bitmap (length 8 bits) defining for which signals the corrections are requested</w:t>
            </w:r>
          </w:p>
          <w:p w:rsidR="009C5072" w:rsidRPr="00EA60D8" w:rsidRDefault="009C5072" w:rsidP="00E53B88">
            <w:pPr>
              <w:pStyle w:val="TableRow"/>
              <w:rPr>
                <w:lang w:val="en-GB"/>
              </w:rPr>
            </w:pPr>
            <w:r w:rsidRPr="00EA60D8">
              <w:rPr>
                <w:lang w:val="en-GB"/>
              </w:rPr>
              <w:t>For Galileo, the bits are interpreted as:</w:t>
            </w:r>
          </w:p>
          <w:p w:rsidR="009C5072" w:rsidRPr="00CD611B" w:rsidRDefault="009C5072" w:rsidP="00E53B88">
            <w:pPr>
              <w:pStyle w:val="TableRow"/>
              <w:rPr>
                <w:lang w:val="it-IT"/>
              </w:rPr>
            </w:pPr>
            <w:r w:rsidRPr="00CD611B">
              <w:rPr>
                <w:lang w:val="it-IT"/>
              </w:rPr>
              <w:t>Bit 0: E1</w:t>
            </w:r>
          </w:p>
          <w:p w:rsidR="009C5072" w:rsidRPr="00CD611B" w:rsidRDefault="009C5072" w:rsidP="00E53B88">
            <w:pPr>
              <w:pStyle w:val="TableRow"/>
              <w:rPr>
                <w:lang w:val="it-IT"/>
              </w:rPr>
            </w:pPr>
            <w:r w:rsidRPr="00CD611B">
              <w:rPr>
                <w:lang w:val="it-IT"/>
              </w:rPr>
              <w:t>Bit 1: E5a</w:t>
            </w:r>
          </w:p>
          <w:p w:rsidR="009C5072" w:rsidRPr="00CD611B" w:rsidRDefault="009C5072" w:rsidP="00E53B88">
            <w:pPr>
              <w:pStyle w:val="TableRow"/>
              <w:rPr>
                <w:lang w:val="it-IT"/>
              </w:rPr>
            </w:pPr>
            <w:r w:rsidRPr="00CD611B">
              <w:rPr>
                <w:lang w:val="it-IT"/>
              </w:rPr>
              <w:t>Bit 2: E5b</w:t>
            </w:r>
          </w:p>
          <w:p w:rsidR="009C5072" w:rsidRPr="00EA60D8" w:rsidRDefault="009C5072" w:rsidP="00E53B88">
            <w:pPr>
              <w:pStyle w:val="TableRow"/>
              <w:rPr>
                <w:lang w:val="en-GB"/>
              </w:rPr>
            </w:pPr>
            <w:r w:rsidRPr="00EA60D8">
              <w:rPr>
                <w:lang w:val="en-GB"/>
              </w:rPr>
              <w:t>Bit 3: E6</w:t>
            </w:r>
          </w:p>
          <w:p w:rsidR="009C5072" w:rsidRPr="00EA60D8" w:rsidRDefault="009C5072" w:rsidP="00E53B88">
            <w:pPr>
              <w:pStyle w:val="TableRow"/>
              <w:rPr>
                <w:lang w:val="en-GB"/>
              </w:rPr>
            </w:pPr>
            <w:r w:rsidRPr="00EA60D8">
              <w:rPr>
                <w:lang w:val="en-GB"/>
              </w:rPr>
              <w:t>4-7: spare</w:t>
            </w:r>
          </w:p>
          <w:p w:rsidR="009C5072" w:rsidRPr="00EA60D8" w:rsidRDefault="009C5072" w:rsidP="00E53B88">
            <w:pPr>
              <w:pStyle w:val="TableRow"/>
              <w:rPr>
                <w:lang w:val="en-GB"/>
              </w:rPr>
            </w:pPr>
            <w:r w:rsidRPr="00EA60D8">
              <w:rPr>
                <w:lang w:val="en-GB"/>
              </w:rPr>
              <w:t>For Modernized GPS, the bits are interpreted as:</w:t>
            </w:r>
          </w:p>
          <w:p w:rsidR="009C5072" w:rsidRPr="00EA60D8" w:rsidRDefault="009C5072" w:rsidP="00E53B88">
            <w:pPr>
              <w:pStyle w:val="TableRow"/>
              <w:rPr>
                <w:lang w:val="en-GB"/>
              </w:rPr>
            </w:pPr>
            <w:r w:rsidRPr="00EA60D8">
              <w:rPr>
                <w:lang w:val="en-GB"/>
              </w:rPr>
              <w:t>Bit 0: L1 C</w:t>
            </w:r>
          </w:p>
          <w:p w:rsidR="009C5072" w:rsidRPr="00EA60D8" w:rsidRDefault="009C5072" w:rsidP="00E53B88">
            <w:pPr>
              <w:pStyle w:val="TableRow"/>
              <w:rPr>
                <w:lang w:val="en-GB"/>
              </w:rPr>
            </w:pPr>
            <w:r w:rsidRPr="00EA60D8">
              <w:rPr>
                <w:lang w:val="en-GB"/>
              </w:rPr>
              <w:t>Bit 1: L2 C</w:t>
            </w:r>
          </w:p>
          <w:p w:rsidR="009C5072" w:rsidRPr="00EA60D8" w:rsidRDefault="009C5072" w:rsidP="00E53B88">
            <w:pPr>
              <w:pStyle w:val="TableRow"/>
              <w:rPr>
                <w:lang w:val="en-GB"/>
              </w:rPr>
            </w:pPr>
            <w:r w:rsidRPr="00EA60D8">
              <w:rPr>
                <w:lang w:val="en-GB"/>
              </w:rPr>
              <w:t>Bit 2: L5</w:t>
            </w:r>
          </w:p>
          <w:p w:rsidR="009C5072" w:rsidRPr="00EA60D8" w:rsidRDefault="009C5072" w:rsidP="00E53B88">
            <w:pPr>
              <w:pStyle w:val="TableRow"/>
              <w:rPr>
                <w:lang w:val="en-GB"/>
              </w:rPr>
            </w:pPr>
            <w:r w:rsidRPr="00EA60D8">
              <w:rPr>
                <w:lang w:val="en-GB"/>
              </w:rPr>
              <w:t>Bits 3-7: Spare</w:t>
            </w:r>
          </w:p>
          <w:p w:rsidR="009C5072" w:rsidRPr="00EA60D8" w:rsidRDefault="009C5072" w:rsidP="00E53B88">
            <w:pPr>
              <w:pStyle w:val="TableRow"/>
              <w:rPr>
                <w:lang w:val="en-GB"/>
              </w:rPr>
            </w:pPr>
            <w:r w:rsidRPr="00EA60D8">
              <w:rPr>
                <w:lang w:val="en-GB"/>
              </w:rPr>
              <w:t>For QZSS, the bits are interpreted as:</w:t>
            </w:r>
          </w:p>
          <w:p w:rsidR="009C5072" w:rsidRPr="00EA60D8" w:rsidRDefault="009C5072" w:rsidP="00E53B88">
            <w:pPr>
              <w:pStyle w:val="TableRow"/>
              <w:rPr>
                <w:lang w:val="en-GB"/>
              </w:rPr>
            </w:pPr>
            <w:r w:rsidRPr="00EA60D8">
              <w:rPr>
                <w:lang w:val="en-GB"/>
              </w:rPr>
              <w:t>Bit 0: L1 C/A</w:t>
            </w:r>
          </w:p>
          <w:p w:rsidR="009C5072" w:rsidRPr="00EA60D8" w:rsidRDefault="009C5072" w:rsidP="00E53B88">
            <w:pPr>
              <w:pStyle w:val="TableRow"/>
              <w:rPr>
                <w:lang w:val="en-GB"/>
              </w:rPr>
            </w:pPr>
            <w:r w:rsidRPr="00EA60D8">
              <w:rPr>
                <w:lang w:val="en-GB"/>
              </w:rPr>
              <w:t>Bit 1: L1 C</w:t>
            </w:r>
          </w:p>
          <w:p w:rsidR="009C5072" w:rsidRPr="00EA60D8" w:rsidRDefault="009C5072" w:rsidP="00E53B88">
            <w:pPr>
              <w:pStyle w:val="TableRow"/>
              <w:rPr>
                <w:lang w:val="en-GB"/>
              </w:rPr>
            </w:pPr>
            <w:r w:rsidRPr="00EA60D8">
              <w:rPr>
                <w:lang w:val="en-GB"/>
              </w:rPr>
              <w:t>Bit 2: L2 C</w:t>
            </w:r>
          </w:p>
          <w:p w:rsidR="009C5072" w:rsidRPr="00EA60D8" w:rsidRDefault="009C5072" w:rsidP="00E53B88">
            <w:pPr>
              <w:pStyle w:val="TableRow"/>
              <w:rPr>
                <w:lang w:val="en-GB"/>
              </w:rPr>
            </w:pPr>
            <w:r w:rsidRPr="00EA60D8">
              <w:rPr>
                <w:lang w:val="en-GB"/>
              </w:rPr>
              <w:t>Bit 3: L5</w:t>
            </w:r>
          </w:p>
          <w:p w:rsidR="009C5072" w:rsidRPr="00EA60D8" w:rsidRDefault="009C5072" w:rsidP="00E53B88">
            <w:pPr>
              <w:pStyle w:val="TableRow"/>
              <w:rPr>
                <w:lang w:val="en-GB"/>
              </w:rPr>
            </w:pPr>
            <w:r w:rsidRPr="00EA60D8">
              <w:rPr>
                <w:lang w:val="en-GB"/>
              </w:rPr>
              <w:t>Bits 4-7: Spare</w:t>
            </w:r>
          </w:p>
          <w:p w:rsidR="009C5072" w:rsidRPr="00EA60D8" w:rsidRDefault="009C5072" w:rsidP="00E53B88">
            <w:pPr>
              <w:pStyle w:val="TableRow"/>
              <w:rPr>
                <w:lang w:val="en-GB"/>
              </w:rPr>
            </w:pPr>
            <w:r w:rsidRPr="00EA60D8">
              <w:rPr>
                <w:lang w:val="en-GB"/>
              </w:rPr>
              <w:t>For GLONASS, the bits are interpreted as:</w:t>
            </w:r>
          </w:p>
          <w:p w:rsidR="009C5072" w:rsidRPr="00EA60D8" w:rsidRDefault="009C5072" w:rsidP="00E53B88">
            <w:pPr>
              <w:pStyle w:val="TableRow"/>
              <w:rPr>
                <w:lang w:val="en-GB"/>
              </w:rPr>
            </w:pPr>
            <w:r w:rsidRPr="00EA60D8">
              <w:rPr>
                <w:lang w:val="en-GB"/>
              </w:rPr>
              <w:t>Bit 0: G1</w:t>
            </w:r>
          </w:p>
          <w:p w:rsidR="009C5072" w:rsidRPr="00EA60D8" w:rsidRDefault="009C5072" w:rsidP="00E53B88">
            <w:pPr>
              <w:pStyle w:val="TableRow"/>
              <w:rPr>
                <w:lang w:val="en-GB"/>
              </w:rPr>
            </w:pPr>
            <w:r w:rsidRPr="00EA60D8">
              <w:rPr>
                <w:lang w:val="en-GB"/>
              </w:rPr>
              <w:t>Bit 1: G2</w:t>
            </w:r>
          </w:p>
          <w:p w:rsidR="009C5072" w:rsidRPr="00EA60D8" w:rsidRDefault="009C5072" w:rsidP="00E53B88">
            <w:pPr>
              <w:pStyle w:val="TableRow"/>
              <w:rPr>
                <w:lang w:val="en-GB"/>
              </w:rPr>
            </w:pPr>
            <w:r w:rsidRPr="00EA60D8">
              <w:rPr>
                <w:lang w:val="en-GB"/>
              </w:rPr>
              <w:t>Bit 2: G3</w:t>
            </w:r>
          </w:p>
          <w:p w:rsidR="009C5072" w:rsidRPr="00EA60D8" w:rsidRDefault="009C5072" w:rsidP="00E53B88">
            <w:pPr>
              <w:pStyle w:val="TableRow"/>
              <w:rPr>
                <w:lang w:val="en-GB"/>
              </w:rPr>
            </w:pPr>
            <w:r w:rsidRPr="00EA60D8">
              <w:rPr>
                <w:lang w:val="en-GB"/>
              </w:rPr>
              <w:t>Bits 3-7: Spare</w:t>
            </w:r>
          </w:p>
          <w:p w:rsidR="009C5072" w:rsidRPr="00EA60D8" w:rsidRDefault="009C5072" w:rsidP="00E53B88">
            <w:pPr>
              <w:pStyle w:val="TableRow"/>
              <w:rPr>
                <w:lang w:val="en-GB"/>
              </w:rPr>
            </w:pPr>
            <w:r w:rsidRPr="00EA60D8">
              <w:rPr>
                <w:lang w:val="en-GB"/>
              </w:rPr>
              <w:t>For SBAS, the bits are interpreted as:</w:t>
            </w:r>
          </w:p>
          <w:p w:rsidR="009C5072" w:rsidRPr="00EA60D8" w:rsidRDefault="009C5072" w:rsidP="00E53B88">
            <w:pPr>
              <w:pStyle w:val="TableRow"/>
              <w:rPr>
                <w:lang w:val="en-GB"/>
              </w:rPr>
            </w:pPr>
            <w:r w:rsidRPr="00EA60D8">
              <w:rPr>
                <w:lang w:val="en-GB"/>
              </w:rPr>
              <w:t>Bit 0: L1</w:t>
            </w:r>
          </w:p>
          <w:p w:rsidR="009C5072" w:rsidRDefault="009C5072" w:rsidP="00E53B88">
            <w:pPr>
              <w:pStyle w:val="TableRow"/>
              <w:rPr>
                <w:lang w:val="en-GB"/>
              </w:rPr>
            </w:pPr>
            <w:r w:rsidRPr="00EA60D8">
              <w:rPr>
                <w:lang w:val="en-GB"/>
              </w:rPr>
              <w:t>Bits 1-7: Spare</w:t>
            </w:r>
          </w:p>
          <w:p w:rsidR="009C5072" w:rsidRPr="00EA60D8" w:rsidRDefault="009C5072" w:rsidP="009C5072">
            <w:pPr>
              <w:pStyle w:val="TableRow"/>
            </w:pPr>
            <w:r w:rsidRPr="00EA60D8">
              <w:t xml:space="preserve">For </w:t>
            </w:r>
            <w:r>
              <w:rPr>
                <w:lang w:val="en-US"/>
              </w:rPr>
              <w:t>BDS</w:t>
            </w:r>
            <w:r w:rsidRPr="00EA60D8">
              <w:t>, the bits are interpreted as:</w:t>
            </w:r>
          </w:p>
          <w:p w:rsidR="009C5072" w:rsidRPr="00EA60D8" w:rsidRDefault="009C5072" w:rsidP="009C5072">
            <w:pPr>
              <w:pStyle w:val="TableRow"/>
            </w:pPr>
            <w:r>
              <w:t xml:space="preserve">Bit 0: </w:t>
            </w:r>
            <w:r w:rsidRPr="00136351">
              <w:rPr>
                <w:rFonts w:hint="eastAsia"/>
              </w:rPr>
              <w:t>B1I</w:t>
            </w:r>
          </w:p>
          <w:p w:rsidR="009C5072" w:rsidRPr="00EA60D8" w:rsidRDefault="009C5072" w:rsidP="009C5072">
            <w:pPr>
              <w:pStyle w:val="TableRow"/>
              <w:rPr>
                <w:lang w:val="en-GB"/>
              </w:rPr>
            </w:pPr>
            <w:r w:rsidRPr="00EA60D8">
              <w:t xml:space="preserve">Bits </w:t>
            </w:r>
            <w:r>
              <w:t>1</w:t>
            </w:r>
            <w:r w:rsidRPr="00EA60D8">
              <w:t xml:space="preserve">-7: </w:t>
            </w:r>
            <w:r>
              <w:t>Spare</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Almanac</w:t>
            </w:r>
          </w:p>
        </w:tc>
        <w:tc>
          <w:tcPr>
            <w:tcW w:w="3330" w:type="dxa"/>
          </w:tcPr>
          <w:p w:rsidR="009C5072" w:rsidRPr="00064709" w:rsidRDefault="009C5072">
            <w:pPr>
              <w:jc w:val="center"/>
            </w:pPr>
            <w:r w:rsidRPr="00064709">
              <w:t>M</w:t>
            </w:r>
          </w:p>
        </w:tc>
        <w:tc>
          <w:tcPr>
            <w:tcW w:w="3330" w:type="dxa"/>
          </w:tcPr>
          <w:p w:rsidR="009C5072" w:rsidRPr="00EA60D8" w:rsidRDefault="009C5072" w:rsidP="00466CF9">
            <w:pPr>
              <w:pStyle w:val="TableRow"/>
              <w:rPr>
                <w:lang w:val="en-GB"/>
              </w:rPr>
            </w:pPr>
            <w:r w:rsidRPr="00EA60D8">
              <w:rPr>
                <w:lang w:val="en-GB"/>
              </w:rPr>
              <w:t xml:space="preserve">GANSS Almanacs for the particular GANSS Id. Boolean, </w:t>
            </w:r>
            <w:r>
              <w:rPr>
                <w:lang w:val="en-GB"/>
              </w:rPr>
              <w:t>“</w:t>
            </w:r>
            <w:r w:rsidRPr="00EA60D8">
              <w:rPr>
                <w:lang w:val="en-GB"/>
              </w:rPr>
              <w:t>true</w:t>
            </w:r>
            <w:r>
              <w:rPr>
                <w:lang w:val="en-GB"/>
              </w:rPr>
              <w:t>”</w:t>
            </w:r>
            <w:r w:rsidRPr="00EA60D8">
              <w:rPr>
                <w:lang w:val="en-GB"/>
              </w:rPr>
              <w:t xml:space="preserve"> if requested, </w:t>
            </w:r>
            <w:r>
              <w:rPr>
                <w:lang w:val="en-GB"/>
              </w:rPr>
              <w:t>“</w:t>
            </w:r>
            <w:r w:rsidRPr="00EA60D8">
              <w:rPr>
                <w:lang w:val="en-GB"/>
              </w:rPr>
              <w:t>false</w:t>
            </w:r>
            <w:r>
              <w:rPr>
                <w:lang w:val="en-GB"/>
              </w:rPr>
              <w:t>”</w:t>
            </w:r>
            <w:r w:rsidRPr="00EA60D8">
              <w:rPr>
                <w:lang w:val="en-GB"/>
              </w:rPr>
              <w:t xml:space="preserve"> otherwise.</w:t>
            </w:r>
          </w:p>
          <w:p w:rsidR="009C5072" w:rsidRPr="00EA60D8" w:rsidRDefault="009C5072" w:rsidP="00466CF9">
            <w:pPr>
              <w:pStyle w:val="TableRow"/>
              <w:rPr>
                <w:lang w:val="en-GB"/>
              </w:rPr>
            </w:pPr>
            <w:r w:rsidRPr="00EA60D8">
              <w:rPr>
                <w:lang w:val="en-GB"/>
              </w:rPr>
              <w:t xml:space="preserve">If GANSS ID indicates modernized GPS or QZSS and Almanac Model ID is not included in GANSS Additional Assistance Data Choices, this bit shall be interpreted as Model-4 for modernized GPS and as Model-2 for </w:t>
            </w:r>
            <w:r w:rsidRPr="00EA60D8">
              <w:rPr>
                <w:lang w:val="en-GB"/>
              </w:rPr>
              <w:lastRenderedPageBreak/>
              <w:t xml:space="preserve">QZSS, defined in Table A.54 of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C70E09" w:rsidRPr="00C70E09">
              <w:rPr>
                <w:lang w:val="en-GB"/>
              </w:rPr>
              <w:t>[3GPP RRLP]</w:t>
            </w:r>
            <w:r w:rsidRPr="00EA60D8">
              <w:rPr>
                <w:lang w:val="en-GB"/>
              </w:rPr>
              <w:fldChar w:fldCharType="end"/>
            </w:r>
            <w:r w:rsidRPr="00EA60D8">
              <w:rPr>
                <w:lang w:val="en-GB"/>
              </w:rPr>
              <w:t>.</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&gt;GANSS Navigation Model</w:t>
            </w:r>
          </w:p>
        </w:tc>
        <w:tc>
          <w:tcPr>
            <w:tcW w:w="3330" w:type="dxa"/>
          </w:tcPr>
          <w:p w:rsidR="009C5072" w:rsidRPr="00064709" w:rsidRDefault="009C5072">
            <w:pPr>
              <w:jc w:val="center"/>
            </w:pPr>
            <w:r w:rsidRPr="00064709">
              <w:t>O</w:t>
            </w:r>
          </w:p>
        </w:tc>
        <w:tc>
          <w:tcPr>
            <w:tcW w:w="3330" w:type="dxa"/>
          </w:tcPr>
          <w:p w:rsidR="009C5072" w:rsidRPr="00EA60D8" w:rsidRDefault="009C5072" w:rsidP="00466CF9">
            <w:pPr>
              <w:pStyle w:val="TableRow"/>
              <w:rPr>
                <w:lang w:val="en-GB"/>
              </w:rPr>
            </w:pPr>
            <w:r w:rsidRPr="00EA60D8">
              <w:rPr>
                <w:lang w:val="en-GB"/>
              </w:rPr>
              <w:t>If present, G</w:t>
            </w:r>
            <w:r w:rsidRPr="00EA60D8">
              <w:rPr>
                <w:lang w:val="en-GB" w:eastAsia="zh-CN"/>
              </w:rPr>
              <w:t>A</w:t>
            </w:r>
            <w:r w:rsidRPr="00EA60D8">
              <w:rPr>
                <w:lang w:val="en-GB"/>
              </w:rPr>
              <w:t>NSS navigation models are requested</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&gt;&gt;GANSS Week or Day</w:t>
            </w:r>
          </w:p>
        </w:tc>
        <w:tc>
          <w:tcPr>
            <w:tcW w:w="3330" w:type="dxa"/>
          </w:tcPr>
          <w:p w:rsidR="009C5072" w:rsidRPr="00064709" w:rsidRDefault="009C5072">
            <w:pPr>
              <w:jc w:val="center"/>
            </w:pPr>
            <w:r w:rsidRPr="00064709">
              <w:t>M</w:t>
            </w:r>
          </w:p>
        </w:tc>
        <w:tc>
          <w:tcPr>
            <w:tcW w:w="3330" w:type="dxa"/>
          </w:tcPr>
          <w:p w:rsidR="009C5072" w:rsidRPr="00EA60D8" w:rsidRDefault="009C5072" w:rsidP="00D83F8F">
            <w:pPr>
              <w:pStyle w:val="TableRow"/>
              <w:rPr>
                <w:lang w:val="en-GB"/>
              </w:rPr>
            </w:pPr>
            <w:r w:rsidRPr="00EA60D8">
              <w:rPr>
                <w:lang w:val="en-GB"/>
              </w:rPr>
              <w:t>Week or Day number of the assistance data currently held in the set.</w:t>
            </w:r>
          </w:p>
          <w:p w:rsidR="009C5072" w:rsidRPr="00EA60D8" w:rsidRDefault="009C5072" w:rsidP="00D83F8F">
            <w:pPr>
              <w:pStyle w:val="TableRow"/>
              <w:rPr>
                <w:lang w:val="en-GB" w:eastAsia="zh-CN"/>
              </w:rPr>
            </w:pPr>
            <w:r w:rsidRPr="00EA60D8">
              <w:rPr>
                <w:lang w:val="en-GB"/>
              </w:rPr>
              <w:t>If GANSS ID does not indicate GLONASS this field is expressed in GANSS weeks. Range is 0 to 4095.</w:t>
            </w:r>
          </w:p>
          <w:p w:rsidR="009C5072" w:rsidRPr="00EA60D8" w:rsidRDefault="009C5072" w:rsidP="00D83F8F">
            <w:pPr>
              <w:pStyle w:val="TableRow"/>
              <w:rPr>
                <w:lang w:val="en-GB"/>
              </w:rPr>
            </w:pPr>
            <w:r w:rsidRPr="00EA60D8">
              <w:rPr>
                <w:lang w:val="en-GB"/>
              </w:rPr>
              <w:t xml:space="preserve">If GANSS ID indicates GLONASS this field is expressed in days as defined in </w:t>
            </w:r>
            <w:r w:rsidRPr="00EA60D8">
              <w:rPr>
                <w:lang w:val="en-GB"/>
              </w:rPr>
              <w:fldChar w:fldCharType="begin"/>
            </w:r>
            <w:r w:rsidRPr="00EA60D8">
              <w:rPr>
                <w:lang w:val="en-GB"/>
              </w:rPr>
              <w:instrText xml:space="preserve"> REF GPP_49_031 \h  \* MERGEFORMAT </w:instrText>
            </w:r>
            <w:r w:rsidRPr="00EA60D8">
              <w:rPr>
                <w:lang w:val="en-GB"/>
              </w:rPr>
            </w:r>
            <w:r w:rsidRPr="00EA60D8">
              <w:rPr>
                <w:lang w:val="en-GB"/>
              </w:rPr>
              <w:fldChar w:fldCharType="separate"/>
            </w:r>
            <w:r w:rsidR="00C70E09" w:rsidRPr="00C70E09">
              <w:rPr>
                <w:lang w:val="en-GB"/>
              </w:rPr>
              <w:t>[3GPP 49.031]</w:t>
            </w:r>
            <w:r w:rsidRPr="00EA60D8">
              <w:rPr>
                <w:lang w:val="en-GB"/>
              </w:rPr>
              <w:fldChar w:fldCharType="end"/>
            </w:r>
            <w:r w:rsidRPr="00EA60D8">
              <w:rPr>
                <w:lang w:val="en-GB"/>
              </w:rPr>
              <w:t>.</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&gt;&gt;GANSS_Toe</w:t>
            </w:r>
          </w:p>
        </w:tc>
        <w:tc>
          <w:tcPr>
            <w:tcW w:w="3330" w:type="dxa"/>
          </w:tcPr>
          <w:p w:rsidR="009C5072" w:rsidRPr="00064709" w:rsidRDefault="009C5072">
            <w:pPr>
              <w:jc w:val="center"/>
            </w:pPr>
            <w:r w:rsidRPr="00064709">
              <w:t>M</w:t>
            </w:r>
          </w:p>
        </w:tc>
        <w:tc>
          <w:tcPr>
            <w:tcW w:w="3330" w:type="dxa"/>
          </w:tcPr>
          <w:p w:rsidR="009C5072" w:rsidRPr="00EA60D8" w:rsidRDefault="009C5072" w:rsidP="00D83F8F">
            <w:pPr>
              <w:pStyle w:val="TableRow"/>
              <w:rPr>
                <w:lang w:val="en-GB"/>
              </w:rPr>
            </w:pPr>
            <w:r w:rsidRPr="00EA60D8">
              <w:rPr>
                <w:lang w:val="en-GB"/>
              </w:rPr>
              <w:t>Time-of-Ephemeris of the assistance data currently held in the SET,</w:t>
            </w:r>
          </w:p>
          <w:p w:rsidR="009C5072" w:rsidRPr="00EA60D8" w:rsidRDefault="009C5072" w:rsidP="00D83F8F">
            <w:pPr>
              <w:pStyle w:val="TableRow"/>
              <w:rPr>
                <w:lang w:val="en-GB"/>
              </w:rPr>
            </w:pPr>
            <w:r w:rsidRPr="00EA60D8">
              <w:rPr>
                <w:lang w:val="en-GB"/>
              </w:rPr>
              <w:t>If GANSS ID does not indicate GLONASS this field is expressed in hours. Range is 0 to 167.</w:t>
            </w:r>
          </w:p>
          <w:p w:rsidR="009C5072" w:rsidRPr="00EA60D8" w:rsidRDefault="009C5072" w:rsidP="00D83F8F">
            <w:pPr>
              <w:pStyle w:val="TableRow"/>
              <w:rPr>
                <w:lang w:val="en-GB"/>
              </w:rPr>
            </w:pPr>
            <w:r w:rsidRPr="00EA60D8">
              <w:rPr>
                <w:lang w:val="en-GB"/>
              </w:rPr>
              <w:t>If GANSS ID indicates GLONASS Toe is expressed in units of 15 minutes. Range then is 0 to 95 (0 to 1425 minutes).</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&gt;&gt;T-Toe limit</w:t>
            </w:r>
          </w:p>
        </w:tc>
        <w:tc>
          <w:tcPr>
            <w:tcW w:w="3330" w:type="dxa"/>
          </w:tcPr>
          <w:p w:rsidR="009C5072" w:rsidRPr="00064709" w:rsidRDefault="009C5072">
            <w:pPr>
              <w:jc w:val="center"/>
            </w:pPr>
            <w:r w:rsidRPr="00064709">
              <w:t>M</w:t>
            </w:r>
          </w:p>
        </w:tc>
        <w:tc>
          <w:tcPr>
            <w:tcW w:w="3330" w:type="dxa"/>
          </w:tcPr>
          <w:p w:rsidR="009C5072" w:rsidRPr="00EA60D8" w:rsidRDefault="009C5072" w:rsidP="00D83F8F">
            <w:pPr>
              <w:pStyle w:val="TableRow"/>
              <w:rPr>
                <w:lang w:val="en-GB"/>
              </w:rPr>
            </w:pPr>
            <w:r w:rsidRPr="00EA60D8">
              <w:rPr>
                <w:lang w:val="en-GB"/>
              </w:rPr>
              <w:t>Ephemeris age tolerance of the UE to network.</w:t>
            </w:r>
          </w:p>
          <w:p w:rsidR="009C5072" w:rsidRPr="00EA60D8" w:rsidRDefault="009C5072" w:rsidP="00D83F8F">
            <w:pPr>
              <w:pStyle w:val="TableRow"/>
              <w:rPr>
                <w:lang w:val="en-GB"/>
              </w:rPr>
            </w:pPr>
            <w:r w:rsidRPr="00EA60D8">
              <w:rPr>
                <w:lang w:val="en-GB"/>
              </w:rPr>
              <w:t>If GANSS ID does not indicate GLONASS this field is expressed in hours. Range is 0 to 10.</w:t>
            </w:r>
          </w:p>
          <w:p w:rsidR="009C5072" w:rsidRPr="00EA60D8" w:rsidRDefault="009C5072" w:rsidP="00466CF9">
            <w:pPr>
              <w:pStyle w:val="TableRow"/>
              <w:rPr>
                <w:lang w:val="en-GB"/>
              </w:rPr>
            </w:pPr>
            <w:r w:rsidRPr="00EA60D8">
              <w:rPr>
                <w:lang w:val="en-GB"/>
              </w:rPr>
              <w:t>If GANSS ID indicates GLONASS Toe is expressed in units of 30 minutes. Range then is 0 to 15 (0 to 450 minutes).</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&gt;&gt;Satellites list related data</w:t>
            </w:r>
          </w:p>
        </w:tc>
        <w:tc>
          <w:tcPr>
            <w:tcW w:w="3330" w:type="dxa"/>
          </w:tcPr>
          <w:p w:rsidR="009C5072" w:rsidRPr="00064709" w:rsidRDefault="009C5072">
            <w:pPr>
              <w:jc w:val="center"/>
            </w:pPr>
            <w:r w:rsidRPr="00064709">
              <w:t>O</w:t>
            </w:r>
          </w:p>
        </w:tc>
        <w:tc>
          <w:tcPr>
            <w:tcW w:w="3330" w:type="dxa"/>
          </w:tcPr>
          <w:p w:rsidR="009C5072" w:rsidRPr="00EA60D8" w:rsidRDefault="009C5072" w:rsidP="00466CF9">
            <w:pPr>
              <w:pStyle w:val="TableRow"/>
              <w:rPr>
                <w:lang w:val="en-GB"/>
              </w:rPr>
            </w:pPr>
            <w:r w:rsidRPr="00EA60D8">
              <w:rPr>
                <w:lang w:val="en-GB"/>
              </w:rPr>
              <w:t>Information of the satellites for which the ephemeris data is available in SET.</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&gt;&gt;&gt;SatID</w:t>
            </w:r>
          </w:p>
        </w:tc>
        <w:tc>
          <w:tcPr>
            <w:tcW w:w="3330" w:type="dxa"/>
          </w:tcPr>
          <w:p w:rsidR="009C5072" w:rsidRPr="00064709" w:rsidRDefault="009C5072">
            <w:pPr>
              <w:jc w:val="center"/>
            </w:pPr>
            <w:r w:rsidRPr="00064709">
              <w:t>M</w:t>
            </w:r>
          </w:p>
        </w:tc>
        <w:tc>
          <w:tcPr>
            <w:tcW w:w="3330" w:type="dxa"/>
          </w:tcPr>
          <w:p w:rsidR="009C5072" w:rsidRPr="00EA60D8" w:rsidRDefault="009C5072" w:rsidP="00466CF9">
            <w:pPr>
              <w:pStyle w:val="TableRow"/>
              <w:rPr>
                <w:lang w:val="en-GB"/>
              </w:rPr>
            </w:pPr>
            <w:r w:rsidRPr="00EA60D8">
              <w:rPr>
                <w:lang w:val="en-GB"/>
              </w:rPr>
              <w:t xml:space="preserve">Identifies the satellite for which assistance is requested and is interpreted as in table A.10.14 in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C70E09" w:rsidRPr="00C70E09">
              <w:rPr>
                <w:lang w:val="en-GB"/>
              </w:rPr>
              <w:t>[3GPP RRLP]</w:t>
            </w:r>
            <w:r w:rsidRPr="00EA60D8">
              <w:rPr>
                <w:lang w:val="en-GB"/>
              </w:rPr>
              <w:fldChar w:fldCharType="end"/>
            </w:r>
            <w:r w:rsidRPr="00EA60D8">
              <w:rPr>
                <w:lang w:val="en-GB"/>
              </w:rPr>
              <w:t>.</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&gt;&gt;&gt;IOD</w:t>
            </w:r>
          </w:p>
        </w:tc>
        <w:tc>
          <w:tcPr>
            <w:tcW w:w="3330" w:type="dxa"/>
          </w:tcPr>
          <w:p w:rsidR="009C5072" w:rsidRPr="00064709" w:rsidRDefault="009C5072">
            <w:pPr>
              <w:jc w:val="center"/>
            </w:pPr>
            <w:r w:rsidRPr="00064709">
              <w:t>M</w:t>
            </w:r>
          </w:p>
        </w:tc>
        <w:tc>
          <w:tcPr>
            <w:tcW w:w="3330" w:type="dxa"/>
          </w:tcPr>
          <w:p w:rsidR="009C5072" w:rsidRPr="00EA60D8" w:rsidRDefault="009C5072" w:rsidP="00466CF9">
            <w:pPr>
              <w:pStyle w:val="TableRow"/>
              <w:rPr>
                <w:lang w:val="en-GB"/>
              </w:rPr>
            </w:pPr>
            <w:r w:rsidRPr="00EA60D8">
              <w:rPr>
                <w:lang w:val="en-GB"/>
              </w:rPr>
              <w:t xml:space="preserve">Issue of Data for SatID as defined in table A.48.2 in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C70E09" w:rsidRPr="00C70E09">
              <w:rPr>
                <w:lang w:val="en-GB"/>
              </w:rPr>
              <w:t>[3GPP RRLP]</w:t>
            </w:r>
            <w:r w:rsidRPr="00EA60D8">
              <w:rPr>
                <w:lang w:val="en-GB"/>
              </w:rPr>
              <w:fldChar w:fldCharType="end"/>
            </w:r>
            <w:r w:rsidRPr="00EA60D8">
              <w:rPr>
                <w:lang w:val="en-GB"/>
              </w:rPr>
              <w:t>.</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Time Model GNSS-GNSS</w:t>
            </w:r>
          </w:p>
        </w:tc>
        <w:tc>
          <w:tcPr>
            <w:tcW w:w="3330" w:type="dxa"/>
          </w:tcPr>
          <w:p w:rsidR="009C5072" w:rsidRPr="00064709" w:rsidRDefault="009C5072">
            <w:pPr>
              <w:jc w:val="center"/>
            </w:pPr>
            <w:r w:rsidRPr="00064709">
              <w:t>O</w:t>
            </w:r>
          </w:p>
        </w:tc>
        <w:tc>
          <w:tcPr>
            <w:tcW w:w="3330" w:type="dxa"/>
          </w:tcPr>
          <w:p w:rsidR="009C5072" w:rsidRPr="00EA60D8" w:rsidRDefault="009C5072" w:rsidP="00466CF9">
            <w:pPr>
              <w:pStyle w:val="TableRow"/>
              <w:rPr>
                <w:lang w:val="en-GB"/>
              </w:rPr>
            </w:pPr>
            <w:r w:rsidRPr="00EA60D8">
              <w:rPr>
                <w:lang w:val="en-GB"/>
              </w:rPr>
              <w:t xml:space="preserve">If present, time models </w:t>
            </w:r>
            <w:r w:rsidRPr="00EA60D8">
              <w:rPr>
                <w:lang w:val="en-GB" w:eastAsia="ko-KR"/>
              </w:rPr>
              <w:t xml:space="preserve">to convert reference system time to GNSS system time </w:t>
            </w:r>
            <w:r w:rsidRPr="00EA60D8">
              <w:rPr>
                <w:lang w:val="en-GB"/>
              </w:rPr>
              <w:t>are requested. Reference syste</w:t>
            </w:r>
            <w:r w:rsidRPr="00EA60D8">
              <w:rPr>
                <w:lang w:val="en-GB" w:eastAsia="zh-CN"/>
              </w:rPr>
              <w:t>m</w:t>
            </w:r>
            <w:r w:rsidRPr="00EA60D8">
              <w:rPr>
                <w:lang w:val="en-GB"/>
              </w:rPr>
              <w:t xml:space="preserve"> is indicated by </w:t>
            </w:r>
            <w:r w:rsidRPr="00EA60D8">
              <w:rPr>
                <w:lang w:val="en-GB" w:eastAsia="ko-KR"/>
              </w:rPr>
              <w:t>GANSS ID</w:t>
            </w:r>
            <w:r w:rsidRPr="00EA60D8">
              <w:rPr>
                <w:lang w:val="en-GB"/>
              </w:rPr>
              <w:t>. Bitmap (length 16 bits) defining</w:t>
            </w:r>
            <w:r w:rsidRPr="00EA60D8">
              <w:rPr>
                <w:lang w:val="en-GB" w:eastAsia="ko-KR"/>
              </w:rPr>
              <w:t xml:space="preserve"> GNSS system</w:t>
            </w:r>
            <w:r w:rsidRPr="00EA60D8">
              <w:rPr>
                <w:lang w:val="en-GB"/>
              </w:rPr>
              <w:t xml:space="preserve"> for which GNSS the time models are requested:</w:t>
            </w:r>
          </w:p>
          <w:p w:rsidR="009C5072" w:rsidRPr="00EA60D8" w:rsidRDefault="009C5072" w:rsidP="00466CF9">
            <w:pPr>
              <w:pStyle w:val="TableRow"/>
              <w:rPr>
                <w:lang w:val="en-GB"/>
              </w:rPr>
            </w:pPr>
            <w:r w:rsidRPr="00EA60D8">
              <w:rPr>
                <w:lang w:val="en-GB"/>
              </w:rPr>
              <w:t>0: GPS</w:t>
            </w:r>
          </w:p>
          <w:p w:rsidR="009C5072" w:rsidRPr="00EA60D8" w:rsidRDefault="009C5072" w:rsidP="00466CF9">
            <w:pPr>
              <w:pStyle w:val="TableRow"/>
              <w:rPr>
                <w:lang w:val="en-GB"/>
              </w:rPr>
            </w:pPr>
            <w:r w:rsidRPr="00EA60D8">
              <w:rPr>
                <w:lang w:val="en-GB"/>
              </w:rPr>
              <w:t>1: Galileo</w:t>
            </w:r>
          </w:p>
          <w:p w:rsidR="009C5072" w:rsidRPr="00EA60D8" w:rsidRDefault="009C5072" w:rsidP="007D3B89">
            <w:pPr>
              <w:pStyle w:val="TableRow"/>
              <w:rPr>
                <w:lang w:val="en-GB"/>
              </w:rPr>
            </w:pPr>
            <w:r w:rsidRPr="00EA60D8">
              <w:rPr>
                <w:lang w:val="en-GB"/>
              </w:rPr>
              <w:t>2: QZSS</w:t>
            </w:r>
          </w:p>
          <w:p w:rsidR="009C5072" w:rsidRDefault="009C5072" w:rsidP="007D3B89">
            <w:pPr>
              <w:pStyle w:val="TableRow"/>
              <w:rPr>
                <w:lang w:val="en-GB"/>
              </w:rPr>
            </w:pPr>
            <w:r w:rsidRPr="00EA60D8">
              <w:rPr>
                <w:lang w:val="en-GB"/>
              </w:rPr>
              <w:t>3: GLONASS</w:t>
            </w:r>
          </w:p>
          <w:p w:rsidR="009C5072" w:rsidRPr="00EA60D8" w:rsidRDefault="009C5072" w:rsidP="007D3B89">
            <w:pPr>
              <w:pStyle w:val="TableRow"/>
              <w:rPr>
                <w:lang w:val="en-GB"/>
              </w:rPr>
            </w:pPr>
            <w:r>
              <w:rPr>
                <w:lang w:val="en-GB"/>
              </w:rPr>
              <w:t>4: BDS</w:t>
            </w:r>
          </w:p>
          <w:p w:rsidR="009C5072" w:rsidRPr="00EA60D8" w:rsidRDefault="009C5072" w:rsidP="009C5072">
            <w:pPr>
              <w:pStyle w:val="TableRow"/>
              <w:rPr>
                <w:lang w:val="en-GB"/>
              </w:rPr>
            </w:pPr>
            <w:r w:rsidRPr="00EA60D8">
              <w:rPr>
                <w:lang w:val="en-GB"/>
              </w:rPr>
              <w:t xml:space="preserve">Bits </w:t>
            </w:r>
            <w:r>
              <w:rPr>
                <w:lang w:val="en-GB"/>
              </w:rPr>
              <w:t>5</w:t>
            </w:r>
            <w:r w:rsidRPr="00EA60D8">
              <w:rPr>
                <w:lang w:val="en-GB"/>
              </w:rPr>
              <w:t>-15: spare.</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Reference Measurement Information</w:t>
            </w:r>
          </w:p>
        </w:tc>
        <w:tc>
          <w:tcPr>
            <w:tcW w:w="3330" w:type="dxa"/>
          </w:tcPr>
          <w:p w:rsidR="009C5072" w:rsidRPr="00064709" w:rsidRDefault="009C5072">
            <w:pPr>
              <w:jc w:val="center"/>
            </w:pPr>
            <w:r w:rsidRPr="00064709">
              <w:t>M</w:t>
            </w:r>
          </w:p>
        </w:tc>
        <w:tc>
          <w:tcPr>
            <w:tcW w:w="3330" w:type="dxa"/>
          </w:tcPr>
          <w:p w:rsidR="009C5072" w:rsidRPr="00EA60D8" w:rsidRDefault="009C5072" w:rsidP="00466CF9">
            <w:pPr>
              <w:pStyle w:val="TableRow"/>
              <w:rPr>
                <w:lang w:val="en-GB"/>
              </w:rPr>
            </w:pPr>
            <w:r w:rsidRPr="00EA60D8">
              <w:rPr>
                <w:lang w:val="en-GB" w:eastAsia="ko-KR"/>
              </w:rPr>
              <w:t xml:space="preserve">Boolean value, if set to true reference code and Doppler measurement </w:t>
            </w:r>
            <w:r w:rsidRPr="00EA60D8">
              <w:rPr>
                <w:lang w:val="en-GB" w:eastAsia="ko-KR"/>
              </w:rPr>
              <w:lastRenderedPageBreak/>
              <w:t>information of satellites of a GANSS constellation are requested.</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&gt;GANSS data bits</w:t>
            </w:r>
          </w:p>
        </w:tc>
        <w:tc>
          <w:tcPr>
            <w:tcW w:w="3330" w:type="dxa"/>
          </w:tcPr>
          <w:p w:rsidR="009C5072" w:rsidRPr="00064709" w:rsidRDefault="009C5072">
            <w:pPr>
              <w:jc w:val="center"/>
            </w:pPr>
            <w:r w:rsidRPr="00064709">
              <w:t>O</w:t>
            </w:r>
          </w:p>
        </w:tc>
        <w:tc>
          <w:tcPr>
            <w:tcW w:w="3330" w:type="dxa"/>
          </w:tcPr>
          <w:p w:rsidR="009C5072" w:rsidRPr="00EA60D8" w:rsidRDefault="009C5072" w:rsidP="00466CF9">
            <w:pPr>
              <w:pStyle w:val="TableRow"/>
              <w:rPr>
                <w:lang w:val="en-GB"/>
              </w:rPr>
            </w:pPr>
            <w:r w:rsidRPr="00EA60D8">
              <w:rPr>
                <w:lang w:val="en-GB"/>
              </w:rPr>
              <w:t>Request Bit stream of GANSS</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&gt;&gt;GANSS TOD minute</w:t>
            </w:r>
          </w:p>
        </w:tc>
        <w:tc>
          <w:tcPr>
            <w:tcW w:w="3330" w:type="dxa"/>
          </w:tcPr>
          <w:p w:rsidR="009C5072" w:rsidRPr="00064709" w:rsidRDefault="009C5072">
            <w:pPr>
              <w:jc w:val="center"/>
            </w:pPr>
            <w:r w:rsidRPr="00064709">
              <w:t>M</w:t>
            </w:r>
          </w:p>
        </w:tc>
        <w:tc>
          <w:tcPr>
            <w:tcW w:w="3330" w:type="dxa"/>
          </w:tcPr>
          <w:p w:rsidR="009C5072" w:rsidRPr="00EA60D8" w:rsidRDefault="009C5072" w:rsidP="00466CF9">
            <w:pPr>
              <w:pStyle w:val="TableRow"/>
              <w:rPr>
                <w:lang w:val="en-GB"/>
              </w:rPr>
            </w:pPr>
            <w:r w:rsidRPr="00EA60D8">
              <w:rPr>
                <w:lang w:val="en-GB"/>
              </w:rPr>
              <w:t>The reference time modulo 60 s of the first data bit of the requested data in integer seconds in GNSS specific system time of the GNSS indicated by GANSS ID.</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&gt;&gt;Data bit assistance</w:t>
            </w:r>
          </w:p>
        </w:tc>
        <w:tc>
          <w:tcPr>
            <w:tcW w:w="3330" w:type="dxa"/>
          </w:tcPr>
          <w:p w:rsidR="009C5072" w:rsidRPr="00064709" w:rsidRDefault="009C5072">
            <w:pPr>
              <w:jc w:val="center"/>
            </w:pPr>
            <w:r w:rsidRPr="00064709">
              <w:t>M</w:t>
            </w:r>
          </w:p>
        </w:tc>
        <w:tc>
          <w:tcPr>
            <w:tcW w:w="3330" w:type="dxa"/>
          </w:tcPr>
          <w:p w:rsidR="009C5072" w:rsidRPr="00EA60D8" w:rsidRDefault="009C5072" w:rsidP="00466CF9">
            <w:pPr>
              <w:pStyle w:val="TableRow"/>
              <w:rPr>
                <w:lang w:val="en-GB"/>
              </w:rPr>
            </w:pP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&gt;&gt;&gt;GANSS Signal</w:t>
            </w:r>
          </w:p>
        </w:tc>
        <w:tc>
          <w:tcPr>
            <w:tcW w:w="3330" w:type="dxa"/>
          </w:tcPr>
          <w:p w:rsidR="009C5072" w:rsidRPr="00064709" w:rsidRDefault="009C5072">
            <w:pPr>
              <w:jc w:val="center"/>
            </w:pPr>
            <w:r w:rsidRPr="00064709">
              <w:t>M</w:t>
            </w:r>
          </w:p>
        </w:tc>
        <w:tc>
          <w:tcPr>
            <w:tcW w:w="3330" w:type="dxa"/>
          </w:tcPr>
          <w:p w:rsidR="009C5072" w:rsidRPr="00EA60D8" w:rsidRDefault="009C5072" w:rsidP="001109BE">
            <w:pPr>
              <w:pStyle w:val="TableRow"/>
              <w:rPr>
                <w:lang w:val="en-GB"/>
              </w:rPr>
            </w:pPr>
            <w:r w:rsidRPr="00EA60D8">
              <w:rPr>
                <w:lang w:val="en-GB"/>
              </w:rPr>
              <w:t>Bitmap (length 8 bits) defining the supported signals for GNSS indicated by GANSS ID.</w:t>
            </w:r>
          </w:p>
          <w:p w:rsidR="009C5072" w:rsidRPr="00EA60D8" w:rsidRDefault="009C5072" w:rsidP="001109BE">
            <w:pPr>
              <w:pStyle w:val="TableRow"/>
              <w:rPr>
                <w:lang w:val="en-GB"/>
              </w:rPr>
            </w:pPr>
            <w:r w:rsidRPr="00EA60D8">
              <w:rPr>
                <w:lang w:val="en-GB"/>
              </w:rPr>
              <w:t>For Galileo, bits are interpreted as :</w:t>
            </w:r>
          </w:p>
          <w:p w:rsidR="009C5072" w:rsidRPr="00CD611B" w:rsidRDefault="009C5072" w:rsidP="001109BE">
            <w:pPr>
              <w:pStyle w:val="TableRow"/>
              <w:rPr>
                <w:lang w:val="it-IT"/>
              </w:rPr>
            </w:pPr>
            <w:r w:rsidRPr="00CD611B">
              <w:rPr>
                <w:lang w:val="it-IT"/>
              </w:rPr>
              <w:t>Bit 0: E1</w:t>
            </w:r>
          </w:p>
          <w:p w:rsidR="009C5072" w:rsidRPr="00CD611B" w:rsidRDefault="009C5072" w:rsidP="001109BE">
            <w:pPr>
              <w:pStyle w:val="TableRow"/>
              <w:rPr>
                <w:lang w:val="it-IT"/>
              </w:rPr>
            </w:pPr>
            <w:r w:rsidRPr="00CD611B">
              <w:rPr>
                <w:lang w:val="it-IT"/>
              </w:rPr>
              <w:t>Bit 1: E5a</w:t>
            </w:r>
          </w:p>
          <w:p w:rsidR="009C5072" w:rsidRPr="00CD611B" w:rsidRDefault="009C5072" w:rsidP="001109BE">
            <w:pPr>
              <w:pStyle w:val="TableRow"/>
              <w:rPr>
                <w:lang w:val="it-IT"/>
              </w:rPr>
            </w:pPr>
            <w:r w:rsidRPr="00CD611B">
              <w:rPr>
                <w:lang w:val="it-IT"/>
              </w:rPr>
              <w:t>Bit 2: E5b</w:t>
            </w:r>
          </w:p>
          <w:p w:rsidR="009C5072" w:rsidRPr="00CD611B" w:rsidRDefault="009C5072" w:rsidP="001109BE">
            <w:pPr>
              <w:pStyle w:val="TableRow"/>
              <w:rPr>
                <w:lang w:val="it-IT"/>
              </w:rPr>
            </w:pPr>
            <w:r w:rsidRPr="00CD611B">
              <w:rPr>
                <w:lang w:val="it-IT"/>
              </w:rPr>
              <w:t>Bit 3: E5a+E5b</w:t>
            </w:r>
          </w:p>
          <w:p w:rsidR="009C5072" w:rsidRPr="00CD611B" w:rsidRDefault="009C5072" w:rsidP="001109BE">
            <w:pPr>
              <w:pStyle w:val="TableRow"/>
              <w:rPr>
                <w:lang w:val="it-IT"/>
              </w:rPr>
            </w:pPr>
            <w:r w:rsidRPr="00CD611B">
              <w:rPr>
                <w:lang w:val="it-IT"/>
              </w:rPr>
              <w:t>Bit 4: E6</w:t>
            </w:r>
          </w:p>
          <w:p w:rsidR="009C5072" w:rsidRPr="00CD611B" w:rsidRDefault="009C5072" w:rsidP="001109BE">
            <w:pPr>
              <w:pStyle w:val="TableRow"/>
              <w:rPr>
                <w:lang w:val="it-IT"/>
              </w:rPr>
            </w:pPr>
            <w:r w:rsidRPr="00CD611B">
              <w:rPr>
                <w:lang w:val="it-IT"/>
              </w:rPr>
              <w:t>Bits 5-7: Spare</w:t>
            </w:r>
          </w:p>
          <w:p w:rsidR="009C5072" w:rsidRPr="00EA60D8" w:rsidRDefault="009C5072" w:rsidP="001109BE">
            <w:pPr>
              <w:pStyle w:val="TableRow"/>
              <w:rPr>
                <w:lang w:val="en-GB"/>
              </w:rPr>
            </w:pPr>
            <w:r w:rsidRPr="00EA60D8">
              <w:rPr>
                <w:lang w:val="en-GB"/>
              </w:rPr>
              <w:t>For Modernized GPS, the bits are interpreted as:</w:t>
            </w:r>
          </w:p>
          <w:p w:rsidR="009C5072" w:rsidRPr="00EA60D8" w:rsidRDefault="009C5072" w:rsidP="001109BE">
            <w:pPr>
              <w:pStyle w:val="TableRow"/>
              <w:rPr>
                <w:lang w:val="en-GB"/>
              </w:rPr>
            </w:pPr>
            <w:r w:rsidRPr="00EA60D8">
              <w:rPr>
                <w:lang w:val="en-GB"/>
              </w:rPr>
              <w:t>Bit 0: L1 C</w:t>
            </w:r>
          </w:p>
          <w:p w:rsidR="009C5072" w:rsidRPr="00EA60D8" w:rsidRDefault="009C5072" w:rsidP="001109BE">
            <w:pPr>
              <w:pStyle w:val="TableRow"/>
              <w:rPr>
                <w:lang w:val="en-GB"/>
              </w:rPr>
            </w:pPr>
            <w:r w:rsidRPr="00EA60D8">
              <w:rPr>
                <w:lang w:val="en-GB"/>
              </w:rPr>
              <w:t>Bit 1: L2 C</w:t>
            </w:r>
          </w:p>
          <w:p w:rsidR="009C5072" w:rsidRPr="00EA60D8" w:rsidRDefault="009C5072" w:rsidP="001109BE">
            <w:pPr>
              <w:pStyle w:val="TableRow"/>
              <w:rPr>
                <w:lang w:val="en-GB"/>
              </w:rPr>
            </w:pPr>
            <w:r w:rsidRPr="00EA60D8">
              <w:rPr>
                <w:lang w:val="en-GB"/>
              </w:rPr>
              <w:t>Bit 2: L5</w:t>
            </w:r>
          </w:p>
          <w:p w:rsidR="009C5072" w:rsidRPr="00EA60D8" w:rsidRDefault="009C5072" w:rsidP="001109BE">
            <w:pPr>
              <w:pStyle w:val="TableRow"/>
              <w:rPr>
                <w:lang w:val="en-GB"/>
              </w:rPr>
            </w:pPr>
            <w:r w:rsidRPr="00EA60D8">
              <w:rPr>
                <w:lang w:val="en-GB"/>
              </w:rPr>
              <w:t>Bits 3-7: Spare</w:t>
            </w:r>
          </w:p>
          <w:p w:rsidR="009C5072" w:rsidRPr="00EA60D8" w:rsidRDefault="009C5072" w:rsidP="001109BE">
            <w:pPr>
              <w:pStyle w:val="TableRow"/>
              <w:rPr>
                <w:lang w:val="en-GB"/>
              </w:rPr>
            </w:pPr>
            <w:r w:rsidRPr="00EA60D8">
              <w:rPr>
                <w:lang w:val="en-GB"/>
              </w:rPr>
              <w:t>For QZSS, the bits are interpreted as:</w:t>
            </w:r>
          </w:p>
          <w:p w:rsidR="009C5072" w:rsidRPr="00EA60D8" w:rsidRDefault="009C5072" w:rsidP="001109BE">
            <w:pPr>
              <w:pStyle w:val="TableRow"/>
              <w:rPr>
                <w:lang w:val="en-GB"/>
              </w:rPr>
            </w:pPr>
            <w:r w:rsidRPr="00EA60D8">
              <w:rPr>
                <w:lang w:val="en-GB"/>
              </w:rPr>
              <w:t>Bit 0: L1 C/A</w:t>
            </w:r>
          </w:p>
          <w:p w:rsidR="009C5072" w:rsidRPr="00EA60D8" w:rsidRDefault="009C5072" w:rsidP="001109BE">
            <w:pPr>
              <w:pStyle w:val="TableRow"/>
              <w:rPr>
                <w:lang w:val="en-GB"/>
              </w:rPr>
            </w:pPr>
            <w:r w:rsidRPr="00EA60D8">
              <w:rPr>
                <w:lang w:val="en-GB"/>
              </w:rPr>
              <w:t>Bit 1: L1 C</w:t>
            </w:r>
          </w:p>
          <w:p w:rsidR="009C5072" w:rsidRPr="00EA60D8" w:rsidRDefault="009C5072" w:rsidP="001109BE">
            <w:pPr>
              <w:pStyle w:val="TableRow"/>
              <w:rPr>
                <w:lang w:val="en-GB"/>
              </w:rPr>
            </w:pPr>
            <w:r w:rsidRPr="00EA60D8">
              <w:rPr>
                <w:lang w:val="en-GB"/>
              </w:rPr>
              <w:t>Bit 2: L2 C</w:t>
            </w:r>
          </w:p>
          <w:p w:rsidR="009C5072" w:rsidRPr="00EA60D8" w:rsidRDefault="009C5072" w:rsidP="001109BE">
            <w:pPr>
              <w:pStyle w:val="TableRow"/>
              <w:rPr>
                <w:lang w:val="en-GB"/>
              </w:rPr>
            </w:pPr>
            <w:r w:rsidRPr="00EA60D8">
              <w:rPr>
                <w:lang w:val="en-GB"/>
              </w:rPr>
              <w:t>Bit 3: L5</w:t>
            </w:r>
          </w:p>
          <w:p w:rsidR="009C5072" w:rsidRPr="00EA60D8" w:rsidRDefault="009C5072" w:rsidP="001109BE">
            <w:pPr>
              <w:pStyle w:val="TableRow"/>
              <w:rPr>
                <w:lang w:val="en-GB"/>
              </w:rPr>
            </w:pPr>
            <w:r w:rsidRPr="00EA60D8">
              <w:rPr>
                <w:lang w:val="en-GB"/>
              </w:rPr>
              <w:t>Bits 4-7: Spare</w:t>
            </w:r>
          </w:p>
          <w:p w:rsidR="009C5072" w:rsidRPr="00EA60D8" w:rsidRDefault="009C5072" w:rsidP="001109BE">
            <w:pPr>
              <w:pStyle w:val="TableRow"/>
              <w:rPr>
                <w:lang w:val="en-GB"/>
              </w:rPr>
            </w:pPr>
            <w:r w:rsidRPr="00EA60D8">
              <w:rPr>
                <w:lang w:val="en-GB"/>
              </w:rPr>
              <w:t>For GLONASS, the bits are interpreted as:</w:t>
            </w:r>
          </w:p>
          <w:p w:rsidR="009C5072" w:rsidRPr="00EA60D8" w:rsidRDefault="009C5072" w:rsidP="001109BE">
            <w:pPr>
              <w:pStyle w:val="TableRow"/>
              <w:rPr>
                <w:lang w:val="en-GB"/>
              </w:rPr>
            </w:pPr>
            <w:r w:rsidRPr="00EA60D8">
              <w:rPr>
                <w:lang w:val="en-GB"/>
              </w:rPr>
              <w:t>Bit 0: G1</w:t>
            </w:r>
          </w:p>
          <w:p w:rsidR="009C5072" w:rsidRPr="00EA60D8" w:rsidRDefault="009C5072" w:rsidP="001109BE">
            <w:pPr>
              <w:pStyle w:val="TableRow"/>
              <w:rPr>
                <w:lang w:val="en-GB"/>
              </w:rPr>
            </w:pPr>
            <w:r w:rsidRPr="00EA60D8">
              <w:rPr>
                <w:lang w:val="en-GB"/>
              </w:rPr>
              <w:t>Bit 1: G2</w:t>
            </w:r>
          </w:p>
          <w:p w:rsidR="009C5072" w:rsidRPr="00EA60D8" w:rsidRDefault="009C5072" w:rsidP="001109BE">
            <w:pPr>
              <w:pStyle w:val="TableRow"/>
              <w:rPr>
                <w:lang w:val="en-GB"/>
              </w:rPr>
            </w:pPr>
            <w:r w:rsidRPr="00EA60D8">
              <w:rPr>
                <w:lang w:val="en-GB"/>
              </w:rPr>
              <w:t>Bit 2: G3</w:t>
            </w:r>
          </w:p>
          <w:p w:rsidR="009C5072" w:rsidRPr="00EA60D8" w:rsidRDefault="009C5072" w:rsidP="001109BE">
            <w:pPr>
              <w:pStyle w:val="TableRow"/>
              <w:rPr>
                <w:lang w:val="en-GB"/>
              </w:rPr>
            </w:pPr>
            <w:r w:rsidRPr="00EA60D8">
              <w:rPr>
                <w:lang w:val="en-GB"/>
              </w:rPr>
              <w:t>Bits 3-7: Spare</w:t>
            </w:r>
          </w:p>
          <w:p w:rsidR="009C5072" w:rsidRPr="00EA60D8" w:rsidRDefault="009C5072" w:rsidP="001109BE">
            <w:pPr>
              <w:pStyle w:val="TableRow"/>
              <w:rPr>
                <w:lang w:val="en-GB"/>
              </w:rPr>
            </w:pPr>
            <w:r w:rsidRPr="00EA60D8">
              <w:rPr>
                <w:lang w:val="en-GB"/>
              </w:rPr>
              <w:t>For SBAS, the bits are interpreted as:</w:t>
            </w:r>
          </w:p>
          <w:p w:rsidR="009C5072" w:rsidRPr="00EA60D8" w:rsidRDefault="009C5072" w:rsidP="001109BE">
            <w:pPr>
              <w:pStyle w:val="TableRow"/>
              <w:rPr>
                <w:lang w:val="en-GB"/>
              </w:rPr>
            </w:pPr>
            <w:r w:rsidRPr="00EA60D8">
              <w:rPr>
                <w:lang w:val="en-GB"/>
              </w:rPr>
              <w:t>Bit 0: L1</w:t>
            </w:r>
          </w:p>
          <w:p w:rsidR="009C5072" w:rsidRDefault="009C5072" w:rsidP="00466CF9">
            <w:pPr>
              <w:pStyle w:val="TableRow"/>
              <w:rPr>
                <w:lang w:val="en-GB"/>
              </w:rPr>
            </w:pPr>
            <w:r w:rsidRPr="00EA60D8">
              <w:rPr>
                <w:lang w:val="en-GB"/>
              </w:rPr>
              <w:t>Bits 1-7: Spare</w:t>
            </w:r>
          </w:p>
          <w:p w:rsidR="009C5072" w:rsidRPr="00EA60D8" w:rsidRDefault="009C5072" w:rsidP="009C5072">
            <w:pPr>
              <w:pStyle w:val="TableRow"/>
            </w:pPr>
            <w:r w:rsidRPr="00EA60D8">
              <w:t xml:space="preserve">For </w:t>
            </w:r>
            <w:r>
              <w:rPr>
                <w:lang w:val="en-US"/>
              </w:rPr>
              <w:t>BDS</w:t>
            </w:r>
            <w:r w:rsidRPr="00EA60D8">
              <w:t>, the bits are interpreted as:</w:t>
            </w:r>
          </w:p>
          <w:p w:rsidR="009C5072" w:rsidRPr="00EA60D8" w:rsidRDefault="009C5072" w:rsidP="009C5072">
            <w:pPr>
              <w:pStyle w:val="TableRow"/>
            </w:pPr>
            <w:r>
              <w:t xml:space="preserve">Bit 0: </w:t>
            </w:r>
            <w:r w:rsidRPr="00136351">
              <w:rPr>
                <w:rFonts w:hint="eastAsia"/>
              </w:rPr>
              <w:t>B1I</w:t>
            </w:r>
          </w:p>
          <w:p w:rsidR="009C5072" w:rsidRPr="00EA60D8" w:rsidRDefault="009C5072" w:rsidP="009C5072">
            <w:pPr>
              <w:pStyle w:val="TableRow"/>
              <w:rPr>
                <w:lang w:val="en-GB"/>
              </w:rPr>
            </w:pPr>
            <w:r w:rsidRPr="00EA60D8">
              <w:t xml:space="preserve">Bits </w:t>
            </w:r>
            <w:r>
              <w:t>1</w:t>
            </w:r>
            <w:r w:rsidRPr="00EA60D8">
              <w:t xml:space="preserve">-7: </w:t>
            </w:r>
            <w:r>
              <w:t>Spare</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&gt;&gt;&gt;GANSS Data Bit Interval</w:t>
            </w:r>
          </w:p>
        </w:tc>
        <w:tc>
          <w:tcPr>
            <w:tcW w:w="3330" w:type="dxa"/>
          </w:tcPr>
          <w:p w:rsidR="009C5072" w:rsidRPr="00064709" w:rsidRDefault="009C5072">
            <w:pPr>
              <w:jc w:val="center"/>
            </w:pPr>
            <w:r w:rsidRPr="00064709">
              <w:t>M</w:t>
            </w:r>
          </w:p>
        </w:tc>
        <w:tc>
          <w:tcPr>
            <w:tcW w:w="3330" w:type="dxa"/>
          </w:tcPr>
          <w:p w:rsidR="009C5072" w:rsidRPr="00064709" w:rsidRDefault="009C5072" w:rsidP="001109BE">
            <w:pPr>
              <w:pStyle w:val="EX"/>
              <w:ind w:left="-38" w:firstLine="0"/>
            </w:pPr>
            <w:r w:rsidRPr="00064709">
              <w:t xml:space="preserve">This field represents the time length for which the Data Bit Assistance is requested. The Data Bit Assistance shall be relative to the time interval (GANSS TOD, GANSS TOD + Data Bit Interval). </w:t>
            </w:r>
          </w:p>
          <w:p w:rsidR="009C5072" w:rsidRPr="00064709" w:rsidRDefault="009C5072" w:rsidP="001109BE">
            <w:pPr>
              <w:pStyle w:val="EX"/>
              <w:ind w:left="-38" w:firstLine="0"/>
            </w:pPr>
            <w:r w:rsidRPr="00064709">
              <w:t xml:space="preserve">The Data Bit Interval </w:t>
            </w:r>
            <w:r w:rsidRPr="00064709">
              <w:rPr>
                <w:i/>
                <w:iCs/>
              </w:rPr>
              <w:t>r</w:t>
            </w:r>
            <w:r w:rsidRPr="00064709">
              <w:t xml:space="preserve">, expressed in seconds, is mapped to a binary number </w:t>
            </w:r>
            <w:r w:rsidRPr="00064709">
              <w:lastRenderedPageBreak/>
              <w:t>K with the following formula:</w:t>
            </w:r>
          </w:p>
          <w:p w:rsidR="009C5072" w:rsidRPr="00064709" w:rsidRDefault="009C5072" w:rsidP="001109BE">
            <w:pPr>
              <w:pStyle w:val="EX"/>
              <w:ind w:left="-38" w:firstLine="0"/>
            </w:pPr>
            <w:r w:rsidRPr="00064709">
              <w:rPr>
                <w:i/>
                <w:iCs/>
              </w:rPr>
              <w:tab/>
              <w:t>r</w:t>
            </w:r>
            <w:r w:rsidRPr="00064709">
              <w:t xml:space="preserve"> =0.1* 2</w:t>
            </w:r>
            <w:r w:rsidRPr="00064709">
              <w:rPr>
                <w:vertAlign w:val="superscript"/>
              </w:rPr>
              <w:t xml:space="preserve"> K</w:t>
            </w:r>
          </w:p>
          <w:p w:rsidR="009C5072" w:rsidRPr="00EA60D8" w:rsidRDefault="009C5072" w:rsidP="00466CF9">
            <w:pPr>
              <w:pStyle w:val="TableRow"/>
              <w:rPr>
                <w:lang w:val="en-GB"/>
              </w:rPr>
            </w:pPr>
            <w:r w:rsidRPr="00EA60D8">
              <w:rPr>
                <w:lang w:val="en-GB"/>
              </w:rPr>
              <w:t>Value K=15 means that the time interval is not specified.</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&gt;&gt;&gt;Satellite Information</w:t>
            </w:r>
          </w:p>
        </w:tc>
        <w:tc>
          <w:tcPr>
            <w:tcW w:w="3330" w:type="dxa"/>
          </w:tcPr>
          <w:p w:rsidR="009C5072" w:rsidRPr="00064709" w:rsidRDefault="009C5072">
            <w:pPr>
              <w:jc w:val="center"/>
            </w:pPr>
            <w:r w:rsidRPr="00064709">
              <w:t>O</w:t>
            </w:r>
          </w:p>
        </w:tc>
        <w:tc>
          <w:tcPr>
            <w:tcW w:w="3330" w:type="dxa"/>
          </w:tcPr>
          <w:p w:rsidR="009C5072" w:rsidRPr="00EA60D8" w:rsidRDefault="009C5072" w:rsidP="00466CF9">
            <w:pPr>
              <w:pStyle w:val="TableRow"/>
              <w:rPr>
                <w:lang w:val="en-GB"/>
              </w:rPr>
            </w:pPr>
            <w:r w:rsidRPr="00EA60D8">
              <w:rPr>
                <w:lang w:val="en-GB"/>
              </w:rPr>
              <w:t>This parameter may be included to indicate a list of satellites (up to 64) for which the Data Bit Assistance Request is applicable</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&gt;&gt;&gt;&gt;SatID</w:t>
            </w:r>
          </w:p>
        </w:tc>
        <w:tc>
          <w:tcPr>
            <w:tcW w:w="3330" w:type="dxa"/>
          </w:tcPr>
          <w:p w:rsidR="009C5072" w:rsidRPr="00064709" w:rsidRDefault="009C5072">
            <w:pPr>
              <w:jc w:val="center"/>
            </w:pPr>
            <w:r w:rsidRPr="00064709">
              <w:t>M</w:t>
            </w:r>
          </w:p>
        </w:tc>
        <w:tc>
          <w:tcPr>
            <w:tcW w:w="3330" w:type="dxa"/>
          </w:tcPr>
          <w:p w:rsidR="009C5072" w:rsidRPr="00EA60D8" w:rsidRDefault="009C5072" w:rsidP="00466CF9">
            <w:pPr>
              <w:pStyle w:val="TableRow"/>
              <w:rPr>
                <w:lang w:val="en-GB"/>
              </w:rPr>
            </w:pPr>
            <w:r w:rsidRPr="00EA60D8">
              <w:rPr>
                <w:lang w:val="en-GB"/>
              </w:rPr>
              <w:t xml:space="preserve">Identifies the satellite and is equal to (SV ID No </w:t>
            </w:r>
            <w:r>
              <w:rPr>
                <w:lang w:val="en-GB"/>
              </w:rPr>
              <w:t>–</w:t>
            </w:r>
            <w:r w:rsidRPr="00EA60D8">
              <w:rPr>
                <w:lang w:val="en-GB"/>
              </w:rPr>
              <w:t xml:space="preserve"> 1).</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UTC model</w:t>
            </w:r>
          </w:p>
        </w:tc>
        <w:tc>
          <w:tcPr>
            <w:tcW w:w="3330" w:type="dxa"/>
          </w:tcPr>
          <w:p w:rsidR="009C5072" w:rsidRPr="00064709" w:rsidRDefault="009C5072">
            <w:pPr>
              <w:jc w:val="center"/>
            </w:pPr>
            <w:r w:rsidRPr="00064709">
              <w:t>M</w:t>
            </w:r>
          </w:p>
        </w:tc>
        <w:tc>
          <w:tcPr>
            <w:tcW w:w="3330" w:type="dxa"/>
          </w:tcPr>
          <w:p w:rsidR="009C5072" w:rsidRPr="00EA60D8" w:rsidRDefault="009C5072" w:rsidP="00466CF9">
            <w:pPr>
              <w:pStyle w:val="TableRow"/>
              <w:rPr>
                <w:lang w:val="en-GB"/>
              </w:rPr>
            </w:pPr>
            <w:r w:rsidRPr="00EA60D8">
              <w:rPr>
                <w:lang w:val="en-GB"/>
              </w:rPr>
              <w:t xml:space="preserve">UTC model requested. Boolean, </w:t>
            </w:r>
            <w:r>
              <w:rPr>
                <w:lang w:val="en-GB"/>
              </w:rPr>
              <w:t>“</w:t>
            </w:r>
            <w:r w:rsidRPr="00EA60D8">
              <w:rPr>
                <w:lang w:val="en-GB"/>
              </w:rPr>
              <w:t>true</w:t>
            </w:r>
            <w:r>
              <w:rPr>
                <w:lang w:val="en-GB"/>
              </w:rPr>
              <w:t>”</w:t>
            </w:r>
            <w:r w:rsidRPr="00EA60D8">
              <w:rPr>
                <w:lang w:val="en-GB"/>
              </w:rPr>
              <w:t xml:space="preserve"> if required, </w:t>
            </w:r>
            <w:r>
              <w:rPr>
                <w:lang w:val="en-GB"/>
              </w:rPr>
              <w:t>“</w:t>
            </w:r>
            <w:r w:rsidRPr="00EA60D8">
              <w:rPr>
                <w:lang w:val="en-GB"/>
              </w:rPr>
              <w:t>false</w:t>
            </w:r>
            <w:r>
              <w:rPr>
                <w:lang w:val="en-GB"/>
              </w:rPr>
              <w:t>”</w:t>
            </w:r>
            <w:r w:rsidRPr="00EA60D8">
              <w:rPr>
                <w:lang w:val="en-GB"/>
              </w:rPr>
              <w:t xml:space="preserve"> otherwise. If GANSS ID indicates QZSS and UTC Model ID in GANSS Additional Assistance Data Choices is not included, this bit shall be interpreted as Model-1 as defined in Table A.55 of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C70E09" w:rsidRPr="00C70E09">
              <w:rPr>
                <w:lang w:val="en-GB"/>
              </w:rPr>
              <w:t>[3GPP RRLP]</w:t>
            </w:r>
            <w:r w:rsidRPr="00EA60D8">
              <w:rPr>
                <w:lang w:val="en-GB"/>
              </w:rPr>
              <w:fldChar w:fldCharType="end"/>
            </w:r>
            <w:r w:rsidRPr="00EA60D8">
              <w:rPr>
                <w:lang w:val="en-GB"/>
              </w:rPr>
              <w:t>.</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Additional Data Choices</w:t>
            </w:r>
          </w:p>
        </w:tc>
        <w:tc>
          <w:tcPr>
            <w:tcW w:w="3330" w:type="dxa"/>
          </w:tcPr>
          <w:p w:rsidR="009C5072" w:rsidRPr="00064709" w:rsidRDefault="009C5072">
            <w:pPr>
              <w:jc w:val="center"/>
            </w:pPr>
            <w:r w:rsidRPr="00064709">
              <w:t>O</w:t>
            </w:r>
          </w:p>
        </w:tc>
        <w:tc>
          <w:tcPr>
            <w:tcW w:w="3330" w:type="dxa"/>
          </w:tcPr>
          <w:p w:rsidR="009C5072" w:rsidRPr="00EA60D8" w:rsidRDefault="009C5072" w:rsidP="00466CF9">
            <w:pPr>
              <w:pStyle w:val="TableRow"/>
              <w:rPr>
                <w:lang w:val="en-GB"/>
              </w:rPr>
            </w:pPr>
            <w:r w:rsidRPr="00EA60D8">
              <w:rPr>
                <w:lang w:val="en-GB"/>
              </w:rPr>
              <w:t>If present, some GANSS Additional Assistance Data is requested.</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 Orbit Model ID</w:t>
            </w:r>
          </w:p>
        </w:tc>
        <w:tc>
          <w:tcPr>
            <w:tcW w:w="3330" w:type="dxa"/>
          </w:tcPr>
          <w:p w:rsidR="009C5072" w:rsidRPr="00064709" w:rsidRDefault="009C5072">
            <w:pPr>
              <w:jc w:val="center"/>
            </w:pPr>
            <w:r w:rsidRPr="00064709">
              <w:t>O</w:t>
            </w:r>
          </w:p>
        </w:tc>
        <w:tc>
          <w:tcPr>
            <w:tcW w:w="3330" w:type="dxa"/>
          </w:tcPr>
          <w:p w:rsidR="009C5072" w:rsidRPr="00EA60D8" w:rsidRDefault="009C5072" w:rsidP="00466CF9">
            <w:pPr>
              <w:pStyle w:val="TableRow"/>
              <w:rPr>
                <w:lang w:val="en-GB"/>
              </w:rPr>
            </w:pPr>
            <w:r w:rsidRPr="00EA60D8">
              <w:rPr>
                <w:lang w:val="en-GB"/>
              </w:rPr>
              <w:t xml:space="preserve">ID as defined in A.49.2 of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C70E09" w:rsidRPr="00C70E09">
              <w:rPr>
                <w:lang w:val="en-GB"/>
              </w:rPr>
              <w:t>[3GPP RRLP]</w:t>
            </w:r>
            <w:r w:rsidRPr="00EA60D8">
              <w:rPr>
                <w:lang w:val="en-GB"/>
              </w:rPr>
              <w:fldChar w:fldCharType="end"/>
            </w:r>
            <w:r w:rsidRPr="00EA60D8">
              <w:rPr>
                <w:lang w:val="en-GB"/>
              </w:rPr>
              <w:t>. Missing field indicates request for the native model.</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 Clock Model ID</w:t>
            </w:r>
          </w:p>
        </w:tc>
        <w:tc>
          <w:tcPr>
            <w:tcW w:w="3330" w:type="dxa"/>
          </w:tcPr>
          <w:p w:rsidR="009C5072" w:rsidRPr="00064709" w:rsidRDefault="009C5072">
            <w:pPr>
              <w:jc w:val="center"/>
            </w:pPr>
            <w:r w:rsidRPr="00064709">
              <w:t>O</w:t>
            </w:r>
          </w:p>
        </w:tc>
        <w:tc>
          <w:tcPr>
            <w:tcW w:w="3330" w:type="dxa"/>
          </w:tcPr>
          <w:p w:rsidR="009C5072" w:rsidRPr="00EA60D8" w:rsidRDefault="009C5072" w:rsidP="00466CF9">
            <w:pPr>
              <w:pStyle w:val="TableRow"/>
              <w:rPr>
                <w:lang w:val="en-GB"/>
              </w:rPr>
            </w:pPr>
            <w:r w:rsidRPr="00EA60D8">
              <w:rPr>
                <w:lang w:val="en-GB"/>
              </w:rPr>
              <w:t xml:space="preserve">ID as defined in A.49.1 of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C70E09" w:rsidRPr="00C70E09">
              <w:rPr>
                <w:lang w:val="en-GB"/>
              </w:rPr>
              <w:t>[3GPP RRLP]</w:t>
            </w:r>
            <w:r w:rsidRPr="00EA60D8">
              <w:rPr>
                <w:lang w:val="en-GB"/>
              </w:rPr>
              <w:fldChar w:fldCharType="end"/>
            </w:r>
            <w:r w:rsidRPr="00EA60D8">
              <w:rPr>
                <w:lang w:val="en-GB"/>
              </w:rPr>
              <w:t>. Missing field indicates request for the native model.</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&gt;&gt;&gt;UTC Model ID</w:t>
            </w:r>
          </w:p>
        </w:tc>
        <w:tc>
          <w:tcPr>
            <w:tcW w:w="3330" w:type="dxa"/>
          </w:tcPr>
          <w:p w:rsidR="009C5072" w:rsidRPr="00064709" w:rsidRDefault="009C5072">
            <w:pPr>
              <w:jc w:val="center"/>
            </w:pPr>
            <w:r w:rsidRPr="00064709">
              <w:t>O</w:t>
            </w:r>
          </w:p>
        </w:tc>
        <w:tc>
          <w:tcPr>
            <w:tcW w:w="3330" w:type="dxa"/>
          </w:tcPr>
          <w:p w:rsidR="009C5072" w:rsidRPr="00EA60D8" w:rsidRDefault="009C5072" w:rsidP="00466CF9">
            <w:pPr>
              <w:pStyle w:val="TableRow"/>
              <w:rPr>
                <w:lang w:val="en-GB"/>
              </w:rPr>
            </w:pPr>
            <w:r w:rsidRPr="00EA60D8">
              <w:rPr>
                <w:lang w:val="en-GB"/>
              </w:rPr>
              <w:t xml:space="preserve">ID as defined in A.55/A.55.17 of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C70E09" w:rsidRPr="00C70E09">
              <w:rPr>
                <w:lang w:val="en-GB"/>
              </w:rPr>
              <w:t>[3GPP RRLP]</w:t>
            </w:r>
            <w:r w:rsidRPr="00EA60D8">
              <w:rPr>
                <w:lang w:val="en-GB"/>
              </w:rPr>
              <w:fldChar w:fldCharType="end"/>
            </w:r>
            <w:r w:rsidRPr="00EA60D8">
              <w:rPr>
                <w:lang w:val="en-GB"/>
              </w:rPr>
              <w:t>. Missing field indicates request for the native model.</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&gt;&gt;Almanac Model ID</w:t>
            </w:r>
          </w:p>
        </w:tc>
        <w:tc>
          <w:tcPr>
            <w:tcW w:w="3330" w:type="dxa"/>
          </w:tcPr>
          <w:p w:rsidR="009C5072" w:rsidRPr="00064709" w:rsidRDefault="009C5072">
            <w:pPr>
              <w:jc w:val="center"/>
            </w:pPr>
            <w:r w:rsidRPr="00064709">
              <w:t>O</w:t>
            </w:r>
          </w:p>
        </w:tc>
        <w:tc>
          <w:tcPr>
            <w:tcW w:w="3330" w:type="dxa"/>
          </w:tcPr>
          <w:p w:rsidR="009C5072" w:rsidRPr="00EA60D8" w:rsidRDefault="009C5072" w:rsidP="00466CF9">
            <w:pPr>
              <w:pStyle w:val="TableRow"/>
              <w:rPr>
                <w:lang w:val="en-GB"/>
              </w:rPr>
            </w:pPr>
            <w:r w:rsidRPr="00EA60D8">
              <w:rPr>
                <w:lang w:val="en-GB"/>
              </w:rPr>
              <w:t xml:space="preserve">ID as defined in A.54 of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C70E09" w:rsidRPr="00C70E09">
              <w:rPr>
                <w:lang w:val="en-GB"/>
              </w:rPr>
              <w:t>[3GPP RRLP]</w:t>
            </w:r>
            <w:r w:rsidRPr="00EA60D8">
              <w:rPr>
                <w:lang w:val="en-GB"/>
              </w:rPr>
              <w:fldChar w:fldCharType="end"/>
            </w:r>
            <w:r w:rsidRPr="00EA60D8">
              <w:rPr>
                <w:lang w:val="en-GB"/>
              </w:rPr>
              <w:t>. Missing field indicates request for the native model.</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Auxiliary Information</w:t>
            </w:r>
          </w:p>
        </w:tc>
        <w:tc>
          <w:tcPr>
            <w:tcW w:w="3330" w:type="dxa"/>
          </w:tcPr>
          <w:p w:rsidR="009C5072" w:rsidRPr="00064709" w:rsidRDefault="009C5072">
            <w:pPr>
              <w:jc w:val="center"/>
            </w:pPr>
            <w:r w:rsidRPr="00064709">
              <w:t>O</w:t>
            </w:r>
          </w:p>
        </w:tc>
        <w:tc>
          <w:tcPr>
            <w:tcW w:w="3330" w:type="dxa"/>
          </w:tcPr>
          <w:p w:rsidR="009C5072" w:rsidRPr="00EA60D8" w:rsidRDefault="009C5072" w:rsidP="00466CF9">
            <w:pPr>
              <w:pStyle w:val="TableRow"/>
              <w:rPr>
                <w:lang w:val="en-GB"/>
              </w:rPr>
            </w:pPr>
            <w:r w:rsidRPr="00EA60D8">
              <w:rPr>
                <w:lang w:val="en-GB"/>
              </w:rPr>
              <w:t>GANSS Auxiliary Information including signal availability for SVs and GLONASS frequency assignments requested.</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Extended Ephemeris</w:t>
            </w:r>
          </w:p>
        </w:tc>
        <w:tc>
          <w:tcPr>
            <w:tcW w:w="3330" w:type="dxa"/>
          </w:tcPr>
          <w:p w:rsidR="009C5072" w:rsidRPr="00EA60D8" w:rsidRDefault="009C5072">
            <w:pPr>
              <w:pStyle w:val="TableRow"/>
              <w:jc w:val="center"/>
              <w:rPr>
                <w:lang w:val="en-GB"/>
              </w:rPr>
            </w:pPr>
            <w:r w:rsidRPr="00EA60D8">
              <w:rPr>
                <w:lang w:val="en-GB"/>
              </w:rPr>
              <w:t>O</w:t>
            </w:r>
          </w:p>
        </w:tc>
        <w:tc>
          <w:tcPr>
            <w:tcW w:w="3330" w:type="dxa"/>
          </w:tcPr>
          <w:p w:rsidR="009C5072" w:rsidRPr="00064709" w:rsidRDefault="009C5072" w:rsidP="00466CF9">
            <w:pPr>
              <w:pStyle w:val="TableHead"/>
            </w:pP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&gt;&gt;Validity</w:t>
            </w:r>
          </w:p>
        </w:tc>
        <w:tc>
          <w:tcPr>
            <w:tcW w:w="3330" w:type="dxa"/>
          </w:tcPr>
          <w:p w:rsidR="009C5072" w:rsidRPr="00EA60D8" w:rsidRDefault="009C5072">
            <w:pPr>
              <w:pStyle w:val="TableRow"/>
              <w:jc w:val="center"/>
              <w:rPr>
                <w:lang w:val="en-GB"/>
              </w:rPr>
            </w:pPr>
            <w:r w:rsidRPr="00EA60D8">
              <w:rPr>
                <w:lang w:val="en-GB"/>
              </w:rPr>
              <w:t>M</w:t>
            </w:r>
          </w:p>
        </w:tc>
        <w:tc>
          <w:tcPr>
            <w:tcW w:w="3330" w:type="dxa"/>
          </w:tcPr>
          <w:p w:rsidR="009C5072" w:rsidRPr="00064709" w:rsidRDefault="009C5072" w:rsidP="00E32389">
            <w:pPr>
              <w:pStyle w:val="TableHead"/>
              <w:jc w:val="left"/>
              <w:rPr>
                <w:b w:val="0"/>
              </w:rPr>
            </w:pPr>
            <w:r w:rsidRPr="00064709">
              <w:rPr>
                <w:b w:val="0"/>
              </w:rPr>
              <w:t>Requested validity period for Extended ephemeris in steps of four hours</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Extended Ephemeris Check</w:t>
            </w:r>
          </w:p>
        </w:tc>
        <w:tc>
          <w:tcPr>
            <w:tcW w:w="3330" w:type="dxa"/>
          </w:tcPr>
          <w:p w:rsidR="009C5072" w:rsidRPr="00EA60D8" w:rsidRDefault="009C5072">
            <w:pPr>
              <w:pStyle w:val="TableRow"/>
              <w:jc w:val="center"/>
              <w:rPr>
                <w:lang w:val="en-GB"/>
              </w:rPr>
            </w:pPr>
            <w:r w:rsidRPr="00EA60D8">
              <w:rPr>
                <w:lang w:val="en-GB"/>
              </w:rPr>
              <w:t>O</w:t>
            </w:r>
          </w:p>
        </w:tc>
        <w:tc>
          <w:tcPr>
            <w:tcW w:w="3330" w:type="dxa"/>
          </w:tcPr>
          <w:p w:rsidR="009C5072" w:rsidRPr="00064709" w:rsidRDefault="009C5072" w:rsidP="00E32389">
            <w:pPr>
              <w:pStyle w:val="TableHead"/>
              <w:jc w:val="left"/>
              <w:rPr>
                <w:b w:val="0"/>
              </w:rPr>
            </w:pPr>
            <w:r w:rsidRPr="00064709">
              <w:rPr>
                <w:b w:val="0"/>
              </w:rPr>
              <w:t xml:space="preserve">See </w:t>
            </w:r>
            <w:r w:rsidRPr="00064709">
              <w:fldChar w:fldCharType="begin"/>
            </w:r>
            <w:r w:rsidRPr="00064709">
              <w:instrText xml:space="preserve"> REF GPP_49_031 \h  \* MERGEFORMAT </w:instrText>
            </w:r>
            <w:r w:rsidRPr="00064709">
              <w:fldChar w:fldCharType="separate"/>
            </w:r>
            <w:r w:rsidR="00C70E09" w:rsidRPr="00C70E09">
              <w:rPr>
                <w:b w:val="0"/>
              </w:rPr>
              <w:t>[3GPP 49.031]</w:t>
            </w:r>
            <w:r w:rsidRPr="00064709">
              <w:fldChar w:fldCharType="end"/>
            </w:r>
            <w:r w:rsidRPr="00064709">
              <w:rPr>
                <w:b w:val="0"/>
              </w:rPr>
              <w:t xml:space="preserve"> for further information on this field.</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&gt;&gt;Begin Time</w:t>
            </w:r>
          </w:p>
        </w:tc>
        <w:tc>
          <w:tcPr>
            <w:tcW w:w="3330" w:type="dxa"/>
          </w:tcPr>
          <w:p w:rsidR="009C5072" w:rsidRPr="00EA60D8" w:rsidRDefault="009C5072">
            <w:pPr>
              <w:pStyle w:val="TableRow"/>
              <w:jc w:val="center"/>
              <w:rPr>
                <w:lang w:val="en-GB"/>
              </w:rPr>
            </w:pPr>
            <w:r w:rsidRPr="00EA60D8">
              <w:rPr>
                <w:lang w:val="en-GB"/>
              </w:rPr>
              <w:t>M</w:t>
            </w:r>
          </w:p>
        </w:tc>
        <w:tc>
          <w:tcPr>
            <w:tcW w:w="3330" w:type="dxa"/>
          </w:tcPr>
          <w:p w:rsidR="009C5072" w:rsidRPr="00064709" w:rsidRDefault="009C5072" w:rsidP="00E32389">
            <w:pPr>
              <w:pStyle w:val="TableHead"/>
              <w:jc w:val="left"/>
              <w:rPr>
                <w:b w:val="0"/>
              </w:rPr>
            </w:pPr>
            <w:r w:rsidRPr="00064709">
              <w:rPr>
                <w:b w:val="0"/>
              </w:rPr>
              <w:t>Begin time of the Extended ephemeris currently held by the SET</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&gt;&gt;End Time</w:t>
            </w:r>
          </w:p>
        </w:tc>
        <w:tc>
          <w:tcPr>
            <w:tcW w:w="3330" w:type="dxa"/>
          </w:tcPr>
          <w:p w:rsidR="009C5072" w:rsidRPr="00EA60D8" w:rsidRDefault="009C5072">
            <w:pPr>
              <w:pStyle w:val="TableRow"/>
              <w:jc w:val="center"/>
              <w:rPr>
                <w:lang w:val="en-GB"/>
              </w:rPr>
            </w:pPr>
            <w:r w:rsidRPr="00EA60D8">
              <w:rPr>
                <w:lang w:val="en-GB"/>
              </w:rPr>
              <w:t>M</w:t>
            </w:r>
          </w:p>
        </w:tc>
        <w:tc>
          <w:tcPr>
            <w:tcW w:w="3330" w:type="dxa"/>
          </w:tcPr>
          <w:p w:rsidR="009C5072" w:rsidRPr="00064709" w:rsidRDefault="009C5072" w:rsidP="00E32389">
            <w:pPr>
              <w:pStyle w:val="TableHead"/>
              <w:jc w:val="left"/>
              <w:rPr>
                <w:b w:val="0"/>
              </w:rPr>
            </w:pPr>
            <w:r w:rsidRPr="00064709">
              <w:rPr>
                <w:b w:val="0"/>
              </w:rPr>
              <w:t>End time of the Extended ephemeris currently held by the SET</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Pr>
                <w:rFonts w:ascii="Times New Roman" w:eastAsia="Times New Roman" w:hAnsi="Times New Roman" w:cs="Times New Roman"/>
                <w:b/>
                <w:noProof w:val="0"/>
                <w:snapToGrid w:val="0"/>
                <w:sz w:val="18"/>
                <w:szCs w:val="20"/>
              </w:rPr>
              <w:t>&gt;BDS-Differential-Corrections</w:t>
            </w:r>
          </w:p>
        </w:tc>
        <w:tc>
          <w:tcPr>
            <w:tcW w:w="3330" w:type="dxa"/>
          </w:tcPr>
          <w:p w:rsidR="009C5072" w:rsidRPr="00EA60D8" w:rsidRDefault="009C5072">
            <w:pPr>
              <w:pStyle w:val="TableRow"/>
              <w:jc w:val="center"/>
              <w:rPr>
                <w:lang w:val="en-GB"/>
              </w:rPr>
            </w:pPr>
            <w:r>
              <w:t>CV</w:t>
            </w:r>
          </w:p>
        </w:tc>
        <w:tc>
          <w:tcPr>
            <w:tcW w:w="3330" w:type="dxa"/>
          </w:tcPr>
          <w:p w:rsidR="009C5072" w:rsidRDefault="009C5072" w:rsidP="00534DA8">
            <w:pPr>
              <w:pStyle w:val="TableHead"/>
              <w:jc w:val="left"/>
              <w:rPr>
                <w:b w:val="0"/>
              </w:rPr>
            </w:pPr>
            <w:r>
              <w:rPr>
                <w:b w:val="0"/>
              </w:rPr>
              <w:t>This parameter is conditional and MAY be used if GANSS-ID = 5 (BDS). Otherwise this parameter MUST NOT be used.</w:t>
            </w:r>
          </w:p>
          <w:p w:rsidR="009C5072" w:rsidRDefault="009C5072" w:rsidP="00534DA8">
            <w:pPr>
              <w:pStyle w:val="TableHead"/>
              <w:jc w:val="left"/>
              <w:rPr>
                <w:b w:val="0"/>
              </w:rPr>
            </w:pPr>
            <w:r w:rsidRPr="00C93D26">
              <w:rPr>
                <w:b w:val="0"/>
              </w:rPr>
              <w:t xml:space="preserve">If present, differential corrections are requested. </w:t>
            </w:r>
          </w:p>
          <w:p w:rsidR="009C5072" w:rsidRPr="00C93D26" w:rsidRDefault="009C5072" w:rsidP="00534DA8">
            <w:pPr>
              <w:pStyle w:val="TableHead"/>
              <w:jc w:val="left"/>
              <w:rPr>
                <w:b w:val="0"/>
              </w:rPr>
            </w:pPr>
            <w:r w:rsidRPr="00C93D26">
              <w:rPr>
                <w:b w:val="0"/>
              </w:rPr>
              <w:t xml:space="preserve">Bitmap (length 8 bits) defining for which signals the corrections are requested. The </w:t>
            </w:r>
            <w:r w:rsidRPr="00C93D26">
              <w:rPr>
                <w:b w:val="0"/>
              </w:rPr>
              <w:lastRenderedPageBreak/>
              <w:t>bits are interpreted as:</w:t>
            </w:r>
          </w:p>
          <w:p w:rsidR="009C5072" w:rsidRPr="00C93D26" w:rsidRDefault="009C5072" w:rsidP="00534DA8">
            <w:pPr>
              <w:pStyle w:val="TableHead"/>
              <w:jc w:val="left"/>
              <w:rPr>
                <w:b w:val="0"/>
              </w:rPr>
            </w:pPr>
            <w:r w:rsidRPr="00C93D26">
              <w:rPr>
                <w:b w:val="0"/>
              </w:rPr>
              <w:t xml:space="preserve">Bit 0: </w:t>
            </w:r>
            <w:r w:rsidRPr="00C93D26">
              <w:rPr>
                <w:rFonts w:hint="eastAsia"/>
                <w:b w:val="0"/>
              </w:rPr>
              <w:t>B1I</w:t>
            </w:r>
          </w:p>
          <w:p w:rsidR="009C5072" w:rsidRPr="00064709" w:rsidRDefault="009C5072" w:rsidP="00E32389">
            <w:pPr>
              <w:pStyle w:val="TableHead"/>
              <w:jc w:val="left"/>
              <w:rPr>
                <w:b w:val="0"/>
              </w:rPr>
            </w:pPr>
            <w:r w:rsidRPr="00C93D26">
              <w:rPr>
                <w:b w:val="0"/>
              </w:rPr>
              <w:t>Bits 1-7: Spare</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Pr>
                <w:rFonts w:ascii="Times New Roman" w:eastAsia="Times New Roman" w:hAnsi="Times New Roman" w:cs="Times New Roman"/>
                <w:b/>
                <w:noProof w:val="0"/>
                <w:snapToGrid w:val="0"/>
                <w:sz w:val="18"/>
                <w:szCs w:val="20"/>
              </w:rPr>
              <w:lastRenderedPageBreak/>
              <w:t>&gt;BDS-GridModel</w:t>
            </w:r>
          </w:p>
        </w:tc>
        <w:tc>
          <w:tcPr>
            <w:tcW w:w="3330" w:type="dxa"/>
          </w:tcPr>
          <w:p w:rsidR="009C5072" w:rsidRPr="00EA60D8" w:rsidRDefault="009C5072">
            <w:pPr>
              <w:pStyle w:val="TableRow"/>
              <w:jc w:val="center"/>
              <w:rPr>
                <w:lang w:val="en-GB"/>
              </w:rPr>
            </w:pPr>
            <w:r>
              <w:t>CV</w:t>
            </w:r>
          </w:p>
        </w:tc>
        <w:tc>
          <w:tcPr>
            <w:tcW w:w="3330" w:type="dxa"/>
          </w:tcPr>
          <w:p w:rsidR="009C5072" w:rsidRDefault="009C5072" w:rsidP="00534DA8">
            <w:pPr>
              <w:pStyle w:val="TableHead"/>
              <w:jc w:val="left"/>
              <w:rPr>
                <w:b w:val="0"/>
              </w:rPr>
            </w:pPr>
            <w:r>
              <w:rPr>
                <w:b w:val="0"/>
              </w:rPr>
              <w:t>This parameter is conditional and MAY be used if GANSS-ID = 5 (BDS). Otherwise this parameter MUST NOT be used.</w:t>
            </w:r>
          </w:p>
          <w:p w:rsidR="009C5072" w:rsidRPr="00064709" w:rsidRDefault="009C5072" w:rsidP="00E32389">
            <w:pPr>
              <w:pStyle w:val="TableHead"/>
              <w:jc w:val="left"/>
              <w:rPr>
                <w:b w:val="0"/>
              </w:rPr>
            </w:pPr>
            <w:r>
              <w:rPr>
                <w:b w:val="0"/>
              </w:rPr>
              <w:t>Boolean, “true” if requested, “false” otherwise.</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GPS Extended Ephemeris</w:t>
            </w:r>
          </w:p>
        </w:tc>
        <w:tc>
          <w:tcPr>
            <w:tcW w:w="3330" w:type="dxa"/>
          </w:tcPr>
          <w:p w:rsidR="009C5072" w:rsidRPr="00EA60D8" w:rsidRDefault="009C5072">
            <w:pPr>
              <w:pStyle w:val="TableRow"/>
              <w:jc w:val="center"/>
              <w:rPr>
                <w:lang w:val="en-GB"/>
              </w:rPr>
            </w:pPr>
            <w:r w:rsidRPr="00EA60D8">
              <w:rPr>
                <w:lang w:val="en-GB"/>
              </w:rPr>
              <w:t>O</w:t>
            </w:r>
          </w:p>
        </w:tc>
        <w:tc>
          <w:tcPr>
            <w:tcW w:w="3330" w:type="dxa"/>
          </w:tcPr>
          <w:p w:rsidR="009C5072" w:rsidRPr="00064709" w:rsidRDefault="009C5072" w:rsidP="00E32389">
            <w:pPr>
              <w:pStyle w:val="TableHead"/>
              <w:jc w:val="left"/>
              <w:rPr>
                <w:b w:val="0"/>
              </w:rPr>
            </w:pP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&gt;Validity Hours</w:t>
            </w:r>
          </w:p>
        </w:tc>
        <w:tc>
          <w:tcPr>
            <w:tcW w:w="3330" w:type="dxa"/>
          </w:tcPr>
          <w:p w:rsidR="009C5072" w:rsidRPr="00EA60D8" w:rsidRDefault="009C5072">
            <w:pPr>
              <w:pStyle w:val="TableRow"/>
              <w:jc w:val="center"/>
              <w:rPr>
                <w:lang w:val="en-GB"/>
              </w:rPr>
            </w:pPr>
            <w:r w:rsidRPr="00EA60D8">
              <w:rPr>
                <w:lang w:val="en-GB"/>
              </w:rPr>
              <w:t>M</w:t>
            </w:r>
          </w:p>
        </w:tc>
        <w:tc>
          <w:tcPr>
            <w:tcW w:w="3330" w:type="dxa"/>
          </w:tcPr>
          <w:p w:rsidR="009C5072" w:rsidRPr="00064709" w:rsidRDefault="009C5072" w:rsidP="00E32389">
            <w:pPr>
              <w:pStyle w:val="TableHead"/>
              <w:jc w:val="left"/>
              <w:rPr>
                <w:b w:val="0"/>
              </w:rPr>
            </w:pPr>
            <w:r w:rsidRPr="00064709">
              <w:rPr>
                <w:b w:val="0"/>
              </w:rPr>
              <w:t>Requested validity period for Extended ephemeris in steps of four hours</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GPS Extended Ephemeris Check</w:t>
            </w:r>
          </w:p>
        </w:tc>
        <w:tc>
          <w:tcPr>
            <w:tcW w:w="3330" w:type="dxa"/>
          </w:tcPr>
          <w:p w:rsidR="009C5072" w:rsidRPr="00EA60D8" w:rsidRDefault="009C5072">
            <w:pPr>
              <w:pStyle w:val="TableRow"/>
              <w:jc w:val="center"/>
              <w:rPr>
                <w:lang w:val="en-GB"/>
              </w:rPr>
            </w:pPr>
            <w:r w:rsidRPr="00EA60D8">
              <w:rPr>
                <w:lang w:val="en-GB"/>
              </w:rPr>
              <w:t>O</w:t>
            </w:r>
          </w:p>
        </w:tc>
        <w:tc>
          <w:tcPr>
            <w:tcW w:w="3330" w:type="dxa"/>
          </w:tcPr>
          <w:p w:rsidR="009C5072" w:rsidRPr="00064709" w:rsidRDefault="009C5072" w:rsidP="00E32389">
            <w:pPr>
              <w:pStyle w:val="TableHead"/>
              <w:jc w:val="left"/>
              <w:rPr>
                <w:b w:val="0"/>
              </w:rPr>
            </w:pPr>
            <w:r w:rsidRPr="00064709">
              <w:rPr>
                <w:b w:val="0"/>
              </w:rPr>
              <w:t xml:space="preserve">See </w:t>
            </w:r>
            <w:r w:rsidRPr="00064709">
              <w:fldChar w:fldCharType="begin"/>
            </w:r>
            <w:r w:rsidRPr="00064709">
              <w:instrText xml:space="preserve"> REF GPP_49_031 \h  \* MERGEFORMAT </w:instrText>
            </w:r>
            <w:r w:rsidRPr="00064709">
              <w:fldChar w:fldCharType="separate"/>
            </w:r>
            <w:r w:rsidR="00C70E09" w:rsidRPr="00C70E09">
              <w:rPr>
                <w:b w:val="0"/>
              </w:rPr>
              <w:t>[3GPP 49.031]</w:t>
            </w:r>
            <w:r w:rsidRPr="00064709">
              <w:fldChar w:fldCharType="end"/>
            </w:r>
            <w:r w:rsidRPr="00064709">
              <w:rPr>
                <w:b w:val="0"/>
              </w:rPr>
              <w:t xml:space="preserve"> for further information on this field.</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&gt;Begin Time</w:t>
            </w:r>
          </w:p>
        </w:tc>
        <w:tc>
          <w:tcPr>
            <w:tcW w:w="3330" w:type="dxa"/>
          </w:tcPr>
          <w:p w:rsidR="009C5072" w:rsidRPr="00EA60D8" w:rsidRDefault="009C5072">
            <w:pPr>
              <w:pStyle w:val="TableRow"/>
              <w:jc w:val="center"/>
              <w:rPr>
                <w:lang w:val="en-GB"/>
              </w:rPr>
            </w:pPr>
            <w:r w:rsidRPr="00EA60D8">
              <w:rPr>
                <w:lang w:val="en-GB"/>
              </w:rPr>
              <w:t>M</w:t>
            </w:r>
          </w:p>
        </w:tc>
        <w:tc>
          <w:tcPr>
            <w:tcW w:w="3330" w:type="dxa"/>
          </w:tcPr>
          <w:p w:rsidR="009C5072" w:rsidRPr="00064709" w:rsidRDefault="009C5072" w:rsidP="00E32389">
            <w:pPr>
              <w:pStyle w:val="TableHead"/>
              <w:jc w:val="left"/>
              <w:rPr>
                <w:b w:val="0"/>
              </w:rPr>
            </w:pPr>
            <w:r w:rsidRPr="00064709">
              <w:rPr>
                <w:b w:val="0"/>
              </w:rPr>
              <w:t>Begin time of the Extended ephemeris currently held by the SET</w:t>
            </w:r>
          </w:p>
        </w:tc>
      </w:tr>
      <w:tr w:rsidR="009C5072" w:rsidRPr="00064709">
        <w:trPr>
          <w:jc w:val="center"/>
        </w:trPr>
        <w:tc>
          <w:tcPr>
            <w:tcW w:w="2538" w:type="dxa"/>
            <w:shd w:val="clear" w:color="auto" w:fill="E0E0E0"/>
          </w:tcPr>
          <w:p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&gt;End Time</w:t>
            </w:r>
          </w:p>
        </w:tc>
        <w:tc>
          <w:tcPr>
            <w:tcW w:w="3330" w:type="dxa"/>
          </w:tcPr>
          <w:p w:rsidR="009C5072" w:rsidRPr="00EA60D8" w:rsidRDefault="009C5072">
            <w:pPr>
              <w:pStyle w:val="TableRow"/>
              <w:jc w:val="center"/>
              <w:rPr>
                <w:lang w:val="en-GB"/>
              </w:rPr>
            </w:pPr>
            <w:r w:rsidRPr="00EA60D8">
              <w:rPr>
                <w:lang w:val="en-GB"/>
              </w:rPr>
              <w:t>M</w:t>
            </w:r>
          </w:p>
        </w:tc>
        <w:tc>
          <w:tcPr>
            <w:tcW w:w="3330" w:type="dxa"/>
          </w:tcPr>
          <w:p w:rsidR="009C5072" w:rsidRPr="00064709" w:rsidRDefault="009C5072" w:rsidP="00E32389">
            <w:pPr>
              <w:pStyle w:val="TableHead"/>
              <w:jc w:val="left"/>
              <w:rPr>
                <w:b w:val="0"/>
              </w:rPr>
            </w:pPr>
            <w:r w:rsidRPr="00064709">
              <w:rPr>
                <w:b w:val="0"/>
              </w:rPr>
              <w:t>End time of the Extended ephemeris currently held by the SET</w:t>
            </w:r>
          </w:p>
        </w:tc>
      </w:tr>
    </w:tbl>
    <w:p w:rsidR="00110E30" w:rsidRPr="00064709" w:rsidRDefault="00110E30">
      <w:pPr>
        <w:pStyle w:val="Caption"/>
        <w:keepNext/>
        <w:rPr>
          <w:bCs/>
        </w:rPr>
      </w:pPr>
      <w:bookmarkStart w:id="3552" w:name="_Toc168377427"/>
      <w:bookmarkStart w:id="3553" w:name="_Toc532479498"/>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32</w:t>
      </w:r>
      <w:r w:rsidR="008A0202">
        <w:rPr>
          <w:noProof/>
        </w:rPr>
        <w:fldChar w:fldCharType="end"/>
      </w:r>
      <w:r w:rsidRPr="00064709">
        <w:t>: Requested Assistance Data Parameter</w:t>
      </w:r>
      <w:bookmarkEnd w:id="3552"/>
      <w:bookmarkEnd w:id="3553"/>
    </w:p>
    <w:p w:rsidR="00110E30" w:rsidRPr="00064709" w:rsidRDefault="00110E30" w:rsidP="006A7953">
      <w:pPr>
        <w:pStyle w:val="Heading2"/>
      </w:pPr>
      <w:bookmarkStart w:id="3554" w:name="_Toc168378020"/>
      <w:bookmarkStart w:id="3555" w:name="_Ref199087489"/>
      <w:bookmarkStart w:id="3556" w:name="_Ref199087508"/>
      <w:bookmarkStart w:id="3557" w:name="_Ref199087545"/>
      <w:bookmarkStart w:id="3558" w:name="_Toc532479213"/>
      <w:r w:rsidRPr="00064709">
        <w:t>SET capabilities</w:t>
      </w:r>
      <w:bookmarkEnd w:id="3554"/>
      <w:bookmarkEnd w:id="3555"/>
      <w:bookmarkEnd w:id="3556"/>
      <w:bookmarkEnd w:id="3557"/>
      <w:bookmarkEnd w:id="35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SET capabilities</w:t>
            </w:r>
          </w:p>
        </w:tc>
        <w:tc>
          <w:tcPr>
            <w:tcW w:w="3330" w:type="dxa"/>
          </w:tcPr>
          <w:p w:rsidR="00110E30" w:rsidRPr="00EA60D8" w:rsidRDefault="00110E30">
            <w:pPr>
              <w:pStyle w:val="TableRow"/>
              <w:jc w:val="center"/>
              <w:rPr>
                <w:lang w:val="en-GB"/>
              </w:rPr>
            </w:pPr>
            <w:r w:rsidRPr="00EA60D8">
              <w:rPr>
                <w:lang w:val="en-GB"/>
              </w:rPr>
              <w:t>-</w:t>
            </w:r>
          </w:p>
        </w:tc>
        <w:tc>
          <w:tcPr>
            <w:tcW w:w="3330" w:type="dxa"/>
          </w:tcPr>
          <w:p w:rsidR="00110E30" w:rsidRPr="00EA60D8" w:rsidRDefault="00110E30">
            <w:pPr>
              <w:pStyle w:val="TableRow"/>
              <w:rPr>
                <w:lang w:val="en-GB"/>
              </w:rPr>
            </w:pPr>
            <w:r w:rsidRPr="00EA60D8">
              <w:rPr>
                <w:lang w:val="en-GB"/>
              </w:rPr>
              <w:t>SET capabilities (not mutually exclusive) in terms of supported positioning technologies and positioning protocols.</w:t>
            </w:r>
          </w:p>
          <w:p w:rsidR="00110E30" w:rsidRPr="00EA60D8" w:rsidRDefault="00110E30">
            <w:pPr>
              <w:pStyle w:val="TableRow"/>
              <w:rPr>
                <w:color w:val="000000"/>
                <w:lang w:val="en-GB"/>
              </w:rPr>
            </w:pPr>
            <w:r w:rsidRPr="00EA60D8">
              <w:rPr>
                <w:lang w:val="en-GB"/>
              </w:rPr>
              <w:t>During a particular SUPL session, a SET may send its capabilities more than once – specifically, in SET initiated cases, the SET capabilities are sent in SUPL START</w:t>
            </w:r>
            <w:r w:rsidR="009D4C2C" w:rsidRPr="00EA60D8">
              <w:rPr>
                <w:lang w:val="en-GB"/>
              </w:rPr>
              <w:t>, SUPL TRIGGERED START</w:t>
            </w:r>
            <w:r w:rsidRPr="00EA60D8">
              <w:rPr>
                <w:lang w:val="en-GB"/>
              </w:rPr>
              <w:t xml:space="preserve"> and in SUPL POS INIT. </w:t>
            </w:r>
            <w:r w:rsidR="00A468DA" w:rsidRPr="00EA60D8">
              <w:rPr>
                <w:color w:val="000000"/>
                <w:lang w:val="en-GB"/>
              </w:rPr>
              <w:t>For immediate requests</w:t>
            </w:r>
            <w:r w:rsidRPr="00EA60D8">
              <w:rPr>
                <w:color w:val="000000"/>
                <w:lang w:val="en-GB"/>
              </w:rPr>
              <w:t>, the SET capabilities MUST NOT change during this particular session.</w:t>
            </w:r>
            <w:r w:rsidR="00A468DA" w:rsidRPr="00EA60D8">
              <w:rPr>
                <w:color w:val="000000"/>
                <w:lang w:val="en-GB"/>
              </w:rPr>
              <w:t xml:space="preserve"> </w:t>
            </w:r>
            <w:r w:rsidR="00A468DA" w:rsidRPr="00EA60D8">
              <w:rPr>
                <w:color w:val="000000"/>
                <w:lang w:val="en-GB" w:eastAsia="ko-KR"/>
              </w:rPr>
              <w:t xml:space="preserve">For triggered requests, </w:t>
            </w:r>
            <w:r w:rsidR="00A468DA" w:rsidRPr="00EA60D8">
              <w:rPr>
                <w:color w:val="000000"/>
                <w:lang w:val="en-GB"/>
              </w:rPr>
              <w:t xml:space="preserve">the </w:t>
            </w:r>
            <w:r w:rsidR="00A468DA" w:rsidRPr="00EA60D8">
              <w:rPr>
                <w:color w:val="000000"/>
                <w:lang w:val="en-GB" w:eastAsia="ko-KR"/>
              </w:rPr>
              <w:t xml:space="preserve">SET </w:t>
            </w:r>
            <w:r w:rsidR="00A468DA" w:rsidRPr="00EA60D8">
              <w:rPr>
                <w:color w:val="000000"/>
                <w:lang w:val="en-GB"/>
              </w:rPr>
              <w:t xml:space="preserve">capabilities </w:t>
            </w:r>
            <w:r w:rsidR="00A468DA" w:rsidRPr="00EA60D8">
              <w:rPr>
                <w:color w:val="000000"/>
                <w:lang w:val="en-GB" w:eastAsia="ko-KR"/>
              </w:rPr>
              <w:t>MAY</w:t>
            </w:r>
            <w:r w:rsidR="00A468DA" w:rsidRPr="00EA60D8">
              <w:rPr>
                <w:color w:val="000000"/>
                <w:lang w:val="en-GB"/>
              </w:rPr>
              <w:t xml:space="preserve"> change during a session.</w:t>
            </w:r>
          </w:p>
          <w:p w:rsidR="00A131AA" w:rsidRPr="00EA60D8" w:rsidRDefault="00A131AA">
            <w:pPr>
              <w:pStyle w:val="TableRow"/>
              <w:rPr>
                <w:lang w:val="en-GB"/>
              </w:rPr>
            </w:pPr>
            <w:r w:rsidRPr="00EA60D8">
              <w:rPr>
                <w:color w:val="000000"/>
                <w:lang w:val="en-GB"/>
              </w:rPr>
              <w:t>The SET Capabilities parameter MAY also be used by the SET to inform the H-SLP about its service capabilities.</w:t>
            </w:r>
          </w:p>
        </w:tc>
      </w:tr>
      <w:tr w:rsidR="00110E30" w:rsidRPr="00064709">
        <w:trPr>
          <w:jc w:val="center"/>
        </w:trPr>
        <w:tc>
          <w:tcPr>
            <w:tcW w:w="2538" w:type="dxa"/>
            <w:shd w:val="clear" w:color="auto" w:fill="E0E0E0"/>
          </w:tcPr>
          <w:p w:rsidR="00110E30" w:rsidRPr="00064709" w:rsidRDefault="00110E30">
            <w:pPr>
              <w:pStyle w:val="TableHead"/>
            </w:pPr>
            <w:r w:rsidRPr="00064709">
              <w:t>&gt;Pos Technology</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 xml:space="preserve">Defines the positioning technology. </w:t>
            </w:r>
          </w:p>
          <w:p w:rsidR="00110E30" w:rsidRPr="00EA60D8" w:rsidRDefault="005E0376">
            <w:pPr>
              <w:pStyle w:val="TableRow"/>
              <w:rPr>
                <w:lang w:val="en-GB"/>
              </w:rPr>
            </w:pPr>
            <w:r w:rsidRPr="00EA60D8">
              <w:rPr>
                <w:lang w:val="en-GB"/>
              </w:rPr>
              <w:t>Zero or more of the following positioning technologies (including those listed in the optional GANSS Position Methods structure</w:t>
            </w:r>
            <w:r w:rsidR="004C5422">
              <w:rPr>
                <w:lang w:val="en-GB"/>
              </w:rPr>
              <w:t xml:space="preserve"> and the optional Additional Positioning Methods structure</w:t>
            </w:r>
            <w:r w:rsidRPr="00EA60D8">
              <w:rPr>
                <w:lang w:val="en-GB"/>
              </w:rPr>
              <w:t>)</w:t>
            </w:r>
            <w:r w:rsidR="00110E30" w:rsidRPr="00EA60D8">
              <w:rPr>
                <w:lang w:val="en-GB"/>
              </w:rPr>
              <w:t>:</w:t>
            </w:r>
          </w:p>
          <w:p w:rsidR="00110E30" w:rsidRPr="00064709" w:rsidRDefault="00110E30" w:rsidP="00261ECE">
            <w:pPr>
              <w:pStyle w:val="Bullet1"/>
              <w:tabs>
                <w:tab w:val="clear" w:pos="737"/>
              </w:tabs>
              <w:ind w:left="513"/>
            </w:pPr>
            <w:r w:rsidRPr="00064709">
              <w:t>SET-assisted A-GPS</w:t>
            </w:r>
          </w:p>
          <w:p w:rsidR="00110E30" w:rsidRPr="00064709" w:rsidRDefault="00110E30" w:rsidP="00261ECE">
            <w:pPr>
              <w:pStyle w:val="Bullet1"/>
              <w:tabs>
                <w:tab w:val="clear" w:pos="737"/>
              </w:tabs>
              <w:ind w:left="513"/>
            </w:pPr>
            <w:r w:rsidRPr="00064709">
              <w:t>SET-based A-GPS</w:t>
            </w:r>
          </w:p>
          <w:p w:rsidR="00110E30" w:rsidRPr="00064709" w:rsidRDefault="00110E30" w:rsidP="00261ECE">
            <w:pPr>
              <w:pStyle w:val="Bullet1"/>
              <w:tabs>
                <w:tab w:val="clear" w:pos="737"/>
              </w:tabs>
              <w:ind w:left="513"/>
            </w:pPr>
            <w:r w:rsidRPr="00064709">
              <w:t>Autonomous GPS</w:t>
            </w:r>
          </w:p>
          <w:p w:rsidR="00110E30" w:rsidRPr="00064709" w:rsidRDefault="00110E30" w:rsidP="00261ECE">
            <w:pPr>
              <w:pStyle w:val="Bullet1"/>
              <w:tabs>
                <w:tab w:val="clear" w:pos="737"/>
              </w:tabs>
              <w:ind w:left="513"/>
            </w:pPr>
            <w:r w:rsidRPr="00064709">
              <w:t>AFLT</w:t>
            </w:r>
          </w:p>
          <w:p w:rsidR="00110E30" w:rsidRPr="00064709" w:rsidRDefault="00110E30" w:rsidP="00261ECE">
            <w:pPr>
              <w:pStyle w:val="Bullet1"/>
              <w:tabs>
                <w:tab w:val="clear" w:pos="737"/>
              </w:tabs>
              <w:ind w:left="513"/>
            </w:pPr>
            <w:r w:rsidRPr="00064709">
              <w:lastRenderedPageBreak/>
              <w:t>E-CID</w:t>
            </w:r>
          </w:p>
          <w:p w:rsidR="00110E30" w:rsidRPr="00064709" w:rsidRDefault="00110E30" w:rsidP="00261ECE">
            <w:pPr>
              <w:pStyle w:val="Bullet1"/>
              <w:tabs>
                <w:tab w:val="clear" w:pos="737"/>
              </w:tabs>
              <w:ind w:left="513"/>
            </w:pPr>
            <w:r w:rsidRPr="00064709">
              <w:t>E-OTD</w:t>
            </w:r>
          </w:p>
          <w:p w:rsidR="00110E30" w:rsidRPr="00064709" w:rsidRDefault="00110E30" w:rsidP="00FB622E">
            <w:pPr>
              <w:pStyle w:val="Bullet1"/>
              <w:tabs>
                <w:tab w:val="clear" w:pos="737"/>
              </w:tabs>
              <w:ind w:left="513"/>
            </w:pPr>
            <w:r w:rsidRPr="00064709">
              <w:t>OTDOA</w:t>
            </w:r>
          </w:p>
        </w:tc>
      </w:tr>
      <w:tr w:rsidR="00A80D0E" w:rsidRPr="00064709">
        <w:trPr>
          <w:jc w:val="center"/>
        </w:trPr>
        <w:tc>
          <w:tcPr>
            <w:tcW w:w="2538" w:type="dxa"/>
            <w:shd w:val="clear" w:color="auto" w:fill="E0E0E0"/>
          </w:tcPr>
          <w:p w:rsidR="00A80D0E" w:rsidRPr="00064709" w:rsidRDefault="00A80D0E" w:rsidP="00A80D0E">
            <w:pPr>
              <w:pStyle w:val="TableHead"/>
            </w:pPr>
            <w:r w:rsidRPr="00064709">
              <w:lastRenderedPageBreak/>
              <w:t>&gt;&gt;GANSS Position Methods</w:t>
            </w:r>
          </w:p>
        </w:tc>
        <w:tc>
          <w:tcPr>
            <w:tcW w:w="3330" w:type="dxa"/>
          </w:tcPr>
          <w:p w:rsidR="00A80D0E" w:rsidRPr="00EA60D8" w:rsidRDefault="00A80D0E">
            <w:pPr>
              <w:pStyle w:val="TableRow"/>
              <w:jc w:val="center"/>
              <w:rPr>
                <w:lang w:val="en-GB"/>
              </w:rPr>
            </w:pPr>
            <w:r w:rsidRPr="00EA60D8">
              <w:rPr>
                <w:lang w:val="en-GB"/>
              </w:rPr>
              <w:t>O</w:t>
            </w:r>
          </w:p>
        </w:tc>
        <w:tc>
          <w:tcPr>
            <w:tcW w:w="3330" w:type="dxa"/>
          </w:tcPr>
          <w:p w:rsidR="00A80D0E" w:rsidRPr="00EA60D8" w:rsidRDefault="00A80D0E">
            <w:pPr>
              <w:pStyle w:val="TableRow"/>
              <w:rPr>
                <w:lang w:val="en-GB"/>
              </w:rPr>
            </w:pPr>
            <w:r w:rsidRPr="00EA60D8">
              <w:rPr>
                <w:lang w:val="en-GB"/>
              </w:rPr>
              <w:t>Defines the supported GANSS (i.e. other than A-GPS). If included, this parameter is repeated for each supported GANSS</w:t>
            </w:r>
            <w:r w:rsidR="008D0A07" w:rsidRPr="00EA60D8">
              <w:rPr>
                <w:lang w:val="en-GB"/>
              </w:rPr>
              <w:t>. In addition, in the case of SBAS the parameter is repeated for each supported SBAS.</w:t>
            </w:r>
          </w:p>
        </w:tc>
      </w:tr>
      <w:tr w:rsidR="00A80D0E" w:rsidRPr="00064709">
        <w:trPr>
          <w:jc w:val="center"/>
        </w:trPr>
        <w:tc>
          <w:tcPr>
            <w:tcW w:w="2538" w:type="dxa"/>
            <w:shd w:val="clear" w:color="auto" w:fill="E0E0E0"/>
          </w:tcPr>
          <w:p w:rsidR="00A80D0E" w:rsidRPr="00064709" w:rsidRDefault="00A80D0E" w:rsidP="00A80D0E">
            <w:pPr>
              <w:pStyle w:val="TableHead"/>
            </w:pPr>
            <w:r w:rsidRPr="00064709">
              <w:t>&gt;&gt;&gt;GANSS ID</w:t>
            </w:r>
          </w:p>
        </w:tc>
        <w:tc>
          <w:tcPr>
            <w:tcW w:w="3330" w:type="dxa"/>
          </w:tcPr>
          <w:p w:rsidR="00A80D0E" w:rsidRPr="00EA60D8" w:rsidRDefault="00A80D0E">
            <w:pPr>
              <w:pStyle w:val="TableRow"/>
              <w:jc w:val="center"/>
              <w:rPr>
                <w:lang w:val="en-GB"/>
              </w:rPr>
            </w:pPr>
            <w:r w:rsidRPr="00EA60D8">
              <w:rPr>
                <w:lang w:val="en-GB"/>
              </w:rPr>
              <w:t>M</w:t>
            </w:r>
          </w:p>
        </w:tc>
        <w:tc>
          <w:tcPr>
            <w:tcW w:w="3330" w:type="dxa"/>
          </w:tcPr>
          <w:p w:rsidR="00A80D0E" w:rsidRPr="00EA60D8" w:rsidRDefault="00A80D0E" w:rsidP="00A80D0E">
            <w:pPr>
              <w:pStyle w:val="TableRow"/>
              <w:rPr>
                <w:lang w:val="en-GB"/>
              </w:rPr>
            </w:pPr>
            <w:r w:rsidRPr="00EA60D8">
              <w:rPr>
                <w:lang w:val="en-GB"/>
              </w:rPr>
              <w:t xml:space="preserve">Defines the </w:t>
            </w:r>
            <w:r w:rsidR="005D4BFB" w:rsidRPr="00EA60D8">
              <w:rPr>
                <w:lang w:val="en-GB"/>
              </w:rPr>
              <w:t>GANSS</w:t>
            </w:r>
            <w:r w:rsidRPr="00EA60D8">
              <w:rPr>
                <w:lang w:val="en-GB"/>
              </w:rPr>
              <w:t>. Integer (0..15)</w:t>
            </w:r>
          </w:p>
          <w:p w:rsidR="00A80D0E" w:rsidRPr="00EA60D8" w:rsidRDefault="00A80D0E" w:rsidP="00A80D0E">
            <w:pPr>
              <w:pStyle w:val="TableRow"/>
              <w:rPr>
                <w:lang w:val="en-GB"/>
              </w:rPr>
            </w:pPr>
            <w:r w:rsidRPr="00EA60D8">
              <w:rPr>
                <w:lang w:val="en-GB"/>
              </w:rPr>
              <w:t>0: Galileo</w:t>
            </w:r>
          </w:p>
          <w:p w:rsidR="006500B6" w:rsidRPr="00EA60D8" w:rsidRDefault="006500B6" w:rsidP="006500B6">
            <w:pPr>
              <w:pStyle w:val="TableRow"/>
              <w:rPr>
                <w:lang w:val="en-GB"/>
              </w:rPr>
            </w:pPr>
            <w:r w:rsidRPr="00EA60D8">
              <w:rPr>
                <w:lang w:val="en-GB"/>
              </w:rPr>
              <w:t>1: SBAS</w:t>
            </w:r>
          </w:p>
          <w:p w:rsidR="006500B6" w:rsidRPr="00EA60D8" w:rsidRDefault="006500B6" w:rsidP="006500B6">
            <w:pPr>
              <w:pStyle w:val="TableRow"/>
              <w:rPr>
                <w:lang w:val="en-GB"/>
              </w:rPr>
            </w:pPr>
            <w:r w:rsidRPr="00EA60D8">
              <w:rPr>
                <w:lang w:val="en-GB"/>
              </w:rPr>
              <w:t>2: Modernized GPS</w:t>
            </w:r>
          </w:p>
          <w:p w:rsidR="006500B6" w:rsidRPr="00EA60D8" w:rsidRDefault="006500B6" w:rsidP="006500B6">
            <w:pPr>
              <w:pStyle w:val="TableRow"/>
              <w:rPr>
                <w:lang w:val="en-GB"/>
              </w:rPr>
            </w:pPr>
            <w:r w:rsidRPr="00EA60D8">
              <w:rPr>
                <w:lang w:val="en-GB"/>
              </w:rPr>
              <w:t>3: QZSS</w:t>
            </w:r>
          </w:p>
          <w:p w:rsidR="006500B6" w:rsidRDefault="006500B6" w:rsidP="006500B6">
            <w:pPr>
              <w:pStyle w:val="TableRow"/>
              <w:rPr>
                <w:lang w:val="en-GB"/>
              </w:rPr>
            </w:pPr>
            <w:r w:rsidRPr="00EA60D8">
              <w:rPr>
                <w:lang w:val="en-GB"/>
              </w:rPr>
              <w:t>4: GLONASS</w:t>
            </w:r>
          </w:p>
          <w:p w:rsidR="006F540F" w:rsidRPr="00EA60D8" w:rsidRDefault="006F540F" w:rsidP="006500B6">
            <w:pPr>
              <w:pStyle w:val="TableRow"/>
              <w:rPr>
                <w:lang w:val="en-GB"/>
              </w:rPr>
            </w:pPr>
            <w:r>
              <w:rPr>
                <w:lang w:val="en-GB"/>
              </w:rPr>
              <w:t>5: BDS</w:t>
            </w:r>
          </w:p>
          <w:p w:rsidR="00A80D0E" w:rsidRPr="00EA60D8" w:rsidRDefault="006F540F">
            <w:pPr>
              <w:pStyle w:val="TableRow"/>
              <w:rPr>
                <w:lang w:val="en-GB"/>
              </w:rPr>
            </w:pPr>
            <w:r>
              <w:rPr>
                <w:lang w:val="en-GB"/>
              </w:rPr>
              <w:t>6</w:t>
            </w:r>
            <w:r w:rsidR="00A80D0E" w:rsidRPr="00EA60D8">
              <w:rPr>
                <w:lang w:val="en-GB"/>
              </w:rPr>
              <w:t>-15: Reserved for future use</w:t>
            </w:r>
          </w:p>
        </w:tc>
      </w:tr>
      <w:tr w:rsidR="008D0A07" w:rsidRPr="00064709">
        <w:trPr>
          <w:jc w:val="center"/>
        </w:trPr>
        <w:tc>
          <w:tcPr>
            <w:tcW w:w="2538" w:type="dxa"/>
            <w:shd w:val="clear" w:color="auto" w:fill="E0E0E0"/>
          </w:tcPr>
          <w:p w:rsidR="008D0A07" w:rsidRPr="006F540F" w:rsidRDefault="008D0A07" w:rsidP="00A80D0E">
            <w:pPr>
              <w:pStyle w:val="TableHead"/>
            </w:pPr>
            <w:r w:rsidRPr="006F540F">
              <w:t>&gt;&gt;&gt;SBAS ID</w:t>
            </w:r>
          </w:p>
        </w:tc>
        <w:tc>
          <w:tcPr>
            <w:tcW w:w="3330" w:type="dxa"/>
          </w:tcPr>
          <w:p w:rsidR="008D0A07" w:rsidRPr="00EA60D8" w:rsidRDefault="008D0A07">
            <w:pPr>
              <w:pStyle w:val="TableRow"/>
              <w:jc w:val="center"/>
              <w:rPr>
                <w:lang w:val="en-GB"/>
              </w:rPr>
            </w:pPr>
            <w:r w:rsidRPr="00EA60D8">
              <w:rPr>
                <w:lang w:val="en-GB"/>
              </w:rPr>
              <w:t>CV</w:t>
            </w:r>
          </w:p>
        </w:tc>
        <w:tc>
          <w:tcPr>
            <w:tcW w:w="3330" w:type="dxa"/>
          </w:tcPr>
          <w:p w:rsidR="008D0A07" w:rsidRPr="00EA60D8" w:rsidRDefault="008D0A07" w:rsidP="00E83DCD">
            <w:pPr>
              <w:pStyle w:val="TableRow"/>
              <w:rPr>
                <w:lang w:val="en-GB"/>
              </w:rPr>
            </w:pPr>
            <w:r w:rsidRPr="00EA60D8">
              <w:rPr>
                <w:lang w:val="en-GB"/>
              </w:rPr>
              <w:t>Present if GANSS ID indicates SBAS. Bit string interpreted as:</w:t>
            </w:r>
          </w:p>
          <w:p w:rsidR="008D0A07" w:rsidRPr="00EA60D8" w:rsidRDefault="008D0A07" w:rsidP="00E83DCD">
            <w:pPr>
              <w:pStyle w:val="TableRow"/>
              <w:rPr>
                <w:lang w:val="en-GB"/>
              </w:rPr>
            </w:pPr>
            <w:r w:rsidRPr="00EA60D8">
              <w:rPr>
                <w:lang w:val="en-GB"/>
              </w:rPr>
              <w:t>000: WAAS</w:t>
            </w:r>
          </w:p>
          <w:p w:rsidR="008D0A07" w:rsidRPr="00EA60D8" w:rsidRDefault="008D0A07" w:rsidP="00E83DCD">
            <w:pPr>
              <w:pStyle w:val="TableRow"/>
              <w:rPr>
                <w:lang w:val="en-GB"/>
              </w:rPr>
            </w:pPr>
            <w:r w:rsidRPr="00EA60D8">
              <w:rPr>
                <w:lang w:val="en-GB"/>
              </w:rPr>
              <w:t>001: EGNOS</w:t>
            </w:r>
          </w:p>
          <w:p w:rsidR="008D0A07" w:rsidRPr="00EA60D8" w:rsidRDefault="008D0A07" w:rsidP="00E83DCD">
            <w:pPr>
              <w:pStyle w:val="TableRow"/>
              <w:rPr>
                <w:lang w:val="en-GB"/>
              </w:rPr>
            </w:pPr>
            <w:r w:rsidRPr="00EA60D8">
              <w:rPr>
                <w:lang w:val="en-GB"/>
              </w:rPr>
              <w:t>010: MSAS</w:t>
            </w:r>
          </w:p>
          <w:p w:rsidR="008D0A07" w:rsidRPr="00EA60D8" w:rsidRDefault="008D0A07" w:rsidP="00A80D0E">
            <w:pPr>
              <w:pStyle w:val="TableRow"/>
              <w:rPr>
                <w:lang w:val="en-GB"/>
              </w:rPr>
            </w:pPr>
            <w:r w:rsidRPr="00EA60D8">
              <w:rPr>
                <w:lang w:val="en-GB"/>
              </w:rPr>
              <w:t>011: GAGAN</w:t>
            </w:r>
          </w:p>
        </w:tc>
      </w:tr>
      <w:tr w:rsidR="008D0A07" w:rsidRPr="00064709">
        <w:trPr>
          <w:jc w:val="center"/>
        </w:trPr>
        <w:tc>
          <w:tcPr>
            <w:tcW w:w="2538" w:type="dxa"/>
            <w:shd w:val="clear" w:color="auto" w:fill="E0E0E0"/>
          </w:tcPr>
          <w:p w:rsidR="008D0A07" w:rsidRPr="00064709" w:rsidRDefault="008D0A07" w:rsidP="00A80D0E">
            <w:pPr>
              <w:pStyle w:val="TableHead"/>
            </w:pPr>
            <w:r w:rsidRPr="00064709">
              <w:t>&gt;&gt;&gt;GANSS Positioning Modes</w:t>
            </w:r>
          </w:p>
        </w:tc>
        <w:tc>
          <w:tcPr>
            <w:tcW w:w="3330" w:type="dxa"/>
          </w:tcPr>
          <w:p w:rsidR="008D0A07" w:rsidRPr="00EA60D8" w:rsidRDefault="008D0A07">
            <w:pPr>
              <w:pStyle w:val="TableRow"/>
              <w:jc w:val="center"/>
              <w:rPr>
                <w:lang w:val="en-GB"/>
              </w:rPr>
            </w:pPr>
            <w:r w:rsidRPr="00EA60D8">
              <w:rPr>
                <w:lang w:val="en-GB"/>
              </w:rPr>
              <w:t>M</w:t>
            </w:r>
          </w:p>
        </w:tc>
        <w:tc>
          <w:tcPr>
            <w:tcW w:w="3330" w:type="dxa"/>
          </w:tcPr>
          <w:p w:rsidR="008D0A07" w:rsidRPr="00EA60D8" w:rsidRDefault="008D0A07" w:rsidP="00A80D0E">
            <w:pPr>
              <w:pStyle w:val="TableRow"/>
              <w:rPr>
                <w:lang w:val="en-GB"/>
              </w:rPr>
            </w:pPr>
            <w:r w:rsidRPr="00EA60D8">
              <w:rPr>
                <w:lang w:val="en-GB"/>
              </w:rPr>
              <w:t>Bitmap defining the supported modes for GNSS indicated by GANSS ID.</w:t>
            </w:r>
          </w:p>
          <w:p w:rsidR="008D0A07" w:rsidRPr="00EA60D8" w:rsidRDefault="008D0A07" w:rsidP="00A80D0E">
            <w:pPr>
              <w:pStyle w:val="TableRow"/>
              <w:rPr>
                <w:lang w:val="en-GB"/>
              </w:rPr>
            </w:pPr>
            <w:r w:rsidRPr="00EA60D8">
              <w:rPr>
                <w:lang w:val="en-GB"/>
              </w:rPr>
              <w:t>Bit 0: SET Assisted</w:t>
            </w:r>
          </w:p>
          <w:p w:rsidR="008D0A07" w:rsidRPr="00EA60D8" w:rsidRDefault="008D0A07" w:rsidP="00A80D0E">
            <w:pPr>
              <w:pStyle w:val="TableRow"/>
              <w:rPr>
                <w:lang w:val="en-GB"/>
              </w:rPr>
            </w:pPr>
            <w:r w:rsidRPr="00EA60D8">
              <w:rPr>
                <w:lang w:val="en-GB"/>
              </w:rPr>
              <w:t>Bit 1: SET Based</w:t>
            </w:r>
          </w:p>
          <w:p w:rsidR="008D0A07" w:rsidRPr="00EA60D8" w:rsidRDefault="008D0A07" w:rsidP="00A80D0E">
            <w:pPr>
              <w:pStyle w:val="TableRow"/>
              <w:rPr>
                <w:lang w:val="en-GB"/>
              </w:rPr>
            </w:pPr>
            <w:r w:rsidRPr="00EA60D8">
              <w:rPr>
                <w:lang w:val="en-GB"/>
              </w:rPr>
              <w:t>Bit 2: Autonomous</w:t>
            </w:r>
          </w:p>
        </w:tc>
      </w:tr>
      <w:tr w:rsidR="008D0A07" w:rsidRPr="00064709">
        <w:trPr>
          <w:jc w:val="center"/>
        </w:trPr>
        <w:tc>
          <w:tcPr>
            <w:tcW w:w="2538" w:type="dxa"/>
            <w:shd w:val="clear" w:color="auto" w:fill="E0E0E0"/>
          </w:tcPr>
          <w:p w:rsidR="008D0A07" w:rsidRPr="00064709" w:rsidRDefault="008D0A07" w:rsidP="00A80D0E">
            <w:pPr>
              <w:pStyle w:val="TableHead"/>
            </w:pPr>
            <w:r w:rsidRPr="00064709">
              <w:t>&gt;&gt;&gt;GANSS Signals</w:t>
            </w:r>
          </w:p>
        </w:tc>
        <w:tc>
          <w:tcPr>
            <w:tcW w:w="3330" w:type="dxa"/>
          </w:tcPr>
          <w:p w:rsidR="008D0A07" w:rsidRPr="00EA60D8" w:rsidRDefault="008D0A07">
            <w:pPr>
              <w:pStyle w:val="TableRow"/>
              <w:jc w:val="center"/>
              <w:rPr>
                <w:lang w:val="en-GB"/>
              </w:rPr>
            </w:pPr>
            <w:r w:rsidRPr="00EA60D8">
              <w:rPr>
                <w:lang w:val="en-GB"/>
              </w:rPr>
              <w:t>M</w:t>
            </w:r>
          </w:p>
        </w:tc>
        <w:tc>
          <w:tcPr>
            <w:tcW w:w="3330" w:type="dxa"/>
          </w:tcPr>
          <w:p w:rsidR="008D0A07" w:rsidRPr="00EA60D8" w:rsidRDefault="008D0A07" w:rsidP="00A80D0E">
            <w:pPr>
              <w:pStyle w:val="TableRow"/>
              <w:rPr>
                <w:lang w:val="en-GB"/>
              </w:rPr>
            </w:pPr>
            <w:r w:rsidRPr="00EA60D8">
              <w:rPr>
                <w:lang w:val="en-GB"/>
              </w:rPr>
              <w:t>Bitmap (length 8 bits) defining the supported signals for GNSS indicated by GANSS ID.</w:t>
            </w:r>
          </w:p>
          <w:p w:rsidR="008D0A07" w:rsidRPr="00EA60D8" w:rsidRDefault="008D0A07" w:rsidP="00A80D0E">
            <w:pPr>
              <w:pStyle w:val="TableRow"/>
              <w:rPr>
                <w:lang w:val="en-GB"/>
              </w:rPr>
            </w:pPr>
            <w:r w:rsidRPr="00EA60D8">
              <w:rPr>
                <w:lang w:val="en-GB"/>
              </w:rPr>
              <w:t>For Galileo, bits are interpreted as :</w:t>
            </w:r>
          </w:p>
          <w:p w:rsidR="008D0A07" w:rsidRPr="00CD611B" w:rsidRDefault="008D0A07" w:rsidP="00A80D0E">
            <w:pPr>
              <w:pStyle w:val="TableRow"/>
              <w:rPr>
                <w:lang w:val="it-IT"/>
              </w:rPr>
            </w:pPr>
            <w:r w:rsidRPr="00CD611B">
              <w:rPr>
                <w:lang w:val="it-IT"/>
              </w:rPr>
              <w:t>Bit 0: E1</w:t>
            </w:r>
          </w:p>
          <w:p w:rsidR="008D0A07" w:rsidRPr="00CD611B" w:rsidRDefault="008D0A07" w:rsidP="00A80D0E">
            <w:pPr>
              <w:pStyle w:val="TableRow"/>
              <w:rPr>
                <w:lang w:val="it-IT"/>
              </w:rPr>
            </w:pPr>
            <w:r w:rsidRPr="00CD611B">
              <w:rPr>
                <w:lang w:val="it-IT"/>
              </w:rPr>
              <w:t>Bit 1: E5a</w:t>
            </w:r>
          </w:p>
          <w:p w:rsidR="008D0A07" w:rsidRPr="00CD611B" w:rsidRDefault="008D0A07" w:rsidP="00A80D0E">
            <w:pPr>
              <w:pStyle w:val="TableRow"/>
              <w:rPr>
                <w:lang w:val="it-IT"/>
              </w:rPr>
            </w:pPr>
            <w:r w:rsidRPr="00CD611B">
              <w:rPr>
                <w:lang w:val="it-IT"/>
              </w:rPr>
              <w:t>Bit 2: E5b</w:t>
            </w:r>
          </w:p>
          <w:p w:rsidR="008D0A07" w:rsidRPr="00CD611B" w:rsidRDefault="008D0A07" w:rsidP="00A80D0E">
            <w:pPr>
              <w:pStyle w:val="TableRow"/>
              <w:rPr>
                <w:lang w:val="it-IT"/>
              </w:rPr>
            </w:pPr>
            <w:r w:rsidRPr="00CD611B">
              <w:rPr>
                <w:lang w:val="it-IT"/>
              </w:rPr>
              <w:t>Bit 3: E5a+E5b</w:t>
            </w:r>
          </w:p>
          <w:p w:rsidR="008D0A07" w:rsidRPr="00CD611B" w:rsidRDefault="008D0A07" w:rsidP="00A80D0E">
            <w:pPr>
              <w:pStyle w:val="TableRow"/>
              <w:rPr>
                <w:lang w:val="it-IT"/>
              </w:rPr>
            </w:pPr>
            <w:r w:rsidRPr="00CD611B">
              <w:rPr>
                <w:lang w:val="it-IT"/>
              </w:rPr>
              <w:t>Bit 4: E6</w:t>
            </w:r>
          </w:p>
          <w:p w:rsidR="008D0A07" w:rsidRPr="00CD611B" w:rsidRDefault="008D0A07" w:rsidP="00A80D0E">
            <w:pPr>
              <w:pStyle w:val="TableRow"/>
              <w:rPr>
                <w:lang w:val="it-IT"/>
              </w:rPr>
            </w:pPr>
            <w:r w:rsidRPr="00CD611B">
              <w:rPr>
                <w:lang w:val="it-IT"/>
              </w:rPr>
              <w:t>Bits 5-7: Spare</w:t>
            </w:r>
          </w:p>
          <w:p w:rsidR="008D0A07" w:rsidRPr="00EA60D8" w:rsidRDefault="008D0A07" w:rsidP="00EC37FD">
            <w:pPr>
              <w:pStyle w:val="TableRow"/>
              <w:rPr>
                <w:lang w:val="en-GB"/>
              </w:rPr>
            </w:pPr>
            <w:r w:rsidRPr="00EA60D8">
              <w:rPr>
                <w:lang w:val="en-GB"/>
              </w:rPr>
              <w:t>For Modernized GPS, the bits are interpreted as:</w:t>
            </w:r>
          </w:p>
          <w:p w:rsidR="008D0A07" w:rsidRPr="00EA60D8" w:rsidRDefault="008D0A07" w:rsidP="00EC37FD">
            <w:pPr>
              <w:pStyle w:val="TableRow"/>
              <w:rPr>
                <w:lang w:val="en-GB"/>
              </w:rPr>
            </w:pPr>
            <w:r w:rsidRPr="00EA60D8">
              <w:rPr>
                <w:lang w:val="en-GB"/>
              </w:rPr>
              <w:t>Bit 0: L1 C</w:t>
            </w:r>
          </w:p>
          <w:p w:rsidR="008D0A07" w:rsidRPr="00EA60D8" w:rsidRDefault="008D0A07" w:rsidP="00EC37FD">
            <w:pPr>
              <w:pStyle w:val="TableRow"/>
              <w:rPr>
                <w:lang w:val="en-GB"/>
              </w:rPr>
            </w:pPr>
            <w:r w:rsidRPr="00EA60D8">
              <w:rPr>
                <w:lang w:val="en-GB"/>
              </w:rPr>
              <w:t>Bit 1: L2 C</w:t>
            </w:r>
          </w:p>
          <w:p w:rsidR="008D0A07" w:rsidRPr="00EA60D8" w:rsidRDefault="008D0A07" w:rsidP="00EC37FD">
            <w:pPr>
              <w:pStyle w:val="TableRow"/>
              <w:rPr>
                <w:lang w:val="en-GB"/>
              </w:rPr>
            </w:pPr>
            <w:r w:rsidRPr="00EA60D8">
              <w:rPr>
                <w:lang w:val="en-GB"/>
              </w:rPr>
              <w:t>Bit 2: L5</w:t>
            </w:r>
          </w:p>
          <w:p w:rsidR="008D0A07" w:rsidRPr="00EA60D8" w:rsidRDefault="008D0A07" w:rsidP="00EC37FD">
            <w:pPr>
              <w:pStyle w:val="TableRow"/>
              <w:rPr>
                <w:lang w:val="en-GB"/>
              </w:rPr>
            </w:pPr>
            <w:r w:rsidRPr="00EA60D8">
              <w:rPr>
                <w:lang w:val="en-GB"/>
              </w:rPr>
              <w:t>Bits 3-7: Spare</w:t>
            </w:r>
          </w:p>
          <w:p w:rsidR="008D0A07" w:rsidRPr="00EA60D8" w:rsidRDefault="008D0A07" w:rsidP="00EC37FD">
            <w:pPr>
              <w:pStyle w:val="TableRow"/>
              <w:rPr>
                <w:lang w:val="en-GB"/>
              </w:rPr>
            </w:pPr>
            <w:r w:rsidRPr="00EA60D8">
              <w:rPr>
                <w:lang w:val="en-GB"/>
              </w:rPr>
              <w:t>For QZSS, the bits are interpreted as:</w:t>
            </w:r>
          </w:p>
          <w:p w:rsidR="008D0A07" w:rsidRPr="00EA60D8" w:rsidRDefault="008D0A07" w:rsidP="00EC37FD">
            <w:pPr>
              <w:pStyle w:val="TableRow"/>
              <w:rPr>
                <w:lang w:val="en-GB"/>
              </w:rPr>
            </w:pPr>
            <w:r w:rsidRPr="00EA60D8">
              <w:rPr>
                <w:lang w:val="en-GB"/>
              </w:rPr>
              <w:t>Bit 0: L1 C/A</w:t>
            </w:r>
          </w:p>
          <w:p w:rsidR="008D0A07" w:rsidRPr="00EA60D8" w:rsidRDefault="008D0A07" w:rsidP="00EC37FD">
            <w:pPr>
              <w:pStyle w:val="TableRow"/>
              <w:rPr>
                <w:lang w:val="en-GB"/>
              </w:rPr>
            </w:pPr>
            <w:r w:rsidRPr="00EA60D8">
              <w:rPr>
                <w:lang w:val="en-GB"/>
              </w:rPr>
              <w:t>Bit 1: L1 C</w:t>
            </w:r>
          </w:p>
          <w:p w:rsidR="008D0A07" w:rsidRPr="00EA60D8" w:rsidRDefault="008D0A07" w:rsidP="00EC37FD">
            <w:pPr>
              <w:pStyle w:val="TableRow"/>
              <w:rPr>
                <w:lang w:val="en-GB"/>
              </w:rPr>
            </w:pPr>
            <w:r w:rsidRPr="00EA60D8">
              <w:rPr>
                <w:lang w:val="en-GB"/>
              </w:rPr>
              <w:t>Bit 2: L2 C</w:t>
            </w:r>
          </w:p>
          <w:p w:rsidR="008D0A07" w:rsidRPr="00EA60D8" w:rsidRDefault="008D0A07" w:rsidP="00EC37FD">
            <w:pPr>
              <w:pStyle w:val="TableRow"/>
              <w:rPr>
                <w:lang w:val="en-GB"/>
              </w:rPr>
            </w:pPr>
            <w:r w:rsidRPr="00EA60D8">
              <w:rPr>
                <w:lang w:val="en-GB"/>
              </w:rPr>
              <w:t>Bit 3: L5</w:t>
            </w:r>
          </w:p>
          <w:p w:rsidR="008D0A07" w:rsidRPr="00EA60D8" w:rsidRDefault="008D0A07" w:rsidP="00EC37FD">
            <w:pPr>
              <w:pStyle w:val="TableRow"/>
              <w:rPr>
                <w:lang w:val="en-GB"/>
              </w:rPr>
            </w:pPr>
            <w:r w:rsidRPr="00EA60D8">
              <w:rPr>
                <w:lang w:val="en-GB"/>
              </w:rPr>
              <w:t>Bits 4-7: Spare</w:t>
            </w:r>
          </w:p>
          <w:p w:rsidR="008D0A07" w:rsidRPr="00EA60D8" w:rsidRDefault="008D0A07" w:rsidP="00EC37FD">
            <w:pPr>
              <w:pStyle w:val="TableRow"/>
              <w:rPr>
                <w:lang w:val="en-GB"/>
              </w:rPr>
            </w:pPr>
            <w:r w:rsidRPr="00EA60D8">
              <w:rPr>
                <w:lang w:val="en-GB"/>
              </w:rPr>
              <w:t xml:space="preserve">For GLONASS, the bits are </w:t>
            </w:r>
            <w:r w:rsidRPr="00EA60D8">
              <w:rPr>
                <w:lang w:val="en-GB"/>
              </w:rPr>
              <w:lastRenderedPageBreak/>
              <w:t>interpreted as:</w:t>
            </w:r>
          </w:p>
          <w:p w:rsidR="008D0A07" w:rsidRPr="00EA60D8" w:rsidRDefault="008D0A07" w:rsidP="00EC37FD">
            <w:pPr>
              <w:pStyle w:val="TableRow"/>
              <w:rPr>
                <w:lang w:val="en-GB"/>
              </w:rPr>
            </w:pPr>
            <w:r w:rsidRPr="00EA60D8">
              <w:rPr>
                <w:lang w:val="en-GB"/>
              </w:rPr>
              <w:t>Bit 0: G1</w:t>
            </w:r>
          </w:p>
          <w:p w:rsidR="008D0A07" w:rsidRPr="00EA60D8" w:rsidRDefault="008D0A07" w:rsidP="00EC37FD">
            <w:pPr>
              <w:pStyle w:val="TableRow"/>
              <w:rPr>
                <w:lang w:val="en-GB"/>
              </w:rPr>
            </w:pPr>
            <w:r w:rsidRPr="00EA60D8">
              <w:rPr>
                <w:lang w:val="en-GB"/>
              </w:rPr>
              <w:t>Bit 1: G2</w:t>
            </w:r>
          </w:p>
          <w:p w:rsidR="008D0A07" w:rsidRPr="00EA60D8" w:rsidRDefault="008D0A07" w:rsidP="00EC37FD">
            <w:pPr>
              <w:pStyle w:val="TableRow"/>
              <w:rPr>
                <w:lang w:val="en-GB"/>
              </w:rPr>
            </w:pPr>
            <w:r w:rsidRPr="00EA60D8">
              <w:rPr>
                <w:lang w:val="en-GB"/>
              </w:rPr>
              <w:t>Bit 2: G3</w:t>
            </w:r>
          </w:p>
          <w:p w:rsidR="008D0A07" w:rsidRPr="00EA60D8" w:rsidRDefault="008D0A07" w:rsidP="00EC37FD">
            <w:pPr>
              <w:pStyle w:val="TableRow"/>
              <w:rPr>
                <w:lang w:val="en-GB"/>
              </w:rPr>
            </w:pPr>
            <w:r w:rsidRPr="00EA60D8">
              <w:rPr>
                <w:lang w:val="en-GB"/>
              </w:rPr>
              <w:t>Bits 3-7: Spare</w:t>
            </w:r>
          </w:p>
          <w:p w:rsidR="008D0A07" w:rsidRPr="00EA60D8" w:rsidRDefault="008D0A07" w:rsidP="00EC37FD">
            <w:pPr>
              <w:pStyle w:val="TableRow"/>
              <w:rPr>
                <w:lang w:val="en-GB"/>
              </w:rPr>
            </w:pPr>
            <w:r w:rsidRPr="00EA60D8">
              <w:rPr>
                <w:lang w:val="en-GB"/>
              </w:rPr>
              <w:t>For SBAS, the bits are interpreted as:</w:t>
            </w:r>
          </w:p>
          <w:p w:rsidR="008D0A07" w:rsidRPr="00EA60D8" w:rsidRDefault="008D0A07" w:rsidP="00EC37FD">
            <w:pPr>
              <w:pStyle w:val="TableRow"/>
              <w:rPr>
                <w:lang w:val="en-GB"/>
              </w:rPr>
            </w:pPr>
            <w:r w:rsidRPr="00EA60D8">
              <w:rPr>
                <w:lang w:val="en-GB"/>
              </w:rPr>
              <w:t>Bit 0: L1</w:t>
            </w:r>
          </w:p>
          <w:p w:rsidR="008D0A07" w:rsidRDefault="008D0A07" w:rsidP="00EC37FD">
            <w:pPr>
              <w:pStyle w:val="TableRow"/>
              <w:rPr>
                <w:lang w:val="en-GB"/>
              </w:rPr>
            </w:pPr>
            <w:r w:rsidRPr="00EA60D8">
              <w:rPr>
                <w:lang w:val="en-GB"/>
              </w:rPr>
              <w:t>Bits 1-7: Spare</w:t>
            </w:r>
          </w:p>
          <w:p w:rsidR="006F540F" w:rsidRPr="00EA60D8" w:rsidRDefault="006F540F" w:rsidP="006F540F">
            <w:pPr>
              <w:pStyle w:val="TableRow"/>
            </w:pPr>
            <w:r w:rsidRPr="00EA60D8">
              <w:t xml:space="preserve">For </w:t>
            </w:r>
            <w:r>
              <w:rPr>
                <w:lang w:val="en-US"/>
              </w:rPr>
              <w:t>BDS</w:t>
            </w:r>
            <w:r w:rsidRPr="00EA60D8">
              <w:t>, the bits are interpreted as:</w:t>
            </w:r>
          </w:p>
          <w:p w:rsidR="006F540F" w:rsidRPr="00EA60D8" w:rsidRDefault="006F540F" w:rsidP="006F540F">
            <w:pPr>
              <w:pStyle w:val="TableRow"/>
            </w:pPr>
            <w:r>
              <w:t xml:space="preserve">Bit 0: </w:t>
            </w:r>
            <w:r w:rsidRPr="00136351">
              <w:rPr>
                <w:rFonts w:hint="eastAsia"/>
              </w:rPr>
              <w:t>B1I</w:t>
            </w:r>
          </w:p>
          <w:p w:rsidR="006F540F" w:rsidRPr="00EA60D8" w:rsidRDefault="006F540F" w:rsidP="006F540F">
            <w:pPr>
              <w:pStyle w:val="TableRow"/>
              <w:rPr>
                <w:lang w:val="en-GB"/>
              </w:rPr>
            </w:pPr>
            <w:r w:rsidRPr="00EA60D8">
              <w:t xml:space="preserve">Bits </w:t>
            </w:r>
            <w:r>
              <w:t>1</w:t>
            </w:r>
            <w:r w:rsidRPr="00EA60D8">
              <w:t xml:space="preserve">-7: </w:t>
            </w:r>
            <w:r>
              <w:t>Spare</w:t>
            </w:r>
          </w:p>
        </w:tc>
      </w:tr>
      <w:tr w:rsidR="004C5422" w:rsidRPr="00064709">
        <w:trPr>
          <w:jc w:val="center"/>
        </w:trPr>
        <w:tc>
          <w:tcPr>
            <w:tcW w:w="2538" w:type="dxa"/>
            <w:shd w:val="clear" w:color="auto" w:fill="E0E0E0"/>
          </w:tcPr>
          <w:p w:rsidR="004C5422" w:rsidRPr="00064709" w:rsidRDefault="004C5422" w:rsidP="004C5422">
            <w:pPr>
              <w:pStyle w:val="TableHead"/>
            </w:pPr>
            <w:r>
              <w:lastRenderedPageBreak/>
              <w:t>&gt;&gt; Additional Positioning Methods</w:t>
            </w:r>
          </w:p>
        </w:tc>
        <w:tc>
          <w:tcPr>
            <w:tcW w:w="3330" w:type="dxa"/>
          </w:tcPr>
          <w:p w:rsidR="004C5422" w:rsidRPr="00EA60D8" w:rsidRDefault="004C5422" w:rsidP="004C5422">
            <w:pPr>
              <w:pStyle w:val="TableRow"/>
              <w:jc w:val="center"/>
              <w:rPr>
                <w:lang w:val="en-GB"/>
              </w:rPr>
            </w:pPr>
            <w:r>
              <w:t>O</w:t>
            </w:r>
          </w:p>
        </w:tc>
        <w:tc>
          <w:tcPr>
            <w:tcW w:w="3330" w:type="dxa"/>
          </w:tcPr>
          <w:p w:rsidR="004C5422" w:rsidRPr="00EA60D8" w:rsidRDefault="004C5422" w:rsidP="004C5422">
            <w:pPr>
              <w:pStyle w:val="TableRow"/>
              <w:rPr>
                <w:lang w:val="en-GB"/>
              </w:rPr>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4C5422" w:rsidRPr="00064709">
        <w:trPr>
          <w:jc w:val="center"/>
        </w:trPr>
        <w:tc>
          <w:tcPr>
            <w:tcW w:w="2538" w:type="dxa"/>
            <w:shd w:val="clear" w:color="auto" w:fill="E0E0E0"/>
          </w:tcPr>
          <w:p w:rsidR="004C5422" w:rsidRPr="00064709" w:rsidRDefault="004C5422" w:rsidP="004C5422">
            <w:pPr>
              <w:pStyle w:val="TableHead"/>
            </w:pPr>
            <w:r>
              <w:t>&gt;&gt;&gt;Additional Positioning ID</w:t>
            </w:r>
          </w:p>
        </w:tc>
        <w:tc>
          <w:tcPr>
            <w:tcW w:w="3330" w:type="dxa"/>
          </w:tcPr>
          <w:p w:rsidR="004C5422" w:rsidRPr="00EA60D8" w:rsidRDefault="004C5422" w:rsidP="004C5422">
            <w:pPr>
              <w:pStyle w:val="TableRow"/>
              <w:jc w:val="center"/>
              <w:rPr>
                <w:lang w:val="en-GB"/>
              </w:rPr>
            </w:pPr>
            <w:r>
              <w:t>M</w:t>
            </w:r>
          </w:p>
        </w:tc>
        <w:tc>
          <w:tcPr>
            <w:tcW w:w="3330" w:type="dxa"/>
          </w:tcPr>
          <w:p w:rsidR="004C5422" w:rsidRDefault="004C5422" w:rsidP="004C5422">
            <w:pPr>
              <w:pStyle w:val="TableRow"/>
            </w:pPr>
            <w:r w:rsidRPr="00EA60D8">
              <w:t>Defines the supported</w:t>
            </w:r>
            <w:r>
              <w:t xml:space="preserve"> additional positioning technologies:   </w:t>
            </w:r>
          </w:p>
          <w:p w:rsidR="004C5422" w:rsidRPr="00EA60D8" w:rsidRDefault="004C5422" w:rsidP="004C5422">
            <w:pPr>
              <w:pStyle w:val="TableRow"/>
              <w:rPr>
                <w:lang w:val="en-GB"/>
              </w:rPr>
            </w:pPr>
            <w:r>
              <w:t>MBS</w:t>
            </w:r>
          </w:p>
        </w:tc>
      </w:tr>
      <w:tr w:rsidR="004C5422" w:rsidRPr="00064709">
        <w:trPr>
          <w:jc w:val="center"/>
        </w:trPr>
        <w:tc>
          <w:tcPr>
            <w:tcW w:w="2538" w:type="dxa"/>
            <w:shd w:val="clear" w:color="auto" w:fill="E0E0E0"/>
          </w:tcPr>
          <w:p w:rsidR="004C5422" w:rsidRPr="00064709" w:rsidRDefault="004C5422" w:rsidP="004C5422">
            <w:pPr>
              <w:pStyle w:val="TableHead"/>
            </w:pPr>
            <w:r>
              <w:t>&gt;&gt;&gt;Additional Positioning Modes</w:t>
            </w:r>
          </w:p>
        </w:tc>
        <w:tc>
          <w:tcPr>
            <w:tcW w:w="3330" w:type="dxa"/>
          </w:tcPr>
          <w:p w:rsidR="004C5422" w:rsidRPr="00EA60D8" w:rsidRDefault="004C5422" w:rsidP="004C5422">
            <w:pPr>
              <w:pStyle w:val="TableRow"/>
              <w:jc w:val="center"/>
              <w:rPr>
                <w:lang w:val="en-GB"/>
              </w:rPr>
            </w:pPr>
            <w:r>
              <w:t>O</w:t>
            </w:r>
          </w:p>
        </w:tc>
        <w:tc>
          <w:tcPr>
            <w:tcW w:w="3330" w:type="dxa"/>
          </w:tcPr>
          <w:p w:rsidR="004C5422" w:rsidRDefault="004C5422" w:rsidP="004C5422">
            <w:pPr>
              <w:pStyle w:val="TableRow"/>
            </w:pPr>
            <w:r w:rsidRPr="00EA60D8">
              <w:t>Bitmap defining the supported modes for</w:t>
            </w:r>
            <w:r>
              <w:t xml:space="preserve"> additional positioning method indicated by Additional Positioning Identifiers:</w:t>
            </w:r>
          </w:p>
          <w:p w:rsidR="004C5422" w:rsidRDefault="004C5422" w:rsidP="004C5422">
            <w:pPr>
              <w:pStyle w:val="TableRow"/>
            </w:pPr>
            <w:r>
              <w:rPr>
                <w:rFonts w:hint="eastAsia"/>
              </w:rPr>
              <w:t>Bit 0: Standalone</w:t>
            </w:r>
          </w:p>
          <w:p w:rsidR="004C5422" w:rsidRDefault="004C5422" w:rsidP="004C5422">
            <w:pPr>
              <w:pStyle w:val="TableRow"/>
            </w:pPr>
            <w:r>
              <w:rPr>
                <w:rFonts w:hint="eastAsia"/>
              </w:rPr>
              <w:t xml:space="preserve">Bit 1: </w:t>
            </w:r>
            <w:r w:rsidR="00FA13F1">
              <w:t>SET-based</w:t>
            </w:r>
          </w:p>
          <w:p w:rsidR="004C5422" w:rsidRDefault="004C5422" w:rsidP="004C5422">
            <w:pPr>
              <w:pStyle w:val="TableRow"/>
            </w:pPr>
            <w:r>
              <w:rPr>
                <w:rFonts w:hint="eastAsia"/>
              </w:rPr>
              <w:t>Bit 2: S</w:t>
            </w:r>
            <w:r>
              <w:t>ET-a</w:t>
            </w:r>
            <w:r>
              <w:rPr>
                <w:rFonts w:hint="eastAsia"/>
              </w:rPr>
              <w:t>ssisted</w:t>
            </w:r>
          </w:p>
          <w:p w:rsidR="004C5422" w:rsidRPr="00EA60D8" w:rsidRDefault="004C5422" w:rsidP="004C5422">
            <w:pPr>
              <w:pStyle w:val="TableRow"/>
              <w:rPr>
                <w:lang w:val="en-GB"/>
              </w:rPr>
            </w:pPr>
            <w:r>
              <w:rPr>
                <w:rFonts w:hint="eastAsia"/>
              </w:rPr>
              <w:t>Bit 3-</w:t>
            </w:r>
            <w:r>
              <w:t>7</w:t>
            </w:r>
            <w:r>
              <w:rPr>
                <w:rFonts w:hint="eastAsia"/>
              </w:rPr>
              <w:t>: Reserved for future use</w:t>
            </w:r>
          </w:p>
        </w:tc>
      </w:tr>
      <w:tr w:rsidR="004C5422" w:rsidRPr="00064709">
        <w:trPr>
          <w:jc w:val="center"/>
        </w:trPr>
        <w:tc>
          <w:tcPr>
            <w:tcW w:w="2538" w:type="dxa"/>
            <w:shd w:val="clear" w:color="auto" w:fill="E0E0E0"/>
          </w:tcPr>
          <w:p w:rsidR="004C5422" w:rsidRPr="00064709" w:rsidRDefault="004C5422" w:rsidP="004C5422">
            <w:pPr>
              <w:pStyle w:val="TableHead"/>
            </w:pPr>
            <w:r w:rsidRPr="00064709">
              <w:t>&gt;Pref Method</w:t>
            </w:r>
          </w:p>
        </w:tc>
        <w:tc>
          <w:tcPr>
            <w:tcW w:w="3330" w:type="dxa"/>
          </w:tcPr>
          <w:p w:rsidR="004C5422" w:rsidRPr="00EA60D8" w:rsidRDefault="004C5422" w:rsidP="004C5422">
            <w:pPr>
              <w:pStyle w:val="TableRow"/>
              <w:jc w:val="center"/>
              <w:rPr>
                <w:lang w:val="en-GB"/>
              </w:rPr>
            </w:pPr>
            <w:r w:rsidRPr="00EA60D8">
              <w:rPr>
                <w:lang w:val="en-GB"/>
              </w:rPr>
              <w:t>M</w:t>
            </w:r>
          </w:p>
        </w:tc>
        <w:tc>
          <w:tcPr>
            <w:tcW w:w="3330" w:type="dxa"/>
          </w:tcPr>
          <w:p w:rsidR="004C5422" w:rsidRPr="00EA60D8" w:rsidRDefault="004C5422" w:rsidP="004C5422">
            <w:pPr>
              <w:pStyle w:val="TableRow"/>
              <w:rPr>
                <w:lang w:val="en-GB"/>
              </w:rPr>
            </w:pPr>
            <w:r w:rsidRPr="00EA60D8">
              <w:rPr>
                <w:lang w:val="en-GB"/>
              </w:rPr>
              <w:t>One of the following preferred modes:</w:t>
            </w:r>
          </w:p>
          <w:p w:rsidR="004C5422" w:rsidRPr="00064709" w:rsidRDefault="004C5422" w:rsidP="004C5422">
            <w:pPr>
              <w:pStyle w:val="Bullet1"/>
              <w:tabs>
                <w:tab w:val="clear" w:pos="737"/>
              </w:tabs>
              <w:ind w:left="513"/>
            </w:pPr>
            <w:r w:rsidRPr="00064709">
              <w:t>A-GNSS SET-assisted preferred</w:t>
            </w:r>
          </w:p>
          <w:p w:rsidR="004C5422" w:rsidRPr="00064709" w:rsidRDefault="004C5422" w:rsidP="004C5422">
            <w:pPr>
              <w:pStyle w:val="Bullet1"/>
              <w:tabs>
                <w:tab w:val="clear" w:pos="737"/>
              </w:tabs>
              <w:ind w:left="513"/>
            </w:pPr>
            <w:r w:rsidRPr="00064709">
              <w:t>A-GNSS SET-based preferred</w:t>
            </w:r>
          </w:p>
          <w:p w:rsidR="004C5422" w:rsidRPr="00064709" w:rsidRDefault="004C5422" w:rsidP="004C5422">
            <w:pPr>
              <w:pStyle w:val="Bullet1"/>
              <w:tabs>
                <w:tab w:val="clear" w:pos="737"/>
              </w:tabs>
              <w:ind w:left="513"/>
            </w:pPr>
            <w:r w:rsidRPr="00064709">
              <w:t>No preferred mode</w:t>
            </w:r>
          </w:p>
        </w:tc>
      </w:tr>
      <w:tr w:rsidR="004C5422" w:rsidRPr="00064709">
        <w:trPr>
          <w:jc w:val="center"/>
        </w:trPr>
        <w:tc>
          <w:tcPr>
            <w:tcW w:w="2538" w:type="dxa"/>
            <w:shd w:val="clear" w:color="auto" w:fill="E0E0E0"/>
          </w:tcPr>
          <w:p w:rsidR="004C5422" w:rsidRPr="00064709" w:rsidRDefault="004C5422" w:rsidP="004C5422">
            <w:pPr>
              <w:pStyle w:val="TableHead"/>
            </w:pPr>
            <w:r w:rsidRPr="00064709">
              <w:t>&gt;Pos Protocol</w:t>
            </w:r>
          </w:p>
        </w:tc>
        <w:tc>
          <w:tcPr>
            <w:tcW w:w="3330" w:type="dxa"/>
          </w:tcPr>
          <w:p w:rsidR="004C5422" w:rsidRPr="00EA60D8" w:rsidRDefault="004C5422" w:rsidP="004C5422">
            <w:pPr>
              <w:pStyle w:val="TableRow"/>
              <w:jc w:val="center"/>
              <w:rPr>
                <w:lang w:val="en-GB"/>
              </w:rPr>
            </w:pPr>
            <w:r w:rsidRPr="00EA60D8">
              <w:rPr>
                <w:lang w:val="en-GB"/>
              </w:rPr>
              <w:t>M</w:t>
            </w:r>
          </w:p>
        </w:tc>
        <w:tc>
          <w:tcPr>
            <w:tcW w:w="3330" w:type="dxa"/>
          </w:tcPr>
          <w:p w:rsidR="004C5422" w:rsidRPr="00EA60D8" w:rsidRDefault="004C5422" w:rsidP="004C5422">
            <w:pPr>
              <w:pStyle w:val="TableRow"/>
              <w:rPr>
                <w:lang w:val="en-GB"/>
              </w:rPr>
            </w:pPr>
            <w:r w:rsidRPr="00EA60D8">
              <w:rPr>
                <w:lang w:val="en-GB"/>
              </w:rPr>
              <w:t>Zero or more of the following positioning protocols (bitmap):</w:t>
            </w:r>
          </w:p>
          <w:p w:rsidR="004C5422" w:rsidRPr="00064709" w:rsidRDefault="004C5422" w:rsidP="004C5422">
            <w:pPr>
              <w:pStyle w:val="Bullet1"/>
              <w:tabs>
                <w:tab w:val="clear" w:pos="737"/>
              </w:tabs>
              <w:spacing w:before="0" w:after="0"/>
              <w:ind w:left="504" w:hanging="446"/>
            </w:pPr>
            <w:r w:rsidRPr="00064709">
              <w:t>RRLP</w:t>
            </w:r>
          </w:p>
          <w:p w:rsidR="004C5422" w:rsidRPr="00064709" w:rsidRDefault="004C5422" w:rsidP="004C5422">
            <w:pPr>
              <w:pStyle w:val="Bullet1"/>
              <w:tabs>
                <w:tab w:val="clear" w:pos="737"/>
              </w:tabs>
              <w:spacing w:before="0" w:after="0"/>
              <w:ind w:left="504" w:hanging="446"/>
            </w:pPr>
            <w:r w:rsidRPr="00064709">
              <w:t>RRC</w:t>
            </w:r>
          </w:p>
          <w:p w:rsidR="004C5422" w:rsidRPr="00064709" w:rsidRDefault="004C5422" w:rsidP="004C5422">
            <w:pPr>
              <w:pStyle w:val="Bullet1"/>
              <w:tabs>
                <w:tab w:val="clear" w:pos="737"/>
              </w:tabs>
              <w:spacing w:before="0" w:after="0"/>
              <w:ind w:left="504" w:hanging="446"/>
            </w:pPr>
            <w:r w:rsidRPr="00064709">
              <w:t>TIA-801</w:t>
            </w:r>
          </w:p>
          <w:p w:rsidR="004C5422" w:rsidRDefault="004C5422" w:rsidP="004C5422">
            <w:pPr>
              <w:pStyle w:val="Bullet1"/>
              <w:tabs>
                <w:tab w:val="clear" w:pos="737"/>
              </w:tabs>
              <w:spacing w:before="0" w:after="0"/>
              <w:ind w:left="504" w:hanging="446"/>
            </w:pPr>
            <w:r w:rsidRPr="00064709">
              <w:t>LPP</w:t>
            </w:r>
          </w:p>
          <w:p w:rsidR="004C5422" w:rsidRPr="00064709" w:rsidRDefault="004C5422" w:rsidP="004C5422">
            <w:pPr>
              <w:pStyle w:val="Bullet1"/>
              <w:tabs>
                <w:tab w:val="clear" w:pos="737"/>
              </w:tabs>
              <w:spacing w:before="0" w:after="0"/>
              <w:ind w:left="504" w:hanging="446"/>
            </w:pPr>
            <w:r>
              <w:t>LPPe</w:t>
            </w:r>
          </w:p>
        </w:tc>
      </w:tr>
      <w:tr w:rsidR="004C5422" w:rsidRPr="00064709">
        <w:trPr>
          <w:jc w:val="center"/>
        </w:trPr>
        <w:tc>
          <w:tcPr>
            <w:tcW w:w="2538" w:type="dxa"/>
            <w:shd w:val="clear" w:color="auto" w:fill="E0E0E0"/>
          </w:tcPr>
          <w:p w:rsidR="004C5422" w:rsidRPr="00064709" w:rsidRDefault="004C5422" w:rsidP="004C5422">
            <w:pPr>
              <w:pStyle w:val="TableHead"/>
            </w:pPr>
            <w:r w:rsidRPr="00064709">
              <w:t>&gt;&gt;Pos Protocol Version RRLP</w:t>
            </w:r>
          </w:p>
        </w:tc>
        <w:tc>
          <w:tcPr>
            <w:tcW w:w="3330" w:type="dxa"/>
          </w:tcPr>
          <w:p w:rsidR="004C5422" w:rsidRPr="00EA60D8" w:rsidRDefault="004C5422" w:rsidP="004C5422">
            <w:pPr>
              <w:pStyle w:val="TableRow"/>
              <w:jc w:val="center"/>
              <w:rPr>
                <w:lang w:val="en-GB"/>
              </w:rPr>
            </w:pPr>
            <w:r w:rsidRPr="00EA60D8">
              <w:rPr>
                <w:lang w:val="en-GB"/>
              </w:rPr>
              <w:t>CV</w:t>
            </w:r>
          </w:p>
        </w:tc>
        <w:tc>
          <w:tcPr>
            <w:tcW w:w="3330" w:type="dxa"/>
          </w:tcPr>
          <w:p w:rsidR="004C5422" w:rsidRPr="00EA60D8" w:rsidRDefault="004C5422" w:rsidP="004C5422">
            <w:pPr>
              <w:pStyle w:val="TableRow"/>
              <w:rPr>
                <w:lang w:val="en-GB"/>
              </w:rPr>
            </w:pPr>
            <w:r w:rsidRPr="00EA60D8">
              <w:rPr>
                <w:lang w:val="en-GB"/>
              </w:rPr>
              <w:t>Describes the protocol version of RRLP Positioning Protocol.</w:t>
            </w:r>
          </w:p>
          <w:p w:rsidR="004C5422" w:rsidRPr="00EA60D8" w:rsidRDefault="004C5422" w:rsidP="004C5422">
            <w:pPr>
              <w:pStyle w:val="TableRow"/>
              <w:rPr>
                <w:lang w:val="en-GB"/>
              </w:rPr>
            </w:pPr>
            <w:r w:rsidRPr="00EA60D8">
              <w:rPr>
                <w:lang w:val="en-GB"/>
              </w:rPr>
              <w:t>It is required if RRLP is identified in the Pos Protocol parameter.</w:t>
            </w:r>
          </w:p>
          <w:p w:rsidR="004C5422" w:rsidRPr="00EA60D8" w:rsidRDefault="004C5422" w:rsidP="004C5422">
            <w:pPr>
              <w:pStyle w:val="TableRow"/>
              <w:rPr>
                <w:lang w:val="en-GB"/>
              </w:rPr>
            </w:pPr>
            <w:r w:rsidRPr="00EA60D8">
              <w:rPr>
                <w:lang w:val="en-GB"/>
              </w:rPr>
              <w:t>The following RRLP versions are the lowest versions which are supported by the SET and the SLP:</w:t>
            </w:r>
          </w:p>
          <w:p w:rsidR="004C5422" w:rsidRPr="00EA60D8" w:rsidRDefault="004C5422" w:rsidP="004C5422">
            <w:pPr>
              <w:pStyle w:val="TableRow"/>
              <w:rPr>
                <w:lang w:val="en-GB"/>
              </w:rPr>
            </w:pPr>
            <w:r w:rsidRPr="00EA60D8">
              <w:rPr>
                <w:lang w:val="en-GB"/>
              </w:rPr>
              <w:t>For Release 5: 5.12.0 and 5.14.0, for Release 6: 6.9.0, for Release 7: 7.11.0 and for Release 8:  8.3.0.</w:t>
            </w:r>
          </w:p>
          <w:p w:rsidR="004C5422" w:rsidRPr="00EA60D8" w:rsidRDefault="004C5422" w:rsidP="004C5422">
            <w:pPr>
              <w:pStyle w:val="TableRow"/>
              <w:rPr>
                <w:lang w:val="en-GB"/>
              </w:rPr>
            </w:pPr>
            <w:r w:rsidRPr="00EA60D8">
              <w:rPr>
                <w:lang w:val="en-GB"/>
              </w:rPr>
              <w:t>No lower versions shall be supported.</w:t>
            </w:r>
          </w:p>
          <w:p w:rsidR="004C5422" w:rsidRPr="00EA60D8" w:rsidRDefault="004C5422" w:rsidP="004C5422">
            <w:pPr>
              <w:pStyle w:val="TableRow"/>
              <w:rPr>
                <w:lang w:val="en-GB"/>
              </w:rPr>
            </w:pPr>
            <w:r w:rsidRPr="00EA60D8">
              <w:rPr>
                <w:lang w:val="en-GB"/>
              </w:rPr>
              <w:t xml:space="preserve">In addition, if some future version x.y.z of RRLP becomes non-backward compatible with earlier versions (e.g. </w:t>
            </w:r>
            <w:r w:rsidRPr="00EA60D8">
              <w:rPr>
                <w:lang w:val="en-GB"/>
              </w:rPr>
              <w:lastRenderedPageBreak/>
              <w:t>due to an essential correction), an SLP should support at least one version earlier than x.y.z as well as at least one version equal to or later than x.y.z. For each release, the SET may support any version equal to or newer than the minimum versions listed above.</w:t>
            </w:r>
          </w:p>
        </w:tc>
      </w:tr>
      <w:tr w:rsidR="004C5422" w:rsidRPr="00064709">
        <w:trPr>
          <w:jc w:val="center"/>
        </w:trPr>
        <w:tc>
          <w:tcPr>
            <w:tcW w:w="2538" w:type="dxa"/>
            <w:shd w:val="clear" w:color="auto" w:fill="E0E0E0"/>
          </w:tcPr>
          <w:p w:rsidR="004C5422" w:rsidRPr="00064709" w:rsidRDefault="004C5422" w:rsidP="004C5422">
            <w:pPr>
              <w:pStyle w:val="TableHead"/>
              <w:rPr>
                <w:highlight w:val="yellow"/>
              </w:rPr>
            </w:pPr>
            <w:r w:rsidRPr="00064709">
              <w:lastRenderedPageBreak/>
              <w:t>&gt;&gt;&gt;Major Version Field</w:t>
            </w:r>
          </w:p>
        </w:tc>
        <w:tc>
          <w:tcPr>
            <w:tcW w:w="3330" w:type="dxa"/>
          </w:tcPr>
          <w:p w:rsidR="004C5422" w:rsidRPr="00EA60D8" w:rsidRDefault="004C5422" w:rsidP="004C5422">
            <w:pPr>
              <w:pStyle w:val="TableRow"/>
              <w:jc w:val="center"/>
              <w:rPr>
                <w:lang w:val="en-GB"/>
              </w:rPr>
            </w:pPr>
            <w:r w:rsidRPr="00EA60D8">
              <w:rPr>
                <w:lang w:val="en-GB"/>
              </w:rPr>
              <w:t>M</w:t>
            </w:r>
          </w:p>
        </w:tc>
        <w:tc>
          <w:tcPr>
            <w:tcW w:w="3330" w:type="dxa"/>
            <w:vAlign w:val="center"/>
          </w:tcPr>
          <w:p w:rsidR="004C5422" w:rsidRPr="00EA60D8" w:rsidRDefault="004C5422" w:rsidP="004C5422">
            <w:pPr>
              <w:pStyle w:val="TableRow"/>
              <w:rPr>
                <w:lang w:val="en-GB"/>
              </w:rPr>
            </w:pPr>
            <w:r w:rsidRPr="00EA60D8">
              <w:rPr>
                <w:lang w:val="en-GB"/>
              </w:rPr>
              <w:t>First (most significant) element of the version number for RRLP, range: (0..255)</w:t>
            </w:r>
          </w:p>
        </w:tc>
      </w:tr>
      <w:tr w:rsidR="004C5422" w:rsidRPr="00064709">
        <w:trPr>
          <w:jc w:val="center"/>
        </w:trPr>
        <w:tc>
          <w:tcPr>
            <w:tcW w:w="2538" w:type="dxa"/>
            <w:shd w:val="clear" w:color="auto" w:fill="E0E0E0"/>
          </w:tcPr>
          <w:p w:rsidR="004C5422" w:rsidRPr="00064709" w:rsidRDefault="004C5422" w:rsidP="004C5422">
            <w:pPr>
              <w:pStyle w:val="TableHead"/>
              <w:rPr>
                <w:highlight w:val="yellow"/>
              </w:rPr>
            </w:pPr>
            <w:r w:rsidRPr="00064709">
              <w:t>&gt;&gt;&gt;Technical Version Field</w:t>
            </w:r>
          </w:p>
        </w:tc>
        <w:tc>
          <w:tcPr>
            <w:tcW w:w="3330" w:type="dxa"/>
          </w:tcPr>
          <w:p w:rsidR="004C5422" w:rsidRPr="00EA60D8" w:rsidRDefault="004C5422" w:rsidP="004C5422">
            <w:pPr>
              <w:pStyle w:val="TableRow"/>
              <w:jc w:val="center"/>
              <w:rPr>
                <w:lang w:val="en-GB"/>
              </w:rPr>
            </w:pPr>
            <w:r w:rsidRPr="00EA60D8">
              <w:rPr>
                <w:lang w:val="en-GB"/>
              </w:rPr>
              <w:t>M</w:t>
            </w:r>
          </w:p>
        </w:tc>
        <w:tc>
          <w:tcPr>
            <w:tcW w:w="3330" w:type="dxa"/>
            <w:vAlign w:val="center"/>
          </w:tcPr>
          <w:p w:rsidR="004C5422" w:rsidRPr="00EA60D8" w:rsidRDefault="004C5422" w:rsidP="004C5422">
            <w:pPr>
              <w:pStyle w:val="TableRow"/>
              <w:rPr>
                <w:lang w:val="en-GB"/>
              </w:rPr>
            </w:pPr>
            <w:r w:rsidRPr="00EA60D8">
              <w:rPr>
                <w:lang w:val="en-GB"/>
              </w:rPr>
              <w:t>Second element of the version number for RRLP, range: (0..255)</w:t>
            </w:r>
          </w:p>
        </w:tc>
      </w:tr>
      <w:tr w:rsidR="004C5422" w:rsidRPr="00064709">
        <w:trPr>
          <w:jc w:val="center"/>
        </w:trPr>
        <w:tc>
          <w:tcPr>
            <w:tcW w:w="2538" w:type="dxa"/>
            <w:shd w:val="clear" w:color="auto" w:fill="E0E0E0"/>
          </w:tcPr>
          <w:p w:rsidR="004C5422" w:rsidRPr="00064709" w:rsidRDefault="004C5422" w:rsidP="004C5422">
            <w:pPr>
              <w:pStyle w:val="TableHead"/>
              <w:rPr>
                <w:highlight w:val="yellow"/>
              </w:rPr>
            </w:pPr>
            <w:r w:rsidRPr="00064709">
              <w:t>&gt;&gt;&gt;Editorial Version Field</w:t>
            </w:r>
          </w:p>
        </w:tc>
        <w:tc>
          <w:tcPr>
            <w:tcW w:w="3330" w:type="dxa"/>
          </w:tcPr>
          <w:p w:rsidR="004C5422" w:rsidRPr="00EA60D8" w:rsidRDefault="004C5422" w:rsidP="004C5422">
            <w:pPr>
              <w:pStyle w:val="TableRow"/>
              <w:jc w:val="center"/>
              <w:rPr>
                <w:lang w:val="en-GB"/>
              </w:rPr>
            </w:pPr>
            <w:r w:rsidRPr="00EA60D8">
              <w:rPr>
                <w:lang w:val="en-GB"/>
              </w:rPr>
              <w:t>M</w:t>
            </w:r>
          </w:p>
        </w:tc>
        <w:tc>
          <w:tcPr>
            <w:tcW w:w="3330" w:type="dxa"/>
            <w:vAlign w:val="center"/>
          </w:tcPr>
          <w:p w:rsidR="004C5422" w:rsidRPr="00EA60D8" w:rsidRDefault="004C5422" w:rsidP="004C5422">
            <w:pPr>
              <w:pStyle w:val="TableRow"/>
              <w:rPr>
                <w:lang w:val="en-GB"/>
              </w:rPr>
            </w:pPr>
            <w:r w:rsidRPr="00EA60D8">
              <w:rPr>
                <w:lang w:val="en-GB"/>
              </w:rPr>
              <w:t>Third (least significant) element of the version number for RRLP, range: (0..255)</w:t>
            </w:r>
          </w:p>
        </w:tc>
      </w:tr>
      <w:tr w:rsidR="004C5422" w:rsidRPr="00064709">
        <w:trPr>
          <w:jc w:val="center"/>
        </w:trPr>
        <w:tc>
          <w:tcPr>
            <w:tcW w:w="2538" w:type="dxa"/>
            <w:shd w:val="clear" w:color="auto" w:fill="E0E0E0"/>
          </w:tcPr>
          <w:p w:rsidR="004C5422" w:rsidRPr="00064709" w:rsidRDefault="004C5422" w:rsidP="004C5422">
            <w:pPr>
              <w:pStyle w:val="TableHead"/>
            </w:pPr>
            <w:r w:rsidRPr="00064709">
              <w:t>&gt;&gt;Pos Protocol Version RRC</w:t>
            </w:r>
          </w:p>
        </w:tc>
        <w:tc>
          <w:tcPr>
            <w:tcW w:w="3330" w:type="dxa"/>
          </w:tcPr>
          <w:p w:rsidR="004C5422" w:rsidRPr="00EA60D8" w:rsidRDefault="004C5422" w:rsidP="004C5422">
            <w:pPr>
              <w:pStyle w:val="TableRow"/>
              <w:jc w:val="center"/>
              <w:rPr>
                <w:lang w:val="en-GB"/>
              </w:rPr>
            </w:pPr>
            <w:r w:rsidRPr="00EA60D8">
              <w:rPr>
                <w:lang w:val="en-GB"/>
              </w:rPr>
              <w:t>CV</w:t>
            </w:r>
          </w:p>
        </w:tc>
        <w:tc>
          <w:tcPr>
            <w:tcW w:w="3330" w:type="dxa"/>
          </w:tcPr>
          <w:p w:rsidR="004C5422" w:rsidRPr="00EA60D8" w:rsidRDefault="004C5422" w:rsidP="004C5422">
            <w:pPr>
              <w:pStyle w:val="TableRow"/>
              <w:rPr>
                <w:lang w:val="en-GB"/>
              </w:rPr>
            </w:pPr>
            <w:r w:rsidRPr="00EA60D8">
              <w:rPr>
                <w:lang w:val="en-GB"/>
              </w:rPr>
              <w:t>Describes the protocol version of RRC Positioning Protocol.</w:t>
            </w:r>
          </w:p>
          <w:p w:rsidR="004C5422" w:rsidRPr="00EA60D8" w:rsidRDefault="004C5422" w:rsidP="004C5422">
            <w:pPr>
              <w:pStyle w:val="TableRow"/>
              <w:rPr>
                <w:lang w:val="en-GB"/>
              </w:rPr>
            </w:pPr>
            <w:r w:rsidRPr="00EA60D8">
              <w:rPr>
                <w:lang w:val="en-GB"/>
              </w:rPr>
              <w:t>It is required if RRC is identified in the Pos Protocol parameter.</w:t>
            </w:r>
          </w:p>
          <w:p w:rsidR="004C5422" w:rsidRPr="00EA60D8" w:rsidRDefault="004C5422" w:rsidP="004C5422">
            <w:pPr>
              <w:pStyle w:val="TableRow"/>
              <w:rPr>
                <w:lang w:val="en-GB"/>
              </w:rPr>
            </w:pPr>
            <w:r w:rsidRPr="00EA60D8">
              <w:rPr>
                <w:lang w:val="en-GB"/>
              </w:rPr>
              <w:t>The following RRC versions are the lowest versions which are supported by the SET and the SLP:</w:t>
            </w:r>
          </w:p>
          <w:p w:rsidR="004C5422" w:rsidRPr="00EA60D8" w:rsidRDefault="004C5422" w:rsidP="004C5422">
            <w:pPr>
              <w:pStyle w:val="TableRow"/>
              <w:rPr>
                <w:lang w:val="en-GB"/>
              </w:rPr>
            </w:pPr>
            <w:r w:rsidRPr="00EA60D8">
              <w:rPr>
                <w:lang w:val="en-GB"/>
              </w:rPr>
              <w:t>For Release 5: 5.11.0 and 5.23.0, for Release 6: 6.21.0, for Release 7: 7.12.0 and for Release 8:  8.6.0.</w:t>
            </w:r>
          </w:p>
          <w:p w:rsidR="004C5422" w:rsidRPr="00EA60D8" w:rsidRDefault="004C5422" w:rsidP="004C5422">
            <w:pPr>
              <w:pStyle w:val="TableRow"/>
              <w:rPr>
                <w:lang w:val="en-GB"/>
              </w:rPr>
            </w:pPr>
            <w:r w:rsidRPr="00EA60D8">
              <w:rPr>
                <w:lang w:val="en-GB"/>
              </w:rPr>
              <w:t>No lower versions shall be supported.</w:t>
            </w:r>
          </w:p>
          <w:p w:rsidR="004C5422" w:rsidRPr="00EA60D8" w:rsidRDefault="004C5422" w:rsidP="004C5422">
            <w:pPr>
              <w:pStyle w:val="TableRow"/>
              <w:rPr>
                <w:lang w:val="en-GB"/>
              </w:rPr>
            </w:pPr>
            <w:r w:rsidRPr="00EA60D8">
              <w:rPr>
                <w:lang w:val="en-GB"/>
              </w:rPr>
              <w:t>In addition, if some future version x.y.z of RRC becomes non-backward compatible with earlier versions (e.g. due to an essential correction), an SLP should support at least one version earlier than x.y.z as well as at least one version equal to or later than x.y.z. For each release, the SET may support any version equal to or newer than the minimum versions listed above.</w:t>
            </w:r>
          </w:p>
        </w:tc>
      </w:tr>
      <w:tr w:rsidR="004C5422" w:rsidRPr="00064709">
        <w:trPr>
          <w:jc w:val="center"/>
        </w:trPr>
        <w:tc>
          <w:tcPr>
            <w:tcW w:w="2538" w:type="dxa"/>
            <w:shd w:val="clear" w:color="auto" w:fill="E0E0E0"/>
          </w:tcPr>
          <w:p w:rsidR="004C5422" w:rsidRPr="00064709" w:rsidRDefault="004C5422" w:rsidP="004C5422">
            <w:pPr>
              <w:pStyle w:val="TableHead"/>
              <w:rPr>
                <w:highlight w:val="yellow"/>
              </w:rPr>
            </w:pPr>
            <w:r w:rsidRPr="00064709">
              <w:t>&gt;&gt;&gt;Major Version Field</w:t>
            </w:r>
          </w:p>
        </w:tc>
        <w:tc>
          <w:tcPr>
            <w:tcW w:w="3330" w:type="dxa"/>
          </w:tcPr>
          <w:p w:rsidR="004C5422" w:rsidRPr="00EA60D8" w:rsidRDefault="004C5422" w:rsidP="004C5422">
            <w:pPr>
              <w:pStyle w:val="TableRow"/>
              <w:jc w:val="center"/>
              <w:rPr>
                <w:lang w:val="en-GB"/>
              </w:rPr>
            </w:pPr>
            <w:r w:rsidRPr="00EA60D8">
              <w:rPr>
                <w:lang w:val="en-GB"/>
              </w:rPr>
              <w:t>M</w:t>
            </w:r>
          </w:p>
        </w:tc>
        <w:tc>
          <w:tcPr>
            <w:tcW w:w="3330" w:type="dxa"/>
            <w:vAlign w:val="center"/>
          </w:tcPr>
          <w:p w:rsidR="004C5422" w:rsidRPr="00EA60D8" w:rsidRDefault="004C5422" w:rsidP="004C5422">
            <w:pPr>
              <w:pStyle w:val="TableRow"/>
              <w:rPr>
                <w:lang w:val="en-GB"/>
              </w:rPr>
            </w:pPr>
            <w:r w:rsidRPr="00EA60D8">
              <w:rPr>
                <w:lang w:val="en-GB"/>
              </w:rPr>
              <w:t>First (most significant) element of the version number for RRC, range: (0..255)</w:t>
            </w:r>
          </w:p>
        </w:tc>
      </w:tr>
      <w:tr w:rsidR="004C5422" w:rsidRPr="00064709">
        <w:trPr>
          <w:jc w:val="center"/>
        </w:trPr>
        <w:tc>
          <w:tcPr>
            <w:tcW w:w="2538" w:type="dxa"/>
            <w:shd w:val="clear" w:color="auto" w:fill="E0E0E0"/>
          </w:tcPr>
          <w:p w:rsidR="004C5422" w:rsidRPr="00064709" w:rsidRDefault="004C5422" w:rsidP="004C5422">
            <w:pPr>
              <w:pStyle w:val="TableHead"/>
              <w:rPr>
                <w:highlight w:val="yellow"/>
              </w:rPr>
            </w:pPr>
            <w:r w:rsidRPr="00064709">
              <w:t>&gt;&gt;&gt;Technical Version Field</w:t>
            </w:r>
          </w:p>
        </w:tc>
        <w:tc>
          <w:tcPr>
            <w:tcW w:w="3330" w:type="dxa"/>
          </w:tcPr>
          <w:p w:rsidR="004C5422" w:rsidRPr="00EA60D8" w:rsidRDefault="004C5422" w:rsidP="004C5422">
            <w:pPr>
              <w:pStyle w:val="TableRow"/>
              <w:jc w:val="center"/>
              <w:rPr>
                <w:lang w:val="en-GB"/>
              </w:rPr>
            </w:pPr>
            <w:r w:rsidRPr="00EA60D8">
              <w:rPr>
                <w:lang w:val="en-GB"/>
              </w:rPr>
              <w:t>M</w:t>
            </w:r>
          </w:p>
        </w:tc>
        <w:tc>
          <w:tcPr>
            <w:tcW w:w="3330" w:type="dxa"/>
            <w:vAlign w:val="center"/>
          </w:tcPr>
          <w:p w:rsidR="004C5422" w:rsidRPr="00EA60D8" w:rsidRDefault="004C5422" w:rsidP="004C5422">
            <w:pPr>
              <w:pStyle w:val="TableRow"/>
              <w:rPr>
                <w:lang w:val="en-GB"/>
              </w:rPr>
            </w:pPr>
            <w:r w:rsidRPr="00EA60D8">
              <w:rPr>
                <w:lang w:val="en-GB"/>
              </w:rPr>
              <w:t>Second element of the version number, range: (0..255)</w:t>
            </w:r>
          </w:p>
        </w:tc>
      </w:tr>
      <w:tr w:rsidR="004C5422" w:rsidRPr="00064709">
        <w:trPr>
          <w:jc w:val="center"/>
        </w:trPr>
        <w:tc>
          <w:tcPr>
            <w:tcW w:w="2538" w:type="dxa"/>
            <w:shd w:val="clear" w:color="auto" w:fill="E0E0E0"/>
          </w:tcPr>
          <w:p w:rsidR="004C5422" w:rsidRPr="00064709" w:rsidRDefault="004C5422" w:rsidP="004C5422">
            <w:pPr>
              <w:pStyle w:val="TableHead"/>
              <w:rPr>
                <w:highlight w:val="yellow"/>
              </w:rPr>
            </w:pPr>
            <w:r w:rsidRPr="00064709">
              <w:t>&gt;&gt;&gt;Editorial Version Field</w:t>
            </w:r>
          </w:p>
        </w:tc>
        <w:tc>
          <w:tcPr>
            <w:tcW w:w="3330" w:type="dxa"/>
          </w:tcPr>
          <w:p w:rsidR="004C5422" w:rsidRPr="00EA60D8" w:rsidRDefault="004C5422" w:rsidP="004C5422">
            <w:pPr>
              <w:pStyle w:val="TableRow"/>
              <w:jc w:val="center"/>
              <w:rPr>
                <w:lang w:val="en-GB"/>
              </w:rPr>
            </w:pPr>
            <w:r w:rsidRPr="00EA60D8">
              <w:rPr>
                <w:lang w:val="en-GB"/>
              </w:rPr>
              <w:t>M</w:t>
            </w:r>
          </w:p>
        </w:tc>
        <w:tc>
          <w:tcPr>
            <w:tcW w:w="3330" w:type="dxa"/>
            <w:vAlign w:val="center"/>
          </w:tcPr>
          <w:p w:rsidR="004C5422" w:rsidRPr="00EA60D8" w:rsidRDefault="004C5422" w:rsidP="004C5422">
            <w:pPr>
              <w:pStyle w:val="TableRow"/>
              <w:rPr>
                <w:lang w:val="en-GB"/>
              </w:rPr>
            </w:pPr>
            <w:r w:rsidRPr="00EA60D8">
              <w:rPr>
                <w:lang w:val="en-GB"/>
              </w:rPr>
              <w:t>Third (least significant) element of the version number for RRC, range: (0..255)</w:t>
            </w:r>
          </w:p>
        </w:tc>
      </w:tr>
      <w:tr w:rsidR="004C5422" w:rsidRPr="00064709">
        <w:trPr>
          <w:jc w:val="center"/>
        </w:trPr>
        <w:tc>
          <w:tcPr>
            <w:tcW w:w="2538" w:type="dxa"/>
            <w:shd w:val="clear" w:color="auto" w:fill="E0E0E0"/>
          </w:tcPr>
          <w:p w:rsidR="004C5422" w:rsidRPr="00064709" w:rsidRDefault="004C5422" w:rsidP="004C5422">
            <w:pPr>
              <w:pStyle w:val="TableHead"/>
            </w:pPr>
            <w:r w:rsidRPr="00064709">
              <w:t>&gt;&gt;Pos Protocol Version TIA-801</w:t>
            </w:r>
          </w:p>
        </w:tc>
        <w:tc>
          <w:tcPr>
            <w:tcW w:w="3330" w:type="dxa"/>
          </w:tcPr>
          <w:p w:rsidR="004C5422" w:rsidRPr="00EA60D8" w:rsidRDefault="004C5422" w:rsidP="004C5422">
            <w:pPr>
              <w:pStyle w:val="TableRow"/>
              <w:jc w:val="center"/>
              <w:rPr>
                <w:lang w:val="en-GB"/>
              </w:rPr>
            </w:pPr>
            <w:r w:rsidRPr="00EA60D8">
              <w:rPr>
                <w:lang w:val="en-GB"/>
              </w:rPr>
              <w:t>CV</w:t>
            </w:r>
          </w:p>
        </w:tc>
        <w:tc>
          <w:tcPr>
            <w:tcW w:w="3330" w:type="dxa"/>
          </w:tcPr>
          <w:p w:rsidR="004C5422" w:rsidRPr="00EA60D8" w:rsidRDefault="004C5422" w:rsidP="004C5422">
            <w:pPr>
              <w:pStyle w:val="TableRow"/>
              <w:rPr>
                <w:lang w:val="en-GB"/>
              </w:rPr>
            </w:pPr>
            <w:r w:rsidRPr="00EA60D8">
              <w:rPr>
                <w:lang w:val="en-GB"/>
              </w:rPr>
              <w:t>Describes the protocol version of 3GPP2 C.S0022 (TIA-801) Positioning Protocol.</w:t>
            </w:r>
          </w:p>
          <w:p w:rsidR="004C5422" w:rsidRPr="00EA60D8" w:rsidRDefault="004C5422" w:rsidP="004C5422">
            <w:pPr>
              <w:pStyle w:val="TableRow"/>
              <w:rPr>
                <w:lang w:val="en-GB"/>
              </w:rPr>
            </w:pPr>
            <w:r w:rsidRPr="00EA60D8">
              <w:rPr>
                <w:lang w:val="en-GB"/>
              </w:rPr>
              <w:t>It is required if TIA-801 is identified in the Pos Protocol parameter.</w:t>
            </w:r>
          </w:p>
        </w:tc>
      </w:tr>
      <w:tr w:rsidR="004C5422" w:rsidRPr="00064709">
        <w:trPr>
          <w:jc w:val="center"/>
        </w:trPr>
        <w:tc>
          <w:tcPr>
            <w:tcW w:w="2538" w:type="dxa"/>
            <w:shd w:val="clear" w:color="auto" w:fill="E0E0E0"/>
          </w:tcPr>
          <w:p w:rsidR="004C5422" w:rsidRPr="00064709" w:rsidRDefault="004C5422" w:rsidP="004C5422">
            <w:pPr>
              <w:pStyle w:val="TableHead"/>
            </w:pPr>
            <w:r w:rsidRPr="00064709">
              <w:t>&gt;&gt;&gt;Supported Pos Protocol Version TIA-801</w:t>
            </w:r>
          </w:p>
        </w:tc>
        <w:tc>
          <w:tcPr>
            <w:tcW w:w="3330" w:type="dxa"/>
          </w:tcPr>
          <w:p w:rsidR="004C5422" w:rsidRPr="00EA60D8" w:rsidRDefault="004C5422" w:rsidP="004C5422">
            <w:pPr>
              <w:pStyle w:val="TableRow"/>
              <w:jc w:val="center"/>
              <w:rPr>
                <w:lang w:val="en-GB"/>
              </w:rPr>
            </w:pPr>
            <w:r w:rsidRPr="00EA60D8">
              <w:rPr>
                <w:lang w:val="en-GB"/>
              </w:rPr>
              <w:t>M</w:t>
            </w:r>
          </w:p>
        </w:tc>
        <w:tc>
          <w:tcPr>
            <w:tcW w:w="3330" w:type="dxa"/>
          </w:tcPr>
          <w:p w:rsidR="004C5422" w:rsidRPr="00EA60D8" w:rsidRDefault="004C5422" w:rsidP="004C5422">
            <w:pPr>
              <w:pStyle w:val="TableRow"/>
              <w:rPr>
                <w:lang w:val="en-GB"/>
              </w:rPr>
            </w:pPr>
            <w:r w:rsidRPr="00EA60D8">
              <w:rPr>
                <w:lang w:val="en-GB"/>
              </w:rPr>
              <w:t xml:space="preserve">Specifies a list of up to 8 different supported 3GPP2 C.S0022 versions. This parameter is required (with at least one entry in the list) if TIA-801 </w:t>
            </w:r>
            <w:r w:rsidRPr="00EA60D8">
              <w:rPr>
                <w:lang w:val="en-GB"/>
              </w:rPr>
              <w:lastRenderedPageBreak/>
              <w:t>is identified in the Pos Protocol parameter.</w:t>
            </w:r>
          </w:p>
        </w:tc>
      </w:tr>
      <w:tr w:rsidR="004C5422" w:rsidRPr="00064709">
        <w:trPr>
          <w:jc w:val="center"/>
        </w:trPr>
        <w:tc>
          <w:tcPr>
            <w:tcW w:w="2538" w:type="dxa"/>
            <w:shd w:val="clear" w:color="auto" w:fill="E0E0E0"/>
          </w:tcPr>
          <w:p w:rsidR="004C5422" w:rsidRPr="00064709" w:rsidRDefault="004C5422" w:rsidP="004C5422">
            <w:pPr>
              <w:pStyle w:val="TableHead"/>
            </w:pPr>
            <w:r w:rsidRPr="00064709">
              <w:lastRenderedPageBreak/>
              <w:t>&gt;&gt;&gt;&gt;Revision Number</w:t>
            </w:r>
          </w:p>
        </w:tc>
        <w:tc>
          <w:tcPr>
            <w:tcW w:w="3330" w:type="dxa"/>
          </w:tcPr>
          <w:p w:rsidR="004C5422" w:rsidRPr="00064709" w:rsidRDefault="004C5422" w:rsidP="004C5422">
            <w:pPr>
              <w:jc w:val="center"/>
            </w:pPr>
            <w:r w:rsidRPr="00064709">
              <w:t>M</w:t>
            </w:r>
          </w:p>
        </w:tc>
        <w:tc>
          <w:tcPr>
            <w:tcW w:w="3330" w:type="dxa"/>
            <w:vAlign w:val="center"/>
          </w:tcPr>
          <w:p w:rsidR="004C5422" w:rsidRPr="00064709" w:rsidRDefault="004C5422" w:rsidP="004C5422">
            <w:r w:rsidRPr="00064709">
              <w:t>Revision part of document number for the specifications of C.S0022 Positioning Protocol.</w:t>
            </w:r>
          </w:p>
          <w:p w:rsidR="004C5422" w:rsidRPr="00064709" w:rsidRDefault="004C5422" w:rsidP="004C5422">
            <w:r w:rsidRPr="00064709">
              <w:t>Value: [0,A-Z]</w:t>
            </w:r>
          </w:p>
        </w:tc>
      </w:tr>
      <w:tr w:rsidR="004C5422" w:rsidRPr="00064709">
        <w:trPr>
          <w:jc w:val="center"/>
        </w:trPr>
        <w:tc>
          <w:tcPr>
            <w:tcW w:w="2538" w:type="dxa"/>
            <w:shd w:val="clear" w:color="auto" w:fill="E0E0E0"/>
          </w:tcPr>
          <w:p w:rsidR="004C5422" w:rsidRPr="00064709" w:rsidRDefault="004C5422" w:rsidP="004C5422">
            <w:pPr>
              <w:pStyle w:val="TableHead"/>
            </w:pPr>
            <w:r w:rsidRPr="00064709">
              <w:t>&gt;&gt;&gt;&gt;Point Release Number</w:t>
            </w:r>
          </w:p>
        </w:tc>
        <w:tc>
          <w:tcPr>
            <w:tcW w:w="3330" w:type="dxa"/>
          </w:tcPr>
          <w:p w:rsidR="004C5422" w:rsidRPr="00064709" w:rsidRDefault="004C5422" w:rsidP="004C5422">
            <w:pPr>
              <w:jc w:val="center"/>
            </w:pPr>
            <w:r w:rsidRPr="00064709">
              <w:t>M</w:t>
            </w:r>
          </w:p>
        </w:tc>
        <w:tc>
          <w:tcPr>
            <w:tcW w:w="3330" w:type="dxa"/>
            <w:vAlign w:val="center"/>
          </w:tcPr>
          <w:p w:rsidR="004C5422" w:rsidRPr="00064709" w:rsidRDefault="004C5422" w:rsidP="004C5422">
            <w:r w:rsidRPr="00064709">
              <w:t>Point Release number for C.S0022, range: (0..255)</w:t>
            </w:r>
          </w:p>
        </w:tc>
      </w:tr>
      <w:tr w:rsidR="004C5422" w:rsidRPr="00064709">
        <w:trPr>
          <w:jc w:val="center"/>
        </w:trPr>
        <w:tc>
          <w:tcPr>
            <w:tcW w:w="2538" w:type="dxa"/>
            <w:shd w:val="clear" w:color="auto" w:fill="E0E0E0"/>
          </w:tcPr>
          <w:p w:rsidR="004C5422" w:rsidRPr="00064709" w:rsidRDefault="004C5422" w:rsidP="004C5422">
            <w:pPr>
              <w:pStyle w:val="TableHead"/>
            </w:pPr>
            <w:r w:rsidRPr="00064709">
              <w:t>&gt;&gt;&gt;Internal Edit Level</w:t>
            </w:r>
          </w:p>
        </w:tc>
        <w:tc>
          <w:tcPr>
            <w:tcW w:w="3330" w:type="dxa"/>
          </w:tcPr>
          <w:p w:rsidR="004C5422" w:rsidRPr="00064709" w:rsidRDefault="004C5422" w:rsidP="004C5422">
            <w:pPr>
              <w:jc w:val="center"/>
            </w:pPr>
            <w:r w:rsidRPr="00064709">
              <w:t>M</w:t>
            </w:r>
          </w:p>
        </w:tc>
        <w:tc>
          <w:tcPr>
            <w:tcW w:w="3330" w:type="dxa"/>
            <w:vAlign w:val="center"/>
          </w:tcPr>
          <w:p w:rsidR="004C5422" w:rsidRPr="00064709" w:rsidRDefault="004C5422" w:rsidP="004C5422">
            <w:r w:rsidRPr="00064709">
              <w:t>Internal Edit Level for C.S0022, range: (0..255)</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&gt;&gt;Pos Protocol Version LPP</w:t>
            </w:r>
          </w:p>
        </w:tc>
        <w:tc>
          <w:tcPr>
            <w:tcW w:w="3330" w:type="dxa"/>
          </w:tcPr>
          <w:p w:rsidR="004C5422" w:rsidRPr="00064709" w:rsidRDefault="004C5422" w:rsidP="004C5422">
            <w:pPr>
              <w:spacing w:before="0" w:after="0"/>
              <w:jc w:val="center"/>
            </w:pPr>
            <w:r w:rsidRPr="00064709">
              <w:t>CV</w:t>
            </w:r>
          </w:p>
        </w:tc>
        <w:tc>
          <w:tcPr>
            <w:tcW w:w="3330" w:type="dxa"/>
          </w:tcPr>
          <w:p w:rsidR="004C5422" w:rsidRPr="00EA60D8" w:rsidRDefault="004C5422" w:rsidP="004C5422">
            <w:pPr>
              <w:pStyle w:val="TableRow"/>
              <w:rPr>
                <w:lang w:val="en-GB"/>
              </w:rPr>
            </w:pPr>
            <w:r w:rsidRPr="00EA60D8">
              <w:rPr>
                <w:lang w:val="en-GB"/>
              </w:rPr>
              <w:t>Describes the protocol version of LPP Positioning Protocol.</w:t>
            </w:r>
          </w:p>
          <w:p w:rsidR="004C5422" w:rsidRPr="00064709" w:rsidRDefault="004C5422" w:rsidP="004C5422">
            <w:pPr>
              <w:spacing w:before="0" w:after="0"/>
            </w:pPr>
            <w:r w:rsidRPr="00064709">
              <w:t>It is required if LPP is identified in the Pos Protocol parameter.</w:t>
            </w:r>
          </w:p>
        </w:tc>
      </w:tr>
      <w:tr w:rsidR="004C5422" w:rsidRPr="00064709" w:rsidTr="00E83DCD">
        <w:trPr>
          <w:jc w:val="center"/>
        </w:trPr>
        <w:tc>
          <w:tcPr>
            <w:tcW w:w="2538" w:type="dxa"/>
            <w:shd w:val="clear" w:color="auto" w:fill="E0E0E0"/>
          </w:tcPr>
          <w:p w:rsidR="004C5422" w:rsidRPr="00064709" w:rsidRDefault="004C5422" w:rsidP="004C5422">
            <w:pPr>
              <w:pStyle w:val="TableHead"/>
              <w:spacing w:before="0" w:after="0"/>
            </w:pPr>
            <w:r w:rsidRPr="00064709">
              <w:t>&gt;&gt;&gt;Major Version Field</w:t>
            </w:r>
          </w:p>
        </w:tc>
        <w:tc>
          <w:tcPr>
            <w:tcW w:w="3330" w:type="dxa"/>
          </w:tcPr>
          <w:p w:rsidR="004C5422" w:rsidRPr="00064709" w:rsidRDefault="004C5422" w:rsidP="004C5422">
            <w:pPr>
              <w:spacing w:before="0" w:after="0"/>
              <w:jc w:val="center"/>
            </w:pPr>
            <w:r w:rsidRPr="00064709">
              <w:t>M</w:t>
            </w:r>
          </w:p>
        </w:tc>
        <w:tc>
          <w:tcPr>
            <w:tcW w:w="3330" w:type="dxa"/>
            <w:vAlign w:val="center"/>
          </w:tcPr>
          <w:p w:rsidR="004C5422" w:rsidRPr="00064709" w:rsidRDefault="004C5422" w:rsidP="004C5422">
            <w:pPr>
              <w:spacing w:before="0" w:after="0"/>
            </w:pPr>
            <w:r w:rsidRPr="00064709">
              <w:t>First (most significant) element of the version number for LPP Positioning Protocol, range: (0..255)</w:t>
            </w:r>
          </w:p>
        </w:tc>
      </w:tr>
      <w:tr w:rsidR="004C5422" w:rsidRPr="00064709" w:rsidTr="00E83DCD">
        <w:trPr>
          <w:jc w:val="center"/>
        </w:trPr>
        <w:tc>
          <w:tcPr>
            <w:tcW w:w="2538" w:type="dxa"/>
            <w:shd w:val="clear" w:color="auto" w:fill="E0E0E0"/>
          </w:tcPr>
          <w:p w:rsidR="004C5422" w:rsidRPr="00064709" w:rsidRDefault="004C5422" w:rsidP="004C5422">
            <w:pPr>
              <w:pStyle w:val="TableHead"/>
              <w:spacing w:before="0" w:after="0"/>
            </w:pPr>
            <w:r w:rsidRPr="00064709">
              <w:t>&gt;&gt;&gt;Technical Version Field</w:t>
            </w:r>
          </w:p>
        </w:tc>
        <w:tc>
          <w:tcPr>
            <w:tcW w:w="3330" w:type="dxa"/>
          </w:tcPr>
          <w:p w:rsidR="004C5422" w:rsidRPr="00064709" w:rsidRDefault="004C5422" w:rsidP="004C5422">
            <w:pPr>
              <w:spacing w:before="0" w:after="0"/>
              <w:jc w:val="center"/>
            </w:pPr>
            <w:r w:rsidRPr="00064709">
              <w:t>M</w:t>
            </w:r>
          </w:p>
        </w:tc>
        <w:tc>
          <w:tcPr>
            <w:tcW w:w="3330" w:type="dxa"/>
            <w:vAlign w:val="center"/>
          </w:tcPr>
          <w:p w:rsidR="004C5422" w:rsidRPr="00064709" w:rsidRDefault="004C5422" w:rsidP="004C5422">
            <w:pPr>
              <w:spacing w:before="0" w:after="0"/>
            </w:pPr>
            <w:r w:rsidRPr="00064709">
              <w:t>Second element of the version number for LPP Positioning Protocol, range: (0..255)</w:t>
            </w:r>
          </w:p>
        </w:tc>
      </w:tr>
      <w:tr w:rsidR="004C5422" w:rsidRPr="00064709" w:rsidTr="00E83DCD">
        <w:trPr>
          <w:jc w:val="center"/>
        </w:trPr>
        <w:tc>
          <w:tcPr>
            <w:tcW w:w="2538" w:type="dxa"/>
            <w:shd w:val="clear" w:color="auto" w:fill="E0E0E0"/>
          </w:tcPr>
          <w:p w:rsidR="004C5422" w:rsidRPr="00064709" w:rsidRDefault="004C5422" w:rsidP="004C5422">
            <w:pPr>
              <w:pStyle w:val="TableHead"/>
              <w:spacing w:before="0" w:after="0"/>
            </w:pPr>
            <w:r w:rsidRPr="00064709">
              <w:t>&gt;&gt;&gt;Editorial Version Field</w:t>
            </w:r>
          </w:p>
        </w:tc>
        <w:tc>
          <w:tcPr>
            <w:tcW w:w="3330" w:type="dxa"/>
          </w:tcPr>
          <w:p w:rsidR="004C5422" w:rsidRPr="00064709" w:rsidRDefault="004C5422" w:rsidP="004C5422">
            <w:pPr>
              <w:spacing w:before="0" w:after="0"/>
              <w:jc w:val="center"/>
            </w:pPr>
            <w:r w:rsidRPr="00064709">
              <w:t>M</w:t>
            </w:r>
          </w:p>
        </w:tc>
        <w:tc>
          <w:tcPr>
            <w:tcW w:w="3330" w:type="dxa"/>
            <w:vAlign w:val="center"/>
          </w:tcPr>
          <w:p w:rsidR="004C5422" w:rsidRPr="00064709" w:rsidRDefault="004C5422" w:rsidP="004C5422">
            <w:pPr>
              <w:spacing w:before="0" w:after="0"/>
            </w:pPr>
            <w:r w:rsidRPr="00064709">
              <w:t>Third (least significant) element of the version number for LPP Positioning Protocol, range: (0..255)</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t>&gt;&gt;Pos Protocol Version LPPe</w:t>
            </w:r>
          </w:p>
        </w:tc>
        <w:tc>
          <w:tcPr>
            <w:tcW w:w="3330" w:type="dxa"/>
          </w:tcPr>
          <w:p w:rsidR="004C5422" w:rsidRPr="00064709" w:rsidRDefault="004C5422" w:rsidP="004C5422">
            <w:pPr>
              <w:spacing w:before="0" w:after="0"/>
              <w:jc w:val="center"/>
            </w:pPr>
            <w:r>
              <w:t>CV</w:t>
            </w:r>
          </w:p>
        </w:tc>
        <w:tc>
          <w:tcPr>
            <w:tcW w:w="3330" w:type="dxa"/>
          </w:tcPr>
          <w:p w:rsidR="004C5422" w:rsidRPr="00F26D6B" w:rsidRDefault="004C5422" w:rsidP="004C5422">
            <w:pPr>
              <w:pStyle w:val="TableRow"/>
            </w:pPr>
            <w:r w:rsidRPr="00F26D6B">
              <w:t xml:space="preserve">Describes the protocol version of </w:t>
            </w:r>
            <w:r>
              <w:t>LPPe</w:t>
            </w:r>
            <w:r w:rsidRPr="00F26D6B">
              <w:t xml:space="preserve"> Positioning Protocol.</w:t>
            </w:r>
          </w:p>
          <w:p w:rsidR="004C5422" w:rsidRPr="00064709" w:rsidRDefault="004C5422" w:rsidP="004C5422">
            <w:pPr>
              <w:spacing w:before="0" w:after="0"/>
            </w:pPr>
            <w:r w:rsidRPr="00F26D6B">
              <w:t xml:space="preserve">It is required if </w:t>
            </w:r>
            <w:r>
              <w:t>LPPe</w:t>
            </w:r>
            <w:r w:rsidRPr="00F26D6B">
              <w:t xml:space="preserve"> is identified in the Pos Protocol parameter.</w:t>
            </w:r>
          </w:p>
        </w:tc>
      </w:tr>
      <w:tr w:rsidR="004C5422" w:rsidRPr="00064709" w:rsidTr="005F4694">
        <w:trPr>
          <w:jc w:val="center"/>
        </w:trPr>
        <w:tc>
          <w:tcPr>
            <w:tcW w:w="2538" w:type="dxa"/>
            <w:shd w:val="clear" w:color="auto" w:fill="E0E0E0"/>
          </w:tcPr>
          <w:p w:rsidR="004C5422" w:rsidRPr="00064709" w:rsidRDefault="004C5422" w:rsidP="004C5422">
            <w:pPr>
              <w:pStyle w:val="TableHead"/>
              <w:spacing w:before="0" w:after="0"/>
            </w:pPr>
            <w:r w:rsidRPr="00041B2F">
              <w:t>&gt;&gt;</w:t>
            </w:r>
            <w:r>
              <w:t>&gt;</w:t>
            </w:r>
            <w:r w:rsidRPr="00041B2F">
              <w:t>Major Version Field</w:t>
            </w:r>
          </w:p>
        </w:tc>
        <w:tc>
          <w:tcPr>
            <w:tcW w:w="3330" w:type="dxa"/>
          </w:tcPr>
          <w:p w:rsidR="004C5422" w:rsidRPr="00064709" w:rsidRDefault="004C5422" w:rsidP="004C5422">
            <w:pPr>
              <w:spacing w:before="0" w:after="0"/>
              <w:jc w:val="center"/>
            </w:pPr>
            <w:r>
              <w:t>M</w:t>
            </w:r>
          </w:p>
        </w:tc>
        <w:tc>
          <w:tcPr>
            <w:tcW w:w="3330" w:type="dxa"/>
            <w:vAlign w:val="center"/>
          </w:tcPr>
          <w:p w:rsidR="004C5422" w:rsidRPr="00064709" w:rsidRDefault="004C5422" w:rsidP="004C5422">
            <w:pPr>
              <w:spacing w:before="0" w:after="0"/>
            </w:pPr>
            <w:r w:rsidRPr="00F26D6B">
              <w:t xml:space="preserve">First (most significant) element of the version number for </w:t>
            </w:r>
            <w:r>
              <w:t>LPPe</w:t>
            </w:r>
            <w:r w:rsidRPr="00F26D6B">
              <w:t xml:space="preserve"> Positioning Protocol, range: (</w:t>
            </w:r>
            <w:r>
              <w:t>0</w:t>
            </w:r>
            <w:r w:rsidRPr="00F26D6B">
              <w:t>..25</w:t>
            </w:r>
            <w:r>
              <w:t>5</w:t>
            </w:r>
            <w:r w:rsidRPr="00F26D6B">
              <w:t>)</w:t>
            </w:r>
          </w:p>
        </w:tc>
      </w:tr>
      <w:tr w:rsidR="004C5422" w:rsidRPr="00064709" w:rsidTr="005F4694">
        <w:trPr>
          <w:jc w:val="center"/>
        </w:trPr>
        <w:tc>
          <w:tcPr>
            <w:tcW w:w="2538" w:type="dxa"/>
            <w:shd w:val="clear" w:color="auto" w:fill="E0E0E0"/>
          </w:tcPr>
          <w:p w:rsidR="004C5422" w:rsidRPr="00064709" w:rsidRDefault="004C5422" w:rsidP="004C5422">
            <w:pPr>
              <w:pStyle w:val="TableHead"/>
              <w:spacing w:before="0" w:after="0"/>
            </w:pPr>
            <w:r w:rsidRPr="00041B2F">
              <w:t>&gt;&gt;</w:t>
            </w:r>
            <w:r>
              <w:t>&gt;Minor</w:t>
            </w:r>
            <w:r w:rsidRPr="00041B2F">
              <w:t xml:space="preserve"> Version Field</w:t>
            </w:r>
          </w:p>
        </w:tc>
        <w:tc>
          <w:tcPr>
            <w:tcW w:w="3330" w:type="dxa"/>
          </w:tcPr>
          <w:p w:rsidR="004C5422" w:rsidRPr="00064709" w:rsidRDefault="004C5422" w:rsidP="004C5422">
            <w:pPr>
              <w:spacing w:before="0" w:after="0"/>
              <w:jc w:val="center"/>
            </w:pPr>
            <w:r>
              <w:t>M</w:t>
            </w:r>
          </w:p>
        </w:tc>
        <w:tc>
          <w:tcPr>
            <w:tcW w:w="3330" w:type="dxa"/>
            <w:vAlign w:val="center"/>
          </w:tcPr>
          <w:p w:rsidR="004C5422" w:rsidRPr="00064709" w:rsidRDefault="004C5422" w:rsidP="004C5422">
            <w:pPr>
              <w:spacing w:before="0" w:after="0"/>
            </w:pPr>
            <w:r w:rsidRPr="00F26D6B">
              <w:t xml:space="preserve">Second element of the version number for </w:t>
            </w:r>
            <w:r>
              <w:t>LPPe</w:t>
            </w:r>
            <w:r w:rsidRPr="00F26D6B">
              <w:t xml:space="preserve"> Positioning Protocol, range: (0..255)</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&gt;Service Capabilities</w:t>
            </w:r>
          </w:p>
        </w:tc>
        <w:tc>
          <w:tcPr>
            <w:tcW w:w="3330" w:type="dxa"/>
          </w:tcPr>
          <w:p w:rsidR="004C5422" w:rsidRPr="00064709" w:rsidDel="006769D9" w:rsidRDefault="004C5422" w:rsidP="004C5422">
            <w:pPr>
              <w:spacing w:before="0" w:after="0"/>
              <w:jc w:val="center"/>
            </w:pPr>
            <w:r w:rsidRPr="00064709">
              <w:t>CV</w:t>
            </w:r>
          </w:p>
        </w:tc>
        <w:tc>
          <w:tcPr>
            <w:tcW w:w="3330" w:type="dxa"/>
          </w:tcPr>
          <w:p w:rsidR="004C5422" w:rsidRPr="00064709" w:rsidRDefault="004C5422" w:rsidP="004C5422">
            <w:pPr>
              <w:spacing w:before="0" w:after="0"/>
            </w:pPr>
            <w:r w:rsidRPr="00064709">
              <w:t>The service capabilities of the SET are described in this parameter. The SET MAY send this parameter in SUPL START, SUPL POS INIT, SUPL TRIGGERED START, SUPL AUTH REQ and SUPL END. This parameter is mandatory in SUPL TRIGGERED START in the case of a Network Initiated session. The purpose of this parameter is to inform the H-SLP about the service capabilities of the SET</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&gt;&gt;services supported</w:t>
            </w:r>
          </w:p>
        </w:tc>
        <w:tc>
          <w:tcPr>
            <w:tcW w:w="3330" w:type="dxa"/>
          </w:tcPr>
          <w:p w:rsidR="004C5422" w:rsidRPr="00064709" w:rsidDel="006769D9" w:rsidRDefault="004C5422" w:rsidP="004C5422">
            <w:pPr>
              <w:spacing w:before="0" w:after="0"/>
              <w:jc w:val="center"/>
            </w:pPr>
            <w:r w:rsidRPr="00064709">
              <w:t>M</w:t>
            </w:r>
          </w:p>
        </w:tc>
        <w:tc>
          <w:tcPr>
            <w:tcW w:w="3330" w:type="dxa"/>
          </w:tcPr>
          <w:p w:rsidR="004C5422" w:rsidRPr="00EA60D8" w:rsidRDefault="004C5422" w:rsidP="004C5422">
            <w:pPr>
              <w:pStyle w:val="TableRow"/>
              <w:rPr>
                <w:lang w:val="en-GB"/>
              </w:rPr>
            </w:pPr>
            <w:r w:rsidRPr="00EA60D8">
              <w:rPr>
                <w:lang w:val="en-GB"/>
              </w:rPr>
              <w:t>Defines the supported services by the SET. Only Network Initiated services are relevant in this context.</w:t>
            </w:r>
          </w:p>
          <w:p w:rsidR="004C5422" w:rsidRPr="00EA60D8" w:rsidRDefault="004C5422" w:rsidP="004C5422">
            <w:pPr>
              <w:pStyle w:val="TableRow"/>
              <w:rPr>
                <w:lang w:val="en-GB"/>
              </w:rPr>
            </w:pPr>
            <w:r w:rsidRPr="00EA60D8">
              <w:rPr>
                <w:lang w:val="en-GB"/>
              </w:rPr>
              <w:t>Zero or more of the following services are supported:</w:t>
            </w:r>
          </w:p>
          <w:p w:rsidR="004C5422" w:rsidRPr="00EA60D8" w:rsidRDefault="004C5422" w:rsidP="004C5422">
            <w:pPr>
              <w:pStyle w:val="TableRow"/>
              <w:numPr>
                <w:ilvl w:val="0"/>
                <w:numId w:val="147"/>
              </w:numPr>
              <w:rPr>
                <w:lang w:val="en-GB"/>
              </w:rPr>
            </w:pPr>
            <w:r w:rsidRPr="00EA60D8">
              <w:rPr>
                <w:lang w:val="en-GB"/>
              </w:rPr>
              <w:t>Periodic Trigger</w:t>
            </w:r>
          </w:p>
          <w:p w:rsidR="004C5422" w:rsidRPr="00EA60D8" w:rsidRDefault="004C5422" w:rsidP="004C5422">
            <w:pPr>
              <w:pStyle w:val="TableRow"/>
              <w:numPr>
                <w:ilvl w:val="0"/>
                <w:numId w:val="147"/>
              </w:numPr>
              <w:rPr>
                <w:lang w:val="en-GB"/>
              </w:rPr>
            </w:pPr>
            <w:r w:rsidRPr="00EA60D8">
              <w:rPr>
                <w:lang w:val="en-GB"/>
              </w:rPr>
              <w:t>Area Event Trigger</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&gt;&gt;reporting capabilities</w:t>
            </w:r>
          </w:p>
        </w:tc>
        <w:tc>
          <w:tcPr>
            <w:tcW w:w="3330" w:type="dxa"/>
          </w:tcPr>
          <w:p w:rsidR="004C5422" w:rsidRPr="00064709" w:rsidDel="006769D9" w:rsidRDefault="004C5422" w:rsidP="004C5422">
            <w:pPr>
              <w:spacing w:before="0" w:after="0"/>
              <w:jc w:val="center"/>
            </w:pPr>
            <w:r w:rsidRPr="00064709">
              <w:t>CV</w:t>
            </w:r>
          </w:p>
        </w:tc>
        <w:tc>
          <w:tcPr>
            <w:tcW w:w="3330" w:type="dxa"/>
          </w:tcPr>
          <w:p w:rsidR="004C5422" w:rsidRPr="00064709" w:rsidRDefault="004C5422" w:rsidP="004C5422">
            <w:pPr>
              <w:spacing w:before="0" w:after="0"/>
            </w:pPr>
            <w:r w:rsidRPr="00064709">
              <w:t xml:space="preserve">Defines the reporting capabilities of </w:t>
            </w:r>
            <w:r w:rsidRPr="00064709">
              <w:lastRenderedPageBreak/>
              <w:t>the SET. This parameter is only required if periodic triggers are supported by the SET in which case the parameter is mandatory.</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lastRenderedPageBreak/>
              <w:t>&gt;&gt;&gt;minimum interval between fixes</w:t>
            </w:r>
          </w:p>
        </w:tc>
        <w:tc>
          <w:tcPr>
            <w:tcW w:w="3330" w:type="dxa"/>
          </w:tcPr>
          <w:p w:rsidR="004C5422" w:rsidRPr="00064709" w:rsidRDefault="004C5422" w:rsidP="004C5422">
            <w:pPr>
              <w:spacing w:before="0" w:after="0"/>
              <w:jc w:val="center"/>
            </w:pPr>
            <w:r w:rsidRPr="00064709">
              <w:t>M</w:t>
            </w:r>
          </w:p>
        </w:tc>
        <w:tc>
          <w:tcPr>
            <w:tcW w:w="3330" w:type="dxa"/>
          </w:tcPr>
          <w:p w:rsidR="004C5422" w:rsidRPr="00064709" w:rsidRDefault="004C5422" w:rsidP="004C5422">
            <w:pPr>
              <w:spacing w:before="0" w:after="0"/>
            </w:pPr>
            <w:r w:rsidRPr="00064709">
              <w:t>Defines the minimum interval between fixes allowed by the SET.</w:t>
            </w:r>
          </w:p>
          <w:p w:rsidR="004C5422" w:rsidRPr="00064709" w:rsidRDefault="004C5422" w:rsidP="004C5422">
            <w:pPr>
              <w:spacing w:before="0" w:after="0"/>
            </w:pPr>
            <w:r w:rsidRPr="00064709">
              <w:t>This parameter is used by the H-SLP to avoid conflict between the desired interval between fixes and the SET’s capabilities. Range: 1 to 3600, Units in seconds.</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&gt;&gt;&gt;maximum interval between fixes</w:t>
            </w:r>
          </w:p>
        </w:tc>
        <w:tc>
          <w:tcPr>
            <w:tcW w:w="3330" w:type="dxa"/>
          </w:tcPr>
          <w:p w:rsidR="004C5422" w:rsidRPr="00064709" w:rsidRDefault="004C5422" w:rsidP="004C5422">
            <w:pPr>
              <w:spacing w:before="0" w:after="0"/>
              <w:jc w:val="center"/>
            </w:pPr>
            <w:r w:rsidRPr="00064709">
              <w:t>O</w:t>
            </w:r>
          </w:p>
        </w:tc>
        <w:tc>
          <w:tcPr>
            <w:tcW w:w="3330" w:type="dxa"/>
          </w:tcPr>
          <w:p w:rsidR="004C5422" w:rsidRPr="00064709" w:rsidRDefault="004C5422" w:rsidP="004C5422">
            <w:pPr>
              <w:spacing w:before="0" w:after="0"/>
            </w:pPr>
            <w:r w:rsidRPr="00064709">
              <w:t>Defines the maximum interval between fixes allowed by the SET.</w:t>
            </w:r>
          </w:p>
          <w:p w:rsidR="004C5422" w:rsidRPr="00064709" w:rsidRDefault="004C5422" w:rsidP="004C5422">
            <w:pPr>
              <w:spacing w:before="0" w:after="0"/>
            </w:pPr>
            <w:r w:rsidRPr="00064709">
              <w:t>This parameter is used by the H-SLP to avoid conflict between the desired interval between fixes and the SET’s capabilities. This parameter is optional. If not present, no maximum interval between fixes is specified.</w:t>
            </w:r>
          </w:p>
          <w:p w:rsidR="004C5422" w:rsidRPr="00064709" w:rsidRDefault="004C5422" w:rsidP="004C5422">
            <w:pPr>
              <w:spacing w:before="0" w:after="0"/>
            </w:pPr>
            <w:r w:rsidRPr="00064709">
              <w:t>Range: 1 to 1440, Units in minutes.</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&gt;&gt;&gt;rep mode</w:t>
            </w:r>
          </w:p>
        </w:tc>
        <w:tc>
          <w:tcPr>
            <w:tcW w:w="3330" w:type="dxa"/>
          </w:tcPr>
          <w:p w:rsidR="004C5422" w:rsidRPr="00064709" w:rsidDel="006769D9" w:rsidRDefault="004C5422" w:rsidP="004C5422">
            <w:pPr>
              <w:spacing w:before="0" w:after="0"/>
              <w:jc w:val="center"/>
            </w:pPr>
            <w:r w:rsidRPr="00064709">
              <w:t>M</w:t>
            </w:r>
          </w:p>
        </w:tc>
        <w:tc>
          <w:tcPr>
            <w:tcW w:w="3330" w:type="dxa"/>
          </w:tcPr>
          <w:p w:rsidR="004C5422" w:rsidRPr="00EA60D8" w:rsidRDefault="004C5422" w:rsidP="004C5422">
            <w:pPr>
              <w:pStyle w:val="TableRow"/>
              <w:rPr>
                <w:lang w:val="en-GB"/>
              </w:rPr>
            </w:pPr>
            <w:r w:rsidRPr="00EA60D8">
              <w:rPr>
                <w:lang w:val="en-GB"/>
              </w:rPr>
              <w:t>Supported reporting mode(s):</w:t>
            </w:r>
          </w:p>
          <w:p w:rsidR="004C5422" w:rsidRPr="00EA60D8" w:rsidRDefault="004C5422" w:rsidP="004C5422">
            <w:pPr>
              <w:pStyle w:val="TableRow"/>
              <w:numPr>
                <w:ilvl w:val="0"/>
                <w:numId w:val="147"/>
              </w:numPr>
              <w:tabs>
                <w:tab w:val="clear" w:pos="720"/>
              </w:tabs>
              <w:ind w:left="423"/>
              <w:rPr>
                <w:lang w:val="en-GB"/>
              </w:rPr>
            </w:pPr>
            <w:r w:rsidRPr="00EA60D8">
              <w:rPr>
                <w:lang w:val="en-GB"/>
              </w:rPr>
              <w:t>Real time</w:t>
            </w:r>
          </w:p>
          <w:p w:rsidR="004C5422" w:rsidRPr="00EA60D8" w:rsidRDefault="004C5422" w:rsidP="004C5422">
            <w:pPr>
              <w:pStyle w:val="TableRow"/>
              <w:numPr>
                <w:ilvl w:val="0"/>
                <w:numId w:val="147"/>
              </w:numPr>
              <w:tabs>
                <w:tab w:val="clear" w:pos="720"/>
              </w:tabs>
              <w:ind w:left="423"/>
              <w:rPr>
                <w:lang w:val="en-GB"/>
              </w:rPr>
            </w:pPr>
            <w:r w:rsidRPr="00EA60D8">
              <w:rPr>
                <w:lang w:val="en-GB"/>
              </w:rPr>
              <w:t>Quasi real time</w:t>
            </w:r>
          </w:p>
          <w:p w:rsidR="004C5422" w:rsidRPr="00EA60D8" w:rsidRDefault="004C5422" w:rsidP="004C5422">
            <w:pPr>
              <w:pStyle w:val="TableRow"/>
              <w:numPr>
                <w:ilvl w:val="0"/>
                <w:numId w:val="147"/>
              </w:numPr>
              <w:tabs>
                <w:tab w:val="clear" w:pos="720"/>
              </w:tabs>
              <w:ind w:left="423"/>
              <w:rPr>
                <w:lang w:val="en-GB"/>
              </w:rPr>
            </w:pPr>
            <w:r w:rsidRPr="00EA60D8">
              <w:rPr>
                <w:lang w:val="en-GB"/>
              </w:rPr>
              <w:t>Batch reporting</w:t>
            </w:r>
          </w:p>
          <w:p w:rsidR="004C5422" w:rsidRPr="00064709" w:rsidRDefault="004C5422" w:rsidP="004C5422">
            <w:pPr>
              <w:spacing w:before="0" w:after="0"/>
            </w:pPr>
            <w:r w:rsidRPr="00064709">
              <w:t>(At least one of the three reporting modes must be supported)</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&gt;&gt;&gt;batch rep cap</w:t>
            </w:r>
          </w:p>
        </w:tc>
        <w:tc>
          <w:tcPr>
            <w:tcW w:w="3330" w:type="dxa"/>
          </w:tcPr>
          <w:p w:rsidR="004C5422" w:rsidRPr="00064709" w:rsidDel="006769D9" w:rsidRDefault="004C5422" w:rsidP="004C5422">
            <w:pPr>
              <w:spacing w:before="0" w:after="0"/>
              <w:jc w:val="center"/>
            </w:pPr>
            <w:r w:rsidRPr="00064709">
              <w:t>CV</w:t>
            </w:r>
          </w:p>
        </w:tc>
        <w:tc>
          <w:tcPr>
            <w:tcW w:w="3330" w:type="dxa"/>
          </w:tcPr>
          <w:p w:rsidR="004C5422" w:rsidRPr="00EA60D8" w:rsidRDefault="004C5422" w:rsidP="004C5422">
            <w:pPr>
              <w:pStyle w:val="TableRow"/>
              <w:rPr>
                <w:lang w:val="en-GB"/>
              </w:rPr>
            </w:pPr>
            <w:r w:rsidRPr="00EA60D8">
              <w:rPr>
                <w:lang w:val="en-GB"/>
              </w:rPr>
              <w:t>Defines the type of batch reporting capabilities supported by the SET (only applicable to quasi real time and batch reporting):</w:t>
            </w:r>
          </w:p>
          <w:p w:rsidR="004C5422" w:rsidRPr="00EA60D8" w:rsidRDefault="004C5422" w:rsidP="004C5422">
            <w:pPr>
              <w:pStyle w:val="TableRow"/>
              <w:numPr>
                <w:ilvl w:val="0"/>
                <w:numId w:val="147"/>
              </w:numPr>
              <w:tabs>
                <w:tab w:val="clear" w:pos="720"/>
              </w:tabs>
              <w:ind w:left="423"/>
              <w:rPr>
                <w:lang w:val="en-GB"/>
              </w:rPr>
            </w:pPr>
            <w:r w:rsidRPr="00EA60D8">
              <w:rPr>
                <w:lang w:val="en-GB"/>
              </w:rPr>
              <w:t>Report position (</w:t>
            </w:r>
            <w:r w:rsidRPr="00EA60D8">
              <w:rPr>
                <w:i/>
                <w:lang w:val="en-GB"/>
              </w:rPr>
              <w:t>true</w:t>
            </w:r>
            <w:r w:rsidRPr="00EA60D8">
              <w:rPr>
                <w:lang w:val="en-GB"/>
              </w:rPr>
              <w:t xml:space="preserve"> if reporting of position is allowed, </w:t>
            </w:r>
            <w:r w:rsidRPr="00EA60D8">
              <w:rPr>
                <w:i/>
                <w:lang w:val="en-GB"/>
              </w:rPr>
              <w:t>false</w:t>
            </w:r>
            <w:r w:rsidRPr="00EA60D8">
              <w:rPr>
                <w:lang w:val="en-GB"/>
              </w:rPr>
              <w:t xml:space="preserve"> otherwise)</w:t>
            </w:r>
          </w:p>
          <w:p w:rsidR="004C5422" w:rsidRPr="00EA60D8" w:rsidRDefault="004C5422" w:rsidP="004C5422">
            <w:pPr>
              <w:pStyle w:val="TableRow"/>
              <w:numPr>
                <w:ilvl w:val="0"/>
                <w:numId w:val="147"/>
              </w:numPr>
              <w:tabs>
                <w:tab w:val="clear" w:pos="720"/>
              </w:tabs>
              <w:ind w:left="423"/>
              <w:rPr>
                <w:lang w:val="en-GB"/>
              </w:rPr>
            </w:pPr>
            <w:r w:rsidRPr="00EA60D8">
              <w:rPr>
                <w:lang w:val="en-GB"/>
              </w:rPr>
              <w:t>Report measurements (</w:t>
            </w:r>
            <w:r w:rsidRPr="00EA60D8">
              <w:rPr>
                <w:i/>
                <w:lang w:val="en-GB"/>
              </w:rPr>
              <w:t>true</w:t>
            </w:r>
            <w:r w:rsidRPr="00EA60D8">
              <w:rPr>
                <w:lang w:val="en-GB"/>
              </w:rPr>
              <w:t xml:space="preserve"> if reporting of measurements is supported, </w:t>
            </w:r>
            <w:r w:rsidRPr="00EA60D8">
              <w:rPr>
                <w:i/>
                <w:lang w:val="en-GB"/>
              </w:rPr>
              <w:t>false</w:t>
            </w:r>
            <w:r w:rsidRPr="00EA60D8">
              <w:rPr>
                <w:lang w:val="en-GB"/>
              </w:rPr>
              <w:t xml:space="preserve"> otherwise)</w:t>
            </w:r>
          </w:p>
          <w:p w:rsidR="004C5422" w:rsidRPr="00EA60D8" w:rsidRDefault="004C5422" w:rsidP="004C5422">
            <w:pPr>
              <w:pStyle w:val="TableRow"/>
              <w:numPr>
                <w:ilvl w:val="0"/>
                <w:numId w:val="147"/>
              </w:numPr>
              <w:tabs>
                <w:tab w:val="clear" w:pos="720"/>
              </w:tabs>
              <w:ind w:left="423"/>
              <w:rPr>
                <w:lang w:val="en-GB"/>
              </w:rPr>
            </w:pPr>
            <w:r w:rsidRPr="00EA60D8">
              <w:rPr>
                <w:lang w:val="en-GB"/>
              </w:rPr>
              <w:t>Maximum number of positions (range: 1 to 1024)</w:t>
            </w:r>
          </w:p>
          <w:p w:rsidR="004C5422" w:rsidRPr="00EA60D8" w:rsidRDefault="004C5422" w:rsidP="004C5422">
            <w:pPr>
              <w:pStyle w:val="TableRow"/>
              <w:numPr>
                <w:ilvl w:val="0"/>
                <w:numId w:val="147"/>
              </w:numPr>
              <w:tabs>
                <w:tab w:val="clear" w:pos="720"/>
              </w:tabs>
              <w:ind w:left="423"/>
              <w:rPr>
                <w:lang w:val="en-GB"/>
              </w:rPr>
            </w:pPr>
            <w:r w:rsidRPr="00EA60D8">
              <w:rPr>
                <w:lang w:val="en-GB"/>
              </w:rPr>
              <w:t>Maximum number of measurements (range: 1 to 1024)</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&gt;&gt;event trigger capabilities</w:t>
            </w:r>
          </w:p>
        </w:tc>
        <w:tc>
          <w:tcPr>
            <w:tcW w:w="3330" w:type="dxa"/>
          </w:tcPr>
          <w:p w:rsidR="004C5422" w:rsidRPr="00064709" w:rsidDel="006769D9" w:rsidRDefault="004C5422" w:rsidP="004C5422">
            <w:pPr>
              <w:spacing w:before="0" w:after="0"/>
              <w:jc w:val="center"/>
            </w:pPr>
            <w:r w:rsidRPr="00064709">
              <w:t>CV</w:t>
            </w:r>
          </w:p>
        </w:tc>
        <w:tc>
          <w:tcPr>
            <w:tcW w:w="3330" w:type="dxa"/>
          </w:tcPr>
          <w:p w:rsidR="004C5422" w:rsidRPr="00064709" w:rsidRDefault="004C5422" w:rsidP="004C5422">
            <w:pPr>
              <w:spacing w:before="0" w:after="0"/>
            </w:pPr>
            <w:r w:rsidRPr="00064709">
              <w:t>Defines the event trigger capabilities of the SET. This parameter is only required if area event triggers are supported by the SET in which case the parameter is mandatory.</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&gt;&gt;&gt; geo area shapes supported</w:t>
            </w:r>
          </w:p>
        </w:tc>
        <w:tc>
          <w:tcPr>
            <w:tcW w:w="3330" w:type="dxa"/>
          </w:tcPr>
          <w:p w:rsidR="004C5422" w:rsidRPr="00064709" w:rsidRDefault="004C5422" w:rsidP="004C5422">
            <w:pPr>
              <w:spacing w:before="0" w:after="0"/>
              <w:jc w:val="center"/>
            </w:pPr>
            <w:r w:rsidRPr="00064709">
              <w:t>M</w:t>
            </w:r>
          </w:p>
        </w:tc>
        <w:tc>
          <w:tcPr>
            <w:tcW w:w="3330" w:type="dxa"/>
          </w:tcPr>
          <w:p w:rsidR="004C5422" w:rsidRPr="00064709" w:rsidRDefault="004C5422" w:rsidP="004C5422">
            <w:pPr>
              <w:spacing w:before="0" w:after="0"/>
            </w:pPr>
            <w:r w:rsidRPr="00064709">
              <w:t>This parameter defines the geographic target area shapes supported by the SET in addition to mandatory circular area:</w:t>
            </w:r>
          </w:p>
          <w:p w:rsidR="004C5422" w:rsidRPr="00EA60D8" w:rsidRDefault="004C5422" w:rsidP="004C5422">
            <w:pPr>
              <w:pStyle w:val="TableRow"/>
              <w:numPr>
                <w:ilvl w:val="0"/>
                <w:numId w:val="147"/>
              </w:numPr>
              <w:tabs>
                <w:tab w:val="clear" w:pos="720"/>
              </w:tabs>
              <w:ind w:left="423"/>
              <w:rPr>
                <w:lang w:val="en-GB"/>
              </w:rPr>
            </w:pPr>
            <w:r w:rsidRPr="00EA60D8">
              <w:rPr>
                <w:lang w:val="en-GB"/>
              </w:rPr>
              <w:t>Elliptical</w:t>
            </w:r>
          </w:p>
          <w:p w:rsidR="004C5422" w:rsidRPr="00EA60D8" w:rsidRDefault="004C5422" w:rsidP="004C5422">
            <w:pPr>
              <w:pStyle w:val="TableRow"/>
              <w:numPr>
                <w:ilvl w:val="0"/>
                <w:numId w:val="147"/>
              </w:numPr>
              <w:tabs>
                <w:tab w:val="clear" w:pos="720"/>
              </w:tabs>
              <w:ind w:left="423"/>
              <w:rPr>
                <w:lang w:val="en-GB"/>
              </w:rPr>
            </w:pPr>
            <w:r w:rsidRPr="00EA60D8">
              <w:rPr>
                <w:lang w:val="en-GB"/>
              </w:rPr>
              <w:t>Polygon</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&gt;&gt;&gt; max number  of geographical target areas supported</w:t>
            </w:r>
          </w:p>
        </w:tc>
        <w:tc>
          <w:tcPr>
            <w:tcW w:w="3330" w:type="dxa"/>
          </w:tcPr>
          <w:p w:rsidR="004C5422" w:rsidRPr="00064709" w:rsidDel="006769D9" w:rsidRDefault="004C5422" w:rsidP="004C5422">
            <w:pPr>
              <w:spacing w:before="0" w:after="0"/>
              <w:jc w:val="center"/>
            </w:pPr>
            <w:r w:rsidRPr="00064709">
              <w:t>O</w:t>
            </w:r>
          </w:p>
        </w:tc>
        <w:tc>
          <w:tcPr>
            <w:tcW w:w="3330" w:type="dxa"/>
          </w:tcPr>
          <w:p w:rsidR="004C5422" w:rsidRPr="00EA60D8" w:rsidRDefault="004C5422" w:rsidP="004C5422">
            <w:pPr>
              <w:pStyle w:val="TableRow"/>
              <w:spacing w:before="60"/>
              <w:rPr>
                <w:lang w:val="en-GB"/>
              </w:rPr>
            </w:pPr>
            <w:r w:rsidRPr="00EA60D8">
              <w:rPr>
                <w:lang w:val="en-GB"/>
              </w:rPr>
              <w:t>This parameter defines the maximum number of geographic target areas the SET supports. (range: 1 to 32)</w:t>
            </w:r>
          </w:p>
          <w:p w:rsidR="004C5422" w:rsidRPr="00064709" w:rsidRDefault="004C5422" w:rsidP="004C5422">
            <w:pPr>
              <w:spacing w:before="0" w:after="0"/>
            </w:pPr>
            <w:r w:rsidRPr="00064709">
              <w:t xml:space="preserve">This parameter is optional. If not </w:t>
            </w:r>
            <w:r w:rsidRPr="00064709">
              <w:lastRenderedPageBreak/>
              <w:t>present, the SET does not support geographical target areas.</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lastRenderedPageBreak/>
              <w:t>&gt;&gt;&gt; max number of Area Id Lists supported</w:t>
            </w:r>
          </w:p>
        </w:tc>
        <w:tc>
          <w:tcPr>
            <w:tcW w:w="3330" w:type="dxa"/>
          </w:tcPr>
          <w:p w:rsidR="004C5422" w:rsidRPr="00064709" w:rsidDel="006769D9" w:rsidRDefault="004C5422" w:rsidP="004C5422">
            <w:pPr>
              <w:spacing w:before="0" w:after="0"/>
              <w:jc w:val="center"/>
            </w:pPr>
            <w:r w:rsidRPr="00064709">
              <w:t>O</w:t>
            </w:r>
          </w:p>
        </w:tc>
        <w:tc>
          <w:tcPr>
            <w:tcW w:w="3330" w:type="dxa"/>
          </w:tcPr>
          <w:p w:rsidR="004C5422" w:rsidRPr="00EA60D8" w:rsidRDefault="004C5422" w:rsidP="004C5422">
            <w:pPr>
              <w:pStyle w:val="TableRow"/>
              <w:rPr>
                <w:lang w:val="en-GB"/>
              </w:rPr>
            </w:pPr>
            <w:r w:rsidRPr="00EA60D8">
              <w:rPr>
                <w:lang w:val="en-GB"/>
              </w:rPr>
              <w:t>This parameter defines the maximum number of Area Id Lists the SET supports. (range: 1 to 32)</w:t>
            </w:r>
          </w:p>
          <w:p w:rsidR="004C5422" w:rsidRPr="00064709" w:rsidRDefault="004C5422" w:rsidP="004C5422">
            <w:pPr>
              <w:spacing w:before="0" w:after="0"/>
            </w:pPr>
            <w:r w:rsidRPr="00064709">
              <w:t>This parameter is optional. If not present, the SET does not support Area Ids.</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&gt;&gt;&gt; max number of Area Ids supported per Area Id List</w:t>
            </w:r>
          </w:p>
        </w:tc>
        <w:tc>
          <w:tcPr>
            <w:tcW w:w="3330" w:type="dxa"/>
          </w:tcPr>
          <w:p w:rsidR="004C5422" w:rsidRPr="00064709" w:rsidRDefault="004C5422" w:rsidP="004C5422">
            <w:pPr>
              <w:spacing w:before="0" w:after="0"/>
              <w:jc w:val="center"/>
            </w:pPr>
            <w:r w:rsidRPr="00064709">
              <w:t>CV</w:t>
            </w:r>
          </w:p>
        </w:tc>
        <w:tc>
          <w:tcPr>
            <w:tcW w:w="3330" w:type="dxa"/>
          </w:tcPr>
          <w:p w:rsidR="004C5422" w:rsidRPr="00EA60D8" w:rsidRDefault="004C5422" w:rsidP="004C5422">
            <w:pPr>
              <w:pStyle w:val="TableRow"/>
              <w:rPr>
                <w:lang w:val="en-GB"/>
              </w:rPr>
            </w:pPr>
            <w:r w:rsidRPr="00EA60D8">
              <w:rPr>
                <w:lang w:val="en-GB"/>
              </w:rPr>
              <w:t>This parameter defines the maximum number of Area Ids per Area Id List the SET supports. (range: 1 to 256)</w:t>
            </w:r>
          </w:p>
          <w:p w:rsidR="004C5422" w:rsidRPr="00EA60D8" w:rsidRDefault="004C5422" w:rsidP="004C5422">
            <w:pPr>
              <w:pStyle w:val="TableRow"/>
              <w:rPr>
                <w:lang w:val="en-GB"/>
              </w:rPr>
            </w:pPr>
            <w:r w:rsidRPr="00EA60D8">
              <w:rPr>
                <w:lang w:val="en-GB"/>
              </w:rPr>
              <w:t>This parameter is conditional: if max number of Area Id Lists is present, then this parameter MUST be present. Otherwise this parameter MUST NOT be present.</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&gt;&gt;session capabilities</w:t>
            </w:r>
          </w:p>
        </w:tc>
        <w:tc>
          <w:tcPr>
            <w:tcW w:w="3330" w:type="dxa"/>
          </w:tcPr>
          <w:p w:rsidR="004C5422" w:rsidRPr="00064709" w:rsidRDefault="004C5422" w:rsidP="004C5422">
            <w:pPr>
              <w:spacing w:before="0" w:after="0"/>
              <w:jc w:val="center"/>
            </w:pPr>
            <w:r w:rsidRPr="00064709">
              <w:t>M</w:t>
            </w:r>
          </w:p>
        </w:tc>
        <w:tc>
          <w:tcPr>
            <w:tcW w:w="3330" w:type="dxa"/>
          </w:tcPr>
          <w:p w:rsidR="004C5422" w:rsidRPr="00EA60D8" w:rsidRDefault="004C5422" w:rsidP="004C5422">
            <w:pPr>
              <w:pStyle w:val="TableRow"/>
              <w:rPr>
                <w:lang w:val="en-GB"/>
              </w:rPr>
            </w:pPr>
            <w:r w:rsidRPr="00EA60D8">
              <w:rPr>
                <w:lang w:val="en-GB"/>
              </w:rPr>
              <w:t>Defines the session capabilities of the SET:</w:t>
            </w:r>
          </w:p>
          <w:p w:rsidR="004C5422" w:rsidRPr="00EA60D8" w:rsidRDefault="004C5422" w:rsidP="004C5422">
            <w:pPr>
              <w:pStyle w:val="TableRow"/>
              <w:numPr>
                <w:ilvl w:val="0"/>
                <w:numId w:val="147"/>
              </w:numPr>
              <w:tabs>
                <w:tab w:val="clear" w:pos="720"/>
              </w:tabs>
              <w:ind w:left="423"/>
              <w:rPr>
                <w:lang w:val="en-GB"/>
              </w:rPr>
            </w:pPr>
            <w:r w:rsidRPr="00EA60D8">
              <w:rPr>
                <w:lang w:val="en-GB"/>
              </w:rPr>
              <w:t xml:space="preserve">Total number of simultaneous sessions (range: 1 to 128). </w:t>
            </w:r>
          </w:p>
          <w:p w:rsidR="004C5422" w:rsidRPr="00EA60D8" w:rsidRDefault="004C5422" w:rsidP="004C5422">
            <w:pPr>
              <w:pStyle w:val="TableRow"/>
              <w:numPr>
                <w:ilvl w:val="0"/>
                <w:numId w:val="147"/>
              </w:numPr>
              <w:tabs>
                <w:tab w:val="clear" w:pos="720"/>
              </w:tabs>
              <w:ind w:left="423"/>
              <w:rPr>
                <w:lang w:val="en-GB"/>
              </w:rPr>
            </w:pPr>
            <w:r w:rsidRPr="00EA60D8">
              <w:rPr>
                <w:lang w:val="en-GB"/>
              </w:rPr>
              <w:t>Maximum number of simultaneous periodic triggered sessions (only used for periodic triggers) (range: 1 to 32).</w:t>
            </w:r>
          </w:p>
          <w:p w:rsidR="004C5422" w:rsidRPr="00EA60D8" w:rsidRDefault="004C5422" w:rsidP="004C5422">
            <w:pPr>
              <w:pStyle w:val="TableRow"/>
              <w:numPr>
                <w:ilvl w:val="0"/>
                <w:numId w:val="147"/>
              </w:numPr>
              <w:tabs>
                <w:tab w:val="clear" w:pos="720"/>
              </w:tabs>
              <w:ind w:left="423"/>
              <w:rPr>
                <w:lang w:val="en-GB"/>
              </w:rPr>
            </w:pPr>
            <w:r w:rsidRPr="00EA60D8">
              <w:rPr>
                <w:lang w:val="en-GB"/>
              </w:rPr>
              <w:t>Maximum number of simultaneous area event triggered sessions (only used for area event triggers) (range: 1 to 32).</w:t>
            </w:r>
          </w:p>
        </w:tc>
      </w:tr>
      <w:tr w:rsidR="004C5422" w:rsidRPr="00064709" w:rsidTr="00D805DF">
        <w:trPr>
          <w:jc w:val="center"/>
        </w:trPr>
        <w:tc>
          <w:tcPr>
            <w:tcW w:w="2538" w:type="dxa"/>
            <w:shd w:val="clear" w:color="auto" w:fill="E0E0E0"/>
          </w:tcPr>
          <w:p w:rsidR="004C5422" w:rsidRPr="00064709" w:rsidRDefault="004C5422" w:rsidP="004C5422">
            <w:pPr>
              <w:pStyle w:val="TableHead"/>
              <w:spacing w:before="0" w:after="0"/>
            </w:pPr>
            <w:r w:rsidRPr="00064709">
              <w:t>&gt; supported bearers</w:t>
            </w:r>
          </w:p>
        </w:tc>
        <w:tc>
          <w:tcPr>
            <w:tcW w:w="3330" w:type="dxa"/>
          </w:tcPr>
          <w:p w:rsidR="004C5422" w:rsidRPr="00064709" w:rsidRDefault="004C5422" w:rsidP="004C5422">
            <w:pPr>
              <w:spacing w:before="0" w:after="0"/>
              <w:jc w:val="center"/>
            </w:pPr>
            <w:r w:rsidRPr="00064709">
              <w:t>O</w:t>
            </w:r>
          </w:p>
        </w:tc>
        <w:tc>
          <w:tcPr>
            <w:tcW w:w="3330" w:type="dxa"/>
          </w:tcPr>
          <w:p w:rsidR="004C5422" w:rsidRPr="00EA60D8" w:rsidRDefault="004C5422" w:rsidP="004C5422">
            <w:pPr>
              <w:pStyle w:val="TableRow"/>
              <w:rPr>
                <w:lang w:val="en-GB"/>
              </w:rPr>
            </w:pPr>
            <w:r w:rsidRPr="00EA60D8">
              <w:rPr>
                <w:lang w:val="en-GB"/>
              </w:rPr>
              <w:t xml:space="preserve">This parameter indicates which bearers the SET supports Note that each bearer in this list must be supported by the SET, but not all at the same time. </w:t>
            </w:r>
          </w:p>
          <w:p w:rsidR="004C5422" w:rsidRPr="00EA60D8" w:rsidRDefault="004C5422" w:rsidP="004C5422">
            <w:pPr>
              <w:pStyle w:val="TableRow"/>
              <w:rPr>
                <w:lang w:val="en-GB"/>
              </w:rPr>
            </w:pPr>
            <w:r w:rsidRPr="00EA60D8">
              <w:rPr>
                <w:lang w:val="en-GB"/>
              </w:rPr>
              <w:t>The parameter indicates support for one or more of the following:</w:t>
            </w:r>
          </w:p>
          <w:p w:rsidR="004C5422" w:rsidRPr="00064709" w:rsidRDefault="004C5422" w:rsidP="004C5422">
            <w:pPr>
              <w:pStyle w:val="Bullet"/>
              <w:numPr>
                <w:ilvl w:val="0"/>
                <w:numId w:val="63"/>
              </w:numPr>
              <w:spacing w:before="120" w:after="0"/>
            </w:pPr>
            <w:r w:rsidRPr="00064709">
              <w:t>GSM</w:t>
            </w:r>
          </w:p>
          <w:p w:rsidR="004C5422" w:rsidRPr="00064709" w:rsidRDefault="004C5422" w:rsidP="004C5422">
            <w:pPr>
              <w:pStyle w:val="Bullet"/>
              <w:numPr>
                <w:ilvl w:val="0"/>
                <w:numId w:val="63"/>
              </w:numPr>
              <w:spacing w:before="120" w:after="0"/>
            </w:pPr>
            <w:r w:rsidRPr="00064709">
              <w:t>WCDMA/TD-SCDMA</w:t>
            </w:r>
          </w:p>
          <w:p w:rsidR="004C5422" w:rsidRPr="00064709" w:rsidRDefault="004C5422" w:rsidP="004C5422">
            <w:pPr>
              <w:pStyle w:val="Bullet"/>
              <w:numPr>
                <w:ilvl w:val="0"/>
                <w:numId w:val="63"/>
              </w:numPr>
              <w:spacing w:before="120" w:after="0"/>
            </w:pPr>
            <w:r w:rsidRPr="00064709">
              <w:t>CDMA</w:t>
            </w:r>
          </w:p>
          <w:p w:rsidR="004C5422" w:rsidRPr="00064709" w:rsidRDefault="004C5422" w:rsidP="004C5422">
            <w:pPr>
              <w:pStyle w:val="Bullet"/>
              <w:numPr>
                <w:ilvl w:val="0"/>
                <w:numId w:val="63"/>
              </w:numPr>
              <w:spacing w:before="120" w:after="0"/>
            </w:pPr>
            <w:r w:rsidRPr="00064709">
              <w:t>HRPD</w:t>
            </w:r>
          </w:p>
          <w:p w:rsidR="004C5422" w:rsidRPr="00064709" w:rsidRDefault="004C5422" w:rsidP="004C5422">
            <w:pPr>
              <w:pStyle w:val="Bullet"/>
              <w:numPr>
                <w:ilvl w:val="0"/>
                <w:numId w:val="63"/>
              </w:numPr>
              <w:spacing w:before="120" w:after="0"/>
            </w:pPr>
            <w:r w:rsidRPr="00064709">
              <w:t>UMB</w:t>
            </w:r>
          </w:p>
          <w:p w:rsidR="004C5422" w:rsidRPr="00064709" w:rsidRDefault="004C5422" w:rsidP="004C5422">
            <w:pPr>
              <w:pStyle w:val="Bullet"/>
              <w:numPr>
                <w:ilvl w:val="0"/>
                <w:numId w:val="63"/>
              </w:numPr>
              <w:spacing w:before="120" w:after="0"/>
            </w:pPr>
            <w:r w:rsidRPr="00064709">
              <w:t>LTE</w:t>
            </w:r>
          </w:p>
          <w:p w:rsidR="004C5422" w:rsidRPr="00064709" w:rsidRDefault="004C5422" w:rsidP="004C5422">
            <w:pPr>
              <w:pStyle w:val="Bullet"/>
              <w:numPr>
                <w:ilvl w:val="0"/>
                <w:numId w:val="63"/>
              </w:numPr>
              <w:spacing w:before="120" w:after="0"/>
            </w:pPr>
            <w:r w:rsidRPr="00064709">
              <w:t>WLAN</w:t>
            </w:r>
          </w:p>
          <w:p w:rsidR="004C5422" w:rsidRDefault="004C5422" w:rsidP="004C5422">
            <w:pPr>
              <w:pStyle w:val="TableRow"/>
              <w:numPr>
                <w:ilvl w:val="0"/>
                <w:numId w:val="63"/>
              </w:numPr>
              <w:rPr>
                <w:lang w:val="en-GB"/>
              </w:rPr>
            </w:pPr>
            <w:r w:rsidRPr="00EA60D8">
              <w:rPr>
                <w:lang w:val="en-GB"/>
              </w:rPr>
              <w:t>WiMAX</w:t>
            </w:r>
          </w:p>
          <w:p w:rsidR="00F03169" w:rsidRPr="00EA60D8" w:rsidRDefault="00F03169" w:rsidP="004C5422">
            <w:pPr>
              <w:pStyle w:val="TableRow"/>
              <w:numPr>
                <w:ilvl w:val="0"/>
                <w:numId w:val="63"/>
              </w:numPr>
              <w:rPr>
                <w:lang w:val="en-GB"/>
              </w:rPr>
            </w:pPr>
            <w:r>
              <w:rPr>
                <w:lang w:val="en-GB"/>
              </w:rPr>
              <w:t>NR</w:t>
            </w:r>
          </w:p>
        </w:tc>
      </w:tr>
    </w:tbl>
    <w:p w:rsidR="00110E30" w:rsidRPr="00064709" w:rsidRDefault="00110E30">
      <w:pPr>
        <w:pStyle w:val="Caption"/>
        <w:keepNext/>
        <w:rPr>
          <w:bCs/>
        </w:rPr>
      </w:pPr>
      <w:bookmarkStart w:id="3559" w:name="_Toc168377428"/>
      <w:bookmarkStart w:id="3560" w:name="_Toc532479499"/>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33</w:t>
      </w:r>
      <w:r w:rsidR="008A0202">
        <w:rPr>
          <w:noProof/>
        </w:rPr>
        <w:fldChar w:fldCharType="end"/>
      </w:r>
      <w:r w:rsidRPr="00064709">
        <w:t>: SET capabilities Parameter</w:t>
      </w:r>
      <w:bookmarkEnd w:id="3559"/>
      <w:bookmarkEnd w:id="3560"/>
    </w:p>
    <w:p w:rsidR="00110E30" w:rsidRPr="00064709" w:rsidRDefault="00110E30" w:rsidP="006A7953">
      <w:pPr>
        <w:pStyle w:val="Heading2"/>
      </w:pPr>
      <w:bookmarkStart w:id="3561" w:name="_Toc168378021"/>
      <w:bookmarkStart w:id="3562" w:name="_Toc532479214"/>
      <w:r w:rsidRPr="00064709">
        <w:t>Location ID</w:t>
      </w:r>
      <w:bookmarkEnd w:id="3561"/>
      <w:bookmarkEnd w:id="35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lastRenderedPageBreak/>
              <w:t>Location ID</w:t>
            </w:r>
          </w:p>
        </w:tc>
        <w:tc>
          <w:tcPr>
            <w:tcW w:w="3330" w:type="dxa"/>
          </w:tcPr>
          <w:p w:rsidR="00110E30" w:rsidRPr="00EA60D8" w:rsidRDefault="00110E30">
            <w:pPr>
              <w:pStyle w:val="TableRow"/>
              <w:jc w:val="center"/>
              <w:rPr>
                <w:lang w:val="en-GB"/>
              </w:rPr>
            </w:pPr>
            <w:r w:rsidRPr="00EA60D8">
              <w:rPr>
                <w:lang w:val="en-GB"/>
              </w:rPr>
              <w:t>-</w:t>
            </w:r>
          </w:p>
        </w:tc>
        <w:tc>
          <w:tcPr>
            <w:tcW w:w="3330" w:type="dxa"/>
          </w:tcPr>
          <w:p w:rsidR="00110E30" w:rsidRPr="00EA60D8" w:rsidRDefault="00A20F78">
            <w:pPr>
              <w:pStyle w:val="TableRow"/>
              <w:rPr>
                <w:lang w:val="en-GB"/>
              </w:rPr>
            </w:pPr>
            <w:r w:rsidRPr="00EA60D8">
              <w:rPr>
                <w:lang w:val="en-GB"/>
              </w:rPr>
              <w:t>Defines the current serving cell</w:t>
            </w:r>
            <w:r w:rsidR="000432E7" w:rsidRPr="00EA60D8">
              <w:rPr>
                <w:lang w:val="en-GB"/>
              </w:rPr>
              <w:t>,</w:t>
            </w:r>
            <w:r w:rsidRPr="00EA60D8">
              <w:rPr>
                <w:lang w:val="en-GB"/>
              </w:rPr>
              <w:t xml:space="preserve"> current serving WLAN AP</w:t>
            </w:r>
            <w:r w:rsidR="000432E7" w:rsidRPr="00EA60D8">
              <w:rPr>
                <w:lang w:val="en-GB"/>
              </w:rPr>
              <w:t xml:space="preserve"> or current serving WiMAX BS</w:t>
            </w:r>
            <w:r w:rsidRPr="00EA60D8">
              <w:rPr>
                <w:lang w:val="en-GB"/>
              </w:rPr>
              <w:t xml:space="preserve"> information of the SET.</w:t>
            </w:r>
          </w:p>
        </w:tc>
      </w:tr>
      <w:tr w:rsidR="00110E30" w:rsidRPr="00064709">
        <w:trPr>
          <w:jc w:val="center"/>
        </w:trPr>
        <w:tc>
          <w:tcPr>
            <w:tcW w:w="2538" w:type="dxa"/>
            <w:shd w:val="clear" w:color="auto" w:fill="E0E0E0"/>
          </w:tcPr>
          <w:p w:rsidR="00110E30" w:rsidRPr="00064709" w:rsidRDefault="00110E30">
            <w:pPr>
              <w:pStyle w:val="TableHead"/>
            </w:pPr>
            <w:r w:rsidRPr="00064709">
              <w:t>&gt;Cell Info</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The following cell IDs are supported:</w:t>
            </w:r>
          </w:p>
          <w:p w:rsidR="00110E30" w:rsidRPr="00064709" w:rsidRDefault="00110E30" w:rsidP="00261ECE">
            <w:pPr>
              <w:pStyle w:val="Bullet1"/>
              <w:tabs>
                <w:tab w:val="clear" w:pos="737"/>
              </w:tabs>
              <w:spacing w:before="0"/>
              <w:ind w:left="504" w:hanging="446"/>
            </w:pPr>
            <w:r w:rsidRPr="00064709">
              <w:t>GSM Cell Info</w:t>
            </w:r>
          </w:p>
          <w:p w:rsidR="00110E30" w:rsidRPr="00064709" w:rsidRDefault="00FB2A96" w:rsidP="00261ECE">
            <w:pPr>
              <w:pStyle w:val="Bullet1"/>
              <w:tabs>
                <w:tab w:val="clear" w:pos="737"/>
              </w:tabs>
              <w:spacing w:before="0"/>
              <w:ind w:left="504" w:hanging="446"/>
            </w:pPr>
            <w:r w:rsidRPr="00064709">
              <w:t xml:space="preserve">WCDMA/TD-SCDMA </w:t>
            </w:r>
            <w:r w:rsidR="00110E30" w:rsidRPr="00064709">
              <w:t xml:space="preserve">Cell Info </w:t>
            </w:r>
          </w:p>
          <w:p w:rsidR="00110E30" w:rsidRPr="00064709" w:rsidRDefault="00110E30" w:rsidP="00261ECE">
            <w:pPr>
              <w:pStyle w:val="Bullet1"/>
              <w:tabs>
                <w:tab w:val="clear" w:pos="737"/>
              </w:tabs>
              <w:spacing w:before="0"/>
              <w:ind w:left="504" w:hanging="446"/>
            </w:pPr>
            <w:r w:rsidRPr="00064709">
              <w:t>CDMA Cell Info</w:t>
            </w:r>
          </w:p>
          <w:p w:rsidR="00F943E9" w:rsidRPr="00064709" w:rsidRDefault="00F943E9" w:rsidP="00261ECE">
            <w:pPr>
              <w:pStyle w:val="Bullet1"/>
              <w:tabs>
                <w:tab w:val="clear" w:pos="737"/>
              </w:tabs>
              <w:spacing w:before="0"/>
              <w:ind w:left="504" w:hanging="446"/>
            </w:pPr>
            <w:r w:rsidRPr="00064709">
              <w:t>HRPD Cell Info</w:t>
            </w:r>
          </w:p>
          <w:p w:rsidR="00F91ECE" w:rsidRPr="00064709" w:rsidRDefault="00F91ECE" w:rsidP="00261ECE">
            <w:pPr>
              <w:pStyle w:val="Bullet1"/>
              <w:tabs>
                <w:tab w:val="clear" w:pos="737"/>
              </w:tabs>
              <w:spacing w:before="0"/>
              <w:ind w:left="504" w:hanging="446"/>
            </w:pPr>
            <w:r w:rsidRPr="00064709">
              <w:t>UMB Cell Info</w:t>
            </w:r>
          </w:p>
          <w:p w:rsidR="00AA4A52" w:rsidRPr="00064709" w:rsidRDefault="00AA4A52" w:rsidP="00261ECE">
            <w:pPr>
              <w:pStyle w:val="Bullet1"/>
              <w:tabs>
                <w:tab w:val="clear" w:pos="737"/>
              </w:tabs>
              <w:spacing w:before="0"/>
              <w:ind w:left="504" w:hanging="446"/>
            </w:pPr>
            <w:r w:rsidRPr="00064709">
              <w:t>LTE Cell Info</w:t>
            </w:r>
          </w:p>
          <w:p w:rsidR="00197452" w:rsidRPr="00064709" w:rsidRDefault="00197452" w:rsidP="00261ECE">
            <w:pPr>
              <w:pStyle w:val="Bullet1"/>
              <w:tabs>
                <w:tab w:val="clear" w:pos="737"/>
              </w:tabs>
              <w:spacing w:before="0"/>
              <w:ind w:left="504" w:hanging="446"/>
            </w:pPr>
            <w:r w:rsidRPr="00064709">
              <w:t>WLAN AP Info</w:t>
            </w:r>
          </w:p>
          <w:p w:rsidR="006E3A87" w:rsidRDefault="006E3A87" w:rsidP="00261ECE">
            <w:pPr>
              <w:pStyle w:val="Bullet1"/>
              <w:tabs>
                <w:tab w:val="clear" w:pos="737"/>
              </w:tabs>
              <w:spacing w:before="0"/>
              <w:ind w:left="504" w:hanging="446"/>
            </w:pPr>
            <w:r w:rsidRPr="00064709">
              <w:t>WiMAX BS Info</w:t>
            </w:r>
          </w:p>
          <w:p w:rsidR="00F03169" w:rsidRPr="00064709" w:rsidRDefault="00F03169" w:rsidP="00261ECE">
            <w:pPr>
              <w:pStyle w:val="Bullet1"/>
              <w:tabs>
                <w:tab w:val="clear" w:pos="737"/>
              </w:tabs>
              <w:spacing w:before="0"/>
              <w:ind w:left="504" w:hanging="446"/>
            </w:pPr>
            <w:r>
              <w:t>NR Cell Info</w:t>
            </w:r>
          </w:p>
        </w:tc>
      </w:tr>
      <w:tr w:rsidR="00110E30" w:rsidRPr="00064709">
        <w:trPr>
          <w:jc w:val="center"/>
        </w:trPr>
        <w:tc>
          <w:tcPr>
            <w:tcW w:w="2538" w:type="dxa"/>
            <w:shd w:val="clear" w:color="auto" w:fill="E0E0E0"/>
          </w:tcPr>
          <w:p w:rsidR="00110E30" w:rsidRPr="00064709" w:rsidRDefault="00110E30">
            <w:pPr>
              <w:pStyle w:val="TableHead"/>
            </w:pPr>
            <w:r w:rsidRPr="00064709">
              <w:t>&gt;Status</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Describes whether or not the cell</w:t>
            </w:r>
            <w:r w:rsidR="000357E9" w:rsidRPr="00EA60D8">
              <w:rPr>
                <w:lang w:val="en-GB"/>
              </w:rPr>
              <w:t>,</w:t>
            </w:r>
            <w:r w:rsidRPr="00EA60D8">
              <w:rPr>
                <w:lang w:val="en-GB"/>
              </w:rPr>
              <w:t xml:space="preserve"> </w:t>
            </w:r>
            <w:r w:rsidR="000357E9" w:rsidRPr="00EA60D8">
              <w:rPr>
                <w:lang w:val="en-GB"/>
              </w:rPr>
              <w:t xml:space="preserve"> </w:t>
            </w:r>
            <w:r w:rsidR="00197452" w:rsidRPr="00EA60D8">
              <w:rPr>
                <w:lang w:val="en-GB"/>
              </w:rPr>
              <w:t>WLAN AP</w:t>
            </w:r>
            <w:r w:rsidR="000357E9" w:rsidRPr="00EA60D8">
              <w:rPr>
                <w:lang w:val="en-GB"/>
              </w:rPr>
              <w:t xml:space="preserve"> or WiMAX BS</w:t>
            </w:r>
            <w:r w:rsidR="00197452" w:rsidRPr="00EA60D8">
              <w:rPr>
                <w:lang w:val="en-GB"/>
              </w:rPr>
              <w:t xml:space="preserve"> </w:t>
            </w:r>
            <w:r w:rsidRPr="00EA60D8">
              <w:rPr>
                <w:lang w:val="en-GB"/>
              </w:rPr>
              <w:t>info is:</w:t>
            </w:r>
          </w:p>
          <w:p w:rsidR="00110E30" w:rsidRPr="00064709" w:rsidRDefault="00110E30" w:rsidP="00261ECE">
            <w:pPr>
              <w:pStyle w:val="Bullet1"/>
              <w:tabs>
                <w:tab w:val="clear" w:pos="737"/>
              </w:tabs>
              <w:spacing w:before="0"/>
              <w:ind w:left="504" w:hanging="446"/>
            </w:pPr>
            <w:r w:rsidRPr="00064709">
              <w:t>Not Current, last known cell</w:t>
            </w:r>
            <w:r w:rsidR="00197452" w:rsidRPr="00064709">
              <w:t>/AP</w:t>
            </w:r>
            <w:r w:rsidRPr="00064709">
              <w:t xml:space="preserve"> info</w:t>
            </w:r>
          </w:p>
          <w:p w:rsidR="00110E30" w:rsidRPr="00064709" w:rsidRDefault="00110E30" w:rsidP="00261ECE">
            <w:pPr>
              <w:pStyle w:val="Bullet1"/>
              <w:tabs>
                <w:tab w:val="clear" w:pos="737"/>
              </w:tabs>
              <w:spacing w:before="0"/>
              <w:ind w:left="504" w:hanging="446"/>
            </w:pPr>
            <w:r w:rsidRPr="00064709">
              <w:t>Current, the present cell</w:t>
            </w:r>
            <w:r w:rsidR="00197452" w:rsidRPr="00064709">
              <w:t>/AP</w:t>
            </w:r>
            <w:r w:rsidRPr="00064709">
              <w:t xml:space="preserve"> info</w:t>
            </w:r>
          </w:p>
          <w:p w:rsidR="00110E30" w:rsidRPr="00064709" w:rsidRDefault="00110E30" w:rsidP="00261ECE">
            <w:pPr>
              <w:pStyle w:val="Bullet1"/>
              <w:tabs>
                <w:tab w:val="clear" w:pos="737"/>
              </w:tabs>
              <w:spacing w:before="0"/>
              <w:ind w:left="504" w:hanging="446"/>
            </w:pPr>
            <w:r w:rsidRPr="00064709">
              <w:t>Unknown (i.e. not known whether the cell</w:t>
            </w:r>
            <w:r w:rsidR="00197452" w:rsidRPr="00064709">
              <w:t>/AP</w:t>
            </w:r>
            <w:r w:rsidRPr="00064709">
              <w:t xml:space="preserve"> id is current or not current)</w:t>
            </w:r>
          </w:p>
          <w:p w:rsidR="00110E30" w:rsidRPr="00064709" w:rsidRDefault="00515363" w:rsidP="00261ECE">
            <w:pPr>
              <w:pStyle w:val="NOTE"/>
              <w:ind w:left="0" w:firstLine="8"/>
            </w:pPr>
            <w:r w:rsidRPr="00064709">
              <w:rPr>
                <w:b/>
              </w:rPr>
              <w:t>NOTE</w:t>
            </w:r>
            <w:r w:rsidR="00110E30" w:rsidRPr="00064709">
              <w:t>:</w:t>
            </w:r>
            <w:r w:rsidR="00261ECE" w:rsidRPr="00064709">
              <w:t xml:space="preserve"> </w:t>
            </w:r>
            <w:r w:rsidR="00110E30" w:rsidRPr="00064709">
              <w:rPr>
                <w:color w:val="0000FF"/>
              </w:rPr>
              <w:t>The Status parameter does NOT apply to WCDMA</w:t>
            </w:r>
            <w:r w:rsidR="00FB2A96" w:rsidRPr="00064709">
              <w:rPr>
                <w:color w:val="0000FF"/>
                <w:lang w:eastAsia="zh-CN"/>
              </w:rPr>
              <w:t>/TD-SCDMA</w:t>
            </w:r>
            <w:r w:rsidR="00110E30" w:rsidRPr="00064709">
              <w:rPr>
                <w:color w:val="0000FF"/>
              </w:rPr>
              <w:t xml:space="preserve"> optional parameters (Frequency Info, Primary Scrambling Code</w:t>
            </w:r>
            <w:r w:rsidR="00B65594" w:rsidRPr="00064709">
              <w:rPr>
                <w:color w:val="0000FF"/>
              </w:rPr>
              <w:t>/Cell Parameters ID</w:t>
            </w:r>
            <w:r w:rsidR="00110E30" w:rsidRPr="00064709">
              <w:rPr>
                <w:color w:val="0000FF"/>
              </w:rPr>
              <w:t xml:space="preserve"> and Measured Results List). Frequency Info, Primary Scrambling Code</w:t>
            </w:r>
            <w:r w:rsidR="00B65594" w:rsidRPr="00064709">
              <w:rPr>
                <w:color w:val="0000FF"/>
              </w:rPr>
              <w:t>/Cell Parameter</w:t>
            </w:r>
            <w:r w:rsidR="004C25A6" w:rsidRPr="00064709">
              <w:rPr>
                <w:color w:val="0000FF"/>
              </w:rPr>
              <w:t>s</w:t>
            </w:r>
            <w:r w:rsidR="00B65594" w:rsidRPr="00064709">
              <w:rPr>
                <w:color w:val="0000FF"/>
              </w:rPr>
              <w:t xml:space="preserve"> ID</w:t>
            </w:r>
            <w:r w:rsidR="00110E30" w:rsidRPr="00064709">
              <w:rPr>
                <w:color w:val="0000FF"/>
              </w:rPr>
              <w:t xml:space="preserve"> and Measured Results List, if present, are always considered to be correct for the current cell</w:t>
            </w:r>
            <w:r w:rsidR="00110E30" w:rsidRPr="00064709">
              <w:t>.</w:t>
            </w:r>
          </w:p>
        </w:tc>
      </w:tr>
    </w:tbl>
    <w:p w:rsidR="00110E30" w:rsidRPr="00064709" w:rsidRDefault="00110E30">
      <w:pPr>
        <w:pStyle w:val="Caption"/>
        <w:keepNext/>
        <w:rPr>
          <w:bCs/>
        </w:rPr>
      </w:pPr>
      <w:bookmarkStart w:id="3563" w:name="_Toc168377429"/>
      <w:bookmarkStart w:id="3564" w:name="_Toc532479500"/>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34</w:t>
      </w:r>
      <w:r w:rsidR="008A0202">
        <w:rPr>
          <w:noProof/>
        </w:rPr>
        <w:fldChar w:fldCharType="end"/>
      </w:r>
      <w:r w:rsidRPr="00064709">
        <w:t>: Location ID Parameter</w:t>
      </w:r>
      <w:bookmarkEnd w:id="3563"/>
      <w:bookmarkEnd w:id="3564"/>
    </w:p>
    <w:p w:rsidR="00110E30" w:rsidRPr="00064709" w:rsidRDefault="00110E30" w:rsidP="006A7953">
      <w:pPr>
        <w:pStyle w:val="Heading3"/>
      </w:pPr>
      <w:bookmarkStart w:id="3565" w:name="_Toc168378022"/>
      <w:bookmarkStart w:id="3566" w:name="_Toc532479215"/>
      <w:r w:rsidRPr="00064709">
        <w:t>GSM Cell Info</w:t>
      </w:r>
      <w:bookmarkEnd w:id="3565"/>
      <w:bookmarkEnd w:id="3566"/>
    </w:p>
    <w:p w:rsidR="00110E30" w:rsidRPr="00064709" w:rsidRDefault="00110E30">
      <w:r w:rsidRPr="00064709">
        <w:t>The gsmCell parameter defines the parameter of a GSM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Gsm Cell Info</w:t>
            </w:r>
          </w:p>
        </w:tc>
        <w:tc>
          <w:tcPr>
            <w:tcW w:w="3330" w:type="dxa"/>
            <w:vAlign w:val="center"/>
          </w:tcPr>
          <w:p w:rsidR="00110E30" w:rsidRPr="00EA60D8" w:rsidRDefault="00110E30">
            <w:pPr>
              <w:pStyle w:val="TableRow"/>
              <w:jc w:val="center"/>
              <w:rPr>
                <w:lang w:val="en-GB"/>
              </w:rPr>
            </w:pPr>
            <w:r w:rsidRPr="00EA60D8">
              <w:rPr>
                <w:lang w:val="en-GB"/>
              </w:rPr>
              <w:t>-</w:t>
            </w:r>
          </w:p>
        </w:tc>
        <w:tc>
          <w:tcPr>
            <w:tcW w:w="3330" w:type="dxa"/>
            <w:vAlign w:val="center"/>
          </w:tcPr>
          <w:p w:rsidR="00110E30" w:rsidRPr="00EA60D8" w:rsidRDefault="00110E30">
            <w:pPr>
              <w:pStyle w:val="TableRow"/>
              <w:rPr>
                <w:lang w:val="en-GB"/>
              </w:rPr>
            </w:pPr>
            <w:r w:rsidRPr="00EA60D8">
              <w:rPr>
                <w:lang w:val="en-GB"/>
              </w:rPr>
              <w:t>GSM Cell ID</w:t>
            </w:r>
          </w:p>
        </w:tc>
      </w:tr>
      <w:tr w:rsidR="00110E30" w:rsidRPr="00064709">
        <w:trPr>
          <w:jc w:val="center"/>
        </w:trPr>
        <w:tc>
          <w:tcPr>
            <w:tcW w:w="2538" w:type="dxa"/>
            <w:shd w:val="clear" w:color="auto" w:fill="E0E0E0"/>
          </w:tcPr>
          <w:p w:rsidR="00110E30" w:rsidRPr="00064709" w:rsidRDefault="00110E30">
            <w:pPr>
              <w:pStyle w:val="TableHead"/>
            </w:pPr>
            <w:r w:rsidRPr="00064709">
              <w:t>&gt;MCC</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Mobile Country Code, range: (0..999)</w:t>
            </w:r>
          </w:p>
        </w:tc>
      </w:tr>
      <w:tr w:rsidR="00110E30" w:rsidRPr="00064709">
        <w:trPr>
          <w:jc w:val="center"/>
        </w:trPr>
        <w:tc>
          <w:tcPr>
            <w:tcW w:w="2538" w:type="dxa"/>
            <w:shd w:val="clear" w:color="auto" w:fill="E0E0E0"/>
          </w:tcPr>
          <w:p w:rsidR="00110E30" w:rsidRPr="00064709" w:rsidRDefault="00110E30">
            <w:pPr>
              <w:pStyle w:val="TableHead"/>
            </w:pPr>
            <w:r w:rsidRPr="00064709">
              <w:t>&gt;MNC</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Mobile Network Code, range: (0..999)</w:t>
            </w:r>
          </w:p>
        </w:tc>
      </w:tr>
      <w:tr w:rsidR="00110E30" w:rsidRPr="00064709">
        <w:trPr>
          <w:jc w:val="center"/>
        </w:trPr>
        <w:tc>
          <w:tcPr>
            <w:tcW w:w="2538" w:type="dxa"/>
            <w:shd w:val="clear" w:color="auto" w:fill="E0E0E0"/>
          </w:tcPr>
          <w:p w:rsidR="00110E30" w:rsidRPr="00064709" w:rsidRDefault="00110E30">
            <w:pPr>
              <w:pStyle w:val="TableHead"/>
            </w:pPr>
            <w:r w:rsidRPr="00064709">
              <w:t>&gt;LAC</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Location Area Code, range: (0..65535)</w:t>
            </w:r>
          </w:p>
        </w:tc>
      </w:tr>
      <w:tr w:rsidR="00110E30" w:rsidRPr="00064709">
        <w:trPr>
          <w:jc w:val="center"/>
        </w:trPr>
        <w:tc>
          <w:tcPr>
            <w:tcW w:w="2538" w:type="dxa"/>
            <w:shd w:val="clear" w:color="auto" w:fill="E0E0E0"/>
          </w:tcPr>
          <w:p w:rsidR="00110E30" w:rsidRPr="00064709" w:rsidRDefault="00110E30">
            <w:pPr>
              <w:pStyle w:val="TableHead"/>
            </w:pPr>
            <w:r w:rsidRPr="00064709">
              <w:t>&gt;CI</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Cell Identity, range: (0..65535)</w:t>
            </w:r>
          </w:p>
        </w:tc>
      </w:tr>
      <w:tr w:rsidR="00110E30" w:rsidRPr="00064709">
        <w:trPr>
          <w:jc w:val="center"/>
        </w:trPr>
        <w:tc>
          <w:tcPr>
            <w:tcW w:w="2538" w:type="dxa"/>
            <w:shd w:val="clear" w:color="auto" w:fill="E0E0E0"/>
          </w:tcPr>
          <w:p w:rsidR="00110E30" w:rsidRPr="00064709" w:rsidRDefault="00110E30">
            <w:pPr>
              <w:pStyle w:val="TableHead"/>
            </w:pPr>
            <w:r w:rsidRPr="00064709">
              <w:t>&gt;NMR</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Network Measurement Report – can be present for 1 to 15 cells.</w:t>
            </w:r>
          </w:p>
        </w:tc>
      </w:tr>
      <w:tr w:rsidR="00110E30" w:rsidRPr="00064709">
        <w:trPr>
          <w:jc w:val="center"/>
        </w:trPr>
        <w:tc>
          <w:tcPr>
            <w:tcW w:w="2538" w:type="dxa"/>
            <w:shd w:val="clear" w:color="auto" w:fill="E0E0E0"/>
          </w:tcPr>
          <w:p w:rsidR="00110E30" w:rsidRPr="00064709" w:rsidRDefault="00110E30">
            <w:pPr>
              <w:pStyle w:val="TableHead"/>
            </w:pPr>
            <w:r w:rsidRPr="00064709">
              <w:t>&gt;&gt;ARFCN</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ARFCN, range: (0..1023)</w:t>
            </w:r>
          </w:p>
        </w:tc>
      </w:tr>
      <w:tr w:rsidR="00110E30" w:rsidRPr="00064709">
        <w:trPr>
          <w:jc w:val="center"/>
        </w:trPr>
        <w:tc>
          <w:tcPr>
            <w:tcW w:w="2538" w:type="dxa"/>
            <w:shd w:val="clear" w:color="auto" w:fill="E0E0E0"/>
          </w:tcPr>
          <w:p w:rsidR="00110E30" w:rsidRPr="00064709" w:rsidRDefault="00110E30">
            <w:pPr>
              <w:pStyle w:val="TableHead"/>
            </w:pPr>
            <w:r w:rsidRPr="00064709">
              <w:t>&gt;&gt;BSIC</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BSIC, range: (0..63)</w:t>
            </w:r>
          </w:p>
        </w:tc>
      </w:tr>
      <w:tr w:rsidR="00110E30" w:rsidRPr="00064709">
        <w:trPr>
          <w:jc w:val="center"/>
        </w:trPr>
        <w:tc>
          <w:tcPr>
            <w:tcW w:w="2538" w:type="dxa"/>
            <w:shd w:val="clear" w:color="auto" w:fill="E0E0E0"/>
          </w:tcPr>
          <w:p w:rsidR="00110E30" w:rsidRPr="00064709" w:rsidRDefault="00110E30">
            <w:pPr>
              <w:pStyle w:val="TableHead"/>
            </w:pPr>
            <w:r w:rsidRPr="00064709">
              <w:t>&gt;&gt;RXLev</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RXLEV, range: (0..63)</w:t>
            </w:r>
          </w:p>
        </w:tc>
      </w:tr>
      <w:tr w:rsidR="00110E30" w:rsidRPr="00064709">
        <w:trPr>
          <w:jc w:val="center"/>
        </w:trPr>
        <w:tc>
          <w:tcPr>
            <w:tcW w:w="2538" w:type="dxa"/>
            <w:shd w:val="clear" w:color="auto" w:fill="E0E0E0"/>
          </w:tcPr>
          <w:p w:rsidR="00110E30" w:rsidRPr="00064709" w:rsidRDefault="00110E30">
            <w:pPr>
              <w:pStyle w:val="TableHead"/>
            </w:pPr>
            <w:r w:rsidRPr="00064709">
              <w:lastRenderedPageBreak/>
              <w:t>&gt;TA</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Timing Advance, range: (0..255)</w:t>
            </w:r>
          </w:p>
        </w:tc>
      </w:tr>
    </w:tbl>
    <w:p w:rsidR="00110E30" w:rsidRPr="00064709" w:rsidRDefault="00110E30">
      <w:pPr>
        <w:pStyle w:val="Caption"/>
        <w:keepNext/>
        <w:rPr>
          <w:bCs/>
        </w:rPr>
      </w:pPr>
      <w:bookmarkStart w:id="3567" w:name="_Toc168377430"/>
      <w:bookmarkStart w:id="3568" w:name="_Toc532479501"/>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35</w:t>
      </w:r>
      <w:r w:rsidR="008A0202">
        <w:rPr>
          <w:noProof/>
        </w:rPr>
        <w:fldChar w:fldCharType="end"/>
      </w:r>
      <w:r w:rsidRPr="00064709">
        <w:t>: GSM Cell Info Parameter</w:t>
      </w:r>
      <w:bookmarkEnd w:id="3567"/>
      <w:bookmarkEnd w:id="3568"/>
    </w:p>
    <w:p w:rsidR="00110E30" w:rsidRPr="00064709" w:rsidRDefault="00110E30" w:rsidP="006A7953">
      <w:pPr>
        <w:pStyle w:val="Heading3"/>
      </w:pPr>
      <w:bookmarkStart w:id="3569" w:name="_Toc168378023"/>
      <w:bookmarkStart w:id="3570" w:name="_Toc532479216"/>
      <w:r w:rsidRPr="00064709">
        <w:t>WCDMA</w:t>
      </w:r>
      <w:r w:rsidR="00FB2A96" w:rsidRPr="00064709">
        <w:rPr>
          <w:lang w:eastAsia="zh-CN"/>
        </w:rPr>
        <w:t>/TD-SCDMA</w:t>
      </w:r>
      <w:r w:rsidRPr="00064709">
        <w:t xml:space="preserve"> Cell Info</w:t>
      </w:r>
      <w:bookmarkEnd w:id="3569"/>
      <w:bookmarkEnd w:id="3570"/>
    </w:p>
    <w:p w:rsidR="00110E30" w:rsidRPr="00064709" w:rsidRDefault="00110E30">
      <w:r w:rsidRPr="00064709">
        <w:t>The wcdmaCell parameter defines the parameter of a WCDMA</w:t>
      </w:r>
      <w:r w:rsidR="004A37E5" w:rsidRPr="00064709">
        <w:t>/</w:t>
      </w:r>
      <w:r w:rsidR="004A37E5" w:rsidRPr="00064709">
        <w:rPr>
          <w:lang w:eastAsia="zh-CN"/>
        </w:rPr>
        <w:t>TD-SCDMA</w:t>
      </w:r>
      <w:r w:rsidRPr="00064709">
        <w:t xml:space="preserve">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Wcdma</w:t>
            </w:r>
            <w:r w:rsidR="00FB2A96" w:rsidRPr="00064709">
              <w:rPr>
                <w:lang w:eastAsia="zh-CN"/>
              </w:rPr>
              <w:t>/TD-SCDMA</w:t>
            </w:r>
            <w:r w:rsidRPr="00064709">
              <w:t xml:space="preserve"> Cell Info</w:t>
            </w:r>
          </w:p>
        </w:tc>
        <w:tc>
          <w:tcPr>
            <w:tcW w:w="3330" w:type="dxa"/>
            <w:vAlign w:val="center"/>
          </w:tcPr>
          <w:p w:rsidR="00110E30" w:rsidRPr="00EA60D8" w:rsidRDefault="00110E30">
            <w:pPr>
              <w:pStyle w:val="TableRow"/>
              <w:jc w:val="center"/>
              <w:rPr>
                <w:lang w:val="en-GB"/>
              </w:rPr>
            </w:pPr>
            <w:r w:rsidRPr="00EA60D8">
              <w:rPr>
                <w:lang w:val="en-GB"/>
              </w:rPr>
              <w:t>-</w:t>
            </w:r>
          </w:p>
        </w:tc>
        <w:tc>
          <w:tcPr>
            <w:tcW w:w="3330" w:type="dxa"/>
            <w:vAlign w:val="center"/>
          </w:tcPr>
          <w:p w:rsidR="00110E30" w:rsidRPr="00EA60D8" w:rsidRDefault="00110E30">
            <w:pPr>
              <w:pStyle w:val="TableRow"/>
              <w:rPr>
                <w:lang w:val="en-GB"/>
              </w:rPr>
            </w:pPr>
            <w:r w:rsidRPr="00EA60D8">
              <w:rPr>
                <w:lang w:val="en-GB"/>
              </w:rPr>
              <w:t>WCDMA</w:t>
            </w:r>
            <w:r w:rsidR="004A37E5" w:rsidRPr="00EA60D8">
              <w:rPr>
                <w:lang w:val="en-GB"/>
              </w:rPr>
              <w:t>/</w:t>
            </w:r>
            <w:r w:rsidR="004A37E5" w:rsidRPr="00EA60D8">
              <w:rPr>
                <w:lang w:val="en-GB" w:eastAsia="zh-CN"/>
              </w:rPr>
              <w:t>TD-SCDMA</w:t>
            </w:r>
            <w:r w:rsidRPr="00EA60D8">
              <w:rPr>
                <w:lang w:val="en-GB"/>
              </w:rPr>
              <w:t xml:space="preserve"> Cell ID</w:t>
            </w:r>
          </w:p>
        </w:tc>
      </w:tr>
      <w:tr w:rsidR="00110E30" w:rsidRPr="00064709">
        <w:trPr>
          <w:jc w:val="center"/>
        </w:trPr>
        <w:tc>
          <w:tcPr>
            <w:tcW w:w="2538" w:type="dxa"/>
            <w:shd w:val="clear" w:color="auto" w:fill="E0E0E0"/>
          </w:tcPr>
          <w:p w:rsidR="00110E30" w:rsidRPr="00064709" w:rsidRDefault="00110E30">
            <w:pPr>
              <w:pStyle w:val="TableHead"/>
            </w:pPr>
            <w:r w:rsidRPr="00064709">
              <w:t>&gt;MCC</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Mobile Country Code, range: (0..999)</w:t>
            </w:r>
          </w:p>
        </w:tc>
      </w:tr>
      <w:tr w:rsidR="00110E30" w:rsidRPr="00064709">
        <w:trPr>
          <w:jc w:val="center"/>
        </w:trPr>
        <w:tc>
          <w:tcPr>
            <w:tcW w:w="2538" w:type="dxa"/>
            <w:shd w:val="clear" w:color="auto" w:fill="E0E0E0"/>
          </w:tcPr>
          <w:p w:rsidR="00110E30" w:rsidRPr="00064709" w:rsidRDefault="00110E30">
            <w:pPr>
              <w:pStyle w:val="TableHead"/>
            </w:pPr>
            <w:r w:rsidRPr="00064709">
              <w:t>&gt;MNC</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Mobile Network Code, range: (0..999)</w:t>
            </w:r>
          </w:p>
        </w:tc>
      </w:tr>
      <w:tr w:rsidR="00110E30" w:rsidRPr="00064709">
        <w:trPr>
          <w:jc w:val="center"/>
        </w:trPr>
        <w:tc>
          <w:tcPr>
            <w:tcW w:w="2538" w:type="dxa"/>
            <w:shd w:val="clear" w:color="auto" w:fill="E0E0E0"/>
          </w:tcPr>
          <w:p w:rsidR="00110E30" w:rsidRPr="00064709" w:rsidRDefault="00110E30">
            <w:pPr>
              <w:pStyle w:val="TableHead"/>
            </w:pPr>
            <w:r w:rsidRPr="00064709">
              <w:t>&gt;UC-ID</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6E5DFE" w:rsidRPr="00EA60D8" w:rsidRDefault="005D200C">
            <w:pPr>
              <w:pStyle w:val="TableRow"/>
              <w:rPr>
                <w:lang w:val="en-GB"/>
              </w:rPr>
            </w:pPr>
            <w:r w:rsidRPr="00EA60D8">
              <w:rPr>
                <w:lang w:val="en-GB"/>
              </w:rPr>
              <w:t>Cell Identity, range: (0..</w:t>
            </w:r>
            <w:r w:rsidR="00110E30" w:rsidRPr="00EA60D8">
              <w:rPr>
                <w:lang w:val="en-GB"/>
              </w:rPr>
              <w:t>268435455).</w:t>
            </w:r>
          </w:p>
          <w:p w:rsidR="00110E30" w:rsidRPr="00EA60D8" w:rsidRDefault="006E5DFE" w:rsidP="006E5DFE">
            <w:pPr>
              <w:pStyle w:val="TableRow"/>
              <w:rPr>
                <w:lang w:val="en-GB"/>
              </w:rPr>
            </w:pPr>
            <w:r w:rsidRPr="00EA60D8">
              <w:rPr>
                <w:lang w:val="en-GB"/>
              </w:rPr>
              <w:t xml:space="preserve">NOTE: this information element contains the Cell Identity sent in SIB3 </w:t>
            </w:r>
            <w:r w:rsidRPr="00EA60D8">
              <w:rPr>
                <w:lang w:val="en-GB"/>
              </w:rPr>
              <w:fldChar w:fldCharType="begin"/>
            </w:r>
            <w:r w:rsidRPr="00EA60D8">
              <w:rPr>
                <w:lang w:val="en-GB"/>
              </w:rPr>
              <w:instrText xml:space="preserve"> REF GPP_RRC \h </w:instrText>
            </w:r>
            <w:r w:rsidRPr="00EA60D8">
              <w:rPr>
                <w:lang w:val="en-GB"/>
              </w:rPr>
            </w:r>
            <w:r w:rsidRPr="00EA60D8">
              <w:rPr>
                <w:lang w:val="en-GB"/>
              </w:rPr>
              <w:fldChar w:fldCharType="separate"/>
            </w:r>
            <w:r w:rsidR="00C70E09" w:rsidRPr="00064709">
              <w:t>[3GPP RRC]</w:t>
            </w:r>
            <w:r w:rsidRPr="00EA60D8">
              <w:rPr>
                <w:lang w:val="en-GB"/>
              </w:rPr>
              <w:fldChar w:fldCharType="end"/>
            </w:r>
          </w:p>
        </w:tc>
      </w:tr>
      <w:tr w:rsidR="00110E30" w:rsidRPr="00064709">
        <w:trPr>
          <w:jc w:val="center"/>
        </w:trPr>
        <w:tc>
          <w:tcPr>
            <w:tcW w:w="2538" w:type="dxa"/>
            <w:shd w:val="clear" w:color="auto" w:fill="E0E0E0"/>
          </w:tcPr>
          <w:p w:rsidR="00110E30" w:rsidRPr="00064709" w:rsidRDefault="00110E30">
            <w:pPr>
              <w:pStyle w:val="TableHead"/>
            </w:pPr>
            <w:r w:rsidRPr="00064709">
              <w:t>&gt;Frequency Info</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Frequency info can be:</w:t>
            </w:r>
          </w:p>
          <w:p w:rsidR="00110E30" w:rsidRPr="00EA60D8" w:rsidRDefault="00110E30">
            <w:pPr>
              <w:pStyle w:val="TableRow"/>
              <w:rPr>
                <w:lang w:val="en-GB"/>
              </w:rPr>
            </w:pPr>
            <w:r w:rsidRPr="00EA60D8">
              <w:rPr>
                <w:lang w:val="en-GB"/>
              </w:rPr>
              <w:t>fdd:</w:t>
            </w:r>
          </w:p>
          <w:p w:rsidR="00110E30" w:rsidRPr="00EA60D8" w:rsidRDefault="00110E30">
            <w:pPr>
              <w:pStyle w:val="TableRow"/>
              <w:rPr>
                <w:lang w:val="en-GB"/>
              </w:rPr>
            </w:pPr>
            <w:r w:rsidRPr="00EA60D8">
              <w:rPr>
                <w:lang w:val="en-GB"/>
              </w:rPr>
              <w:t>uarfcn-UL, ra nge: (0..16383)</w:t>
            </w:r>
          </w:p>
          <w:p w:rsidR="00110E30" w:rsidRPr="00EA60D8" w:rsidRDefault="00110E30">
            <w:pPr>
              <w:pStyle w:val="TableRow"/>
              <w:rPr>
                <w:lang w:val="en-GB"/>
              </w:rPr>
            </w:pPr>
            <w:r w:rsidRPr="00EA60D8">
              <w:rPr>
                <w:lang w:val="en-GB"/>
              </w:rPr>
              <w:t>uarfcn-DL, ra nge: (0..16383)</w:t>
            </w:r>
          </w:p>
          <w:p w:rsidR="00110E30" w:rsidRPr="00EA60D8" w:rsidRDefault="00110E30">
            <w:pPr>
              <w:pStyle w:val="TableRow"/>
              <w:rPr>
                <w:lang w:val="en-GB"/>
              </w:rPr>
            </w:pPr>
            <w:r w:rsidRPr="00EA60D8">
              <w:rPr>
                <w:lang w:val="en-GB"/>
              </w:rPr>
              <w:t xml:space="preserve">In case of fdd, uarfcn-UL is optional while uarfcn-DL is mandatory. If uarfcn-UL is not present, the default duplex distance defined for the operating frequency band shall be used </w:t>
            </w:r>
            <w:r w:rsidR="00313425" w:rsidRPr="00EA60D8">
              <w:rPr>
                <w:lang w:val="en-GB"/>
              </w:rPr>
              <w:fldChar w:fldCharType="begin"/>
            </w:r>
            <w:r w:rsidR="001E581D"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003E1F24" w:rsidRPr="00EA60D8">
              <w:rPr>
                <w:lang w:val="en-GB"/>
              </w:rPr>
              <w:t>.</w:t>
            </w:r>
          </w:p>
          <w:p w:rsidR="00110E30" w:rsidRPr="00EA60D8" w:rsidRDefault="0025316D">
            <w:pPr>
              <w:pStyle w:val="TableRow"/>
              <w:rPr>
                <w:lang w:val="en-GB"/>
              </w:rPr>
            </w:pPr>
            <w:r w:rsidRPr="00EA60D8">
              <w:rPr>
                <w:lang w:val="en-GB"/>
              </w:rPr>
              <w:t>T</w:t>
            </w:r>
            <w:r w:rsidR="00110E30" w:rsidRPr="00EA60D8">
              <w:rPr>
                <w:lang w:val="en-GB"/>
              </w:rPr>
              <w:t>dd</w:t>
            </w:r>
            <w:r w:rsidR="003E1F24" w:rsidRPr="00EA60D8">
              <w:rPr>
                <w:lang w:val="en-GB"/>
              </w:rPr>
              <w:t>:</w:t>
            </w:r>
          </w:p>
          <w:p w:rsidR="00110E30" w:rsidRPr="00EA60D8" w:rsidRDefault="00110E30">
            <w:pPr>
              <w:pStyle w:val="TableRow"/>
              <w:rPr>
                <w:lang w:val="en-GB"/>
              </w:rPr>
            </w:pPr>
            <w:r w:rsidRPr="00EA60D8">
              <w:rPr>
                <w:lang w:val="en-GB"/>
              </w:rPr>
              <w:t>uarfcn-Nt, range: (0..16383)</w:t>
            </w:r>
          </w:p>
          <w:p w:rsidR="00110E30" w:rsidRPr="00EA60D8" w:rsidRDefault="00110E30">
            <w:pPr>
              <w:pStyle w:val="TableRow"/>
              <w:rPr>
                <w:lang w:val="en-GB"/>
              </w:rPr>
            </w:pPr>
          </w:p>
          <w:p w:rsidR="00110E30" w:rsidRPr="00064709" w:rsidRDefault="00515363" w:rsidP="00624EF3">
            <w:pPr>
              <w:pStyle w:val="NOTE"/>
              <w:spacing w:after="0"/>
              <w:ind w:left="0" w:firstLine="14"/>
            </w:pPr>
            <w:r w:rsidRPr="00064709">
              <w:rPr>
                <w:b/>
              </w:rPr>
              <w:t>NOTE</w:t>
            </w:r>
            <w:r w:rsidR="00110E30" w:rsidRPr="00064709">
              <w:t>:</w:t>
            </w:r>
            <w:r w:rsidR="00261ECE" w:rsidRPr="00064709">
              <w:t xml:space="preserve"> </w:t>
            </w:r>
            <w:r w:rsidR="00110E30" w:rsidRPr="00064709">
              <w:rPr>
                <w:color w:val="0000FF"/>
              </w:rPr>
              <w:t>Frequency Info and Primary Scrambling Code are always those of the current cell</w:t>
            </w:r>
            <w:r w:rsidR="00110E30" w:rsidRPr="00064709">
              <w:t xml:space="preserve">. </w:t>
            </w:r>
          </w:p>
        </w:tc>
      </w:tr>
      <w:tr w:rsidR="00110E30" w:rsidRPr="00064709">
        <w:trPr>
          <w:jc w:val="center"/>
        </w:trPr>
        <w:tc>
          <w:tcPr>
            <w:tcW w:w="2538" w:type="dxa"/>
            <w:shd w:val="clear" w:color="auto" w:fill="E0E0E0"/>
          </w:tcPr>
          <w:p w:rsidR="00110E30" w:rsidRPr="00064709" w:rsidRDefault="00110E30">
            <w:pPr>
              <w:pStyle w:val="TableHead"/>
            </w:pPr>
            <w:r w:rsidRPr="00064709">
              <w:t>&gt;Primary Scrambling Code</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Primary Scrambling Code, range: (0..511)</w:t>
            </w:r>
          </w:p>
          <w:p w:rsidR="00B65594" w:rsidRPr="00EA60D8" w:rsidRDefault="00B65594">
            <w:pPr>
              <w:pStyle w:val="TableRow"/>
              <w:rPr>
                <w:lang w:val="en-GB"/>
              </w:rPr>
            </w:pPr>
          </w:p>
          <w:p w:rsidR="00B65594" w:rsidRPr="00EA60D8" w:rsidRDefault="00B65594">
            <w:pPr>
              <w:pStyle w:val="TableRow"/>
              <w:rPr>
                <w:lang w:val="en-GB"/>
              </w:rPr>
            </w:pPr>
            <w:r w:rsidRPr="00EA60D8">
              <w:rPr>
                <w:b/>
                <w:lang w:val="en-GB"/>
              </w:rPr>
              <w:t>NOTE</w:t>
            </w:r>
            <w:r w:rsidRPr="00EA60D8">
              <w:rPr>
                <w:lang w:val="en-GB"/>
              </w:rPr>
              <w:t>:</w:t>
            </w:r>
            <w:r w:rsidRPr="00EA60D8">
              <w:rPr>
                <w:lang w:val="en-GB" w:eastAsia="zh-CN"/>
              </w:rPr>
              <w:t xml:space="preserve">  </w:t>
            </w:r>
            <w:r w:rsidRPr="00EA60D8">
              <w:rPr>
                <w:color w:val="0000FF"/>
                <w:lang w:val="en-GB" w:eastAsia="zh-CN"/>
              </w:rPr>
              <w:t>This field applies only to  WCDMA</w:t>
            </w:r>
          </w:p>
          <w:p w:rsidR="00261ECE" w:rsidRPr="00EA60D8" w:rsidRDefault="00261ECE">
            <w:pPr>
              <w:pStyle w:val="TableRow"/>
              <w:rPr>
                <w:lang w:val="en-GB"/>
              </w:rPr>
            </w:pPr>
          </w:p>
          <w:p w:rsidR="00110E30" w:rsidRPr="00064709" w:rsidRDefault="00515363" w:rsidP="00624EF3">
            <w:pPr>
              <w:pStyle w:val="NOTE"/>
              <w:spacing w:after="0"/>
              <w:ind w:left="0" w:firstLine="14"/>
            </w:pPr>
            <w:r w:rsidRPr="00064709">
              <w:rPr>
                <w:b/>
              </w:rPr>
              <w:t>NOTE</w:t>
            </w:r>
            <w:r w:rsidR="00110E30" w:rsidRPr="00064709">
              <w:t>:</w:t>
            </w:r>
            <w:r w:rsidR="00261ECE" w:rsidRPr="00064709">
              <w:t xml:space="preserve"> </w:t>
            </w:r>
            <w:r w:rsidR="00110E30" w:rsidRPr="00064709">
              <w:rPr>
                <w:color w:val="0000FF"/>
              </w:rPr>
              <w:t>Frequency Info and Primary Scrambling Code</w:t>
            </w:r>
            <w:r w:rsidR="00B65594" w:rsidRPr="00064709">
              <w:rPr>
                <w:color w:val="0000FF"/>
              </w:rPr>
              <w:t>/Cell Parameter</w:t>
            </w:r>
            <w:r w:rsidR="004C25A6" w:rsidRPr="00064709">
              <w:rPr>
                <w:color w:val="0000FF"/>
              </w:rPr>
              <w:t>s</w:t>
            </w:r>
            <w:r w:rsidR="00B65594" w:rsidRPr="00064709">
              <w:rPr>
                <w:color w:val="0000FF"/>
              </w:rPr>
              <w:t xml:space="preserve"> ID</w:t>
            </w:r>
            <w:r w:rsidR="00110E30" w:rsidRPr="00064709">
              <w:rPr>
                <w:color w:val="0000FF"/>
              </w:rPr>
              <w:t> are always those of the current cell</w:t>
            </w:r>
            <w:r w:rsidR="00110E30" w:rsidRPr="00064709">
              <w:t xml:space="preserve">. </w:t>
            </w:r>
          </w:p>
        </w:tc>
      </w:tr>
      <w:tr w:rsidR="00110E30" w:rsidRPr="00064709">
        <w:trPr>
          <w:jc w:val="center"/>
        </w:trPr>
        <w:tc>
          <w:tcPr>
            <w:tcW w:w="2538" w:type="dxa"/>
            <w:shd w:val="clear" w:color="auto" w:fill="E0E0E0"/>
          </w:tcPr>
          <w:p w:rsidR="00110E30" w:rsidRPr="00064709" w:rsidRDefault="00110E30">
            <w:pPr>
              <w:pStyle w:val="TableHead"/>
            </w:pPr>
            <w:r w:rsidRPr="00064709">
              <w:t>&gt;Measured Results List</w:t>
            </w:r>
          </w:p>
        </w:tc>
        <w:tc>
          <w:tcPr>
            <w:tcW w:w="3330" w:type="dxa"/>
            <w:vAlign w:val="center"/>
          </w:tcPr>
          <w:p w:rsidR="00110E30" w:rsidRPr="00EA60D8" w:rsidRDefault="00110E30">
            <w:pPr>
              <w:pStyle w:val="TableRow"/>
              <w:jc w:val="center"/>
              <w:rPr>
                <w:lang w:val="en-GB"/>
              </w:rPr>
            </w:pPr>
            <w:r w:rsidRPr="00EA60D8">
              <w:rPr>
                <w:lang w:val="en-GB"/>
              </w:rPr>
              <w:t>O</w:t>
            </w:r>
          </w:p>
        </w:tc>
        <w:tc>
          <w:tcPr>
            <w:tcW w:w="3330" w:type="dxa"/>
            <w:vAlign w:val="center"/>
          </w:tcPr>
          <w:p w:rsidR="00110E30" w:rsidRPr="00EA60D8" w:rsidRDefault="00110E30">
            <w:pPr>
              <w:pStyle w:val="TableRow"/>
              <w:rPr>
                <w:lang w:val="en-GB"/>
              </w:rPr>
            </w:pPr>
            <w:r w:rsidRPr="00EA60D8">
              <w:rPr>
                <w:lang w:val="en-GB"/>
              </w:rPr>
              <w:t>Network Measurement Report for WCDMA</w:t>
            </w:r>
            <w:r w:rsidR="004A37E5" w:rsidRPr="00EA60D8">
              <w:rPr>
                <w:lang w:val="en-GB"/>
              </w:rPr>
              <w:t>/</w:t>
            </w:r>
            <w:r w:rsidR="004A37E5" w:rsidRPr="00EA60D8">
              <w:rPr>
                <w:lang w:val="en-GB" w:eastAsia="zh-CN"/>
              </w:rPr>
              <w:t>TD-SCDMA</w:t>
            </w:r>
            <w:r w:rsidRPr="00EA60D8">
              <w:rPr>
                <w:lang w:val="en-GB"/>
              </w:rPr>
              <w:t xml:space="preserve"> comprising both intra- and/or inter-frequency cell measurements (as per </w:t>
            </w:r>
            <w:r w:rsidR="00313425" w:rsidRPr="00EA60D8">
              <w:rPr>
                <w:lang w:val="en-GB"/>
              </w:rPr>
              <w:fldChar w:fldCharType="begin"/>
            </w:r>
            <w:r w:rsidR="00A15F19"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 xml:space="preserve">). </w:t>
            </w:r>
          </w:p>
        </w:tc>
      </w:tr>
      <w:tr w:rsidR="004C25A6" w:rsidRPr="00064709">
        <w:trPr>
          <w:jc w:val="center"/>
        </w:trPr>
        <w:tc>
          <w:tcPr>
            <w:tcW w:w="2538" w:type="dxa"/>
            <w:shd w:val="clear" w:color="auto" w:fill="E0E0E0"/>
          </w:tcPr>
          <w:p w:rsidR="004C25A6" w:rsidRPr="00064709" w:rsidRDefault="004C25A6">
            <w:pPr>
              <w:pStyle w:val="TableHead"/>
            </w:pPr>
            <w:r w:rsidRPr="00064709">
              <w:t>&gt;Cell Parameters ID</w:t>
            </w:r>
          </w:p>
        </w:tc>
        <w:tc>
          <w:tcPr>
            <w:tcW w:w="3330" w:type="dxa"/>
            <w:vAlign w:val="center"/>
          </w:tcPr>
          <w:p w:rsidR="004C25A6" w:rsidRPr="00EA60D8" w:rsidRDefault="004E148D">
            <w:pPr>
              <w:pStyle w:val="TableRow"/>
              <w:jc w:val="center"/>
              <w:rPr>
                <w:lang w:val="en-GB"/>
              </w:rPr>
            </w:pPr>
            <w:r w:rsidRPr="00EA60D8">
              <w:rPr>
                <w:lang w:val="en-GB"/>
              </w:rPr>
              <w:t>O</w:t>
            </w:r>
          </w:p>
        </w:tc>
        <w:tc>
          <w:tcPr>
            <w:tcW w:w="3330" w:type="dxa"/>
            <w:vAlign w:val="center"/>
          </w:tcPr>
          <w:p w:rsidR="004C25A6" w:rsidRPr="00EA60D8" w:rsidRDefault="004C25A6" w:rsidP="004C25A6">
            <w:pPr>
              <w:pStyle w:val="TableRow"/>
              <w:rPr>
                <w:lang w:val="en-GB"/>
              </w:rPr>
            </w:pPr>
            <w:r w:rsidRPr="00EA60D8">
              <w:rPr>
                <w:lang w:val="en-GB"/>
              </w:rPr>
              <w:t>Cell Parameters ID, range: (0..127)</w:t>
            </w:r>
          </w:p>
          <w:p w:rsidR="004C25A6" w:rsidRPr="00EA60D8" w:rsidRDefault="004C25A6" w:rsidP="004C25A6">
            <w:pPr>
              <w:pStyle w:val="TableRow"/>
              <w:rPr>
                <w:lang w:val="en-GB"/>
              </w:rPr>
            </w:pPr>
          </w:p>
          <w:p w:rsidR="004C25A6" w:rsidRPr="00EA60D8" w:rsidRDefault="004C25A6" w:rsidP="004C25A6">
            <w:pPr>
              <w:pStyle w:val="TableRow"/>
              <w:rPr>
                <w:lang w:val="en-GB"/>
              </w:rPr>
            </w:pPr>
            <w:r w:rsidRPr="00EA60D8">
              <w:rPr>
                <w:b/>
                <w:lang w:val="en-GB"/>
              </w:rPr>
              <w:t>NOTE</w:t>
            </w:r>
            <w:r w:rsidRPr="00EA60D8">
              <w:rPr>
                <w:lang w:val="en-GB"/>
              </w:rPr>
              <w:t xml:space="preserve">: </w:t>
            </w:r>
            <w:r w:rsidRPr="00EA60D8">
              <w:rPr>
                <w:color w:val="0000FF"/>
                <w:lang w:val="en-GB"/>
              </w:rPr>
              <w:t>This field applies only to TD-SCDMA</w:t>
            </w:r>
            <w:r w:rsidRPr="00EA60D8">
              <w:rPr>
                <w:lang w:val="en-GB"/>
              </w:rPr>
              <w:t xml:space="preserve"> </w:t>
            </w:r>
          </w:p>
          <w:p w:rsidR="004C25A6" w:rsidRPr="00EA60D8" w:rsidRDefault="004C25A6" w:rsidP="004C25A6">
            <w:pPr>
              <w:pStyle w:val="TableRow"/>
              <w:rPr>
                <w:lang w:val="en-GB"/>
              </w:rPr>
            </w:pPr>
            <w:r w:rsidRPr="00EA60D8">
              <w:rPr>
                <w:lang w:val="en-GB"/>
              </w:rPr>
              <w:br/>
            </w:r>
            <w:r w:rsidRPr="00EA60D8">
              <w:rPr>
                <w:b/>
                <w:lang w:val="en-GB"/>
              </w:rPr>
              <w:t>NOTE</w:t>
            </w:r>
            <w:r w:rsidRPr="00EA60D8">
              <w:rPr>
                <w:lang w:val="en-GB"/>
              </w:rPr>
              <w:t xml:space="preserve">: </w:t>
            </w:r>
            <w:r w:rsidRPr="00EA60D8">
              <w:rPr>
                <w:color w:val="0000FF"/>
                <w:lang w:val="en-GB"/>
              </w:rPr>
              <w:t>Frequency info and Cell Parameters ID are always those of the current cell.</w:t>
            </w:r>
          </w:p>
          <w:p w:rsidR="004C25A6" w:rsidRPr="00EA60D8" w:rsidRDefault="004C25A6" w:rsidP="004C25A6">
            <w:pPr>
              <w:pStyle w:val="TableRow"/>
              <w:rPr>
                <w:lang w:val="en-GB"/>
              </w:rPr>
            </w:pPr>
          </w:p>
          <w:p w:rsidR="004C25A6" w:rsidRPr="00EA60D8" w:rsidRDefault="004C25A6">
            <w:pPr>
              <w:pStyle w:val="TableRow"/>
              <w:rPr>
                <w:lang w:val="en-GB"/>
              </w:rPr>
            </w:pPr>
            <w:r w:rsidRPr="00EA60D8">
              <w:rPr>
                <w:b/>
                <w:lang w:val="en-GB"/>
              </w:rPr>
              <w:lastRenderedPageBreak/>
              <w:t>NOTE</w:t>
            </w:r>
            <w:r w:rsidRPr="00EA60D8">
              <w:rPr>
                <w:lang w:val="en-GB"/>
              </w:rPr>
              <w:t xml:space="preserve">: </w:t>
            </w:r>
            <w:r w:rsidRPr="00EA60D8">
              <w:rPr>
                <w:color w:val="0000FF"/>
                <w:lang w:val="en-GB"/>
              </w:rPr>
              <w:t>This parameter is mandatory for a TD-SCDMA cell</w:t>
            </w:r>
          </w:p>
        </w:tc>
      </w:tr>
      <w:tr w:rsidR="004E148D" w:rsidRPr="00064709">
        <w:trPr>
          <w:jc w:val="center"/>
        </w:trPr>
        <w:tc>
          <w:tcPr>
            <w:tcW w:w="2538" w:type="dxa"/>
            <w:shd w:val="clear" w:color="auto" w:fill="E0E0E0"/>
          </w:tcPr>
          <w:p w:rsidR="004E148D" w:rsidRPr="00064709" w:rsidRDefault="004E148D">
            <w:pPr>
              <w:pStyle w:val="TableHead"/>
            </w:pPr>
            <w:r w:rsidRPr="00064709">
              <w:lastRenderedPageBreak/>
              <w:t>&gt;Timing Advance</w:t>
            </w:r>
          </w:p>
        </w:tc>
        <w:tc>
          <w:tcPr>
            <w:tcW w:w="3330" w:type="dxa"/>
            <w:vAlign w:val="center"/>
          </w:tcPr>
          <w:p w:rsidR="004E148D" w:rsidRPr="00EA60D8" w:rsidDel="004E148D" w:rsidRDefault="004E148D">
            <w:pPr>
              <w:pStyle w:val="TableRow"/>
              <w:jc w:val="center"/>
              <w:rPr>
                <w:lang w:val="en-GB"/>
              </w:rPr>
            </w:pPr>
            <w:r w:rsidRPr="00EA60D8">
              <w:rPr>
                <w:lang w:val="en-GB"/>
              </w:rPr>
              <w:t>O</w:t>
            </w:r>
          </w:p>
        </w:tc>
        <w:tc>
          <w:tcPr>
            <w:tcW w:w="3330" w:type="dxa"/>
            <w:vAlign w:val="center"/>
          </w:tcPr>
          <w:p w:rsidR="004E148D" w:rsidRPr="00EA60D8" w:rsidRDefault="004E148D" w:rsidP="005F264E">
            <w:pPr>
              <w:pStyle w:val="TableRow"/>
              <w:rPr>
                <w:lang w:val="en-GB"/>
              </w:rPr>
            </w:pPr>
            <w:r w:rsidRPr="00EA60D8">
              <w:rPr>
                <w:lang w:val="en-GB"/>
              </w:rPr>
              <w:t xml:space="preserve">Timing advance </w:t>
            </w:r>
          </w:p>
          <w:p w:rsidR="004E148D" w:rsidRPr="00EA60D8" w:rsidRDefault="004E148D" w:rsidP="005F264E">
            <w:pPr>
              <w:pStyle w:val="TableRow"/>
              <w:rPr>
                <w:b/>
                <w:lang w:val="en-GB"/>
              </w:rPr>
            </w:pPr>
          </w:p>
          <w:p w:rsidR="004E148D" w:rsidRPr="00EA60D8" w:rsidRDefault="004E148D" w:rsidP="004C25A6">
            <w:pPr>
              <w:pStyle w:val="TableRow"/>
              <w:rPr>
                <w:lang w:val="en-GB"/>
              </w:rPr>
            </w:pPr>
            <w:r w:rsidRPr="00EA60D8">
              <w:rPr>
                <w:b/>
                <w:lang w:val="en-GB"/>
              </w:rPr>
              <w:t>NOTE</w:t>
            </w:r>
            <w:r w:rsidRPr="00EA60D8">
              <w:rPr>
                <w:lang w:val="en-GB"/>
              </w:rPr>
              <w:t xml:space="preserve">: </w:t>
            </w:r>
            <w:r w:rsidRPr="00EA60D8">
              <w:rPr>
                <w:color w:val="0000FF"/>
                <w:lang w:val="en-GB"/>
              </w:rPr>
              <w:t>This field applies only to TD-SCDMA</w:t>
            </w:r>
            <w:r w:rsidRPr="00EA60D8">
              <w:rPr>
                <w:lang w:val="en-GB"/>
              </w:rPr>
              <w:t xml:space="preserve"> </w:t>
            </w:r>
          </w:p>
        </w:tc>
      </w:tr>
      <w:tr w:rsidR="004E148D" w:rsidRPr="00064709">
        <w:trPr>
          <w:jc w:val="center"/>
        </w:trPr>
        <w:tc>
          <w:tcPr>
            <w:tcW w:w="2538" w:type="dxa"/>
            <w:shd w:val="clear" w:color="auto" w:fill="E0E0E0"/>
          </w:tcPr>
          <w:p w:rsidR="004E148D" w:rsidRPr="00064709" w:rsidRDefault="004E148D">
            <w:pPr>
              <w:pStyle w:val="TableHead"/>
            </w:pPr>
            <w:r w:rsidRPr="00064709">
              <w:t>&gt;&gt; TA</w:t>
            </w:r>
          </w:p>
        </w:tc>
        <w:tc>
          <w:tcPr>
            <w:tcW w:w="3330" w:type="dxa"/>
            <w:vAlign w:val="center"/>
          </w:tcPr>
          <w:p w:rsidR="004E148D" w:rsidRPr="00EA60D8" w:rsidDel="004E148D" w:rsidRDefault="004E148D">
            <w:pPr>
              <w:pStyle w:val="TableRow"/>
              <w:jc w:val="center"/>
              <w:rPr>
                <w:lang w:val="en-GB"/>
              </w:rPr>
            </w:pPr>
            <w:r w:rsidRPr="00EA60D8">
              <w:rPr>
                <w:lang w:val="en-GB"/>
              </w:rPr>
              <w:t>M</w:t>
            </w:r>
          </w:p>
        </w:tc>
        <w:tc>
          <w:tcPr>
            <w:tcW w:w="3330" w:type="dxa"/>
            <w:vAlign w:val="center"/>
          </w:tcPr>
          <w:p w:rsidR="004E148D" w:rsidRPr="00EA60D8" w:rsidRDefault="004E148D" w:rsidP="005F264E">
            <w:pPr>
              <w:pStyle w:val="TableRow"/>
              <w:rPr>
                <w:lang w:val="en-GB"/>
              </w:rPr>
            </w:pPr>
            <w:r w:rsidRPr="00EA60D8">
              <w:rPr>
                <w:lang w:val="en-GB"/>
              </w:rPr>
              <w:t>Timing advance measurement, range (0..8191)</w:t>
            </w:r>
          </w:p>
          <w:p w:rsidR="004E148D" w:rsidRPr="00EA60D8" w:rsidRDefault="004E148D" w:rsidP="005F264E">
            <w:pPr>
              <w:pStyle w:val="TableRow"/>
              <w:rPr>
                <w:lang w:val="en-GB"/>
              </w:rPr>
            </w:pPr>
          </w:p>
          <w:p w:rsidR="004E148D" w:rsidRPr="00EA60D8" w:rsidRDefault="004E148D" w:rsidP="005F264E">
            <w:pPr>
              <w:pStyle w:val="TableRow"/>
              <w:rPr>
                <w:lang w:val="en-GB"/>
              </w:rPr>
            </w:pPr>
            <w:r w:rsidRPr="00EA60D8">
              <w:rPr>
                <w:lang w:val="en-GB"/>
              </w:rPr>
              <w:t>For 1.28Mcps TDD, it means uplink timing advance applied by the UE (as per 5.1.14</w:t>
            </w:r>
            <w:r w:rsidR="00671B82" w:rsidRPr="00EA60D8">
              <w:rPr>
                <w:lang w:val="en-GB"/>
              </w:rPr>
              <w:t xml:space="preserve"> [</w:t>
            </w:r>
            <w:r w:rsidR="00671B82" w:rsidRPr="00EA60D8">
              <w:rPr>
                <w:lang w:val="en-GB"/>
              </w:rPr>
              <w:fldChar w:fldCharType="begin"/>
            </w:r>
            <w:r w:rsidR="00671B82" w:rsidRPr="00EA60D8">
              <w:rPr>
                <w:lang w:val="en-GB"/>
              </w:rPr>
              <w:instrText xml:space="preserve"> REF GPP_25_225 \h </w:instrText>
            </w:r>
            <w:r w:rsidR="00307DAC" w:rsidRPr="00EA60D8">
              <w:rPr>
                <w:lang w:val="en-GB"/>
              </w:rPr>
              <w:instrText xml:space="preserve"> \* MERGEFORMAT </w:instrText>
            </w:r>
            <w:r w:rsidR="00671B82" w:rsidRPr="00EA60D8">
              <w:rPr>
                <w:lang w:val="en-GB"/>
              </w:rPr>
            </w:r>
            <w:r w:rsidR="00671B82" w:rsidRPr="00EA60D8">
              <w:rPr>
                <w:lang w:val="en-GB"/>
              </w:rPr>
              <w:fldChar w:fldCharType="separate"/>
            </w:r>
            <w:r w:rsidR="00C70E09" w:rsidRPr="00C70E09">
              <w:rPr>
                <w:lang w:val="en-GB"/>
              </w:rPr>
              <w:t>3GPP 25.225</w:t>
            </w:r>
            <w:r w:rsidR="00671B82" w:rsidRPr="00EA60D8">
              <w:rPr>
                <w:lang w:val="en-GB"/>
              </w:rPr>
              <w:fldChar w:fldCharType="end"/>
            </w:r>
            <w:r w:rsidR="00671B82" w:rsidRPr="00EA60D8">
              <w:rPr>
                <w:lang w:val="en-GB"/>
              </w:rPr>
              <w:t>]</w:t>
            </w:r>
            <w:r w:rsidRPr="00EA60D8">
              <w:rPr>
                <w:lang w:val="en-GB"/>
              </w:rPr>
              <w:t>)</w:t>
            </w:r>
          </w:p>
          <w:p w:rsidR="004E148D" w:rsidRPr="00EA60D8" w:rsidRDefault="004E148D" w:rsidP="005F264E">
            <w:pPr>
              <w:pStyle w:val="TableRow"/>
              <w:rPr>
                <w:lang w:val="en-GB"/>
              </w:rPr>
            </w:pPr>
            <w:r w:rsidRPr="00EA60D8">
              <w:rPr>
                <w:lang w:val="en-GB"/>
              </w:rPr>
              <w:t xml:space="preserve"> </w:t>
            </w:r>
            <w:r w:rsidRPr="00EA60D8">
              <w:rPr>
                <w:lang w:val="en-GB"/>
              </w:rPr>
              <w:br/>
              <w:t xml:space="preserve">For 3.84Mcps TDD, it means absolute timing advance value to be used to avoid large delay spread at the NodeB (as per 10.3.6.95 </w:t>
            </w:r>
            <w:r w:rsidR="00DD2C0E" w:rsidRPr="00EA60D8">
              <w:rPr>
                <w:lang w:val="en-GB"/>
              </w:rPr>
              <w:fldChar w:fldCharType="begin"/>
            </w:r>
            <w:r w:rsidR="00DD2C0E" w:rsidRPr="00EA60D8">
              <w:rPr>
                <w:lang w:val="en-GB"/>
              </w:rPr>
              <w:instrText xml:space="preserve"> REF GPP_RRC \h </w:instrText>
            </w:r>
            <w:r w:rsidR="00DD2C0E" w:rsidRPr="00EA60D8">
              <w:rPr>
                <w:lang w:val="en-GB"/>
              </w:rPr>
            </w:r>
            <w:r w:rsidR="00DD2C0E" w:rsidRPr="00EA60D8">
              <w:rPr>
                <w:lang w:val="en-GB"/>
              </w:rPr>
              <w:fldChar w:fldCharType="separate"/>
            </w:r>
            <w:r w:rsidR="00C70E09" w:rsidRPr="00064709">
              <w:t>[3GPP RRC]</w:t>
            </w:r>
            <w:r w:rsidR="00DD2C0E" w:rsidRPr="00EA60D8">
              <w:rPr>
                <w:lang w:val="en-GB"/>
              </w:rPr>
              <w:fldChar w:fldCharType="end"/>
            </w:r>
            <w:r w:rsidR="00DD2C0E" w:rsidRPr="00EA60D8">
              <w:rPr>
                <w:lang w:val="en-GB"/>
              </w:rPr>
              <w:t xml:space="preserve"> </w:t>
            </w:r>
            <w:r w:rsidRPr="00EA60D8">
              <w:rPr>
                <w:lang w:val="en-GB"/>
              </w:rPr>
              <w:t>and as per 10.3.6.95a</w:t>
            </w:r>
            <w:r w:rsidR="00DD2C0E" w:rsidRPr="00EA60D8">
              <w:rPr>
                <w:lang w:val="en-GB"/>
              </w:rPr>
              <w:t xml:space="preserve"> </w:t>
            </w:r>
            <w:r w:rsidR="00DD2C0E" w:rsidRPr="00EA60D8">
              <w:rPr>
                <w:lang w:val="en-GB"/>
              </w:rPr>
              <w:fldChar w:fldCharType="begin"/>
            </w:r>
            <w:r w:rsidR="00DD2C0E" w:rsidRPr="00EA60D8">
              <w:rPr>
                <w:lang w:val="en-GB"/>
              </w:rPr>
              <w:instrText xml:space="preserve"> REF GPP_RRC \h </w:instrText>
            </w:r>
            <w:r w:rsidR="00DD2C0E" w:rsidRPr="00EA60D8">
              <w:rPr>
                <w:lang w:val="en-GB"/>
              </w:rPr>
            </w:r>
            <w:r w:rsidR="00DD2C0E" w:rsidRPr="00EA60D8">
              <w:rPr>
                <w:lang w:val="en-GB"/>
              </w:rPr>
              <w:fldChar w:fldCharType="separate"/>
            </w:r>
            <w:r w:rsidR="00C70E09" w:rsidRPr="00064709">
              <w:t>[3GPP RRC]</w:t>
            </w:r>
            <w:r w:rsidR="00DD2C0E" w:rsidRPr="00EA60D8">
              <w:rPr>
                <w:lang w:val="en-GB"/>
              </w:rPr>
              <w:fldChar w:fldCharType="end"/>
            </w:r>
            <w:r w:rsidRPr="00EA60D8">
              <w:rPr>
                <w:lang w:val="en-GB"/>
              </w:rPr>
              <w:t xml:space="preserve">); In such case, 256 to 8191 value is spare; </w:t>
            </w:r>
            <w:r w:rsidRPr="00EA60D8">
              <w:rPr>
                <w:lang w:val="en-GB"/>
              </w:rPr>
              <w:br/>
            </w:r>
          </w:p>
          <w:p w:rsidR="004E148D" w:rsidRPr="00EA60D8" w:rsidRDefault="004E148D" w:rsidP="00DD2C0E">
            <w:pPr>
              <w:pStyle w:val="TableRow"/>
              <w:rPr>
                <w:lang w:val="en-GB"/>
              </w:rPr>
            </w:pPr>
            <w:r w:rsidRPr="00EA60D8">
              <w:rPr>
                <w:lang w:val="en-GB"/>
              </w:rPr>
              <w:t xml:space="preserve">For 7.68Mcps TDD, it means absolute timing advance value to be used to avoid large delay spread at the NodeB (as per 10.3.6.95 </w:t>
            </w:r>
            <w:r w:rsidR="00DD2C0E" w:rsidRPr="00EA60D8">
              <w:rPr>
                <w:lang w:val="en-GB"/>
              </w:rPr>
              <w:fldChar w:fldCharType="begin"/>
            </w:r>
            <w:r w:rsidR="00DD2C0E" w:rsidRPr="00EA60D8">
              <w:rPr>
                <w:lang w:val="en-GB"/>
              </w:rPr>
              <w:instrText xml:space="preserve"> REF GPP_RRC \h </w:instrText>
            </w:r>
            <w:r w:rsidR="00DD2C0E" w:rsidRPr="00EA60D8">
              <w:rPr>
                <w:lang w:val="en-GB"/>
              </w:rPr>
            </w:r>
            <w:r w:rsidR="00DD2C0E" w:rsidRPr="00EA60D8">
              <w:rPr>
                <w:lang w:val="en-GB"/>
              </w:rPr>
              <w:fldChar w:fldCharType="separate"/>
            </w:r>
            <w:r w:rsidR="00C70E09" w:rsidRPr="00064709">
              <w:t>[3GPP RRC]</w:t>
            </w:r>
            <w:r w:rsidR="00DD2C0E" w:rsidRPr="00EA60D8">
              <w:rPr>
                <w:lang w:val="en-GB"/>
              </w:rPr>
              <w:fldChar w:fldCharType="end"/>
            </w:r>
            <w:r w:rsidRPr="00EA60D8">
              <w:rPr>
                <w:lang w:val="en-GB"/>
              </w:rPr>
              <w:t xml:space="preserve"> and as per 10.3.6.95a</w:t>
            </w:r>
            <w:r w:rsidR="00DD2C0E" w:rsidRPr="00EA60D8">
              <w:rPr>
                <w:lang w:val="en-GB"/>
              </w:rPr>
              <w:t xml:space="preserve"> </w:t>
            </w:r>
            <w:r w:rsidR="00DD2C0E" w:rsidRPr="00EA60D8">
              <w:rPr>
                <w:lang w:val="en-GB"/>
              </w:rPr>
              <w:fldChar w:fldCharType="begin"/>
            </w:r>
            <w:r w:rsidR="00DD2C0E" w:rsidRPr="00EA60D8">
              <w:rPr>
                <w:lang w:val="en-GB"/>
              </w:rPr>
              <w:instrText xml:space="preserve"> REF GPP_RRC \h </w:instrText>
            </w:r>
            <w:r w:rsidR="00DD2C0E" w:rsidRPr="00EA60D8">
              <w:rPr>
                <w:lang w:val="en-GB"/>
              </w:rPr>
            </w:r>
            <w:r w:rsidR="00DD2C0E" w:rsidRPr="00EA60D8">
              <w:rPr>
                <w:lang w:val="en-GB"/>
              </w:rPr>
              <w:fldChar w:fldCharType="separate"/>
            </w:r>
            <w:r w:rsidR="00C70E09" w:rsidRPr="00064709">
              <w:t>[3GPP RRC]</w:t>
            </w:r>
            <w:r w:rsidR="00DD2C0E" w:rsidRPr="00EA60D8">
              <w:rPr>
                <w:lang w:val="en-GB"/>
              </w:rPr>
              <w:fldChar w:fldCharType="end"/>
            </w:r>
            <w:r w:rsidRPr="00EA60D8">
              <w:rPr>
                <w:lang w:val="en-GB"/>
              </w:rPr>
              <w:t>); In such case, 512 to 8191 value is spare;</w:t>
            </w:r>
          </w:p>
        </w:tc>
      </w:tr>
      <w:tr w:rsidR="004E148D" w:rsidRPr="00064709">
        <w:trPr>
          <w:jc w:val="center"/>
        </w:trPr>
        <w:tc>
          <w:tcPr>
            <w:tcW w:w="2538" w:type="dxa"/>
            <w:shd w:val="clear" w:color="auto" w:fill="E0E0E0"/>
          </w:tcPr>
          <w:p w:rsidR="004E148D" w:rsidRPr="00064709" w:rsidRDefault="004E148D">
            <w:pPr>
              <w:pStyle w:val="TableHead"/>
            </w:pPr>
            <w:r w:rsidRPr="00064709">
              <w:t>&gt;&gt;TA Resolution</w:t>
            </w:r>
          </w:p>
        </w:tc>
        <w:tc>
          <w:tcPr>
            <w:tcW w:w="3330" w:type="dxa"/>
            <w:vAlign w:val="center"/>
          </w:tcPr>
          <w:p w:rsidR="004E148D" w:rsidRPr="00EA60D8" w:rsidDel="004E148D" w:rsidRDefault="004E148D">
            <w:pPr>
              <w:pStyle w:val="TableRow"/>
              <w:jc w:val="center"/>
              <w:rPr>
                <w:lang w:val="en-GB"/>
              </w:rPr>
            </w:pPr>
            <w:r w:rsidRPr="00EA60D8">
              <w:rPr>
                <w:lang w:val="en-GB"/>
              </w:rPr>
              <w:t>O</w:t>
            </w:r>
          </w:p>
        </w:tc>
        <w:tc>
          <w:tcPr>
            <w:tcW w:w="3330" w:type="dxa"/>
            <w:vAlign w:val="center"/>
          </w:tcPr>
          <w:p w:rsidR="004E148D" w:rsidRPr="00EA60D8" w:rsidRDefault="004E148D" w:rsidP="005F264E">
            <w:pPr>
              <w:pStyle w:val="TableRow"/>
              <w:rPr>
                <w:lang w:val="en-GB"/>
              </w:rPr>
            </w:pPr>
            <w:r w:rsidRPr="00EA60D8">
              <w:rPr>
                <w:lang w:val="en-GB"/>
              </w:rPr>
              <w:t xml:space="preserve">Measurement resolution. </w:t>
            </w:r>
          </w:p>
          <w:p w:rsidR="004E148D" w:rsidRPr="00EA60D8" w:rsidRDefault="004E148D" w:rsidP="005F264E">
            <w:pPr>
              <w:pStyle w:val="TableRow"/>
              <w:rPr>
                <w:lang w:val="en-GB"/>
              </w:rPr>
            </w:pPr>
            <w:r w:rsidRPr="00EA60D8">
              <w:rPr>
                <w:lang w:val="en-GB"/>
              </w:rPr>
              <w:t>Supported resolutions are 0.125, 0.5 and 1 chips.</w:t>
            </w:r>
          </w:p>
          <w:p w:rsidR="004E148D" w:rsidRPr="00EA60D8" w:rsidRDefault="004E148D" w:rsidP="005F264E">
            <w:pPr>
              <w:pStyle w:val="TableRow"/>
              <w:rPr>
                <w:lang w:val="en-GB"/>
              </w:rPr>
            </w:pPr>
          </w:p>
          <w:p w:rsidR="004E148D" w:rsidRPr="00EA60D8" w:rsidRDefault="004E148D" w:rsidP="004C25A6">
            <w:pPr>
              <w:pStyle w:val="TableRow"/>
              <w:rPr>
                <w:lang w:val="en-GB"/>
              </w:rPr>
            </w:pPr>
            <w:r w:rsidRPr="00EA60D8">
              <w:rPr>
                <w:lang w:val="en-GB"/>
              </w:rPr>
              <w:t>If this field is missing, the resolution is 0.125 chips.</w:t>
            </w:r>
          </w:p>
        </w:tc>
      </w:tr>
      <w:tr w:rsidR="004E148D" w:rsidRPr="00064709">
        <w:trPr>
          <w:jc w:val="center"/>
        </w:trPr>
        <w:tc>
          <w:tcPr>
            <w:tcW w:w="2538" w:type="dxa"/>
            <w:shd w:val="clear" w:color="auto" w:fill="E0E0E0"/>
          </w:tcPr>
          <w:p w:rsidR="004E148D" w:rsidRPr="00064709" w:rsidRDefault="004E148D">
            <w:pPr>
              <w:pStyle w:val="TableHead"/>
            </w:pPr>
            <w:r w:rsidRPr="00064709">
              <w:t>&gt;&gt; Chip Rate</w:t>
            </w:r>
          </w:p>
        </w:tc>
        <w:tc>
          <w:tcPr>
            <w:tcW w:w="3330" w:type="dxa"/>
            <w:vAlign w:val="center"/>
          </w:tcPr>
          <w:p w:rsidR="004E148D" w:rsidRPr="00EA60D8" w:rsidDel="004E148D" w:rsidRDefault="004E148D">
            <w:pPr>
              <w:pStyle w:val="TableRow"/>
              <w:jc w:val="center"/>
              <w:rPr>
                <w:lang w:val="en-GB"/>
              </w:rPr>
            </w:pPr>
            <w:r w:rsidRPr="00EA60D8">
              <w:rPr>
                <w:lang w:val="en-GB"/>
              </w:rPr>
              <w:t>O</w:t>
            </w:r>
          </w:p>
        </w:tc>
        <w:tc>
          <w:tcPr>
            <w:tcW w:w="3330" w:type="dxa"/>
            <w:vAlign w:val="center"/>
          </w:tcPr>
          <w:p w:rsidR="004E148D" w:rsidRPr="00EA60D8" w:rsidRDefault="004E148D" w:rsidP="005F264E">
            <w:pPr>
              <w:pStyle w:val="TableRow"/>
              <w:rPr>
                <w:lang w:val="en-GB"/>
              </w:rPr>
            </w:pPr>
            <w:r w:rsidRPr="00EA60D8">
              <w:rPr>
                <w:lang w:val="en-GB"/>
              </w:rPr>
              <w:t>UTRA-TDD chip rate. Supported chip rates are 1.28, 3.84 and 7.68 Mchips/s.</w:t>
            </w:r>
          </w:p>
          <w:p w:rsidR="004E148D" w:rsidRPr="00EA60D8" w:rsidRDefault="004E148D" w:rsidP="005F264E">
            <w:pPr>
              <w:pStyle w:val="TableRow"/>
              <w:rPr>
                <w:lang w:val="en-GB"/>
              </w:rPr>
            </w:pPr>
          </w:p>
          <w:p w:rsidR="004E148D" w:rsidRPr="00EA60D8" w:rsidRDefault="004E148D" w:rsidP="004C25A6">
            <w:pPr>
              <w:pStyle w:val="TableRow"/>
              <w:rPr>
                <w:lang w:val="en-GB"/>
              </w:rPr>
            </w:pPr>
            <w:r w:rsidRPr="00EA60D8">
              <w:rPr>
                <w:lang w:val="en-GB"/>
              </w:rPr>
              <w:t>If this field is missing, the rate is 1.28 Mchips/s.</w:t>
            </w:r>
          </w:p>
        </w:tc>
      </w:tr>
    </w:tbl>
    <w:p w:rsidR="00110E30" w:rsidRPr="00064709" w:rsidRDefault="00110E30">
      <w:pPr>
        <w:pStyle w:val="Caption"/>
        <w:keepNext/>
        <w:rPr>
          <w:bCs/>
        </w:rPr>
      </w:pPr>
      <w:bookmarkStart w:id="3571" w:name="_Toc168377431"/>
      <w:bookmarkStart w:id="3572" w:name="_Toc532479502"/>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36</w:t>
      </w:r>
      <w:r w:rsidR="008A0202">
        <w:rPr>
          <w:noProof/>
        </w:rPr>
        <w:fldChar w:fldCharType="end"/>
      </w:r>
      <w:r w:rsidRPr="00064709">
        <w:t>: WCDMA</w:t>
      </w:r>
      <w:r w:rsidR="00FB2A96" w:rsidRPr="00064709">
        <w:rPr>
          <w:lang w:eastAsia="zh-CN"/>
        </w:rPr>
        <w:t>/TD-SCDMA</w:t>
      </w:r>
      <w:r w:rsidRPr="00064709">
        <w:t xml:space="preserve"> Cell Info Parameter</w:t>
      </w:r>
      <w:bookmarkEnd w:id="3571"/>
      <w:bookmarkEnd w:id="3572"/>
    </w:p>
    <w:p w:rsidR="00AA4A52" w:rsidRPr="00064709" w:rsidRDefault="00AA4A52" w:rsidP="006A7953">
      <w:pPr>
        <w:pStyle w:val="Heading3"/>
      </w:pPr>
      <w:bookmarkStart w:id="3573" w:name="_Toc168378024"/>
      <w:bookmarkStart w:id="3574" w:name="_Toc532479217"/>
      <w:r w:rsidRPr="00064709">
        <w:t>LTE Cell Info</w:t>
      </w:r>
      <w:bookmarkEnd w:id="3574"/>
    </w:p>
    <w:p w:rsidR="00AA4A52" w:rsidRPr="00064709" w:rsidRDefault="00AA4A52" w:rsidP="00AA4A52">
      <w:r w:rsidRPr="00064709">
        <w:t>The LTE Cell Info parameter defines the parameter of a LTE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AA4A52" w:rsidRPr="00064709" w:rsidTr="0089699E">
        <w:trPr>
          <w:jc w:val="center"/>
        </w:trPr>
        <w:tc>
          <w:tcPr>
            <w:tcW w:w="2538" w:type="dxa"/>
            <w:tcBorders>
              <w:bottom w:val="single" w:sz="4" w:space="0" w:color="auto"/>
            </w:tcBorders>
            <w:shd w:val="clear" w:color="auto" w:fill="A0A0A0"/>
          </w:tcPr>
          <w:p w:rsidR="00AA4A52" w:rsidRPr="00064709" w:rsidRDefault="00AA4A52" w:rsidP="0089699E">
            <w:pPr>
              <w:pStyle w:val="TableHead"/>
            </w:pPr>
            <w:r w:rsidRPr="00064709">
              <w:t>Parameter</w:t>
            </w:r>
          </w:p>
        </w:tc>
        <w:tc>
          <w:tcPr>
            <w:tcW w:w="3330" w:type="dxa"/>
            <w:shd w:val="clear" w:color="auto" w:fill="E0E0E0"/>
            <w:vAlign w:val="center"/>
          </w:tcPr>
          <w:p w:rsidR="00AA4A52" w:rsidRPr="00064709" w:rsidRDefault="00AA4A52" w:rsidP="0089699E">
            <w:pPr>
              <w:pStyle w:val="TableHead"/>
            </w:pPr>
            <w:r w:rsidRPr="00064709">
              <w:t>Presence</w:t>
            </w:r>
          </w:p>
        </w:tc>
        <w:tc>
          <w:tcPr>
            <w:tcW w:w="3330" w:type="dxa"/>
            <w:shd w:val="clear" w:color="auto" w:fill="E0E0E0"/>
            <w:vAlign w:val="center"/>
          </w:tcPr>
          <w:p w:rsidR="00AA4A52" w:rsidRPr="00064709" w:rsidRDefault="00AA4A52" w:rsidP="0089699E">
            <w:pPr>
              <w:pStyle w:val="TableHead"/>
            </w:pPr>
            <w:r w:rsidRPr="00064709">
              <w:t>Value/Description</w:t>
            </w:r>
          </w:p>
        </w:tc>
      </w:tr>
      <w:tr w:rsidR="00AA4A52" w:rsidRPr="00064709" w:rsidTr="0089699E">
        <w:trPr>
          <w:jc w:val="center"/>
        </w:trPr>
        <w:tc>
          <w:tcPr>
            <w:tcW w:w="2538" w:type="dxa"/>
            <w:shd w:val="clear" w:color="auto" w:fill="E0E0E0"/>
          </w:tcPr>
          <w:p w:rsidR="00AA4A52" w:rsidRPr="00064709" w:rsidRDefault="00AA4A52" w:rsidP="0089699E">
            <w:pPr>
              <w:pStyle w:val="TableHead"/>
            </w:pPr>
            <w:r w:rsidRPr="00064709">
              <w:t>LTE Cell Info</w:t>
            </w:r>
          </w:p>
        </w:tc>
        <w:tc>
          <w:tcPr>
            <w:tcW w:w="3330" w:type="dxa"/>
            <w:vAlign w:val="center"/>
          </w:tcPr>
          <w:p w:rsidR="00AA4A52" w:rsidRPr="00EA60D8" w:rsidRDefault="00AA4A52" w:rsidP="0089699E">
            <w:pPr>
              <w:pStyle w:val="TableRow"/>
              <w:jc w:val="center"/>
              <w:rPr>
                <w:lang w:val="en-GB"/>
              </w:rPr>
            </w:pPr>
            <w:r w:rsidRPr="00EA60D8">
              <w:rPr>
                <w:lang w:val="en-GB"/>
              </w:rPr>
              <w:t>-</w:t>
            </w:r>
          </w:p>
        </w:tc>
        <w:tc>
          <w:tcPr>
            <w:tcW w:w="3330" w:type="dxa"/>
            <w:vAlign w:val="center"/>
          </w:tcPr>
          <w:p w:rsidR="00AA4A52" w:rsidRPr="00EA60D8" w:rsidRDefault="00AA4A52" w:rsidP="0089699E">
            <w:pPr>
              <w:pStyle w:val="TableRow"/>
              <w:rPr>
                <w:lang w:val="en-GB"/>
              </w:rPr>
            </w:pPr>
            <w:r w:rsidRPr="00EA60D8">
              <w:rPr>
                <w:lang w:val="en-GB"/>
              </w:rPr>
              <w:t>LTE Cell ID</w:t>
            </w:r>
            <w:r w:rsidR="00CE3C9F" w:rsidRPr="00EA60D8">
              <w:rPr>
                <w:lang w:val="en-GB"/>
              </w:rPr>
              <w:t xml:space="preserve">. Parameter definitions in </w:t>
            </w:r>
            <w:r w:rsidR="00CE3C9F" w:rsidRPr="00EA60D8">
              <w:rPr>
                <w:lang w:val="en-GB"/>
              </w:rPr>
              <w:fldChar w:fldCharType="begin"/>
            </w:r>
            <w:r w:rsidR="00CE3C9F" w:rsidRPr="00EA60D8">
              <w:rPr>
                <w:lang w:val="en-GB"/>
              </w:rPr>
              <w:instrText xml:space="preserve"> REF GPP_36_321 \h </w:instrText>
            </w:r>
            <w:r w:rsidR="00CE3C9F" w:rsidRPr="00EA60D8">
              <w:rPr>
                <w:lang w:val="en-GB"/>
              </w:rPr>
            </w:r>
            <w:r w:rsidR="00CE3C9F" w:rsidRPr="00EA60D8">
              <w:rPr>
                <w:lang w:val="en-GB"/>
              </w:rPr>
              <w:fldChar w:fldCharType="separate"/>
            </w:r>
            <w:r w:rsidR="00C70E09" w:rsidRPr="00064709">
              <w:t>[3GPP 36.321]</w:t>
            </w:r>
            <w:r w:rsidR="00CE3C9F" w:rsidRPr="00EA60D8">
              <w:rPr>
                <w:lang w:val="en-GB"/>
              </w:rPr>
              <w:fldChar w:fldCharType="end"/>
            </w:r>
            <w:r w:rsidR="00CE3C9F" w:rsidRPr="00EA60D8">
              <w:rPr>
                <w:lang w:val="en-GB"/>
              </w:rPr>
              <w:t xml:space="preserve">. </w:t>
            </w:r>
          </w:p>
        </w:tc>
      </w:tr>
      <w:tr w:rsidR="00CE3C9F" w:rsidRPr="00064709" w:rsidTr="0089699E">
        <w:trPr>
          <w:jc w:val="center"/>
        </w:trPr>
        <w:tc>
          <w:tcPr>
            <w:tcW w:w="2538" w:type="dxa"/>
            <w:shd w:val="clear" w:color="auto" w:fill="E0E0E0"/>
          </w:tcPr>
          <w:p w:rsidR="00CE3C9F" w:rsidRPr="00064709" w:rsidRDefault="00CE3C9F" w:rsidP="0089699E">
            <w:pPr>
              <w:pStyle w:val="TableHead"/>
            </w:pPr>
            <w:r w:rsidRPr="00064709">
              <w:t>&gt;CellGlobalIdEUTRA</w:t>
            </w:r>
          </w:p>
        </w:tc>
        <w:tc>
          <w:tcPr>
            <w:tcW w:w="3330" w:type="dxa"/>
            <w:vAlign w:val="center"/>
          </w:tcPr>
          <w:p w:rsidR="00CE3C9F" w:rsidRPr="00EA60D8" w:rsidRDefault="00CE3C9F" w:rsidP="0089699E">
            <w:pPr>
              <w:pStyle w:val="TableRow"/>
              <w:jc w:val="center"/>
              <w:rPr>
                <w:lang w:val="en-GB"/>
              </w:rPr>
            </w:pPr>
            <w:r w:rsidRPr="00EA60D8">
              <w:rPr>
                <w:lang w:val="en-GB"/>
              </w:rPr>
              <w:t>M</w:t>
            </w:r>
          </w:p>
        </w:tc>
        <w:tc>
          <w:tcPr>
            <w:tcW w:w="3330" w:type="dxa"/>
            <w:vAlign w:val="center"/>
          </w:tcPr>
          <w:p w:rsidR="00CE3C9F" w:rsidRPr="00EA60D8" w:rsidRDefault="00CE3C9F" w:rsidP="0089699E">
            <w:pPr>
              <w:pStyle w:val="TableRow"/>
              <w:rPr>
                <w:lang w:val="en-GB"/>
              </w:rPr>
            </w:pPr>
          </w:p>
        </w:tc>
      </w:tr>
      <w:tr w:rsidR="00CE3C9F" w:rsidRPr="00064709" w:rsidTr="0089699E">
        <w:trPr>
          <w:jc w:val="center"/>
        </w:trPr>
        <w:tc>
          <w:tcPr>
            <w:tcW w:w="2538" w:type="dxa"/>
            <w:shd w:val="clear" w:color="auto" w:fill="E0E0E0"/>
          </w:tcPr>
          <w:p w:rsidR="00CE3C9F" w:rsidRPr="00064709" w:rsidRDefault="00CE3C9F" w:rsidP="0089699E">
            <w:pPr>
              <w:pStyle w:val="TableHead"/>
            </w:pPr>
            <w:r w:rsidRPr="00064709">
              <w:t>&gt;&gt;PLMN-Identity</w:t>
            </w:r>
          </w:p>
        </w:tc>
        <w:tc>
          <w:tcPr>
            <w:tcW w:w="3330" w:type="dxa"/>
            <w:vAlign w:val="center"/>
          </w:tcPr>
          <w:p w:rsidR="00CE3C9F" w:rsidRPr="00EA60D8" w:rsidRDefault="00CE3C9F" w:rsidP="0089699E">
            <w:pPr>
              <w:pStyle w:val="TableRow"/>
              <w:jc w:val="center"/>
              <w:rPr>
                <w:lang w:val="en-GB"/>
              </w:rPr>
            </w:pPr>
            <w:r w:rsidRPr="00EA60D8">
              <w:rPr>
                <w:lang w:val="en-GB"/>
              </w:rPr>
              <w:t>M</w:t>
            </w:r>
          </w:p>
        </w:tc>
        <w:tc>
          <w:tcPr>
            <w:tcW w:w="3330" w:type="dxa"/>
            <w:vAlign w:val="center"/>
          </w:tcPr>
          <w:p w:rsidR="00CE3C9F" w:rsidRPr="00EA60D8" w:rsidRDefault="00CE3C9F" w:rsidP="0089699E">
            <w:pPr>
              <w:pStyle w:val="TableRow"/>
              <w:rPr>
                <w:lang w:val="en-GB"/>
              </w:rPr>
            </w:pPr>
          </w:p>
        </w:tc>
      </w:tr>
      <w:tr w:rsidR="00CE3C9F" w:rsidRPr="00064709" w:rsidTr="0089699E">
        <w:trPr>
          <w:jc w:val="center"/>
        </w:trPr>
        <w:tc>
          <w:tcPr>
            <w:tcW w:w="2538" w:type="dxa"/>
            <w:shd w:val="clear" w:color="auto" w:fill="E0E0E0"/>
          </w:tcPr>
          <w:p w:rsidR="00CE3C9F" w:rsidRPr="00064709" w:rsidRDefault="00CE3C9F" w:rsidP="0089699E">
            <w:pPr>
              <w:pStyle w:val="TableHead"/>
            </w:pPr>
            <w:r w:rsidRPr="00064709">
              <w:t>&gt;&gt;&gt;MCC</w:t>
            </w:r>
          </w:p>
        </w:tc>
        <w:tc>
          <w:tcPr>
            <w:tcW w:w="3330" w:type="dxa"/>
            <w:vAlign w:val="center"/>
          </w:tcPr>
          <w:p w:rsidR="00CE3C9F" w:rsidRPr="00EA60D8" w:rsidRDefault="00CE3C9F" w:rsidP="0089699E">
            <w:pPr>
              <w:pStyle w:val="TableRow"/>
              <w:jc w:val="center"/>
              <w:rPr>
                <w:lang w:val="en-GB"/>
              </w:rPr>
            </w:pPr>
            <w:r w:rsidRPr="00EA60D8">
              <w:rPr>
                <w:lang w:val="en-GB"/>
              </w:rPr>
              <w:t>M</w:t>
            </w:r>
          </w:p>
        </w:tc>
        <w:tc>
          <w:tcPr>
            <w:tcW w:w="3330" w:type="dxa"/>
            <w:vAlign w:val="center"/>
          </w:tcPr>
          <w:p w:rsidR="00CE3C9F" w:rsidRPr="00EA60D8" w:rsidRDefault="00CE3C9F" w:rsidP="0089699E">
            <w:pPr>
              <w:pStyle w:val="TableRow"/>
              <w:rPr>
                <w:lang w:val="en-GB"/>
              </w:rPr>
            </w:pPr>
            <w:r w:rsidRPr="00EA60D8">
              <w:rPr>
                <w:lang w:val="en-GB"/>
              </w:rPr>
              <w:t>Mobile Country Code, range: (0..999)</w:t>
            </w:r>
          </w:p>
        </w:tc>
      </w:tr>
      <w:tr w:rsidR="00CE3C9F" w:rsidRPr="00064709" w:rsidTr="0089699E">
        <w:trPr>
          <w:jc w:val="center"/>
        </w:trPr>
        <w:tc>
          <w:tcPr>
            <w:tcW w:w="2538" w:type="dxa"/>
            <w:shd w:val="clear" w:color="auto" w:fill="E0E0E0"/>
          </w:tcPr>
          <w:p w:rsidR="00CE3C9F" w:rsidRPr="00064709" w:rsidRDefault="00CE3C9F" w:rsidP="0089699E">
            <w:pPr>
              <w:pStyle w:val="TableHead"/>
            </w:pPr>
            <w:r w:rsidRPr="00064709">
              <w:t>&gt;&gt;&gt;MNC</w:t>
            </w:r>
          </w:p>
        </w:tc>
        <w:tc>
          <w:tcPr>
            <w:tcW w:w="3330" w:type="dxa"/>
            <w:vAlign w:val="center"/>
          </w:tcPr>
          <w:p w:rsidR="00CE3C9F" w:rsidRPr="00EA60D8" w:rsidRDefault="00CE3C9F" w:rsidP="0089699E">
            <w:pPr>
              <w:pStyle w:val="TableRow"/>
              <w:jc w:val="center"/>
              <w:rPr>
                <w:lang w:val="en-GB"/>
              </w:rPr>
            </w:pPr>
            <w:r w:rsidRPr="00EA60D8">
              <w:rPr>
                <w:lang w:val="en-GB"/>
              </w:rPr>
              <w:t>M</w:t>
            </w:r>
          </w:p>
        </w:tc>
        <w:tc>
          <w:tcPr>
            <w:tcW w:w="3330" w:type="dxa"/>
            <w:vAlign w:val="center"/>
          </w:tcPr>
          <w:p w:rsidR="00CE3C9F" w:rsidRPr="00EA60D8" w:rsidRDefault="00CE3C9F" w:rsidP="0089699E">
            <w:pPr>
              <w:pStyle w:val="TableRow"/>
              <w:rPr>
                <w:lang w:val="en-GB"/>
              </w:rPr>
            </w:pPr>
            <w:r w:rsidRPr="00EA60D8">
              <w:rPr>
                <w:lang w:val="en-GB"/>
              </w:rPr>
              <w:t>Mobile Network Code, range: (0..999)</w:t>
            </w:r>
          </w:p>
        </w:tc>
      </w:tr>
      <w:tr w:rsidR="00CE3C9F" w:rsidRPr="00064709" w:rsidTr="0089699E">
        <w:trPr>
          <w:jc w:val="center"/>
        </w:trPr>
        <w:tc>
          <w:tcPr>
            <w:tcW w:w="2538" w:type="dxa"/>
            <w:shd w:val="clear" w:color="auto" w:fill="E0E0E0"/>
          </w:tcPr>
          <w:p w:rsidR="00CE3C9F" w:rsidRPr="00064709" w:rsidRDefault="00CE3C9F" w:rsidP="0089699E">
            <w:pPr>
              <w:pStyle w:val="TableHead"/>
            </w:pPr>
            <w:r w:rsidRPr="00064709">
              <w:t>&gt;&gt;CI</w:t>
            </w:r>
          </w:p>
        </w:tc>
        <w:tc>
          <w:tcPr>
            <w:tcW w:w="3330" w:type="dxa"/>
            <w:vAlign w:val="center"/>
          </w:tcPr>
          <w:p w:rsidR="00CE3C9F" w:rsidRPr="00EA60D8" w:rsidRDefault="00CE3C9F" w:rsidP="0089699E">
            <w:pPr>
              <w:pStyle w:val="TableRow"/>
              <w:jc w:val="center"/>
              <w:rPr>
                <w:lang w:val="en-GB"/>
              </w:rPr>
            </w:pPr>
            <w:r w:rsidRPr="00EA60D8">
              <w:rPr>
                <w:lang w:val="en-GB"/>
              </w:rPr>
              <w:t>M</w:t>
            </w:r>
          </w:p>
        </w:tc>
        <w:tc>
          <w:tcPr>
            <w:tcW w:w="3330" w:type="dxa"/>
            <w:vAlign w:val="center"/>
          </w:tcPr>
          <w:p w:rsidR="00CE3C9F" w:rsidRPr="00EA60D8" w:rsidRDefault="00CE3C9F" w:rsidP="00CE3C9F">
            <w:pPr>
              <w:pStyle w:val="TableRow"/>
              <w:rPr>
                <w:lang w:val="en-GB"/>
              </w:rPr>
            </w:pPr>
            <w:r w:rsidRPr="00EA60D8">
              <w:rPr>
                <w:lang w:val="en-GB"/>
              </w:rPr>
              <w:t>Cell Identity, length 28 bits.</w:t>
            </w:r>
          </w:p>
        </w:tc>
      </w:tr>
      <w:tr w:rsidR="00CE3C9F" w:rsidRPr="00064709" w:rsidTr="0089699E">
        <w:trPr>
          <w:jc w:val="center"/>
        </w:trPr>
        <w:tc>
          <w:tcPr>
            <w:tcW w:w="2538" w:type="dxa"/>
            <w:shd w:val="clear" w:color="auto" w:fill="E0E0E0"/>
          </w:tcPr>
          <w:p w:rsidR="00CE3C9F" w:rsidRPr="00064709" w:rsidRDefault="00CE3C9F" w:rsidP="0089699E">
            <w:pPr>
              <w:pStyle w:val="TableHead"/>
            </w:pPr>
            <w:r w:rsidRPr="00064709">
              <w:t>&gt;PhysCellId</w:t>
            </w:r>
          </w:p>
        </w:tc>
        <w:tc>
          <w:tcPr>
            <w:tcW w:w="3330" w:type="dxa"/>
            <w:vAlign w:val="center"/>
          </w:tcPr>
          <w:p w:rsidR="00CE3C9F" w:rsidRPr="00EA60D8" w:rsidRDefault="00CE3C9F" w:rsidP="0089699E">
            <w:pPr>
              <w:pStyle w:val="TableRow"/>
              <w:jc w:val="center"/>
              <w:rPr>
                <w:lang w:val="en-GB"/>
              </w:rPr>
            </w:pPr>
            <w:r w:rsidRPr="00EA60D8">
              <w:rPr>
                <w:lang w:val="en-GB"/>
              </w:rPr>
              <w:t>M</w:t>
            </w:r>
          </w:p>
        </w:tc>
        <w:tc>
          <w:tcPr>
            <w:tcW w:w="3330" w:type="dxa"/>
            <w:vAlign w:val="center"/>
          </w:tcPr>
          <w:p w:rsidR="00CE3C9F" w:rsidRPr="00EA60D8" w:rsidRDefault="00CE3C9F" w:rsidP="00CE3C9F">
            <w:pPr>
              <w:pStyle w:val="TableRow"/>
              <w:rPr>
                <w:lang w:val="en-GB"/>
              </w:rPr>
            </w:pPr>
            <w:r w:rsidRPr="00EA60D8">
              <w:rPr>
                <w:lang w:val="en-GB"/>
              </w:rPr>
              <w:t>Physical Cell ID, range: (0..503)</w:t>
            </w:r>
          </w:p>
        </w:tc>
      </w:tr>
      <w:tr w:rsidR="00CE3C9F" w:rsidRPr="00064709" w:rsidTr="0089699E">
        <w:trPr>
          <w:jc w:val="center"/>
        </w:trPr>
        <w:tc>
          <w:tcPr>
            <w:tcW w:w="2538" w:type="dxa"/>
            <w:shd w:val="clear" w:color="auto" w:fill="E0E0E0"/>
          </w:tcPr>
          <w:p w:rsidR="00CE3C9F" w:rsidRPr="00064709" w:rsidRDefault="00CE3C9F" w:rsidP="0089699E">
            <w:pPr>
              <w:pStyle w:val="TableHead"/>
            </w:pPr>
            <w:r w:rsidRPr="00064709">
              <w:t>&gt;TrackingAreaCode</w:t>
            </w:r>
          </w:p>
        </w:tc>
        <w:tc>
          <w:tcPr>
            <w:tcW w:w="3330" w:type="dxa"/>
            <w:vAlign w:val="center"/>
          </w:tcPr>
          <w:p w:rsidR="00CE3C9F" w:rsidRPr="00EA60D8" w:rsidRDefault="00CE3C9F" w:rsidP="0089699E">
            <w:pPr>
              <w:pStyle w:val="TableRow"/>
              <w:jc w:val="center"/>
              <w:rPr>
                <w:lang w:val="en-GB"/>
              </w:rPr>
            </w:pPr>
            <w:r w:rsidRPr="00EA60D8">
              <w:rPr>
                <w:lang w:val="en-GB"/>
              </w:rPr>
              <w:t>M</w:t>
            </w:r>
          </w:p>
        </w:tc>
        <w:tc>
          <w:tcPr>
            <w:tcW w:w="3330" w:type="dxa"/>
            <w:vAlign w:val="center"/>
          </w:tcPr>
          <w:p w:rsidR="00CE3C9F" w:rsidRDefault="00CE3C9F" w:rsidP="00CE3C9F">
            <w:pPr>
              <w:pStyle w:val="TableRow"/>
              <w:rPr>
                <w:lang w:val="en-GB"/>
              </w:rPr>
            </w:pPr>
            <w:r w:rsidRPr="00EA60D8">
              <w:rPr>
                <w:lang w:val="en-GB"/>
              </w:rPr>
              <w:t>Tracking Area Code, length 16 bits</w:t>
            </w:r>
          </w:p>
          <w:p w:rsidR="00F03169" w:rsidRPr="00EA60D8" w:rsidRDefault="00F03169" w:rsidP="00CE3C9F">
            <w:pPr>
              <w:pStyle w:val="TableRow"/>
              <w:rPr>
                <w:lang w:val="en-GB"/>
              </w:rPr>
            </w:pPr>
            <w:r w:rsidRPr="002817CC">
              <w:t xml:space="preserve">When ServingInformation5G is </w:t>
            </w:r>
            <w:r w:rsidRPr="002817CC">
              <w:lastRenderedPageBreak/>
              <w:t>present, this parameter SHOULD be set to all zeros.</w:t>
            </w:r>
          </w:p>
        </w:tc>
      </w:tr>
      <w:tr w:rsidR="00CE3C9F" w:rsidRPr="00064709" w:rsidTr="0089699E">
        <w:trPr>
          <w:jc w:val="center"/>
        </w:trPr>
        <w:tc>
          <w:tcPr>
            <w:tcW w:w="2538" w:type="dxa"/>
            <w:shd w:val="clear" w:color="auto" w:fill="E0E0E0"/>
          </w:tcPr>
          <w:p w:rsidR="00CE3C9F" w:rsidRPr="00064709" w:rsidRDefault="00CE3C9F" w:rsidP="0089699E">
            <w:pPr>
              <w:pStyle w:val="TableHead"/>
            </w:pPr>
            <w:r w:rsidRPr="00064709">
              <w:lastRenderedPageBreak/>
              <w:t>&gt;RSRPResult</w:t>
            </w:r>
          </w:p>
        </w:tc>
        <w:tc>
          <w:tcPr>
            <w:tcW w:w="3330" w:type="dxa"/>
            <w:vAlign w:val="center"/>
          </w:tcPr>
          <w:p w:rsidR="00CE3C9F" w:rsidRPr="00EA60D8" w:rsidRDefault="00CE3C9F" w:rsidP="0089699E">
            <w:pPr>
              <w:pStyle w:val="TableRow"/>
              <w:jc w:val="center"/>
              <w:rPr>
                <w:lang w:val="en-GB"/>
              </w:rPr>
            </w:pPr>
            <w:r w:rsidRPr="00EA60D8">
              <w:rPr>
                <w:lang w:val="en-GB"/>
              </w:rPr>
              <w:t>O</w:t>
            </w:r>
          </w:p>
        </w:tc>
        <w:tc>
          <w:tcPr>
            <w:tcW w:w="3330" w:type="dxa"/>
            <w:vAlign w:val="center"/>
          </w:tcPr>
          <w:p w:rsidR="00F03169" w:rsidRPr="002817CC" w:rsidRDefault="00CE3C9F" w:rsidP="00F03169">
            <w:pPr>
              <w:pStyle w:val="TableRow"/>
            </w:pPr>
            <w:r w:rsidRPr="00EA60D8">
              <w:rPr>
                <w:color w:val="000000"/>
                <w:lang w:val="en-GB"/>
              </w:rPr>
              <w:t xml:space="preserve">Reference Signal Received Power, </w:t>
            </w:r>
            <w:r w:rsidRPr="00EA60D8">
              <w:rPr>
                <w:lang w:val="en-GB"/>
              </w:rPr>
              <w:t>range: (0..97)</w:t>
            </w:r>
            <w:r w:rsidR="00F03169">
              <w:rPr>
                <w:lang w:val="en-GB"/>
              </w:rPr>
              <w:t xml:space="preserve"> </w:t>
            </w:r>
            <w:r w:rsidR="00F03169" w:rsidRPr="002817CC">
              <w:t>as in [3GPP 36.133].</w:t>
            </w:r>
          </w:p>
          <w:p w:rsidR="00CE3C9F" w:rsidRPr="00EA60D8" w:rsidRDefault="00F03169" w:rsidP="00F03169">
            <w:pPr>
              <w:pStyle w:val="TableRow"/>
              <w:rPr>
                <w:lang w:val="en-GB"/>
              </w:rPr>
            </w:pPr>
            <w:r w:rsidRPr="002817CC">
              <w:t>If the parameter RSRPResult-EXT1 is included, this parameter SHALL either be excluded or set to 0.</w:t>
            </w:r>
          </w:p>
        </w:tc>
      </w:tr>
      <w:tr w:rsidR="00CE3C9F" w:rsidRPr="00064709" w:rsidTr="0089699E">
        <w:trPr>
          <w:jc w:val="center"/>
        </w:trPr>
        <w:tc>
          <w:tcPr>
            <w:tcW w:w="2538" w:type="dxa"/>
            <w:shd w:val="clear" w:color="auto" w:fill="E0E0E0"/>
          </w:tcPr>
          <w:p w:rsidR="00CE3C9F" w:rsidRPr="00064709" w:rsidRDefault="00CE3C9F" w:rsidP="0089699E">
            <w:pPr>
              <w:pStyle w:val="TableHead"/>
            </w:pPr>
            <w:r w:rsidRPr="00064709">
              <w:t>&gt;RSRQResult</w:t>
            </w:r>
          </w:p>
        </w:tc>
        <w:tc>
          <w:tcPr>
            <w:tcW w:w="3330" w:type="dxa"/>
            <w:vAlign w:val="center"/>
          </w:tcPr>
          <w:p w:rsidR="00CE3C9F" w:rsidRPr="00EA60D8" w:rsidRDefault="00CE3C9F" w:rsidP="0089699E">
            <w:pPr>
              <w:pStyle w:val="TableRow"/>
              <w:jc w:val="center"/>
              <w:rPr>
                <w:lang w:val="en-GB"/>
              </w:rPr>
            </w:pPr>
            <w:r w:rsidRPr="00EA60D8">
              <w:rPr>
                <w:lang w:val="en-GB"/>
              </w:rPr>
              <w:t>O</w:t>
            </w:r>
          </w:p>
        </w:tc>
        <w:tc>
          <w:tcPr>
            <w:tcW w:w="3330" w:type="dxa"/>
            <w:vAlign w:val="center"/>
          </w:tcPr>
          <w:p w:rsidR="00F03169" w:rsidRPr="002817CC" w:rsidRDefault="00CE3C9F" w:rsidP="00F03169">
            <w:pPr>
              <w:pStyle w:val="TableRow"/>
            </w:pPr>
            <w:r w:rsidRPr="00EA60D8">
              <w:rPr>
                <w:color w:val="000000"/>
                <w:lang w:val="en-GB"/>
              </w:rPr>
              <w:t xml:space="preserve">Reference Signal Received Quality, </w:t>
            </w:r>
            <w:r w:rsidRPr="00EA60D8">
              <w:rPr>
                <w:lang w:val="en-GB"/>
              </w:rPr>
              <w:t>range: (0..34)</w:t>
            </w:r>
            <w:r w:rsidR="00F03169">
              <w:rPr>
                <w:lang w:val="en-GB"/>
              </w:rPr>
              <w:t xml:space="preserve"> </w:t>
            </w:r>
            <w:r w:rsidR="003A7BE6">
              <w:rPr>
                <w:lang w:val="en-GB"/>
              </w:rPr>
              <w:t>a</w:t>
            </w:r>
            <w:r w:rsidR="00F03169" w:rsidRPr="002817CC">
              <w:t>s in [3GPP 36.133].</w:t>
            </w:r>
          </w:p>
          <w:p w:rsidR="00CE3C9F" w:rsidRPr="00EA60D8" w:rsidRDefault="00F03169" w:rsidP="00F03169">
            <w:pPr>
              <w:pStyle w:val="TableRow"/>
              <w:rPr>
                <w:lang w:val="en-GB"/>
              </w:rPr>
            </w:pPr>
            <w:r w:rsidRPr="002817CC">
              <w:t>If the parameter RSRQResult-EXT1 is included and is in the range 0 to 34, this parameter SHALL be included and set equal to RSRQResult-EXT1.  If the parameter RSRQResult-EXT1 is included and is outside the range 0 to 34, this parameter SHALL either be excluded or set to 0 when RSRQResult-EXT1 is negative or to 34 when RSRQResult-EXT1 is positive.</w:t>
            </w:r>
          </w:p>
        </w:tc>
      </w:tr>
      <w:tr w:rsidR="0065672D" w:rsidRPr="00064709" w:rsidTr="0089699E">
        <w:trPr>
          <w:jc w:val="center"/>
        </w:trPr>
        <w:tc>
          <w:tcPr>
            <w:tcW w:w="2538" w:type="dxa"/>
            <w:shd w:val="clear" w:color="auto" w:fill="E0E0E0"/>
          </w:tcPr>
          <w:p w:rsidR="0065672D" w:rsidRPr="00064709" w:rsidRDefault="0065672D" w:rsidP="0089699E">
            <w:pPr>
              <w:pStyle w:val="TableHead"/>
            </w:pPr>
            <w:r w:rsidRPr="00064709">
              <w:t>&gt;TA</w:t>
            </w:r>
          </w:p>
        </w:tc>
        <w:tc>
          <w:tcPr>
            <w:tcW w:w="3330" w:type="dxa"/>
            <w:vAlign w:val="center"/>
          </w:tcPr>
          <w:p w:rsidR="0065672D" w:rsidRPr="00EA60D8" w:rsidRDefault="0065672D" w:rsidP="0089699E">
            <w:pPr>
              <w:pStyle w:val="TableRow"/>
              <w:jc w:val="center"/>
              <w:rPr>
                <w:lang w:val="en-GB"/>
              </w:rPr>
            </w:pPr>
            <w:r w:rsidRPr="00EA60D8">
              <w:rPr>
                <w:lang w:val="en-GB"/>
              </w:rPr>
              <w:t>O</w:t>
            </w:r>
          </w:p>
        </w:tc>
        <w:tc>
          <w:tcPr>
            <w:tcW w:w="3330" w:type="dxa"/>
            <w:vAlign w:val="center"/>
          </w:tcPr>
          <w:p w:rsidR="0065672D" w:rsidRPr="00EA60D8" w:rsidRDefault="0065672D" w:rsidP="0065672D">
            <w:pPr>
              <w:pStyle w:val="TableRow"/>
              <w:rPr>
                <w:lang w:val="en-GB"/>
              </w:rPr>
            </w:pPr>
            <w:r w:rsidRPr="00EA60D8">
              <w:rPr>
                <w:lang w:val="en-GB"/>
              </w:rPr>
              <w:t>Currently used Timing Advance value, range: (0..1282) (N</w:t>
            </w:r>
            <w:r w:rsidRPr="00EA60D8">
              <w:rPr>
                <w:vertAlign w:val="subscript"/>
                <w:lang w:val="en-GB"/>
              </w:rPr>
              <w:t>TA</w:t>
            </w:r>
            <w:r w:rsidRPr="00EA60D8">
              <w:rPr>
                <w:lang w:val="en-GB"/>
              </w:rPr>
              <w:t>/16 as per [</w:t>
            </w:r>
            <w:r w:rsidRPr="00EA60D8">
              <w:rPr>
                <w:lang w:val="en-GB"/>
              </w:rPr>
              <w:fldChar w:fldCharType="begin"/>
            </w:r>
            <w:r w:rsidRPr="00EA60D8">
              <w:rPr>
                <w:lang w:val="en-GB"/>
              </w:rPr>
              <w:instrText xml:space="preserve"> REF GPP_36_213 \h </w:instrText>
            </w:r>
            <w:r w:rsidRPr="00EA60D8">
              <w:rPr>
                <w:lang w:val="en-GB"/>
              </w:rPr>
            </w:r>
            <w:r w:rsidRPr="00EA60D8">
              <w:rPr>
                <w:lang w:val="en-GB"/>
              </w:rPr>
              <w:fldChar w:fldCharType="separate"/>
            </w:r>
            <w:r w:rsidR="00C70E09" w:rsidRPr="00064709">
              <w:t>3GPP 36.</w:t>
            </w:r>
            <w:r w:rsidR="00C70E09">
              <w:t>213</w:t>
            </w:r>
            <w:r w:rsidRPr="00EA60D8">
              <w:rPr>
                <w:lang w:val="en-GB"/>
              </w:rPr>
              <w:fldChar w:fldCharType="end"/>
            </w:r>
            <w:r w:rsidRPr="00EA60D8">
              <w:rPr>
                <w:lang w:val="en-GB"/>
              </w:rPr>
              <w:t>]).</w:t>
            </w:r>
          </w:p>
        </w:tc>
      </w:tr>
      <w:tr w:rsidR="00CE3C9F" w:rsidRPr="00064709" w:rsidTr="0089699E">
        <w:trPr>
          <w:jc w:val="center"/>
        </w:trPr>
        <w:tc>
          <w:tcPr>
            <w:tcW w:w="2538" w:type="dxa"/>
            <w:shd w:val="clear" w:color="auto" w:fill="E0E0E0"/>
          </w:tcPr>
          <w:p w:rsidR="00CE3C9F" w:rsidRPr="00064709" w:rsidRDefault="00CE3C9F" w:rsidP="0089699E">
            <w:pPr>
              <w:pStyle w:val="TableHead"/>
            </w:pPr>
            <w:r w:rsidRPr="00064709">
              <w:t>&gt;Measured Results List</w:t>
            </w:r>
            <w:r w:rsidRPr="00064709">
              <w:rPr>
                <w:b w:val="0"/>
              </w:rPr>
              <w:t xml:space="preserve"> </w:t>
            </w:r>
            <w:r w:rsidRPr="00FE0544">
              <w:t>EUTRA</w:t>
            </w:r>
          </w:p>
        </w:tc>
        <w:tc>
          <w:tcPr>
            <w:tcW w:w="3330" w:type="dxa"/>
            <w:vAlign w:val="center"/>
          </w:tcPr>
          <w:p w:rsidR="00CE3C9F" w:rsidRPr="00EA60D8" w:rsidRDefault="00CE3C9F" w:rsidP="0089699E">
            <w:pPr>
              <w:pStyle w:val="TableRow"/>
              <w:jc w:val="center"/>
              <w:rPr>
                <w:lang w:val="en-GB"/>
              </w:rPr>
            </w:pPr>
            <w:r w:rsidRPr="00EA60D8">
              <w:rPr>
                <w:lang w:val="en-GB"/>
              </w:rPr>
              <w:t>O</w:t>
            </w:r>
          </w:p>
        </w:tc>
        <w:tc>
          <w:tcPr>
            <w:tcW w:w="3330" w:type="dxa"/>
            <w:vAlign w:val="center"/>
          </w:tcPr>
          <w:p w:rsidR="00CE3C9F" w:rsidRPr="00EA60D8" w:rsidRDefault="00CE3C9F" w:rsidP="006804E0">
            <w:pPr>
              <w:pStyle w:val="TableRow"/>
              <w:rPr>
                <w:lang w:val="en-GB"/>
              </w:rPr>
            </w:pPr>
            <w:r w:rsidRPr="00EA60D8">
              <w:rPr>
                <w:lang w:val="en-GB"/>
              </w:rPr>
              <w:t>Network Measurement Report for LTE (</w:t>
            </w:r>
            <w:r w:rsidRPr="00EA60D8">
              <w:rPr>
                <w:lang w:val="en-GB"/>
              </w:rPr>
              <w:fldChar w:fldCharType="begin"/>
            </w:r>
            <w:r w:rsidRPr="00EA60D8">
              <w:rPr>
                <w:lang w:val="en-GB"/>
              </w:rPr>
              <w:instrText xml:space="preserve"> REF GPP_LTE \h  \* MERGEFORMAT </w:instrText>
            </w:r>
            <w:r w:rsidRPr="00EA60D8">
              <w:rPr>
                <w:lang w:val="en-GB"/>
              </w:rPr>
            </w:r>
            <w:r w:rsidRPr="00EA60D8">
              <w:rPr>
                <w:lang w:val="en-GB"/>
              </w:rPr>
              <w:fldChar w:fldCharType="separate"/>
            </w:r>
            <w:r w:rsidR="00C70E09" w:rsidRPr="00C70E09">
              <w:rPr>
                <w:lang w:val="en-GB"/>
              </w:rPr>
              <w:t>[3GPP LTE]</w:t>
            </w:r>
            <w:r w:rsidRPr="00EA60D8">
              <w:rPr>
                <w:lang w:val="en-GB"/>
              </w:rPr>
              <w:fldChar w:fldCharType="end"/>
            </w:r>
            <w:r w:rsidRPr="00EA60D8">
              <w:rPr>
                <w:lang w:val="en-GB"/>
              </w:rPr>
              <w:t>).</w:t>
            </w:r>
          </w:p>
        </w:tc>
      </w:tr>
    </w:tbl>
    <w:p w:rsidR="00C574E2" w:rsidRPr="00C574E2" w:rsidRDefault="00C574E2" w:rsidP="00C574E2">
      <w:pPr>
        <w:spacing w:before="0" w:after="0"/>
        <w:rPr>
          <w:b/>
          <w:bCs/>
          <w:noProof/>
          <w:vanish/>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C5B2A" w:rsidRPr="008C767A" w:rsidTr="00DC254E">
        <w:tc>
          <w:tcPr>
            <w:tcW w:w="2538" w:type="dxa"/>
            <w:shd w:val="clear" w:color="auto" w:fill="E0E0E0"/>
          </w:tcPr>
          <w:p w:rsidR="00FC5B2A" w:rsidRPr="008C767A" w:rsidRDefault="00FC5B2A" w:rsidP="00FC5B2A">
            <w:pPr>
              <w:pStyle w:val="TableHead"/>
            </w:pPr>
            <w:r>
              <w:t>&gt;&gt;PhysCellId</w:t>
            </w:r>
          </w:p>
        </w:tc>
        <w:tc>
          <w:tcPr>
            <w:tcW w:w="3330" w:type="dxa"/>
            <w:vAlign w:val="center"/>
          </w:tcPr>
          <w:p w:rsidR="00FC5B2A" w:rsidRPr="008C767A" w:rsidRDefault="00FC5B2A" w:rsidP="00FC5B2A">
            <w:pPr>
              <w:pStyle w:val="TableRow"/>
              <w:jc w:val="center"/>
            </w:pPr>
            <w:r>
              <w:t>M</w:t>
            </w:r>
          </w:p>
        </w:tc>
        <w:tc>
          <w:tcPr>
            <w:tcW w:w="3330" w:type="dxa"/>
            <w:vAlign w:val="center"/>
          </w:tcPr>
          <w:p w:rsidR="00FC5B2A" w:rsidRPr="008C767A" w:rsidRDefault="00FC5B2A" w:rsidP="00FC5B2A">
            <w:pPr>
              <w:pStyle w:val="TableRow"/>
            </w:pPr>
            <w:r>
              <w:t>Physical Cell ID, range: (0..503)</w:t>
            </w:r>
          </w:p>
        </w:tc>
      </w:tr>
      <w:tr w:rsidR="00FC5B2A" w:rsidRPr="008C767A" w:rsidTr="00DC254E">
        <w:tc>
          <w:tcPr>
            <w:tcW w:w="2538" w:type="dxa"/>
            <w:shd w:val="clear" w:color="auto" w:fill="E0E0E0"/>
          </w:tcPr>
          <w:p w:rsidR="00FC5B2A" w:rsidRPr="008C767A" w:rsidRDefault="00FC5B2A" w:rsidP="00FC5B2A">
            <w:pPr>
              <w:pStyle w:val="TableHead"/>
            </w:pPr>
            <w:r>
              <w:t>&gt;&gt;cgi-Info</w:t>
            </w:r>
          </w:p>
        </w:tc>
        <w:tc>
          <w:tcPr>
            <w:tcW w:w="3330" w:type="dxa"/>
            <w:vAlign w:val="center"/>
          </w:tcPr>
          <w:p w:rsidR="00FC5B2A" w:rsidRPr="008C767A" w:rsidRDefault="00FC5B2A" w:rsidP="00FC5B2A">
            <w:pPr>
              <w:pStyle w:val="TableRow"/>
              <w:jc w:val="center"/>
            </w:pPr>
            <w:r>
              <w:t>O</w:t>
            </w:r>
          </w:p>
        </w:tc>
        <w:tc>
          <w:tcPr>
            <w:tcW w:w="3330" w:type="dxa"/>
            <w:vAlign w:val="center"/>
          </w:tcPr>
          <w:p w:rsidR="00FC5B2A" w:rsidRPr="008C767A" w:rsidRDefault="00FC5B2A" w:rsidP="00FC5B2A">
            <w:pPr>
              <w:pStyle w:val="TableRow"/>
            </w:pPr>
          </w:p>
        </w:tc>
      </w:tr>
      <w:tr w:rsidR="00FC5B2A" w:rsidRPr="008C767A" w:rsidTr="00DC254E">
        <w:tc>
          <w:tcPr>
            <w:tcW w:w="2538" w:type="dxa"/>
            <w:shd w:val="clear" w:color="auto" w:fill="E0E0E0"/>
          </w:tcPr>
          <w:p w:rsidR="00FC5B2A" w:rsidRDefault="00FC5B2A" w:rsidP="00FC5B2A">
            <w:pPr>
              <w:pStyle w:val="TableHead"/>
            </w:pPr>
            <w:r>
              <w:t>&gt;&gt;&gt;CellGlobalIdEUTRA</w:t>
            </w:r>
          </w:p>
        </w:tc>
        <w:tc>
          <w:tcPr>
            <w:tcW w:w="3330" w:type="dxa"/>
            <w:vAlign w:val="center"/>
          </w:tcPr>
          <w:p w:rsidR="00FC5B2A" w:rsidRDefault="00FC5B2A" w:rsidP="00FC5B2A">
            <w:pPr>
              <w:pStyle w:val="TableRow"/>
              <w:jc w:val="center"/>
            </w:pPr>
            <w:r>
              <w:t>M</w:t>
            </w:r>
          </w:p>
        </w:tc>
        <w:tc>
          <w:tcPr>
            <w:tcW w:w="3330" w:type="dxa"/>
            <w:vAlign w:val="center"/>
          </w:tcPr>
          <w:p w:rsidR="00FC5B2A" w:rsidRPr="008C767A" w:rsidRDefault="00FC5B2A" w:rsidP="00FC5B2A">
            <w:pPr>
              <w:pStyle w:val="TableRow"/>
            </w:pPr>
          </w:p>
        </w:tc>
      </w:tr>
      <w:tr w:rsidR="00FC5B2A" w:rsidRPr="008C767A" w:rsidTr="00DC254E">
        <w:tc>
          <w:tcPr>
            <w:tcW w:w="2538" w:type="dxa"/>
            <w:shd w:val="clear" w:color="auto" w:fill="E0E0E0"/>
          </w:tcPr>
          <w:p w:rsidR="00FC5B2A" w:rsidRDefault="00FC5B2A" w:rsidP="00FC5B2A">
            <w:pPr>
              <w:pStyle w:val="TableHead"/>
            </w:pPr>
            <w:r>
              <w:t>&gt;&gt;&gt;TrackingAreaCode</w:t>
            </w:r>
          </w:p>
        </w:tc>
        <w:tc>
          <w:tcPr>
            <w:tcW w:w="3330" w:type="dxa"/>
            <w:vAlign w:val="center"/>
          </w:tcPr>
          <w:p w:rsidR="00FC5B2A" w:rsidRDefault="00FC5B2A" w:rsidP="00FC5B2A">
            <w:pPr>
              <w:pStyle w:val="TableRow"/>
              <w:jc w:val="center"/>
            </w:pPr>
            <w:r>
              <w:t>M</w:t>
            </w:r>
          </w:p>
        </w:tc>
        <w:tc>
          <w:tcPr>
            <w:tcW w:w="3330" w:type="dxa"/>
            <w:vAlign w:val="center"/>
          </w:tcPr>
          <w:p w:rsidR="00FC5B2A" w:rsidRPr="008C767A" w:rsidRDefault="00FC5B2A" w:rsidP="00FC5B2A">
            <w:pPr>
              <w:pStyle w:val="TableRow"/>
            </w:pPr>
            <w:r>
              <w:t>Tracking Area Code, length 16 bits</w:t>
            </w:r>
            <w:r w:rsidR="00F03169" w:rsidRPr="002817CC">
              <w:t xml:space="preserve"> When NeighbourInformation5G is present, this parameter SHOULD be set to all zeros if included.</w:t>
            </w:r>
          </w:p>
        </w:tc>
      </w:tr>
      <w:tr w:rsidR="00FC5B2A" w:rsidRPr="008C767A" w:rsidTr="00DC254E">
        <w:tc>
          <w:tcPr>
            <w:tcW w:w="2538" w:type="dxa"/>
            <w:shd w:val="clear" w:color="auto" w:fill="E0E0E0"/>
          </w:tcPr>
          <w:p w:rsidR="00FC5B2A" w:rsidRPr="008C767A" w:rsidRDefault="00FC5B2A" w:rsidP="00FC5B2A">
            <w:pPr>
              <w:pStyle w:val="TableHead"/>
            </w:pPr>
            <w:r>
              <w:t>&gt;&gt;MeasResult</w:t>
            </w:r>
          </w:p>
        </w:tc>
        <w:tc>
          <w:tcPr>
            <w:tcW w:w="3330" w:type="dxa"/>
            <w:vAlign w:val="center"/>
          </w:tcPr>
          <w:p w:rsidR="00FC5B2A" w:rsidRPr="008C767A" w:rsidRDefault="00FC5B2A" w:rsidP="00FC5B2A">
            <w:pPr>
              <w:pStyle w:val="TableRow"/>
              <w:jc w:val="center"/>
            </w:pPr>
            <w:r>
              <w:t>M</w:t>
            </w:r>
          </w:p>
        </w:tc>
        <w:tc>
          <w:tcPr>
            <w:tcW w:w="3330" w:type="dxa"/>
            <w:vAlign w:val="center"/>
          </w:tcPr>
          <w:p w:rsidR="00FC5B2A" w:rsidRPr="008C767A" w:rsidRDefault="00FC5B2A" w:rsidP="00FC5B2A">
            <w:pPr>
              <w:pStyle w:val="TableRow"/>
            </w:pPr>
          </w:p>
        </w:tc>
      </w:tr>
      <w:tr w:rsidR="00FC5B2A" w:rsidRPr="008C767A" w:rsidTr="00DC254E">
        <w:tc>
          <w:tcPr>
            <w:tcW w:w="2538" w:type="dxa"/>
            <w:shd w:val="clear" w:color="auto" w:fill="E0E0E0"/>
          </w:tcPr>
          <w:p w:rsidR="00FC5B2A" w:rsidRDefault="00FC5B2A" w:rsidP="00FC5B2A">
            <w:pPr>
              <w:pStyle w:val="TableHead"/>
            </w:pPr>
            <w:r>
              <w:t>&gt;&gt;&gt;RSRPResult</w:t>
            </w:r>
          </w:p>
        </w:tc>
        <w:tc>
          <w:tcPr>
            <w:tcW w:w="3330" w:type="dxa"/>
            <w:vAlign w:val="center"/>
          </w:tcPr>
          <w:p w:rsidR="00FC5B2A" w:rsidRDefault="00FC5B2A" w:rsidP="00FC5B2A">
            <w:pPr>
              <w:pStyle w:val="TableRow"/>
              <w:jc w:val="center"/>
            </w:pPr>
            <w:r>
              <w:t>O</w:t>
            </w:r>
          </w:p>
        </w:tc>
        <w:tc>
          <w:tcPr>
            <w:tcW w:w="3330" w:type="dxa"/>
            <w:vAlign w:val="center"/>
          </w:tcPr>
          <w:p w:rsidR="008E47AA" w:rsidRPr="002817CC" w:rsidRDefault="00FC5B2A" w:rsidP="008E47AA">
            <w:pPr>
              <w:pStyle w:val="TableRow"/>
            </w:pPr>
            <w:r w:rsidRPr="00D0447C">
              <w:rPr>
                <w:color w:val="000000"/>
              </w:rPr>
              <w:t>Reference Signal Received Power</w:t>
            </w:r>
            <w:r>
              <w:rPr>
                <w:color w:val="000000"/>
              </w:rPr>
              <w:t xml:space="preserve">, </w:t>
            </w:r>
            <w:r>
              <w:t>range: (0..97)</w:t>
            </w:r>
            <w:r w:rsidR="008E47AA" w:rsidRPr="002817CC">
              <w:t xml:space="preserve"> as in [3GPP 36.133].</w:t>
            </w:r>
          </w:p>
          <w:p w:rsidR="00FC5B2A" w:rsidRPr="00CD611B" w:rsidRDefault="008E47AA" w:rsidP="008E47AA">
            <w:pPr>
              <w:pStyle w:val="TableRow"/>
              <w:rPr>
                <w:lang w:val="en-GB"/>
              </w:rPr>
            </w:pPr>
            <w:r w:rsidRPr="002817CC">
              <w:t>If the parameter RSRPResult-EXT2 is included, this parameter SHALL either be excluded or set to 0.</w:t>
            </w:r>
          </w:p>
        </w:tc>
      </w:tr>
      <w:tr w:rsidR="00FC5B2A" w:rsidRPr="008C767A" w:rsidTr="00DC254E">
        <w:tc>
          <w:tcPr>
            <w:tcW w:w="2538" w:type="dxa"/>
            <w:shd w:val="clear" w:color="auto" w:fill="E0E0E0"/>
          </w:tcPr>
          <w:p w:rsidR="00FC5B2A" w:rsidRDefault="00FC5B2A" w:rsidP="00FC5B2A">
            <w:pPr>
              <w:pStyle w:val="TableHead"/>
            </w:pPr>
            <w:r>
              <w:t>&gt;&gt;&gt;RSRQResult</w:t>
            </w:r>
          </w:p>
        </w:tc>
        <w:tc>
          <w:tcPr>
            <w:tcW w:w="3330" w:type="dxa"/>
            <w:vAlign w:val="center"/>
          </w:tcPr>
          <w:p w:rsidR="00FC5B2A" w:rsidRDefault="00FC5B2A" w:rsidP="00FC5B2A">
            <w:pPr>
              <w:pStyle w:val="TableRow"/>
              <w:jc w:val="center"/>
            </w:pPr>
            <w:r>
              <w:t>O</w:t>
            </w:r>
          </w:p>
        </w:tc>
        <w:tc>
          <w:tcPr>
            <w:tcW w:w="3330" w:type="dxa"/>
            <w:vAlign w:val="center"/>
          </w:tcPr>
          <w:p w:rsidR="008E47AA" w:rsidRPr="002817CC" w:rsidRDefault="00FC5B2A" w:rsidP="008E47AA">
            <w:pPr>
              <w:pStyle w:val="TableRow"/>
            </w:pPr>
            <w:r w:rsidRPr="00D0447C">
              <w:rPr>
                <w:color w:val="000000"/>
              </w:rPr>
              <w:t>Reference Signal Received</w:t>
            </w:r>
            <w:r>
              <w:rPr>
                <w:color w:val="000000"/>
              </w:rPr>
              <w:t xml:space="preserve"> Quality, </w:t>
            </w:r>
            <w:r>
              <w:t>range: (0..34)</w:t>
            </w:r>
            <w:r w:rsidR="008E47AA" w:rsidRPr="002817CC">
              <w:t xml:space="preserve"> as in [3GPP 36.133].</w:t>
            </w:r>
          </w:p>
          <w:p w:rsidR="00FC5B2A" w:rsidRPr="00CD611B" w:rsidRDefault="008E47AA" w:rsidP="008E47AA">
            <w:pPr>
              <w:pStyle w:val="TableRow"/>
              <w:rPr>
                <w:lang w:val="en-GB"/>
              </w:rPr>
            </w:pPr>
            <w:r w:rsidRPr="002817CC">
              <w:t>If the parameter RSRQResult-EXT2 is included and is in the range 0 to 34, this parameter SHALL be included and set equal to RSRQResult-EXT2.  If the parameter RSRQResult-EXT2 is included and is outside the range 0 to 34, this parameter SHALL either be excluded or set to 0 when RSRQResult-EXT2 is negative or to 34 when RSRQResult-EXT2 is positive.</w:t>
            </w:r>
          </w:p>
        </w:tc>
      </w:tr>
      <w:tr w:rsidR="00FC5B2A" w:rsidRPr="008C767A" w:rsidTr="00DC254E">
        <w:tc>
          <w:tcPr>
            <w:tcW w:w="2538" w:type="dxa"/>
            <w:shd w:val="clear" w:color="auto" w:fill="E0E0E0"/>
          </w:tcPr>
          <w:p w:rsidR="00FC5B2A" w:rsidRPr="008C767A" w:rsidRDefault="00FC5B2A" w:rsidP="00FC5B2A">
            <w:pPr>
              <w:pStyle w:val="TableHead"/>
            </w:pPr>
            <w:r>
              <w:t>&gt;&gt;EARFCN</w:t>
            </w:r>
          </w:p>
        </w:tc>
        <w:tc>
          <w:tcPr>
            <w:tcW w:w="3330" w:type="dxa"/>
            <w:vAlign w:val="center"/>
          </w:tcPr>
          <w:p w:rsidR="00FC5B2A" w:rsidRPr="008C767A" w:rsidRDefault="00FC5B2A" w:rsidP="00FC5B2A">
            <w:pPr>
              <w:pStyle w:val="TableRow"/>
              <w:jc w:val="center"/>
            </w:pPr>
            <w:r>
              <w:t>CV</w:t>
            </w:r>
          </w:p>
        </w:tc>
        <w:tc>
          <w:tcPr>
            <w:tcW w:w="3330" w:type="dxa"/>
            <w:vAlign w:val="center"/>
          </w:tcPr>
          <w:p w:rsidR="001A693E" w:rsidRPr="001A693E" w:rsidRDefault="001A693E" w:rsidP="00FC5B2A">
            <w:pPr>
              <w:pStyle w:val="TableRow"/>
              <w:rPr>
                <w:lang w:val="en-US"/>
              </w:rPr>
            </w:pPr>
            <w:r>
              <w:t>This parameter represents E-UTRA ARFCN</w:t>
            </w:r>
            <w:r>
              <w:rPr>
                <w:lang w:val="en-US"/>
              </w:rPr>
              <w:t>.</w:t>
            </w:r>
          </w:p>
          <w:p w:rsidR="00FC5B2A" w:rsidRDefault="00FC5B2A" w:rsidP="00FC5B2A">
            <w:pPr>
              <w:pStyle w:val="TableRow"/>
              <w:rPr>
                <w:lang w:val="en-US"/>
              </w:rPr>
            </w:pPr>
            <w:r>
              <w:t xml:space="preserve">This parameter is conditional and </w:t>
            </w:r>
            <w:r>
              <w:lastRenderedPageBreak/>
              <w:t>must be sent if cgi-Info is not present. If the cgi-Info is present, this parameter may be sent.</w:t>
            </w:r>
          </w:p>
          <w:p w:rsidR="001A693E" w:rsidRPr="001A693E" w:rsidRDefault="001A693E" w:rsidP="00FC5B2A">
            <w:pPr>
              <w:pStyle w:val="TableRow"/>
              <w:rPr>
                <w:lang w:val="en-US"/>
              </w:rPr>
            </w:pPr>
            <w:r>
              <w:t>If the above conditions for sending this parameter are met but the value of E-UTRA ARFCN is greater than 65535, this parameter SHALL be set to 65535</w:t>
            </w:r>
            <w:r>
              <w:rPr>
                <w:lang w:val="en-US"/>
              </w:rPr>
              <w:t>.</w:t>
            </w:r>
          </w:p>
          <w:p w:rsidR="00FC5B2A" w:rsidRPr="008C767A" w:rsidRDefault="00FC5B2A" w:rsidP="00FC5B2A">
            <w:pPr>
              <w:pStyle w:val="TableRow"/>
            </w:pPr>
            <w:r>
              <w:t>EARFCN, range: (0..65535)</w:t>
            </w:r>
          </w:p>
        </w:tc>
      </w:tr>
      <w:tr w:rsidR="00FE0544" w:rsidRPr="008C767A" w:rsidTr="00DC254E">
        <w:tc>
          <w:tcPr>
            <w:tcW w:w="2538" w:type="dxa"/>
            <w:shd w:val="clear" w:color="auto" w:fill="E0E0E0"/>
          </w:tcPr>
          <w:p w:rsidR="00FE0544" w:rsidRDefault="00FE0544" w:rsidP="00FE0544">
            <w:pPr>
              <w:pStyle w:val="TableHead"/>
            </w:pPr>
            <w:r>
              <w:lastRenderedPageBreak/>
              <w:t>&gt;&gt;EARFCN-EXT</w:t>
            </w:r>
          </w:p>
        </w:tc>
        <w:tc>
          <w:tcPr>
            <w:tcW w:w="3330" w:type="dxa"/>
            <w:vAlign w:val="center"/>
          </w:tcPr>
          <w:p w:rsidR="00FE0544" w:rsidRDefault="00FE0544" w:rsidP="00FE0544">
            <w:pPr>
              <w:pStyle w:val="TableRow"/>
              <w:jc w:val="center"/>
            </w:pPr>
            <w:r>
              <w:t>CV</w:t>
            </w:r>
          </w:p>
        </w:tc>
        <w:tc>
          <w:tcPr>
            <w:tcW w:w="3330" w:type="dxa"/>
            <w:vAlign w:val="center"/>
          </w:tcPr>
          <w:p w:rsidR="00FE0544" w:rsidRDefault="00FE0544" w:rsidP="00FE0544">
            <w:pPr>
              <w:pStyle w:val="TableRow"/>
            </w:pPr>
            <w:r>
              <w:t>If the parameter EARFCN (immediately above) is sent and the value of E-UTRA ARFCN is &gt; 65535, then this parameter SHALL be sent and set to the value of E-UTRA ARFCN.</w:t>
            </w:r>
          </w:p>
          <w:p w:rsidR="00FE0544" w:rsidRDefault="00FE0544" w:rsidP="00FE0544">
            <w:pPr>
              <w:pStyle w:val="TableRow"/>
            </w:pPr>
            <w:r>
              <w:t>EARFCN-EXT, range: (65536..262143)</w:t>
            </w:r>
          </w:p>
        </w:tc>
      </w:tr>
      <w:tr w:rsidR="008E47AA" w:rsidRPr="008C767A" w:rsidTr="00DC254E">
        <w:tc>
          <w:tcPr>
            <w:tcW w:w="2538" w:type="dxa"/>
            <w:shd w:val="clear" w:color="auto" w:fill="E0E0E0"/>
          </w:tcPr>
          <w:p w:rsidR="008E47AA" w:rsidRDefault="008E47AA" w:rsidP="008E47AA">
            <w:pPr>
              <w:pStyle w:val="TableHead"/>
            </w:pPr>
            <w:r w:rsidRPr="002817CC">
              <w:t>&gt;&gt;RSRPResult-EXT2</w:t>
            </w:r>
          </w:p>
        </w:tc>
        <w:tc>
          <w:tcPr>
            <w:tcW w:w="3330" w:type="dxa"/>
            <w:vAlign w:val="center"/>
          </w:tcPr>
          <w:p w:rsidR="008E47AA" w:rsidRDefault="008E47AA" w:rsidP="008E47AA">
            <w:pPr>
              <w:pStyle w:val="TableRow"/>
              <w:jc w:val="center"/>
            </w:pPr>
            <w:r w:rsidRPr="002817CC">
              <w:t>O</w:t>
            </w:r>
          </w:p>
        </w:tc>
        <w:tc>
          <w:tcPr>
            <w:tcW w:w="3330" w:type="dxa"/>
            <w:vAlign w:val="center"/>
          </w:tcPr>
          <w:p w:rsidR="008E47AA" w:rsidRPr="002817CC" w:rsidRDefault="008E47AA" w:rsidP="008E47AA">
            <w:pPr>
              <w:pStyle w:val="TableRow"/>
            </w:pPr>
            <w:r w:rsidRPr="002817CC">
              <w:rPr>
                <w:color w:val="000000"/>
              </w:rPr>
              <w:t xml:space="preserve">Reference Signal Received Power extension, </w:t>
            </w:r>
            <w:r w:rsidRPr="002817CC">
              <w:t>range: (-17..-1) as in [3GPP 36.133].</w:t>
            </w:r>
          </w:p>
          <w:p w:rsidR="008E47AA" w:rsidRDefault="008E47AA" w:rsidP="008E47AA">
            <w:pPr>
              <w:pStyle w:val="TableRow"/>
            </w:pPr>
            <w:r w:rsidRPr="002817CC">
              <w:t>This parameter is optional.</w:t>
            </w:r>
          </w:p>
        </w:tc>
      </w:tr>
      <w:tr w:rsidR="008E47AA" w:rsidRPr="008C767A" w:rsidTr="00DC254E">
        <w:tc>
          <w:tcPr>
            <w:tcW w:w="2538" w:type="dxa"/>
            <w:shd w:val="clear" w:color="auto" w:fill="E0E0E0"/>
          </w:tcPr>
          <w:p w:rsidR="008E47AA" w:rsidRPr="002817CC" w:rsidRDefault="008E47AA" w:rsidP="008E47AA">
            <w:pPr>
              <w:pStyle w:val="TableHead"/>
            </w:pPr>
            <w:r w:rsidRPr="002817CC">
              <w:t>&gt;&gt;RSRQResult-EXT2</w:t>
            </w:r>
          </w:p>
        </w:tc>
        <w:tc>
          <w:tcPr>
            <w:tcW w:w="3330" w:type="dxa"/>
            <w:vAlign w:val="center"/>
          </w:tcPr>
          <w:p w:rsidR="008E47AA" w:rsidRPr="002817CC" w:rsidRDefault="008E47AA" w:rsidP="008E47AA">
            <w:pPr>
              <w:pStyle w:val="TableRow"/>
              <w:jc w:val="center"/>
            </w:pPr>
            <w:r w:rsidRPr="002817CC">
              <w:t>O</w:t>
            </w:r>
          </w:p>
        </w:tc>
        <w:tc>
          <w:tcPr>
            <w:tcW w:w="3330" w:type="dxa"/>
            <w:vAlign w:val="center"/>
          </w:tcPr>
          <w:p w:rsidR="008E47AA" w:rsidRPr="002817CC" w:rsidRDefault="008E47AA" w:rsidP="008E47AA">
            <w:pPr>
              <w:pStyle w:val="TableRow"/>
            </w:pPr>
            <w:r w:rsidRPr="002817CC">
              <w:rPr>
                <w:color w:val="000000"/>
              </w:rPr>
              <w:t xml:space="preserve">Reference Signal Received Quality extension, </w:t>
            </w:r>
            <w:r w:rsidRPr="002817CC">
              <w:t>range: (-30</w:t>
            </w:r>
            <w:r>
              <w:t>..</w:t>
            </w:r>
            <w:r w:rsidRPr="002817CC">
              <w:t>46) as in [3GPP 36.133].</w:t>
            </w:r>
          </w:p>
          <w:p w:rsidR="008E47AA" w:rsidRPr="002817CC" w:rsidRDefault="008E47AA" w:rsidP="008E47AA">
            <w:pPr>
              <w:pStyle w:val="TableRow"/>
              <w:rPr>
                <w:color w:val="000000"/>
              </w:rPr>
            </w:pPr>
            <w:r w:rsidRPr="002817CC">
              <w:t>This parameter is optional.</w:t>
            </w:r>
          </w:p>
        </w:tc>
      </w:tr>
      <w:tr w:rsidR="008E47AA" w:rsidRPr="008C767A" w:rsidTr="00DC254E">
        <w:tc>
          <w:tcPr>
            <w:tcW w:w="2538" w:type="dxa"/>
            <w:shd w:val="clear" w:color="auto" w:fill="E0E0E0"/>
          </w:tcPr>
          <w:p w:rsidR="008E47AA" w:rsidRPr="002817CC" w:rsidRDefault="008E47AA" w:rsidP="008E47AA">
            <w:pPr>
              <w:pStyle w:val="TableHead"/>
            </w:pPr>
            <w:r w:rsidRPr="002817CC">
              <w:t>&gt;&gt;RS-SINRResult2</w:t>
            </w:r>
          </w:p>
        </w:tc>
        <w:tc>
          <w:tcPr>
            <w:tcW w:w="3330" w:type="dxa"/>
            <w:vAlign w:val="center"/>
          </w:tcPr>
          <w:p w:rsidR="008E47AA" w:rsidRPr="002817CC" w:rsidRDefault="008E47AA" w:rsidP="008E47AA">
            <w:pPr>
              <w:pStyle w:val="TableRow"/>
              <w:jc w:val="center"/>
            </w:pPr>
            <w:r w:rsidRPr="002817CC">
              <w:t>O</w:t>
            </w:r>
          </w:p>
        </w:tc>
        <w:tc>
          <w:tcPr>
            <w:tcW w:w="3330" w:type="dxa"/>
            <w:vAlign w:val="center"/>
          </w:tcPr>
          <w:p w:rsidR="008E47AA" w:rsidRPr="002817CC" w:rsidRDefault="008E47AA" w:rsidP="008E47AA">
            <w:pPr>
              <w:pStyle w:val="TableRow"/>
            </w:pPr>
            <w:r w:rsidRPr="002817CC">
              <w:rPr>
                <w:color w:val="000000"/>
              </w:rPr>
              <w:t xml:space="preserve">Reference Signal Signal to Noise and Interference Ratio, </w:t>
            </w:r>
            <w:r w:rsidRPr="002817CC">
              <w:t>range: (0..127) as in [3GPP 36.133].</w:t>
            </w:r>
          </w:p>
          <w:p w:rsidR="008E47AA" w:rsidRPr="002817CC" w:rsidRDefault="008E47AA" w:rsidP="008E47AA">
            <w:pPr>
              <w:pStyle w:val="TableRow"/>
              <w:rPr>
                <w:color w:val="000000"/>
              </w:rPr>
            </w:pPr>
            <w:r w:rsidRPr="002817CC">
              <w:t>This parameter is optional.</w:t>
            </w:r>
          </w:p>
        </w:tc>
      </w:tr>
      <w:tr w:rsidR="008E47AA" w:rsidRPr="008C767A" w:rsidTr="00DC254E">
        <w:tc>
          <w:tcPr>
            <w:tcW w:w="2538" w:type="dxa"/>
            <w:shd w:val="clear" w:color="auto" w:fill="E0E0E0"/>
          </w:tcPr>
          <w:p w:rsidR="008E47AA" w:rsidRPr="002817CC" w:rsidRDefault="008E47AA" w:rsidP="008E47AA">
            <w:pPr>
              <w:pStyle w:val="TableHead"/>
            </w:pPr>
            <w:r w:rsidRPr="002817CC">
              <w:t>&gt;&gt;NeighbourInformation5G</w:t>
            </w:r>
          </w:p>
        </w:tc>
        <w:tc>
          <w:tcPr>
            <w:tcW w:w="3330" w:type="dxa"/>
            <w:vAlign w:val="center"/>
          </w:tcPr>
          <w:p w:rsidR="008E47AA" w:rsidRPr="002817CC" w:rsidRDefault="008E47AA" w:rsidP="008E47AA">
            <w:pPr>
              <w:pStyle w:val="TableRow"/>
              <w:jc w:val="center"/>
            </w:pPr>
            <w:r w:rsidRPr="002817CC">
              <w:t>O</w:t>
            </w:r>
          </w:p>
        </w:tc>
        <w:tc>
          <w:tcPr>
            <w:tcW w:w="3330" w:type="dxa"/>
            <w:vAlign w:val="center"/>
          </w:tcPr>
          <w:p w:rsidR="008E47AA" w:rsidRPr="002817CC" w:rsidRDefault="008E47AA" w:rsidP="008E47AA">
            <w:pPr>
              <w:pStyle w:val="TableRow"/>
              <w:rPr>
                <w:color w:val="000000"/>
              </w:rPr>
            </w:pPr>
            <w:r w:rsidRPr="002817CC">
              <w:rPr>
                <w:color w:val="000000"/>
              </w:rPr>
              <w:t>This parameter MAY be included for an LTE neighbour cell connected to a 5GCN</w:t>
            </w:r>
          </w:p>
        </w:tc>
      </w:tr>
      <w:tr w:rsidR="008E47AA" w:rsidRPr="008C767A" w:rsidTr="00DC254E">
        <w:tc>
          <w:tcPr>
            <w:tcW w:w="2538" w:type="dxa"/>
            <w:shd w:val="clear" w:color="auto" w:fill="E0E0E0"/>
          </w:tcPr>
          <w:p w:rsidR="008E47AA" w:rsidRPr="002817CC" w:rsidRDefault="008E47AA" w:rsidP="008E47AA">
            <w:pPr>
              <w:pStyle w:val="TableHead"/>
            </w:pPr>
            <w:r w:rsidRPr="002817CC">
              <w:t>&gt;&gt;&gt;TrackingAreaCode5G</w:t>
            </w:r>
          </w:p>
        </w:tc>
        <w:tc>
          <w:tcPr>
            <w:tcW w:w="3330" w:type="dxa"/>
            <w:vAlign w:val="center"/>
          </w:tcPr>
          <w:p w:rsidR="008E47AA" w:rsidRPr="002817CC" w:rsidRDefault="008E47AA" w:rsidP="008E47AA">
            <w:pPr>
              <w:pStyle w:val="TableRow"/>
              <w:jc w:val="center"/>
            </w:pPr>
            <w:r w:rsidRPr="002817CC">
              <w:t>O</w:t>
            </w:r>
          </w:p>
        </w:tc>
        <w:tc>
          <w:tcPr>
            <w:tcW w:w="3330" w:type="dxa"/>
            <w:vAlign w:val="center"/>
          </w:tcPr>
          <w:p w:rsidR="008E47AA" w:rsidRPr="002817CC" w:rsidRDefault="008E47AA" w:rsidP="008E47AA">
            <w:pPr>
              <w:pStyle w:val="TableRow"/>
              <w:rPr>
                <w:color w:val="000000"/>
              </w:rPr>
            </w:pPr>
            <w:r w:rsidRPr="002817CC">
              <w:rPr>
                <w:color w:val="000000"/>
              </w:rPr>
              <w:t>Tracking Area Code, length 24 bits</w:t>
            </w:r>
          </w:p>
        </w:tc>
      </w:tr>
      <w:tr w:rsidR="00FE0544" w:rsidTr="00DC254E">
        <w:tc>
          <w:tcPr>
            <w:tcW w:w="2538" w:type="dxa"/>
            <w:shd w:val="clear" w:color="auto" w:fill="E0E0E0"/>
          </w:tcPr>
          <w:p w:rsidR="00FE0544" w:rsidRDefault="00FE0544" w:rsidP="00FE0544">
            <w:pPr>
              <w:pStyle w:val="TableHead"/>
            </w:pPr>
            <w:r>
              <w:t>&gt;EARFCN</w:t>
            </w:r>
          </w:p>
        </w:tc>
        <w:tc>
          <w:tcPr>
            <w:tcW w:w="3330" w:type="dxa"/>
            <w:vAlign w:val="center"/>
          </w:tcPr>
          <w:p w:rsidR="00FE0544" w:rsidRDefault="00FE0544" w:rsidP="00FE0544">
            <w:pPr>
              <w:pStyle w:val="TableRow"/>
              <w:jc w:val="center"/>
            </w:pPr>
            <w:r>
              <w:t>O</w:t>
            </w:r>
          </w:p>
        </w:tc>
        <w:tc>
          <w:tcPr>
            <w:tcW w:w="3330" w:type="dxa"/>
            <w:vAlign w:val="center"/>
          </w:tcPr>
          <w:p w:rsidR="00FE0544" w:rsidRDefault="00FE0544" w:rsidP="00FE0544">
            <w:pPr>
              <w:pStyle w:val="TableRow"/>
            </w:pPr>
            <w:r>
              <w:t>This parameter represents E-UTRA ARFCN.</w:t>
            </w:r>
          </w:p>
          <w:p w:rsidR="00FE0544" w:rsidRDefault="00FE0544" w:rsidP="00FE0544">
            <w:pPr>
              <w:pStyle w:val="TableRow"/>
            </w:pPr>
            <w:r>
              <w:t>This parameter is optional.</w:t>
            </w:r>
          </w:p>
          <w:p w:rsidR="00FE0544" w:rsidRPr="00FE0544" w:rsidRDefault="00FE0544" w:rsidP="00FE0544">
            <w:pPr>
              <w:pStyle w:val="TableRow"/>
              <w:rPr>
                <w:lang w:val="en-US"/>
              </w:rPr>
            </w:pPr>
            <w:r>
              <w:t>If the value of E-UTRA ARFCN is &gt; 65535 then this parameter SHALL be set to 65535</w:t>
            </w:r>
            <w:r>
              <w:rPr>
                <w:lang w:val="en-US"/>
              </w:rPr>
              <w:t>.</w:t>
            </w:r>
          </w:p>
          <w:p w:rsidR="00FE0544" w:rsidRDefault="00FE0544" w:rsidP="00FE0544">
            <w:pPr>
              <w:pStyle w:val="TableRow"/>
            </w:pPr>
            <w:r>
              <w:t>EARFCN, range: (0..65535)</w:t>
            </w:r>
          </w:p>
        </w:tc>
      </w:tr>
      <w:tr w:rsidR="00FE0544" w:rsidTr="00DC254E">
        <w:tc>
          <w:tcPr>
            <w:tcW w:w="2538" w:type="dxa"/>
            <w:shd w:val="clear" w:color="auto" w:fill="E0E0E0"/>
          </w:tcPr>
          <w:p w:rsidR="00FE0544" w:rsidRDefault="00FE0544" w:rsidP="00FE0544">
            <w:pPr>
              <w:pStyle w:val="TableHead"/>
            </w:pPr>
            <w:r>
              <w:t>&gt;EARFCN-EXT</w:t>
            </w:r>
          </w:p>
        </w:tc>
        <w:tc>
          <w:tcPr>
            <w:tcW w:w="3330" w:type="dxa"/>
            <w:vAlign w:val="center"/>
          </w:tcPr>
          <w:p w:rsidR="00FE0544" w:rsidRDefault="00FE0544" w:rsidP="00FE0544">
            <w:pPr>
              <w:pStyle w:val="TableRow"/>
              <w:jc w:val="center"/>
            </w:pPr>
            <w:r>
              <w:t>CV</w:t>
            </w:r>
          </w:p>
        </w:tc>
        <w:tc>
          <w:tcPr>
            <w:tcW w:w="3330" w:type="dxa"/>
            <w:vAlign w:val="center"/>
          </w:tcPr>
          <w:p w:rsidR="00FE0544" w:rsidRDefault="00FE0544" w:rsidP="00FE0544">
            <w:pPr>
              <w:pStyle w:val="TableRow"/>
            </w:pPr>
            <w:r>
              <w:t>If the parameter EARFCN (immediately above) is sent and the value of E-UTRA ARFCN is &gt; 65535, then this parameter SHALL be sent and set to the value of E-UTRA ARFCN.</w:t>
            </w:r>
          </w:p>
          <w:p w:rsidR="00FE0544" w:rsidRDefault="00FE0544" w:rsidP="00FE0544">
            <w:pPr>
              <w:pStyle w:val="TableRow"/>
            </w:pPr>
            <w:r>
              <w:t>EARFCN-EXT, range: (65536..262143)</w:t>
            </w:r>
          </w:p>
        </w:tc>
      </w:tr>
      <w:tr w:rsidR="00FD01B1" w:rsidTr="00DC254E">
        <w:tc>
          <w:tcPr>
            <w:tcW w:w="2538" w:type="dxa"/>
            <w:shd w:val="clear" w:color="auto" w:fill="E0E0E0"/>
          </w:tcPr>
          <w:p w:rsidR="00FD01B1" w:rsidRDefault="00FD01B1" w:rsidP="00FD01B1">
            <w:pPr>
              <w:pStyle w:val="TableHead"/>
            </w:pPr>
            <w:r w:rsidRPr="002817CC">
              <w:t>&gt;RSRPResult-EXT1</w:t>
            </w:r>
          </w:p>
        </w:tc>
        <w:tc>
          <w:tcPr>
            <w:tcW w:w="3330" w:type="dxa"/>
            <w:vAlign w:val="center"/>
          </w:tcPr>
          <w:p w:rsidR="00FD01B1" w:rsidRDefault="00FD01B1" w:rsidP="00FD01B1">
            <w:pPr>
              <w:pStyle w:val="TableRow"/>
              <w:jc w:val="center"/>
            </w:pPr>
            <w:r w:rsidRPr="002817CC">
              <w:t>O</w:t>
            </w:r>
          </w:p>
        </w:tc>
        <w:tc>
          <w:tcPr>
            <w:tcW w:w="3330" w:type="dxa"/>
            <w:vAlign w:val="center"/>
          </w:tcPr>
          <w:p w:rsidR="00FD01B1" w:rsidRPr="002817CC" w:rsidRDefault="00FD01B1" w:rsidP="00FD01B1">
            <w:pPr>
              <w:pStyle w:val="TableRow"/>
            </w:pPr>
            <w:r w:rsidRPr="002817CC">
              <w:rPr>
                <w:color w:val="000000"/>
              </w:rPr>
              <w:t xml:space="preserve">Reference Signal Received Power extension, </w:t>
            </w:r>
            <w:r w:rsidRPr="002817CC">
              <w:t>range: (-17..-1) as in [3GPP 36.133].</w:t>
            </w:r>
          </w:p>
          <w:p w:rsidR="00FD01B1" w:rsidRDefault="00FD01B1" w:rsidP="00FD01B1">
            <w:pPr>
              <w:pStyle w:val="TableRow"/>
            </w:pPr>
            <w:r w:rsidRPr="002817CC">
              <w:t>This parameter is optional.</w:t>
            </w:r>
          </w:p>
        </w:tc>
      </w:tr>
      <w:tr w:rsidR="00FD01B1" w:rsidTr="00DC254E">
        <w:tc>
          <w:tcPr>
            <w:tcW w:w="2538" w:type="dxa"/>
            <w:shd w:val="clear" w:color="auto" w:fill="E0E0E0"/>
          </w:tcPr>
          <w:p w:rsidR="00FD01B1" w:rsidRDefault="00FD01B1" w:rsidP="00FD01B1">
            <w:pPr>
              <w:pStyle w:val="TableHead"/>
            </w:pPr>
            <w:r w:rsidRPr="002817CC">
              <w:t>&gt;RSRQResult-EXT1</w:t>
            </w:r>
          </w:p>
        </w:tc>
        <w:tc>
          <w:tcPr>
            <w:tcW w:w="3330" w:type="dxa"/>
            <w:vAlign w:val="center"/>
          </w:tcPr>
          <w:p w:rsidR="00FD01B1" w:rsidRDefault="00FD01B1" w:rsidP="00FD01B1">
            <w:pPr>
              <w:pStyle w:val="TableRow"/>
              <w:jc w:val="center"/>
            </w:pPr>
            <w:r w:rsidRPr="002817CC">
              <w:t>O</w:t>
            </w:r>
          </w:p>
        </w:tc>
        <w:tc>
          <w:tcPr>
            <w:tcW w:w="3330" w:type="dxa"/>
            <w:vAlign w:val="center"/>
          </w:tcPr>
          <w:p w:rsidR="00FD01B1" w:rsidRPr="002817CC" w:rsidRDefault="00FD01B1" w:rsidP="00FD01B1">
            <w:pPr>
              <w:pStyle w:val="TableRow"/>
            </w:pPr>
            <w:r w:rsidRPr="002817CC">
              <w:rPr>
                <w:color w:val="000000"/>
              </w:rPr>
              <w:t xml:space="preserve">Reference Signal Received Quality extension, </w:t>
            </w:r>
            <w:r w:rsidRPr="002817CC">
              <w:t xml:space="preserve">range: (-30..46) as in </w:t>
            </w:r>
            <w:r w:rsidRPr="002817CC">
              <w:lastRenderedPageBreak/>
              <w:t>[3GPP 36.133].</w:t>
            </w:r>
          </w:p>
          <w:p w:rsidR="00FD01B1" w:rsidRDefault="00FD01B1" w:rsidP="00FD01B1">
            <w:pPr>
              <w:pStyle w:val="TableRow"/>
            </w:pPr>
            <w:r w:rsidRPr="002817CC">
              <w:t>This parameter is optional.</w:t>
            </w:r>
          </w:p>
        </w:tc>
      </w:tr>
      <w:tr w:rsidR="00FD01B1" w:rsidTr="00DC254E">
        <w:tc>
          <w:tcPr>
            <w:tcW w:w="2538" w:type="dxa"/>
            <w:shd w:val="clear" w:color="auto" w:fill="E0E0E0"/>
          </w:tcPr>
          <w:p w:rsidR="00FD01B1" w:rsidRDefault="00FD01B1" w:rsidP="00FD01B1">
            <w:pPr>
              <w:pStyle w:val="TableHead"/>
            </w:pPr>
            <w:r w:rsidRPr="002817CC">
              <w:lastRenderedPageBreak/>
              <w:t>&gt;RS-SINRResult1</w:t>
            </w:r>
          </w:p>
        </w:tc>
        <w:tc>
          <w:tcPr>
            <w:tcW w:w="3330" w:type="dxa"/>
            <w:vAlign w:val="center"/>
          </w:tcPr>
          <w:p w:rsidR="00FD01B1" w:rsidRDefault="00FD01B1" w:rsidP="00FD01B1">
            <w:pPr>
              <w:pStyle w:val="TableRow"/>
              <w:jc w:val="center"/>
            </w:pPr>
            <w:r w:rsidRPr="002817CC">
              <w:t>O</w:t>
            </w:r>
          </w:p>
        </w:tc>
        <w:tc>
          <w:tcPr>
            <w:tcW w:w="3330" w:type="dxa"/>
            <w:vAlign w:val="center"/>
          </w:tcPr>
          <w:p w:rsidR="00FD01B1" w:rsidRPr="002817CC" w:rsidRDefault="00FD01B1" w:rsidP="00FD01B1">
            <w:pPr>
              <w:pStyle w:val="TableRow"/>
            </w:pPr>
            <w:r w:rsidRPr="002817CC">
              <w:rPr>
                <w:color w:val="000000"/>
              </w:rPr>
              <w:t xml:space="preserve">Reference Signal Signal to Noise and Interference Ratio, </w:t>
            </w:r>
            <w:r w:rsidRPr="002817CC">
              <w:t>range: (0..127) as in [3GPP 36.133].</w:t>
            </w:r>
          </w:p>
          <w:p w:rsidR="00FD01B1" w:rsidRDefault="00FD01B1" w:rsidP="00FD01B1">
            <w:pPr>
              <w:pStyle w:val="TableRow"/>
            </w:pPr>
            <w:r w:rsidRPr="002817CC">
              <w:t>This parameter is optional.</w:t>
            </w:r>
          </w:p>
        </w:tc>
      </w:tr>
      <w:tr w:rsidR="00FD01B1" w:rsidTr="00DC254E">
        <w:tc>
          <w:tcPr>
            <w:tcW w:w="2538" w:type="dxa"/>
            <w:shd w:val="clear" w:color="auto" w:fill="E0E0E0"/>
          </w:tcPr>
          <w:p w:rsidR="00FD01B1" w:rsidRDefault="00FD01B1" w:rsidP="00FD01B1">
            <w:pPr>
              <w:pStyle w:val="TableHead"/>
            </w:pPr>
            <w:r w:rsidRPr="002817CC">
              <w:t>&gt;ServingInformation5G</w:t>
            </w:r>
          </w:p>
        </w:tc>
        <w:tc>
          <w:tcPr>
            <w:tcW w:w="3330" w:type="dxa"/>
            <w:vAlign w:val="center"/>
          </w:tcPr>
          <w:p w:rsidR="00FD01B1" w:rsidRDefault="00FD01B1" w:rsidP="00FD01B1">
            <w:pPr>
              <w:pStyle w:val="TableRow"/>
              <w:jc w:val="center"/>
            </w:pPr>
            <w:r w:rsidRPr="002817CC">
              <w:t>CV</w:t>
            </w:r>
          </w:p>
        </w:tc>
        <w:tc>
          <w:tcPr>
            <w:tcW w:w="3330" w:type="dxa"/>
            <w:vAlign w:val="center"/>
          </w:tcPr>
          <w:p w:rsidR="00FD01B1" w:rsidRDefault="00FD01B1" w:rsidP="00FD01B1">
            <w:pPr>
              <w:pStyle w:val="TableRow"/>
            </w:pPr>
            <w:r w:rsidRPr="002817CC">
              <w:rPr>
                <w:color w:val="000000"/>
              </w:rPr>
              <w:t>This parameter SHALL be included for an LTE serving cell connected to a 5GCN</w:t>
            </w:r>
          </w:p>
        </w:tc>
      </w:tr>
      <w:tr w:rsidR="00FD01B1" w:rsidTr="00DC254E">
        <w:tc>
          <w:tcPr>
            <w:tcW w:w="2538" w:type="dxa"/>
            <w:shd w:val="clear" w:color="auto" w:fill="E0E0E0"/>
          </w:tcPr>
          <w:p w:rsidR="00FD01B1" w:rsidRDefault="00FD01B1" w:rsidP="00FD01B1">
            <w:pPr>
              <w:pStyle w:val="TableHead"/>
            </w:pPr>
            <w:r w:rsidRPr="002817CC">
              <w:t>&gt;&gt;TrackingAreaCode5G</w:t>
            </w:r>
          </w:p>
        </w:tc>
        <w:tc>
          <w:tcPr>
            <w:tcW w:w="3330" w:type="dxa"/>
            <w:vAlign w:val="center"/>
          </w:tcPr>
          <w:p w:rsidR="00FD01B1" w:rsidRDefault="00FD01B1" w:rsidP="00FD01B1">
            <w:pPr>
              <w:pStyle w:val="TableRow"/>
              <w:jc w:val="center"/>
            </w:pPr>
            <w:r w:rsidRPr="002817CC">
              <w:t>M</w:t>
            </w:r>
          </w:p>
        </w:tc>
        <w:tc>
          <w:tcPr>
            <w:tcW w:w="3330" w:type="dxa"/>
            <w:vAlign w:val="center"/>
          </w:tcPr>
          <w:p w:rsidR="00FD01B1" w:rsidRDefault="00FD01B1" w:rsidP="00FD01B1">
            <w:pPr>
              <w:pStyle w:val="TableRow"/>
            </w:pPr>
            <w:r w:rsidRPr="002817CC">
              <w:rPr>
                <w:color w:val="000000"/>
              </w:rPr>
              <w:t>Tracking Area Code, length 24 bits</w:t>
            </w:r>
          </w:p>
        </w:tc>
      </w:tr>
    </w:tbl>
    <w:p w:rsidR="00AA4A52" w:rsidRPr="00064709" w:rsidRDefault="00AA4A52" w:rsidP="00AA4A52">
      <w:pPr>
        <w:pStyle w:val="Caption"/>
        <w:keepNext/>
      </w:pPr>
      <w:bookmarkStart w:id="3575" w:name="_Toc532479503"/>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37</w:t>
      </w:r>
      <w:r w:rsidR="008A0202">
        <w:rPr>
          <w:noProof/>
        </w:rPr>
        <w:fldChar w:fldCharType="end"/>
      </w:r>
      <w:r w:rsidRPr="00064709">
        <w:t>: LTE Cell Info</w:t>
      </w:r>
      <w:bookmarkEnd w:id="3575"/>
    </w:p>
    <w:p w:rsidR="00110E30" w:rsidRPr="00064709" w:rsidRDefault="00110E30" w:rsidP="006A7953">
      <w:pPr>
        <w:pStyle w:val="Heading3"/>
      </w:pPr>
      <w:bookmarkStart w:id="3576" w:name="_Toc532479218"/>
      <w:r w:rsidRPr="00064709">
        <w:t>CDMA Cell Info</w:t>
      </w:r>
      <w:bookmarkEnd w:id="3573"/>
      <w:bookmarkEnd w:id="3576"/>
    </w:p>
    <w:p w:rsidR="00110E30" w:rsidRPr="00064709" w:rsidRDefault="00110E30">
      <w:r w:rsidRPr="00064709">
        <w:t xml:space="preserve">The cdmaCell </w:t>
      </w:r>
      <w:r w:rsidR="00BC715D" w:rsidRPr="00064709">
        <w:t xml:space="preserve">Cell Info </w:t>
      </w:r>
      <w:r w:rsidRPr="00064709">
        <w:t>parameter defines the parameter of a CDMA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Cdma Cell Info</w:t>
            </w:r>
          </w:p>
        </w:tc>
        <w:tc>
          <w:tcPr>
            <w:tcW w:w="3330" w:type="dxa"/>
            <w:vAlign w:val="center"/>
          </w:tcPr>
          <w:p w:rsidR="00110E30" w:rsidRPr="00EA60D8" w:rsidRDefault="00110E30">
            <w:pPr>
              <w:pStyle w:val="TableRow"/>
              <w:jc w:val="center"/>
              <w:rPr>
                <w:lang w:val="en-GB"/>
              </w:rPr>
            </w:pPr>
            <w:r w:rsidRPr="00EA60D8">
              <w:rPr>
                <w:lang w:val="en-GB"/>
              </w:rPr>
              <w:t>-</w:t>
            </w:r>
          </w:p>
        </w:tc>
        <w:tc>
          <w:tcPr>
            <w:tcW w:w="3330" w:type="dxa"/>
            <w:vAlign w:val="center"/>
          </w:tcPr>
          <w:p w:rsidR="00110E30" w:rsidRPr="00EA60D8" w:rsidRDefault="00110E30">
            <w:pPr>
              <w:pStyle w:val="TableRow"/>
              <w:rPr>
                <w:lang w:val="en-GB"/>
              </w:rPr>
            </w:pPr>
            <w:r w:rsidRPr="00EA60D8">
              <w:rPr>
                <w:lang w:val="en-GB"/>
              </w:rPr>
              <w:t>CDMA Cell ID</w:t>
            </w:r>
          </w:p>
        </w:tc>
      </w:tr>
      <w:tr w:rsidR="00110E30" w:rsidRPr="00064709">
        <w:trPr>
          <w:jc w:val="center"/>
        </w:trPr>
        <w:tc>
          <w:tcPr>
            <w:tcW w:w="2538" w:type="dxa"/>
            <w:shd w:val="clear" w:color="auto" w:fill="E0E0E0"/>
          </w:tcPr>
          <w:p w:rsidR="00110E30" w:rsidRPr="00064709" w:rsidRDefault="00110E30">
            <w:pPr>
              <w:pStyle w:val="TableHead"/>
            </w:pPr>
            <w:r w:rsidRPr="00064709">
              <w:t>&gt;NID</w:t>
            </w:r>
          </w:p>
        </w:tc>
        <w:tc>
          <w:tcPr>
            <w:tcW w:w="3330" w:type="dxa"/>
            <w:vAlign w:val="center"/>
          </w:tcPr>
          <w:p w:rsidR="00110E30" w:rsidRPr="00EA60D8" w:rsidRDefault="00BC715D">
            <w:pPr>
              <w:pStyle w:val="TableRow"/>
              <w:jc w:val="center"/>
              <w:rPr>
                <w:lang w:val="en-GB"/>
              </w:rPr>
            </w:pPr>
            <w:r w:rsidRPr="00EA60D8">
              <w:rPr>
                <w:lang w:val="en-GB"/>
              </w:rPr>
              <w:t>M</w:t>
            </w:r>
          </w:p>
        </w:tc>
        <w:tc>
          <w:tcPr>
            <w:tcW w:w="3330" w:type="dxa"/>
            <w:vAlign w:val="center"/>
          </w:tcPr>
          <w:p w:rsidR="00C17CAC" w:rsidRPr="00EA60D8" w:rsidRDefault="00110E30">
            <w:pPr>
              <w:pStyle w:val="TableRow"/>
              <w:rPr>
                <w:lang w:val="en-GB"/>
              </w:rPr>
            </w:pPr>
            <w:r w:rsidRPr="00EA60D8">
              <w:rPr>
                <w:lang w:val="en-GB"/>
              </w:rPr>
              <w:t>Network ID, range: (0..65535)</w:t>
            </w:r>
          </w:p>
        </w:tc>
      </w:tr>
      <w:tr w:rsidR="00110E30" w:rsidRPr="00064709">
        <w:trPr>
          <w:jc w:val="center"/>
        </w:trPr>
        <w:tc>
          <w:tcPr>
            <w:tcW w:w="2538" w:type="dxa"/>
            <w:shd w:val="clear" w:color="auto" w:fill="E0E0E0"/>
          </w:tcPr>
          <w:p w:rsidR="00110E30" w:rsidRPr="00064709" w:rsidRDefault="00110E30">
            <w:pPr>
              <w:pStyle w:val="TableHead"/>
            </w:pPr>
            <w:r w:rsidRPr="00064709">
              <w:t>&gt;SID</w:t>
            </w:r>
          </w:p>
        </w:tc>
        <w:tc>
          <w:tcPr>
            <w:tcW w:w="3330" w:type="dxa"/>
            <w:vAlign w:val="center"/>
          </w:tcPr>
          <w:p w:rsidR="00110E30" w:rsidRPr="00EA60D8" w:rsidRDefault="00BC715D">
            <w:pPr>
              <w:pStyle w:val="TableRow"/>
              <w:jc w:val="center"/>
              <w:rPr>
                <w:lang w:val="en-GB"/>
              </w:rPr>
            </w:pPr>
            <w:r w:rsidRPr="00EA60D8">
              <w:rPr>
                <w:lang w:val="en-GB"/>
              </w:rPr>
              <w:t>M</w:t>
            </w:r>
          </w:p>
        </w:tc>
        <w:tc>
          <w:tcPr>
            <w:tcW w:w="3330" w:type="dxa"/>
            <w:vAlign w:val="center"/>
          </w:tcPr>
          <w:p w:rsidR="00C17CAC" w:rsidRPr="00EA60D8" w:rsidRDefault="00110E30">
            <w:pPr>
              <w:pStyle w:val="TableRow"/>
              <w:rPr>
                <w:lang w:val="en-GB"/>
              </w:rPr>
            </w:pPr>
            <w:r w:rsidRPr="00EA60D8">
              <w:rPr>
                <w:lang w:val="en-GB"/>
              </w:rPr>
              <w:t>System ID, range: (0..32767)</w:t>
            </w:r>
          </w:p>
        </w:tc>
      </w:tr>
      <w:tr w:rsidR="00110E30" w:rsidRPr="00064709">
        <w:trPr>
          <w:jc w:val="center"/>
        </w:trPr>
        <w:tc>
          <w:tcPr>
            <w:tcW w:w="2538" w:type="dxa"/>
            <w:shd w:val="clear" w:color="auto" w:fill="E0E0E0"/>
          </w:tcPr>
          <w:p w:rsidR="00110E30" w:rsidRPr="00064709" w:rsidRDefault="00110E30">
            <w:pPr>
              <w:pStyle w:val="TableHead"/>
            </w:pPr>
            <w:r w:rsidRPr="00064709">
              <w:t>&gt;BASEID</w:t>
            </w:r>
          </w:p>
        </w:tc>
        <w:tc>
          <w:tcPr>
            <w:tcW w:w="3330" w:type="dxa"/>
            <w:vAlign w:val="center"/>
          </w:tcPr>
          <w:p w:rsidR="00110E30" w:rsidRPr="00EA60D8" w:rsidRDefault="00BC715D">
            <w:pPr>
              <w:pStyle w:val="TableRow"/>
              <w:jc w:val="center"/>
              <w:rPr>
                <w:lang w:val="en-GB"/>
              </w:rPr>
            </w:pPr>
            <w:r w:rsidRPr="00EA60D8">
              <w:rPr>
                <w:lang w:val="en-GB"/>
              </w:rPr>
              <w:t>M</w:t>
            </w:r>
          </w:p>
        </w:tc>
        <w:tc>
          <w:tcPr>
            <w:tcW w:w="3330" w:type="dxa"/>
            <w:vAlign w:val="center"/>
          </w:tcPr>
          <w:p w:rsidR="00C17CAC" w:rsidRPr="00EA60D8" w:rsidRDefault="00110E30">
            <w:pPr>
              <w:pStyle w:val="TableRow"/>
              <w:rPr>
                <w:lang w:val="en-GB"/>
              </w:rPr>
            </w:pPr>
            <w:r w:rsidRPr="00EA60D8">
              <w:rPr>
                <w:lang w:val="en-GB"/>
              </w:rPr>
              <w:t>Base Station ID, range: (0..65535)</w:t>
            </w:r>
          </w:p>
        </w:tc>
      </w:tr>
      <w:tr w:rsidR="00110E30" w:rsidRPr="00064709">
        <w:trPr>
          <w:jc w:val="center"/>
        </w:trPr>
        <w:tc>
          <w:tcPr>
            <w:tcW w:w="2538" w:type="dxa"/>
            <w:shd w:val="clear" w:color="auto" w:fill="E0E0E0"/>
          </w:tcPr>
          <w:p w:rsidR="00110E30" w:rsidRPr="00064709" w:rsidRDefault="00110E30">
            <w:pPr>
              <w:pStyle w:val="TableHead"/>
            </w:pPr>
            <w:r w:rsidRPr="00064709">
              <w:t>&gt;BASELAT</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Base Station Latitude, range: (0..4194303)</w:t>
            </w:r>
          </w:p>
        </w:tc>
      </w:tr>
      <w:tr w:rsidR="00110E30" w:rsidRPr="00064709">
        <w:trPr>
          <w:jc w:val="center"/>
        </w:trPr>
        <w:tc>
          <w:tcPr>
            <w:tcW w:w="2538" w:type="dxa"/>
            <w:shd w:val="clear" w:color="auto" w:fill="E0E0E0"/>
          </w:tcPr>
          <w:p w:rsidR="00110E30" w:rsidRPr="00064709" w:rsidRDefault="00110E30">
            <w:pPr>
              <w:pStyle w:val="TableHead"/>
            </w:pPr>
            <w:r w:rsidRPr="00064709">
              <w:t>&gt;BASELONG</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Base Station Longitude, range: (0..8388607)</w:t>
            </w:r>
          </w:p>
        </w:tc>
      </w:tr>
      <w:tr w:rsidR="00110E30" w:rsidRPr="00064709">
        <w:trPr>
          <w:jc w:val="center"/>
        </w:trPr>
        <w:tc>
          <w:tcPr>
            <w:tcW w:w="2538" w:type="dxa"/>
            <w:shd w:val="clear" w:color="auto" w:fill="E0E0E0"/>
          </w:tcPr>
          <w:p w:rsidR="00110E30" w:rsidRPr="00064709" w:rsidRDefault="00110E30">
            <w:pPr>
              <w:pStyle w:val="TableHead"/>
            </w:pPr>
            <w:r w:rsidRPr="00064709">
              <w:t>&gt;REFPN</w:t>
            </w:r>
          </w:p>
        </w:tc>
        <w:tc>
          <w:tcPr>
            <w:tcW w:w="3330" w:type="dxa"/>
            <w:vAlign w:val="center"/>
          </w:tcPr>
          <w:p w:rsidR="00110E30" w:rsidRPr="00EA60D8" w:rsidRDefault="00BC715D">
            <w:pPr>
              <w:pStyle w:val="TableRow"/>
              <w:jc w:val="center"/>
              <w:rPr>
                <w:lang w:val="en-GB"/>
              </w:rPr>
            </w:pPr>
            <w:r w:rsidRPr="00EA60D8">
              <w:rPr>
                <w:lang w:val="en-GB"/>
              </w:rPr>
              <w:t>M</w:t>
            </w:r>
          </w:p>
        </w:tc>
        <w:tc>
          <w:tcPr>
            <w:tcW w:w="3330" w:type="dxa"/>
            <w:vAlign w:val="center"/>
          </w:tcPr>
          <w:p w:rsidR="00C17CAC" w:rsidRPr="00EA60D8" w:rsidRDefault="00110E30">
            <w:pPr>
              <w:pStyle w:val="TableRow"/>
              <w:rPr>
                <w:lang w:val="en-GB"/>
              </w:rPr>
            </w:pPr>
            <w:r w:rsidRPr="00EA60D8">
              <w:rPr>
                <w:lang w:val="en-GB"/>
              </w:rPr>
              <w:t>Base Station PN Number, range: (0..511)</w:t>
            </w:r>
          </w:p>
        </w:tc>
      </w:tr>
      <w:tr w:rsidR="00110E30" w:rsidRPr="00064709">
        <w:trPr>
          <w:jc w:val="center"/>
        </w:trPr>
        <w:tc>
          <w:tcPr>
            <w:tcW w:w="2538" w:type="dxa"/>
            <w:shd w:val="clear" w:color="auto" w:fill="E0E0E0"/>
          </w:tcPr>
          <w:p w:rsidR="00110E30" w:rsidRPr="00064709" w:rsidRDefault="00110E30">
            <w:pPr>
              <w:pStyle w:val="TableHead"/>
            </w:pPr>
            <w:r w:rsidRPr="00064709">
              <w:t>&gt;WeekNumber</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GPS Week number, range: (0..65535)</w:t>
            </w:r>
          </w:p>
        </w:tc>
      </w:tr>
      <w:tr w:rsidR="00110E30" w:rsidRPr="00064709">
        <w:trPr>
          <w:jc w:val="center"/>
        </w:trPr>
        <w:tc>
          <w:tcPr>
            <w:tcW w:w="2538" w:type="dxa"/>
            <w:shd w:val="clear" w:color="auto" w:fill="E0E0E0"/>
          </w:tcPr>
          <w:p w:rsidR="00110E30" w:rsidRPr="00064709" w:rsidRDefault="00110E30">
            <w:pPr>
              <w:pStyle w:val="TableHead"/>
            </w:pPr>
            <w:r w:rsidRPr="00064709">
              <w:t>&gt;Seconds</w:t>
            </w:r>
          </w:p>
        </w:tc>
        <w:tc>
          <w:tcPr>
            <w:tcW w:w="3330" w:type="dxa"/>
            <w:vAlign w:val="center"/>
          </w:tcPr>
          <w:p w:rsidR="00110E30" w:rsidRPr="00EA60D8" w:rsidRDefault="00110E30">
            <w:pPr>
              <w:pStyle w:val="TableRow"/>
              <w:jc w:val="center"/>
              <w:rPr>
                <w:lang w:val="en-GB"/>
              </w:rPr>
            </w:pPr>
            <w:r w:rsidRPr="00EA60D8">
              <w:rPr>
                <w:lang w:val="en-GB"/>
              </w:rPr>
              <w:t>M</w:t>
            </w:r>
          </w:p>
        </w:tc>
        <w:tc>
          <w:tcPr>
            <w:tcW w:w="3330" w:type="dxa"/>
            <w:vAlign w:val="center"/>
          </w:tcPr>
          <w:p w:rsidR="00110E30" w:rsidRPr="00EA60D8" w:rsidRDefault="00110E30">
            <w:pPr>
              <w:pStyle w:val="TableRow"/>
              <w:rPr>
                <w:lang w:val="en-GB"/>
              </w:rPr>
            </w:pPr>
            <w:r w:rsidRPr="00EA60D8">
              <w:rPr>
                <w:lang w:val="en-GB"/>
              </w:rPr>
              <w:t>GPS Seconds, range: (0..4194303)</w:t>
            </w:r>
          </w:p>
        </w:tc>
      </w:tr>
    </w:tbl>
    <w:p w:rsidR="00110E30" w:rsidRPr="00064709" w:rsidRDefault="00110E30">
      <w:pPr>
        <w:pStyle w:val="Caption"/>
        <w:keepNext/>
      </w:pPr>
      <w:bookmarkStart w:id="3577" w:name="_Toc168377432"/>
      <w:bookmarkStart w:id="3578" w:name="_Toc532479504"/>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38</w:t>
      </w:r>
      <w:r w:rsidR="008A0202">
        <w:rPr>
          <w:noProof/>
        </w:rPr>
        <w:fldChar w:fldCharType="end"/>
      </w:r>
      <w:r w:rsidRPr="00064709">
        <w:t>: CDMA Cell Info</w:t>
      </w:r>
      <w:bookmarkEnd w:id="3577"/>
      <w:bookmarkEnd w:id="3578"/>
    </w:p>
    <w:p w:rsidR="00FA791C" w:rsidRPr="00064709" w:rsidRDefault="00FA791C" w:rsidP="006A7953">
      <w:pPr>
        <w:pStyle w:val="Heading3"/>
      </w:pPr>
      <w:bookmarkStart w:id="3579" w:name="_Toc168378025"/>
      <w:bookmarkStart w:id="3580" w:name="_Toc532479219"/>
      <w:r w:rsidRPr="00064709">
        <w:t>HRPD Cell Info</w:t>
      </w:r>
      <w:bookmarkEnd w:id="3580"/>
    </w:p>
    <w:p w:rsidR="00FA791C" w:rsidRPr="00064709" w:rsidRDefault="00FA791C" w:rsidP="00FA791C">
      <w:r w:rsidRPr="00064709">
        <w:t>The HRPD Cell Info parameter defines the parameter of a HRPD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A791C" w:rsidRPr="00064709" w:rsidTr="003E6F87">
        <w:trPr>
          <w:jc w:val="center"/>
        </w:trPr>
        <w:tc>
          <w:tcPr>
            <w:tcW w:w="2538" w:type="dxa"/>
            <w:tcBorders>
              <w:bottom w:val="single" w:sz="4" w:space="0" w:color="auto"/>
            </w:tcBorders>
            <w:shd w:val="clear" w:color="auto" w:fill="A0A0A0"/>
          </w:tcPr>
          <w:p w:rsidR="00FA791C" w:rsidRPr="00064709" w:rsidRDefault="00FA791C" w:rsidP="003E6F87">
            <w:pPr>
              <w:pStyle w:val="TableHead"/>
            </w:pPr>
            <w:r w:rsidRPr="00064709">
              <w:t>Parameter</w:t>
            </w:r>
          </w:p>
        </w:tc>
        <w:tc>
          <w:tcPr>
            <w:tcW w:w="3330" w:type="dxa"/>
            <w:shd w:val="clear" w:color="auto" w:fill="E0E0E0"/>
            <w:vAlign w:val="center"/>
          </w:tcPr>
          <w:p w:rsidR="00FA791C" w:rsidRPr="00064709" w:rsidRDefault="00FA791C" w:rsidP="003E6F87">
            <w:pPr>
              <w:pStyle w:val="TableHead"/>
            </w:pPr>
            <w:r w:rsidRPr="00064709">
              <w:t>Presence</w:t>
            </w:r>
          </w:p>
        </w:tc>
        <w:tc>
          <w:tcPr>
            <w:tcW w:w="3330" w:type="dxa"/>
            <w:shd w:val="clear" w:color="auto" w:fill="E0E0E0"/>
            <w:vAlign w:val="center"/>
          </w:tcPr>
          <w:p w:rsidR="00FA791C" w:rsidRPr="00064709" w:rsidRDefault="00FA791C" w:rsidP="003E6F87">
            <w:pPr>
              <w:pStyle w:val="TableHead"/>
            </w:pPr>
            <w:r w:rsidRPr="00064709">
              <w:t>Value/Description</w:t>
            </w:r>
          </w:p>
        </w:tc>
      </w:tr>
      <w:tr w:rsidR="00FA791C" w:rsidRPr="00064709" w:rsidTr="003E6F87">
        <w:trPr>
          <w:jc w:val="center"/>
        </w:trPr>
        <w:tc>
          <w:tcPr>
            <w:tcW w:w="2538" w:type="dxa"/>
            <w:shd w:val="clear" w:color="auto" w:fill="E0E0E0"/>
          </w:tcPr>
          <w:p w:rsidR="00FA791C" w:rsidRPr="00064709" w:rsidRDefault="00FA791C" w:rsidP="003E6F87">
            <w:pPr>
              <w:pStyle w:val="TableHead"/>
            </w:pPr>
            <w:r w:rsidRPr="00064709">
              <w:t>Hrpd Cell Info</w:t>
            </w:r>
          </w:p>
        </w:tc>
        <w:tc>
          <w:tcPr>
            <w:tcW w:w="3330" w:type="dxa"/>
            <w:vAlign w:val="center"/>
          </w:tcPr>
          <w:p w:rsidR="00FA791C" w:rsidRPr="00EA60D8" w:rsidRDefault="00FA791C" w:rsidP="003E6F87">
            <w:pPr>
              <w:pStyle w:val="TableRow"/>
              <w:jc w:val="center"/>
              <w:rPr>
                <w:lang w:val="en-GB"/>
              </w:rPr>
            </w:pPr>
            <w:r w:rsidRPr="00EA60D8">
              <w:rPr>
                <w:lang w:val="en-GB"/>
              </w:rPr>
              <w:t>-</w:t>
            </w:r>
          </w:p>
        </w:tc>
        <w:tc>
          <w:tcPr>
            <w:tcW w:w="3330" w:type="dxa"/>
            <w:vAlign w:val="center"/>
          </w:tcPr>
          <w:p w:rsidR="00FA791C" w:rsidRPr="00EA60D8" w:rsidRDefault="00FA791C" w:rsidP="003E6F87">
            <w:pPr>
              <w:pStyle w:val="TableRow"/>
              <w:rPr>
                <w:lang w:val="en-GB"/>
              </w:rPr>
            </w:pPr>
            <w:r w:rsidRPr="00EA60D8">
              <w:rPr>
                <w:lang w:val="en-GB"/>
              </w:rPr>
              <w:t>HRPD Cell ID</w:t>
            </w:r>
          </w:p>
        </w:tc>
      </w:tr>
      <w:tr w:rsidR="00FA791C" w:rsidRPr="00064709" w:rsidTr="003E6F87">
        <w:trPr>
          <w:jc w:val="center"/>
        </w:trPr>
        <w:tc>
          <w:tcPr>
            <w:tcW w:w="2538" w:type="dxa"/>
            <w:shd w:val="clear" w:color="auto" w:fill="E0E0E0"/>
          </w:tcPr>
          <w:p w:rsidR="00FA791C" w:rsidRPr="00064709" w:rsidRDefault="00FA791C" w:rsidP="003E6F87">
            <w:pPr>
              <w:pStyle w:val="TableHead"/>
            </w:pPr>
            <w:r w:rsidRPr="00064709">
              <w:t>&gt;SECTORID</w:t>
            </w:r>
          </w:p>
        </w:tc>
        <w:tc>
          <w:tcPr>
            <w:tcW w:w="3330" w:type="dxa"/>
            <w:vAlign w:val="center"/>
          </w:tcPr>
          <w:p w:rsidR="00FA791C" w:rsidRPr="00EA60D8" w:rsidRDefault="00FA791C" w:rsidP="003E6F87">
            <w:pPr>
              <w:pStyle w:val="TableRow"/>
              <w:jc w:val="center"/>
              <w:rPr>
                <w:lang w:val="en-GB"/>
              </w:rPr>
            </w:pPr>
            <w:r w:rsidRPr="00EA60D8">
              <w:rPr>
                <w:lang w:val="en-GB"/>
              </w:rPr>
              <w:t>M</w:t>
            </w:r>
          </w:p>
        </w:tc>
        <w:tc>
          <w:tcPr>
            <w:tcW w:w="3330" w:type="dxa"/>
            <w:vAlign w:val="center"/>
          </w:tcPr>
          <w:p w:rsidR="00FA791C" w:rsidRPr="00EA60D8" w:rsidRDefault="00FA791C" w:rsidP="003E6F87">
            <w:pPr>
              <w:pStyle w:val="TableRow"/>
              <w:rPr>
                <w:lang w:val="en-GB"/>
              </w:rPr>
            </w:pPr>
            <w:r w:rsidRPr="00EA60D8">
              <w:rPr>
                <w:lang w:val="en-GB"/>
              </w:rPr>
              <w:t>Sector ID, length 128 bits</w:t>
            </w:r>
          </w:p>
        </w:tc>
      </w:tr>
      <w:tr w:rsidR="00FA791C" w:rsidRPr="00064709" w:rsidTr="003E6F87">
        <w:trPr>
          <w:jc w:val="center"/>
        </w:trPr>
        <w:tc>
          <w:tcPr>
            <w:tcW w:w="2538" w:type="dxa"/>
            <w:shd w:val="clear" w:color="auto" w:fill="E0E0E0"/>
          </w:tcPr>
          <w:p w:rsidR="00FA791C" w:rsidRPr="00064709" w:rsidRDefault="00FA791C" w:rsidP="003E6F87">
            <w:pPr>
              <w:pStyle w:val="TableHead"/>
            </w:pPr>
            <w:r w:rsidRPr="00064709">
              <w:t>&gt;BASELAT</w:t>
            </w:r>
          </w:p>
        </w:tc>
        <w:tc>
          <w:tcPr>
            <w:tcW w:w="3330" w:type="dxa"/>
            <w:vAlign w:val="center"/>
          </w:tcPr>
          <w:p w:rsidR="00FA791C" w:rsidRPr="00EA60D8" w:rsidRDefault="00FA791C" w:rsidP="003E6F87">
            <w:pPr>
              <w:pStyle w:val="TableRow"/>
              <w:jc w:val="center"/>
              <w:rPr>
                <w:lang w:val="en-GB"/>
              </w:rPr>
            </w:pPr>
            <w:r w:rsidRPr="00EA60D8">
              <w:rPr>
                <w:lang w:val="en-GB"/>
              </w:rPr>
              <w:t>M</w:t>
            </w:r>
          </w:p>
        </w:tc>
        <w:tc>
          <w:tcPr>
            <w:tcW w:w="3330" w:type="dxa"/>
            <w:vAlign w:val="center"/>
          </w:tcPr>
          <w:p w:rsidR="00FA791C" w:rsidRPr="00EA60D8" w:rsidRDefault="00FA791C" w:rsidP="003E6F87">
            <w:pPr>
              <w:pStyle w:val="TableRow"/>
              <w:rPr>
                <w:lang w:val="en-GB"/>
              </w:rPr>
            </w:pPr>
            <w:r w:rsidRPr="00EA60D8">
              <w:rPr>
                <w:lang w:val="en-GB"/>
              </w:rPr>
              <w:t>Base Station Latitude, range: (0..4194303)</w:t>
            </w:r>
          </w:p>
        </w:tc>
      </w:tr>
      <w:tr w:rsidR="00FA791C" w:rsidRPr="00064709" w:rsidTr="003E6F87">
        <w:trPr>
          <w:jc w:val="center"/>
        </w:trPr>
        <w:tc>
          <w:tcPr>
            <w:tcW w:w="2538" w:type="dxa"/>
            <w:shd w:val="clear" w:color="auto" w:fill="E0E0E0"/>
          </w:tcPr>
          <w:p w:rsidR="00FA791C" w:rsidRPr="00064709" w:rsidRDefault="00FA791C" w:rsidP="003E6F87">
            <w:pPr>
              <w:pStyle w:val="TableHead"/>
            </w:pPr>
            <w:r w:rsidRPr="00064709">
              <w:t>&gt;BASELONG</w:t>
            </w:r>
          </w:p>
        </w:tc>
        <w:tc>
          <w:tcPr>
            <w:tcW w:w="3330" w:type="dxa"/>
            <w:vAlign w:val="center"/>
          </w:tcPr>
          <w:p w:rsidR="00FA791C" w:rsidRPr="00EA60D8" w:rsidRDefault="00FA791C" w:rsidP="003E6F87">
            <w:pPr>
              <w:pStyle w:val="TableRow"/>
              <w:jc w:val="center"/>
              <w:rPr>
                <w:lang w:val="en-GB"/>
              </w:rPr>
            </w:pPr>
            <w:r w:rsidRPr="00EA60D8">
              <w:rPr>
                <w:lang w:val="en-GB"/>
              </w:rPr>
              <w:t>M</w:t>
            </w:r>
          </w:p>
        </w:tc>
        <w:tc>
          <w:tcPr>
            <w:tcW w:w="3330" w:type="dxa"/>
            <w:vAlign w:val="center"/>
          </w:tcPr>
          <w:p w:rsidR="00FA791C" w:rsidRPr="00EA60D8" w:rsidRDefault="00FA791C" w:rsidP="003E6F87">
            <w:pPr>
              <w:pStyle w:val="TableRow"/>
              <w:rPr>
                <w:lang w:val="en-GB"/>
              </w:rPr>
            </w:pPr>
            <w:r w:rsidRPr="00EA60D8">
              <w:rPr>
                <w:lang w:val="en-GB"/>
              </w:rPr>
              <w:t>Base Station Longitude, range: (0..8388607)</w:t>
            </w:r>
          </w:p>
        </w:tc>
      </w:tr>
      <w:tr w:rsidR="00FA791C" w:rsidRPr="00064709" w:rsidTr="003E6F87">
        <w:trPr>
          <w:jc w:val="center"/>
        </w:trPr>
        <w:tc>
          <w:tcPr>
            <w:tcW w:w="2538" w:type="dxa"/>
            <w:shd w:val="clear" w:color="auto" w:fill="E0E0E0"/>
          </w:tcPr>
          <w:p w:rsidR="00FA791C" w:rsidRPr="00064709" w:rsidRDefault="00FA791C" w:rsidP="003E6F87">
            <w:pPr>
              <w:pStyle w:val="TableHead"/>
            </w:pPr>
            <w:r w:rsidRPr="00064709">
              <w:t>&gt;WeekNumber</w:t>
            </w:r>
          </w:p>
        </w:tc>
        <w:tc>
          <w:tcPr>
            <w:tcW w:w="3330" w:type="dxa"/>
            <w:vAlign w:val="center"/>
          </w:tcPr>
          <w:p w:rsidR="00FA791C" w:rsidRPr="00EA60D8" w:rsidRDefault="00FA791C" w:rsidP="003E6F87">
            <w:pPr>
              <w:pStyle w:val="TableRow"/>
              <w:jc w:val="center"/>
              <w:rPr>
                <w:lang w:val="en-GB"/>
              </w:rPr>
            </w:pPr>
            <w:r w:rsidRPr="00EA60D8">
              <w:rPr>
                <w:lang w:val="en-GB"/>
              </w:rPr>
              <w:t>M</w:t>
            </w:r>
          </w:p>
        </w:tc>
        <w:tc>
          <w:tcPr>
            <w:tcW w:w="3330" w:type="dxa"/>
            <w:vAlign w:val="center"/>
          </w:tcPr>
          <w:p w:rsidR="00FA791C" w:rsidRPr="00EA60D8" w:rsidRDefault="00FA791C" w:rsidP="003E6F87">
            <w:pPr>
              <w:pStyle w:val="TableRow"/>
              <w:rPr>
                <w:lang w:val="en-GB"/>
              </w:rPr>
            </w:pPr>
            <w:r w:rsidRPr="00EA60D8">
              <w:rPr>
                <w:lang w:val="en-GB"/>
              </w:rPr>
              <w:t>GPS Week number, range: (0..65535)</w:t>
            </w:r>
          </w:p>
        </w:tc>
      </w:tr>
      <w:tr w:rsidR="00FA791C" w:rsidRPr="00064709" w:rsidTr="003E6F87">
        <w:trPr>
          <w:jc w:val="center"/>
        </w:trPr>
        <w:tc>
          <w:tcPr>
            <w:tcW w:w="2538" w:type="dxa"/>
            <w:shd w:val="clear" w:color="auto" w:fill="E0E0E0"/>
          </w:tcPr>
          <w:p w:rsidR="00FA791C" w:rsidRPr="00064709" w:rsidRDefault="00FA791C" w:rsidP="003E6F87">
            <w:pPr>
              <w:pStyle w:val="TableHead"/>
            </w:pPr>
            <w:r w:rsidRPr="00064709">
              <w:t>&gt;Seconds</w:t>
            </w:r>
          </w:p>
        </w:tc>
        <w:tc>
          <w:tcPr>
            <w:tcW w:w="3330" w:type="dxa"/>
            <w:vAlign w:val="center"/>
          </w:tcPr>
          <w:p w:rsidR="00FA791C" w:rsidRPr="00EA60D8" w:rsidRDefault="00FA791C" w:rsidP="003E6F87">
            <w:pPr>
              <w:pStyle w:val="TableRow"/>
              <w:jc w:val="center"/>
              <w:rPr>
                <w:lang w:val="en-GB"/>
              </w:rPr>
            </w:pPr>
            <w:r w:rsidRPr="00EA60D8">
              <w:rPr>
                <w:lang w:val="en-GB"/>
              </w:rPr>
              <w:t>M</w:t>
            </w:r>
          </w:p>
        </w:tc>
        <w:tc>
          <w:tcPr>
            <w:tcW w:w="3330" w:type="dxa"/>
            <w:vAlign w:val="center"/>
          </w:tcPr>
          <w:p w:rsidR="00FA791C" w:rsidRPr="00EA60D8" w:rsidRDefault="00FA791C" w:rsidP="003E6F87">
            <w:pPr>
              <w:pStyle w:val="TableRow"/>
              <w:rPr>
                <w:lang w:val="en-GB"/>
              </w:rPr>
            </w:pPr>
            <w:r w:rsidRPr="00EA60D8">
              <w:rPr>
                <w:lang w:val="en-GB"/>
              </w:rPr>
              <w:t>GPS Seconds, range: (0..4194303)</w:t>
            </w:r>
          </w:p>
        </w:tc>
      </w:tr>
    </w:tbl>
    <w:p w:rsidR="00FA791C" w:rsidRPr="00064709" w:rsidRDefault="00FA791C" w:rsidP="00FA791C">
      <w:pPr>
        <w:pStyle w:val="Caption"/>
        <w:keepNext/>
      </w:pPr>
      <w:bookmarkStart w:id="3581" w:name="_Toc532479505"/>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39</w:t>
      </w:r>
      <w:r w:rsidR="008A0202">
        <w:rPr>
          <w:noProof/>
        </w:rPr>
        <w:fldChar w:fldCharType="end"/>
      </w:r>
      <w:r w:rsidRPr="00064709">
        <w:t>: HRPD Cell Info</w:t>
      </w:r>
      <w:bookmarkEnd w:id="3581"/>
    </w:p>
    <w:p w:rsidR="00D400A5" w:rsidRPr="00064709" w:rsidRDefault="00D400A5" w:rsidP="006A7953">
      <w:pPr>
        <w:pStyle w:val="Heading3"/>
      </w:pPr>
      <w:bookmarkStart w:id="3582" w:name="_Toc532479220"/>
      <w:r w:rsidRPr="00064709">
        <w:t>UMB Cell Info</w:t>
      </w:r>
      <w:bookmarkEnd w:id="3582"/>
    </w:p>
    <w:p w:rsidR="00D400A5" w:rsidRPr="00064709" w:rsidRDefault="00D400A5" w:rsidP="00D400A5">
      <w:r w:rsidRPr="00064709">
        <w:t>The UMB Cell Info parameter defines the parameter of a UMB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400A5" w:rsidRPr="00064709" w:rsidTr="0072735D">
        <w:trPr>
          <w:jc w:val="center"/>
        </w:trPr>
        <w:tc>
          <w:tcPr>
            <w:tcW w:w="2538" w:type="dxa"/>
            <w:tcBorders>
              <w:bottom w:val="single" w:sz="4" w:space="0" w:color="auto"/>
            </w:tcBorders>
            <w:shd w:val="clear" w:color="auto" w:fill="A0A0A0"/>
          </w:tcPr>
          <w:p w:rsidR="00D400A5" w:rsidRPr="00064709" w:rsidRDefault="00D400A5" w:rsidP="0072735D">
            <w:pPr>
              <w:pStyle w:val="TableHead"/>
            </w:pPr>
            <w:r w:rsidRPr="00064709">
              <w:t>Parameter</w:t>
            </w:r>
          </w:p>
        </w:tc>
        <w:tc>
          <w:tcPr>
            <w:tcW w:w="3330" w:type="dxa"/>
            <w:shd w:val="clear" w:color="auto" w:fill="E0E0E0"/>
            <w:vAlign w:val="center"/>
          </w:tcPr>
          <w:p w:rsidR="00D400A5" w:rsidRPr="00064709" w:rsidRDefault="00D400A5" w:rsidP="0072735D">
            <w:pPr>
              <w:pStyle w:val="TableHead"/>
            </w:pPr>
            <w:r w:rsidRPr="00064709">
              <w:t>Presence</w:t>
            </w:r>
          </w:p>
        </w:tc>
        <w:tc>
          <w:tcPr>
            <w:tcW w:w="3330" w:type="dxa"/>
            <w:shd w:val="clear" w:color="auto" w:fill="E0E0E0"/>
            <w:vAlign w:val="center"/>
          </w:tcPr>
          <w:p w:rsidR="00D400A5" w:rsidRPr="00064709" w:rsidRDefault="00D400A5" w:rsidP="0072735D">
            <w:pPr>
              <w:pStyle w:val="TableHead"/>
            </w:pPr>
            <w:r w:rsidRPr="00064709">
              <w:t>Value/Description</w:t>
            </w:r>
          </w:p>
        </w:tc>
      </w:tr>
      <w:tr w:rsidR="00D400A5" w:rsidRPr="00064709" w:rsidTr="0072735D">
        <w:trPr>
          <w:jc w:val="center"/>
        </w:trPr>
        <w:tc>
          <w:tcPr>
            <w:tcW w:w="2538" w:type="dxa"/>
            <w:shd w:val="clear" w:color="auto" w:fill="E0E0E0"/>
          </w:tcPr>
          <w:p w:rsidR="00D400A5" w:rsidRPr="00064709" w:rsidRDefault="00D400A5" w:rsidP="0072735D">
            <w:pPr>
              <w:pStyle w:val="TableHead"/>
            </w:pPr>
            <w:r w:rsidRPr="00064709">
              <w:t>Umb Cell Info</w:t>
            </w:r>
          </w:p>
        </w:tc>
        <w:tc>
          <w:tcPr>
            <w:tcW w:w="3330" w:type="dxa"/>
            <w:vAlign w:val="center"/>
          </w:tcPr>
          <w:p w:rsidR="00D400A5" w:rsidRPr="00EA60D8" w:rsidRDefault="00D400A5" w:rsidP="0072735D">
            <w:pPr>
              <w:pStyle w:val="TableRow"/>
              <w:jc w:val="center"/>
              <w:rPr>
                <w:lang w:val="en-GB"/>
              </w:rPr>
            </w:pPr>
            <w:r w:rsidRPr="00EA60D8">
              <w:rPr>
                <w:lang w:val="en-GB"/>
              </w:rPr>
              <w:t>-</w:t>
            </w:r>
          </w:p>
        </w:tc>
        <w:tc>
          <w:tcPr>
            <w:tcW w:w="3330" w:type="dxa"/>
            <w:vAlign w:val="center"/>
          </w:tcPr>
          <w:p w:rsidR="00D400A5" w:rsidRPr="00EA60D8" w:rsidRDefault="00D400A5" w:rsidP="0072735D">
            <w:pPr>
              <w:pStyle w:val="TableRow"/>
              <w:rPr>
                <w:lang w:val="en-GB"/>
              </w:rPr>
            </w:pPr>
            <w:r w:rsidRPr="00EA60D8">
              <w:rPr>
                <w:lang w:val="en-GB"/>
              </w:rPr>
              <w:t>UMB Cell ID</w:t>
            </w:r>
          </w:p>
        </w:tc>
      </w:tr>
      <w:tr w:rsidR="00D400A5" w:rsidRPr="00064709" w:rsidTr="0072735D">
        <w:trPr>
          <w:jc w:val="center"/>
        </w:trPr>
        <w:tc>
          <w:tcPr>
            <w:tcW w:w="2538" w:type="dxa"/>
            <w:shd w:val="clear" w:color="auto" w:fill="E0E0E0"/>
          </w:tcPr>
          <w:p w:rsidR="00D400A5" w:rsidRPr="00064709" w:rsidRDefault="00D400A5" w:rsidP="0072735D">
            <w:pPr>
              <w:pStyle w:val="TableHead"/>
            </w:pPr>
            <w:r w:rsidRPr="00064709">
              <w:t>&gt;SECTORID</w:t>
            </w:r>
          </w:p>
        </w:tc>
        <w:tc>
          <w:tcPr>
            <w:tcW w:w="3330" w:type="dxa"/>
            <w:vAlign w:val="center"/>
          </w:tcPr>
          <w:p w:rsidR="00D400A5" w:rsidRPr="00EA60D8" w:rsidRDefault="00D400A5" w:rsidP="0072735D">
            <w:pPr>
              <w:pStyle w:val="TableRow"/>
              <w:jc w:val="center"/>
              <w:rPr>
                <w:lang w:val="en-GB"/>
              </w:rPr>
            </w:pPr>
            <w:r w:rsidRPr="00EA60D8">
              <w:rPr>
                <w:lang w:val="en-GB"/>
              </w:rPr>
              <w:t>M</w:t>
            </w:r>
          </w:p>
        </w:tc>
        <w:tc>
          <w:tcPr>
            <w:tcW w:w="3330" w:type="dxa"/>
            <w:vAlign w:val="center"/>
          </w:tcPr>
          <w:p w:rsidR="00D400A5" w:rsidRPr="00EA60D8" w:rsidRDefault="00D400A5" w:rsidP="0072735D">
            <w:pPr>
              <w:pStyle w:val="TableRow"/>
              <w:rPr>
                <w:lang w:val="en-GB"/>
              </w:rPr>
            </w:pPr>
            <w:r w:rsidRPr="00EA60D8">
              <w:rPr>
                <w:lang w:val="en-GB"/>
              </w:rPr>
              <w:t>Sector ID, length 128 bits</w:t>
            </w:r>
          </w:p>
        </w:tc>
      </w:tr>
      <w:tr w:rsidR="00D400A5" w:rsidRPr="00064709" w:rsidTr="0072735D">
        <w:trPr>
          <w:jc w:val="center"/>
        </w:trPr>
        <w:tc>
          <w:tcPr>
            <w:tcW w:w="2538" w:type="dxa"/>
            <w:shd w:val="clear" w:color="auto" w:fill="E0E0E0"/>
          </w:tcPr>
          <w:p w:rsidR="00D400A5" w:rsidRPr="00064709" w:rsidRDefault="00D400A5" w:rsidP="0072735D">
            <w:pPr>
              <w:pStyle w:val="TableHead"/>
            </w:pPr>
            <w:r w:rsidRPr="00064709">
              <w:lastRenderedPageBreak/>
              <w:t>&gt;MCC</w:t>
            </w:r>
          </w:p>
        </w:tc>
        <w:tc>
          <w:tcPr>
            <w:tcW w:w="3330" w:type="dxa"/>
            <w:vAlign w:val="center"/>
          </w:tcPr>
          <w:p w:rsidR="00D400A5" w:rsidRPr="00EA60D8" w:rsidRDefault="00D400A5" w:rsidP="0072735D">
            <w:pPr>
              <w:pStyle w:val="TableRow"/>
              <w:jc w:val="center"/>
              <w:rPr>
                <w:lang w:val="en-GB"/>
              </w:rPr>
            </w:pPr>
            <w:r w:rsidRPr="00EA60D8">
              <w:rPr>
                <w:lang w:val="en-GB"/>
              </w:rPr>
              <w:t>M</w:t>
            </w:r>
          </w:p>
        </w:tc>
        <w:tc>
          <w:tcPr>
            <w:tcW w:w="3330" w:type="dxa"/>
            <w:vAlign w:val="center"/>
          </w:tcPr>
          <w:p w:rsidR="00D400A5" w:rsidRPr="00EA60D8" w:rsidRDefault="00D400A5" w:rsidP="0072735D">
            <w:pPr>
              <w:pStyle w:val="TableRow"/>
              <w:rPr>
                <w:lang w:val="en-GB"/>
              </w:rPr>
            </w:pPr>
            <w:r w:rsidRPr="00EA60D8">
              <w:rPr>
                <w:lang w:val="en-GB"/>
              </w:rPr>
              <w:t>Mobile Country Code, range: (0..999)</w:t>
            </w:r>
          </w:p>
        </w:tc>
      </w:tr>
      <w:tr w:rsidR="00D400A5" w:rsidRPr="00064709" w:rsidTr="0072735D">
        <w:trPr>
          <w:jc w:val="center"/>
        </w:trPr>
        <w:tc>
          <w:tcPr>
            <w:tcW w:w="2538" w:type="dxa"/>
            <w:shd w:val="clear" w:color="auto" w:fill="E0E0E0"/>
          </w:tcPr>
          <w:p w:rsidR="00D400A5" w:rsidRPr="00064709" w:rsidRDefault="00D400A5" w:rsidP="0072735D">
            <w:pPr>
              <w:pStyle w:val="TableHead"/>
            </w:pPr>
            <w:r w:rsidRPr="00064709">
              <w:t>&gt;MNC</w:t>
            </w:r>
          </w:p>
        </w:tc>
        <w:tc>
          <w:tcPr>
            <w:tcW w:w="3330" w:type="dxa"/>
            <w:vAlign w:val="center"/>
          </w:tcPr>
          <w:p w:rsidR="00D400A5" w:rsidRPr="00EA60D8" w:rsidRDefault="00D400A5" w:rsidP="0072735D">
            <w:pPr>
              <w:pStyle w:val="TableRow"/>
              <w:jc w:val="center"/>
              <w:rPr>
                <w:lang w:val="en-GB"/>
              </w:rPr>
            </w:pPr>
            <w:r w:rsidRPr="00EA60D8">
              <w:rPr>
                <w:lang w:val="en-GB"/>
              </w:rPr>
              <w:t>M</w:t>
            </w:r>
          </w:p>
        </w:tc>
        <w:tc>
          <w:tcPr>
            <w:tcW w:w="3330" w:type="dxa"/>
            <w:vAlign w:val="center"/>
          </w:tcPr>
          <w:p w:rsidR="00D400A5" w:rsidRPr="00EA60D8" w:rsidRDefault="00D400A5" w:rsidP="0072735D">
            <w:pPr>
              <w:pStyle w:val="TableRow"/>
              <w:rPr>
                <w:lang w:val="en-GB"/>
              </w:rPr>
            </w:pPr>
            <w:r w:rsidRPr="00EA60D8">
              <w:rPr>
                <w:lang w:val="en-GB"/>
              </w:rPr>
              <w:t>Mobile Network Code, range: (0..999)</w:t>
            </w:r>
          </w:p>
        </w:tc>
      </w:tr>
      <w:tr w:rsidR="00D400A5" w:rsidRPr="00064709" w:rsidTr="0072735D">
        <w:trPr>
          <w:jc w:val="center"/>
        </w:trPr>
        <w:tc>
          <w:tcPr>
            <w:tcW w:w="2538" w:type="dxa"/>
            <w:shd w:val="clear" w:color="auto" w:fill="E0E0E0"/>
          </w:tcPr>
          <w:p w:rsidR="00D400A5" w:rsidRPr="00064709" w:rsidRDefault="00D400A5" w:rsidP="0072735D">
            <w:pPr>
              <w:pStyle w:val="TableHead"/>
            </w:pPr>
            <w:r w:rsidRPr="00064709">
              <w:t>&gt;BASELAT</w:t>
            </w:r>
          </w:p>
        </w:tc>
        <w:tc>
          <w:tcPr>
            <w:tcW w:w="3330" w:type="dxa"/>
            <w:vAlign w:val="center"/>
          </w:tcPr>
          <w:p w:rsidR="00D400A5" w:rsidRPr="00EA60D8" w:rsidRDefault="00D400A5" w:rsidP="0072735D">
            <w:pPr>
              <w:pStyle w:val="TableRow"/>
              <w:jc w:val="center"/>
              <w:rPr>
                <w:lang w:val="en-GB"/>
              </w:rPr>
            </w:pPr>
            <w:r w:rsidRPr="00EA60D8">
              <w:rPr>
                <w:lang w:val="en-GB"/>
              </w:rPr>
              <w:t>M</w:t>
            </w:r>
          </w:p>
        </w:tc>
        <w:tc>
          <w:tcPr>
            <w:tcW w:w="3330" w:type="dxa"/>
            <w:vAlign w:val="center"/>
          </w:tcPr>
          <w:p w:rsidR="00D400A5" w:rsidRPr="00EA60D8" w:rsidRDefault="00D400A5" w:rsidP="0072735D">
            <w:pPr>
              <w:pStyle w:val="TableRow"/>
              <w:rPr>
                <w:lang w:val="en-GB"/>
              </w:rPr>
            </w:pPr>
            <w:r w:rsidRPr="00EA60D8">
              <w:rPr>
                <w:lang w:val="en-GB"/>
              </w:rPr>
              <w:t>Base Station Latitude, range: (0..4194303)</w:t>
            </w:r>
          </w:p>
        </w:tc>
      </w:tr>
      <w:tr w:rsidR="00D400A5" w:rsidRPr="00064709" w:rsidTr="0072735D">
        <w:trPr>
          <w:jc w:val="center"/>
        </w:trPr>
        <w:tc>
          <w:tcPr>
            <w:tcW w:w="2538" w:type="dxa"/>
            <w:shd w:val="clear" w:color="auto" w:fill="E0E0E0"/>
          </w:tcPr>
          <w:p w:rsidR="00D400A5" w:rsidRPr="00064709" w:rsidRDefault="00D400A5" w:rsidP="0072735D">
            <w:pPr>
              <w:pStyle w:val="TableHead"/>
            </w:pPr>
            <w:r w:rsidRPr="00064709">
              <w:t>&gt;BASELONG</w:t>
            </w:r>
          </w:p>
        </w:tc>
        <w:tc>
          <w:tcPr>
            <w:tcW w:w="3330" w:type="dxa"/>
            <w:vAlign w:val="center"/>
          </w:tcPr>
          <w:p w:rsidR="00D400A5" w:rsidRPr="00EA60D8" w:rsidRDefault="00D400A5" w:rsidP="0072735D">
            <w:pPr>
              <w:pStyle w:val="TableRow"/>
              <w:jc w:val="center"/>
              <w:rPr>
                <w:lang w:val="en-GB"/>
              </w:rPr>
            </w:pPr>
            <w:r w:rsidRPr="00EA60D8">
              <w:rPr>
                <w:lang w:val="en-GB"/>
              </w:rPr>
              <w:t>M</w:t>
            </w:r>
          </w:p>
        </w:tc>
        <w:tc>
          <w:tcPr>
            <w:tcW w:w="3330" w:type="dxa"/>
            <w:vAlign w:val="center"/>
          </w:tcPr>
          <w:p w:rsidR="00D400A5" w:rsidRPr="00EA60D8" w:rsidRDefault="00D400A5" w:rsidP="0072735D">
            <w:pPr>
              <w:pStyle w:val="TableRow"/>
              <w:rPr>
                <w:lang w:val="en-GB"/>
              </w:rPr>
            </w:pPr>
            <w:r w:rsidRPr="00EA60D8">
              <w:rPr>
                <w:lang w:val="en-GB"/>
              </w:rPr>
              <w:t>Base Station Longitude, range: (0..8388607)</w:t>
            </w:r>
          </w:p>
        </w:tc>
      </w:tr>
      <w:tr w:rsidR="00D400A5" w:rsidRPr="00064709" w:rsidTr="0072735D">
        <w:trPr>
          <w:jc w:val="center"/>
        </w:trPr>
        <w:tc>
          <w:tcPr>
            <w:tcW w:w="2538" w:type="dxa"/>
            <w:shd w:val="clear" w:color="auto" w:fill="E0E0E0"/>
          </w:tcPr>
          <w:p w:rsidR="00D400A5" w:rsidRPr="00064709" w:rsidRDefault="00D400A5" w:rsidP="0072735D">
            <w:pPr>
              <w:pStyle w:val="TableHead"/>
            </w:pPr>
            <w:r w:rsidRPr="00064709">
              <w:t>&gt;WeekNumber</w:t>
            </w:r>
          </w:p>
        </w:tc>
        <w:tc>
          <w:tcPr>
            <w:tcW w:w="3330" w:type="dxa"/>
            <w:vAlign w:val="center"/>
          </w:tcPr>
          <w:p w:rsidR="00D400A5" w:rsidRPr="00EA60D8" w:rsidRDefault="00D400A5" w:rsidP="0072735D">
            <w:pPr>
              <w:pStyle w:val="TableRow"/>
              <w:jc w:val="center"/>
              <w:rPr>
                <w:lang w:val="en-GB"/>
              </w:rPr>
            </w:pPr>
            <w:r w:rsidRPr="00EA60D8">
              <w:rPr>
                <w:lang w:val="en-GB"/>
              </w:rPr>
              <w:t>M</w:t>
            </w:r>
          </w:p>
        </w:tc>
        <w:tc>
          <w:tcPr>
            <w:tcW w:w="3330" w:type="dxa"/>
            <w:vAlign w:val="center"/>
          </w:tcPr>
          <w:p w:rsidR="00D400A5" w:rsidRPr="00EA60D8" w:rsidRDefault="00D400A5" w:rsidP="0072735D">
            <w:pPr>
              <w:pStyle w:val="TableRow"/>
              <w:rPr>
                <w:lang w:val="en-GB"/>
              </w:rPr>
            </w:pPr>
            <w:r w:rsidRPr="00EA60D8">
              <w:rPr>
                <w:lang w:val="en-GB"/>
              </w:rPr>
              <w:t>GPS Week number, range: (0..65535)</w:t>
            </w:r>
          </w:p>
        </w:tc>
      </w:tr>
      <w:tr w:rsidR="00D400A5" w:rsidRPr="00064709" w:rsidTr="0072735D">
        <w:trPr>
          <w:jc w:val="center"/>
        </w:trPr>
        <w:tc>
          <w:tcPr>
            <w:tcW w:w="2538" w:type="dxa"/>
            <w:shd w:val="clear" w:color="auto" w:fill="E0E0E0"/>
          </w:tcPr>
          <w:p w:rsidR="00D400A5" w:rsidRPr="00064709" w:rsidRDefault="00D400A5" w:rsidP="0072735D">
            <w:pPr>
              <w:pStyle w:val="TableHead"/>
            </w:pPr>
            <w:r w:rsidRPr="00064709">
              <w:t>&gt;Seconds</w:t>
            </w:r>
          </w:p>
        </w:tc>
        <w:tc>
          <w:tcPr>
            <w:tcW w:w="3330" w:type="dxa"/>
            <w:vAlign w:val="center"/>
          </w:tcPr>
          <w:p w:rsidR="00D400A5" w:rsidRPr="00EA60D8" w:rsidRDefault="00D400A5" w:rsidP="0072735D">
            <w:pPr>
              <w:pStyle w:val="TableRow"/>
              <w:jc w:val="center"/>
              <w:rPr>
                <w:lang w:val="en-GB"/>
              </w:rPr>
            </w:pPr>
            <w:r w:rsidRPr="00EA60D8">
              <w:rPr>
                <w:lang w:val="en-GB"/>
              </w:rPr>
              <w:t>M</w:t>
            </w:r>
          </w:p>
        </w:tc>
        <w:tc>
          <w:tcPr>
            <w:tcW w:w="3330" w:type="dxa"/>
            <w:vAlign w:val="center"/>
          </w:tcPr>
          <w:p w:rsidR="00D400A5" w:rsidRPr="00EA60D8" w:rsidRDefault="00D400A5" w:rsidP="0072735D">
            <w:pPr>
              <w:pStyle w:val="TableRow"/>
              <w:rPr>
                <w:lang w:val="en-GB"/>
              </w:rPr>
            </w:pPr>
            <w:r w:rsidRPr="00EA60D8">
              <w:rPr>
                <w:lang w:val="en-GB"/>
              </w:rPr>
              <w:t>GPS Seconds, range: (0..4194303)</w:t>
            </w:r>
          </w:p>
        </w:tc>
      </w:tr>
    </w:tbl>
    <w:p w:rsidR="00D400A5" w:rsidRPr="00064709" w:rsidRDefault="00D400A5" w:rsidP="00D400A5">
      <w:pPr>
        <w:pStyle w:val="Caption"/>
        <w:keepNext/>
      </w:pPr>
      <w:bookmarkStart w:id="3583" w:name="_Toc532479506"/>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40</w:t>
      </w:r>
      <w:r w:rsidR="008A0202">
        <w:rPr>
          <w:noProof/>
        </w:rPr>
        <w:fldChar w:fldCharType="end"/>
      </w:r>
      <w:r w:rsidRPr="00064709">
        <w:t>: UMB Cell Info</w:t>
      </w:r>
      <w:bookmarkEnd w:id="3583"/>
    </w:p>
    <w:p w:rsidR="00A7567E" w:rsidRPr="00064709" w:rsidRDefault="00A7567E" w:rsidP="006A7953">
      <w:pPr>
        <w:pStyle w:val="Heading3"/>
      </w:pPr>
      <w:bookmarkStart w:id="3584" w:name="_Toc532479221"/>
      <w:r w:rsidRPr="00064709">
        <w:t>WLAN AP Info</w:t>
      </w:r>
      <w:bookmarkEnd w:id="3579"/>
      <w:bookmarkEnd w:id="3584"/>
    </w:p>
    <w:p w:rsidR="00A7567E" w:rsidRPr="00064709" w:rsidRDefault="00A7567E" w:rsidP="00A7567E">
      <w:r w:rsidRPr="00064709">
        <w:t>The WLAN AP Info parameter defines the parameters of a WLAN access point</w:t>
      </w:r>
      <w:r w:rsidR="00B4119B">
        <w:t xml:space="preserve"> [</w:t>
      </w:r>
      <w:r w:rsidR="00B4119B">
        <w:fldChar w:fldCharType="begin"/>
      </w:r>
      <w:r w:rsidR="00B4119B">
        <w:instrText xml:space="preserve"> REF IEEE80211 \h </w:instrText>
      </w:r>
      <w:r w:rsidR="00B4119B">
        <w:fldChar w:fldCharType="separate"/>
      </w:r>
      <w:r w:rsidR="00C70E09">
        <w:t>IEEE 802.11</w:t>
      </w:r>
      <w:r w:rsidR="00B4119B">
        <w:fldChar w:fldCharType="end"/>
      </w:r>
      <w:r w:rsidR="00B4119B">
        <w:t>]</w:t>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A7567E" w:rsidRPr="00064709">
        <w:trPr>
          <w:jc w:val="center"/>
        </w:trPr>
        <w:tc>
          <w:tcPr>
            <w:tcW w:w="2538" w:type="dxa"/>
            <w:tcBorders>
              <w:bottom w:val="single" w:sz="4" w:space="0" w:color="auto"/>
            </w:tcBorders>
            <w:shd w:val="clear" w:color="auto" w:fill="A0A0A0"/>
          </w:tcPr>
          <w:p w:rsidR="00A7567E" w:rsidRPr="00064709" w:rsidRDefault="00A7567E" w:rsidP="001C7FE6">
            <w:pPr>
              <w:pStyle w:val="TableHead"/>
            </w:pPr>
            <w:r w:rsidRPr="00064709">
              <w:t>Parameter</w:t>
            </w:r>
          </w:p>
        </w:tc>
        <w:tc>
          <w:tcPr>
            <w:tcW w:w="3330" w:type="dxa"/>
            <w:shd w:val="clear" w:color="auto" w:fill="E0E0E0"/>
            <w:vAlign w:val="center"/>
          </w:tcPr>
          <w:p w:rsidR="00A7567E" w:rsidRPr="00064709" w:rsidRDefault="00A7567E" w:rsidP="001C7FE6">
            <w:pPr>
              <w:pStyle w:val="TableHead"/>
            </w:pPr>
            <w:r w:rsidRPr="00064709">
              <w:t>Presence</w:t>
            </w:r>
          </w:p>
        </w:tc>
        <w:tc>
          <w:tcPr>
            <w:tcW w:w="3330" w:type="dxa"/>
            <w:shd w:val="clear" w:color="auto" w:fill="E0E0E0"/>
            <w:vAlign w:val="center"/>
          </w:tcPr>
          <w:p w:rsidR="00A7567E" w:rsidRPr="00064709" w:rsidRDefault="00A7567E" w:rsidP="001C7FE6">
            <w:pPr>
              <w:pStyle w:val="TableHead"/>
            </w:pPr>
            <w:r w:rsidRPr="00064709">
              <w:t>Value/Description</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WLAN AP Info</w:t>
            </w:r>
          </w:p>
        </w:tc>
        <w:tc>
          <w:tcPr>
            <w:tcW w:w="3330" w:type="dxa"/>
            <w:vAlign w:val="center"/>
          </w:tcPr>
          <w:p w:rsidR="00A7567E" w:rsidRPr="00EA60D8" w:rsidRDefault="00A7567E" w:rsidP="001C7FE6">
            <w:pPr>
              <w:pStyle w:val="TableRow"/>
              <w:jc w:val="center"/>
              <w:rPr>
                <w:lang w:val="en-GB"/>
              </w:rPr>
            </w:pPr>
            <w:r w:rsidRPr="00EA60D8">
              <w:rPr>
                <w:lang w:val="en-GB"/>
              </w:rPr>
              <w:t>-</w:t>
            </w:r>
          </w:p>
        </w:tc>
        <w:tc>
          <w:tcPr>
            <w:tcW w:w="3330" w:type="dxa"/>
            <w:vAlign w:val="center"/>
          </w:tcPr>
          <w:p w:rsidR="00A7567E" w:rsidRPr="00EA60D8" w:rsidRDefault="00A7567E" w:rsidP="001C7FE6">
            <w:pPr>
              <w:pStyle w:val="TableRow"/>
              <w:rPr>
                <w:lang w:val="en-GB"/>
              </w:rPr>
            </w:pPr>
            <w:r w:rsidRPr="00EA60D8">
              <w:rPr>
                <w:lang w:val="en-GB"/>
              </w:rPr>
              <w:t>WLAN Access Point ID</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&gt;AP MAC Address</w:t>
            </w:r>
          </w:p>
        </w:tc>
        <w:tc>
          <w:tcPr>
            <w:tcW w:w="3330" w:type="dxa"/>
            <w:vAlign w:val="center"/>
          </w:tcPr>
          <w:p w:rsidR="00A7567E" w:rsidRPr="00EA60D8" w:rsidRDefault="00A7567E" w:rsidP="001C7FE6">
            <w:pPr>
              <w:pStyle w:val="TableRow"/>
              <w:jc w:val="center"/>
              <w:rPr>
                <w:lang w:val="en-GB"/>
              </w:rPr>
            </w:pPr>
            <w:r w:rsidRPr="00EA60D8">
              <w:rPr>
                <w:lang w:val="en-GB"/>
              </w:rPr>
              <w:t>M</w:t>
            </w:r>
          </w:p>
        </w:tc>
        <w:tc>
          <w:tcPr>
            <w:tcW w:w="3330" w:type="dxa"/>
            <w:vAlign w:val="center"/>
          </w:tcPr>
          <w:p w:rsidR="00A7567E" w:rsidRPr="00EA60D8" w:rsidRDefault="00A7567E" w:rsidP="001C7FE6">
            <w:pPr>
              <w:pStyle w:val="TableRow"/>
              <w:rPr>
                <w:lang w:val="en-GB"/>
              </w:rPr>
            </w:pPr>
            <w:r w:rsidRPr="00EA60D8">
              <w:rPr>
                <w:lang w:val="en-GB"/>
              </w:rPr>
              <w:t>Access Point MAC Address</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&gt;AP Transmit Power</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Pr="00EA60D8" w:rsidRDefault="00A7567E" w:rsidP="001C7FE6">
            <w:pPr>
              <w:pStyle w:val="TableRow"/>
              <w:rPr>
                <w:lang w:val="en-GB"/>
              </w:rPr>
            </w:pPr>
            <w:r w:rsidRPr="00EA60D8">
              <w:rPr>
                <w:bCs/>
                <w:iCs/>
                <w:lang w:val="en-GB"/>
              </w:rPr>
              <w:t>AP Transmit power in dBm</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&gt;AP Antenna Gain</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Pr="00EA60D8" w:rsidRDefault="00A7567E" w:rsidP="001C7FE6">
            <w:pPr>
              <w:pStyle w:val="TableRow"/>
              <w:rPr>
                <w:lang w:val="en-GB"/>
              </w:rPr>
            </w:pPr>
            <w:r w:rsidRPr="00EA60D8">
              <w:rPr>
                <w:bCs/>
                <w:iCs/>
                <w:lang w:val="en-GB"/>
              </w:rPr>
              <w:t>AP antenna gain in dBi</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 xml:space="preserve">&gt;AP S/N </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Pr="00EA60D8" w:rsidRDefault="00A7567E" w:rsidP="00441631">
            <w:pPr>
              <w:pStyle w:val="TableRow"/>
              <w:rPr>
                <w:lang w:val="en-GB"/>
              </w:rPr>
            </w:pPr>
            <w:r w:rsidRPr="00EA60D8">
              <w:rPr>
                <w:bCs/>
                <w:iCs/>
                <w:lang w:val="en-GB"/>
              </w:rPr>
              <w:t xml:space="preserve">AP Signal to Noise </w:t>
            </w:r>
            <w:r w:rsidR="00441631">
              <w:rPr>
                <w:bCs/>
                <w:iCs/>
              </w:rPr>
              <w:t>ratio of a beacon, probe response or measurement pilot frame</w:t>
            </w:r>
            <w:r w:rsidR="00441631" w:rsidRPr="00EA60D8">
              <w:rPr>
                <w:bCs/>
                <w:iCs/>
              </w:rPr>
              <w:t xml:space="preserve"> </w:t>
            </w:r>
            <w:r w:rsidRPr="00EA60D8">
              <w:rPr>
                <w:bCs/>
                <w:iCs/>
                <w:lang w:val="en-GB"/>
              </w:rPr>
              <w:t xml:space="preserve">received at the SET in </w:t>
            </w:r>
            <w:r w:rsidR="00441631">
              <w:rPr>
                <w:bCs/>
                <w:iCs/>
                <w:lang w:val="en-GB"/>
              </w:rPr>
              <w:t>dB.</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 Device Type</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Pr="00EA60D8" w:rsidRDefault="00A7567E" w:rsidP="001C7FE6">
            <w:pPr>
              <w:pStyle w:val="TableRow"/>
              <w:rPr>
                <w:lang w:val="en-GB"/>
              </w:rPr>
            </w:pPr>
            <w:r w:rsidRPr="00EA60D8">
              <w:rPr>
                <w:lang w:val="en-GB"/>
              </w:rPr>
              <w:t>Options are:</w:t>
            </w:r>
          </w:p>
          <w:p w:rsidR="00A7567E" w:rsidRPr="00EA60D8" w:rsidRDefault="00A7567E" w:rsidP="001C7FE6">
            <w:pPr>
              <w:pStyle w:val="TableRow"/>
              <w:rPr>
                <w:lang w:val="en-GB"/>
              </w:rPr>
            </w:pPr>
            <w:r w:rsidRPr="00EA60D8">
              <w:rPr>
                <w:lang w:val="en-GB"/>
              </w:rPr>
              <w:t>802.11a, 802.11b</w:t>
            </w:r>
            <w:r w:rsidR="00441631">
              <w:rPr>
                <w:lang w:val="en-GB"/>
              </w:rPr>
              <w:t>,</w:t>
            </w:r>
            <w:r w:rsidRPr="00EA60D8">
              <w:rPr>
                <w:lang w:val="en-GB"/>
              </w:rPr>
              <w:t xml:space="preserve"> 802.11g</w:t>
            </w:r>
            <w:r w:rsidR="00441631">
              <w:rPr>
                <w:lang w:val="en-GB"/>
              </w:rPr>
              <w:t xml:space="preserve">, </w:t>
            </w:r>
            <w:r w:rsidR="00441631">
              <w:t xml:space="preserve">802.11n, </w:t>
            </w:r>
            <w:r w:rsidR="00B4119B">
              <w:t>802.11ac and 802.11</w:t>
            </w:r>
            <w:r w:rsidR="00441631">
              <w:t>ad</w:t>
            </w:r>
            <w:r w:rsidRPr="00EA60D8">
              <w:rPr>
                <w:lang w:val="en-GB"/>
              </w:rPr>
              <w:t xml:space="preserve"> device.</w:t>
            </w:r>
          </w:p>
          <w:p w:rsidR="00A7567E" w:rsidRDefault="00A7567E" w:rsidP="001C7FE6">
            <w:pPr>
              <w:pStyle w:val="TableRow"/>
              <w:rPr>
                <w:lang w:val="en-GB"/>
              </w:rPr>
            </w:pPr>
            <w:r w:rsidRPr="00EA60D8">
              <w:rPr>
                <w:lang w:val="en-GB"/>
              </w:rPr>
              <w:t>Future networks are permitted.</w:t>
            </w:r>
          </w:p>
          <w:p w:rsidR="00441631" w:rsidRPr="00EA60D8" w:rsidRDefault="00441631" w:rsidP="001C7FE6">
            <w:pPr>
              <w:pStyle w:val="TableRow"/>
              <w:rPr>
                <w:lang w:val="en-GB"/>
              </w:rPr>
            </w:pPr>
            <w:r>
              <w:t>Note: the device type refers to the type being used for signalling as opposed to the capability of the AP (e.g., an 802.11n capable AP in e.g., 802.11a signalling mode).</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&gt;AP Signal Strength</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Default="00A7567E" w:rsidP="001C7FE6">
            <w:pPr>
              <w:pStyle w:val="TableRow"/>
              <w:rPr>
                <w:bCs/>
                <w:iCs/>
                <w:lang w:val="en-GB"/>
              </w:rPr>
            </w:pPr>
            <w:r w:rsidRPr="00EA60D8">
              <w:rPr>
                <w:bCs/>
                <w:iCs/>
                <w:lang w:val="en-GB"/>
              </w:rPr>
              <w:t xml:space="preserve">AP signal strength </w:t>
            </w:r>
            <w:r w:rsidR="00F1705E">
              <w:rPr>
                <w:bCs/>
                <w:iCs/>
              </w:rPr>
              <w:t>of a beacon, probe response or measurement pilot frame</w:t>
            </w:r>
            <w:r w:rsidR="00F1705E" w:rsidRPr="00EA60D8">
              <w:rPr>
                <w:bCs/>
                <w:iCs/>
              </w:rPr>
              <w:t xml:space="preserve"> </w:t>
            </w:r>
            <w:r w:rsidRPr="00EA60D8">
              <w:rPr>
                <w:bCs/>
                <w:iCs/>
                <w:lang w:val="en-GB"/>
              </w:rPr>
              <w:t>received at the SET in dBm</w:t>
            </w:r>
            <w:r w:rsidR="00F1705E">
              <w:rPr>
                <w:bCs/>
                <w:iCs/>
                <w:lang w:val="en-GB"/>
              </w:rPr>
              <w:t>.</w:t>
            </w:r>
          </w:p>
          <w:p w:rsidR="00F1705E" w:rsidRPr="00EA60D8" w:rsidRDefault="00F1705E" w:rsidP="001C7FE6">
            <w:pPr>
              <w:pStyle w:val="TableRow"/>
              <w:rPr>
                <w:lang w:val="en-GB"/>
              </w:rPr>
            </w:pPr>
            <w:r>
              <w:rPr>
                <w:bCs/>
                <w:iCs/>
              </w:rPr>
              <w:t>Range: (-127..128)</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w:t>
            </w:r>
            <w:r w:rsidRPr="00064709">
              <w:rPr>
                <w:color w:val="000000"/>
              </w:rPr>
              <w:t>AP Channel/Frequency</w:t>
            </w:r>
            <w:r w:rsidRPr="00064709">
              <w:t xml:space="preserve"> </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Pr="00EA60D8" w:rsidRDefault="00A7567E" w:rsidP="00F1705E">
            <w:pPr>
              <w:pStyle w:val="TableRow"/>
              <w:rPr>
                <w:lang w:val="en-GB" w:eastAsia="ja-JP"/>
              </w:rPr>
            </w:pPr>
            <w:r w:rsidRPr="00EA60D8">
              <w:rPr>
                <w:lang w:val="en-GB" w:eastAsia="ja-JP"/>
              </w:rPr>
              <w:t>AP channel</w:t>
            </w:r>
            <w:r w:rsidR="00F1705E">
              <w:rPr>
                <w:lang w:val="en-GB" w:eastAsia="ja-JP"/>
              </w:rPr>
              <w:t xml:space="preserve"> </w:t>
            </w:r>
            <w:r w:rsidR="00F1705E">
              <w:rPr>
                <w:lang w:eastAsia="ja-JP"/>
              </w:rPr>
              <w:t>number of the reported WLAN AP</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&gt;Round Trip Delay</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Pr="00EA60D8" w:rsidRDefault="00A7567E" w:rsidP="001C7FE6">
            <w:pPr>
              <w:pStyle w:val="TableRow"/>
              <w:rPr>
                <w:lang w:val="en-GB"/>
              </w:rPr>
            </w:pPr>
            <w:r w:rsidRPr="00EA60D8">
              <w:rPr>
                <w:bCs/>
                <w:iCs/>
                <w:lang w:val="en-GB"/>
              </w:rPr>
              <w:t>Round Trip Delay (RTD) between the SET and AP</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&gt;&gt;RTD Value</w:t>
            </w:r>
          </w:p>
        </w:tc>
        <w:tc>
          <w:tcPr>
            <w:tcW w:w="3330" w:type="dxa"/>
            <w:vAlign w:val="center"/>
          </w:tcPr>
          <w:p w:rsidR="00A7567E" w:rsidRPr="00EA60D8" w:rsidRDefault="00A7567E" w:rsidP="001C7FE6">
            <w:pPr>
              <w:pStyle w:val="TableRow"/>
              <w:jc w:val="center"/>
              <w:rPr>
                <w:lang w:val="en-GB"/>
              </w:rPr>
            </w:pPr>
            <w:r w:rsidRPr="00EA60D8">
              <w:rPr>
                <w:lang w:val="en-GB"/>
              </w:rPr>
              <w:t>M</w:t>
            </w:r>
          </w:p>
        </w:tc>
        <w:tc>
          <w:tcPr>
            <w:tcW w:w="3330" w:type="dxa"/>
            <w:vAlign w:val="center"/>
          </w:tcPr>
          <w:p w:rsidR="00A7567E" w:rsidRPr="00EA60D8" w:rsidDel="00B71902" w:rsidRDefault="00A7567E" w:rsidP="001C7FE6">
            <w:pPr>
              <w:pStyle w:val="TableRow"/>
              <w:rPr>
                <w:lang w:val="en-GB"/>
              </w:rPr>
            </w:pPr>
            <w:r w:rsidRPr="00EA60D8">
              <w:rPr>
                <w:bCs/>
                <w:iCs/>
                <w:lang w:val="en-GB"/>
              </w:rPr>
              <w:t>Measured RTD value</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&gt;&gt;RTD Units</w:t>
            </w:r>
          </w:p>
        </w:tc>
        <w:tc>
          <w:tcPr>
            <w:tcW w:w="3330" w:type="dxa"/>
            <w:vAlign w:val="center"/>
          </w:tcPr>
          <w:p w:rsidR="00A7567E" w:rsidRPr="00EA60D8" w:rsidRDefault="00A7567E" w:rsidP="001C7FE6">
            <w:pPr>
              <w:pStyle w:val="TableRow"/>
              <w:jc w:val="center"/>
              <w:rPr>
                <w:lang w:val="en-GB"/>
              </w:rPr>
            </w:pPr>
            <w:r w:rsidRPr="00EA60D8">
              <w:rPr>
                <w:lang w:val="en-GB"/>
              </w:rPr>
              <w:t>M</w:t>
            </w:r>
          </w:p>
        </w:tc>
        <w:tc>
          <w:tcPr>
            <w:tcW w:w="3330" w:type="dxa"/>
            <w:vAlign w:val="center"/>
          </w:tcPr>
          <w:p w:rsidR="00A7567E" w:rsidRPr="00EA60D8" w:rsidRDefault="00A7567E" w:rsidP="001C7FE6">
            <w:pPr>
              <w:pStyle w:val="TableRow"/>
              <w:rPr>
                <w:lang w:val="en-GB"/>
              </w:rPr>
            </w:pPr>
            <w:r w:rsidRPr="00EA60D8">
              <w:rPr>
                <w:lang w:val="en-GB"/>
              </w:rPr>
              <w:t>Units for RTD value and RTD accuracy – 0.1, 1, 10, 100 or 1000 nanoseconds</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&gt;&gt;RTD Accuracy</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Pr="00EA60D8" w:rsidDel="00B71902" w:rsidRDefault="00A7567E" w:rsidP="001C7FE6">
            <w:pPr>
              <w:pStyle w:val="TableRow"/>
              <w:rPr>
                <w:lang w:val="en-GB"/>
              </w:rPr>
            </w:pPr>
            <w:r w:rsidRPr="00EA60D8">
              <w:rPr>
                <w:lang w:val="en-GB"/>
              </w:rPr>
              <w:t>RTD standard deviation in relative units</w:t>
            </w:r>
          </w:p>
        </w:tc>
      </w:tr>
      <w:tr w:rsidR="00A7567E" w:rsidRPr="00064709">
        <w:trPr>
          <w:jc w:val="center"/>
        </w:trPr>
        <w:tc>
          <w:tcPr>
            <w:tcW w:w="2538" w:type="dxa"/>
            <w:shd w:val="clear" w:color="auto" w:fill="E0E0E0"/>
          </w:tcPr>
          <w:p w:rsidR="00A7567E" w:rsidRPr="00064709" w:rsidRDefault="00A7567E" w:rsidP="001C7FE6">
            <w:pPr>
              <w:pStyle w:val="TableHead"/>
              <w:rPr>
                <w:lang w:eastAsia="ja-JP"/>
              </w:rPr>
            </w:pPr>
            <w:r w:rsidRPr="00064709">
              <w:t>&gt;</w:t>
            </w:r>
            <w:r w:rsidRPr="00064709">
              <w:rPr>
                <w:lang w:eastAsia="ja-JP"/>
              </w:rPr>
              <w:t>SET Transmit Power</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Pr="00EA60D8" w:rsidRDefault="00A7567E" w:rsidP="001C7FE6">
            <w:pPr>
              <w:pStyle w:val="TableRow"/>
              <w:rPr>
                <w:lang w:val="en-GB" w:eastAsia="ja-JP"/>
              </w:rPr>
            </w:pPr>
            <w:r w:rsidRPr="00EA60D8">
              <w:rPr>
                <w:bCs/>
                <w:iCs/>
                <w:lang w:val="en-GB" w:eastAsia="ja-JP"/>
              </w:rPr>
              <w:t>SET Transmit power in dBm</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&gt;SET Antenna Gain</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Pr="00EA60D8" w:rsidRDefault="00A7567E" w:rsidP="001C7FE6">
            <w:pPr>
              <w:pStyle w:val="TableRow"/>
              <w:rPr>
                <w:bCs/>
                <w:iCs/>
                <w:lang w:val="en-GB" w:eastAsia="ja-JP"/>
              </w:rPr>
            </w:pPr>
            <w:r w:rsidRPr="00EA60D8">
              <w:rPr>
                <w:bCs/>
                <w:iCs/>
                <w:lang w:val="en-GB" w:eastAsia="ja-JP"/>
              </w:rPr>
              <w:t>SET antenna gain in dBi</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&gt;SET S/N</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Pr="00EA60D8" w:rsidRDefault="00A7567E" w:rsidP="00F60F02">
            <w:pPr>
              <w:pStyle w:val="TableRow"/>
              <w:rPr>
                <w:bCs/>
                <w:iCs/>
                <w:lang w:val="en-GB" w:eastAsia="ja-JP"/>
              </w:rPr>
            </w:pPr>
            <w:r w:rsidRPr="00EA60D8">
              <w:rPr>
                <w:bCs/>
                <w:iCs/>
                <w:lang w:val="en-GB" w:eastAsia="ja-JP"/>
              </w:rPr>
              <w:t xml:space="preserve">SET Signal to Noise received at the AP in </w:t>
            </w:r>
            <w:r w:rsidR="00F60F02">
              <w:rPr>
                <w:bCs/>
                <w:iCs/>
                <w:lang w:val="en-GB" w:eastAsia="ja-JP"/>
              </w:rPr>
              <w:t>dB</w:t>
            </w:r>
          </w:p>
        </w:tc>
      </w:tr>
      <w:tr w:rsidR="00A7567E" w:rsidRPr="00064709">
        <w:trPr>
          <w:jc w:val="center"/>
        </w:trPr>
        <w:tc>
          <w:tcPr>
            <w:tcW w:w="2538" w:type="dxa"/>
            <w:shd w:val="clear" w:color="auto" w:fill="E0E0E0"/>
          </w:tcPr>
          <w:p w:rsidR="00A7567E" w:rsidRPr="00064709" w:rsidRDefault="00A7567E" w:rsidP="001C7FE6">
            <w:pPr>
              <w:pStyle w:val="TableHead"/>
              <w:rPr>
                <w:lang w:eastAsia="ja-JP"/>
              </w:rPr>
            </w:pPr>
            <w:r w:rsidRPr="00064709">
              <w:t>&gt;</w:t>
            </w:r>
            <w:r w:rsidRPr="00064709">
              <w:rPr>
                <w:lang w:eastAsia="ja-JP"/>
              </w:rPr>
              <w:t>SET Signal Strength</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Pr="00EA60D8" w:rsidRDefault="00A7567E" w:rsidP="001C7FE6">
            <w:pPr>
              <w:pStyle w:val="TableRow"/>
              <w:rPr>
                <w:lang w:val="en-GB" w:eastAsia="ja-JP"/>
              </w:rPr>
            </w:pPr>
            <w:r w:rsidRPr="00EA60D8">
              <w:rPr>
                <w:bCs/>
                <w:iCs/>
                <w:lang w:val="en-GB" w:eastAsia="ja-JP"/>
              </w:rPr>
              <w:t>SET signal strength received at the AP in dBm</w:t>
            </w:r>
          </w:p>
        </w:tc>
      </w:tr>
      <w:tr w:rsidR="00A7567E" w:rsidRPr="00064709">
        <w:trPr>
          <w:jc w:val="center"/>
        </w:trPr>
        <w:tc>
          <w:tcPr>
            <w:tcW w:w="2538" w:type="dxa"/>
            <w:shd w:val="clear" w:color="auto" w:fill="E0E0E0"/>
          </w:tcPr>
          <w:p w:rsidR="00A7567E" w:rsidRPr="00064709" w:rsidRDefault="00A7567E" w:rsidP="001C7FE6">
            <w:pPr>
              <w:pStyle w:val="TableHead"/>
            </w:pPr>
            <w:r w:rsidRPr="00064709">
              <w:t>&gt;AP Reported Location</w:t>
            </w:r>
          </w:p>
        </w:tc>
        <w:tc>
          <w:tcPr>
            <w:tcW w:w="3330" w:type="dxa"/>
            <w:vAlign w:val="center"/>
          </w:tcPr>
          <w:p w:rsidR="00A7567E" w:rsidRPr="00EA60D8" w:rsidRDefault="00A7567E" w:rsidP="001C7FE6">
            <w:pPr>
              <w:pStyle w:val="TableRow"/>
              <w:jc w:val="center"/>
              <w:rPr>
                <w:lang w:val="en-GB"/>
              </w:rPr>
            </w:pPr>
            <w:r w:rsidRPr="00EA60D8">
              <w:rPr>
                <w:lang w:val="en-GB"/>
              </w:rPr>
              <w:t>O</w:t>
            </w:r>
          </w:p>
        </w:tc>
        <w:tc>
          <w:tcPr>
            <w:tcW w:w="3330" w:type="dxa"/>
            <w:vAlign w:val="center"/>
          </w:tcPr>
          <w:p w:rsidR="00A7567E" w:rsidRDefault="00A7567E" w:rsidP="001C7FE6">
            <w:pPr>
              <w:pStyle w:val="TableRow"/>
              <w:rPr>
                <w:lang w:val="en-GB"/>
              </w:rPr>
            </w:pPr>
            <w:r w:rsidRPr="00EA60D8">
              <w:rPr>
                <w:lang w:val="en-GB"/>
              </w:rPr>
              <w:t xml:space="preserve">Location of the Access Point  as </w:t>
            </w:r>
            <w:r w:rsidRPr="00EA60D8">
              <w:rPr>
                <w:lang w:val="en-GB"/>
              </w:rPr>
              <w:lastRenderedPageBreak/>
              <w:t>reported by the AP</w:t>
            </w:r>
            <w:r w:rsidR="00F60F02">
              <w:rPr>
                <w:lang w:val="en-GB"/>
              </w:rPr>
              <w:t>.</w:t>
            </w:r>
          </w:p>
          <w:p w:rsidR="00F60F02" w:rsidRPr="00D05A01" w:rsidRDefault="00F60F02" w:rsidP="001C7FE6">
            <w:pPr>
              <w:pStyle w:val="TableRow"/>
              <w:rPr>
                <w:lang w:val="en-US"/>
              </w:rPr>
            </w:pPr>
            <w:r w:rsidRPr="004D1A09">
              <w:t>This parameter presents the AP’s reported location using legacy encoding</w:t>
            </w:r>
            <w:r>
              <w:t xml:space="preserve"> (this parameter is now deprecated)</w:t>
            </w:r>
            <w:r>
              <w:rPr>
                <w:lang w:val="en-US"/>
              </w:rPr>
              <w:t>.</w:t>
            </w:r>
          </w:p>
        </w:tc>
      </w:tr>
      <w:tr w:rsidR="00C10748" w:rsidRPr="00064709">
        <w:trPr>
          <w:jc w:val="center"/>
        </w:trPr>
        <w:tc>
          <w:tcPr>
            <w:tcW w:w="2538" w:type="dxa"/>
            <w:shd w:val="clear" w:color="auto" w:fill="E0E0E0"/>
          </w:tcPr>
          <w:p w:rsidR="00C10748" w:rsidRPr="00064709" w:rsidRDefault="00C10748" w:rsidP="001C7FE6">
            <w:pPr>
              <w:pStyle w:val="TableHead"/>
            </w:pPr>
            <w:r>
              <w:lastRenderedPageBreak/>
              <w:t>&gt;AP Rep Location</w:t>
            </w:r>
          </w:p>
        </w:tc>
        <w:tc>
          <w:tcPr>
            <w:tcW w:w="3330" w:type="dxa"/>
            <w:vAlign w:val="center"/>
          </w:tcPr>
          <w:p w:rsidR="00C10748" w:rsidRPr="00EA60D8" w:rsidRDefault="00C10748" w:rsidP="001C7FE6">
            <w:pPr>
              <w:pStyle w:val="TableRow"/>
              <w:jc w:val="center"/>
              <w:rPr>
                <w:lang w:val="en-GB"/>
              </w:rPr>
            </w:pPr>
            <w:r>
              <w:t>O</w:t>
            </w:r>
          </w:p>
        </w:tc>
        <w:tc>
          <w:tcPr>
            <w:tcW w:w="3330" w:type="dxa"/>
            <w:vAlign w:val="center"/>
          </w:tcPr>
          <w:p w:rsidR="00C10748" w:rsidRDefault="00C10748" w:rsidP="005D434D">
            <w:pPr>
              <w:pStyle w:val="TableRow"/>
            </w:pPr>
            <w:r>
              <w:t xml:space="preserve">This parameter represents the </w:t>
            </w:r>
            <w:r w:rsidRPr="004D1A09">
              <w:t>AP’s</w:t>
            </w:r>
            <w:r>
              <w:t xml:space="preserve"> Location:</w:t>
            </w:r>
          </w:p>
          <w:p w:rsidR="00C10748" w:rsidRDefault="00C10748" w:rsidP="00821F6A">
            <w:pPr>
              <w:pStyle w:val="TableRow"/>
              <w:numPr>
                <w:ilvl w:val="0"/>
                <w:numId w:val="177"/>
              </w:numPr>
            </w:pPr>
            <w:r>
              <w:t>As defined in [</w:t>
            </w:r>
            <w:r>
              <w:fldChar w:fldCharType="begin"/>
            </w:r>
            <w:r>
              <w:instrText xml:space="preserve"> REF IEEE80211 \h </w:instrText>
            </w:r>
            <w:r>
              <w:fldChar w:fldCharType="separate"/>
            </w:r>
            <w:r w:rsidR="00C70E09">
              <w:t>IEEE 802.11</w:t>
            </w:r>
            <w:r>
              <w:fldChar w:fldCharType="end"/>
            </w:r>
            <w:r>
              <w:t xml:space="preserve">] and </w:t>
            </w:r>
            <w:r>
              <w:fldChar w:fldCharType="begin"/>
            </w:r>
            <w:r>
              <w:instrText xml:space="preserve"> REF RFC3825 \h </w:instrText>
            </w:r>
            <w:r>
              <w:fldChar w:fldCharType="separate"/>
            </w:r>
            <w:r w:rsidR="00C70E09" w:rsidRPr="00064709">
              <w:t>[RFC 3825]</w:t>
            </w:r>
            <w:r>
              <w:fldChar w:fldCharType="end"/>
            </w:r>
          </w:p>
          <w:p w:rsidR="00C10748" w:rsidRDefault="00C10748" w:rsidP="00821F6A">
            <w:pPr>
              <w:pStyle w:val="TableRow"/>
              <w:numPr>
                <w:ilvl w:val="0"/>
                <w:numId w:val="177"/>
              </w:numPr>
            </w:pPr>
            <w:r>
              <w:t>Future formats</w:t>
            </w:r>
          </w:p>
          <w:p w:rsidR="00C10748" w:rsidRPr="00EA60D8" w:rsidRDefault="00C10748" w:rsidP="001C7FE6">
            <w:pPr>
              <w:pStyle w:val="TableRow"/>
              <w:rPr>
                <w:lang w:val="en-GB"/>
              </w:rPr>
            </w:pPr>
            <w:r>
              <w:t>(Future formats may be supported as they become available).</w:t>
            </w:r>
          </w:p>
        </w:tc>
      </w:tr>
      <w:tr w:rsidR="00C10748" w:rsidRPr="00064709">
        <w:trPr>
          <w:jc w:val="center"/>
        </w:trPr>
        <w:tc>
          <w:tcPr>
            <w:tcW w:w="2538" w:type="dxa"/>
            <w:shd w:val="clear" w:color="auto" w:fill="E0E0E0"/>
          </w:tcPr>
          <w:p w:rsidR="00C10748" w:rsidRDefault="00C10748" w:rsidP="001C7FE6">
            <w:pPr>
              <w:pStyle w:val="TableHead"/>
            </w:pPr>
            <w:r>
              <w:t>&gt;AP Signal Strength Delta</w:t>
            </w:r>
          </w:p>
        </w:tc>
        <w:tc>
          <w:tcPr>
            <w:tcW w:w="3330" w:type="dxa"/>
            <w:vAlign w:val="center"/>
          </w:tcPr>
          <w:p w:rsidR="00C10748" w:rsidRDefault="00C10748" w:rsidP="001C7FE6">
            <w:pPr>
              <w:pStyle w:val="TableRow"/>
              <w:jc w:val="center"/>
            </w:pPr>
            <w:r>
              <w:t>CV</w:t>
            </w:r>
          </w:p>
        </w:tc>
        <w:tc>
          <w:tcPr>
            <w:tcW w:w="3330" w:type="dxa"/>
            <w:vAlign w:val="center"/>
          </w:tcPr>
          <w:p w:rsidR="00C10748" w:rsidRDefault="00C10748" w:rsidP="005D434D">
            <w:pPr>
              <w:pStyle w:val="TableRow"/>
            </w:pPr>
            <w:r>
              <w:t>This parameter is conditional and may be used if the AP Signal Strength IE is used. Otherwise this parameter MUST NOT be used.</w:t>
            </w:r>
          </w:p>
          <w:p w:rsidR="00C10748" w:rsidRDefault="00C10748" w:rsidP="005D434D">
            <w:pPr>
              <w:pStyle w:val="TableRow"/>
            </w:pPr>
          </w:p>
          <w:p w:rsidR="00C10748" w:rsidRPr="00C217CD" w:rsidRDefault="00C10748" w:rsidP="005D434D">
            <w:pPr>
              <w:pStyle w:val="TableRow"/>
            </w:pPr>
            <w:r w:rsidRPr="00C217CD">
              <w:t>Range: INTEGER (0..1)</w:t>
            </w:r>
          </w:p>
          <w:p w:rsidR="00C10748" w:rsidRPr="00C217CD" w:rsidRDefault="00C10748" w:rsidP="005D434D">
            <w:pPr>
              <w:pStyle w:val="TableRow"/>
            </w:pPr>
            <w:r w:rsidRPr="00C217CD">
              <w:t>Units: 0.5 dB</w:t>
            </w:r>
          </w:p>
          <w:p w:rsidR="00C10748" w:rsidRPr="00C217CD" w:rsidRDefault="00C10748" w:rsidP="005D434D">
            <w:pPr>
              <w:pStyle w:val="TableRow"/>
            </w:pPr>
          </w:p>
          <w:p w:rsidR="00C10748" w:rsidRDefault="00C10748" w:rsidP="005D434D">
            <w:r w:rsidRPr="00C217CD">
              <w:t>This parameter is used when the AP Signal Strength resolution is 0.5 dB (as opposed to 1.0 dB when this parameter is not used). The AP Signal Strength is then: (AP Signal Strength + AP Signal Strength Delta).</w:t>
            </w:r>
            <w:r>
              <w:t xml:space="preserve"> </w:t>
            </w:r>
          </w:p>
        </w:tc>
      </w:tr>
      <w:tr w:rsidR="00C10748" w:rsidRPr="00064709">
        <w:trPr>
          <w:jc w:val="center"/>
        </w:trPr>
        <w:tc>
          <w:tcPr>
            <w:tcW w:w="2538" w:type="dxa"/>
            <w:shd w:val="clear" w:color="auto" w:fill="E0E0E0"/>
          </w:tcPr>
          <w:p w:rsidR="00C10748" w:rsidRDefault="00C10748" w:rsidP="001C7FE6">
            <w:pPr>
              <w:pStyle w:val="TableHead"/>
            </w:pPr>
            <w:r>
              <w:t>&gt;AP S/N Delta</w:t>
            </w:r>
          </w:p>
        </w:tc>
        <w:tc>
          <w:tcPr>
            <w:tcW w:w="3330" w:type="dxa"/>
            <w:vAlign w:val="center"/>
          </w:tcPr>
          <w:p w:rsidR="00C10748" w:rsidRDefault="00C10748" w:rsidP="001C7FE6">
            <w:pPr>
              <w:pStyle w:val="TableRow"/>
              <w:jc w:val="center"/>
            </w:pPr>
            <w:r>
              <w:t>CV</w:t>
            </w:r>
          </w:p>
        </w:tc>
        <w:tc>
          <w:tcPr>
            <w:tcW w:w="3330" w:type="dxa"/>
            <w:vAlign w:val="center"/>
          </w:tcPr>
          <w:p w:rsidR="00C10748" w:rsidRDefault="00C10748" w:rsidP="005D434D">
            <w:pPr>
              <w:pStyle w:val="TableRow"/>
            </w:pPr>
            <w:r>
              <w:t>This parameter is conditional and may be used if the AP S/N parameter is used. Otherwise this parameter MUST NOT be used.</w:t>
            </w:r>
          </w:p>
          <w:p w:rsidR="00C10748" w:rsidRDefault="00C10748" w:rsidP="005D434D">
            <w:pPr>
              <w:pStyle w:val="TableRow"/>
            </w:pPr>
          </w:p>
          <w:p w:rsidR="00C10748" w:rsidRPr="00C217CD" w:rsidRDefault="00C10748" w:rsidP="005D434D">
            <w:pPr>
              <w:pStyle w:val="TableRow"/>
            </w:pPr>
            <w:r w:rsidRPr="00C217CD">
              <w:t>Range: INTEGER (0..1)</w:t>
            </w:r>
          </w:p>
          <w:p w:rsidR="00C10748" w:rsidRPr="00C217CD" w:rsidRDefault="00C10748" w:rsidP="005D434D">
            <w:pPr>
              <w:pStyle w:val="TableRow"/>
            </w:pPr>
            <w:r w:rsidRPr="00C217CD">
              <w:t>Units: 0.5 dB</w:t>
            </w:r>
          </w:p>
          <w:p w:rsidR="00C10748" w:rsidRPr="00C217CD" w:rsidRDefault="00C10748" w:rsidP="005D434D">
            <w:pPr>
              <w:pStyle w:val="TableRow"/>
            </w:pPr>
          </w:p>
          <w:p w:rsidR="00C10748" w:rsidRDefault="00C10748" w:rsidP="005D434D">
            <w:r w:rsidRPr="00C217CD">
              <w:t>This parameter is used when the AP S/N resolution is 0.5 dB (as opposed to 1.0 dB when this parameter is not used). The AP S/N is then: (AP S/N + AP S/N Delta).</w:t>
            </w:r>
          </w:p>
        </w:tc>
      </w:tr>
      <w:tr w:rsidR="00C10748" w:rsidRPr="00064709">
        <w:trPr>
          <w:jc w:val="center"/>
        </w:trPr>
        <w:tc>
          <w:tcPr>
            <w:tcW w:w="2538" w:type="dxa"/>
            <w:shd w:val="clear" w:color="auto" w:fill="E0E0E0"/>
          </w:tcPr>
          <w:p w:rsidR="00C10748" w:rsidRDefault="00C10748" w:rsidP="001C7FE6">
            <w:pPr>
              <w:pStyle w:val="TableHead"/>
            </w:pPr>
            <w:r>
              <w:t>&gt;SET Signal Strength Delta</w:t>
            </w:r>
          </w:p>
        </w:tc>
        <w:tc>
          <w:tcPr>
            <w:tcW w:w="3330" w:type="dxa"/>
            <w:vAlign w:val="center"/>
          </w:tcPr>
          <w:p w:rsidR="00C10748" w:rsidRDefault="00C10748" w:rsidP="001C7FE6">
            <w:pPr>
              <w:pStyle w:val="TableRow"/>
              <w:jc w:val="center"/>
            </w:pPr>
            <w:r>
              <w:t>CV</w:t>
            </w:r>
          </w:p>
        </w:tc>
        <w:tc>
          <w:tcPr>
            <w:tcW w:w="3330" w:type="dxa"/>
            <w:vAlign w:val="center"/>
          </w:tcPr>
          <w:p w:rsidR="00C10748" w:rsidRDefault="00C10748" w:rsidP="005D434D">
            <w:pPr>
              <w:pStyle w:val="TableRow"/>
            </w:pPr>
            <w:r>
              <w:t>This parameter is conditional and may be used if the SET Signal Strength parameter is used. Otherwise this parameter MUST NOT be used.</w:t>
            </w:r>
          </w:p>
          <w:p w:rsidR="00C10748" w:rsidRDefault="00C10748" w:rsidP="005D434D">
            <w:pPr>
              <w:pStyle w:val="TableRow"/>
            </w:pPr>
          </w:p>
          <w:p w:rsidR="00C10748" w:rsidRPr="00C217CD" w:rsidRDefault="00C10748" w:rsidP="005D434D">
            <w:pPr>
              <w:pStyle w:val="TableRow"/>
            </w:pPr>
            <w:r w:rsidRPr="00C217CD">
              <w:t>Range: INTEGER (0..1)</w:t>
            </w:r>
          </w:p>
          <w:p w:rsidR="00C10748" w:rsidRPr="00C217CD" w:rsidRDefault="00C10748" w:rsidP="005D434D">
            <w:pPr>
              <w:pStyle w:val="TableRow"/>
            </w:pPr>
            <w:r w:rsidRPr="00C217CD">
              <w:t>Units: 0.5 dB</w:t>
            </w:r>
          </w:p>
          <w:p w:rsidR="00C10748" w:rsidRPr="00C217CD" w:rsidRDefault="00C10748" w:rsidP="005D434D">
            <w:pPr>
              <w:pStyle w:val="TableRow"/>
            </w:pPr>
          </w:p>
          <w:p w:rsidR="00C10748" w:rsidRDefault="00C10748" w:rsidP="005D434D">
            <w:r w:rsidRPr="00C217CD">
              <w:t xml:space="preserve">This parameter is used when the SET Signal Strength resolution is 0.5 dB (as opposed to 1.0 dB when this parameter is not used). The SET Signal Strength is then: (SET Signal Strength + SET Signal Strength </w:t>
            </w:r>
            <w:r w:rsidRPr="00C217CD">
              <w:lastRenderedPageBreak/>
              <w:t>Delta).</w:t>
            </w:r>
          </w:p>
        </w:tc>
      </w:tr>
      <w:tr w:rsidR="00C10748" w:rsidRPr="00064709">
        <w:trPr>
          <w:jc w:val="center"/>
        </w:trPr>
        <w:tc>
          <w:tcPr>
            <w:tcW w:w="2538" w:type="dxa"/>
            <w:shd w:val="clear" w:color="auto" w:fill="E0E0E0"/>
          </w:tcPr>
          <w:p w:rsidR="00C10748" w:rsidRDefault="00C10748" w:rsidP="001C7FE6">
            <w:pPr>
              <w:pStyle w:val="TableHead"/>
            </w:pPr>
            <w:r>
              <w:lastRenderedPageBreak/>
              <w:t>&gt;SET S/N Delta</w:t>
            </w:r>
          </w:p>
        </w:tc>
        <w:tc>
          <w:tcPr>
            <w:tcW w:w="3330" w:type="dxa"/>
            <w:vAlign w:val="center"/>
          </w:tcPr>
          <w:p w:rsidR="00C10748" w:rsidRDefault="00C10748" w:rsidP="001C7FE6">
            <w:pPr>
              <w:pStyle w:val="TableRow"/>
              <w:jc w:val="center"/>
            </w:pPr>
            <w:r>
              <w:t>CV</w:t>
            </w:r>
          </w:p>
        </w:tc>
        <w:tc>
          <w:tcPr>
            <w:tcW w:w="3330" w:type="dxa"/>
            <w:vAlign w:val="center"/>
          </w:tcPr>
          <w:p w:rsidR="00C10748" w:rsidRDefault="00C10748" w:rsidP="005D434D">
            <w:pPr>
              <w:pStyle w:val="TableRow"/>
            </w:pPr>
            <w:r>
              <w:t>This parameter is conditional and may be used if the SET S/N parameter is used. Otherwise this parameter MUST NOT be used.</w:t>
            </w:r>
          </w:p>
          <w:p w:rsidR="00C10748" w:rsidRDefault="00C10748" w:rsidP="005D434D">
            <w:pPr>
              <w:pStyle w:val="TableRow"/>
            </w:pPr>
          </w:p>
          <w:p w:rsidR="00C10748" w:rsidRPr="00C217CD" w:rsidRDefault="00C10748" w:rsidP="005D434D">
            <w:pPr>
              <w:pStyle w:val="TableRow"/>
            </w:pPr>
            <w:r w:rsidRPr="00C217CD">
              <w:t>Range: INTEGER (0..1)</w:t>
            </w:r>
          </w:p>
          <w:p w:rsidR="00C10748" w:rsidRPr="00C217CD" w:rsidRDefault="00C10748" w:rsidP="005D434D">
            <w:pPr>
              <w:pStyle w:val="TableRow"/>
            </w:pPr>
            <w:r w:rsidRPr="00C217CD">
              <w:t>Units: 0.5 dB</w:t>
            </w:r>
          </w:p>
          <w:p w:rsidR="00C10748" w:rsidRPr="00C217CD" w:rsidRDefault="00C10748" w:rsidP="005D434D">
            <w:pPr>
              <w:pStyle w:val="TableRow"/>
            </w:pPr>
          </w:p>
          <w:p w:rsidR="00C10748" w:rsidRDefault="00C10748" w:rsidP="005D434D">
            <w:r w:rsidRPr="00C217CD">
              <w:t>This parameter is used when the SET S/N resolution is 0.5 dB (as opposed to 1.0 dB when this parameter is not used). The SET S/N is then: (SET S/N + SET S/N Delta).</w:t>
            </w:r>
          </w:p>
        </w:tc>
      </w:tr>
      <w:tr w:rsidR="00C10748" w:rsidRPr="00064709">
        <w:trPr>
          <w:jc w:val="center"/>
        </w:trPr>
        <w:tc>
          <w:tcPr>
            <w:tcW w:w="2538" w:type="dxa"/>
            <w:shd w:val="clear" w:color="auto" w:fill="E0E0E0"/>
          </w:tcPr>
          <w:p w:rsidR="00C10748" w:rsidRDefault="00C10748" w:rsidP="001C7FE6">
            <w:pPr>
              <w:pStyle w:val="TableHead"/>
            </w:pPr>
            <w:r>
              <w:t>&gt;Operating Class</w:t>
            </w:r>
          </w:p>
        </w:tc>
        <w:tc>
          <w:tcPr>
            <w:tcW w:w="3330" w:type="dxa"/>
            <w:vAlign w:val="center"/>
          </w:tcPr>
          <w:p w:rsidR="00C10748" w:rsidRDefault="00C10748" w:rsidP="001C7FE6">
            <w:pPr>
              <w:pStyle w:val="TableRow"/>
              <w:jc w:val="center"/>
            </w:pPr>
            <w:r>
              <w:t>O</w:t>
            </w:r>
          </w:p>
        </w:tc>
        <w:tc>
          <w:tcPr>
            <w:tcW w:w="3330" w:type="dxa"/>
            <w:vAlign w:val="center"/>
          </w:tcPr>
          <w:p w:rsidR="00C10748" w:rsidRDefault="00C10748" w:rsidP="00C10748">
            <w:r>
              <w:t>Operating Class as defined in [</w:t>
            </w:r>
            <w:r>
              <w:fldChar w:fldCharType="begin"/>
            </w:r>
            <w:r>
              <w:instrText xml:space="preserve"> REF IEEE80211 \h </w:instrText>
            </w:r>
            <w:r>
              <w:fldChar w:fldCharType="separate"/>
            </w:r>
            <w:r w:rsidR="00C70E09">
              <w:t>IEEE 802.11</w:t>
            </w:r>
            <w:r>
              <w:fldChar w:fldCharType="end"/>
            </w:r>
            <w:r>
              <w:t>]</w:t>
            </w:r>
          </w:p>
        </w:tc>
      </w:tr>
      <w:tr w:rsidR="00C10748" w:rsidRPr="00064709">
        <w:trPr>
          <w:jc w:val="center"/>
        </w:trPr>
        <w:tc>
          <w:tcPr>
            <w:tcW w:w="2538" w:type="dxa"/>
            <w:shd w:val="clear" w:color="auto" w:fill="E0E0E0"/>
          </w:tcPr>
          <w:p w:rsidR="00C10748" w:rsidRDefault="00C10748" w:rsidP="001C7FE6">
            <w:pPr>
              <w:pStyle w:val="TableHead"/>
            </w:pPr>
            <w:r>
              <w:t>&gt;AP SSID</w:t>
            </w:r>
          </w:p>
        </w:tc>
        <w:tc>
          <w:tcPr>
            <w:tcW w:w="3330" w:type="dxa"/>
            <w:vAlign w:val="center"/>
          </w:tcPr>
          <w:p w:rsidR="00C10748" w:rsidRDefault="00C10748" w:rsidP="001C7FE6">
            <w:pPr>
              <w:pStyle w:val="TableRow"/>
              <w:jc w:val="center"/>
            </w:pPr>
            <w:r>
              <w:t>O</w:t>
            </w:r>
          </w:p>
        </w:tc>
        <w:tc>
          <w:tcPr>
            <w:tcW w:w="3330" w:type="dxa"/>
            <w:vAlign w:val="center"/>
          </w:tcPr>
          <w:p w:rsidR="00C10748" w:rsidRDefault="00C10748" w:rsidP="005D434D">
            <w:r>
              <w:t>SSID of the wireless network served by the AP</w:t>
            </w:r>
          </w:p>
        </w:tc>
      </w:tr>
      <w:tr w:rsidR="00C10748" w:rsidRPr="00064709">
        <w:trPr>
          <w:jc w:val="center"/>
        </w:trPr>
        <w:tc>
          <w:tcPr>
            <w:tcW w:w="2538" w:type="dxa"/>
            <w:shd w:val="clear" w:color="auto" w:fill="E0E0E0"/>
          </w:tcPr>
          <w:p w:rsidR="00C10748" w:rsidRDefault="00C10748" w:rsidP="001C7FE6">
            <w:pPr>
              <w:pStyle w:val="TableHead"/>
            </w:pPr>
            <w:r>
              <w:t>&gt;AP PHY Type</w:t>
            </w:r>
          </w:p>
        </w:tc>
        <w:tc>
          <w:tcPr>
            <w:tcW w:w="3330" w:type="dxa"/>
            <w:vAlign w:val="center"/>
          </w:tcPr>
          <w:p w:rsidR="00C10748" w:rsidRDefault="00C10748" w:rsidP="001C7FE6">
            <w:pPr>
              <w:pStyle w:val="TableRow"/>
              <w:jc w:val="center"/>
            </w:pPr>
            <w:r>
              <w:t>O</w:t>
            </w:r>
          </w:p>
        </w:tc>
        <w:tc>
          <w:tcPr>
            <w:tcW w:w="3330" w:type="dxa"/>
            <w:vAlign w:val="center"/>
          </w:tcPr>
          <w:p w:rsidR="00C10748" w:rsidRPr="000D2546" w:rsidRDefault="00C10748" w:rsidP="005D434D">
            <w:pPr>
              <w:spacing w:before="0"/>
              <w:rPr>
                <w:i/>
              </w:rPr>
            </w:pPr>
            <w:r w:rsidRPr="000D2546">
              <w:rPr>
                <w:i/>
              </w:rPr>
              <w:t>This field provides the IEEE 802.11 PHY and media type. The enumerated values are as follows:</w:t>
            </w:r>
          </w:p>
          <w:p w:rsidR="00C10748" w:rsidRPr="000D2546" w:rsidRDefault="00C10748" w:rsidP="005D434D">
            <w:pPr>
              <w:spacing w:before="0"/>
              <w:rPr>
                <w:i/>
              </w:rPr>
            </w:pPr>
          </w:p>
          <w:p w:rsidR="00C10748" w:rsidRPr="000D2546" w:rsidRDefault="00C10748" w:rsidP="00821F6A">
            <w:pPr>
              <w:numPr>
                <w:ilvl w:val="0"/>
                <w:numId w:val="178"/>
              </w:numPr>
              <w:spacing w:before="0" w:after="0"/>
              <w:ind w:left="423"/>
              <w:rPr>
                <w:i/>
              </w:rPr>
            </w:pPr>
            <w:r w:rsidRPr="00767718">
              <w:rPr>
                <w:i/>
              </w:rPr>
              <w:t>Unknown</w:t>
            </w:r>
            <w:r w:rsidRPr="000D2546">
              <w:rPr>
                <w:i/>
              </w:rPr>
              <w:t>: specifies an unknown or uninitialized PHY type.</w:t>
            </w:r>
          </w:p>
          <w:p w:rsidR="00C10748" w:rsidRPr="000D2546" w:rsidRDefault="00C10748" w:rsidP="00821F6A">
            <w:pPr>
              <w:numPr>
                <w:ilvl w:val="0"/>
                <w:numId w:val="178"/>
              </w:numPr>
              <w:spacing w:before="0" w:after="0"/>
              <w:ind w:left="423"/>
              <w:rPr>
                <w:i/>
              </w:rPr>
            </w:pPr>
            <w:r w:rsidRPr="00767718">
              <w:rPr>
                <w:i/>
              </w:rPr>
              <w:t>Any</w:t>
            </w:r>
            <w:r>
              <w:rPr>
                <w:i/>
              </w:rPr>
              <w:t xml:space="preserve">: </w:t>
            </w:r>
            <w:r w:rsidRPr="000D2546">
              <w:rPr>
                <w:i/>
              </w:rPr>
              <w:t>specifies any PHY type.</w:t>
            </w:r>
          </w:p>
          <w:p w:rsidR="00C10748" w:rsidRPr="000D2546" w:rsidRDefault="00C10748" w:rsidP="00821F6A">
            <w:pPr>
              <w:numPr>
                <w:ilvl w:val="0"/>
                <w:numId w:val="178"/>
              </w:numPr>
              <w:spacing w:before="0" w:after="0"/>
              <w:ind w:left="423"/>
              <w:rPr>
                <w:i/>
              </w:rPr>
            </w:pPr>
            <w:r w:rsidRPr="00767718">
              <w:rPr>
                <w:i/>
              </w:rPr>
              <w:t>Fhss</w:t>
            </w:r>
            <w:r>
              <w:rPr>
                <w:i/>
              </w:rPr>
              <w:t xml:space="preserve">: </w:t>
            </w:r>
            <w:r w:rsidRPr="000D2546">
              <w:rPr>
                <w:i/>
              </w:rPr>
              <w:t>specifies a frequency-hopping spread-spectrum (FHSS) PHY.</w:t>
            </w:r>
          </w:p>
          <w:p w:rsidR="00C10748" w:rsidRPr="000D2546" w:rsidRDefault="00C10748" w:rsidP="00821F6A">
            <w:pPr>
              <w:numPr>
                <w:ilvl w:val="0"/>
                <w:numId w:val="178"/>
              </w:numPr>
              <w:spacing w:before="0" w:after="0"/>
              <w:ind w:left="423"/>
              <w:rPr>
                <w:i/>
              </w:rPr>
            </w:pPr>
            <w:r>
              <w:rPr>
                <w:i/>
              </w:rPr>
              <w:t xml:space="preserve">Dsss: </w:t>
            </w:r>
            <w:r w:rsidRPr="000D2546">
              <w:rPr>
                <w:i/>
              </w:rPr>
              <w:t>specifies a direct sequence spread spectrum (DSSS) PHY type.</w:t>
            </w:r>
          </w:p>
          <w:p w:rsidR="00C10748" w:rsidRPr="000D2546" w:rsidRDefault="00C10748" w:rsidP="00821F6A">
            <w:pPr>
              <w:numPr>
                <w:ilvl w:val="0"/>
                <w:numId w:val="178"/>
              </w:numPr>
              <w:spacing w:before="0" w:after="0"/>
              <w:ind w:left="423"/>
              <w:rPr>
                <w:i/>
              </w:rPr>
            </w:pPr>
            <w:r>
              <w:rPr>
                <w:i/>
              </w:rPr>
              <w:t xml:space="preserve">Irbaseband: </w:t>
            </w:r>
            <w:r w:rsidRPr="000D2546">
              <w:rPr>
                <w:i/>
              </w:rPr>
              <w:t>specifies an infrared (IR) baseband PHY type.</w:t>
            </w:r>
          </w:p>
          <w:p w:rsidR="00C10748" w:rsidRPr="000D2546" w:rsidRDefault="00C10748" w:rsidP="00821F6A">
            <w:pPr>
              <w:numPr>
                <w:ilvl w:val="0"/>
                <w:numId w:val="178"/>
              </w:numPr>
              <w:spacing w:before="0" w:after="0"/>
              <w:ind w:left="423"/>
              <w:rPr>
                <w:i/>
              </w:rPr>
            </w:pPr>
            <w:r w:rsidRPr="000D2546">
              <w:rPr>
                <w:i/>
              </w:rPr>
              <w:t>Ofdm</w:t>
            </w:r>
            <w:r>
              <w:rPr>
                <w:i/>
              </w:rPr>
              <w:t xml:space="preserve">: </w:t>
            </w:r>
            <w:r w:rsidRPr="000D2546">
              <w:rPr>
                <w:i/>
              </w:rPr>
              <w:t>specifies an orthogonal frequency division multiplexing (OFDM) PHY type.</w:t>
            </w:r>
          </w:p>
          <w:p w:rsidR="00C10748" w:rsidRPr="000D2546" w:rsidRDefault="00C10748" w:rsidP="00821F6A">
            <w:pPr>
              <w:numPr>
                <w:ilvl w:val="0"/>
                <w:numId w:val="178"/>
              </w:numPr>
              <w:spacing w:before="0" w:after="0"/>
              <w:ind w:left="423"/>
              <w:rPr>
                <w:i/>
              </w:rPr>
            </w:pPr>
            <w:r w:rsidRPr="000D2546">
              <w:rPr>
                <w:i/>
              </w:rPr>
              <w:t>Hrdsss</w:t>
            </w:r>
            <w:r>
              <w:rPr>
                <w:i/>
              </w:rPr>
              <w:t xml:space="preserve">: </w:t>
            </w:r>
            <w:r w:rsidRPr="000D2546">
              <w:rPr>
                <w:i/>
              </w:rPr>
              <w:t>specifies a high-rate DSSS (HRDSSS) PHY type.</w:t>
            </w:r>
          </w:p>
          <w:p w:rsidR="00C10748" w:rsidRPr="000D2546" w:rsidRDefault="00C10748" w:rsidP="00821F6A">
            <w:pPr>
              <w:numPr>
                <w:ilvl w:val="0"/>
                <w:numId w:val="178"/>
              </w:numPr>
              <w:spacing w:before="0" w:after="0"/>
              <w:ind w:left="423"/>
              <w:rPr>
                <w:i/>
              </w:rPr>
            </w:pPr>
            <w:r w:rsidRPr="000D2546">
              <w:rPr>
                <w:i/>
              </w:rPr>
              <w:t>Erp</w:t>
            </w:r>
            <w:r>
              <w:rPr>
                <w:i/>
              </w:rPr>
              <w:t xml:space="preserve">: </w:t>
            </w:r>
            <w:r w:rsidRPr="000D2546">
              <w:rPr>
                <w:i/>
              </w:rPr>
              <w:t>specifies an extended rate PHY type (ERP).</w:t>
            </w:r>
          </w:p>
          <w:p w:rsidR="00C10748" w:rsidRPr="000D2546" w:rsidRDefault="00C10748" w:rsidP="00821F6A">
            <w:pPr>
              <w:numPr>
                <w:ilvl w:val="0"/>
                <w:numId w:val="178"/>
              </w:numPr>
              <w:spacing w:before="0" w:after="0"/>
              <w:ind w:left="423"/>
              <w:rPr>
                <w:i/>
              </w:rPr>
            </w:pPr>
            <w:r w:rsidRPr="000D2546">
              <w:rPr>
                <w:i/>
              </w:rPr>
              <w:t>Ht</w:t>
            </w:r>
            <w:r>
              <w:rPr>
                <w:i/>
              </w:rPr>
              <w:t xml:space="preserve">: </w:t>
            </w:r>
            <w:r w:rsidRPr="000D2546">
              <w:rPr>
                <w:i/>
              </w:rPr>
              <w:t>specifies the 802.11n PHY type.</w:t>
            </w:r>
          </w:p>
          <w:p w:rsidR="00C10748" w:rsidRDefault="00C10748" w:rsidP="00821F6A">
            <w:pPr>
              <w:numPr>
                <w:ilvl w:val="0"/>
                <w:numId w:val="178"/>
              </w:numPr>
              <w:spacing w:before="0" w:after="0"/>
              <w:ind w:left="423"/>
            </w:pPr>
            <w:r w:rsidRPr="000D2546">
              <w:rPr>
                <w:i/>
              </w:rPr>
              <w:t>Ihv</w:t>
            </w:r>
            <w:r>
              <w:rPr>
                <w:i/>
              </w:rPr>
              <w:t xml:space="preserve">: </w:t>
            </w:r>
            <w:r w:rsidRPr="000D2546">
              <w:rPr>
                <w:i/>
              </w:rPr>
              <w:t>specifies a PHY type that is developed by an independent hardware vendor (IHV).</w:t>
            </w:r>
          </w:p>
        </w:tc>
      </w:tr>
      <w:tr w:rsidR="00952E0C" w:rsidRPr="00064709">
        <w:trPr>
          <w:jc w:val="center"/>
        </w:trPr>
        <w:tc>
          <w:tcPr>
            <w:tcW w:w="2538" w:type="dxa"/>
            <w:shd w:val="clear" w:color="auto" w:fill="E0E0E0"/>
          </w:tcPr>
          <w:p w:rsidR="00952E0C" w:rsidRDefault="00952E0C" w:rsidP="001C7FE6">
            <w:pPr>
              <w:pStyle w:val="TableHead"/>
            </w:pPr>
            <w:r>
              <w:t>&gt;SET MAC Address</w:t>
            </w:r>
          </w:p>
        </w:tc>
        <w:tc>
          <w:tcPr>
            <w:tcW w:w="3330" w:type="dxa"/>
            <w:vAlign w:val="center"/>
          </w:tcPr>
          <w:p w:rsidR="00952E0C" w:rsidRDefault="00952E0C" w:rsidP="001C7FE6">
            <w:pPr>
              <w:pStyle w:val="TableRow"/>
              <w:jc w:val="center"/>
            </w:pPr>
            <w:r>
              <w:rPr>
                <w:lang w:val="en-GB"/>
              </w:rPr>
              <w:t>O</w:t>
            </w:r>
          </w:p>
        </w:tc>
        <w:tc>
          <w:tcPr>
            <w:tcW w:w="3330" w:type="dxa"/>
            <w:vAlign w:val="center"/>
          </w:tcPr>
          <w:p w:rsidR="00952E0C" w:rsidRPr="000D2546" w:rsidRDefault="00952E0C" w:rsidP="005D434D">
            <w:pPr>
              <w:spacing w:before="0"/>
              <w:rPr>
                <w:i/>
              </w:rPr>
            </w:pPr>
            <w:r>
              <w:t>The MAC Address by which the SET is known to the WLAN AP</w:t>
            </w:r>
          </w:p>
        </w:tc>
      </w:tr>
    </w:tbl>
    <w:p w:rsidR="00A7567E" w:rsidRPr="00064709" w:rsidRDefault="00A7567E" w:rsidP="00A7567E">
      <w:pPr>
        <w:pStyle w:val="Caption"/>
        <w:keepNext/>
      </w:pPr>
      <w:bookmarkStart w:id="3585" w:name="_Toc168377433"/>
      <w:bookmarkStart w:id="3586" w:name="_Toc532479507"/>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41</w:t>
      </w:r>
      <w:r w:rsidR="008A0202">
        <w:rPr>
          <w:noProof/>
        </w:rPr>
        <w:fldChar w:fldCharType="end"/>
      </w:r>
      <w:r w:rsidRPr="00064709">
        <w:t>: WLAN AP Info</w:t>
      </w:r>
      <w:bookmarkEnd w:id="3585"/>
      <w:bookmarkEnd w:id="3586"/>
    </w:p>
    <w:p w:rsidR="006E3A87" w:rsidRPr="00064709" w:rsidRDefault="006E3A87" w:rsidP="006A7953">
      <w:pPr>
        <w:pStyle w:val="Heading3"/>
      </w:pPr>
      <w:bookmarkStart w:id="3587" w:name="_Toc168378026"/>
      <w:bookmarkStart w:id="3588" w:name="_Toc532479222"/>
      <w:r w:rsidRPr="00064709">
        <w:t>WiMAX BS Info</w:t>
      </w:r>
      <w:bookmarkEnd w:id="3588"/>
    </w:p>
    <w:p w:rsidR="006E3A87" w:rsidRPr="00064709" w:rsidRDefault="006E3A87" w:rsidP="006E3A87">
      <w:r w:rsidRPr="00064709">
        <w:t xml:space="preserve">The WiMAX BS Info parameter defines the parameters of a WiMAX base station </w:t>
      </w:r>
      <w:r w:rsidR="00313425" w:rsidRPr="00064709">
        <w:fldChar w:fldCharType="begin"/>
      </w:r>
      <w:r w:rsidR="00313425" w:rsidRPr="00064709">
        <w:instrText xml:space="preserve"> REF IEEE80216_2004 \h  \* MERGEFORMAT </w:instrText>
      </w:r>
      <w:r w:rsidR="00313425" w:rsidRPr="00064709">
        <w:fldChar w:fldCharType="separate"/>
      </w:r>
      <w:r w:rsidR="00C70E09" w:rsidRPr="00064709">
        <w:t>[IEEE 802.16-2004]</w:t>
      </w:r>
      <w:r w:rsidR="00313425" w:rsidRPr="00064709">
        <w:fldChar w:fldCharType="end"/>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6"/>
        <w:gridCol w:w="3332"/>
        <w:gridCol w:w="3330"/>
      </w:tblGrid>
      <w:tr w:rsidR="006E3A87" w:rsidRPr="00064709" w:rsidTr="00CA7CC3">
        <w:trPr>
          <w:jc w:val="center"/>
        </w:trPr>
        <w:tc>
          <w:tcPr>
            <w:tcW w:w="2536" w:type="dxa"/>
            <w:tcBorders>
              <w:bottom w:val="single" w:sz="4" w:space="0" w:color="auto"/>
            </w:tcBorders>
            <w:shd w:val="clear" w:color="auto" w:fill="A0A0A0"/>
          </w:tcPr>
          <w:p w:rsidR="006E3A87" w:rsidRPr="00064709" w:rsidRDefault="006E3A87" w:rsidP="00CA7CC3">
            <w:pPr>
              <w:pStyle w:val="TableHead"/>
            </w:pPr>
            <w:r w:rsidRPr="00064709">
              <w:lastRenderedPageBreak/>
              <w:t>Parameter</w:t>
            </w:r>
          </w:p>
        </w:tc>
        <w:tc>
          <w:tcPr>
            <w:tcW w:w="3332" w:type="dxa"/>
            <w:shd w:val="clear" w:color="auto" w:fill="E0E0E0"/>
            <w:vAlign w:val="center"/>
          </w:tcPr>
          <w:p w:rsidR="006E3A87" w:rsidRPr="00064709" w:rsidRDefault="006E3A87" w:rsidP="00CA7CC3">
            <w:pPr>
              <w:pStyle w:val="TableHead"/>
            </w:pPr>
            <w:r w:rsidRPr="00064709">
              <w:t>Presence</w:t>
            </w:r>
          </w:p>
        </w:tc>
        <w:tc>
          <w:tcPr>
            <w:tcW w:w="3330" w:type="dxa"/>
            <w:shd w:val="clear" w:color="auto" w:fill="E0E0E0"/>
            <w:vAlign w:val="center"/>
          </w:tcPr>
          <w:p w:rsidR="006E3A87" w:rsidRPr="00064709" w:rsidRDefault="006E3A87" w:rsidP="00CA7CC3">
            <w:pPr>
              <w:pStyle w:val="TableHead"/>
            </w:pPr>
            <w:r w:rsidRPr="00064709">
              <w:t>Value/Description</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WiMAX BS Info</w:t>
            </w:r>
          </w:p>
        </w:tc>
        <w:tc>
          <w:tcPr>
            <w:tcW w:w="3332" w:type="dxa"/>
            <w:vAlign w:val="center"/>
          </w:tcPr>
          <w:p w:rsidR="006E3A87" w:rsidRPr="00EA60D8" w:rsidRDefault="006E3A87" w:rsidP="00CA7CC3">
            <w:pPr>
              <w:pStyle w:val="TableRow"/>
              <w:jc w:val="center"/>
              <w:rPr>
                <w:lang w:val="en-GB"/>
              </w:rPr>
            </w:pPr>
            <w:r w:rsidRPr="00EA60D8">
              <w:rPr>
                <w:lang w:val="en-GB"/>
              </w:rPr>
              <w:t>-</w:t>
            </w:r>
          </w:p>
        </w:tc>
        <w:tc>
          <w:tcPr>
            <w:tcW w:w="3330" w:type="dxa"/>
            <w:vAlign w:val="center"/>
          </w:tcPr>
          <w:p w:rsidR="006E3A87" w:rsidRPr="00EA60D8" w:rsidRDefault="006E3A87" w:rsidP="00CA7CC3">
            <w:pPr>
              <w:pStyle w:val="TableRow"/>
              <w:rPr>
                <w:lang w:val="en-GB"/>
              </w:rPr>
            </w:pPr>
            <w:r w:rsidRPr="00EA60D8">
              <w:rPr>
                <w:lang w:val="en-GB"/>
              </w:rPr>
              <w:t>WiMAX Base Station Info</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&gt;BS ID</w:t>
            </w:r>
          </w:p>
        </w:tc>
        <w:tc>
          <w:tcPr>
            <w:tcW w:w="3332" w:type="dxa"/>
            <w:vAlign w:val="center"/>
          </w:tcPr>
          <w:p w:rsidR="006E3A87" w:rsidRPr="00EA60D8" w:rsidRDefault="006E3A87" w:rsidP="00CA7CC3">
            <w:pPr>
              <w:pStyle w:val="TableRow"/>
              <w:jc w:val="center"/>
              <w:rPr>
                <w:lang w:val="en-GB"/>
              </w:rPr>
            </w:pPr>
            <w:r w:rsidRPr="00EA60D8">
              <w:rPr>
                <w:lang w:val="en-GB"/>
              </w:rPr>
              <w:t>M</w:t>
            </w:r>
          </w:p>
        </w:tc>
        <w:tc>
          <w:tcPr>
            <w:tcW w:w="3330" w:type="dxa"/>
            <w:vAlign w:val="center"/>
          </w:tcPr>
          <w:p w:rsidR="006E3A87" w:rsidRPr="00EA60D8" w:rsidRDefault="006E3A87" w:rsidP="00CA7CC3">
            <w:pPr>
              <w:pStyle w:val="TableRow"/>
              <w:rPr>
                <w:lang w:val="en-GB"/>
              </w:rPr>
            </w:pPr>
            <w:r w:rsidRPr="00EA60D8">
              <w:rPr>
                <w:lang w:val="en-GB"/>
              </w:rPr>
              <w:t>Base Station Identifier</w:t>
            </w:r>
          </w:p>
          <w:p w:rsidR="006E3A87" w:rsidRPr="00EA60D8" w:rsidRDefault="006E3A87" w:rsidP="00CA7CC3">
            <w:pPr>
              <w:pStyle w:val="TableRow"/>
              <w:rPr>
                <w:lang w:val="en-GB"/>
              </w:rPr>
            </w:pPr>
            <w:r w:rsidRPr="00EA60D8">
              <w:rPr>
                <w:lang w:val="en-GB"/>
              </w:rPr>
              <w:t>Bit string of fix length of 48</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&gt;RTD measurement</w:t>
            </w:r>
          </w:p>
        </w:tc>
        <w:tc>
          <w:tcPr>
            <w:tcW w:w="3332" w:type="dxa"/>
            <w:vAlign w:val="center"/>
          </w:tcPr>
          <w:p w:rsidR="006E3A87" w:rsidRPr="00EA60D8" w:rsidRDefault="006E3A87" w:rsidP="00CA7CC3">
            <w:pPr>
              <w:pStyle w:val="TableRow"/>
              <w:jc w:val="center"/>
              <w:rPr>
                <w:lang w:val="en-GB"/>
              </w:rPr>
            </w:pPr>
            <w:r w:rsidRPr="00EA60D8">
              <w:rPr>
                <w:lang w:val="en-GB"/>
              </w:rPr>
              <w:t>O</w:t>
            </w:r>
          </w:p>
        </w:tc>
        <w:tc>
          <w:tcPr>
            <w:tcW w:w="3330" w:type="dxa"/>
            <w:vAlign w:val="center"/>
          </w:tcPr>
          <w:p w:rsidR="006E3A87" w:rsidRPr="00EA60D8" w:rsidRDefault="006E3A87" w:rsidP="00CA7CC3">
            <w:pPr>
              <w:pStyle w:val="TableRow"/>
              <w:rPr>
                <w:lang w:val="en-GB"/>
              </w:rPr>
            </w:pPr>
            <w:r w:rsidRPr="00EA60D8">
              <w:rPr>
                <w:lang w:val="en-GB"/>
              </w:rPr>
              <w:t>Round Trip Delay (RTD) or relative RTD measurement between the SET and the serving BS</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&gt;&gt;Round Trip Delay</w:t>
            </w:r>
          </w:p>
        </w:tc>
        <w:tc>
          <w:tcPr>
            <w:tcW w:w="3332" w:type="dxa"/>
            <w:vAlign w:val="center"/>
          </w:tcPr>
          <w:p w:rsidR="006E3A87" w:rsidRPr="00EA60D8" w:rsidRDefault="006E3A87" w:rsidP="00CA7CC3">
            <w:pPr>
              <w:pStyle w:val="TableRow"/>
              <w:jc w:val="center"/>
              <w:rPr>
                <w:lang w:val="en-GB"/>
              </w:rPr>
            </w:pPr>
            <w:r w:rsidRPr="00EA60D8">
              <w:rPr>
                <w:lang w:val="en-GB"/>
              </w:rPr>
              <w:t>M</w:t>
            </w:r>
          </w:p>
        </w:tc>
        <w:tc>
          <w:tcPr>
            <w:tcW w:w="3330" w:type="dxa"/>
            <w:vAlign w:val="center"/>
          </w:tcPr>
          <w:p w:rsidR="006E3A87" w:rsidRPr="00EA60D8" w:rsidRDefault="006E3A87" w:rsidP="00CA7CC3">
            <w:pPr>
              <w:pStyle w:val="TableRow"/>
              <w:rPr>
                <w:bCs/>
                <w:iCs/>
                <w:lang w:val="en-GB"/>
              </w:rPr>
            </w:pPr>
            <w:r w:rsidRPr="00EA60D8">
              <w:rPr>
                <w:bCs/>
                <w:iCs/>
                <w:lang w:val="en-GB"/>
              </w:rPr>
              <w:t>Round Trip Delay (RTD) between the SET and the serving BS in units of 10 ns</w:t>
            </w:r>
          </w:p>
          <w:p w:rsidR="006E3A87" w:rsidRPr="00EA60D8" w:rsidRDefault="006E3A87" w:rsidP="00CA7CC3">
            <w:pPr>
              <w:pStyle w:val="TableRow"/>
              <w:rPr>
                <w:lang w:val="en-GB"/>
              </w:rPr>
            </w:pPr>
            <w:r w:rsidRPr="00EA60D8">
              <w:rPr>
                <w:bCs/>
                <w:iCs/>
                <w:lang w:val="en-GB"/>
              </w:rPr>
              <w:t xml:space="preserve">Range (0 .. </w:t>
            </w:r>
            <w:r w:rsidRPr="00EA60D8">
              <w:rPr>
                <w:lang w:val="en-GB"/>
              </w:rPr>
              <w:t>65535)</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&gt;&gt;Round Trip Delay Uncertainty</w:t>
            </w:r>
          </w:p>
        </w:tc>
        <w:tc>
          <w:tcPr>
            <w:tcW w:w="3332" w:type="dxa"/>
            <w:vAlign w:val="center"/>
          </w:tcPr>
          <w:p w:rsidR="006E3A87" w:rsidRPr="00EA60D8" w:rsidRDefault="006E3A87" w:rsidP="00CA7CC3">
            <w:pPr>
              <w:pStyle w:val="TableRow"/>
              <w:jc w:val="center"/>
              <w:rPr>
                <w:lang w:val="en-GB"/>
              </w:rPr>
            </w:pPr>
            <w:r w:rsidRPr="00EA60D8">
              <w:rPr>
                <w:lang w:val="en-GB"/>
              </w:rPr>
              <w:t>O</w:t>
            </w:r>
          </w:p>
        </w:tc>
        <w:tc>
          <w:tcPr>
            <w:tcW w:w="3330" w:type="dxa"/>
            <w:vAlign w:val="center"/>
          </w:tcPr>
          <w:p w:rsidR="006E3A87" w:rsidRPr="00EA60D8" w:rsidRDefault="006E3A87" w:rsidP="00CA7CC3">
            <w:pPr>
              <w:pStyle w:val="TableRow"/>
              <w:rPr>
                <w:lang w:val="en-GB" w:eastAsia="ja-JP"/>
              </w:rPr>
            </w:pPr>
            <w:r w:rsidRPr="00EA60D8">
              <w:rPr>
                <w:lang w:val="en-GB" w:eastAsia="ja-JP"/>
              </w:rPr>
              <w:t>Standard deviation of the Round Trip Delay measurement in units of 10 ns</w:t>
            </w:r>
          </w:p>
          <w:p w:rsidR="006E3A87" w:rsidRPr="00EA60D8" w:rsidRDefault="006E3A87" w:rsidP="00CA7CC3">
            <w:pPr>
              <w:pStyle w:val="TableRow"/>
              <w:rPr>
                <w:lang w:val="en-GB"/>
              </w:rPr>
            </w:pPr>
            <w:r w:rsidRPr="00EA60D8">
              <w:rPr>
                <w:lang w:val="en-GB" w:eastAsia="ja-JP"/>
              </w:rPr>
              <w:t>Range (0 .. 1023)</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&gt;WiMAX NMR List</w:t>
            </w:r>
          </w:p>
        </w:tc>
        <w:tc>
          <w:tcPr>
            <w:tcW w:w="3332" w:type="dxa"/>
            <w:vAlign w:val="center"/>
          </w:tcPr>
          <w:p w:rsidR="006E3A87" w:rsidRPr="00EA60D8" w:rsidRDefault="006E3A87" w:rsidP="00CA7CC3">
            <w:pPr>
              <w:pStyle w:val="TableRow"/>
              <w:jc w:val="center"/>
              <w:rPr>
                <w:lang w:val="en-GB"/>
              </w:rPr>
            </w:pPr>
            <w:r w:rsidRPr="00EA60D8">
              <w:rPr>
                <w:lang w:val="en-GB"/>
              </w:rPr>
              <w:t>O</w:t>
            </w:r>
          </w:p>
        </w:tc>
        <w:tc>
          <w:tcPr>
            <w:tcW w:w="3330" w:type="dxa"/>
            <w:vAlign w:val="center"/>
          </w:tcPr>
          <w:p w:rsidR="006E3A87" w:rsidRPr="00EA60D8" w:rsidRDefault="006E3A87" w:rsidP="00CA7CC3">
            <w:pPr>
              <w:pStyle w:val="TableRow"/>
              <w:rPr>
                <w:lang w:val="en-GB" w:eastAsia="ja-JP"/>
              </w:rPr>
            </w:pPr>
            <w:r w:rsidRPr="00EA60D8">
              <w:rPr>
                <w:bCs/>
                <w:iCs/>
                <w:lang w:val="en-GB"/>
              </w:rPr>
              <w:t>WiMAX network measurements. Repeated 1-32 times.</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 BS ID</w:t>
            </w:r>
          </w:p>
        </w:tc>
        <w:tc>
          <w:tcPr>
            <w:tcW w:w="3332" w:type="dxa"/>
            <w:vAlign w:val="center"/>
          </w:tcPr>
          <w:p w:rsidR="006E3A87" w:rsidRPr="00EA60D8" w:rsidRDefault="006E3A87" w:rsidP="00CA7CC3">
            <w:pPr>
              <w:pStyle w:val="TableRow"/>
              <w:jc w:val="center"/>
              <w:rPr>
                <w:lang w:val="en-GB"/>
              </w:rPr>
            </w:pPr>
            <w:r w:rsidRPr="00EA60D8">
              <w:rPr>
                <w:lang w:val="en-GB"/>
              </w:rPr>
              <w:t>M</w:t>
            </w:r>
          </w:p>
        </w:tc>
        <w:tc>
          <w:tcPr>
            <w:tcW w:w="3330" w:type="dxa"/>
            <w:vAlign w:val="center"/>
          </w:tcPr>
          <w:p w:rsidR="006E3A87" w:rsidRPr="00EA60D8" w:rsidRDefault="006E3A87" w:rsidP="00CA7CC3">
            <w:pPr>
              <w:pStyle w:val="TableRow"/>
              <w:rPr>
                <w:bCs/>
                <w:iCs/>
                <w:lang w:val="en-GB"/>
              </w:rPr>
            </w:pPr>
            <w:r w:rsidRPr="00EA60D8">
              <w:rPr>
                <w:bCs/>
                <w:iCs/>
                <w:lang w:val="en-GB"/>
              </w:rPr>
              <w:t xml:space="preserve">Base Station for the serving and neighboring cell measurement. </w:t>
            </w:r>
          </w:p>
          <w:p w:rsidR="006E3A87" w:rsidRPr="00EA60D8" w:rsidRDefault="006E3A87" w:rsidP="00CA7CC3">
            <w:pPr>
              <w:pStyle w:val="TableRow"/>
              <w:rPr>
                <w:bCs/>
                <w:iCs/>
                <w:lang w:val="en-GB"/>
              </w:rPr>
            </w:pPr>
            <w:r w:rsidRPr="00EA60D8">
              <w:rPr>
                <w:bCs/>
                <w:iCs/>
                <w:lang w:val="en-GB"/>
              </w:rPr>
              <w:t>Bit string of fixed length of 48</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 Relative Delay</w:t>
            </w:r>
          </w:p>
        </w:tc>
        <w:tc>
          <w:tcPr>
            <w:tcW w:w="3332" w:type="dxa"/>
            <w:vAlign w:val="center"/>
          </w:tcPr>
          <w:p w:rsidR="006E3A87" w:rsidRPr="00EA60D8" w:rsidRDefault="006E3A87" w:rsidP="00CA7CC3">
            <w:pPr>
              <w:pStyle w:val="TableRow"/>
              <w:jc w:val="center"/>
              <w:rPr>
                <w:lang w:val="en-GB"/>
              </w:rPr>
            </w:pPr>
            <w:r w:rsidRPr="00EA60D8">
              <w:rPr>
                <w:lang w:val="en-GB"/>
              </w:rPr>
              <w:t>O</w:t>
            </w:r>
          </w:p>
        </w:tc>
        <w:tc>
          <w:tcPr>
            <w:tcW w:w="3330" w:type="dxa"/>
            <w:vAlign w:val="center"/>
          </w:tcPr>
          <w:p w:rsidR="006E3A87" w:rsidRPr="00EA60D8" w:rsidRDefault="006E3A87" w:rsidP="00CA7CC3">
            <w:pPr>
              <w:pStyle w:val="TableRow"/>
              <w:rPr>
                <w:lang w:val="en-GB" w:eastAsia="ja-JP"/>
              </w:rPr>
            </w:pPr>
            <w:r w:rsidRPr="00EA60D8">
              <w:rPr>
                <w:lang w:val="en-GB" w:eastAsia="ja-JP"/>
              </w:rPr>
              <w:t>Relative Delay between the SET and the neighboring BS in units of 10 ns. Not applicable for the serving BS.</w:t>
            </w:r>
          </w:p>
          <w:p w:rsidR="006E3A87" w:rsidRPr="00EA60D8" w:rsidRDefault="006E3A87" w:rsidP="00CA7CC3">
            <w:pPr>
              <w:pStyle w:val="TableRow"/>
              <w:rPr>
                <w:lang w:val="en-GB" w:eastAsia="ja-JP"/>
              </w:rPr>
            </w:pPr>
            <w:r w:rsidRPr="00EA60D8">
              <w:rPr>
                <w:lang w:val="en-GB" w:eastAsia="ja-JP"/>
              </w:rPr>
              <w:t>Range (</w:t>
            </w:r>
            <w:r w:rsidRPr="00EA60D8">
              <w:rPr>
                <w:lang w:val="en-GB"/>
              </w:rPr>
              <w:t>-32768..32767)</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 Relative Delay uncertainty</w:t>
            </w:r>
          </w:p>
        </w:tc>
        <w:tc>
          <w:tcPr>
            <w:tcW w:w="3332" w:type="dxa"/>
            <w:vAlign w:val="center"/>
          </w:tcPr>
          <w:p w:rsidR="006E3A87" w:rsidRPr="00EA60D8" w:rsidRDefault="006E3A87" w:rsidP="00CA7CC3">
            <w:pPr>
              <w:pStyle w:val="TableRow"/>
              <w:jc w:val="center"/>
              <w:rPr>
                <w:lang w:val="en-GB"/>
              </w:rPr>
            </w:pPr>
            <w:r w:rsidRPr="00EA60D8">
              <w:rPr>
                <w:lang w:val="en-GB"/>
              </w:rPr>
              <w:t>O</w:t>
            </w:r>
          </w:p>
        </w:tc>
        <w:tc>
          <w:tcPr>
            <w:tcW w:w="3330" w:type="dxa"/>
            <w:vAlign w:val="center"/>
          </w:tcPr>
          <w:p w:rsidR="006E3A87" w:rsidRPr="00EA60D8" w:rsidRDefault="006E3A87" w:rsidP="00CA7CC3">
            <w:pPr>
              <w:pStyle w:val="TableRow"/>
              <w:rPr>
                <w:lang w:val="en-GB" w:eastAsia="ja-JP"/>
              </w:rPr>
            </w:pPr>
            <w:r w:rsidRPr="00EA60D8">
              <w:rPr>
                <w:lang w:val="en-GB" w:eastAsia="ja-JP"/>
              </w:rPr>
              <w:t>Relative Delay uncertainty in units of 10 ns.</w:t>
            </w:r>
          </w:p>
          <w:p w:rsidR="006E3A87" w:rsidRPr="00EA60D8" w:rsidRDefault="006E3A87" w:rsidP="00CA7CC3">
            <w:pPr>
              <w:pStyle w:val="TableRow"/>
              <w:rPr>
                <w:lang w:val="en-GB" w:eastAsia="ja-JP"/>
              </w:rPr>
            </w:pPr>
            <w:r w:rsidRPr="00EA60D8">
              <w:rPr>
                <w:lang w:val="en-GB" w:eastAsia="ja-JP"/>
              </w:rPr>
              <w:t>Range (0 .. 1023)</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&gt;&gt;BS Signal Strength</w:t>
            </w:r>
          </w:p>
        </w:tc>
        <w:tc>
          <w:tcPr>
            <w:tcW w:w="3332" w:type="dxa"/>
            <w:vAlign w:val="center"/>
          </w:tcPr>
          <w:p w:rsidR="006E3A87" w:rsidRPr="00EA60D8" w:rsidRDefault="006E3A87" w:rsidP="00CA7CC3">
            <w:pPr>
              <w:pStyle w:val="TableRow"/>
              <w:jc w:val="center"/>
              <w:rPr>
                <w:lang w:val="en-GB"/>
              </w:rPr>
            </w:pPr>
            <w:r w:rsidRPr="00EA60D8">
              <w:rPr>
                <w:lang w:val="en-GB"/>
              </w:rPr>
              <w:t>O</w:t>
            </w:r>
          </w:p>
        </w:tc>
        <w:tc>
          <w:tcPr>
            <w:tcW w:w="3330" w:type="dxa"/>
            <w:vAlign w:val="center"/>
          </w:tcPr>
          <w:p w:rsidR="006E3A87" w:rsidRPr="00EA60D8" w:rsidRDefault="006E3A87" w:rsidP="00CA7CC3">
            <w:pPr>
              <w:pStyle w:val="TableRow"/>
              <w:rPr>
                <w:bCs/>
                <w:iCs/>
                <w:lang w:val="en-GB"/>
              </w:rPr>
            </w:pPr>
            <w:r w:rsidRPr="00EA60D8">
              <w:rPr>
                <w:bCs/>
                <w:iCs/>
                <w:lang w:val="en-GB"/>
              </w:rPr>
              <w:t>BS signal strength received at the SET in dBm</w:t>
            </w:r>
          </w:p>
          <w:p w:rsidR="006E3A87" w:rsidRPr="00EA60D8" w:rsidRDefault="006E3A87" w:rsidP="00CA7CC3">
            <w:pPr>
              <w:pStyle w:val="TableRow"/>
              <w:rPr>
                <w:lang w:val="en-GB"/>
              </w:rPr>
            </w:pPr>
            <w:r w:rsidRPr="00EA60D8">
              <w:rPr>
                <w:bCs/>
                <w:iCs/>
                <w:lang w:val="en-GB"/>
              </w:rPr>
              <w:t>Range (</w:t>
            </w:r>
            <w:r w:rsidRPr="00EA60D8">
              <w:rPr>
                <w:lang w:val="en-GB"/>
              </w:rPr>
              <w:t>0 .. 255)</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&gt;&gt;BS Signal Strength Uncertainty</w:t>
            </w:r>
          </w:p>
        </w:tc>
        <w:tc>
          <w:tcPr>
            <w:tcW w:w="3332" w:type="dxa"/>
            <w:vAlign w:val="center"/>
          </w:tcPr>
          <w:p w:rsidR="006E3A87" w:rsidRPr="00EA60D8" w:rsidRDefault="006E3A87" w:rsidP="00CA7CC3">
            <w:pPr>
              <w:pStyle w:val="TableRow"/>
              <w:jc w:val="center"/>
              <w:rPr>
                <w:lang w:val="en-GB"/>
              </w:rPr>
            </w:pPr>
            <w:r w:rsidRPr="00EA60D8">
              <w:rPr>
                <w:lang w:val="en-GB"/>
              </w:rPr>
              <w:t>O</w:t>
            </w:r>
          </w:p>
        </w:tc>
        <w:tc>
          <w:tcPr>
            <w:tcW w:w="3330" w:type="dxa"/>
            <w:vAlign w:val="center"/>
          </w:tcPr>
          <w:p w:rsidR="006E3A87" w:rsidRPr="00EA60D8" w:rsidRDefault="006E3A87" w:rsidP="00CA7CC3">
            <w:pPr>
              <w:pStyle w:val="TableRow"/>
              <w:rPr>
                <w:bCs/>
                <w:iCs/>
                <w:lang w:val="en-GB"/>
              </w:rPr>
            </w:pPr>
            <w:r w:rsidRPr="00EA60D8">
              <w:rPr>
                <w:bCs/>
                <w:iCs/>
                <w:lang w:val="en-GB"/>
              </w:rPr>
              <w:t xml:space="preserve">Standard deviation of  BS signal strength received at the SET in </w:t>
            </w:r>
            <w:r w:rsidR="0025316D" w:rsidRPr="00EA60D8">
              <w:rPr>
                <w:bCs/>
                <w:iCs/>
                <w:lang w:val="en-GB"/>
              </w:rPr>
              <w:t>Db</w:t>
            </w:r>
          </w:p>
          <w:p w:rsidR="006E3A87" w:rsidRPr="00EA60D8" w:rsidRDefault="006E3A87" w:rsidP="00CA7CC3">
            <w:pPr>
              <w:pStyle w:val="TableRow"/>
              <w:rPr>
                <w:lang w:val="en-GB"/>
              </w:rPr>
            </w:pPr>
            <w:r w:rsidRPr="00EA60D8">
              <w:rPr>
                <w:bCs/>
                <w:iCs/>
                <w:lang w:val="en-GB"/>
              </w:rPr>
              <w:t>Range (0 .. 63)</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&gt;&gt;BS Tx Power</w:t>
            </w:r>
          </w:p>
        </w:tc>
        <w:tc>
          <w:tcPr>
            <w:tcW w:w="3332" w:type="dxa"/>
            <w:vAlign w:val="center"/>
          </w:tcPr>
          <w:p w:rsidR="006E3A87" w:rsidRPr="00EA60D8" w:rsidRDefault="006E3A87" w:rsidP="00CA7CC3">
            <w:pPr>
              <w:pStyle w:val="TableRow"/>
              <w:jc w:val="center"/>
              <w:rPr>
                <w:lang w:val="en-GB"/>
              </w:rPr>
            </w:pPr>
            <w:r w:rsidRPr="00EA60D8">
              <w:rPr>
                <w:lang w:val="en-GB"/>
              </w:rPr>
              <w:t>O</w:t>
            </w:r>
          </w:p>
        </w:tc>
        <w:tc>
          <w:tcPr>
            <w:tcW w:w="3330" w:type="dxa"/>
            <w:vAlign w:val="center"/>
          </w:tcPr>
          <w:p w:rsidR="006E3A87" w:rsidRPr="00EA60D8" w:rsidRDefault="006E3A87" w:rsidP="00CA7CC3">
            <w:pPr>
              <w:pStyle w:val="TableRow"/>
              <w:rPr>
                <w:bCs/>
                <w:iCs/>
                <w:lang w:val="en-GB"/>
              </w:rPr>
            </w:pPr>
            <w:r w:rsidRPr="00EA60D8">
              <w:rPr>
                <w:bCs/>
                <w:iCs/>
                <w:lang w:val="en-GB"/>
              </w:rPr>
              <w:t xml:space="preserve">BS equivalent isotropic transmit power </w:t>
            </w:r>
          </w:p>
          <w:p w:rsidR="006E3A87" w:rsidRPr="00EA60D8" w:rsidRDefault="006E3A87" w:rsidP="00CA7CC3">
            <w:pPr>
              <w:pStyle w:val="TableRow"/>
              <w:rPr>
                <w:bCs/>
                <w:iCs/>
                <w:lang w:val="en-GB"/>
              </w:rPr>
            </w:pPr>
            <w:r w:rsidRPr="00EA60D8">
              <w:rPr>
                <w:bCs/>
                <w:iCs/>
                <w:lang w:val="en-GB"/>
              </w:rPr>
              <w:t>Range (</w:t>
            </w:r>
            <w:r w:rsidRPr="00EA60D8">
              <w:rPr>
                <w:lang w:val="en-GB"/>
              </w:rPr>
              <w:t>0 .. 255)</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 xml:space="preserve">&gt;&gt;BS CINR </w:t>
            </w:r>
          </w:p>
        </w:tc>
        <w:tc>
          <w:tcPr>
            <w:tcW w:w="3332" w:type="dxa"/>
            <w:vAlign w:val="center"/>
          </w:tcPr>
          <w:p w:rsidR="006E3A87" w:rsidRPr="00EA60D8" w:rsidRDefault="006E3A87" w:rsidP="00CA7CC3">
            <w:pPr>
              <w:pStyle w:val="TableRow"/>
              <w:jc w:val="center"/>
              <w:rPr>
                <w:lang w:val="en-GB"/>
              </w:rPr>
            </w:pPr>
            <w:r w:rsidRPr="00EA60D8">
              <w:rPr>
                <w:lang w:val="en-GB"/>
              </w:rPr>
              <w:t>O</w:t>
            </w:r>
          </w:p>
        </w:tc>
        <w:tc>
          <w:tcPr>
            <w:tcW w:w="3330" w:type="dxa"/>
            <w:vAlign w:val="center"/>
          </w:tcPr>
          <w:p w:rsidR="006E3A87" w:rsidRPr="00EA60D8" w:rsidRDefault="006E3A87" w:rsidP="00CA7CC3">
            <w:pPr>
              <w:pStyle w:val="TableRow"/>
              <w:rPr>
                <w:bCs/>
                <w:iCs/>
                <w:lang w:val="en-GB"/>
              </w:rPr>
            </w:pPr>
            <w:r w:rsidRPr="00EA60D8">
              <w:rPr>
                <w:bCs/>
                <w:iCs/>
                <w:lang w:val="en-GB"/>
              </w:rPr>
              <w:t xml:space="preserve">BS Carrier to Noise and Interference Ratio as received at the SET in </w:t>
            </w:r>
            <w:r w:rsidR="0025316D" w:rsidRPr="00EA60D8">
              <w:rPr>
                <w:bCs/>
                <w:iCs/>
                <w:lang w:val="en-GB"/>
              </w:rPr>
              <w:t>Db</w:t>
            </w:r>
          </w:p>
          <w:p w:rsidR="006E3A87" w:rsidRPr="00EA60D8" w:rsidRDefault="006E3A87" w:rsidP="00CA7CC3">
            <w:pPr>
              <w:pStyle w:val="TableRow"/>
              <w:rPr>
                <w:lang w:val="en-GB" w:eastAsia="ja-JP"/>
              </w:rPr>
            </w:pPr>
            <w:r w:rsidRPr="00EA60D8">
              <w:rPr>
                <w:bCs/>
                <w:iCs/>
                <w:lang w:val="en-GB"/>
              </w:rPr>
              <w:t>Range (0 .. 255)</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&gt;&gt;BS CINR Uncertainty</w:t>
            </w:r>
          </w:p>
        </w:tc>
        <w:tc>
          <w:tcPr>
            <w:tcW w:w="3332" w:type="dxa"/>
            <w:vAlign w:val="center"/>
          </w:tcPr>
          <w:p w:rsidR="006E3A87" w:rsidRPr="00EA60D8" w:rsidRDefault="006E3A87" w:rsidP="00CA7CC3">
            <w:pPr>
              <w:pStyle w:val="TableRow"/>
              <w:jc w:val="center"/>
              <w:rPr>
                <w:lang w:val="en-GB"/>
              </w:rPr>
            </w:pPr>
            <w:r w:rsidRPr="00EA60D8">
              <w:rPr>
                <w:lang w:val="en-GB"/>
              </w:rPr>
              <w:t>O</w:t>
            </w:r>
          </w:p>
        </w:tc>
        <w:tc>
          <w:tcPr>
            <w:tcW w:w="3330" w:type="dxa"/>
            <w:vAlign w:val="center"/>
          </w:tcPr>
          <w:p w:rsidR="006E3A87" w:rsidRPr="00EA60D8" w:rsidRDefault="006E3A87" w:rsidP="00CA7CC3">
            <w:pPr>
              <w:pStyle w:val="TableRow"/>
              <w:rPr>
                <w:bCs/>
                <w:iCs/>
                <w:lang w:val="en-GB"/>
              </w:rPr>
            </w:pPr>
            <w:r w:rsidRPr="00EA60D8">
              <w:rPr>
                <w:bCs/>
                <w:iCs/>
                <w:lang w:val="en-GB"/>
              </w:rPr>
              <w:t xml:space="preserve">Standard deviation of  BS Carrier to Noise and Interference Ratio as received at the SET in </w:t>
            </w:r>
            <w:r w:rsidR="0025316D" w:rsidRPr="00EA60D8">
              <w:rPr>
                <w:bCs/>
                <w:iCs/>
                <w:lang w:val="en-GB"/>
              </w:rPr>
              <w:t>Db</w:t>
            </w:r>
          </w:p>
          <w:p w:rsidR="006E3A87" w:rsidRPr="00EA60D8" w:rsidRDefault="006E3A87" w:rsidP="00CA7CC3">
            <w:pPr>
              <w:pStyle w:val="TableRow"/>
              <w:rPr>
                <w:bCs/>
                <w:iCs/>
                <w:lang w:val="en-GB"/>
              </w:rPr>
            </w:pPr>
            <w:r w:rsidRPr="00EA60D8">
              <w:rPr>
                <w:bCs/>
                <w:iCs/>
                <w:lang w:val="en-GB"/>
              </w:rPr>
              <w:t>Range (0 .. 63)</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 BS Location</w:t>
            </w:r>
          </w:p>
        </w:tc>
        <w:tc>
          <w:tcPr>
            <w:tcW w:w="3332" w:type="dxa"/>
            <w:vAlign w:val="center"/>
          </w:tcPr>
          <w:p w:rsidR="006E3A87" w:rsidRPr="00EA60D8" w:rsidRDefault="006E3A87" w:rsidP="00CA7CC3">
            <w:pPr>
              <w:pStyle w:val="TableRow"/>
              <w:jc w:val="center"/>
              <w:rPr>
                <w:lang w:val="en-GB"/>
              </w:rPr>
            </w:pPr>
            <w:r w:rsidRPr="00EA60D8">
              <w:rPr>
                <w:lang w:val="en-GB"/>
              </w:rPr>
              <w:t>O</w:t>
            </w:r>
          </w:p>
        </w:tc>
        <w:tc>
          <w:tcPr>
            <w:tcW w:w="3330" w:type="dxa"/>
            <w:vAlign w:val="center"/>
          </w:tcPr>
          <w:p w:rsidR="006E3A87" w:rsidRPr="00EA60D8" w:rsidRDefault="006E3A87" w:rsidP="00CA7CC3">
            <w:pPr>
              <w:pStyle w:val="TableRow"/>
              <w:rPr>
                <w:bCs/>
                <w:iCs/>
                <w:lang w:val="en-GB"/>
              </w:rPr>
            </w:pPr>
            <w:r w:rsidRPr="00EA60D8">
              <w:rPr>
                <w:lang w:val="en-GB"/>
              </w:rPr>
              <w:t>Location of the BS  as reported by the BS</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&gt;&gt;&gt;Location Encoding</w:t>
            </w:r>
          </w:p>
          <w:p w:rsidR="006E3A87" w:rsidRPr="00064709" w:rsidRDefault="006E3A87" w:rsidP="00CA7CC3">
            <w:pPr>
              <w:pStyle w:val="TableHead"/>
              <w:jc w:val="left"/>
            </w:pPr>
          </w:p>
        </w:tc>
        <w:tc>
          <w:tcPr>
            <w:tcW w:w="3332" w:type="dxa"/>
            <w:vAlign w:val="center"/>
          </w:tcPr>
          <w:p w:rsidR="006E3A87" w:rsidRPr="00EA60D8" w:rsidRDefault="006E3A87" w:rsidP="00CA7CC3">
            <w:pPr>
              <w:pStyle w:val="TableRow"/>
              <w:jc w:val="center"/>
              <w:rPr>
                <w:lang w:val="en-GB"/>
              </w:rPr>
            </w:pPr>
            <w:r w:rsidRPr="00EA60D8">
              <w:rPr>
                <w:lang w:val="en-GB"/>
              </w:rPr>
              <w:t>M</w:t>
            </w:r>
          </w:p>
        </w:tc>
        <w:tc>
          <w:tcPr>
            <w:tcW w:w="3330" w:type="dxa"/>
            <w:vAlign w:val="center"/>
          </w:tcPr>
          <w:p w:rsidR="006E3A87" w:rsidRPr="00EA60D8" w:rsidRDefault="006E3A87" w:rsidP="00CA7CC3">
            <w:pPr>
              <w:pStyle w:val="TableRow"/>
              <w:rPr>
                <w:lang w:val="en-GB"/>
              </w:rPr>
            </w:pPr>
            <w:r w:rsidRPr="00EA60D8">
              <w:rPr>
                <w:lang w:val="en-GB"/>
              </w:rPr>
              <w:t>Location encoding description</w:t>
            </w:r>
          </w:p>
          <w:p w:rsidR="006E3A87" w:rsidRPr="00EA60D8" w:rsidRDefault="006E3A87" w:rsidP="00821F6A">
            <w:pPr>
              <w:pStyle w:val="TableRow"/>
              <w:numPr>
                <w:ilvl w:val="0"/>
                <w:numId w:val="86"/>
              </w:numPr>
              <w:rPr>
                <w:lang w:val="en-GB"/>
              </w:rPr>
            </w:pPr>
            <w:r w:rsidRPr="00EA60D8">
              <w:rPr>
                <w:lang w:val="en-GB"/>
              </w:rPr>
              <w:t xml:space="preserve">LCI as per </w:t>
            </w:r>
            <w:r w:rsidR="00313425" w:rsidRPr="00EA60D8">
              <w:rPr>
                <w:lang w:val="en-GB"/>
              </w:rPr>
              <w:fldChar w:fldCharType="begin"/>
            </w:r>
            <w:r w:rsidR="00B02A74" w:rsidRPr="00EA60D8">
              <w:rPr>
                <w:lang w:val="en-GB"/>
              </w:rPr>
              <w:instrText xml:space="preserve"> REF RFC3825 \h </w:instrText>
            </w:r>
            <w:r w:rsidR="00313425" w:rsidRPr="00EA60D8">
              <w:rPr>
                <w:lang w:val="en-GB"/>
              </w:rPr>
            </w:r>
            <w:r w:rsidR="00313425" w:rsidRPr="00EA60D8">
              <w:rPr>
                <w:lang w:val="en-GB"/>
              </w:rPr>
              <w:fldChar w:fldCharType="separate"/>
            </w:r>
            <w:r w:rsidR="00C70E09" w:rsidRPr="00064709">
              <w:t>[RFC 3825]</w:t>
            </w:r>
            <w:r w:rsidR="00313425" w:rsidRPr="00EA60D8">
              <w:rPr>
                <w:lang w:val="en-GB"/>
              </w:rPr>
              <w:fldChar w:fldCharType="end"/>
            </w:r>
          </w:p>
          <w:p w:rsidR="006E3A87" w:rsidRPr="00EA60D8" w:rsidRDefault="006E3A87" w:rsidP="00821F6A">
            <w:pPr>
              <w:pStyle w:val="TableRow"/>
              <w:numPr>
                <w:ilvl w:val="0"/>
                <w:numId w:val="86"/>
              </w:numPr>
              <w:rPr>
                <w:lang w:val="en-GB"/>
              </w:rPr>
            </w:pPr>
            <w:r w:rsidRPr="00EA60D8">
              <w:rPr>
                <w:lang w:val="en-GB"/>
              </w:rPr>
              <w:t xml:space="preserve">ASN.1 as per </w:t>
            </w:r>
            <w:r w:rsidR="00313425" w:rsidRPr="00EA60D8">
              <w:rPr>
                <w:lang w:val="en-GB"/>
              </w:rPr>
              <w:fldChar w:fldCharType="begin"/>
            </w:r>
            <w:r w:rsidR="00B02A74" w:rsidRPr="00EA60D8">
              <w:rPr>
                <w:lang w:val="en-GB"/>
              </w:rPr>
              <w:instrText xml:space="preserve"> REF X694 \h </w:instrText>
            </w:r>
            <w:r w:rsidR="00313425" w:rsidRPr="00EA60D8">
              <w:rPr>
                <w:lang w:val="en-GB"/>
              </w:rPr>
            </w:r>
            <w:r w:rsidR="00313425" w:rsidRPr="00EA60D8">
              <w:rPr>
                <w:lang w:val="en-GB"/>
              </w:rPr>
              <w:fldChar w:fldCharType="separate"/>
            </w:r>
            <w:r w:rsidR="00C70E09" w:rsidRPr="00064709">
              <w:t>[X.694]</w:t>
            </w:r>
            <w:r w:rsidR="00313425" w:rsidRPr="00EA60D8">
              <w:rPr>
                <w:lang w:val="en-GB"/>
              </w:rPr>
              <w:fldChar w:fldCharType="end"/>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&gt;&gt;&gt;&gt;Location Data</w:t>
            </w:r>
          </w:p>
        </w:tc>
        <w:tc>
          <w:tcPr>
            <w:tcW w:w="3332" w:type="dxa"/>
            <w:vAlign w:val="center"/>
          </w:tcPr>
          <w:p w:rsidR="006E3A87" w:rsidRPr="00EA60D8" w:rsidRDefault="006E3A87" w:rsidP="00CA7CC3">
            <w:pPr>
              <w:pStyle w:val="TableRow"/>
              <w:jc w:val="center"/>
              <w:rPr>
                <w:lang w:val="en-GB"/>
              </w:rPr>
            </w:pPr>
            <w:r w:rsidRPr="00EA60D8">
              <w:rPr>
                <w:lang w:val="en-GB"/>
              </w:rPr>
              <w:t>M</w:t>
            </w:r>
          </w:p>
        </w:tc>
        <w:tc>
          <w:tcPr>
            <w:tcW w:w="3330" w:type="dxa"/>
            <w:vAlign w:val="center"/>
          </w:tcPr>
          <w:p w:rsidR="006E3A87" w:rsidRPr="00EA60D8" w:rsidRDefault="006E3A87" w:rsidP="00CA7CC3">
            <w:pPr>
              <w:pStyle w:val="TableRow"/>
              <w:rPr>
                <w:lang w:val="en-GB"/>
              </w:rPr>
            </w:pPr>
            <w:r w:rsidRPr="00EA60D8">
              <w:rPr>
                <w:lang w:val="en-GB"/>
              </w:rPr>
              <w:t>Location Data</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&gt;&gt;&gt;&gt;&gt;Location Accuracy</w:t>
            </w:r>
          </w:p>
        </w:tc>
        <w:tc>
          <w:tcPr>
            <w:tcW w:w="3332" w:type="dxa"/>
            <w:vAlign w:val="center"/>
          </w:tcPr>
          <w:p w:rsidR="006E3A87" w:rsidRPr="00EA60D8" w:rsidRDefault="006E3A87" w:rsidP="00CA7CC3">
            <w:pPr>
              <w:pStyle w:val="TableRow"/>
              <w:jc w:val="center"/>
              <w:rPr>
                <w:lang w:val="en-GB"/>
              </w:rPr>
            </w:pPr>
            <w:r w:rsidRPr="00EA60D8">
              <w:rPr>
                <w:lang w:val="en-GB"/>
              </w:rPr>
              <w:t>O</w:t>
            </w:r>
          </w:p>
        </w:tc>
        <w:tc>
          <w:tcPr>
            <w:tcW w:w="3330" w:type="dxa"/>
            <w:vAlign w:val="center"/>
          </w:tcPr>
          <w:p w:rsidR="006E3A87" w:rsidRPr="00EA60D8" w:rsidRDefault="006E3A87" w:rsidP="00CA7CC3">
            <w:pPr>
              <w:pStyle w:val="TableRow"/>
              <w:rPr>
                <w:lang w:val="en-GB"/>
              </w:rPr>
            </w:pPr>
            <w:r w:rsidRPr="00EA60D8">
              <w:rPr>
                <w:lang w:val="en-GB"/>
              </w:rPr>
              <w:t>Location Accuracy in units of 0.1m</w:t>
            </w:r>
          </w:p>
          <w:p w:rsidR="006E3A87" w:rsidRPr="00EA60D8" w:rsidRDefault="006E3A87" w:rsidP="00CA7CC3">
            <w:pPr>
              <w:pStyle w:val="TableRow"/>
              <w:rPr>
                <w:lang w:val="en-GB"/>
              </w:rPr>
            </w:pPr>
            <w:r w:rsidRPr="00EA60D8">
              <w:rPr>
                <w:lang w:val="en-GB"/>
              </w:rPr>
              <w:t>Integer (0..4294967295)</w:t>
            </w:r>
          </w:p>
        </w:tc>
      </w:tr>
      <w:tr w:rsidR="006E3A87" w:rsidRPr="00064709" w:rsidTr="00CA7CC3">
        <w:trPr>
          <w:jc w:val="center"/>
        </w:trPr>
        <w:tc>
          <w:tcPr>
            <w:tcW w:w="2536" w:type="dxa"/>
            <w:shd w:val="clear" w:color="auto" w:fill="E0E0E0"/>
          </w:tcPr>
          <w:p w:rsidR="006E3A87" w:rsidRPr="00064709" w:rsidRDefault="006E3A87" w:rsidP="00CA7CC3">
            <w:pPr>
              <w:pStyle w:val="TableHead"/>
              <w:jc w:val="left"/>
            </w:pPr>
            <w:r w:rsidRPr="00064709">
              <w:t>&gt;&gt;&gt;&gt;&gt;Location Value</w:t>
            </w:r>
          </w:p>
        </w:tc>
        <w:tc>
          <w:tcPr>
            <w:tcW w:w="3332" w:type="dxa"/>
            <w:vAlign w:val="center"/>
          </w:tcPr>
          <w:p w:rsidR="006E3A87" w:rsidRPr="00EA60D8" w:rsidRDefault="006E3A87" w:rsidP="00CA7CC3">
            <w:pPr>
              <w:pStyle w:val="TableRow"/>
              <w:jc w:val="center"/>
              <w:rPr>
                <w:lang w:val="en-GB"/>
              </w:rPr>
            </w:pPr>
            <w:r w:rsidRPr="00EA60D8">
              <w:rPr>
                <w:lang w:val="en-GB"/>
              </w:rPr>
              <w:t>M</w:t>
            </w:r>
          </w:p>
        </w:tc>
        <w:tc>
          <w:tcPr>
            <w:tcW w:w="3330" w:type="dxa"/>
            <w:vAlign w:val="center"/>
          </w:tcPr>
          <w:p w:rsidR="006E3A87" w:rsidRPr="00EA60D8" w:rsidRDefault="006E3A87" w:rsidP="00CA7CC3">
            <w:pPr>
              <w:pStyle w:val="TableRow"/>
              <w:rPr>
                <w:lang w:val="en-GB"/>
              </w:rPr>
            </w:pPr>
            <w:r w:rsidRPr="00EA60D8">
              <w:rPr>
                <w:lang w:val="en-GB"/>
              </w:rPr>
              <w:t>Location value in the format defined in Location Encoding</w:t>
            </w:r>
          </w:p>
          <w:p w:rsidR="006E3A87" w:rsidRPr="00EA60D8" w:rsidRDefault="006E3A87" w:rsidP="00CA7CC3">
            <w:pPr>
              <w:pStyle w:val="TableRow"/>
              <w:rPr>
                <w:lang w:val="en-GB"/>
              </w:rPr>
            </w:pPr>
            <w:r w:rsidRPr="00EA60D8">
              <w:rPr>
                <w:lang w:val="en-GB"/>
              </w:rPr>
              <w:lastRenderedPageBreak/>
              <w:t>Octet string of fix length of 128</w:t>
            </w:r>
          </w:p>
        </w:tc>
      </w:tr>
    </w:tbl>
    <w:p w:rsidR="006E3A87" w:rsidRDefault="006E3A87" w:rsidP="006E3A87">
      <w:pPr>
        <w:pStyle w:val="Caption"/>
        <w:keepNext/>
      </w:pPr>
      <w:bookmarkStart w:id="3589" w:name="_Toc176773961"/>
      <w:bookmarkStart w:id="3590" w:name="_Toc532479508"/>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42</w:t>
      </w:r>
      <w:r w:rsidR="008A0202">
        <w:rPr>
          <w:noProof/>
        </w:rPr>
        <w:fldChar w:fldCharType="end"/>
      </w:r>
      <w:r w:rsidRPr="00064709">
        <w:t>: WiMAX BS Info</w:t>
      </w:r>
      <w:bookmarkEnd w:id="3589"/>
      <w:bookmarkEnd w:id="3590"/>
    </w:p>
    <w:p w:rsidR="00FD01B1" w:rsidRPr="002817CC" w:rsidRDefault="00FD01B1" w:rsidP="00FD01B1">
      <w:pPr>
        <w:pStyle w:val="Heading3"/>
        <w:numPr>
          <w:ilvl w:val="0"/>
          <w:numId w:val="0"/>
        </w:numPr>
        <w:ind w:left="1080" w:hanging="1080"/>
      </w:pPr>
      <w:bookmarkStart w:id="3591" w:name="_Toc532479223"/>
      <w:r w:rsidRPr="002817CC">
        <w:t>10.11.9</w:t>
      </w:r>
      <w:r w:rsidRPr="002817CC">
        <w:tab/>
        <w:t>NR Cell Info</w:t>
      </w:r>
      <w:bookmarkEnd w:id="3591"/>
    </w:p>
    <w:p w:rsidR="00FD01B1" w:rsidRPr="002817CC" w:rsidRDefault="00FD01B1" w:rsidP="00FD01B1">
      <w:r w:rsidRPr="002817CC">
        <w:t>The NR Cell Info parameter defines the parameters of an NR radio cell.</w:t>
      </w:r>
    </w:p>
    <w:p w:rsidR="00FD01B1" w:rsidRPr="002817CC" w:rsidRDefault="00FD01B1" w:rsidP="00FD01B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D01B1" w:rsidRPr="002817CC" w:rsidTr="00660F6E">
        <w:trPr>
          <w:jc w:val="center"/>
        </w:trPr>
        <w:tc>
          <w:tcPr>
            <w:tcW w:w="2538" w:type="dxa"/>
            <w:tcBorders>
              <w:bottom w:val="single" w:sz="4" w:space="0" w:color="auto"/>
            </w:tcBorders>
            <w:shd w:val="clear" w:color="auto" w:fill="A0A0A0"/>
          </w:tcPr>
          <w:p w:rsidR="00FD01B1" w:rsidRPr="002817CC" w:rsidRDefault="00FD01B1" w:rsidP="00660F6E">
            <w:pPr>
              <w:pStyle w:val="TableHead"/>
            </w:pPr>
            <w:r w:rsidRPr="002817CC">
              <w:t>Parameter</w:t>
            </w:r>
          </w:p>
        </w:tc>
        <w:tc>
          <w:tcPr>
            <w:tcW w:w="3330" w:type="dxa"/>
            <w:shd w:val="clear" w:color="auto" w:fill="E0E0E0"/>
            <w:vAlign w:val="center"/>
          </w:tcPr>
          <w:p w:rsidR="00FD01B1" w:rsidRPr="002817CC" w:rsidRDefault="00FD01B1" w:rsidP="00660F6E">
            <w:pPr>
              <w:pStyle w:val="TableHead"/>
            </w:pPr>
            <w:r w:rsidRPr="002817CC">
              <w:t>Presence</w:t>
            </w:r>
          </w:p>
        </w:tc>
        <w:tc>
          <w:tcPr>
            <w:tcW w:w="3330" w:type="dxa"/>
            <w:shd w:val="clear" w:color="auto" w:fill="E0E0E0"/>
            <w:vAlign w:val="center"/>
          </w:tcPr>
          <w:p w:rsidR="00FD01B1" w:rsidRPr="002817CC" w:rsidRDefault="00FD01B1" w:rsidP="00660F6E">
            <w:pPr>
              <w:pStyle w:val="TableHead"/>
            </w:pPr>
            <w:r w:rsidRPr="002817CC">
              <w:t>Value/Description</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NR Cell Info</w:t>
            </w:r>
          </w:p>
        </w:tc>
        <w:tc>
          <w:tcPr>
            <w:tcW w:w="3330" w:type="dxa"/>
            <w:vAlign w:val="center"/>
          </w:tcPr>
          <w:p w:rsidR="00FD01B1" w:rsidRPr="002817CC" w:rsidRDefault="00FD01B1" w:rsidP="00660F6E">
            <w:pPr>
              <w:pStyle w:val="TableRow"/>
              <w:jc w:val="center"/>
            </w:pPr>
            <w:r w:rsidRPr="002817CC">
              <w:t>-</w:t>
            </w:r>
          </w:p>
        </w:tc>
        <w:tc>
          <w:tcPr>
            <w:tcW w:w="3330" w:type="dxa"/>
            <w:vAlign w:val="center"/>
          </w:tcPr>
          <w:p w:rsidR="00FD01B1" w:rsidRPr="002817CC" w:rsidRDefault="00FD01B1" w:rsidP="00660F6E">
            <w:pPr>
              <w:pStyle w:val="TableRow"/>
            </w:pPr>
            <w:r w:rsidRPr="002817CC">
              <w:t xml:space="preserve">NR Cell Information </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&gt;ServingCellInformation</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Information for the primary and any secondary serving cells as in [3GPP NR].</w:t>
            </w:r>
          </w:p>
          <w:p w:rsidR="00FD01B1" w:rsidRPr="002817CC" w:rsidRDefault="00FD01B1" w:rsidP="00660F6E">
            <w:pPr>
              <w:pStyle w:val="TableRow"/>
            </w:pPr>
            <w:r w:rsidRPr="002817CC">
              <w:t>The first listed serving cell SHALL be the primary cell.</w:t>
            </w:r>
          </w:p>
          <w:p w:rsidR="00FD01B1" w:rsidRPr="002817CC" w:rsidRDefault="00FD01B1" w:rsidP="00660F6E">
            <w:pPr>
              <w:pStyle w:val="TableRow"/>
            </w:pPr>
            <w:r w:rsidRPr="002817CC">
              <w:t>Up to 32 serving cells can be included.</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&gt;&gt;PhysCellId</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Physical Cell ID, range: (0..1007) as in [3GPP NR].</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&gt;&gt;ARFCN-NR</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ARFCN used for SSB measurements or CSI-RS measurements when there are no SSB measurements, range (0.. 3279165) as in [3GPP NR].</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&gt;&gt;CellGlobalIdNR</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Cell Global ID NR as in [3GPP 38.413] and [3GPP NR].</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&gt;&gt;&gt;PLMN-Identity</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&gt;&gt;&gt;&gt;MCC</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Mobile Country Code, range: (0..999)</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&gt;&gt;&gt;&gt;MNC</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Mobile Network Code, range: (0..999)</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&gt;&gt;&gt;CI</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Cell Identity, length 36 bits.</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&gt;&gt;TrackingAreaCode</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Tracking Area Code, length 24 bits as in [3GPP 24.501] and [3GPP 38.413] and [3GPP NR].</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&gt;&gt;SSB-Measurements</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rPr>
                <w:color w:val="000000"/>
              </w:rPr>
            </w:pPr>
            <w:r w:rsidRPr="002817CC">
              <w:rPr>
                <w:color w:val="000000"/>
              </w:rPr>
              <w:t>Measurements based on Synchronization Signal Block as in [3GPP 38.133] and [3GPP NR].</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&gt;&gt;&gt;RSRPResult</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 xml:space="preserve">Reference Signal Received Power, </w:t>
            </w:r>
            <w:r w:rsidRPr="002817CC">
              <w:t>range: (0..127).</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&gt;&gt;&gt;RSRQResult</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 xml:space="preserve">Reference Signal Received Quality, </w:t>
            </w:r>
            <w:r w:rsidRPr="002817CC">
              <w:t>range: (0..127).</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&gt;&gt;&gt;SINRResult</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 xml:space="preserve">Signal to Noise and Interference Ratio, </w:t>
            </w:r>
            <w:r w:rsidRPr="002817CC">
              <w:t>range: (0..127).</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&gt;&gt;CSI-RS-Measurements</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Measurements based on Channel-State Information Reference Signal as in [3GPP 38.133] and [3GPP NR].</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&gt;&gt;&gt;RSRPResult</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 xml:space="preserve">Reference Signal Received Power, </w:t>
            </w:r>
            <w:r w:rsidRPr="002817CC">
              <w:t>range: (0..127).</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&gt;&gt;&gt;RSRQResult</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 xml:space="preserve">Reference Signal Received Quality, </w:t>
            </w:r>
            <w:r w:rsidRPr="002817CC">
              <w:t>range: (0..127).</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&gt;&gt;&gt;SINRResult</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 xml:space="preserve">Signal to Noise and Interference Ratio, </w:t>
            </w:r>
            <w:r w:rsidRPr="002817CC">
              <w:t>range: (0..127).</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&gt;&gt;TA</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t>Currently used Timing Advance (T</w:t>
            </w:r>
            <w:r w:rsidRPr="00CD611B">
              <w:rPr>
                <w:vertAlign w:val="subscript"/>
              </w:rPr>
              <w:t>A</w:t>
            </w:r>
            <w:r w:rsidRPr="002817CC">
              <w:t>) value, range: (0..3846) as in [3GPP 38.213].</w:t>
            </w:r>
          </w:p>
        </w:tc>
      </w:tr>
      <w:tr w:rsidR="00FD01B1" w:rsidRPr="002817CC" w:rsidTr="00660F6E">
        <w:trPr>
          <w:jc w:val="center"/>
        </w:trPr>
        <w:tc>
          <w:tcPr>
            <w:tcW w:w="2538" w:type="dxa"/>
            <w:shd w:val="clear" w:color="auto" w:fill="E0E0E0"/>
          </w:tcPr>
          <w:p w:rsidR="00FD01B1" w:rsidRPr="00CD611B" w:rsidRDefault="00FD01B1" w:rsidP="00660F6E">
            <w:pPr>
              <w:pStyle w:val="TableHead"/>
              <w:rPr>
                <w:vertAlign w:val="subscript"/>
              </w:rPr>
            </w:pPr>
            <w:r w:rsidRPr="002817CC">
              <w:lastRenderedPageBreak/>
              <w:t>&gt;MeasuredResultsListNR</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t>Measurement Results for neighbo</w:t>
            </w:r>
            <w:r>
              <w:t>u</w:t>
            </w:r>
            <w:r w:rsidRPr="002817CC">
              <w:t xml:space="preserve">r NR cells as in [3GPP NR]. </w:t>
            </w:r>
          </w:p>
          <w:p w:rsidR="00FD01B1" w:rsidRPr="002817CC" w:rsidRDefault="00FD01B1" w:rsidP="00660F6E">
            <w:pPr>
              <w:pStyle w:val="TableRow"/>
            </w:pPr>
            <w:r w:rsidRPr="002817CC">
              <w:t>Up to 32 neighbo</w:t>
            </w:r>
            <w:r>
              <w:t>u</w:t>
            </w:r>
            <w:r w:rsidRPr="002817CC">
              <w:t>r cells can be included.</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&gt;&gt;PhysCellId</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Physical Cell ID, range: (0..1007)</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&gt;&gt;ARFCN-NR</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ARFCN used for SSB measurements or CSI-RS measurements when there are no SSB measurements, range (0.. 3279165) as in [3GPP NR].</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&gt;&gt;CellGlobalIdNR</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t>Cell Global ID NR</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&gt;&gt;&gt;PLMN-Identity</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&gt;&gt;&gt;&gt;MCC</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Mobile Country Code, range: (0..999)</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&gt;&gt;&gt;&gt;MNC</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Mobile Network Code, range: (0..999)</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&gt;&gt;&gt;CI</w:t>
            </w:r>
          </w:p>
        </w:tc>
        <w:tc>
          <w:tcPr>
            <w:tcW w:w="3330" w:type="dxa"/>
            <w:vAlign w:val="center"/>
          </w:tcPr>
          <w:p w:rsidR="00FD01B1" w:rsidRPr="002817CC" w:rsidRDefault="00FD01B1" w:rsidP="00660F6E">
            <w:pPr>
              <w:pStyle w:val="TableRow"/>
              <w:jc w:val="center"/>
            </w:pPr>
            <w:r w:rsidRPr="002817CC">
              <w:t>M</w:t>
            </w:r>
          </w:p>
        </w:tc>
        <w:tc>
          <w:tcPr>
            <w:tcW w:w="3330" w:type="dxa"/>
            <w:vAlign w:val="center"/>
          </w:tcPr>
          <w:p w:rsidR="00FD01B1" w:rsidRPr="002817CC" w:rsidRDefault="00FD01B1" w:rsidP="00660F6E">
            <w:pPr>
              <w:pStyle w:val="TableRow"/>
            </w:pPr>
            <w:r w:rsidRPr="002817CC">
              <w:t>Cell Identity, length 36 bits.</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&gt;&gt;TrackingAreaCode</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t>Tracking Area Code, length 24 bits</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&gt;&gt;SSB-Measurements</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Measurements based on Synchronization Signal Block as in [3GPP 38.133] and [3GPP 38.331].</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&gt;&gt;&gt;RSRPResult</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 xml:space="preserve">Reference Signal Received Power, </w:t>
            </w:r>
            <w:r w:rsidRPr="002817CC">
              <w:t>range: (0..127).</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&gt;&gt;&gt;RSRQResult</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 xml:space="preserve">Reference Signal Received Quality, </w:t>
            </w:r>
            <w:r w:rsidRPr="002817CC">
              <w:t>range: (0..127).</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&gt;&gt;&gt;SINRResult</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 xml:space="preserve">Signal to Noise and Interference Ratio, </w:t>
            </w:r>
            <w:r w:rsidRPr="002817CC">
              <w:t>range: (0..127).</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&gt;&gt;CSI-RS-Measurements</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Measurements based on Channel-State Information Reference Signal as in [3GPP 38.133] and [3GPP NR].</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&gt;&gt;&gt;RSRPResult</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 xml:space="preserve">Reference Signal Received Power, </w:t>
            </w:r>
            <w:r w:rsidRPr="002817CC">
              <w:t>range: (0..127).</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&gt;&gt;&gt;RSRQResult</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 xml:space="preserve">Reference Signal Received Quality, </w:t>
            </w:r>
            <w:r w:rsidRPr="002817CC">
              <w:t>range: (0..127).</w:t>
            </w:r>
          </w:p>
        </w:tc>
      </w:tr>
      <w:tr w:rsidR="00FD01B1" w:rsidRPr="002817CC" w:rsidTr="00660F6E">
        <w:trPr>
          <w:jc w:val="center"/>
        </w:trPr>
        <w:tc>
          <w:tcPr>
            <w:tcW w:w="2538" w:type="dxa"/>
            <w:shd w:val="clear" w:color="auto" w:fill="E0E0E0"/>
          </w:tcPr>
          <w:p w:rsidR="00FD01B1" w:rsidRPr="002817CC" w:rsidRDefault="00FD01B1" w:rsidP="00660F6E">
            <w:pPr>
              <w:pStyle w:val="TableHead"/>
            </w:pPr>
            <w:r w:rsidRPr="002817CC">
              <w:t>&gt;&gt;&gt;SINRResult</w:t>
            </w:r>
          </w:p>
        </w:tc>
        <w:tc>
          <w:tcPr>
            <w:tcW w:w="3330" w:type="dxa"/>
            <w:vAlign w:val="center"/>
          </w:tcPr>
          <w:p w:rsidR="00FD01B1" w:rsidRPr="002817CC" w:rsidRDefault="00FD01B1" w:rsidP="00660F6E">
            <w:pPr>
              <w:pStyle w:val="TableRow"/>
              <w:jc w:val="center"/>
            </w:pPr>
            <w:r w:rsidRPr="002817CC">
              <w:t>O</w:t>
            </w:r>
          </w:p>
        </w:tc>
        <w:tc>
          <w:tcPr>
            <w:tcW w:w="3330" w:type="dxa"/>
            <w:vAlign w:val="center"/>
          </w:tcPr>
          <w:p w:rsidR="00FD01B1" w:rsidRPr="002817CC" w:rsidRDefault="00FD01B1" w:rsidP="00660F6E">
            <w:pPr>
              <w:pStyle w:val="TableRow"/>
            </w:pPr>
            <w:r w:rsidRPr="002817CC">
              <w:rPr>
                <w:color w:val="000000"/>
              </w:rPr>
              <w:t xml:space="preserve">Signal to Noise and Interference Ratio, </w:t>
            </w:r>
            <w:r w:rsidRPr="002817CC">
              <w:t>range: (0..127).</w:t>
            </w:r>
          </w:p>
        </w:tc>
      </w:tr>
    </w:tbl>
    <w:p w:rsidR="00FD01B1" w:rsidRPr="002817CC" w:rsidRDefault="00FD01B1" w:rsidP="00FD01B1">
      <w:pPr>
        <w:spacing w:before="0"/>
        <w:rPr>
          <w:b/>
          <w:bCs/>
          <w:noProof/>
          <w:vanish/>
        </w:rPr>
      </w:pPr>
    </w:p>
    <w:p w:rsidR="00FD01B1" w:rsidRPr="002817CC" w:rsidRDefault="00FD01B1" w:rsidP="00FD01B1">
      <w:pPr>
        <w:pStyle w:val="Caption"/>
        <w:keepNext/>
      </w:pPr>
      <w:r w:rsidRPr="002817CC">
        <w:t>Table 42a: NR Cell Info</w:t>
      </w:r>
    </w:p>
    <w:p w:rsidR="00FD01B1" w:rsidRPr="00FD01B1" w:rsidRDefault="00FD01B1" w:rsidP="00CD611B"/>
    <w:p w:rsidR="00110E30" w:rsidRPr="00064709" w:rsidRDefault="00110E30" w:rsidP="006A7953">
      <w:pPr>
        <w:pStyle w:val="Heading2"/>
      </w:pPr>
      <w:bookmarkStart w:id="3592" w:name="_Toc532479224"/>
      <w:r w:rsidRPr="00064709">
        <w:t>Notification</w:t>
      </w:r>
      <w:bookmarkEnd w:id="3587"/>
      <w:bookmarkEnd w:id="3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Notification</w:t>
            </w:r>
          </w:p>
        </w:tc>
        <w:tc>
          <w:tcPr>
            <w:tcW w:w="3330" w:type="dxa"/>
          </w:tcPr>
          <w:p w:rsidR="00110E30" w:rsidRPr="00EA60D8" w:rsidRDefault="00110E30">
            <w:pPr>
              <w:pStyle w:val="TableRow"/>
              <w:jc w:val="center"/>
              <w:rPr>
                <w:lang w:val="en-GB"/>
              </w:rPr>
            </w:pPr>
            <w:r w:rsidRPr="00EA60D8">
              <w:rPr>
                <w:lang w:val="en-GB"/>
              </w:rPr>
              <w:t>-</w:t>
            </w:r>
          </w:p>
        </w:tc>
        <w:tc>
          <w:tcPr>
            <w:tcW w:w="3330" w:type="dxa"/>
          </w:tcPr>
          <w:p w:rsidR="00110E30" w:rsidRPr="00EA60D8" w:rsidRDefault="00110E30">
            <w:pPr>
              <w:pStyle w:val="TableRow"/>
              <w:rPr>
                <w:lang w:val="en-GB"/>
              </w:rPr>
            </w:pPr>
            <w:r w:rsidRPr="00EA60D8">
              <w:rPr>
                <w:lang w:val="en-GB"/>
              </w:rPr>
              <w:t>Describes the notification/verification mechanism to be applied.</w:t>
            </w:r>
          </w:p>
        </w:tc>
      </w:tr>
      <w:tr w:rsidR="00110E30" w:rsidRPr="00064709">
        <w:trPr>
          <w:jc w:val="center"/>
        </w:trPr>
        <w:tc>
          <w:tcPr>
            <w:tcW w:w="2538" w:type="dxa"/>
            <w:shd w:val="clear" w:color="auto" w:fill="E0E0E0"/>
          </w:tcPr>
          <w:p w:rsidR="00110E30" w:rsidRPr="00064709" w:rsidRDefault="00110E30">
            <w:pPr>
              <w:pStyle w:val="TableHead"/>
            </w:pPr>
            <w:r w:rsidRPr="00064709">
              <w:t>&gt;Notification type</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Type of notification:</w:t>
            </w:r>
          </w:p>
          <w:p w:rsidR="00110E30" w:rsidRPr="00064709" w:rsidRDefault="00110E30" w:rsidP="003E1F24">
            <w:pPr>
              <w:pStyle w:val="Bullet1"/>
              <w:tabs>
                <w:tab w:val="clear" w:pos="737"/>
              </w:tabs>
              <w:ind w:left="513"/>
            </w:pPr>
            <w:r w:rsidRPr="00064709">
              <w:t>No notification &amp; no verification</w:t>
            </w:r>
          </w:p>
          <w:p w:rsidR="00110E30" w:rsidRPr="00064709" w:rsidRDefault="00110E30" w:rsidP="003E1F24">
            <w:pPr>
              <w:pStyle w:val="Bullet1"/>
              <w:tabs>
                <w:tab w:val="clear" w:pos="737"/>
              </w:tabs>
              <w:ind w:left="513"/>
            </w:pPr>
            <w:r w:rsidRPr="00064709">
              <w:t>Notification only</w:t>
            </w:r>
          </w:p>
          <w:p w:rsidR="00110E30" w:rsidRPr="00064709" w:rsidRDefault="00110E30" w:rsidP="003E1F24">
            <w:pPr>
              <w:pStyle w:val="Bullet1"/>
              <w:tabs>
                <w:tab w:val="clear" w:pos="737"/>
              </w:tabs>
              <w:ind w:left="513"/>
            </w:pPr>
            <w:r w:rsidRPr="00064709">
              <w:t>Notification and verification</w:t>
            </w:r>
          </w:p>
          <w:p w:rsidR="00110E30" w:rsidRPr="00064709" w:rsidRDefault="00110E30" w:rsidP="00821F6A">
            <w:pPr>
              <w:pStyle w:val="Bullet2"/>
              <w:numPr>
                <w:ilvl w:val="0"/>
                <w:numId w:val="170"/>
              </w:numPr>
            </w:pPr>
            <w:r w:rsidRPr="00064709">
              <w:t xml:space="preserve">Allowed on no answer (if no answer is received from the SET User, the SET will assume that user consent has </w:t>
            </w:r>
            <w:r w:rsidRPr="00064709">
              <w:lastRenderedPageBreak/>
              <w:t>been granted and will proceed)</w:t>
            </w:r>
          </w:p>
          <w:p w:rsidR="00110E30" w:rsidRPr="00064709" w:rsidRDefault="00110E30" w:rsidP="00821F6A">
            <w:pPr>
              <w:pStyle w:val="Bullet2"/>
              <w:numPr>
                <w:ilvl w:val="0"/>
                <w:numId w:val="170"/>
              </w:numPr>
            </w:pPr>
            <w:r w:rsidRPr="00064709">
              <w:t>Denied on no answer (if no answer is received from the SET User, the SET will assume that user consent has been denied and will abort)</w:t>
            </w:r>
          </w:p>
          <w:p w:rsidR="00110E30" w:rsidRPr="00064709" w:rsidRDefault="00110E30" w:rsidP="003E1F24">
            <w:pPr>
              <w:pStyle w:val="Bullet1"/>
              <w:tabs>
                <w:tab w:val="clear" w:pos="737"/>
              </w:tabs>
              <w:ind w:left="513"/>
            </w:pPr>
            <w:r w:rsidRPr="00064709">
              <w:t>Privacy override (is used for preventing notification and verification without leaving any traces of a performed position fix or position fix attempt in terms of log files etc. on the SET).</w:t>
            </w:r>
          </w:p>
          <w:p w:rsidR="005868EF" w:rsidRPr="00064709" w:rsidRDefault="005868EF" w:rsidP="005868EF">
            <w:pPr>
              <w:pStyle w:val="Bullet1"/>
              <w:numPr>
                <w:ilvl w:val="0"/>
                <w:numId w:val="0"/>
              </w:numPr>
            </w:pPr>
            <w:r w:rsidRPr="00064709">
              <w:t>For “Allowed on no answer” and “Denied on no answer”, the SET SHOULD return a response to the H-SLP within 40 seconds of receiving the SUPL INIT. This allows the ST2 timer on the H-SLP to be configured to take user response time into account along with SUPL INIT delivery time, secure session initiation, etc.</w:t>
            </w:r>
          </w:p>
        </w:tc>
      </w:tr>
      <w:tr w:rsidR="00110E30" w:rsidRPr="00064709">
        <w:trPr>
          <w:jc w:val="center"/>
        </w:trPr>
        <w:tc>
          <w:tcPr>
            <w:tcW w:w="2538" w:type="dxa"/>
            <w:shd w:val="clear" w:color="auto" w:fill="E0E0E0"/>
          </w:tcPr>
          <w:p w:rsidR="00110E30" w:rsidRPr="00064709" w:rsidRDefault="00110E30">
            <w:pPr>
              <w:pStyle w:val="TableHead"/>
            </w:pPr>
            <w:r w:rsidRPr="00064709">
              <w:lastRenderedPageBreak/>
              <w:t>&gt;Encoding type</w:t>
            </w:r>
          </w:p>
        </w:tc>
        <w:tc>
          <w:tcPr>
            <w:tcW w:w="3330" w:type="dxa"/>
          </w:tcPr>
          <w:p w:rsidR="00110E30" w:rsidRPr="00EA60D8" w:rsidRDefault="00110E30">
            <w:pPr>
              <w:pStyle w:val="TableRow"/>
              <w:jc w:val="center"/>
              <w:rPr>
                <w:lang w:val="en-GB"/>
              </w:rPr>
            </w:pPr>
            <w:r w:rsidRPr="00EA60D8">
              <w:rPr>
                <w:lang w:val="en-GB"/>
              </w:rPr>
              <w:t>CV</w:t>
            </w:r>
          </w:p>
        </w:tc>
        <w:tc>
          <w:tcPr>
            <w:tcW w:w="3330" w:type="dxa"/>
          </w:tcPr>
          <w:p w:rsidR="00110E30" w:rsidRPr="00EA60D8" w:rsidRDefault="00110E30">
            <w:pPr>
              <w:pStyle w:val="TableRow"/>
              <w:rPr>
                <w:lang w:val="en-GB"/>
              </w:rPr>
            </w:pPr>
            <w:r w:rsidRPr="00EA60D8">
              <w:rPr>
                <w:lang w:val="en-GB"/>
              </w:rPr>
              <w:t>Encoding type is required when Notification type is set to Notification only or Notification and verification and when RequestorID or ClientName is used.</w:t>
            </w:r>
          </w:p>
          <w:p w:rsidR="00110E30" w:rsidRPr="00064709" w:rsidRDefault="00110E30" w:rsidP="003E1F24">
            <w:pPr>
              <w:pStyle w:val="Bullet1"/>
              <w:tabs>
                <w:tab w:val="clear" w:pos="737"/>
              </w:tabs>
              <w:ind w:left="513"/>
            </w:pPr>
            <w:r w:rsidRPr="00064709">
              <w:t>ucs2</w:t>
            </w:r>
          </w:p>
          <w:p w:rsidR="00110E30" w:rsidRPr="00064709" w:rsidRDefault="00110E30" w:rsidP="003E1F24">
            <w:pPr>
              <w:pStyle w:val="Bullet1"/>
              <w:tabs>
                <w:tab w:val="clear" w:pos="737"/>
              </w:tabs>
              <w:ind w:left="513"/>
            </w:pPr>
            <w:r w:rsidRPr="00064709">
              <w:t>gsm-default</w:t>
            </w:r>
          </w:p>
          <w:p w:rsidR="00110E30" w:rsidRPr="00064709" w:rsidRDefault="00110E30" w:rsidP="003E1F24">
            <w:pPr>
              <w:pStyle w:val="Bullet1"/>
              <w:tabs>
                <w:tab w:val="clear" w:pos="737"/>
              </w:tabs>
              <w:ind w:left="513"/>
            </w:pPr>
            <w:r w:rsidRPr="00064709">
              <w:t>UTF-8</w:t>
            </w:r>
          </w:p>
          <w:p w:rsidR="008E5050" w:rsidRPr="00064709" w:rsidRDefault="00515363" w:rsidP="003E1F24">
            <w:pPr>
              <w:pStyle w:val="NOTE"/>
              <w:spacing w:after="0"/>
              <w:ind w:left="0" w:firstLine="14"/>
            </w:pPr>
            <w:r w:rsidRPr="00064709">
              <w:rPr>
                <w:b/>
              </w:rPr>
              <w:t>NOTE</w:t>
            </w:r>
            <w:r w:rsidR="008E5050" w:rsidRPr="00064709">
              <w:t>:</w:t>
            </w:r>
            <w:r w:rsidR="003E1F24" w:rsidRPr="00064709">
              <w:t xml:space="preserve"> </w:t>
            </w:r>
            <w:r w:rsidR="008E5050" w:rsidRPr="00064709">
              <w:rPr>
                <w:color w:val="0000FF"/>
              </w:rPr>
              <w:t xml:space="preserve">gsm-default refers to the 7-bit default alphabet and the SMS packing specified in </w:t>
            </w:r>
            <w:r w:rsidR="00313425" w:rsidRPr="00064709">
              <w:fldChar w:fldCharType="begin"/>
            </w:r>
            <w:r w:rsidR="00313425" w:rsidRPr="00064709">
              <w:instrText xml:space="preserve"> REF GPP_23_038 \h  \* MERGEFORMAT </w:instrText>
            </w:r>
            <w:r w:rsidR="00313425" w:rsidRPr="00064709">
              <w:fldChar w:fldCharType="separate"/>
            </w:r>
            <w:r w:rsidR="00C70E09" w:rsidRPr="00C70E09">
              <w:rPr>
                <w:color w:val="0000FF"/>
              </w:rPr>
              <w:t>[3GPP 23.038]</w:t>
            </w:r>
            <w:r w:rsidR="00313425" w:rsidRPr="00064709">
              <w:fldChar w:fldCharType="end"/>
            </w:r>
            <w:r w:rsidR="008E5050" w:rsidRPr="00064709">
              <w:rPr>
                <w:color w:val="0000FF"/>
              </w:rPr>
              <w:t>.</w:t>
            </w:r>
          </w:p>
        </w:tc>
      </w:tr>
      <w:tr w:rsidR="00110E30" w:rsidRPr="00064709">
        <w:trPr>
          <w:jc w:val="center"/>
        </w:trPr>
        <w:tc>
          <w:tcPr>
            <w:tcW w:w="2538" w:type="dxa"/>
            <w:shd w:val="clear" w:color="auto" w:fill="E0E0E0"/>
          </w:tcPr>
          <w:p w:rsidR="00110E30" w:rsidRPr="00064709" w:rsidRDefault="00110E30">
            <w:pPr>
              <w:pStyle w:val="TableHead"/>
            </w:pPr>
            <w:r w:rsidRPr="00064709">
              <w:t>&gt;RequestorID</w:t>
            </w:r>
          </w:p>
        </w:tc>
        <w:tc>
          <w:tcPr>
            <w:tcW w:w="3330" w:type="dxa"/>
          </w:tcPr>
          <w:p w:rsidR="00110E30" w:rsidRPr="00EA60D8" w:rsidRDefault="00110E30">
            <w:pPr>
              <w:pStyle w:val="TableRow"/>
              <w:jc w:val="center"/>
              <w:rPr>
                <w:lang w:val="en-GB"/>
              </w:rPr>
            </w:pPr>
            <w:r w:rsidRPr="00EA60D8">
              <w:rPr>
                <w:lang w:val="en-GB"/>
              </w:rPr>
              <w:t>O</w:t>
            </w:r>
          </w:p>
        </w:tc>
        <w:tc>
          <w:tcPr>
            <w:tcW w:w="3330" w:type="dxa"/>
          </w:tcPr>
          <w:p w:rsidR="00110E30" w:rsidRPr="00EA60D8" w:rsidRDefault="00110E30">
            <w:pPr>
              <w:pStyle w:val="TableRow"/>
              <w:rPr>
                <w:lang w:val="en-GB"/>
              </w:rPr>
            </w:pPr>
            <w:r w:rsidRPr="00EA60D8">
              <w:rPr>
                <w:lang w:val="en-GB"/>
              </w:rPr>
              <w:t>Identity of the Requestor</w:t>
            </w:r>
          </w:p>
        </w:tc>
      </w:tr>
      <w:tr w:rsidR="00110E30" w:rsidRPr="00064709">
        <w:trPr>
          <w:jc w:val="center"/>
        </w:trPr>
        <w:tc>
          <w:tcPr>
            <w:tcW w:w="2538" w:type="dxa"/>
            <w:shd w:val="clear" w:color="auto" w:fill="E0E0E0"/>
          </w:tcPr>
          <w:p w:rsidR="00110E30" w:rsidRPr="00064709" w:rsidRDefault="00110E30">
            <w:pPr>
              <w:pStyle w:val="TableHead"/>
            </w:pPr>
            <w:r w:rsidRPr="00064709">
              <w:t>&gt;RequestorType</w:t>
            </w:r>
          </w:p>
        </w:tc>
        <w:tc>
          <w:tcPr>
            <w:tcW w:w="3330" w:type="dxa"/>
          </w:tcPr>
          <w:p w:rsidR="00110E30" w:rsidRPr="00EA60D8" w:rsidRDefault="00110E30">
            <w:pPr>
              <w:pStyle w:val="TableRow"/>
              <w:jc w:val="center"/>
              <w:rPr>
                <w:lang w:val="en-GB"/>
              </w:rPr>
            </w:pPr>
            <w:r w:rsidRPr="00EA60D8">
              <w:rPr>
                <w:lang w:val="en-GB"/>
              </w:rPr>
              <w:t>CV</w:t>
            </w:r>
          </w:p>
        </w:tc>
        <w:tc>
          <w:tcPr>
            <w:tcW w:w="3330" w:type="dxa"/>
          </w:tcPr>
          <w:p w:rsidR="00110E30" w:rsidRPr="00EA60D8" w:rsidRDefault="00110E30">
            <w:pPr>
              <w:pStyle w:val="TableRow"/>
              <w:rPr>
                <w:lang w:val="en-GB"/>
              </w:rPr>
            </w:pPr>
            <w:r w:rsidRPr="00EA60D8">
              <w:rPr>
                <w:lang w:val="en-GB"/>
              </w:rPr>
              <w:t>Indicates the RequestorID type. It is required if RequestorID is present. The RequestorID type can be one of the following:</w:t>
            </w:r>
          </w:p>
          <w:p w:rsidR="00110E30" w:rsidRPr="00064709" w:rsidRDefault="00110E30" w:rsidP="003E1F24">
            <w:pPr>
              <w:pStyle w:val="Bullet1"/>
              <w:tabs>
                <w:tab w:val="clear" w:pos="737"/>
              </w:tabs>
              <w:ind w:left="513"/>
            </w:pPr>
            <w:r w:rsidRPr="00064709">
              <w:t>Logical na</w:t>
            </w:r>
            <w:r w:rsidR="001717D7" w:rsidRPr="00064709">
              <w:t>me</w:t>
            </w:r>
          </w:p>
          <w:p w:rsidR="00110E30" w:rsidRPr="00064709" w:rsidRDefault="00110E30" w:rsidP="003E1F24">
            <w:pPr>
              <w:pStyle w:val="Bullet1"/>
              <w:tabs>
                <w:tab w:val="clear" w:pos="737"/>
              </w:tabs>
              <w:ind w:left="513"/>
            </w:pPr>
            <w:r w:rsidRPr="00064709">
              <w:t>MSIS</w:t>
            </w:r>
            <w:r w:rsidR="001717D7" w:rsidRPr="00064709">
              <w:t>DN</w:t>
            </w:r>
          </w:p>
          <w:p w:rsidR="00110E30" w:rsidRPr="00064709" w:rsidRDefault="00110E30" w:rsidP="003E1F24">
            <w:pPr>
              <w:pStyle w:val="Bullet1"/>
              <w:tabs>
                <w:tab w:val="clear" w:pos="737"/>
              </w:tabs>
              <w:ind w:left="513"/>
            </w:pPr>
            <w:r w:rsidRPr="00064709">
              <w:t>E-mail addre</w:t>
            </w:r>
            <w:r w:rsidR="001717D7" w:rsidRPr="00064709">
              <w:t>ss</w:t>
            </w:r>
          </w:p>
          <w:p w:rsidR="00110E30" w:rsidRPr="00064709" w:rsidRDefault="00110E30" w:rsidP="003E1F24">
            <w:pPr>
              <w:pStyle w:val="Bullet1"/>
              <w:tabs>
                <w:tab w:val="clear" w:pos="737"/>
              </w:tabs>
              <w:ind w:left="513"/>
            </w:pPr>
            <w:r w:rsidRPr="00064709">
              <w:t>U</w:t>
            </w:r>
            <w:r w:rsidR="001717D7" w:rsidRPr="00064709">
              <w:t>RL</w:t>
            </w:r>
          </w:p>
          <w:p w:rsidR="00110E30" w:rsidRPr="00064709" w:rsidRDefault="00110E30" w:rsidP="003E1F24">
            <w:pPr>
              <w:pStyle w:val="Bullet1"/>
              <w:tabs>
                <w:tab w:val="clear" w:pos="737"/>
              </w:tabs>
              <w:ind w:left="513"/>
            </w:pPr>
            <w:r w:rsidRPr="00064709">
              <w:t>SIP UR</w:t>
            </w:r>
            <w:r w:rsidR="00001F9E" w:rsidRPr="00064709">
              <w:t>I</w:t>
            </w:r>
          </w:p>
          <w:p w:rsidR="00110E30" w:rsidRPr="00064709" w:rsidRDefault="00110E30" w:rsidP="003E1F24">
            <w:pPr>
              <w:pStyle w:val="Bullet1"/>
              <w:tabs>
                <w:tab w:val="clear" w:pos="737"/>
              </w:tabs>
              <w:ind w:left="513"/>
            </w:pPr>
            <w:r w:rsidRPr="00064709">
              <w:t>IMS public identity</w:t>
            </w:r>
          </w:p>
          <w:p w:rsidR="00110E30" w:rsidRPr="00064709" w:rsidRDefault="00110E30" w:rsidP="003E1F24">
            <w:pPr>
              <w:pStyle w:val="Bullet1"/>
              <w:tabs>
                <w:tab w:val="clear" w:pos="737"/>
              </w:tabs>
              <w:ind w:left="513"/>
            </w:pPr>
            <w:r w:rsidRPr="00064709">
              <w:t>MIN</w:t>
            </w:r>
          </w:p>
          <w:p w:rsidR="00110E30" w:rsidRPr="00064709" w:rsidRDefault="00110E30" w:rsidP="003E1F24">
            <w:pPr>
              <w:pStyle w:val="Bullet1"/>
              <w:tabs>
                <w:tab w:val="clear" w:pos="737"/>
              </w:tabs>
              <w:ind w:left="513"/>
            </w:pPr>
            <w:r w:rsidRPr="00064709">
              <w:t>MDN</w:t>
            </w:r>
          </w:p>
        </w:tc>
      </w:tr>
      <w:tr w:rsidR="00110E30" w:rsidRPr="00064709">
        <w:trPr>
          <w:jc w:val="center"/>
        </w:trPr>
        <w:tc>
          <w:tcPr>
            <w:tcW w:w="2538" w:type="dxa"/>
            <w:shd w:val="clear" w:color="auto" w:fill="E0E0E0"/>
          </w:tcPr>
          <w:p w:rsidR="00110E30" w:rsidRPr="00064709" w:rsidRDefault="00110E30">
            <w:pPr>
              <w:pStyle w:val="TableHead"/>
            </w:pPr>
            <w:r w:rsidRPr="00064709">
              <w:lastRenderedPageBreak/>
              <w:t>&gt;ClientName</w:t>
            </w:r>
          </w:p>
        </w:tc>
        <w:tc>
          <w:tcPr>
            <w:tcW w:w="3330" w:type="dxa"/>
          </w:tcPr>
          <w:p w:rsidR="00110E30" w:rsidRPr="00EA60D8" w:rsidRDefault="00110E30">
            <w:pPr>
              <w:pStyle w:val="TableRow"/>
              <w:jc w:val="center"/>
              <w:rPr>
                <w:lang w:val="en-GB"/>
              </w:rPr>
            </w:pPr>
            <w:r w:rsidRPr="00EA60D8">
              <w:rPr>
                <w:lang w:val="en-GB"/>
              </w:rPr>
              <w:t>O</w:t>
            </w:r>
          </w:p>
        </w:tc>
        <w:tc>
          <w:tcPr>
            <w:tcW w:w="3330" w:type="dxa"/>
          </w:tcPr>
          <w:p w:rsidR="00110E30" w:rsidRPr="00EA60D8" w:rsidRDefault="00110E30">
            <w:pPr>
              <w:pStyle w:val="TableRow"/>
              <w:rPr>
                <w:lang w:val="en-GB"/>
              </w:rPr>
            </w:pPr>
            <w:r w:rsidRPr="00EA60D8">
              <w:rPr>
                <w:lang w:val="en-GB"/>
              </w:rPr>
              <w:t>The name of the Location Application.</w:t>
            </w:r>
          </w:p>
        </w:tc>
      </w:tr>
      <w:tr w:rsidR="00110E30" w:rsidRPr="00064709">
        <w:trPr>
          <w:jc w:val="center"/>
        </w:trPr>
        <w:tc>
          <w:tcPr>
            <w:tcW w:w="2538" w:type="dxa"/>
            <w:shd w:val="clear" w:color="auto" w:fill="E0E0E0"/>
          </w:tcPr>
          <w:p w:rsidR="00110E30" w:rsidRPr="00064709" w:rsidRDefault="00110E30">
            <w:pPr>
              <w:pStyle w:val="TableHead"/>
            </w:pPr>
            <w:r w:rsidRPr="00064709">
              <w:t>&gt;ClientNameType</w:t>
            </w:r>
          </w:p>
        </w:tc>
        <w:tc>
          <w:tcPr>
            <w:tcW w:w="3330" w:type="dxa"/>
          </w:tcPr>
          <w:p w:rsidR="00110E30" w:rsidRPr="00EA60D8" w:rsidRDefault="00110E30">
            <w:pPr>
              <w:pStyle w:val="TableRow"/>
              <w:jc w:val="center"/>
              <w:rPr>
                <w:lang w:val="en-GB"/>
              </w:rPr>
            </w:pPr>
            <w:r w:rsidRPr="00EA60D8">
              <w:rPr>
                <w:lang w:val="en-GB"/>
              </w:rPr>
              <w:t>CV</w:t>
            </w:r>
          </w:p>
        </w:tc>
        <w:tc>
          <w:tcPr>
            <w:tcW w:w="3330" w:type="dxa"/>
          </w:tcPr>
          <w:p w:rsidR="00110E30" w:rsidRPr="00EA60D8" w:rsidRDefault="00110E30">
            <w:pPr>
              <w:pStyle w:val="TableRow"/>
              <w:rPr>
                <w:lang w:val="en-GB"/>
              </w:rPr>
            </w:pPr>
            <w:r w:rsidRPr="00EA60D8">
              <w:rPr>
                <w:lang w:val="en-GB"/>
              </w:rPr>
              <w:t>Indicates the type of the client name. It is required if ClientName is present. The type of the client name can be one of the following:</w:t>
            </w:r>
          </w:p>
          <w:p w:rsidR="00110E30" w:rsidRPr="00064709" w:rsidRDefault="00110E30" w:rsidP="003E1F24">
            <w:pPr>
              <w:pStyle w:val="Bullet1"/>
              <w:tabs>
                <w:tab w:val="clear" w:pos="737"/>
              </w:tabs>
              <w:ind w:left="513"/>
            </w:pPr>
            <w:r w:rsidRPr="00064709">
              <w:t>Logical na</w:t>
            </w:r>
            <w:r w:rsidR="001717D7" w:rsidRPr="00064709">
              <w:t>me</w:t>
            </w:r>
          </w:p>
          <w:p w:rsidR="00110E30" w:rsidRPr="00064709" w:rsidRDefault="00110E30" w:rsidP="003E1F24">
            <w:pPr>
              <w:pStyle w:val="Bullet1"/>
              <w:tabs>
                <w:tab w:val="clear" w:pos="737"/>
              </w:tabs>
              <w:ind w:left="513"/>
            </w:pPr>
            <w:r w:rsidRPr="00064709">
              <w:t>MSIS</w:t>
            </w:r>
            <w:r w:rsidR="001717D7" w:rsidRPr="00064709">
              <w:t>DN</w:t>
            </w:r>
          </w:p>
          <w:p w:rsidR="00110E30" w:rsidRPr="00064709" w:rsidRDefault="00110E30" w:rsidP="003E1F24">
            <w:pPr>
              <w:pStyle w:val="Bullet1"/>
              <w:tabs>
                <w:tab w:val="clear" w:pos="737"/>
              </w:tabs>
              <w:ind w:left="513"/>
            </w:pPr>
            <w:r w:rsidRPr="00064709">
              <w:t>E-mail addre</w:t>
            </w:r>
            <w:r w:rsidR="001717D7" w:rsidRPr="00064709">
              <w:t>ss</w:t>
            </w:r>
          </w:p>
          <w:p w:rsidR="00110E30" w:rsidRPr="00064709" w:rsidRDefault="00110E30" w:rsidP="003E1F24">
            <w:pPr>
              <w:pStyle w:val="Bullet1"/>
              <w:tabs>
                <w:tab w:val="clear" w:pos="737"/>
              </w:tabs>
              <w:ind w:left="513"/>
            </w:pPr>
            <w:r w:rsidRPr="00064709">
              <w:t>U</w:t>
            </w:r>
            <w:r w:rsidR="001717D7" w:rsidRPr="00064709">
              <w:t>R</w:t>
            </w:r>
            <w:r w:rsidR="004E5810" w:rsidRPr="00064709">
              <w:t>I</w:t>
            </w:r>
          </w:p>
          <w:p w:rsidR="00110E30" w:rsidRPr="00064709" w:rsidRDefault="00110E30" w:rsidP="003E1F24">
            <w:pPr>
              <w:pStyle w:val="Bullet1"/>
              <w:tabs>
                <w:tab w:val="clear" w:pos="737"/>
              </w:tabs>
              <w:ind w:left="513"/>
            </w:pPr>
            <w:r w:rsidRPr="00064709">
              <w:t>SIP URL</w:t>
            </w:r>
          </w:p>
          <w:p w:rsidR="00110E30" w:rsidRPr="00064709" w:rsidRDefault="00110E30" w:rsidP="003E1F24">
            <w:pPr>
              <w:pStyle w:val="Bullet1"/>
              <w:tabs>
                <w:tab w:val="clear" w:pos="737"/>
              </w:tabs>
              <w:ind w:left="513"/>
            </w:pPr>
            <w:r w:rsidRPr="00064709">
              <w:t>IMS public identity</w:t>
            </w:r>
          </w:p>
          <w:p w:rsidR="00110E30" w:rsidRPr="00064709" w:rsidRDefault="00110E30" w:rsidP="003E1F24">
            <w:pPr>
              <w:pStyle w:val="Bullet1"/>
              <w:tabs>
                <w:tab w:val="clear" w:pos="737"/>
              </w:tabs>
              <w:ind w:left="513"/>
            </w:pPr>
            <w:r w:rsidRPr="00064709">
              <w:t>MIN</w:t>
            </w:r>
          </w:p>
          <w:p w:rsidR="00110E30" w:rsidRPr="00064709" w:rsidRDefault="00110E30" w:rsidP="003E1F24">
            <w:pPr>
              <w:pStyle w:val="Bullet1"/>
              <w:tabs>
                <w:tab w:val="clear" w:pos="737"/>
              </w:tabs>
              <w:ind w:left="513"/>
            </w:pPr>
            <w:r w:rsidRPr="00064709">
              <w:t>MDN</w:t>
            </w:r>
          </w:p>
        </w:tc>
      </w:tr>
      <w:tr w:rsidR="008E0BD8" w:rsidRPr="00064709">
        <w:trPr>
          <w:jc w:val="center"/>
        </w:trPr>
        <w:tc>
          <w:tcPr>
            <w:tcW w:w="2538" w:type="dxa"/>
            <w:shd w:val="clear" w:color="auto" w:fill="E0E0E0"/>
          </w:tcPr>
          <w:p w:rsidR="008E0BD8" w:rsidRPr="00064709" w:rsidRDefault="008E0BD8">
            <w:pPr>
              <w:pStyle w:val="TableHead"/>
            </w:pPr>
            <w:r w:rsidRPr="00064709">
              <w:t>Emergency Call Location</w:t>
            </w:r>
          </w:p>
        </w:tc>
        <w:tc>
          <w:tcPr>
            <w:tcW w:w="3330" w:type="dxa"/>
          </w:tcPr>
          <w:p w:rsidR="008E0BD8" w:rsidRPr="00EA60D8" w:rsidRDefault="008E0BD8">
            <w:pPr>
              <w:pStyle w:val="TableRow"/>
              <w:jc w:val="center"/>
              <w:rPr>
                <w:lang w:val="en-GB"/>
              </w:rPr>
            </w:pPr>
            <w:r w:rsidRPr="00EA60D8">
              <w:rPr>
                <w:lang w:val="en-GB"/>
              </w:rPr>
              <w:t>CV</w:t>
            </w:r>
          </w:p>
        </w:tc>
        <w:tc>
          <w:tcPr>
            <w:tcW w:w="3330" w:type="dxa"/>
          </w:tcPr>
          <w:p w:rsidR="008E0BD8" w:rsidRPr="00EA60D8" w:rsidRDefault="008E0BD8">
            <w:pPr>
              <w:pStyle w:val="TableRow"/>
              <w:rPr>
                <w:lang w:val="en-GB"/>
              </w:rPr>
            </w:pPr>
            <w:r w:rsidRPr="00EA60D8">
              <w:rPr>
                <w:lang w:val="en-GB"/>
              </w:rPr>
              <w:t>Indicates location in association with an emergency call. Required in a SUPL INIT for an emergency call.</w:t>
            </w:r>
          </w:p>
        </w:tc>
      </w:tr>
    </w:tbl>
    <w:p w:rsidR="00110E30" w:rsidRPr="00064709" w:rsidRDefault="00110E30">
      <w:pPr>
        <w:pStyle w:val="Caption"/>
        <w:keepNext/>
        <w:rPr>
          <w:bCs/>
        </w:rPr>
      </w:pPr>
      <w:bookmarkStart w:id="3593" w:name="_Toc168377434"/>
      <w:bookmarkStart w:id="3594" w:name="_Toc532479509"/>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43</w:t>
      </w:r>
      <w:r w:rsidR="008A0202">
        <w:rPr>
          <w:noProof/>
        </w:rPr>
        <w:fldChar w:fldCharType="end"/>
      </w:r>
      <w:r w:rsidRPr="00064709">
        <w:t>: Notification Parameter</w:t>
      </w:r>
      <w:bookmarkEnd w:id="3593"/>
      <w:bookmarkEnd w:id="3594"/>
    </w:p>
    <w:p w:rsidR="00110E30" w:rsidRPr="00064709" w:rsidRDefault="00110E30" w:rsidP="006A7953">
      <w:pPr>
        <w:pStyle w:val="Heading2"/>
      </w:pPr>
      <w:bookmarkStart w:id="3595" w:name="_Toc168378027"/>
      <w:bookmarkStart w:id="3596" w:name="_Toc532479225"/>
      <w:r w:rsidRPr="00064709">
        <w:t>QoP</w:t>
      </w:r>
      <w:bookmarkEnd w:id="3595"/>
      <w:bookmarkEnd w:id="3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QoP</w:t>
            </w:r>
          </w:p>
        </w:tc>
        <w:tc>
          <w:tcPr>
            <w:tcW w:w="3330" w:type="dxa"/>
          </w:tcPr>
          <w:p w:rsidR="00110E30" w:rsidRPr="00EA60D8" w:rsidRDefault="00110E30">
            <w:pPr>
              <w:pStyle w:val="TableRow"/>
              <w:jc w:val="center"/>
              <w:rPr>
                <w:lang w:val="en-GB"/>
              </w:rPr>
            </w:pPr>
            <w:r w:rsidRPr="00EA60D8">
              <w:rPr>
                <w:lang w:val="en-GB"/>
              </w:rPr>
              <w:t>-</w:t>
            </w:r>
          </w:p>
        </w:tc>
        <w:tc>
          <w:tcPr>
            <w:tcW w:w="3330" w:type="dxa"/>
          </w:tcPr>
          <w:p w:rsidR="00110E30" w:rsidRPr="00EA60D8" w:rsidRDefault="00110E30">
            <w:pPr>
              <w:pStyle w:val="TableRow"/>
              <w:rPr>
                <w:lang w:val="en-GB"/>
              </w:rPr>
            </w:pPr>
            <w:r w:rsidRPr="00EA60D8">
              <w:rPr>
                <w:lang w:val="en-GB"/>
              </w:rPr>
              <w:t>Describes the desired Quality of Position</w:t>
            </w:r>
          </w:p>
        </w:tc>
      </w:tr>
      <w:tr w:rsidR="00110E30" w:rsidRPr="00064709">
        <w:trPr>
          <w:jc w:val="center"/>
        </w:trPr>
        <w:tc>
          <w:tcPr>
            <w:tcW w:w="2538" w:type="dxa"/>
            <w:shd w:val="clear" w:color="auto" w:fill="E0E0E0"/>
          </w:tcPr>
          <w:p w:rsidR="00110E30" w:rsidRPr="00064709" w:rsidRDefault="00110E30">
            <w:pPr>
              <w:pStyle w:val="TableHead"/>
            </w:pPr>
            <w:r w:rsidRPr="00064709">
              <w:t>&gt;Horizontal accuracy</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 xml:space="preserve">Horizontal accuracy as defined in </w:t>
            </w:r>
            <w:r w:rsidR="00313425" w:rsidRPr="00EA60D8">
              <w:rPr>
                <w:lang w:val="en-GB"/>
              </w:rPr>
              <w:fldChar w:fldCharType="begin"/>
            </w:r>
            <w:r w:rsidR="009F4A6F" w:rsidRPr="00EA60D8">
              <w:rPr>
                <w:lang w:val="en-GB"/>
              </w:rPr>
              <w:instrText xml:space="preserve"> REF GPP_GAD \h </w:instrText>
            </w:r>
            <w:r w:rsidR="00313425" w:rsidRPr="00EA60D8">
              <w:rPr>
                <w:lang w:val="en-GB"/>
              </w:rPr>
            </w:r>
            <w:r w:rsidR="00313425" w:rsidRPr="00EA60D8">
              <w:rPr>
                <w:lang w:val="en-GB"/>
              </w:rPr>
              <w:fldChar w:fldCharType="separate"/>
            </w:r>
            <w:r w:rsidR="00C70E09" w:rsidRPr="00064709">
              <w:t>[3GPP GAD]</w:t>
            </w:r>
            <w:r w:rsidR="00313425" w:rsidRPr="00EA60D8">
              <w:rPr>
                <w:lang w:val="en-GB"/>
              </w:rPr>
              <w:fldChar w:fldCharType="end"/>
            </w:r>
          </w:p>
        </w:tc>
      </w:tr>
      <w:tr w:rsidR="00110E30" w:rsidRPr="00064709">
        <w:trPr>
          <w:jc w:val="center"/>
        </w:trPr>
        <w:tc>
          <w:tcPr>
            <w:tcW w:w="2538" w:type="dxa"/>
            <w:shd w:val="clear" w:color="auto" w:fill="E0E0E0"/>
          </w:tcPr>
          <w:p w:rsidR="00110E30" w:rsidRPr="00064709" w:rsidRDefault="00110E30">
            <w:pPr>
              <w:pStyle w:val="TableHead"/>
            </w:pPr>
            <w:r w:rsidRPr="00064709">
              <w:t>&gt;Vertical accuracy</w:t>
            </w:r>
          </w:p>
        </w:tc>
        <w:tc>
          <w:tcPr>
            <w:tcW w:w="3330" w:type="dxa"/>
          </w:tcPr>
          <w:p w:rsidR="00110E30" w:rsidRPr="00EA60D8" w:rsidRDefault="00110E30">
            <w:pPr>
              <w:pStyle w:val="TableRow"/>
              <w:jc w:val="center"/>
              <w:rPr>
                <w:lang w:val="en-GB"/>
              </w:rPr>
            </w:pPr>
            <w:r w:rsidRPr="00EA60D8">
              <w:rPr>
                <w:lang w:val="en-GB"/>
              </w:rPr>
              <w:t>O</w:t>
            </w:r>
          </w:p>
        </w:tc>
        <w:tc>
          <w:tcPr>
            <w:tcW w:w="3330" w:type="dxa"/>
          </w:tcPr>
          <w:p w:rsidR="00110E30" w:rsidRPr="00EA60D8" w:rsidRDefault="00110E30">
            <w:pPr>
              <w:pStyle w:val="TableRow"/>
              <w:rPr>
                <w:lang w:val="en-GB"/>
              </w:rPr>
            </w:pPr>
            <w:r w:rsidRPr="00EA60D8">
              <w:rPr>
                <w:lang w:val="en-GB"/>
              </w:rPr>
              <w:t xml:space="preserve">Vertical accuracy as defined in </w:t>
            </w:r>
            <w:r w:rsidR="00313425" w:rsidRPr="00EA60D8">
              <w:rPr>
                <w:lang w:val="en-GB"/>
              </w:rPr>
              <w:fldChar w:fldCharType="begin"/>
            </w:r>
            <w:r w:rsidR="009F4A6F" w:rsidRPr="00EA60D8">
              <w:rPr>
                <w:lang w:val="en-GB"/>
              </w:rPr>
              <w:instrText xml:space="preserve"> REF GPP_GAD \h </w:instrText>
            </w:r>
            <w:r w:rsidR="00313425" w:rsidRPr="00EA60D8">
              <w:rPr>
                <w:lang w:val="en-GB"/>
              </w:rPr>
            </w:r>
            <w:r w:rsidR="00313425" w:rsidRPr="00EA60D8">
              <w:rPr>
                <w:lang w:val="en-GB"/>
              </w:rPr>
              <w:fldChar w:fldCharType="separate"/>
            </w:r>
            <w:r w:rsidR="00C70E09" w:rsidRPr="00064709">
              <w:t>[3GPP GAD]</w:t>
            </w:r>
            <w:r w:rsidR="00313425" w:rsidRPr="00EA60D8">
              <w:rPr>
                <w:lang w:val="en-GB"/>
              </w:rPr>
              <w:fldChar w:fldCharType="end"/>
            </w:r>
          </w:p>
        </w:tc>
      </w:tr>
      <w:tr w:rsidR="00110E30" w:rsidRPr="00064709">
        <w:trPr>
          <w:jc w:val="center"/>
        </w:trPr>
        <w:tc>
          <w:tcPr>
            <w:tcW w:w="2538" w:type="dxa"/>
            <w:shd w:val="clear" w:color="auto" w:fill="E0E0E0"/>
          </w:tcPr>
          <w:p w:rsidR="00110E30" w:rsidRPr="00064709" w:rsidRDefault="00110E30">
            <w:pPr>
              <w:pStyle w:val="TableHead"/>
            </w:pPr>
            <w:r w:rsidRPr="00064709">
              <w:t>&gt; Maximum Location Age</w:t>
            </w:r>
          </w:p>
        </w:tc>
        <w:tc>
          <w:tcPr>
            <w:tcW w:w="3330" w:type="dxa"/>
          </w:tcPr>
          <w:p w:rsidR="00110E30" w:rsidRPr="00EA60D8" w:rsidRDefault="00110E30">
            <w:pPr>
              <w:pStyle w:val="TableRow"/>
              <w:jc w:val="center"/>
              <w:rPr>
                <w:lang w:val="en-GB"/>
              </w:rPr>
            </w:pPr>
            <w:r w:rsidRPr="00EA60D8">
              <w:rPr>
                <w:lang w:val="en-GB"/>
              </w:rPr>
              <w:t>O</w:t>
            </w:r>
          </w:p>
        </w:tc>
        <w:tc>
          <w:tcPr>
            <w:tcW w:w="3330" w:type="dxa"/>
          </w:tcPr>
          <w:p w:rsidR="00110E30" w:rsidRPr="00EA60D8" w:rsidRDefault="00110E30">
            <w:pPr>
              <w:pStyle w:val="TableRow"/>
              <w:rPr>
                <w:lang w:val="en-GB"/>
              </w:rPr>
            </w:pPr>
            <w:r w:rsidRPr="00EA60D8">
              <w:rPr>
                <w:lang w:val="en-GB"/>
              </w:rPr>
              <w:t>Maximum tolerable age of position estimates used for cached position fixes. Units in seconds from 0 to 65535.</w:t>
            </w:r>
          </w:p>
        </w:tc>
      </w:tr>
      <w:tr w:rsidR="00110E30" w:rsidRPr="00064709">
        <w:trPr>
          <w:jc w:val="center"/>
        </w:trPr>
        <w:tc>
          <w:tcPr>
            <w:tcW w:w="2538" w:type="dxa"/>
            <w:shd w:val="clear" w:color="auto" w:fill="E0E0E0"/>
          </w:tcPr>
          <w:p w:rsidR="00110E30" w:rsidRPr="00064709" w:rsidRDefault="00110E30">
            <w:pPr>
              <w:pStyle w:val="TableHead"/>
            </w:pPr>
            <w:r w:rsidRPr="00064709">
              <w:t>&gt;Delay</w:t>
            </w:r>
          </w:p>
        </w:tc>
        <w:tc>
          <w:tcPr>
            <w:tcW w:w="3330" w:type="dxa"/>
          </w:tcPr>
          <w:p w:rsidR="00110E30" w:rsidRPr="00EA60D8" w:rsidRDefault="00110E30">
            <w:pPr>
              <w:pStyle w:val="TableRow"/>
              <w:jc w:val="center"/>
              <w:rPr>
                <w:lang w:val="en-GB"/>
              </w:rPr>
            </w:pPr>
            <w:r w:rsidRPr="00EA60D8">
              <w:rPr>
                <w:lang w:val="en-GB"/>
              </w:rPr>
              <w:t>O</w:t>
            </w:r>
          </w:p>
        </w:tc>
        <w:tc>
          <w:tcPr>
            <w:tcW w:w="3330" w:type="dxa"/>
          </w:tcPr>
          <w:p w:rsidR="00110E30" w:rsidRPr="00EA60D8" w:rsidRDefault="00110E30">
            <w:pPr>
              <w:pStyle w:val="TableRow"/>
              <w:rPr>
                <w:lang w:val="en-GB"/>
              </w:rPr>
            </w:pPr>
            <w:r w:rsidRPr="00EA60D8">
              <w:rPr>
                <w:lang w:val="en-GB"/>
              </w:rPr>
              <w:t xml:space="preserve">Values as defined for element Response Time in </w:t>
            </w:r>
            <w:r w:rsidR="00313425" w:rsidRPr="00EA60D8">
              <w:rPr>
                <w:lang w:val="en-GB"/>
              </w:rPr>
              <w:fldChar w:fldCharType="begin"/>
            </w:r>
            <w:r w:rsidR="009F4A6F" w:rsidRPr="00EA60D8">
              <w:rPr>
                <w:lang w:val="en-GB"/>
              </w:rPr>
              <w:instrText xml:space="preserve"> REF GPP_RRLP \h </w:instrText>
            </w:r>
            <w:r w:rsidR="00313425" w:rsidRPr="00EA60D8">
              <w:rPr>
                <w:lang w:val="en-GB"/>
              </w:rPr>
            </w:r>
            <w:r w:rsidR="00313425" w:rsidRPr="00EA60D8">
              <w:rPr>
                <w:lang w:val="en-GB"/>
              </w:rPr>
              <w:fldChar w:fldCharType="separate"/>
            </w:r>
            <w:r w:rsidR="00C70E09" w:rsidRPr="00064709">
              <w:t>[3GPP RRLP]</w:t>
            </w:r>
            <w:r w:rsidR="00313425" w:rsidRPr="00EA60D8">
              <w:rPr>
                <w:lang w:val="en-GB"/>
              </w:rPr>
              <w:fldChar w:fldCharType="end"/>
            </w:r>
            <w:r w:rsidRPr="00EA60D8">
              <w:rPr>
                <w:lang w:val="en-GB"/>
              </w:rPr>
              <w:t>: 2^N, N from (0..7), unit is seconds</w:t>
            </w:r>
          </w:p>
          <w:p w:rsidR="00CB4C8A" w:rsidRPr="00EA60D8" w:rsidRDefault="00CB4C8A">
            <w:pPr>
              <w:pStyle w:val="TableRow"/>
              <w:rPr>
                <w:lang w:val="en-GB"/>
              </w:rPr>
            </w:pPr>
          </w:p>
          <w:p w:rsidR="00CB4C8A" w:rsidRDefault="00515363">
            <w:pPr>
              <w:pStyle w:val="TableRow"/>
              <w:rPr>
                <w:color w:val="0000FF"/>
                <w:lang w:val="en-GB"/>
              </w:rPr>
            </w:pPr>
            <w:r w:rsidRPr="00EA60D8">
              <w:rPr>
                <w:b/>
                <w:lang w:val="en-GB"/>
              </w:rPr>
              <w:t>NOTE</w:t>
            </w:r>
            <w:r w:rsidR="00CB4C8A" w:rsidRPr="00EA60D8">
              <w:rPr>
                <w:lang w:val="en-GB"/>
              </w:rPr>
              <w:t xml:space="preserve">: </w:t>
            </w:r>
            <w:r w:rsidR="00CB4C8A" w:rsidRPr="00EA60D8">
              <w:rPr>
                <w:color w:val="0000FF"/>
                <w:lang w:val="en-GB"/>
              </w:rPr>
              <w:t>the Delay value should be applied to the timer of the used positioning protocol i.e. any positioning protocol specific timers (timers within the SUPL POS block) MUST be equal to the Delay value</w:t>
            </w:r>
            <w:r w:rsidR="00F177D6" w:rsidRPr="00EA60D8">
              <w:rPr>
                <w:color w:val="0000FF"/>
                <w:lang w:val="en-GB"/>
              </w:rPr>
              <w:t>.</w:t>
            </w:r>
          </w:p>
          <w:p w:rsidR="008F3FEF" w:rsidRPr="008F3FEF" w:rsidRDefault="008F3FEF">
            <w:pPr>
              <w:pStyle w:val="TableRow"/>
              <w:rPr>
                <w:lang w:val="en-US"/>
              </w:rPr>
            </w:pPr>
            <w:r>
              <w:rPr>
                <w:color w:val="0000FF"/>
              </w:rPr>
              <w:t>If the Response Time parameter is present and is supported, the SLP SHALL NOT use the Delay parameter</w:t>
            </w:r>
            <w:r>
              <w:rPr>
                <w:color w:val="0000FF"/>
                <w:lang w:val="en-US"/>
              </w:rPr>
              <w:t>.</w:t>
            </w:r>
          </w:p>
        </w:tc>
      </w:tr>
      <w:tr w:rsidR="008F3FEF" w:rsidRPr="00064709">
        <w:trPr>
          <w:jc w:val="center"/>
        </w:trPr>
        <w:tc>
          <w:tcPr>
            <w:tcW w:w="2538" w:type="dxa"/>
            <w:shd w:val="clear" w:color="auto" w:fill="E0E0E0"/>
          </w:tcPr>
          <w:p w:rsidR="008F3FEF" w:rsidRPr="00064709" w:rsidRDefault="008F3FEF" w:rsidP="008F3FEF">
            <w:pPr>
              <w:pStyle w:val="TableHead"/>
            </w:pPr>
            <w:r>
              <w:t>&gt;Response Time</w:t>
            </w:r>
          </w:p>
        </w:tc>
        <w:tc>
          <w:tcPr>
            <w:tcW w:w="3330" w:type="dxa"/>
          </w:tcPr>
          <w:p w:rsidR="008F3FEF" w:rsidRPr="00EA60D8" w:rsidRDefault="008F3FEF" w:rsidP="008F3FEF">
            <w:pPr>
              <w:pStyle w:val="TableRow"/>
              <w:jc w:val="center"/>
              <w:rPr>
                <w:lang w:val="en-GB"/>
              </w:rPr>
            </w:pPr>
            <w:r>
              <w:t>O</w:t>
            </w:r>
          </w:p>
        </w:tc>
        <w:tc>
          <w:tcPr>
            <w:tcW w:w="3330" w:type="dxa"/>
          </w:tcPr>
          <w:p w:rsidR="008F3FEF" w:rsidRDefault="008F3FEF" w:rsidP="008F3FEF">
            <w:pPr>
              <w:pStyle w:val="TableRow"/>
              <w:rPr>
                <w:lang w:val="en-US"/>
              </w:rPr>
            </w:pPr>
            <w:r>
              <w:rPr>
                <w:lang w:val="en-US"/>
              </w:rPr>
              <w:t>Units in seconds from (1..128)</w:t>
            </w:r>
          </w:p>
          <w:p w:rsidR="008F3FEF" w:rsidRDefault="008F3FEF" w:rsidP="008F3FEF">
            <w:pPr>
              <w:pStyle w:val="TableRow"/>
              <w:rPr>
                <w:lang w:val="en-US"/>
              </w:rPr>
            </w:pPr>
          </w:p>
          <w:p w:rsidR="008F3FEF" w:rsidRPr="00EA60D8" w:rsidRDefault="008F3FEF" w:rsidP="008F3FEF">
            <w:pPr>
              <w:pStyle w:val="TableRow"/>
              <w:rPr>
                <w:lang w:val="en-GB"/>
              </w:rPr>
            </w:pPr>
            <w:r w:rsidRPr="00EA60D8">
              <w:rPr>
                <w:b/>
              </w:rPr>
              <w:t>NOTE</w:t>
            </w:r>
            <w:r w:rsidRPr="00EA60D8">
              <w:t xml:space="preserve">: </w:t>
            </w:r>
            <w:r>
              <w:t xml:space="preserve">It is OPTIONAL for the SLP to support this parameter. If </w:t>
            </w:r>
            <w:r>
              <w:lastRenderedPageBreak/>
              <w:t xml:space="preserve">supported, </w:t>
            </w:r>
            <w:r w:rsidRPr="00EA60D8">
              <w:rPr>
                <w:color w:val="0000FF"/>
              </w:rPr>
              <w:t>the</w:t>
            </w:r>
            <w:r>
              <w:rPr>
                <w:color w:val="0000FF"/>
              </w:rPr>
              <w:t xml:space="preserve"> SLP SHALL apply the</w:t>
            </w:r>
            <w:r w:rsidRPr="00EA60D8">
              <w:rPr>
                <w:color w:val="0000FF"/>
              </w:rPr>
              <w:t xml:space="preserve"> </w:t>
            </w:r>
            <w:r>
              <w:rPr>
                <w:color w:val="0000FF"/>
              </w:rPr>
              <w:t>Response Time</w:t>
            </w:r>
            <w:r w:rsidRPr="00EA60D8">
              <w:rPr>
                <w:color w:val="0000FF"/>
              </w:rPr>
              <w:t xml:space="preserve"> value to the timer of the used positioning protocol</w:t>
            </w:r>
            <w:r>
              <w:rPr>
                <w:color w:val="0000FF"/>
              </w:rPr>
              <w:t xml:space="preserve"> (i.e. </w:t>
            </w:r>
            <w:r w:rsidRPr="00EE6E70">
              <w:rPr>
                <w:i/>
                <w:lang w:val="en-US"/>
              </w:rPr>
              <w:t>RequiredResponseTime</w:t>
            </w:r>
            <w:r>
              <w:rPr>
                <w:lang w:val="en-US"/>
              </w:rPr>
              <w:t xml:space="preserve"> for RRLP </w:t>
            </w:r>
            <w:r w:rsidRPr="00EE6E70">
              <w:rPr>
                <w:i/>
                <w:snapToGrid w:val="0"/>
                <w:lang w:val="en-US"/>
              </w:rPr>
              <w:t>ResponseTime</w:t>
            </w:r>
            <w:r>
              <w:rPr>
                <w:snapToGrid w:val="0"/>
                <w:lang w:val="en-US"/>
              </w:rPr>
              <w:t xml:space="preserve"> for LPP</w:t>
            </w:r>
            <w:r>
              <w:rPr>
                <w:lang w:val="en-US"/>
              </w:rPr>
              <w:t>).</w:t>
            </w:r>
          </w:p>
        </w:tc>
      </w:tr>
    </w:tbl>
    <w:p w:rsidR="00110E30" w:rsidRPr="00064709" w:rsidRDefault="00110E30">
      <w:pPr>
        <w:pStyle w:val="Caption"/>
        <w:keepNext/>
        <w:rPr>
          <w:bCs/>
        </w:rPr>
      </w:pPr>
      <w:bookmarkStart w:id="3597" w:name="_Toc168377435"/>
      <w:bookmarkStart w:id="3598" w:name="_Toc532479510"/>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44</w:t>
      </w:r>
      <w:r w:rsidR="008A0202">
        <w:rPr>
          <w:noProof/>
        </w:rPr>
        <w:fldChar w:fldCharType="end"/>
      </w:r>
      <w:r w:rsidRPr="00064709">
        <w:t>: QoP</w:t>
      </w:r>
      <w:bookmarkEnd w:id="3597"/>
      <w:bookmarkEnd w:id="3598"/>
    </w:p>
    <w:p w:rsidR="00110E30" w:rsidRPr="00064709" w:rsidRDefault="00110E30" w:rsidP="006A7953">
      <w:pPr>
        <w:pStyle w:val="Heading2"/>
      </w:pPr>
      <w:bookmarkStart w:id="3599" w:name="_Toc168378028"/>
      <w:bookmarkStart w:id="3600" w:name="_Toc532479226"/>
      <w:r w:rsidRPr="00064709">
        <w:t>Session ID</w:t>
      </w:r>
      <w:bookmarkEnd w:id="3599"/>
      <w:bookmarkEnd w:id="3600"/>
    </w:p>
    <w:p w:rsidR="00110E30" w:rsidRPr="00064709" w:rsidRDefault="00110E30">
      <w:r w:rsidRPr="00064709">
        <w:t>The Session ID SHALL be a unique value, consisting of two parts, a SET value (SET Session ID) (see section</w:t>
      </w:r>
      <w:r w:rsidR="00332BEF" w:rsidRPr="00064709">
        <w:t xml:space="preserve"> </w:t>
      </w:r>
      <w:r w:rsidR="00313425" w:rsidRPr="00064709">
        <w:fldChar w:fldCharType="begin"/>
      </w:r>
      <w:r w:rsidR="00332BEF" w:rsidRPr="00064709">
        <w:instrText xml:space="preserve"> REF _Ref141152573 \r \h </w:instrText>
      </w:r>
      <w:r w:rsidR="00313425" w:rsidRPr="00064709">
        <w:fldChar w:fldCharType="separate"/>
      </w:r>
      <w:r w:rsidR="00C70E09">
        <w:t>10.14.1</w:t>
      </w:r>
      <w:r w:rsidR="00313425" w:rsidRPr="00064709">
        <w:fldChar w:fldCharType="end"/>
      </w:r>
      <w:r w:rsidRPr="00064709">
        <w:t>) concatenated with an SLP value (SLP Session ID) (</w:t>
      </w:r>
      <w:r w:rsidR="00332BEF" w:rsidRPr="00064709">
        <w:t xml:space="preserve">see section </w:t>
      </w:r>
      <w:r w:rsidR="00313425" w:rsidRPr="00064709">
        <w:rPr>
          <w:highlight w:val="yellow"/>
        </w:rPr>
        <w:fldChar w:fldCharType="begin"/>
      </w:r>
      <w:r w:rsidR="00332BEF" w:rsidRPr="00064709">
        <w:instrText xml:space="preserve"> REF _Ref141152599 \r \h </w:instrText>
      </w:r>
      <w:r w:rsidR="00313425" w:rsidRPr="00064709">
        <w:rPr>
          <w:highlight w:val="yellow"/>
        </w:rPr>
      </w:r>
      <w:r w:rsidR="00313425" w:rsidRPr="00064709">
        <w:rPr>
          <w:highlight w:val="yellow"/>
        </w:rPr>
        <w:fldChar w:fldCharType="separate"/>
      </w:r>
      <w:r w:rsidR="00C70E09">
        <w:t>10.14.2</w:t>
      </w:r>
      <w:r w:rsidR="00313425" w:rsidRPr="00064709">
        <w:rPr>
          <w:highlight w:val="yellow"/>
        </w:rPr>
        <w:fldChar w:fldCharType="end"/>
      </w:r>
      <w:r w:rsidRPr="00064709">
        <w:t>).</w:t>
      </w:r>
    </w:p>
    <w:p w:rsidR="00EC1D4F" w:rsidRPr="00064709" w:rsidRDefault="00EC1D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SET Session ID</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Part of Session ID pertaining to the SET</w:t>
            </w:r>
          </w:p>
        </w:tc>
      </w:tr>
      <w:tr w:rsidR="00110E30" w:rsidRPr="00064709">
        <w:trPr>
          <w:jc w:val="center"/>
        </w:trPr>
        <w:tc>
          <w:tcPr>
            <w:tcW w:w="2538" w:type="dxa"/>
            <w:shd w:val="clear" w:color="auto" w:fill="E0E0E0"/>
          </w:tcPr>
          <w:p w:rsidR="00110E30" w:rsidRPr="00064709" w:rsidRDefault="00110E30">
            <w:pPr>
              <w:pStyle w:val="TableHead"/>
            </w:pPr>
            <w:r w:rsidRPr="00064709">
              <w:t>SLP Session ID</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Part of Session ID pertaining to the SLP</w:t>
            </w:r>
          </w:p>
        </w:tc>
      </w:tr>
    </w:tbl>
    <w:p w:rsidR="00110E30" w:rsidRPr="00064709" w:rsidRDefault="00110E30">
      <w:pPr>
        <w:pStyle w:val="Caption"/>
        <w:keepNext/>
        <w:rPr>
          <w:bCs/>
        </w:rPr>
      </w:pPr>
      <w:bookmarkStart w:id="3601" w:name="_Toc168377436"/>
      <w:bookmarkStart w:id="3602" w:name="_Toc532479511"/>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45</w:t>
      </w:r>
      <w:r w:rsidR="008A0202">
        <w:rPr>
          <w:noProof/>
        </w:rPr>
        <w:fldChar w:fldCharType="end"/>
      </w:r>
      <w:r w:rsidRPr="00064709">
        <w:t>: Session ID Parameter</w:t>
      </w:r>
      <w:bookmarkEnd w:id="3601"/>
      <w:bookmarkEnd w:id="3602"/>
    </w:p>
    <w:p w:rsidR="00110E30" w:rsidRPr="00064709" w:rsidRDefault="00110E30">
      <w:r w:rsidRPr="00064709">
        <w:t>For Network-Initiated flows, when sending a SUPL INIT to the SET, the SLP SHALL assign a value to the SLP Session ID, but to save bandwidth, the SLP SHALL not include the SET Session ID in the message. The SET SHALL then assign a value to the SET Session ID when it receives the message. Any further messages SHALL contain the resultant combined Session ID for the remainder of the session.</w:t>
      </w:r>
    </w:p>
    <w:p w:rsidR="00110E30" w:rsidRPr="00064709" w:rsidRDefault="00110E30">
      <w:r w:rsidRPr="00064709">
        <w:t>For SET-Initiated flows, when sending a SUPL START</w:t>
      </w:r>
      <w:r w:rsidR="00AA09BF" w:rsidRPr="00064709">
        <w:t>, SUPL TRIGGERED START or SUPL SET INIT</w:t>
      </w:r>
      <w:r w:rsidRPr="00064709">
        <w:t xml:space="preserve"> </w:t>
      </w:r>
      <w:r w:rsidR="00EC1D4F" w:rsidRPr="00064709">
        <w:t xml:space="preserve">message </w:t>
      </w:r>
      <w:r w:rsidRPr="00064709">
        <w:t>to the SLP, the SET SHALL assign a value to the SET Session ID</w:t>
      </w:r>
      <w:r w:rsidR="00EC1D4F" w:rsidRPr="00064709">
        <w:t>. The SET will not send an SLP Session ID in these messages since no SLP Session ID yet exists.</w:t>
      </w:r>
      <w:r w:rsidRPr="00064709">
        <w:t xml:space="preserve"> The SLP SHALL assign a value to the SLP Session ID when it receives </w:t>
      </w:r>
      <w:r w:rsidR="00422B30" w:rsidRPr="00064709">
        <w:t xml:space="preserve">one of these </w:t>
      </w:r>
      <w:r w:rsidRPr="00064709">
        <w:t>message</w:t>
      </w:r>
      <w:r w:rsidR="00422B30" w:rsidRPr="00064709">
        <w:t>s</w:t>
      </w:r>
      <w:r w:rsidRPr="00064709">
        <w:t xml:space="preserve">. </w:t>
      </w:r>
      <w:r w:rsidR="00422B30" w:rsidRPr="00064709">
        <w:t xml:space="preserve">All </w:t>
      </w:r>
      <w:r w:rsidRPr="00064709">
        <w:t>further messages SHALL contain the resultant combined Session ID for the remainder of the session.</w:t>
      </w:r>
      <w:r w:rsidR="00422B30" w:rsidRPr="00064709">
        <w:t xml:space="preserve"> The exception to this rule is the sending of a SUPL TRIGGERED START message by the SET after receiving a SUPL END message with cause code “no SUPL coverage” during a V-SLP to V-SLP handover. In order to allow the SLP to continue (i.e. re-establish) the triggered SUPL session, the SET must include the full session id (i.e. SET Session ID and SLP Session ID) in the SUPL TRIGGERED START message (the full session id is the current active session id i.e. the session id received in the SUPL END message which initiated the V-SLP to V-SLP handover).</w:t>
      </w:r>
    </w:p>
    <w:p w:rsidR="00110E30" w:rsidRPr="00064709" w:rsidRDefault="00110E30">
      <w:r w:rsidRPr="00064709">
        <w:t>The Session ID SHALL allow for multiple simultaneous sessions</w:t>
      </w:r>
      <w:r w:rsidR="00B03F7B" w:rsidRPr="00064709">
        <w:t xml:space="preserve"> on both the SLP and the SET.</w:t>
      </w:r>
      <w:r w:rsidRPr="00064709">
        <w:t xml:space="preserve"> The main purpose of the Session ID is to allow both SLP and SET to distinguish between multi</w:t>
      </w:r>
      <w:r w:rsidR="00B03F7B" w:rsidRPr="00064709">
        <w:t xml:space="preserve">ple simultaneous sessions. </w:t>
      </w:r>
      <w:r w:rsidRPr="00064709">
        <w:t>Taking advantage of this capability, the SLP SHALL be capable of supporting multiple SUPL sessions with the same SET over any number of one or more secure sockets.</w:t>
      </w:r>
      <w:r w:rsidR="002B46BE" w:rsidRPr="00064709">
        <w:t xml:space="preserve"> </w:t>
      </w:r>
      <w:r w:rsidRPr="00064709">
        <w:t xml:space="preserve"> </w:t>
      </w:r>
    </w:p>
    <w:p w:rsidR="00110E30" w:rsidRPr="00064709" w:rsidRDefault="00110E30" w:rsidP="006A7953">
      <w:pPr>
        <w:pStyle w:val="Heading3"/>
      </w:pPr>
      <w:bookmarkStart w:id="3603" w:name="_Ref141152573"/>
      <w:bookmarkStart w:id="3604" w:name="_Toc168378029"/>
      <w:bookmarkStart w:id="3605" w:name="_Toc532479227"/>
      <w:r w:rsidRPr="00064709">
        <w:t>SET Session ID</w:t>
      </w:r>
      <w:bookmarkEnd w:id="3603"/>
      <w:bookmarkEnd w:id="3604"/>
      <w:bookmarkEnd w:id="3605"/>
    </w:p>
    <w:p w:rsidR="00110E30" w:rsidRPr="00064709" w:rsidRDefault="00110E30">
      <w:r w:rsidRPr="00064709">
        <w:t>This section describes the construct of the SET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Session ID</w:t>
            </w:r>
          </w:p>
        </w:tc>
        <w:tc>
          <w:tcPr>
            <w:tcW w:w="3330" w:type="dxa"/>
          </w:tcPr>
          <w:p w:rsidR="00110E30" w:rsidRPr="00EA60D8" w:rsidRDefault="00110E30">
            <w:pPr>
              <w:pStyle w:val="TableRow"/>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Session identifier, unique from SET perspective.</w:t>
            </w:r>
            <w:r w:rsidR="002B46BE" w:rsidRPr="00EA60D8">
              <w:rPr>
                <w:lang w:val="en-GB"/>
              </w:rPr>
              <w:t xml:space="preserve"> </w:t>
            </w:r>
            <w:r w:rsidRPr="00EA60D8">
              <w:rPr>
                <w:lang w:val="en-GB"/>
              </w:rPr>
              <w:t xml:space="preserve">This value SHALL be unique over all concurrently active ULP sessions on that particular SET. This value may be reused by the SET after the ULP session for which it is being used has ended. </w:t>
            </w:r>
          </w:p>
        </w:tc>
      </w:tr>
      <w:tr w:rsidR="00110E30" w:rsidRPr="00064709">
        <w:trPr>
          <w:jc w:val="center"/>
        </w:trPr>
        <w:tc>
          <w:tcPr>
            <w:tcW w:w="2538" w:type="dxa"/>
            <w:shd w:val="clear" w:color="auto" w:fill="E0E0E0"/>
          </w:tcPr>
          <w:p w:rsidR="00110E30" w:rsidRPr="00064709" w:rsidRDefault="00110E30">
            <w:pPr>
              <w:pStyle w:val="TableHead"/>
            </w:pPr>
            <w:r w:rsidRPr="00064709">
              <w:t>SET ID</w:t>
            </w:r>
          </w:p>
        </w:tc>
        <w:tc>
          <w:tcPr>
            <w:tcW w:w="3330" w:type="dxa"/>
          </w:tcPr>
          <w:p w:rsidR="00110E30" w:rsidRPr="00EA60D8" w:rsidRDefault="00110E30">
            <w:pPr>
              <w:pStyle w:val="TableRow"/>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SET identity value</w:t>
            </w:r>
          </w:p>
          <w:p w:rsidR="00110E30" w:rsidRPr="00EA60D8" w:rsidRDefault="00110E30">
            <w:pPr>
              <w:pStyle w:val="TableRow"/>
              <w:rPr>
                <w:lang w:val="en-GB"/>
              </w:rPr>
            </w:pPr>
            <w:r w:rsidRPr="00EA60D8">
              <w:rPr>
                <w:lang w:val="en-GB"/>
              </w:rPr>
              <w:t>This parameter can be of type</w:t>
            </w:r>
          </w:p>
          <w:p w:rsidR="00110E30" w:rsidRPr="00064709" w:rsidRDefault="00110E30" w:rsidP="003E1F24">
            <w:pPr>
              <w:pStyle w:val="Bullet1"/>
              <w:tabs>
                <w:tab w:val="clear" w:pos="737"/>
              </w:tabs>
              <w:ind w:left="513"/>
            </w:pPr>
            <w:r w:rsidRPr="00064709">
              <w:t>MSISDN</w:t>
            </w:r>
          </w:p>
          <w:p w:rsidR="00110E30" w:rsidRPr="00064709" w:rsidRDefault="00110E30" w:rsidP="003E1F24">
            <w:pPr>
              <w:pStyle w:val="Bullet1"/>
              <w:tabs>
                <w:tab w:val="clear" w:pos="737"/>
              </w:tabs>
              <w:ind w:left="513"/>
            </w:pPr>
            <w:r w:rsidRPr="00064709">
              <w:t>MDN</w:t>
            </w:r>
          </w:p>
          <w:p w:rsidR="00110E30" w:rsidRPr="00064709" w:rsidRDefault="00110E30" w:rsidP="003E1F24">
            <w:pPr>
              <w:pStyle w:val="Bullet1"/>
              <w:tabs>
                <w:tab w:val="clear" w:pos="737"/>
              </w:tabs>
              <w:ind w:left="513"/>
            </w:pPr>
            <w:r w:rsidRPr="00064709">
              <w:lastRenderedPageBreak/>
              <w:t>MIN</w:t>
            </w:r>
          </w:p>
          <w:p w:rsidR="00110E30" w:rsidRDefault="00110E30" w:rsidP="003E1F24">
            <w:pPr>
              <w:pStyle w:val="Bullet1"/>
              <w:tabs>
                <w:tab w:val="clear" w:pos="737"/>
              </w:tabs>
              <w:ind w:left="513"/>
            </w:pPr>
            <w:r w:rsidRPr="00064709">
              <w:t>IMSI</w:t>
            </w:r>
          </w:p>
          <w:p w:rsidR="00CF7B06" w:rsidRPr="00064709" w:rsidRDefault="00CF7B06" w:rsidP="003E1F24">
            <w:pPr>
              <w:pStyle w:val="Bullet1"/>
              <w:tabs>
                <w:tab w:val="clear" w:pos="737"/>
              </w:tabs>
              <w:ind w:left="513"/>
            </w:pPr>
            <w:r>
              <w:t>IMEI</w:t>
            </w:r>
          </w:p>
          <w:p w:rsidR="00110E30" w:rsidRPr="00064709" w:rsidRDefault="00110E30" w:rsidP="003E1F24">
            <w:pPr>
              <w:pStyle w:val="Bullet1"/>
              <w:tabs>
                <w:tab w:val="clear" w:pos="737"/>
              </w:tabs>
              <w:ind w:left="513"/>
            </w:pPr>
            <w:r w:rsidRPr="00064709">
              <w:t>NAI</w:t>
            </w:r>
          </w:p>
          <w:p w:rsidR="00110E30" w:rsidRPr="00064709" w:rsidRDefault="00110E30" w:rsidP="003E1F24">
            <w:pPr>
              <w:pStyle w:val="Bullet1"/>
              <w:tabs>
                <w:tab w:val="clear" w:pos="737"/>
              </w:tabs>
              <w:ind w:left="513"/>
            </w:pPr>
            <w:r w:rsidRPr="00064709">
              <w:t>IPAddress</w:t>
            </w:r>
          </w:p>
          <w:p w:rsidR="00110E30" w:rsidRPr="00064709" w:rsidRDefault="00110E30">
            <w:pPr>
              <w:pStyle w:val="Bullet2"/>
            </w:pPr>
            <w:r w:rsidRPr="00064709">
              <w:t>I</w:t>
            </w:r>
            <w:r w:rsidR="0025316D" w:rsidRPr="00064709">
              <w:t>p</w:t>
            </w:r>
            <w:r w:rsidRPr="00064709">
              <w:t>v4</w:t>
            </w:r>
          </w:p>
          <w:p w:rsidR="00110E30" w:rsidRDefault="00110E30">
            <w:pPr>
              <w:pStyle w:val="Bullet2"/>
            </w:pPr>
            <w:r w:rsidRPr="00064709">
              <w:t>I</w:t>
            </w:r>
            <w:r w:rsidR="0025316D" w:rsidRPr="00064709">
              <w:t>p</w:t>
            </w:r>
            <w:r w:rsidRPr="00064709">
              <w:t>v6</w:t>
            </w:r>
          </w:p>
          <w:p w:rsidR="00CF7B06" w:rsidRPr="00064709" w:rsidRDefault="00CF7B06" w:rsidP="00CF7B06">
            <w:pPr>
              <w:pStyle w:val="Bullet2"/>
              <w:numPr>
                <w:ilvl w:val="0"/>
                <w:numId w:val="0"/>
              </w:numPr>
              <w:ind w:left="-27"/>
            </w:pPr>
            <w:r>
              <w:t>Note: IMEI SHALL NOT be used unless the SLP indicates support for SUPL ver 2.0.3 or greater.</w:t>
            </w:r>
          </w:p>
        </w:tc>
      </w:tr>
    </w:tbl>
    <w:p w:rsidR="00110E30" w:rsidRPr="00064709" w:rsidRDefault="00110E30">
      <w:pPr>
        <w:pStyle w:val="Caption"/>
        <w:keepNext/>
        <w:rPr>
          <w:bCs/>
        </w:rPr>
      </w:pPr>
      <w:bookmarkStart w:id="3606" w:name="_Toc168377437"/>
      <w:bookmarkStart w:id="3607" w:name="_Toc532479512"/>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46</w:t>
      </w:r>
      <w:r w:rsidR="008A0202">
        <w:rPr>
          <w:noProof/>
        </w:rPr>
        <w:fldChar w:fldCharType="end"/>
      </w:r>
      <w:r w:rsidRPr="00064709">
        <w:t>: SET Session ID Parameter</w:t>
      </w:r>
      <w:bookmarkEnd w:id="3606"/>
      <w:bookmarkEnd w:id="3607"/>
    </w:p>
    <w:p w:rsidR="00110E30" w:rsidRPr="00064709" w:rsidRDefault="00110E30" w:rsidP="006A7953">
      <w:pPr>
        <w:pStyle w:val="Heading3"/>
      </w:pPr>
      <w:bookmarkStart w:id="3608" w:name="_Ref141152599"/>
      <w:bookmarkStart w:id="3609" w:name="_Toc168378030"/>
      <w:bookmarkStart w:id="3610" w:name="_Toc532479228"/>
      <w:r w:rsidRPr="00064709">
        <w:t>SLP Session ID</w:t>
      </w:r>
      <w:bookmarkEnd w:id="3608"/>
      <w:bookmarkEnd w:id="3609"/>
      <w:bookmarkEnd w:id="3610"/>
    </w:p>
    <w:p w:rsidR="00110E30" w:rsidRPr="00064709" w:rsidRDefault="00110E30">
      <w:r w:rsidRPr="00064709">
        <w:t>This section describes the construct of the SLP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Session ID</w:t>
            </w:r>
          </w:p>
        </w:tc>
        <w:tc>
          <w:tcPr>
            <w:tcW w:w="3330" w:type="dxa"/>
          </w:tcPr>
          <w:p w:rsidR="00110E30" w:rsidRPr="00EA60D8" w:rsidRDefault="00110E30">
            <w:pPr>
              <w:pStyle w:val="TableRow"/>
              <w:rPr>
                <w:lang w:val="en-GB"/>
              </w:rPr>
            </w:pPr>
            <w:r w:rsidRPr="00EA60D8">
              <w:rPr>
                <w:lang w:val="en-GB"/>
              </w:rPr>
              <w:t>M</w:t>
            </w:r>
          </w:p>
        </w:tc>
        <w:tc>
          <w:tcPr>
            <w:tcW w:w="3330" w:type="dxa"/>
          </w:tcPr>
          <w:p w:rsidR="00110E30" w:rsidRPr="00EA60D8" w:rsidRDefault="00110E30">
            <w:pPr>
              <w:pStyle w:val="TableRow"/>
              <w:rPr>
                <w:lang w:val="en-GB"/>
              </w:rPr>
            </w:pPr>
            <w:r w:rsidRPr="00CD611B">
              <w:rPr>
                <w:lang w:val="fr-FR"/>
              </w:rPr>
              <w:t xml:space="preserve">Session identifier, unique from SLP perspective. </w:t>
            </w:r>
            <w:r w:rsidRPr="00EA60D8">
              <w:rPr>
                <w:lang w:val="en-GB"/>
              </w:rPr>
              <w:t xml:space="preserve">This value SHALL be unique over all concurrently active ULP sessions on that particular SLP. This value may be reused by the SLP after the ULP session for which it is being used has ended. </w:t>
            </w:r>
          </w:p>
          <w:p w:rsidR="00110E30" w:rsidRPr="00EA60D8" w:rsidRDefault="00110E30">
            <w:pPr>
              <w:pStyle w:val="TableRow"/>
              <w:rPr>
                <w:lang w:val="en-GB"/>
              </w:rPr>
            </w:pPr>
            <w:r w:rsidRPr="00EA60D8">
              <w:rPr>
                <w:lang w:val="en-GB"/>
              </w:rPr>
              <w:t>This parameter is written into a 4-octet-string.</w:t>
            </w:r>
          </w:p>
        </w:tc>
      </w:tr>
      <w:tr w:rsidR="00110E30" w:rsidRPr="00064709">
        <w:trPr>
          <w:jc w:val="center"/>
        </w:trPr>
        <w:tc>
          <w:tcPr>
            <w:tcW w:w="2538" w:type="dxa"/>
            <w:shd w:val="clear" w:color="auto" w:fill="E0E0E0"/>
          </w:tcPr>
          <w:p w:rsidR="00110E30" w:rsidRPr="00064709" w:rsidRDefault="00110E30">
            <w:pPr>
              <w:pStyle w:val="TableHead"/>
            </w:pPr>
            <w:r w:rsidRPr="00064709">
              <w:t>SLP ID</w:t>
            </w:r>
          </w:p>
        </w:tc>
        <w:tc>
          <w:tcPr>
            <w:tcW w:w="3330" w:type="dxa"/>
          </w:tcPr>
          <w:p w:rsidR="00110E30" w:rsidRPr="00EA60D8" w:rsidRDefault="00110E30">
            <w:pPr>
              <w:pStyle w:val="TableRow"/>
              <w:rPr>
                <w:lang w:val="en-GB"/>
              </w:rPr>
            </w:pPr>
            <w:r w:rsidRPr="00EA60D8">
              <w:rPr>
                <w:lang w:val="en-GB"/>
              </w:rPr>
              <w:t>M</w:t>
            </w:r>
          </w:p>
        </w:tc>
        <w:tc>
          <w:tcPr>
            <w:tcW w:w="3330" w:type="dxa"/>
          </w:tcPr>
          <w:p w:rsidR="00110E30" w:rsidRPr="00EA60D8" w:rsidRDefault="00110E30">
            <w:pPr>
              <w:pStyle w:val="TableRow"/>
              <w:rPr>
                <w:lang w:val="en-GB"/>
              </w:rPr>
            </w:pPr>
            <w:r w:rsidRPr="00EA60D8">
              <w:rPr>
                <w:lang w:val="en-GB"/>
              </w:rPr>
              <w:t xml:space="preserve">The identity of the SLP. </w:t>
            </w:r>
          </w:p>
          <w:p w:rsidR="00110E30" w:rsidRPr="00EA60D8" w:rsidRDefault="00110E30">
            <w:pPr>
              <w:pStyle w:val="TableRow"/>
              <w:rPr>
                <w:lang w:val="en-GB"/>
              </w:rPr>
            </w:pPr>
            <w:r w:rsidRPr="00EA60D8">
              <w:rPr>
                <w:lang w:val="en-GB"/>
              </w:rPr>
              <w:t>This parameter can be of type</w:t>
            </w:r>
          </w:p>
          <w:p w:rsidR="00110E30" w:rsidRPr="00064709" w:rsidRDefault="00110E30" w:rsidP="003E1F24">
            <w:pPr>
              <w:pStyle w:val="Bullet1"/>
              <w:tabs>
                <w:tab w:val="clear" w:pos="737"/>
              </w:tabs>
              <w:ind w:left="513"/>
            </w:pPr>
            <w:r w:rsidRPr="00064709">
              <w:t>IPAddress</w:t>
            </w:r>
          </w:p>
          <w:p w:rsidR="00110E30" w:rsidRPr="00064709" w:rsidRDefault="00110E30">
            <w:pPr>
              <w:pStyle w:val="Bullet2"/>
            </w:pPr>
            <w:r w:rsidRPr="00064709">
              <w:t>I</w:t>
            </w:r>
            <w:r w:rsidR="0025316D" w:rsidRPr="00064709">
              <w:t>p</w:t>
            </w:r>
            <w:r w:rsidRPr="00064709">
              <w:t>v4</w:t>
            </w:r>
          </w:p>
          <w:p w:rsidR="00110E30" w:rsidRPr="00064709" w:rsidRDefault="00110E30">
            <w:pPr>
              <w:pStyle w:val="Bullet2"/>
            </w:pPr>
            <w:r w:rsidRPr="00064709">
              <w:t>I</w:t>
            </w:r>
            <w:r w:rsidR="0025316D" w:rsidRPr="00064709">
              <w:t>p</w:t>
            </w:r>
            <w:r w:rsidRPr="00064709">
              <w:t>v6</w:t>
            </w:r>
          </w:p>
          <w:p w:rsidR="00110E30" w:rsidRPr="00064709" w:rsidRDefault="00110E30" w:rsidP="003E1F24">
            <w:pPr>
              <w:pStyle w:val="Bullet1"/>
              <w:tabs>
                <w:tab w:val="clear" w:pos="737"/>
              </w:tabs>
              <w:ind w:left="513"/>
            </w:pPr>
            <w:r w:rsidRPr="00064709">
              <w:t>FQDN.</w:t>
            </w:r>
          </w:p>
          <w:p w:rsidR="00110E30" w:rsidRPr="00064709" w:rsidRDefault="00515363" w:rsidP="003E1F24">
            <w:pPr>
              <w:pStyle w:val="NOTE"/>
              <w:spacing w:after="0"/>
              <w:ind w:left="0" w:firstLine="14"/>
            </w:pPr>
            <w:r w:rsidRPr="00064709">
              <w:rPr>
                <w:b/>
              </w:rPr>
              <w:t>NOTE</w:t>
            </w:r>
            <w:r w:rsidR="00110E30" w:rsidRPr="00064709">
              <w:t>:</w:t>
            </w:r>
            <w:r w:rsidR="003E1F24" w:rsidRPr="00064709">
              <w:t xml:space="preserve"> </w:t>
            </w:r>
            <w:r w:rsidR="00110E30" w:rsidRPr="00064709">
              <w:rPr>
                <w:color w:val="0000FF"/>
              </w:rPr>
              <w:t>SLP ID MAY be of different type and different value compared to the parameter SLP address in the messages SUPL INIT and SUPL RESPONSE</w:t>
            </w:r>
            <w:r w:rsidR="00110E30" w:rsidRPr="00064709">
              <w:t>.</w:t>
            </w:r>
          </w:p>
        </w:tc>
      </w:tr>
    </w:tbl>
    <w:p w:rsidR="00110E30" w:rsidRPr="00064709" w:rsidRDefault="00110E30">
      <w:pPr>
        <w:pStyle w:val="Caption"/>
        <w:keepNext/>
        <w:rPr>
          <w:bCs/>
        </w:rPr>
      </w:pPr>
      <w:bookmarkStart w:id="3611" w:name="_Toc168377438"/>
      <w:bookmarkStart w:id="3612" w:name="_Toc532479513"/>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47</w:t>
      </w:r>
      <w:r w:rsidR="008A0202">
        <w:rPr>
          <w:noProof/>
        </w:rPr>
        <w:fldChar w:fldCharType="end"/>
      </w:r>
      <w:r w:rsidRPr="00064709">
        <w:t>: SLP Session ID Parameter</w:t>
      </w:r>
      <w:bookmarkEnd w:id="3611"/>
      <w:bookmarkEnd w:id="3612"/>
    </w:p>
    <w:p w:rsidR="00110E30" w:rsidRPr="00064709" w:rsidRDefault="00110E30" w:rsidP="006A7953">
      <w:pPr>
        <w:pStyle w:val="Heading2"/>
      </w:pPr>
      <w:bookmarkStart w:id="3613" w:name="_Toc168378031"/>
      <w:bookmarkStart w:id="3614" w:name="_Toc532479229"/>
      <w:r w:rsidRPr="00064709">
        <w:t>SLP Mode</w:t>
      </w:r>
      <w:bookmarkEnd w:id="3613"/>
      <w:bookmarkEnd w:id="3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CD611B">
        <w:trPr>
          <w:jc w:val="center"/>
        </w:trPr>
        <w:tc>
          <w:tcPr>
            <w:tcW w:w="2538" w:type="dxa"/>
            <w:shd w:val="clear" w:color="auto" w:fill="E0E0E0"/>
          </w:tcPr>
          <w:p w:rsidR="00110E30" w:rsidRPr="00064709" w:rsidRDefault="00110E30">
            <w:pPr>
              <w:pStyle w:val="TableHead"/>
            </w:pPr>
            <w:r w:rsidRPr="00064709">
              <w:t>SLP Mode</w:t>
            </w:r>
          </w:p>
        </w:tc>
        <w:tc>
          <w:tcPr>
            <w:tcW w:w="3330" w:type="dxa"/>
          </w:tcPr>
          <w:p w:rsidR="00110E30" w:rsidRPr="00EA60D8" w:rsidRDefault="00110E30">
            <w:pPr>
              <w:pStyle w:val="TableRow"/>
              <w:jc w:val="center"/>
              <w:rPr>
                <w:lang w:val="en-GB"/>
              </w:rPr>
            </w:pPr>
            <w:r w:rsidRPr="00EA60D8">
              <w:rPr>
                <w:lang w:val="en-GB"/>
              </w:rPr>
              <w:t>-</w:t>
            </w:r>
          </w:p>
        </w:tc>
        <w:tc>
          <w:tcPr>
            <w:tcW w:w="3330" w:type="dxa"/>
          </w:tcPr>
          <w:p w:rsidR="00110E30" w:rsidRPr="00EA60D8" w:rsidRDefault="00110E30">
            <w:pPr>
              <w:pStyle w:val="TableRow"/>
              <w:rPr>
                <w:lang w:val="en-GB"/>
              </w:rPr>
            </w:pPr>
            <w:r w:rsidRPr="00EA60D8">
              <w:rPr>
                <w:lang w:val="en-GB"/>
              </w:rPr>
              <w:t xml:space="preserve">Describes the mode that the SLP (SPC for non-proxy mode) uses. </w:t>
            </w:r>
          </w:p>
          <w:p w:rsidR="00110E30" w:rsidRPr="00EA60D8" w:rsidRDefault="00110E30">
            <w:pPr>
              <w:pStyle w:val="TableRow"/>
              <w:rPr>
                <w:lang w:val="en-GB"/>
              </w:rPr>
            </w:pPr>
            <w:r w:rsidRPr="00EA60D8">
              <w:rPr>
                <w:lang w:val="en-GB"/>
              </w:rPr>
              <w:t>This parameter can be of type</w:t>
            </w:r>
          </w:p>
          <w:p w:rsidR="00110E30" w:rsidRPr="00CD611B" w:rsidRDefault="00110E30">
            <w:pPr>
              <w:pStyle w:val="TableRow"/>
              <w:rPr>
                <w:lang w:val="fr-FR"/>
              </w:rPr>
            </w:pPr>
            <w:r w:rsidRPr="00CD611B">
              <w:rPr>
                <w:lang w:val="fr-FR"/>
              </w:rPr>
              <w:t>Proxy mode</w:t>
            </w:r>
          </w:p>
          <w:p w:rsidR="00110E30" w:rsidRPr="00CD611B" w:rsidRDefault="00110E30">
            <w:pPr>
              <w:pStyle w:val="TableRow"/>
              <w:rPr>
                <w:lang w:val="fr-FR"/>
              </w:rPr>
            </w:pPr>
            <w:r w:rsidRPr="00CD611B">
              <w:rPr>
                <w:lang w:val="fr-FR"/>
              </w:rPr>
              <w:t>Non-proxy mode</w:t>
            </w:r>
          </w:p>
        </w:tc>
      </w:tr>
    </w:tbl>
    <w:p w:rsidR="00110E30" w:rsidRPr="00064709" w:rsidRDefault="00110E30">
      <w:pPr>
        <w:pStyle w:val="Caption"/>
        <w:keepNext/>
        <w:rPr>
          <w:bCs/>
        </w:rPr>
      </w:pPr>
      <w:bookmarkStart w:id="3615" w:name="_Toc168377439"/>
      <w:bookmarkStart w:id="3616" w:name="_Toc532479514"/>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48</w:t>
      </w:r>
      <w:r w:rsidR="008A0202">
        <w:rPr>
          <w:noProof/>
        </w:rPr>
        <w:fldChar w:fldCharType="end"/>
      </w:r>
      <w:r w:rsidRPr="00064709">
        <w:t>: SLP Mode Parameter</w:t>
      </w:r>
      <w:bookmarkEnd w:id="3615"/>
      <w:bookmarkEnd w:id="3616"/>
    </w:p>
    <w:p w:rsidR="00110E30" w:rsidRPr="00064709" w:rsidRDefault="00110E30" w:rsidP="006A7953">
      <w:pPr>
        <w:pStyle w:val="Heading2"/>
      </w:pPr>
      <w:bookmarkStart w:id="3617" w:name="_Toc168378032"/>
      <w:bookmarkStart w:id="3618" w:name="_Toc532479230"/>
      <w:r w:rsidRPr="00064709">
        <w:t>MAC</w:t>
      </w:r>
      <w:bookmarkEnd w:id="3617"/>
      <w:bookmarkEnd w:id="36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MAC</w:t>
            </w:r>
          </w:p>
        </w:tc>
        <w:tc>
          <w:tcPr>
            <w:tcW w:w="3330" w:type="dxa"/>
          </w:tcPr>
          <w:p w:rsidR="00110E30" w:rsidRPr="00EA60D8" w:rsidRDefault="00110E30">
            <w:pPr>
              <w:pStyle w:val="TableRow"/>
              <w:jc w:val="center"/>
              <w:rPr>
                <w:lang w:val="en-GB"/>
              </w:rPr>
            </w:pPr>
            <w:r w:rsidRPr="00EA60D8">
              <w:rPr>
                <w:lang w:val="en-GB"/>
              </w:rPr>
              <w:t>-</w:t>
            </w:r>
          </w:p>
        </w:tc>
        <w:tc>
          <w:tcPr>
            <w:tcW w:w="3330" w:type="dxa"/>
          </w:tcPr>
          <w:p w:rsidR="00110E30" w:rsidRPr="00EA60D8" w:rsidRDefault="002F0852">
            <w:pPr>
              <w:pStyle w:val="TableRow"/>
              <w:rPr>
                <w:lang w:val="en-GB"/>
              </w:rPr>
            </w:pPr>
            <w:r w:rsidRPr="00EA60D8">
              <w:rPr>
                <w:lang w:val="en-GB"/>
              </w:rPr>
              <w:t>Not used in SUPL 2.0 but empty placeholder remains for SUPL 1.0 backwards compatibility (needed so that a SUPL 2.0 SET can still decode a SUPL 1.0 SUPL INIT message)</w:t>
            </w:r>
            <w:r w:rsidR="00110E30" w:rsidRPr="00EA60D8">
              <w:rPr>
                <w:lang w:val="en-GB"/>
              </w:rPr>
              <w:t>.</w:t>
            </w:r>
          </w:p>
        </w:tc>
      </w:tr>
    </w:tbl>
    <w:p w:rsidR="00110E30" w:rsidRPr="00064709" w:rsidRDefault="00110E30">
      <w:pPr>
        <w:pStyle w:val="Caption"/>
        <w:keepNext/>
        <w:rPr>
          <w:bCs/>
        </w:rPr>
      </w:pPr>
      <w:bookmarkStart w:id="3619" w:name="_Toc168377440"/>
      <w:bookmarkStart w:id="3620" w:name="_Toc532479515"/>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49</w:t>
      </w:r>
      <w:r w:rsidR="008A0202">
        <w:rPr>
          <w:noProof/>
        </w:rPr>
        <w:fldChar w:fldCharType="end"/>
      </w:r>
      <w:r w:rsidRPr="00064709">
        <w:t>: MAC Parameter</w:t>
      </w:r>
      <w:bookmarkEnd w:id="3619"/>
      <w:bookmarkEnd w:id="3620"/>
    </w:p>
    <w:p w:rsidR="00110E30" w:rsidRPr="00064709" w:rsidRDefault="00110E30" w:rsidP="006A7953">
      <w:pPr>
        <w:pStyle w:val="Heading2"/>
      </w:pPr>
      <w:bookmarkStart w:id="3621" w:name="_Toc168378033"/>
      <w:bookmarkStart w:id="3622" w:name="_Toc532479231"/>
      <w:r w:rsidRPr="00064709">
        <w:t>Key Identity</w:t>
      </w:r>
      <w:bookmarkEnd w:id="3621"/>
      <w:bookmarkEnd w:id="36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Key Identity</w:t>
            </w:r>
          </w:p>
        </w:tc>
        <w:tc>
          <w:tcPr>
            <w:tcW w:w="3330" w:type="dxa"/>
          </w:tcPr>
          <w:p w:rsidR="00110E30" w:rsidRPr="00EA60D8" w:rsidRDefault="00110E30">
            <w:pPr>
              <w:pStyle w:val="TableRow"/>
              <w:jc w:val="center"/>
              <w:rPr>
                <w:lang w:val="en-GB"/>
              </w:rPr>
            </w:pPr>
            <w:r w:rsidRPr="00EA60D8">
              <w:rPr>
                <w:lang w:val="en-GB"/>
              </w:rPr>
              <w:t>-</w:t>
            </w:r>
          </w:p>
        </w:tc>
        <w:tc>
          <w:tcPr>
            <w:tcW w:w="3330" w:type="dxa"/>
          </w:tcPr>
          <w:p w:rsidR="00110E30" w:rsidRPr="00EA60D8" w:rsidRDefault="002D0E04">
            <w:pPr>
              <w:pStyle w:val="TableRow"/>
              <w:rPr>
                <w:lang w:val="en-GB"/>
              </w:rPr>
            </w:pPr>
            <w:r w:rsidRPr="00EA60D8">
              <w:rPr>
                <w:lang w:val="en-GB"/>
              </w:rPr>
              <w:t>Not used in SUPL 2.0 but empty placeholder remains for SUPL 1.0 backwards compatibility (needed so that a SUPL 2.0 SET can still decode a SUPL 1.0 SUPL INIT message)</w:t>
            </w:r>
            <w:r w:rsidR="00110E30" w:rsidRPr="00EA60D8">
              <w:rPr>
                <w:lang w:val="en-GB"/>
              </w:rPr>
              <w:t>.</w:t>
            </w:r>
          </w:p>
        </w:tc>
      </w:tr>
    </w:tbl>
    <w:p w:rsidR="00110E30" w:rsidRPr="00064709" w:rsidRDefault="00110E30">
      <w:pPr>
        <w:pStyle w:val="Caption"/>
        <w:keepNext/>
        <w:rPr>
          <w:bCs/>
        </w:rPr>
      </w:pPr>
      <w:bookmarkStart w:id="3623" w:name="_Toc168377441"/>
      <w:bookmarkStart w:id="3624" w:name="_Toc532479516"/>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50</w:t>
      </w:r>
      <w:r w:rsidR="008A0202">
        <w:rPr>
          <w:noProof/>
        </w:rPr>
        <w:fldChar w:fldCharType="end"/>
      </w:r>
      <w:r w:rsidRPr="00064709">
        <w:t>: Key Identity Parameter</w:t>
      </w:r>
      <w:bookmarkEnd w:id="3623"/>
      <w:bookmarkEnd w:id="3624"/>
    </w:p>
    <w:p w:rsidR="00110E30" w:rsidRPr="00064709" w:rsidRDefault="00110E30" w:rsidP="006A7953">
      <w:pPr>
        <w:pStyle w:val="Heading2"/>
      </w:pPr>
      <w:bookmarkStart w:id="3625" w:name="_Toc176773673"/>
      <w:bookmarkStart w:id="3626" w:name="_Toc176773970"/>
      <w:bookmarkStart w:id="3627" w:name="_Toc176773693"/>
      <w:bookmarkStart w:id="3628" w:name="_Toc176773972"/>
      <w:bookmarkStart w:id="3629" w:name="_Toc176773703"/>
      <w:bookmarkStart w:id="3630" w:name="_Toc176773973"/>
      <w:bookmarkStart w:id="3631" w:name="_Toc176773713"/>
      <w:bookmarkStart w:id="3632" w:name="_Toc176773974"/>
      <w:bookmarkStart w:id="3633" w:name="_Toc168378039"/>
      <w:bookmarkStart w:id="3634" w:name="_Toc532479232"/>
      <w:bookmarkEnd w:id="3625"/>
      <w:bookmarkEnd w:id="3626"/>
      <w:bookmarkEnd w:id="3627"/>
      <w:bookmarkEnd w:id="3628"/>
      <w:bookmarkEnd w:id="3629"/>
      <w:bookmarkEnd w:id="3630"/>
      <w:bookmarkEnd w:id="3631"/>
      <w:bookmarkEnd w:id="3632"/>
      <w:r w:rsidRPr="00064709">
        <w:t>Ver</w:t>
      </w:r>
      <w:bookmarkEnd w:id="3633"/>
      <w:bookmarkEnd w:id="36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Ver</w:t>
            </w:r>
          </w:p>
        </w:tc>
        <w:tc>
          <w:tcPr>
            <w:tcW w:w="3330" w:type="dxa"/>
          </w:tcPr>
          <w:p w:rsidR="00110E30" w:rsidRPr="00EA60D8" w:rsidRDefault="00110E30">
            <w:pPr>
              <w:pStyle w:val="TableRow"/>
              <w:jc w:val="center"/>
              <w:rPr>
                <w:lang w:val="en-GB"/>
              </w:rPr>
            </w:pPr>
            <w:r w:rsidRPr="00EA60D8">
              <w:rPr>
                <w:lang w:val="en-GB"/>
              </w:rPr>
              <w:t>-</w:t>
            </w:r>
          </w:p>
        </w:tc>
        <w:tc>
          <w:tcPr>
            <w:tcW w:w="3330" w:type="dxa"/>
          </w:tcPr>
          <w:p w:rsidR="00110E30" w:rsidRPr="00EA60D8" w:rsidRDefault="00110E30" w:rsidP="00B12612">
            <w:pPr>
              <w:pStyle w:val="TableRow"/>
              <w:rPr>
                <w:lang w:val="en-GB"/>
              </w:rPr>
            </w:pPr>
            <w:r w:rsidRPr="00EA60D8">
              <w:rPr>
                <w:lang w:val="en-GB"/>
              </w:rPr>
              <w:t xml:space="preserve">Describes the hash of the SUPL INIT message. For further details of the encoding of this parameter, see section </w:t>
            </w:r>
            <w:r w:rsidR="00B12612" w:rsidRPr="00EA60D8">
              <w:rPr>
                <w:lang w:val="en-GB"/>
              </w:rPr>
              <w:fldChar w:fldCharType="begin"/>
            </w:r>
            <w:r w:rsidR="00B12612" w:rsidRPr="00EA60D8">
              <w:rPr>
                <w:lang w:val="en-GB"/>
              </w:rPr>
              <w:instrText xml:space="preserve"> REF _Ref199086669 \r \h </w:instrText>
            </w:r>
            <w:r w:rsidR="00B12612" w:rsidRPr="00EA60D8">
              <w:rPr>
                <w:lang w:val="en-GB"/>
              </w:rPr>
            </w:r>
            <w:r w:rsidR="00B12612" w:rsidRPr="00EA60D8">
              <w:rPr>
                <w:lang w:val="en-GB"/>
              </w:rPr>
              <w:fldChar w:fldCharType="separate"/>
            </w:r>
            <w:r w:rsidR="00C70E09">
              <w:rPr>
                <w:lang w:val="en-GB"/>
              </w:rPr>
              <w:t>6.1.6.1</w:t>
            </w:r>
            <w:r w:rsidR="00B12612" w:rsidRPr="00EA60D8">
              <w:rPr>
                <w:lang w:val="en-GB"/>
              </w:rPr>
              <w:fldChar w:fldCharType="end"/>
            </w:r>
            <w:r w:rsidRPr="00EA60D8">
              <w:rPr>
                <w:lang w:val="en-GB"/>
              </w:rPr>
              <w:t>.</w:t>
            </w:r>
          </w:p>
        </w:tc>
      </w:tr>
    </w:tbl>
    <w:p w:rsidR="00110E30" w:rsidRPr="00064709" w:rsidRDefault="00110E30">
      <w:pPr>
        <w:pStyle w:val="Caption"/>
        <w:keepNext/>
        <w:rPr>
          <w:bCs/>
        </w:rPr>
      </w:pPr>
      <w:bookmarkStart w:id="3635" w:name="_Toc168377447"/>
      <w:bookmarkStart w:id="3636" w:name="_Toc532479517"/>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51</w:t>
      </w:r>
      <w:r w:rsidR="008A0202">
        <w:rPr>
          <w:noProof/>
        </w:rPr>
        <w:fldChar w:fldCharType="end"/>
      </w:r>
      <w:r w:rsidRPr="00064709">
        <w:t>: Ver Parameter</w:t>
      </w:r>
      <w:bookmarkEnd w:id="3635"/>
      <w:bookmarkEnd w:id="3636"/>
    </w:p>
    <w:p w:rsidR="00110E30" w:rsidRPr="00064709" w:rsidRDefault="00110E30" w:rsidP="006A7953">
      <w:pPr>
        <w:pStyle w:val="Heading2"/>
        <w:rPr>
          <w:bCs/>
        </w:rPr>
      </w:pPr>
      <w:bookmarkStart w:id="3637" w:name="_Toc125864575"/>
      <w:bookmarkStart w:id="3638" w:name="_Toc138406292"/>
      <w:bookmarkStart w:id="3639" w:name="_Toc168378041"/>
      <w:bookmarkStart w:id="3640" w:name="_Toc532479233"/>
      <w:r w:rsidRPr="00064709">
        <w:t>Multiple Location ID</w:t>
      </w:r>
      <w:bookmarkEnd w:id="3637"/>
      <w:r w:rsidRPr="00064709">
        <w:t>s</w:t>
      </w:r>
      <w:bookmarkEnd w:id="3638"/>
      <w:bookmarkEnd w:id="3639"/>
      <w:bookmarkEnd w:id="36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A7567E" w:rsidRPr="00064709">
        <w:trPr>
          <w:jc w:val="center"/>
        </w:trPr>
        <w:tc>
          <w:tcPr>
            <w:tcW w:w="2538" w:type="dxa"/>
            <w:shd w:val="clear" w:color="auto" w:fill="E0E0E0"/>
          </w:tcPr>
          <w:p w:rsidR="00A7567E" w:rsidRPr="00064709" w:rsidRDefault="00A7567E" w:rsidP="00A7567E">
            <w:pPr>
              <w:pStyle w:val="TableHead"/>
            </w:pPr>
            <w:r w:rsidRPr="00064709">
              <w:t>Multiple Location ID</w:t>
            </w:r>
            <w:r w:rsidR="00C90318" w:rsidRPr="00064709">
              <w:t>s</w:t>
            </w:r>
          </w:p>
        </w:tc>
        <w:tc>
          <w:tcPr>
            <w:tcW w:w="3330" w:type="dxa"/>
          </w:tcPr>
          <w:p w:rsidR="00A7567E" w:rsidRPr="00EA60D8" w:rsidRDefault="00A7567E" w:rsidP="00A7567E">
            <w:pPr>
              <w:pStyle w:val="TableRow"/>
              <w:jc w:val="center"/>
              <w:rPr>
                <w:lang w:val="en-GB"/>
              </w:rPr>
            </w:pPr>
            <w:r w:rsidRPr="00EA60D8">
              <w:rPr>
                <w:lang w:val="en-GB"/>
              </w:rPr>
              <w:t>-</w:t>
            </w:r>
          </w:p>
        </w:tc>
        <w:tc>
          <w:tcPr>
            <w:tcW w:w="3330" w:type="dxa"/>
          </w:tcPr>
          <w:p w:rsidR="00A7567E" w:rsidRPr="00EA60D8" w:rsidRDefault="00A7567E" w:rsidP="00A7567E">
            <w:pPr>
              <w:pStyle w:val="TableRow"/>
              <w:rPr>
                <w:lang w:val="en-GB"/>
              </w:rPr>
            </w:pPr>
            <w:r w:rsidRPr="00EA60D8">
              <w:rPr>
                <w:lang w:val="en-GB"/>
              </w:rPr>
              <w:t>This parameter contains a set of up to MaxLidSize</w:t>
            </w:r>
            <w:r w:rsidR="00EF07A7" w:rsidRPr="00EA60D8">
              <w:rPr>
                <w:lang w:val="en-GB"/>
              </w:rPr>
              <w:t xml:space="preserve"> (64)</w:t>
            </w:r>
            <w:r w:rsidRPr="00EA60D8">
              <w:rPr>
                <w:lang w:val="en-GB"/>
              </w:rPr>
              <w:t xml:space="preserve"> Location ID/Relative Timestamp</w:t>
            </w:r>
            <w:r w:rsidR="002C14CA" w:rsidRPr="00EA60D8">
              <w:rPr>
                <w:lang w:val="en-GB"/>
              </w:rPr>
              <w:t>/Serving Cell Flag</w:t>
            </w:r>
            <w:r w:rsidRPr="00EA60D8">
              <w:rPr>
                <w:lang w:val="en-GB"/>
              </w:rPr>
              <w:t xml:space="preserve"> data. If Relative Timestamp is present, the associated Location ID represents historical data; if Relative Timestamp is absent, the Location ID represents current data. </w:t>
            </w:r>
          </w:p>
        </w:tc>
      </w:tr>
      <w:tr w:rsidR="00110E30" w:rsidRPr="00064709">
        <w:trPr>
          <w:jc w:val="center"/>
        </w:trPr>
        <w:tc>
          <w:tcPr>
            <w:tcW w:w="2538" w:type="dxa"/>
            <w:shd w:val="clear" w:color="auto" w:fill="E0E0E0"/>
          </w:tcPr>
          <w:p w:rsidR="00110E30" w:rsidRPr="00064709" w:rsidRDefault="00A7567E">
            <w:pPr>
              <w:pStyle w:val="TableHead"/>
            </w:pPr>
            <w:r w:rsidRPr="00064709">
              <w:t>&gt;</w:t>
            </w:r>
            <w:r w:rsidR="00110E30" w:rsidRPr="00064709">
              <w:t>Location ID</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A7567E" w:rsidRPr="00EA60D8" w:rsidRDefault="00110E30" w:rsidP="00A7567E">
            <w:pPr>
              <w:pStyle w:val="TableRow"/>
              <w:rPr>
                <w:lang w:val="en-GB"/>
              </w:rPr>
            </w:pPr>
            <w:r w:rsidRPr="00EA60D8">
              <w:rPr>
                <w:lang w:val="en-GB"/>
              </w:rPr>
              <w:t>Describes measured globally unique cell</w:t>
            </w:r>
            <w:r w:rsidR="00A7567E" w:rsidRPr="00EA60D8">
              <w:rPr>
                <w:lang w:val="en-GB"/>
              </w:rPr>
              <w:t>/</w:t>
            </w:r>
            <w:r w:rsidR="000432E7" w:rsidRPr="00EA60D8">
              <w:rPr>
                <w:lang w:val="en-GB"/>
              </w:rPr>
              <w:t xml:space="preserve">WLAN </w:t>
            </w:r>
            <w:r w:rsidR="00A7567E" w:rsidRPr="00EA60D8">
              <w:rPr>
                <w:lang w:val="en-GB"/>
              </w:rPr>
              <w:t>AP</w:t>
            </w:r>
            <w:r w:rsidR="000432E7" w:rsidRPr="00EA60D8">
              <w:rPr>
                <w:lang w:val="en-GB"/>
              </w:rPr>
              <w:t>/WiMAX BS</w:t>
            </w:r>
            <w:r w:rsidRPr="00EA60D8">
              <w:rPr>
                <w:lang w:val="en-GB"/>
              </w:rPr>
              <w:t xml:space="preserve"> identification of the serving cell</w:t>
            </w:r>
            <w:r w:rsidR="00A7567E" w:rsidRPr="00EA60D8">
              <w:rPr>
                <w:lang w:val="en-GB"/>
              </w:rPr>
              <w:t>/</w:t>
            </w:r>
            <w:r w:rsidR="000432E7" w:rsidRPr="00EA60D8">
              <w:rPr>
                <w:lang w:val="en-GB"/>
              </w:rPr>
              <w:t xml:space="preserve">WLAN </w:t>
            </w:r>
            <w:r w:rsidR="00A7567E" w:rsidRPr="00EA60D8">
              <w:rPr>
                <w:lang w:val="en-GB"/>
              </w:rPr>
              <w:t>AP</w:t>
            </w:r>
            <w:r w:rsidR="000432E7" w:rsidRPr="00EA60D8">
              <w:rPr>
                <w:lang w:val="en-GB"/>
              </w:rPr>
              <w:t>/WiMAX BS</w:t>
            </w:r>
            <w:r w:rsidR="00A7567E" w:rsidRPr="00EA60D8">
              <w:rPr>
                <w:lang w:val="en-GB"/>
              </w:rPr>
              <w:t xml:space="preserve"> or cell/</w:t>
            </w:r>
            <w:r w:rsidR="000432E7" w:rsidRPr="00EA60D8">
              <w:rPr>
                <w:lang w:val="en-GB"/>
              </w:rPr>
              <w:t xml:space="preserve">WLAN </w:t>
            </w:r>
            <w:r w:rsidR="00A7567E" w:rsidRPr="00EA60D8">
              <w:rPr>
                <w:lang w:val="en-GB"/>
              </w:rPr>
              <w:t>AP</w:t>
            </w:r>
            <w:r w:rsidR="000432E7" w:rsidRPr="00EA60D8">
              <w:rPr>
                <w:lang w:val="en-GB"/>
              </w:rPr>
              <w:t>/WiMAX BS</w:t>
            </w:r>
            <w:r w:rsidR="00A7567E" w:rsidRPr="00EA60D8">
              <w:rPr>
                <w:lang w:val="en-GB"/>
              </w:rPr>
              <w:t xml:space="preserve"> identification from any receivable radio network.</w:t>
            </w:r>
          </w:p>
          <w:p w:rsidR="00110E30" w:rsidRPr="00EA60D8" w:rsidRDefault="00A7567E" w:rsidP="00A7567E">
            <w:pPr>
              <w:pStyle w:val="TableRow"/>
              <w:rPr>
                <w:lang w:val="en-GB"/>
              </w:rPr>
            </w:pPr>
            <w:r w:rsidRPr="00EA60D8">
              <w:rPr>
                <w:lang w:val="en-GB"/>
              </w:rPr>
              <w:t>If this information is historical, the Relative Timestamp parameter must be present. If this data is current, the Relative Timestamp parameter need not be present.</w:t>
            </w:r>
          </w:p>
        </w:tc>
      </w:tr>
      <w:tr w:rsidR="00110E30" w:rsidRPr="00064709">
        <w:trPr>
          <w:jc w:val="center"/>
        </w:trPr>
        <w:tc>
          <w:tcPr>
            <w:tcW w:w="2538" w:type="dxa"/>
            <w:shd w:val="clear" w:color="auto" w:fill="E0E0E0"/>
          </w:tcPr>
          <w:p w:rsidR="00110E30" w:rsidRPr="00064709" w:rsidRDefault="00A7567E">
            <w:pPr>
              <w:pStyle w:val="TableHead"/>
            </w:pPr>
            <w:r w:rsidRPr="00064709">
              <w:lastRenderedPageBreak/>
              <w:t>&gt;</w:t>
            </w:r>
            <w:r w:rsidR="00110E30" w:rsidRPr="00064709">
              <w:t>Relative Timestamp</w:t>
            </w:r>
          </w:p>
        </w:tc>
        <w:tc>
          <w:tcPr>
            <w:tcW w:w="3330" w:type="dxa"/>
          </w:tcPr>
          <w:p w:rsidR="00110E30" w:rsidRPr="00EA60D8" w:rsidRDefault="00A7567E">
            <w:pPr>
              <w:pStyle w:val="TableRow"/>
              <w:jc w:val="center"/>
              <w:rPr>
                <w:lang w:val="en-GB"/>
              </w:rPr>
            </w:pPr>
            <w:r w:rsidRPr="00EA60D8">
              <w:rPr>
                <w:lang w:val="en-GB"/>
              </w:rPr>
              <w:t>CV</w:t>
            </w:r>
          </w:p>
        </w:tc>
        <w:tc>
          <w:tcPr>
            <w:tcW w:w="3330" w:type="dxa"/>
          </w:tcPr>
          <w:p w:rsidR="00110E30" w:rsidRPr="00EA60D8" w:rsidRDefault="00110E30">
            <w:pPr>
              <w:pStyle w:val="TableRow"/>
              <w:rPr>
                <w:lang w:val="en-GB"/>
              </w:rPr>
            </w:pPr>
            <w:r w:rsidRPr="00EA60D8">
              <w:rPr>
                <w:lang w:val="en-GB"/>
              </w:rPr>
              <w:t xml:space="preserve">Time stamp of measured location Id relative to “current </w:t>
            </w:r>
            <w:r w:rsidR="00EC40D4" w:rsidRPr="00EA60D8">
              <w:rPr>
                <w:lang w:val="en-GB"/>
              </w:rPr>
              <w:t>Location ID</w:t>
            </w:r>
            <w:r w:rsidRPr="00EA60D8">
              <w:rPr>
                <w:lang w:val="en-GB"/>
              </w:rPr>
              <w:t xml:space="preserve">” in units of 0.01 sec. Range from 0 to 65535*0.01 sec. Time stamp for current Location Id </w:t>
            </w:r>
            <w:r w:rsidR="00A7567E" w:rsidRPr="00EA60D8">
              <w:rPr>
                <w:lang w:val="en-GB"/>
              </w:rPr>
              <w:t xml:space="preserve">if present </w:t>
            </w:r>
            <w:r w:rsidRPr="00EA60D8">
              <w:rPr>
                <w:lang w:val="en-GB"/>
              </w:rPr>
              <w:t xml:space="preserve">is 0. </w:t>
            </w:r>
          </w:p>
        </w:tc>
      </w:tr>
      <w:tr w:rsidR="00A7567E" w:rsidRPr="00064709">
        <w:trPr>
          <w:jc w:val="center"/>
        </w:trPr>
        <w:tc>
          <w:tcPr>
            <w:tcW w:w="2538" w:type="dxa"/>
            <w:shd w:val="clear" w:color="auto" w:fill="E0E0E0"/>
          </w:tcPr>
          <w:p w:rsidR="00A7567E" w:rsidRPr="00064709" w:rsidRDefault="00A7567E" w:rsidP="001C7FE6">
            <w:pPr>
              <w:pStyle w:val="ReferenceEntry"/>
              <w:jc w:val="center"/>
              <w:rPr>
                <w:b/>
              </w:rPr>
            </w:pPr>
            <w:r w:rsidRPr="00064709">
              <w:rPr>
                <w:b/>
              </w:rPr>
              <w:t>&gt;Serving Cell Flag</w:t>
            </w:r>
          </w:p>
        </w:tc>
        <w:tc>
          <w:tcPr>
            <w:tcW w:w="3330" w:type="dxa"/>
          </w:tcPr>
          <w:p w:rsidR="00A7567E" w:rsidRPr="00064709" w:rsidRDefault="00A7567E" w:rsidP="001C7FE6">
            <w:pPr>
              <w:pStyle w:val="Figure"/>
            </w:pPr>
            <w:r w:rsidRPr="00064709">
              <w:t>M</w:t>
            </w:r>
          </w:p>
        </w:tc>
        <w:tc>
          <w:tcPr>
            <w:tcW w:w="3330" w:type="dxa"/>
          </w:tcPr>
          <w:p w:rsidR="00A7567E" w:rsidRPr="00064709" w:rsidRDefault="00A7567E" w:rsidP="001C7FE6">
            <w:pPr>
              <w:pStyle w:val="Figure"/>
              <w:jc w:val="left"/>
            </w:pPr>
            <w:r w:rsidRPr="00064709">
              <w:t>This flag indicates whether the Location ID data represents a serving cell</w:t>
            </w:r>
            <w:r w:rsidR="000432E7" w:rsidRPr="00064709">
              <w:t>,</w:t>
            </w:r>
            <w:r w:rsidRPr="00064709">
              <w:t xml:space="preserve"> WLAN AP </w:t>
            </w:r>
            <w:r w:rsidR="000432E7" w:rsidRPr="00064709">
              <w:t xml:space="preserve">or WiMAX BS </w:t>
            </w:r>
            <w:r w:rsidRPr="00064709">
              <w:t>or idle (i.e. camped-on) cell</w:t>
            </w:r>
            <w:r w:rsidR="000432E7" w:rsidRPr="00064709">
              <w:t>,</w:t>
            </w:r>
            <w:r w:rsidRPr="00064709">
              <w:t xml:space="preserve"> WLAN AP</w:t>
            </w:r>
            <w:r w:rsidR="000432E7" w:rsidRPr="00064709">
              <w:t xml:space="preserve"> or WiMAX BS</w:t>
            </w:r>
            <w:r w:rsidRPr="00064709">
              <w:t>. If set, the Location ID information represents serving cell</w:t>
            </w:r>
            <w:r w:rsidR="000432E7" w:rsidRPr="00064709">
              <w:t>,</w:t>
            </w:r>
            <w:r w:rsidRPr="00064709">
              <w:t xml:space="preserve"> WLAN AP</w:t>
            </w:r>
            <w:r w:rsidR="000432E7" w:rsidRPr="00064709">
              <w:t xml:space="preserve"> or WiMAX BS</w:t>
            </w:r>
            <w:r w:rsidRPr="00064709">
              <w:t xml:space="preserve"> information; if not set, the Location ID information represents idle mode information or </w:t>
            </w:r>
            <w:r w:rsidR="00A505C3" w:rsidRPr="00A505C3">
              <w:t>neighbor</w:t>
            </w:r>
            <w:r w:rsidRPr="00064709">
              <w:t xml:space="preserve"> cell</w:t>
            </w:r>
            <w:r w:rsidR="000432E7" w:rsidRPr="00064709">
              <w:t>,</w:t>
            </w:r>
            <w:r w:rsidRPr="00064709">
              <w:t xml:space="preserve"> WLAN AP </w:t>
            </w:r>
            <w:r w:rsidR="000432E7" w:rsidRPr="00064709">
              <w:t xml:space="preserve">or WiMAX BS </w:t>
            </w:r>
            <w:r w:rsidRPr="00064709">
              <w:t>information.</w:t>
            </w:r>
          </w:p>
        </w:tc>
      </w:tr>
    </w:tbl>
    <w:p w:rsidR="00110E30" w:rsidRPr="00064709" w:rsidRDefault="00110E30">
      <w:pPr>
        <w:pStyle w:val="Caption"/>
        <w:keepNext/>
      </w:pPr>
      <w:bookmarkStart w:id="3641" w:name="_Toc168377449"/>
      <w:bookmarkStart w:id="3642" w:name="_Toc532479518"/>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52</w:t>
      </w:r>
      <w:r w:rsidR="008A0202">
        <w:rPr>
          <w:noProof/>
        </w:rPr>
        <w:fldChar w:fldCharType="end"/>
      </w:r>
      <w:r w:rsidRPr="00064709">
        <w:t>: Multiple Location IDs Parameter</w:t>
      </w:r>
      <w:bookmarkEnd w:id="3641"/>
      <w:bookmarkEnd w:id="3642"/>
    </w:p>
    <w:p w:rsidR="00110E30" w:rsidRPr="00064709" w:rsidRDefault="00110E30" w:rsidP="006A7953">
      <w:pPr>
        <w:pStyle w:val="Heading2"/>
        <w:rPr>
          <w:rFonts w:eastAsia="SimSun"/>
        </w:rPr>
      </w:pPr>
      <w:bookmarkStart w:id="3643" w:name="_Toc168378042"/>
      <w:bookmarkStart w:id="3644" w:name="_Toc532479234"/>
      <w:r w:rsidRPr="00064709">
        <w:rPr>
          <w:rFonts w:eastAsia="SimSun"/>
        </w:rPr>
        <w:t>Location Triggers</w:t>
      </w:r>
      <w:bookmarkEnd w:id="3643"/>
      <w:bookmarkEnd w:id="3644"/>
    </w:p>
    <w:p w:rsidR="00110E30" w:rsidRPr="00064709" w:rsidRDefault="00110E30" w:rsidP="006A7953">
      <w:pPr>
        <w:pStyle w:val="Heading3"/>
      </w:pPr>
      <w:bookmarkStart w:id="3645" w:name="_Toc168378043"/>
      <w:bookmarkStart w:id="3646" w:name="_Toc532479235"/>
      <w:r w:rsidRPr="00064709">
        <w:t>Trigger Type</w:t>
      </w:r>
      <w:bookmarkEnd w:id="3645"/>
      <w:bookmarkEnd w:id="3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Trigger Type</w:t>
            </w:r>
          </w:p>
        </w:tc>
        <w:tc>
          <w:tcPr>
            <w:tcW w:w="3330" w:type="dxa"/>
          </w:tcPr>
          <w:p w:rsidR="00110E30" w:rsidRPr="00EA60D8" w:rsidRDefault="00110E30">
            <w:pPr>
              <w:pStyle w:val="TableRow"/>
              <w:jc w:val="center"/>
              <w:rPr>
                <w:lang w:val="en-GB"/>
              </w:rPr>
            </w:pPr>
            <w:r w:rsidRPr="00EA60D8">
              <w:rPr>
                <w:lang w:val="en-GB"/>
              </w:rPr>
              <w:t>--</w:t>
            </w:r>
          </w:p>
        </w:tc>
        <w:tc>
          <w:tcPr>
            <w:tcW w:w="3330" w:type="dxa"/>
          </w:tcPr>
          <w:p w:rsidR="00110E30" w:rsidRPr="00064709" w:rsidRDefault="00110E30">
            <w:r w:rsidRPr="00064709">
              <w:t>This parameter</w:t>
            </w:r>
            <w:r w:rsidR="00B01C5E" w:rsidRPr="00064709">
              <w:t xml:space="preserve"> defines the trigger type: </w:t>
            </w:r>
          </w:p>
          <w:p w:rsidR="00110E30" w:rsidRPr="00064709" w:rsidRDefault="00110E30">
            <w:pPr>
              <w:pStyle w:val="Bullet1"/>
            </w:pPr>
            <w:r w:rsidRPr="00064709">
              <w:t>Periodic</w:t>
            </w:r>
          </w:p>
          <w:p w:rsidR="00110E30" w:rsidRPr="00064709" w:rsidRDefault="00110E30" w:rsidP="00A966E0">
            <w:pPr>
              <w:pStyle w:val="Bullet1"/>
            </w:pPr>
            <w:r w:rsidRPr="00064709">
              <w:t>Area Event</w:t>
            </w:r>
          </w:p>
        </w:tc>
      </w:tr>
    </w:tbl>
    <w:p w:rsidR="00110E30" w:rsidRPr="00064709" w:rsidRDefault="00110E30">
      <w:pPr>
        <w:pStyle w:val="Caption"/>
        <w:keepNext/>
      </w:pPr>
      <w:bookmarkStart w:id="3647" w:name="_Toc168377450"/>
      <w:bookmarkStart w:id="3648" w:name="_Toc532479519"/>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53</w:t>
      </w:r>
      <w:r w:rsidR="008A0202">
        <w:rPr>
          <w:noProof/>
        </w:rPr>
        <w:fldChar w:fldCharType="end"/>
      </w:r>
      <w:r w:rsidRPr="00064709">
        <w:t>: Trigger Type Par</w:t>
      </w:r>
      <w:r w:rsidR="00A966E0" w:rsidRPr="00064709">
        <w:t>a</w:t>
      </w:r>
      <w:r w:rsidRPr="00064709">
        <w:t>meters</w:t>
      </w:r>
      <w:bookmarkEnd w:id="3647"/>
      <w:bookmarkEnd w:id="3648"/>
    </w:p>
    <w:p w:rsidR="00110E30" w:rsidRPr="00064709" w:rsidRDefault="00110E30" w:rsidP="006A7953">
      <w:pPr>
        <w:pStyle w:val="Heading3"/>
      </w:pPr>
      <w:bookmarkStart w:id="3649" w:name="_Toc168378044"/>
      <w:bookmarkStart w:id="3650" w:name="_Toc532479236"/>
      <w:r w:rsidRPr="00064709">
        <w:t>Trigger Params</w:t>
      </w:r>
      <w:bookmarkEnd w:id="3649"/>
      <w:bookmarkEnd w:id="3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2C0DC7">
            <w:pPr>
              <w:pStyle w:val="TableHead"/>
            </w:pPr>
            <w:r w:rsidRPr="00064709">
              <w:t>Trigger Params</w:t>
            </w:r>
          </w:p>
        </w:tc>
        <w:tc>
          <w:tcPr>
            <w:tcW w:w="3330" w:type="dxa"/>
          </w:tcPr>
          <w:p w:rsidR="00110E30" w:rsidRPr="00EA60D8" w:rsidRDefault="002C0DC7">
            <w:pPr>
              <w:pStyle w:val="TableRow"/>
              <w:jc w:val="center"/>
              <w:rPr>
                <w:lang w:val="en-GB"/>
              </w:rPr>
            </w:pPr>
            <w:r w:rsidRPr="00EA60D8">
              <w:rPr>
                <w:lang w:val="en-GB"/>
              </w:rPr>
              <w:t>--</w:t>
            </w:r>
          </w:p>
        </w:tc>
        <w:tc>
          <w:tcPr>
            <w:tcW w:w="3330" w:type="dxa"/>
          </w:tcPr>
          <w:p w:rsidR="00110E30" w:rsidRPr="00EA60D8" w:rsidRDefault="002C0DC7">
            <w:pPr>
              <w:pStyle w:val="TableRow"/>
              <w:rPr>
                <w:lang w:val="en-GB"/>
              </w:rPr>
            </w:pPr>
            <w:r w:rsidRPr="00EA60D8">
              <w:rPr>
                <w:lang w:val="en-GB"/>
              </w:rPr>
              <w:t>This parameter can be of type Periodic Params or Area  Event Params</w:t>
            </w:r>
          </w:p>
        </w:tc>
      </w:tr>
    </w:tbl>
    <w:p w:rsidR="00110E30" w:rsidRPr="00064709" w:rsidRDefault="00110E30">
      <w:pPr>
        <w:pStyle w:val="Caption"/>
        <w:keepNext/>
      </w:pPr>
      <w:bookmarkStart w:id="3651" w:name="_Toc168377451"/>
      <w:bookmarkStart w:id="3652" w:name="_Toc532479520"/>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54</w:t>
      </w:r>
      <w:r w:rsidR="008A0202">
        <w:rPr>
          <w:noProof/>
        </w:rPr>
        <w:fldChar w:fldCharType="end"/>
      </w:r>
      <w:r w:rsidRPr="00064709">
        <w:t>: Trigger Params Parameters</w:t>
      </w:r>
      <w:bookmarkEnd w:id="3651"/>
      <w:bookmarkEnd w:id="3652"/>
    </w:p>
    <w:p w:rsidR="00110E30" w:rsidRPr="00064709" w:rsidRDefault="00110E30" w:rsidP="007C08D2">
      <w:pPr>
        <w:pStyle w:val="Heading4"/>
        <w:tabs>
          <w:tab w:val="clear" w:pos="1864"/>
          <w:tab w:val="num" w:pos="1276"/>
        </w:tabs>
      </w:pPr>
      <w:bookmarkStart w:id="3653" w:name="_Toc168378045"/>
      <w:bookmarkStart w:id="3654" w:name="_Toc532479237"/>
      <w:r w:rsidRPr="00064709">
        <w:t>Periodic Params</w:t>
      </w:r>
      <w:bookmarkEnd w:id="3653"/>
      <w:bookmarkEnd w:id="3654"/>
    </w:p>
    <w:p w:rsidR="00110E30" w:rsidRPr="00064709" w:rsidRDefault="00110E30">
      <w:r w:rsidRPr="00064709">
        <w:t>This section describes the construct of the Periodic Triggers Params. This parameter is required if trigger type is set to Periodic.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Number Of Fixes</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484422" w:rsidRPr="00EA60D8" w:rsidRDefault="00110E30" w:rsidP="00484422">
            <w:pPr>
              <w:pStyle w:val="TableRow"/>
              <w:rPr>
                <w:rFonts w:eastAsia="SimSun"/>
                <w:lang w:val="en-GB"/>
              </w:rPr>
            </w:pPr>
            <w:r w:rsidRPr="00EA60D8">
              <w:rPr>
                <w:lang w:val="en-GB"/>
              </w:rPr>
              <w:t xml:space="preserve">Describes the number of fixes </w:t>
            </w:r>
            <w:r w:rsidR="00484422" w:rsidRPr="00EA60D8">
              <w:rPr>
                <w:lang w:val="en-GB"/>
              </w:rPr>
              <w:t xml:space="preserve">during the periodic triggered session. (range: 1 to </w:t>
            </w:r>
            <w:r w:rsidR="00484422" w:rsidRPr="00EA60D8">
              <w:rPr>
                <w:rFonts w:eastAsia="SimSun"/>
                <w:lang w:val="en-GB"/>
              </w:rPr>
              <w:t>8639999).</w:t>
            </w:r>
          </w:p>
          <w:p w:rsidR="00CE5A1B" w:rsidRPr="00EA60D8" w:rsidRDefault="00484422" w:rsidP="00484422">
            <w:pPr>
              <w:pStyle w:val="TableRow"/>
              <w:rPr>
                <w:lang w:val="en-GB"/>
              </w:rPr>
            </w:pPr>
            <w:r w:rsidRPr="00EA60D8">
              <w:rPr>
                <w:rFonts w:eastAsia="SimSun"/>
                <w:lang w:val="en-GB"/>
              </w:rPr>
              <w:t>For compatibility with MLP and RLP number of fixes * interval between fixes shall not exceed 8639999 (100 days).</w:t>
            </w:r>
          </w:p>
        </w:tc>
      </w:tr>
      <w:tr w:rsidR="00110E30" w:rsidRPr="00064709">
        <w:trPr>
          <w:jc w:val="center"/>
        </w:trPr>
        <w:tc>
          <w:tcPr>
            <w:tcW w:w="2538" w:type="dxa"/>
            <w:shd w:val="clear" w:color="auto" w:fill="E0E0E0"/>
          </w:tcPr>
          <w:p w:rsidR="00110E30" w:rsidRPr="00064709" w:rsidRDefault="00110E30">
            <w:pPr>
              <w:pStyle w:val="TableHead"/>
            </w:pPr>
            <w:r w:rsidRPr="00064709">
              <w:t>Interval Between Fixes</w:t>
            </w:r>
          </w:p>
        </w:tc>
        <w:tc>
          <w:tcPr>
            <w:tcW w:w="3330" w:type="dxa"/>
          </w:tcPr>
          <w:p w:rsidR="00110E30" w:rsidRPr="00EA60D8" w:rsidRDefault="00110E30">
            <w:pPr>
              <w:pStyle w:val="TableRow"/>
              <w:jc w:val="center"/>
              <w:rPr>
                <w:lang w:val="en-GB"/>
              </w:rPr>
            </w:pPr>
            <w:r w:rsidRPr="00EA60D8">
              <w:rPr>
                <w:lang w:val="en-GB"/>
              </w:rPr>
              <w:t>M</w:t>
            </w:r>
          </w:p>
        </w:tc>
        <w:tc>
          <w:tcPr>
            <w:tcW w:w="3330" w:type="dxa"/>
          </w:tcPr>
          <w:p w:rsidR="00CE5A1B" w:rsidRPr="00EA60D8" w:rsidRDefault="00584AF2">
            <w:pPr>
              <w:pStyle w:val="TableRow"/>
              <w:rPr>
                <w:lang w:val="en-GB"/>
              </w:rPr>
            </w:pPr>
            <w:r w:rsidRPr="00EA60D8">
              <w:rPr>
                <w:lang w:val="en-GB"/>
              </w:rPr>
              <w:t xml:space="preserve">Describes the interval between </w:t>
            </w:r>
            <w:r w:rsidRPr="00EA60D8">
              <w:rPr>
                <w:lang w:val="en-GB" w:eastAsia="zh-CN"/>
              </w:rPr>
              <w:t xml:space="preserve">the start of position </w:t>
            </w:r>
            <w:r w:rsidRPr="00EA60D8">
              <w:rPr>
                <w:lang w:val="en-GB"/>
              </w:rPr>
              <w:t>fixes for periodic trigger</w:t>
            </w:r>
            <w:r w:rsidR="00CE5A1B" w:rsidRPr="00EA60D8">
              <w:rPr>
                <w:lang w:val="en-GB"/>
              </w:rPr>
              <w:t>.</w:t>
            </w:r>
            <w:r w:rsidR="00484422" w:rsidRPr="00EA60D8">
              <w:rPr>
                <w:lang w:val="en-GB"/>
              </w:rPr>
              <w:t xml:space="preserve"> Units in seconds (range: 1 to </w:t>
            </w:r>
            <w:r w:rsidR="00484422" w:rsidRPr="00EA60D8">
              <w:rPr>
                <w:rFonts w:eastAsia="SimSun"/>
                <w:lang w:val="en-GB"/>
              </w:rPr>
              <w:t>8639999)</w:t>
            </w:r>
          </w:p>
        </w:tc>
      </w:tr>
      <w:tr w:rsidR="001F0EFE" w:rsidRPr="00064709">
        <w:trPr>
          <w:jc w:val="center"/>
        </w:trPr>
        <w:tc>
          <w:tcPr>
            <w:tcW w:w="2538" w:type="dxa"/>
            <w:shd w:val="clear" w:color="auto" w:fill="E0E0E0"/>
          </w:tcPr>
          <w:p w:rsidR="001F0EFE" w:rsidRPr="00064709" w:rsidRDefault="001F0EFE" w:rsidP="001F0EFE">
            <w:pPr>
              <w:pStyle w:val="TableHead"/>
            </w:pPr>
            <w:r w:rsidRPr="00064709">
              <w:rPr>
                <w:lang w:eastAsia="zh-CN"/>
              </w:rPr>
              <w:lastRenderedPageBreak/>
              <w:t>StartTime</w:t>
            </w:r>
          </w:p>
        </w:tc>
        <w:tc>
          <w:tcPr>
            <w:tcW w:w="3330" w:type="dxa"/>
          </w:tcPr>
          <w:p w:rsidR="001F0EFE" w:rsidRPr="00EA60D8" w:rsidRDefault="001F0EFE" w:rsidP="001F0EFE">
            <w:pPr>
              <w:pStyle w:val="TableRow"/>
              <w:jc w:val="center"/>
              <w:rPr>
                <w:lang w:val="en-GB"/>
              </w:rPr>
            </w:pPr>
            <w:r w:rsidRPr="00EA60D8">
              <w:rPr>
                <w:lang w:val="en-GB" w:eastAsia="zh-CN"/>
              </w:rPr>
              <w:t>O</w:t>
            </w:r>
          </w:p>
        </w:tc>
        <w:tc>
          <w:tcPr>
            <w:tcW w:w="3330" w:type="dxa"/>
          </w:tcPr>
          <w:p w:rsidR="001F0EFE" w:rsidRPr="00EA60D8" w:rsidRDefault="001F0EFE" w:rsidP="001F0EFE">
            <w:pPr>
              <w:pStyle w:val="TableRow"/>
              <w:rPr>
                <w:lang w:val="en-GB" w:eastAsia="zh-CN"/>
              </w:rPr>
            </w:pPr>
            <w:r w:rsidRPr="00EA60D8">
              <w:rPr>
                <w:lang w:val="en-GB" w:eastAsia="zh-CN"/>
              </w:rPr>
              <w:t xml:space="preserve">It indicates when the SET is to start the first position fix. Start Time is interpreted relative to the current time i.e. to the time when the message containing the parameter is </w:t>
            </w:r>
            <w:r w:rsidR="00484422" w:rsidRPr="00EA60D8">
              <w:rPr>
                <w:lang w:val="en-GB" w:eastAsia="zh-CN"/>
              </w:rPr>
              <w:t xml:space="preserve">received </w:t>
            </w:r>
            <w:r w:rsidRPr="00EA60D8">
              <w:rPr>
                <w:lang w:val="en-GB" w:eastAsia="zh-CN"/>
              </w:rPr>
              <w:t xml:space="preserve">by the H-SLP </w:t>
            </w:r>
            <w:r w:rsidR="00484422" w:rsidRPr="00EA60D8">
              <w:rPr>
                <w:lang w:val="en-GB" w:eastAsia="zh-CN"/>
              </w:rPr>
              <w:t>or the SET</w:t>
            </w:r>
            <w:r w:rsidRPr="00EA60D8">
              <w:rPr>
                <w:lang w:val="en-GB" w:eastAsia="zh-CN"/>
              </w:rPr>
              <w:t>.</w:t>
            </w:r>
          </w:p>
          <w:p w:rsidR="001F0EFE" w:rsidRPr="00EA60D8" w:rsidRDefault="001F0EFE" w:rsidP="001F0EFE">
            <w:pPr>
              <w:pStyle w:val="TableRow"/>
              <w:rPr>
                <w:lang w:val="en-GB" w:eastAsia="zh-CN"/>
              </w:rPr>
            </w:pPr>
            <w:r w:rsidRPr="00EA60D8">
              <w:rPr>
                <w:lang w:val="en-GB" w:eastAsia="zh-CN"/>
              </w:rPr>
              <w:t xml:space="preserve">Start Time is OPTIONAL. If not present, the SET is to start the first fix immediately. </w:t>
            </w:r>
            <w:r w:rsidR="00484422" w:rsidRPr="00EA60D8">
              <w:rPr>
                <w:lang w:val="en-GB" w:eastAsia="zh-CN"/>
              </w:rPr>
              <w:t>Units in seconds (range: 0 to 2678400).</w:t>
            </w:r>
          </w:p>
        </w:tc>
      </w:tr>
    </w:tbl>
    <w:p w:rsidR="00110E30" w:rsidRPr="00064709" w:rsidRDefault="00110E30">
      <w:pPr>
        <w:pStyle w:val="Caption"/>
        <w:keepNext/>
      </w:pPr>
      <w:bookmarkStart w:id="3655" w:name="_Toc168377452"/>
      <w:bookmarkStart w:id="3656" w:name="_Toc532479521"/>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55</w:t>
      </w:r>
      <w:r w:rsidR="008A0202">
        <w:rPr>
          <w:noProof/>
        </w:rPr>
        <w:fldChar w:fldCharType="end"/>
      </w:r>
      <w:r w:rsidRPr="00064709">
        <w:t>: Periodic Params Parameters</w:t>
      </w:r>
      <w:bookmarkEnd w:id="3655"/>
      <w:bookmarkEnd w:id="3656"/>
    </w:p>
    <w:p w:rsidR="00110E30" w:rsidRPr="00064709" w:rsidRDefault="00110E30" w:rsidP="007C08D2">
      <w:pPr>
        <w:pStyle w:val="Heading4"/>
        <w:tabs>
          <w:tab w:val="clear" w:pos="1864"/>
          <w:tab w:val="num" w:pos="1276"/>
        </w:tabs>
      </w:pPr>
      <w:bookmarkStart w:id="3657" w:name="_Toc168378046"/>
      <w:bookmarkStart w:id="3658" w:name="_Ref189374540"/>
      <w:bookmarkStart w:id="3659" w:name="_Ref189374589"/>
      <w:bookmarkStart w:id="3660" w:name="_Toc532479238"/>
      <w:r w:rsidRPr="00064709">
        <w:t>Area Event Params</w:t>
      </w:r>
      <w:bookmarkEnd w:id="3657"/>
      <w:bookmarkEnd w:id="3658"/>
      <w:bookmarkEnd w:id="3659"/>
      <w:bookmarkEnd w:id="3660"/>
    </w:p>
    <w:p w:rsidR="00110E30" w:rsidRPr="00064709" w:rsidRDefault="00110E30">
      <w:r w:rsidRPr="00064709">
        <w:t>This section describes the construct</w:t>
      </w:r>
      <w:r w:rsidR="000A1C07" w:rsidRPr="00064709">
        <w:t>ion</w:t>
      </w:r>
      <w:r w:rsidRPr="00064709">
        <w:t xml:space="preserve"> of the Area Event trigger Params. This parameter is required if trigger type is set to Area Event.</w:t>
      </w:r>
    </w:p>
    <w:p w:rsidR="00BE0E4A" w:rsidRPr="00064709" w:rsidRDefault="00182BE0" w:rsidP="00BE0E4A">
      <w:pPr>
        <w:rPr>
          <w:lang w:eastAsia="zh-CN"/>
        </w:rPr>
      </w:pPr>
      <w:r w:rsidRPr="00064709">
        <w:rPr>
          <w:lang w:eastAsia="zh-CN"/>
        </w:rPr>
        <w:t xml:space="preserve">The </w:t>
      </w:r>
      <w:r w:rsidR="00BE0E4A" w:rsidRPr="00064709">
        <w:rPr>
          <w:lang w:eastAsia="zh-CN"/>
        </w:rPr>
        <w:t xml:space="preserve">Area Event trigger </w:t>
      </w:r>
      <w:r w:rsidRPr="00064709">
        <w:rPr>
          <w:lang w:eastAsia="zh-CN"/>
        </w:rPr>
        <w:t xml:space="preserve">can </w:t>
      </w:r>
      <w:r w:rsidR="00BE0E4A" w:rsidRPr="00064709">
        <w:rPr>
          <w:lang w:eastAsia="zh-CN"/>
        </w:rPr>
        <w:t>be</w:t>
      </w:r>
      <w:r w:rsidRPr="00064709">
        <w:rPr>
          <w:lang w:eastAsia="zh-CN"/>
        </w:rPr>
        <w:t xml:space="preserve"> one of</w:t>
      </w:r>
      <w:r w:rsidR="00BE0E4A" w:rsidRPr="00064709">
        <w:rPr>
          <w:lang w:eastAsia="zh-CN"/>
        </w:rPr>
        <w:t xml:space="preserve"> </w:t>
      </w:r>
      <w:r w:rsidR="000A1C07" w:rsidRPr="00064709">
        <w:rPr>
          <w:lang w:eastAsia="zh-CN"/>
        </w:rPr>
        <w:t xml:space="preserve">the following </w:t>
      </w:r>
      <w:r w:rsidR="00BE0E4A" w:rsidRPr="00064709">
        <w:rPr>
          <w:lang w:eastAsia="zh-CN"/>
        </w:rPr>
        <w:t>types:</w:t>
      </w:r>
    </w:p>
    <w:p w:rsidR="00BE0E4A" w:rsidRPr="00064709" w:rsidRDefault="00BE0E4A" w:rsidP="00821F6A">
      <w:pPr>
        <w:numPr>
          <w:ilvl w:val="0"/>
          <w:numId w:val="85"/>
        </w:numPr>
        <w:spacing w:after="0"/>
        <w:rPr>
          <w:lang w:eastAsia="zh-CN"/>
        </w:rPr>
      </w:pPr>
      <w:r w:rsidRPr="00064709">
        <w:rPr>
          <w:lang w:eastAsia="zh-CN"/>
        </w:rPr>
        <w:t xml:space="preserve">Entering: the SET reports to </w:t>
      </w:r>
      <w:r w:rsidR="000A1C07" w:rsidRPr="00064709">
        <w:rPr>
          <w:lang w:eastAsia="zh-CN"/>
        </w:rPr>
        <w:t xml:space="preserve">the </w:t>
      </w:r>
      <w:r w:rsidRPr="00064709">
        <w:rPr>
          <w:lang w:eastAsia="zh-CN"/>
        </w:rPr>
        <w:t xml:space="preserve">SLP when it </w:t>
      </w:r>
      <w:r w:rsidR="000A1C07" w:rsidRPr="00064709">
        <w:rPr>
          <w:lang w:eastAsia="zh-CN"/>
        </w:rPr>
        <w:t xml:space="preserve">first detects that it is inside </w:t>
      </w:r>
      <w:r w:rsidRPr="00064709">
        <w:rPr>
          <w:lang w:eastAsia="zh-CN"/>
        </w:rPr>
        <w:t>the predefined area.</w:t>
      </w:r>
      <w:r w:rsidR="000A1C07" w:rsidRPr="00064709">
        <w:rPr>
          <w:lang w:eastAsia="zh-CN"/>
        </w:rPr>
        <w:t xml:space="preserve"> If repeated reporting is present, the SET then reports once more for each time it detects that it has re-entered the predefined area after having left in the meantime.</w:t>
      </w:r>
    </w:p>
    <w:p w:rsidR="00BE0E4A" w:rsidRPr="00064709" w:rsidRDefault="000A1C07" w:rsidP="00821F6A">
      <w:pPr>
        <w:numPr>
          <w:ilvl w:val="0"/>
          <w:numId w:val="85"/>
        </w:numPr>
        <w:spacing w:after="0"/>
        <w:rPr>
          <w:lang w:eastAsia="zh-CN"/>
        </w:rPr>
      </w:pPr>
      <w:r w:rsidRPr="00064709">
        <w:rPr>
          <w:lang w:eastAsia="zh-CN"/>
        </w:rPr>
        <w:t>Inside</w:t>
      </w:r>
      <w:r w:rsidR="00BE0E4A" w:rsidRPr="00064709">
        <w:rPr>
          <w:lang w:eastAsia="zh-CN"/>
        </w:rPr>
        <w:t xml:space="preserve">: the SET reports to </w:t>
      </w:r>
      <w:r w:rsidRPr="00064709">
        <w:rPr>
          <w:lang w:eastAsia="zh-CN"/>
        </w:rPr>
        <w:t xml:space="preserve">the </w:t>
      </w:r>
      <w:r w:rsidR="00BE0E4A" w:rsidRPr="00064709">
        <w:rPr>
          <w:lang w:eastAsia="zh-CN"/>
        </w:rPr>
        <w:t>SLP when it is within the predefined area.</w:t>
      </w:r>
    </w:p>
    <w:p w:rsidR="000A1C07" w:rsidRPr="00064709" w:rsidRDefault="000A1C07" w:rsidP="00821F6A">
      <w:pPr>
        <w:numPr>
          <w:ilvl w:val="0"/>
          <w:numId w:val="85"/>
        </w:numPr>
        <w:spacing w:after="0"/>
        <w:rPr>
          <w:lang w:eastAsia="zh-CN"/>
        </w:rPr>
      </w:pPr>
      <w:r w:rsidRPr="00064709">
        <w:rPr>
          <w:lang w:eastAsia="zh-CN"/>
        </w:rPr>
        <w:t>Outside: the SET reports to the SLP when it is outside the predefined area.</w:t>
      </w:r>
    </w:p>
    <w:p w:rsidR="00BE0E4A" w:rsidRPr="00064709" w:rsidRDefault="00BE0E4A" w:rsidP="00821F6A">
      <w:pPr>
        <w:numPr>
          <w:ilvl w:val="0"/>
          <w:numId w:val="85"/>
        </w:numPr>
        <w:spacing w:after="0"/>
        <w:rPr>
          <w:lang w:eastAsia="zh-CN"/>
        </w:rPr>
      </w:pPr>
      <w:r w:rsidRPr="00064709">
        <w:rPr>
          <w:lang w:eastAsia="zh-CN"/>
        </w:rPr>
        <w:t xml:space="preserve">Leaving: the SET reports to </w:t>
      </w:r>
      <w:r w:rsidR="000A1C07" w:rsidRPr="00064709">
        <w:rPr>
          <w:lang w:eastAsia="zh-CN"/>
        </w:rPr>
        <w:t xml:space="preserve">the </w:t>
      </w:r>
      <w:r w:rsidRPr="00064709">
        <w:rPr>
          <w:lang w:eastAsia="zh-CN"/>
        </w:rPr>
        <w:t xml:space="preserve">SLP when it </w:t>
      </w:r>
      <w:r w:rsidR="000A1C07" w:rsidRPr="00064709">
        <w:rPr>
          <w:lang w:eastAsia="zh-CN"/>
        </w:rPr>
        <w:t xml:space="preserve">first detects that it is outside </w:t>
      </w:r>
      <w:r w:rsidRPr="00064709">
        <w:rPr>
          <w:lang w:eastAsia="zh-CN"/>
        </w:rPr>
        <w:t>the predefined area.</w:t>
      </w:r>
      <w:r w:rsidR="000A1C07" w:rsidRPr="00064709">
        <w:rPr>
          <w:lang w:eastAsia="zh-CN"/>
        </w:rPr>
        <w:t xml:space="preserve"> If repeated reporting is present, the SET then reports once more for each time it detect that it has exited the predefined area after having been inside again.</w:t>
      </w:r>
    </w:p>
    <w:p w:rsidR="00BE0E4A" w:rsidRPr="00064709" w:rsidRDefault="00BE0E4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BE0E4A" w:rsidRPr="00064709">
        <w:trPr>
          <w:jc w:val="center"/>
        </w:trPr>
        <w:tc>
          <w:tcPr>
            <w:tcW w:w="2538" w:type="dxa"/>
            <w:tcBorders>
              <w:bottom w:val="single" w:sz="4" w:space="0" w:color="auto"/>
            </w:tcBorders>
            <w:shd w:val="clear" w:color="auto" w:fill="A0A0A0"/>
          </w:tcPr>
          <w:p w:rsidR="00BE0E4A" w:rsidRPr="00064709" w:rsidRDefault="00BE0E4A" w:rsidP="00FA1DA6">
            <w:pPr>
              <w:pStyle w:val="TableHead"/>
            </w:pPr>
            <w:r w:rsidRPr="00064709">
              <w:t>Parameter</w:t>
            </w:r>
          </w:p>
        </w:tc>
        <w:tc>
          <w:tcPr>
            <w:tcW w:w="3330" w:type="dxa"/>
            <w:shd w:val="clear" w:color="auto" w:fill="E0E0E0"/>
            <w:vAlign w:val="center"/>
          </w:tcPr>
          <w:p w:rsidR="00BE0E4A" w:rsidRPr="00064709" w:rsidRDefault="00BE0E4A" w:rsidP="00FA1DA6">
            <w:pPr>
              <w:pStyle w:val="TableHead"/>
            </w:pPr>
            <w:r w:rsidRPr="00064709">
              <w:t>Presence</w:t>
            </w:r>
          </w:p>
        </w:tc>
        <w:tc>
          <w:tcPr>
            <w:tcW w:w="3330" w:type="dxa"/>
            <w:shd w:val="clear" w:color="auto" w:fill="E0E0E0"/>
            <w:vAlign w:val="center"/>
          </w:tcPr>
          <w:p w:rsidR="00BE0E4A" w:rsidRPr="00064709" w:rsidRDefault="00BE0E4A" w:rsidP="00FA1DA6">
            <w:pPr>
              <w:pStyle w:val="TableHead"/>
            </w:pPr>
            <w:r w:rsidRPr="00064709">
              <w:t>Value/Description</w:t>
            </w:r>
          </w:p>
        </w:tc>
      </w:tr>
      <w:tr w:rsidR="00BE0E4A" w:rsidRPr="00064709">
        <w:trPr>
          <w:jc w:val="center"/>
        </w:trPr>
        <w:tc>
          <w:tcPr>
            <w:tcW w:w="2538" w:type="dxa"/>
            <w:shd w:val="clear" w:color="auto" w:fill="E0E0E0"/>
          </w:tcPr>
          <w:p w:rsidR="00BE0E4A" w:rsidRPr="00064709" w:rsidRDefault="00BE0E4A" w:rsidP="00BE0E4A">
            <w:pPr>
              <w:pStyle w:val="TableHead"/>
            </w:pPr>
            <w:r w:rsidRPr="00064709">
              <w:t>Area Event Type</w:t>
            </w:r>
          </w:p>
        </w:tc>
        <w:tc>
          <w:tcPr>
            <w:tcW w:w="3330" w:type="dxa"/>
          </w:tcPr>
          <w:p w:rsidR="00BE0E4A" w:rsidRPr="00EA60D8" w:rsidRDefault="00BE0E4A" w:rsidP="00FA1DA6">
            <w:pPr>
              <w:pStyle w:val="TableRow"/>
              <w:jc w:val="center"/>
              <w:rPr>
                <w:lang w:val="en-GB"/>
              </w:rPr>
            </w:pPr>
            <w:r w:rsidRPr="00EA60D8">
              <w:rPr>
                <w:lang w:val="en-GB"/>
              </w:rPr>
              <w:t>M</w:t>
            </w:r>
          </w:p>
        </w:tc>
        <w:tc>
          <w:tcPr>
            <w:tcW w:w="3330" w:type="dxa"/>
          </w:tcPr>
          <w:p w:rsidR="00BE0E4A" w:rsidRPr="00064709" w:rsidRDefault="00BE0E4A" w:rsidP="006B1B60">
            <w:pPr>
              <w:pStyle w:val="TableHead"/>
              <w:jc w:val="left"/>
              <w:rPr>
                <w:b w:val="0"/>
              </w:rPr>
            </w:pPr>
            <w:r w:rsidRPr="00F07077">
              <w:rPr>
                <w:b w:val="0"/>
                <w:snapToGrid/>
                <w:sz w:val="20"/>
              </w:rPr>
              <w:t>Describes the area event trigger type</w:t>
            </w:r>
            <w:r w:rsidR="0090617A" w:rsidRPr="00F07077">
              <w:rPr>
                <w:b w:val="0"/>
                <w:snapToGrid/>
                <w:sz w:val="20"/>
              </w:rPr>
              <w:t>. This parameter describes what kind of event should trigger a report</w:t>
            </w:r>
            <w:r w:rsidR="00182BE0" w:rsidRPr="00F07077">
              <w:rPr>
                <w:b w:val="0"/>
                <w:snapToGrid/>
                <w:sz w:val="20"/>
              </w:rPr>
              <w:t>. The valid types are</w:t>
            </w:r>
            <w:r w:rsidR="0090617A" w:rsidRPr="00064709">
              <w:rPr>
                <w:b w:val="0"/>
              </w:rPr>
              <w:t>:</w:t>
            </w:r>
          </w:p>
          <w:p w:rsidR="00BE0E4A" w:rsidRPr="00064709" w:rsidRDefault="00BE0E4A" w:rsidP="00226A1E">
            <w:pPr>
              <w:pStyle w:val="Bullet1"/>
            </w:pPr>
            <w:r w:rsidRPr="00064709">
              <w:t xml:space="preserve">Entering </w:t>
            </w:r>
            <w:r w:rsidR="0053584B" w:rsidRPr="00064709">
              <w:t>e</w:t>
            </w:r>
            <w:r w:rsidRPr="00064709">
              <w:t>vent type</w:t>
            </w:r>
          </w:p>
          <w:p w:rsidR="00BE0E4A" w:rsidRPr="00064709" w:rsidRDefault="0053584B" w:rsidP="006B1B60">
            <w:pPr>
              <w:pStyle w:val="Bullet1"/>
            </w:pPr>
            <w:r w:rsidRPr="00064709">
              <w:t xml:space="preserve">Inside </w:t>
            </w:r>
            <w:r w:rsidR="00BE0E4A" w:rsidRPr="00064709">
              <w:t>event type</w:t>
            </w:r>
          </w:p>
          <w:p w:rsidR="0053584B" w:rsidRPr="00064709" w:rsidRDefault="0053584B" w:rsidP="006B1B60">
            <w:pPr>
              <w:pStyle w:val="Bullet1"/>
            </w:pPr>
            <w:r w:rsidRPr="00064709">
              <w:t>Outside event type</w:t>
            </w:r>
          </w:p>
          <w:p w:rsidR="00226A1E" w:rsidRPr="00064709" w:rsidRDefault="00226A1E" w:rsidP="006B1B60">
            <w:pPr>
              <w:pStyle w:val="Bullet1"/>
            </w:pPr>
            <w:r w:rsidRPr="00064709">
              <w:t>Leaving event type</w:t>
            </w:r>
          </w:p>
        </w:tc>
      </w:tr>
      <w:tr w:rsidR="00426065" w:rsidRPr="00064709">
        <w:trPr>
          <w:jc w:val="center"/>
        </w:trPr>
        <w:tc>
          <w:tcPr>
            <w:tcW w:w="2538" w:type="dxa"/>
            <w:shd w:val="clear" w:color="auto" w:fill="E0E0E0"/>
          </w:tcPr>
          <w:p w:rsidR="00426065" w:rsidRPr="00064709" w:rsidRDefault="00426065" w:rsidP="00F228EC">
            <w:pPr>
              <w:pStyle w:val="TableHead"/>
              <w:rPr>
                <w:lang w:eastAsia="zh-CN"/>
              </w:rPr>
            </w:pPr>
            <w:r w:rsidRPr="00064709">
              <w:rPr>
                <w:lang w:eastAsia="zh-CN"/>
              </w:rPr>
              <w:t>Location</w:t>
            </w:r>
            <w:r w:rsidR="003717E4" w:rsidRPr="00064709">
              <w:rPr>
                <w:lang w:eastAsia="zh-CN"/>
              </w:rPr>
              <w:t xml:space="preserve"> </w:t>
            </w:r>
            <w:r w:rsidRPr="00064709">
              <w:rPr>
                <w:lang w:eastAsia="zh-CN"/>
              </w:rPr>
              <w:t>estimate</w:t>
            </w:r>
          </w:p>
        </w:tc>
        <w:tc>
          <w:tcPr>
            <w:tcW w:w="3330" w:type="dxa"/>
          </w:tcPr>
          <w:p w:rsidR="00426065" w:rsidRPr="00EA60D8" w:rsidRDefault="00426065" w:rsidP="00F228EC">
            <w:pPr>
              <w:pStyle w:val="TableRow"/>
              <w:jc w:val="center"/>
              <w:rPr>
                <w:lang w:val="en-GB" w:eastAsia="zh-CN"/>
              </w:rPr>
            </w:pPr>
            <w:r w:rsidRPr="00EA60D8">
              <w:rPr>
                <w:lang w:val="en-GB" w:eastAsia="zh-CN"/>
              </w:rPr>
              <w:t>M</w:t>
            </w:r>
          </w:p>
        </w:tc>
        <w:tc>
          <w:tcPr>
            <w:tcW w:w="3330" w:type="dxa"/>
          </w:tcPr>
          <w:p w:rsidR="00426065" w:rsidRPr="00064709" w:rsidRDefault="00426065" w:rsidP="00F228EC">
            <w:pPr>
              <w:pStyle w:val="TableHead"/>
              <w:jc w:val="left"/>
              <w:rPr>
                <w:b w:val="0"/>
                <w:lang w:eastAsia="zh-CN"/>
              </w:rPr>
            </w:pPr>
            <w:r w:rsidRPr="00F07077">
              <w:rPr>
                <w:b w:val="0"/>
                <w:snapToGrid/>
                <w:sz w:val="20"/>
              </w:rPr>
              <w:t>The value of this parameter is “true” or “false”. If true, it indicates the location estimates is required. If false, it indicates the location estimates is not required.</w:t>
            </w:r>
            <w:r w:rsidR="00226A1E" w:rsidRPr="00F07077">
              <w:rPr>
                <w:b w:val="0"/>
                <w:snapToGrid/>
                <w:sz w:val="20"/>
              </w:rPr>
              <w:t xml:space="preserve"> For SET-Initiated triggered services this parameter is not useful and therefore in this case it SHALL be ignored by the SLP</w:t>
            </w:r>
            <w:r w:rsidR="00226A1E" w:rsidRPr="00064709">
              <w:rPr>
                <w:b w:val="0"/>
              </w:rPr>
              <w:t>.</w:t>
            </w:r>
          </w:p>
        </w:tc>
      </w:tr>
      <w:tr w:rsidR="00BE0E4A" w:rsidRPr="00064709">
        <w:trPr>
          <w:jc w:val="center"/>
        </w:trPr>
        <w:tc>
          <w:tcPr>
            <w:tcW w:w="2538" w:type="dxa"/>
            <w:shd w:val="clear" w:color="auto" w:fill="E0E0E0"/>
          </w:tcPr>
          <w:p w:rsidR="00BE0E4A" w:rsidRPr="00064709" w:rsidRDefault="00BE0E4A" w:rsidP="00BE0E4A">
            <w:pPr>
              <w:pStyle w:val="TableHead"/>
            </w:pPr>
            <w:r w:rsidRPr="00064709">
              <w:t>Repeated reporting</w:t>
            </w:r>
          </w:p>
        </w:tc>
        <w:tc>
          <w:tcPr>
            <w:tcW w:w="3330" w:type="dxa"/>
          </w:tcPr>
          <w:p w:rsidR="00BE0E4A" w:rsidRPr="00EA60D8" w:rsidRDefault="00BE0E4A" w:rsidP="00FA1DA6">
            <w:pPr>
              <w:pStyle w:val="TableRow"/>
              <w:jc w:val="center"/>
              <w:rPr>
                <w:lang w:val="en-GB"/>
              </w:rPr>
            </w:pPr>
            <w:r w:rsidRPr="00EA60D8">
              <w:rPr>
                <w:lang w:val="en-GB" w:eastAsia="zh-CN"/>
              </w:rPr>
              <w:t>O</w:t>
            </w:r>
          </w:p>
        </w:tc>
        <w:tc>
          <w:tcPr>
            <w:tcW w:w="3330" w:type="dxa"/>
          </w:tcPr>
          <w:p w:rsidR="00BE0E4A" w:rsidRPr="00EA60D8" w:rsidRDefault="0045152E" w:rsidP="006B1B60">
            <w:pPr>
              <w:pStyle w:val="TableRow"/>
              <w:rPr>
                <w:lang w:val="en-GB"/>
              </w:rPr>
            </w:pPr>
            <w:r w:rsidRPr="00EA60D8">
              <w:rPr>
                <w:lang w:val="en-GB"/>
              </w:rPr>
              <w:t>Defines the</w:t>
            </w:r>
            <w:r w:rsidR="001B21AD" w:rsidRPr="00EA60D8">
              <w:rPr>
                <w:lang w:val="en-GB"/>
              </w:rPr>
              <w:t xml:space="preserve"> parameters for repeated reporting. If not present</w:t>
            </w:r>
            <w:r w:rsidR="005C3F2F" w:rsidRPr="00EA60D8">
              <w:rPr>
                <w:lang w:val="en-GB"/>
              </w:rPr>
              <w:t>,</w:t>
            </w:r>
            <w:r w:rsidR="001B21AD" w:rsidRPr="00EA60D8">
              <w:rPr>
                <w:lang w:val="en-GB"/>
              </w:rPr>
              <w:t xml:space="preserve"> only one report shall be sent</w:t>
            </w:r>
            <w:r w:rsidR="00BE0E4A" w:rsidRPr="00EA60D8" w:rsidDel="00FD4DB5">
              <w:rPr>
                <w:lang w:val="en-GB"/>
              </w:rPr>
              <w:t>.</w:t>
            </w:r>
          </w:p>
          <w:p w:rsidR="0053584B" w:rsidRPr="00EA60D8" w:rsidRDefault="0053584B" w:rsidP="006B1B60">
            <w:pPr>
              <w:pStyle w:val="TableRow"/>
              <w:rPr>
                <w:lang w:val="en-GB"/>
              </w:rPr>
            </w:pPr>
            <w:r w:rsidRPr="00EA60D8">
              <w:rPr>
                <w:lang w:val="en-GB"/>
              </w:rPr>
              <w:t xml:space="preserve">When repeated reporting is used, the SET and the SLP SHALL maintain the triggered event session until the maximum number of reports has been </w:t>
            </w:r>
            <w:r w:rsidRPr="00EA60D8">
              <w:rPr>
                <w:lang w:val="en-GB"/>
              </w:rPr>
              <w:lastRenderedPageBreak/>
              <w:t>sent, the stop time (if included) has been reached, or either the SET or the SLP has sent a SUPL TRIGGERED STOP or a SUPL END to end the session.</w:t>
            </w:r>
          </w:p>
        </w:tc>
      </w:tr>
      <w:tr w:rsidR="00BE0E4A" w:rsidRPr="00064709">
        <w:trPr>
          <w:jc w:val="center"/>
        </w:trPr>
        <w:tc>
          <w:tcPr>
            <w:tcW w:w="2538" w:type="dxa"/>
            <w:shd w:val="clear" w:color="auto" w:fill="E0E0E0"/>
          </w:tcPr>
          <w:p w:rsidR="00BE0E4A" w:rsidRPr="00064709" w:rsidRDefault="00BE0E4A" w:rsidP="00BE0E4A">
            <w:pPr>
              <w:pStyle w:val="TableHead"/>
            </w:pPr>
            <w:r w:rsidRPr="00064709">
              <w:lastRenderedPageBreak/>
              <w:t>&gt;Minimum Interval Time</w:t>
            </w:r>
          </w:p>
        </w:tc>
        <w:tc>
          <w:tcPr>
            <w:tcW w:w="3330" w:type="dxa"/>
          </w:tcPr>
          <w:p w:rsidR="00BE0E4A" w:rsidRPr="00EA60D8" w:rsidRDefault="000844CD" w:rsidP="00FA1DA6">
            <w:pPr>
              <w:pStyle w:val="TableRow"/>
              <w:jc w:val="center"/>
              <w:rPr>
                <w:lang w:val="en-GB"/>
              </w:rPr>
            </w:pPr>
            <w:r w:rsidRPr="00EA60D8">
              <w:rPr>
                <w:lang w:val="en-GB" w:eastAsia="zh-CN"/>
              </w:rPr>
              <w:t>M</w:t>
            </w:r>
          </w:p>
        </w:tc>
        <w:tc>
          <w:tcPr>
            <w:tcW w:w="3330" w:type="dxa"/>
          </w:tcPr>
          <w:p w:rsidR="00BE0E4A" w:rsidRPr="00EA60D8" w:rsidRDefault="00BE0E4A" w:rsidP="006B1B60">
            <w:pPr>
              <w:pStyle w:val="TableRow"/>
              <w:rPr>
                <w:lang w:val="en-GB"/>
              </w:rPr>
            </w:pPr>
            <w:r w:rsidRPr="00EA60D8">
              <w:rPr>
                <w:lang w:val="en-GB"/>
              </w:rPr>
              <w:t>Defines the minimum time between reports from SET in an Area Event Trigger session.</w:t>
            </w:r>
            <w:r w:rsidR="0053584B" w:rsidRPr="00EA60D8">
              <w:rPr>
                <w:lang w:val="en-GB"/>
              </w:rPr>
              <w:t xml:space="preserve"> For repeated reporting, an area event trigger cannot  be fulfilled unless the minimum time interval has elapsed since the last report.</w:t>
            </w:r>
          </w:p>
          <w:p w:rsidR="00432B27" w:rsidRPr="00EA60D8" w:rsidRDefault="00432B27" w:rsidP="006B1B60">
            <w:pPr>
              <w:pStyle w:val="TableRow"/>
              <w:rPr>
                <w:lang w:val="en-GB"/>
              </w:rPr>
            </w:pPr>
            <w:r w:rsidRPr="00EA60D8">
              <w:rPr>
                <w:lang w:val="en-GB"/>
              </w:rPr>
              <w:t>Range: (1..604800). Units in seconds.</w:t>
            </w:r>
          </w:p>
        </w:tc>
      </w:tr>
      <w:tr w:rsidR="00BE0E4A" w:rsidRPr="00064709">
        <w:trPr>
          <w:jc w:val="center"/>
        </w:trPr>
        <w:tc>
          <w:tcPr>
            <w:tcW w:w="2538" w:type="dxa"/>
            <w:shd w:val="clear" w:color="auto" w:fill="E0E0E0"/>
          </w:tcPr>
          <w:p w:rsidR="00BE0E4A" w:rsidRPr="00064709" w:rsidRDefault="00BE0E4A" w:rsidP="00BE0E4A">
            <w:pPr>
              <w:pStyle w:val="TableHead"/>
            </w:pPr>
            <w:r w:rsidRPr="00064709">
              <w:t>&gt;</w:t>
            </w:r>
            <w:r w:rsidR="002F1354" w:rsidRPr="00064709">
              <w:t>Maximum Number of Reports</w:t>
            </w:r>
          </w:p>
        </w:tc>
        <w:tc>
          <w:tcPr>
            <w:tcW w:w="3330" w:type="dxa"/>
          </w:tcPr>
          <w:p w:rsidR="00BE0E4A" w:rsidRPr="00EA60D8" w:rsidRDefault="000844CD" w:rsidP="00FA1DA6">
            <w:pPr>
              <w:pStyle w:val="TableRow"/>
              <w:jc w:val="center"/>
              <w:rPr>
                <w:lang w:val="en-GB"/>
              </w:rPr>
            </w:pPr>
            <w:r w:rsidRPr="00EA60D8">
              <w:rPr>
                <w:lang w:val="en-GB" w:eastAsia="zh-CN"/>
              </w:rPr>
              <w:t>M</w:t>
            </w:r>
          </w:p>
        </w:tc>
        <w:tc>
          <w:tcPr>
            <w:tcW w:w="3330" w:type="dxa"/>
          </w:tcPr>
          <w:p w:rsidR="00BE0E4A" w:rsidRPr="00EA60D8" w:rsidRDefault="00BE0E4A" w:rsidP="006B1B60">
            <w:pPr>
              <w:pStyle w:val="TableRow"/>
              <w:rPr>
                <w:lang w:val="en-GB"/>
              </w:rPr>
            </w:pPr>
            <w:r w:rsidRPr="00EA60D8">
              <w:rPr>
                <w:lang w:val="en-GB"/>
              </w:rPr>
              <w:t>Defines the maximum number of reports in an Area Event Trigger session.</w:t>
            </w:r>
          </w:p>
          <w:p w:rsidR="00432B27" w:rsidRPr="00EA60D8" w:rsidRDefault="00432B27" w:rsidP="006B1B60">
            <w:pPr>
              <w:pStyle w:val="TableRow"/>
              <w:rPr>
                <w:lang w:val="en-GB"/>
              </w:rPr>
            </w:pPr>
            <w:r w:rsidRPr="00EA60D8">
              <w:rPr>
                <w:lang w:val="en-GB"/>
              </w:rPr>
              <w:t>Range: (1..1024)</w:t>
            </w:r>
          </w:p>
        </w:tc>
      </w:tr>
      <w:tr w:rsidR="0053584B" w:rsidRPr="00064709">
        <w:trPr>
          <w:jc w:val="center"/>
        </w:trPr>
        <w:tc>
          <w:tcPr>
            <w:tcW w:w="2538" w:type="dxa"/>
            <w:shd w:val="clear" w:color="auto" w:fill="E0E0E0"/>
          </w:tcPr>
          <w:p w:rsidR="0053584B" w:rsidRPr="00064709" w:rsidRDefault="0053584B" w:rsidP="00BE0E4A">
            <w:pPr>
              <w:pStyle w:val="TableHead"/>
            </w:pPr>
            <w:r w:rsidRPr="00064709">
              <w:rPr>
                <w:lang w:eastAsia="zh-CN"/>
              </w:rPr>
              <w:t>Start Time</w:t>
            </w:r>
          </w:p>
        </w:tc>
        <w:tc>
          <w:tcPr>
            <w:tcW w:w="3330" w:type="dxa"/>
          </w:tcPr>
          <w:p w:rsidR="0053584B" w:rsidRPr="00EA60D8" w:rsidRDefault="0053584B" w:rsidP="00FA1DA6">
            <w:pPr>
              <w:pStyle w:val="TableRow"/>
              <w:jc w:val="center"/>
              <w:rPr>
                <w:lang w:val="en-GB" w:eastAsia="zh-CN"/>
              </w:rPr>
            </w:pPr>
            <w:r w:rsidRPr="00EA60D8">
              <w:rPr>
                <w:lang w:val="en-GB" w:eastAsia="zh-CN"/>
              </w:rPr>
              <w:t>O</w:t>
            </w:r>
          </w:p>
        </w:tc>
        <w:tc>
          <w:tcPr>
            <w:tcW w:w="3330" w:type="dxa"/>
          </w:tcPr>
          <w:p w:rsidR="0053584B" w:rsidRPr="00EA60D8" w:rsidRDefault="0053584B" w:rsidP="006B1B60">
            <w:pPr>
              <w:pStyle w:val="TableRow"/>
              <w:rPr>
                <w:lang w:val="en-GB" w:eastAsia="zh-CN"/>
              </w:rPr>
            </w:pPr>
            <w:r w:rsidRPr="00EA60D8">
              <w:rPr>
                <w:lang w:val="en-GB" w:eastAsia="zh-CN"/>
              </w:rPr>
              <w:t>Indicates the start of the period when the trigger condition is able to be fulfilled. Start Time is interpreted relative to the current time i.e. to the time when the message containing the parameter is received by the H-SLP or the SET.</w:t>
            </w:r>
          </w:p>
          <w:p w:rsidR="0053584B" w:rsidRPr="00EA60D8" w:rsidRDefault="0053584B" w:rsidP="006B1B60">
            <w:pPr>
              <w:pStyle w:val="TableRow"/>
              <w:rPr>
                <w:lang w:val="en-GB" w:eastAsia="zh-CN"/>
              </w:rPr>
            </w:pPr>
            <w:r w:rsidRPr="00EA60D8">
              <w:rPr>
                <w:lang w:val="en-GB" w:eastAsia="zh-CN"/>
              </w:rPr>
              <w:t>Start Time is OPTIONAL. If not present, a Start Time of 0 SHALL be used and the t</w:t>
            </w:r>
            <w:r w:rsidR="00D95BEF" w:rsidRPr="00EA60D8">
              <w:rPr>
                <w:lang w:val="en-GB" w:eastAsia="zh-CN"/>
              </w:rPr>
              <w:t xml:space="preserve">rigger condition is allowed to </w:t>
            </w:r>
            <w:r w:rsidRPr="00EA60D8">
              <w:rPr>
                <w:lang w:val="en-GB" w:eastAsia="zh-CN"/>
              </w:rPr>
              <w:t>be fulfilled immediately. Units in seconds (range: 0 to 2678400).</w:t>
            </w:r>
          </w:p>
        </w:tc>
      </w:tr>
      <w:tr w:rsidR="00862C4C" w:rsidRPr="00064709">
        <w:trPr>
          <w:jc w:val="center"/>
        </w:trPr>
        <w:tc>
          <w:tcPr>
            <w:tcW w:w="2538" w:type="dxa"/>
            <w:shd w:val="clear" w:color="auto" w:fill="E0E0E0"/>
          </w:tcPr>
          <w:p w:rsidR="00862C4C" w:rsidRPr="00064709" w:rsidRDefault="00862C4C" w:rsidP="00BE0E4A">
            <w:pPr>
              <w:pStyle w:val="TableHead"/>
              <w:rPr>
                <w:lang w:eastAsia="zh-CN"/>
              </w:rPr>
            </w:pPr>
            <w:r w:rsidRPr="00064709">
              <w:rPr>
                <w:lang w:eastAsia="zh-CN"/>
              </w:rPr>
              <w:t>Stop Time</w:t>
            </w:r>
          </w:p>
        </w:tc>
        <w:tc>
          <w:tcPr>
            <w:tcW w:w="3330" w:type="dxa"/>
          </w:tcPr>
          <w:p w:rsidR="00862C4C" w:rsidRPr="00EA60D8" w:rsidRDefault="00862C4C" w:rsidP="00FA1DA6">
            <w:pPr>
              <w:pStyle w:val="TableRow"/>
              <w:jc w:val="center"/>
              <w:rPr>
                <w:lang w:val="en-GB" w:eastAsia="zh-CN"/>
              </w:rPr>
            </w:pPr>
            <w:r w:rsidRPr="00EA60D8">
              <w:rPr>
                <w:lang w:val="en-GB" w:eastAsia="zh-CN"/>
              </w:rPr>
              <w:t>O</w:t>
            </w:r>
          </w:p>
        </w:tc>
        <w:tc>
          <w:tcPr>
            <w:tcW w:w="3330" w:type="dxa"/>
          </w:tcPr>
          <w:p w:rsidR="00862C4C" w:rsidRPr="00EA60D8" w:rsidRDefault="00862C4C" w:rsidP="00862C4C">
            <w:pPr>
              <w:pStyle w:val="TableRow"/>
              <w:rPr>
                <w:lang w:val="en-GB" w:eastAsia="zh-CN"/>
              </w:rPr>
            </w:pPr>
            <w:r w:rsidRPr="00EA60D8">
              <w:rPr>
                <w:lang w:val="en-GB" w:eastAsia="zh-CN"/>
              </w:rPr>
              <w:t>Stop Time is interpreted relative to the current time i.e. to the time when the message containing the parameter is received by the H-SLP or the SET. It indicates when the SET shall stop the triggered session if it has not already been stopped for other reasons.</w:t>
            </w:r>
            <w:r w:rsidR="00E36A74" w:rsidRPr="00EA60D8">
              <w:rPr>
                <w:lang w:val="en-GB" w:eastAsia="zh-CN"/>
              </w:rPr>
              <w:t xml:space="preserve"> The SET SHALL use a SUPL END message as defined in </w:t>
            </w:r>
            <w:r w:rsidR="008915F5" w:rsidRPr="00EA60D8">
              <w:rPr>
                <w:lang w:val="en-GB" w:eastAsia="zh-CN"/>
              </w:rPr>
              <w:fldChar w:fldCharType="begin"/>
            </w:r>
            <w:r w:rsidR="008915F5" w:rsidRPr="00EA60D8">
              <w:rPr>
                <w:lang w:val="en-GB" w:eastAsia="zh-CN"/>
              </w:rPr>
              <w:instrText xml:space="preserve"> REF _Ref265856951 \r \h </w:instrText>
            </w:r>
            <w:r w:rsidR="008915F5" w:rsidRPr="00EA60D8">
              <w:rPr>
                <w:lang w:val="en-GB" w:eastAsia="zh-CN"/>
              </w:rPr>
            </w:r>
            <w:r w:rsidR="008915F5" w:rsidRPr="00EA60D8">
              <w:rPr>
                <w:lang w:val="en-GB" w:eastAsia="zh-CN"/>
              </w:rPr>
              <w:fldChar w:fldCharType="separate"/>
            </w:r>
            <w:r w:rsidR="00C70E09">
              <w:rPr>
                <w:lang w:val="en-GB" w:eastAsia="zh-CN"/>
              </w:rPr>
              <w:t>5.1.17.4</w:t>
            </w:r>
            <w:r w:rsidR="008915F5" w:rsidRPr="00EA60D8">
              <w:rPr>
                <w:lang w:val="en-GB" w:eastAsia="zh-CN"/>
              </w:rPr>
              <w:fldChar w:fldCharType="end"/>
            </w:r>
            <w:r w:rsidR="008915F5" w:rsidRPr="00EA60D8">
              <w:rPr>
                <w:lang w:val="en-GB" w:eastAsia="zh-CN"/>
              </w:rPr>
              <w:t xml:space="preserve"> </w:t>
            </w:r>
            <w:r w:rsidR="00E36A74" w:rsidRPr="00EA60D8">
              <w:rPr>
                <w:lang w:val="en-GB" w:eastAsia="zh-CN"/>
              </w:rPr>
              <w:t xml:space="preserve">for Network Initiated sessions. For SET Initiated sessions, the SET SHALL use a SUPL END message as defined in </w:t>
            </w:r>
            <w:r w:rsidR="00405BBE" w:rsidRPr="00EA60D8">
              <w:rPr>
                <w:lang w:val="en-GB" w:eastAsia="zh-CN"/>
              </w:rPr>
              <w:fldChar w:fldCharType="begin"/>
            </w:r>
            <w:r w:rsidR="00405BBE" w:rsidRPr="00EA60D8">
              <w:rPr>
                <w:lang w:val="en-GB" w:eastAsia="zh-CN"/>
              </w:rPr>
              <w:instrText xml:space="preserve"> REF _Ref265857528 \r \h </w:instrText>
            </w:r>
            <w:r w:rsidR="00405BBE" w:rsidRPr="00EA60D8">
              <w:rPr>
                <w:lang w:val="en-GB" w:eastAsia="zh-CN"/>
              </w:rPr>
            </w:r>
            <w:r w:rsidR="00405BBE" w:rsidRPr="00EA60D8">
              <w:rPr>
                <w:lang w:val="en-GB" w:eastAsia="zh-CN"/>
              </w:rPr>
              <w:fldChar w:fldCharType="separate"/>
            </w:r>
            <w:r w:rsidR="00C70E09">
              <w:rPr>
                <w:lang w:val="en-GB" w:eastAsia="zh-CN"/>
              </w:rPr>
              <w:t>5.2.17.6</w:t>
            </w:r>
            <w:r w:rsidR="00405BBE" w:rsidRPr="00EA60D8">
              <w:rPr>
                <w:lang w:val="en-GB" w:eastAsia="zh-CN"/>
              </w:rPr>
              <w:fldChar w:fldCharType="end"/>
            </w:r>
            <w:r w:rsidR="00405BBE" w:rsidRPr="00EA60D8">
              <w:rPr>
                <w:lang w:val="en-GB" w:eastAsia="zh-CN"/>
              </w:rPr>
              <w:t>.</w:t>
            </w:r>
          </w:p>
          <w:p w:rsidR="00862C4C" w:rsidRPr="00EA60D8" w:rsidRDefault="00862C4C" w:rsidP="00862C4C">
            <w:pPr>
              <w:pStyle w:val="TableRow"/>
              <w:rPr>
                <w:lang w:val="en-GB" w:eastAsia="zh-CN"/>
              </w:rPr>
            </w:pPr>
            <w:r w:rsidRPr="00EA60D8">
              <w:rPr>
                <w:lang w:val="en-GB" w:eastAsia="zh-CN"/>
              </w:rPr>
              <w:t xml:space="preserve">Stop Time is OPTIONAL. If not present, a Stop Time of 8639999 seconds after the start time SHALL be used. </w:t>
            </w:r>
            <w:r w:rsidR="00D95BEF" w:rsidRPr="00EA60D8">
              <w:rPr>
                <w:lang w:val="en-GB" w:eastAsia="zh-CN"/>
              </w:rPr>
              <w:t xml:space="preserve">Stop Time SHALL </w:t>
            </w:r>
            <w:r w:rsidRPr="00EA60D8">
              <w:rPr>
                <w:lang w:val="en-GB" w:eastAsia="zh-CN"/>
              </w:rPr>
              <w:t>be greater than Start Time (if present). Stop Time – Start Time SHALL NOT be more than 8639999 (100 days in seconds)</w:t>
            </w:r>
          </w:p>
          <w:p w:rsidR="00862C4C" w:rsidRPr="00EA60D8" w:rsidRDefault="00862C4C" w:rsidP="00862C4C">
            <w:pPr>
              <w:pStyle w:val="TableRow"/>
              <w:rPr>
                <w:lang w:val="en-GB" w:eastAsia="zh-CN"/>
              </w:rPr>
            </w:pPr>
            <w:r w:rsidRPr="00EA60D8">
              <w:rPr>
                <w:lang w:val="en-GB" w:eastAsia="zh-CN"/>
              </w:rPr>
              <w:t>Units in seconds (range: 0 to 11318399).</w:t>
            </w:r>
          </w:p>
        </w:tc>
      </w:tr>
      <w:tr w:rsidR="00BE0E4A" w:rsidRPr="00064709">
        <w:trPr>
          <w:jc w:val="center"/>
        </w:trPr>
        <w:tc>
          <w:tcPr>
            <w:tcW w:w="2538" w:type="dxa"/>
            <w:shd w:val="clear" w:color="auto" w:fill="E0E0E0"/>
          </w:tcPr>
          <w:p w:rsidR="00BE0E4A" w:rsidRPr="00064709" w:rsidRDefault="00BE0E4A" w:rsidP="00BE0E4A">
            <w:pPr>
              <w:pStyle w:val="TableHead"/>
            </w:pPr>
            <w:r w:rsidRPr="00064709">
              <w:t>Geographic Target Area</w:t>
            </w:r>
            <w:r w:rsidR="00E82985" w:rsidRPr="00064709">
              <w:t xml:space="preserve"> List</w:t>
            </w:r>
          </w:p>
        </w:tc>
        <w:tc>
          <w:tcPr>
            <w:tcW w:w="3330" w:type="dxa"/>
          </w:tcPr>
          <w:p w:rsidR="00BE0E4A" w:rsidRPr="00EA60D8" w:rsidRDefault="00BE0E4A" w:rsidP="00FA1DA6">
            <w:pPr>
              <w:pStyle w:val="TableRow"/>
              <w:jc w:val="center"/>
              <w:rPr>
                <w:lang w:val="en-GB"/>
              </w:rPr>
            </w:pPr>
            <w:r w:rsidRPr="00EA60D8">
              <w:rPr>
                <w:lang w:val="en-GB" w:eastAsia="zh-CN"/>
              </w:rPr>
              <w:t>O</w:t>
            </w:r>
          </w:p>
        </w:tc>
        <w:tc>
          <w:tcPr>
            <w:tcW w:w="3330" w:type="dxa"/>
          </w:tcPr>
          <w:p w:rsidR="00C9174B" w:rsidRPr="00064709" w:rsidRDefault="00BE0E4A" w:rsidP="00F56413">
            <w:pPr>
              <w:pStyle w:val="Bullet1"/>
              <w:numPr>
                <w:ilvl w:val="0"/>
                <w:numId w:val="0"/>
              </w:numPr>
            </w:pPr>
            <w:r w:rsidRPr="00064709">
              <w:t>Defines</w:t>
            </w:r>
            <w:r w:rsidR="00E82985" w:rsidRPr="00064709">
              <w:t xml:space="preserve"> a</w:t>
            </w:r>
            <w:r w:rsidRPr="00064709">
              <w:t xml:space="preserve"> </w:t>
            </w:r>
            <w:r w:rsidR="00C9174B" w:rsidRPr="00064709">
              <w:t>list of</w:t>
            </w:r>
            <w:r w:rsidR="00E82985" w:rsidRPr="00064709">
              <w:t xml:space="preserve"> geographic target areas</w:t>
            </w:r>
            <w:r w:rsidRPr="00064709">
              <w:t>.</w:t>
            </w:r>
            <w:r w:rsidR="002B46BE" w:rsidRPr="00064709">
              <w:t xml:space="preserve"> </w:t>
            </w:r>
            <w:r w:rsidR="00E82985" w:rsidRPr="00064709">
              <w:t xml:space="preserve">This parameter </w:t>
            </w:r>
            <w:r w:rsidRPr="00064709">
              <w:t>is OPTIONAL.</w:t>
            </w:r>
          </w:p>
          <w:p w:rsidR="00BE0E4A" w:rsidRDefault="00E52DFB" w:rsidP="00C9174B">
            <w:pPr>
              <w:pStyle w:val="Bullet1"/>
              <w:numPr>
                <w:ilvl w:val="0"/>
                <w:numId w:val="0"/>
              </w:numPr>
            </w:pPr>
            <w:r w:rsidRPr="00064709">
              <w:lastRenderedPageBreak/>
              <w:t>Maximum number of areas are according to element Max Geo Target Area in SET capabilities</w:t>
            </w:r>
            <w:r w:rsidR="00F56413" w:rsidRPr="00064709">
              <w:t>.</w:t>
            </w:r>
          </w:p>
          <w:p w:rsidR="00F07077" w:rsidRPr="00064709" w:rsidRDefault="00F07077" w:rsidP="00C9174B">
            <w:pPr>
              <w:pStyle w:val="Bullet1"/>
              <w:numPr>
                <w:ilvl w:val="0"/>
                <w:numId w:val="0"/>
              </w:numPr>
            </w:pPr>
            <w:r>
              <w:rPr>
                <w:lang w:eastAsia="ko-KR"/>
              </w:rPr>
              <w:t>I</w:t>
            </w:r>
            <w:r w:rsidRPr="00064709">
              <w:rPr>
                <w:lang w:eastAsia="ko-KR"/>
              </w:rPr>
              <w:t>f this parameter is</w:t>
            </w:r>
            <w:r>
              <w:rPr>
                <w:lang w:eastAsia="ko-KR"/>
              </w:rPr>
              <w:t xml:space="preserve"> not</w:t>
            </w:r>
            <w:r w:rsidRPr="00064709">
              <w:rPr>
                <w:lang w:eastAsia="ko-KR"/>
              </w:rPr>
              <w:t xml:space="preserve"> included in the SUPL TRIGGERED </w:t>
            </w:r>
            <w:r>
              <w:rPr>
                <w:lang w:eastAsia="ko-KR"/>
              </w:rPr>
              <w:t>RESPONSE</w:t>
            </w:r>
            <w:r w:rsidRPr="00064709">
              <w:rPr>
                <w:lang w:eastAsia="ko-KR"/>
              </w:rPr>
              <w:t xml:space="preserve"> message</w:t>
            </w:r>
            <w:r>
              <w:rPr>
                <w:lang w:eastAsia="ko-KR"/>
              </w:rPr>
              <w:t xml:space="preserve"> the SET SHALL</w:t>
            </w:r>
            <w:r w:rsidRPr="00064709">
              <w:rPr>
                <w:lang w:eastAsia="ko-KR"/>
              </w:rPr>
              <w:t xml:space="preserve"> </w:t>
            </w:r>
            <w:r>
              <w:rPr>
                <w:lang w:eastAsia="ko-KR"/>
              </w:rPr>
              <w:t xml:space="preserve">NOT use the Geographic Target Area List to check if the </w:t>
            </w:r>
            <w:r w:rsidRPr="00064709">
              <w:t>event trigger condition</w:t>
            </w:r>
            <w:r>
              <w:t xml:space="preserve"> has been met.</w:t>
            </w:r>
          </w:p>
        </w:tc>
      </w:tr>
      <w:tr w:rsidR="00E82985" w:rsidRPr="00064709">
        <w:trPr>
          <w:jc w:val="center"/>
        </w:trPr>
        <w:tc>
          <w:tcPr>
            <w:tcW w:w="2538" w:type="dxa"/>
            <w:shd w:val="clear" w:color="auto" w:fill="E0E0E0"/>
          </w:tcPr>
          <w:p w:rsidR="00E82985" w:rsidRPr="00064709" w:rsidRDefault="00E82985" w:rsidP="00E82985">
            <w:pPr>
              <w:pStyle w:val="TableHead"/>
            </w:pPr>
            <w:r w:rsidRPr="00064709">
              <w:lastRenderedPageBreak/>
              <w:t>&gt; Geographic Target Area</w:t>
            </w:r>
          </w:p>
        </w:tc>
        <w:tc>
          <w:tcPr>
            <w:tcW w:w="3330" w:type="dxa"/>
          </w:tcPr>
          <w:p w:rsidR="00E82985" w:rsidRPr="00EA60D8" w:rsidRDefault="00E82985" w:rsidP="00E82985">
            <w:pPr>
              <w:pStyle w:val="TableRow"/>
              <w:jc w:val="center"/>
              <w:rPr>
                <w:lang w:val="en-GB" w:eastAsia="zh-CN"/>
              </w:rPr>
            </w:pPr>
            <w:r w:rsidRPr="00EA60D8">
              <w:rPr>
                <w:lang w:val="en-GB" w:eastAsia="zh-CN"/>
              </w:rPr>
              <w:t>M</w:t>
            </w:r>
          </w:p>
        </w:tc>
        <w:tc>
          <w:tcPr>
            <w:tcW w:w="3330" w:type="dxa"/>
          </w:tcPr>
          <w:p w:rsidR="00E82985" w:rsidRPr="00EA60D8" w:rsidRDefault="00E82985" w:rsidP="00E82985">
            <w:pPr>
              <w:pStyle w:val="TableRow"/>
              <w:rPr>
                <w:lang w:val="en-GB"/>
              </w:rPr>
            </w:pPr>
            <w:r w:rsidRPr="00EA60D8">
              <w:rPr>
                <w:lang w:val="en-GB"/>
              </w:rPr>
              <w:t xml:space="preserve">Defines a geographic target area in terms of either: </w:t>
            </w:r>
          </w:p>
          <w:p w:rsidR="00E82985" w:rsidRPr="00064709" w:rsidRDefault="00E82985" w:rsidP="00E82985">
            <w:pPr>
              <w:pStyle w:val="Bullet1"/>
            </w:pPr>
            <w:r w:rsidRPr="00064709">
              <w:t xml:space="preserve">CircularArea </w:t>
            </w:r>
          </w:p>
          <w:p w:rsidR="00E82985" w:rsidRPr="00064709" w:rsidRDefault="00E82985" w:rsidP="00E82985">
            <w:pPr>
              <w:pStyle w:val="Bullet1"/>
            </w:pPr>
            <w:r w:rsidRPr="00064709">
              <w:t xml:space="preserve">EllipticalArea </w:t>
            </w:r>
          </w:p>
          <w:p w:rsidR="00031601" w:rsidRPr="00064709" w:rsidRDefault="00E82985" w:rsidP="00031601">
            <w:pPr>
              <w:pStyle w:val="Bullet1"/>
            </w:pPr>
            <w:r w:rsidRPr="00064709">
              <w:t>Polygon</w:t>
            </w:r>
          </w:p>
        </w:tc>
      </w:tr>
      <w:tr w:rsidR="00EC4400" w:rsidRPr="00064709">
        <w:trPr>
          <w:jc w:val="center"/>
        </w:trPr>
        <w:tc>
          <w:tcPr>
            <w:tcW w:w="2538" w:type="dxa"/>
            <w:shd w:val="clear" w:color="auto" w:fill="E0E0E0"/>
          </w:tcPr>
          <w:p w:rsidR="00EC4400" w:rsidRPr="00064709" w:rsidRDefault="00EC4400" w:rsidP="00EC4400">
            <w:pPr>
              <w:pStyle w:val="TableHead"/>
              <w:spacing w:before="0" w:after="0"/>
              <w:rPr>
                <w:lang w:eastAsia="zh-CN"/>
              </w:rPr>
            </w:pPr>
            <w:r w:rsidRPr="00064709">
              <w:t>Area Id Lists</w:t>
            </w:r>
          </w:p>
        </w:tc>
        <w:tc>
          <w:tcPr>
            <w:tcW w:w="3330" w:type="dxa"/>
          </w:tcPr>
          <w:p w:rsidR="00EC4400" w:rsidRPr="00EA60D8" w:rsidRDefault="00EC4400" w:rsidP="00EC4400">
            <w:pPr>
              <w:pStyle w:val="TableRow"/>
              <w:spacing w:before="0" w:after="0"/>
              <w:jc w:val="center"/>
              <w:rPr>
                <w:lang w:val="en-GB" w:eastAsia="zh-CN"/>
              </w:rPr>
            </w:pPr>
            <w:r w:rsidRPr="00EA60D8">
              <w:rPr>
                <w:lang w:val="en-GB" w:eastAsia="zh-CN"/>
              </w:rPr>
              <w:t>CV</w:t>
            </w:r>
          </w:p>
        </w:tc>
        <w:tc>
          <w:tcPr>
            <w:tcW w:w="3330" w:type="dxa"/>
          </w:tcPr>
          <w:p w:rsidR="00EC4400" w:rsidRPr="00064709" w:rsidRDefault="00EC4400" w:rsidP="00EC4400">
            <w:pPr>
              <w:pStyle w:val="Caption"/>
              <w:spacing w:before="0" w:after="0"/>
              <w:jc w:val="left"/>
              <w:rPr>
                <w:b w:val="0"/>
              </w:rPr>
            </w:pPr>
            <w:r w:rsidRPr="00064709">
              <w:rPr>
                <w:b w:val="0"/>
              </w:rPr>
              <w:t>This parameter contains one or more Area Id lists. This parameter is REQUIRED when the Geographic Target Area List is NOT present and is OPTIONAL when</w:t>
            </w:r>
            <w:r w:rsidRPr="00064709" w:rsidDel="00CA07CA">
              <w:rPr>
                <w:b w:val="0"/>
              </w:rPr>
              <w:t xml:space="preserve"> </w:t>
            </w:r>
            <w:r w:rsidRPr="00064709">
              <w:rPr>
                <w:b w:val="0"/>
              </w:rPr>
              <w:t xml:space="preserve">the Geographic Target Areas are present. The maximum number of Area Id lists to be included is determined by the element “Max Area Id List” in SET capabilities. </w:t>
            </w:r>
          </w:p>
          <w:p w:rsidR="00632C3B" w:rsidRPr="00064709" w:rsidRDefault="00632C3B" w:rsidP="00632C3B">
            <w:r w:rsidRPr="00064709">
              <w:rPr>
                <w:lang w:eastAsia="ko-KR"/>
              </w:rPr>
              <w:t>Note: if this parameter is included in the SUPL TRIGGERED START message it is ignored by the SLP.</w:t>
            </w:r>
          </w:p>
        </w:tc>
      </w:tr>
      <w:tr w:rsidR="00EC4400" w:rsidRPr="00064709">
        <w:trPr>
          <w:jc w:val="center"/>
        </w:trPr>
        <w:tc>
          <w:tcPr>
            <w:tcW w:w="2538" w:type="dxa"/>
            <w:shd w:val="clear" w:color="auto" w:fill="E0E0E0"/>
          </w:tcPr>
          <w:p w:rsidR="00EC4400" w:rsidRPr="00064709" w:rsidRDefault="00EC4400" w:rsidP="00FA1DA6">
            <w:pPr>
              <w:pStyle w:val="TableHead"/>
            </w:pPr>
            <w:r w:rsidRPr="00064709">
              <w:rPr>
                <w:lang w:eastAsia="zh-CN"/>
              </w:rPr>
              <w:t>&gt;Area Id list</w:t>
            </w:r>
          </w:p>
        </w:tc>
        <w:tc>
          <w:tcPr>
            <w:tcW w:w="3330" w:type="dxa"/>
          </w:tcPr>
          <w:p w:rsidR="00EC4400" w:rsidRPr="00EA60D8" w:rsidRDefault="00826AEB" w:rsidP="00FA1DA6">
            <w:pPr>
              <w:pStyle w:val="TableRow"/>
              <w:jc w:val="center"/>
              <w:rPr>
                <w:lang w:val="en-GB" w:eastAsia="zh-CN"/>
              </w:rPr>
            </w:pPr>
            <w:r w:rsidRPr="00EA60D8">
              <w:rPr>
                <w:lang w:val="en-GB" w:eastAsia="zh-CN"/>
              </w:rPr>
              <w:t>M</w:t>
            </w:r>
          </w:p>
        </w:tc>
        <w:tc>
          <w:tcPr>
            <w:tcW w:w="3330" w:type="dxa"/>
          </w:tcPr>
          <w:p w:rsidR="00EC4400" w:rsidRPr="00EA60D8" w:rsidRDefault="00EC4400" w:rsidP="006B1B60">
            <w:pPr>
              <w:pStyle w:val="TableRow"/>
              <w:rPr>
                <w:lang w:val="en-GB"/>
              </w:rPr>
            </w:pPr>
            <w:r w:rsidRPr="00EA60D8">
              <w:rPr>
                <w:lang w:val="en-GB"/>
              </w:rPr>
              <w:t xml:space="preserve">Each Area </w:t>
            </w:r>
            <w:r w:rsidR="00826AEB" w:rsidRPr="00EA60D8">
              <w:rPr>
                <w:lang w:val="en-GB"/>
              </w:rPr>
              <w:t xml:space="preserve">Id </w:t>
            </w:r>
            <w:r w:rsidRPr="00EA60D8">
              <w:rPr>
                <w:lang w:val="en-GB"/>
              </w:rPr>
              <w:t xml:space="preserve">list consists of </w:t>
            </w:r>
            <w:r w:rsidR="00826AEB" w:rsidRPr="00EA60D8">
              <w:rPr>
                <w:lang w:val="en-GB"/>
              </w:rPr>
              <w:t>a set of Areas Ids</w:t>
            </w:r>
            <w:r w:rsidR="002F1354" w:rsidRPr="00EA60D8">
              <w:rPr>
                <w:lang w:val="en-GB"/>
              </w:rPr>
              <w:t>.</w:t>
            </w:r>
            <w:r w:rsidR="00826AEB" w:rsidRPr="00EA60D8" w:rsidDel="00826AEB">
              <w:rPr>
                <w:lang w:val="en-GB"/>
              </w:rPr>
              <w:t xml:space="preserve"> </w:t>
            </w:r>
            <w:r w:rsidR="002F1354" w:rsidRPr="00EA60D8">
              <w:rPr>
                <w:lang w:val="en-GB"/>
              </w:rPr>
              <w:t xml:space="preserve">If </w:t>
            </w:r>
            <w:r w:rsidR="002F1354" w:rsidRPr="00EA60D8" w:rsidDel="00826AEB">
              <w:rPr>
                <w:lang w:val="en-GB"/>
              </w:rPr>
              <w:t>Geographic</w:t>
            </w:r>
            <w:r w:rsidR="002F1354" w:rsidRPr="00EA60D8">
              <w:rPr>
                <w:lang w:val="en-GB"/>
              </w:rPr>
              <w:t xml:space="preserve"> Target Area List is present then it may include </w:t>
            </w:r>
            <w:r w:rsidRPr="00EA60D8">
              <w:rPr>
                <w:lang w:val="en-GB"/>
              </w:rPr>
              <w:t xml:space="preserve">a Geographic Area Mapping </w:t>
            </w:r>
            <w:r w:rsidR="00826AEB" w:rsidRPr="00EA60D8">
              <w:rPr>
                <w:lang w:val="en-GB"/>
              </w:rPr>
              <w:t>List</w:t>
            </w:r>
            <w:r w:rsidRPr="00EA60D8">
              <w:rPr>
                <w:lang w:val="en-GB"/>
              </w:rPr>
              <w:t>.</w:t>
            </w:r>
          </w:p>
        </w:tc>
      </w:tr>
      <w:tr w:rsidR="00EC4400" w:rsidRPr="00064709">
        <w:trPr>
          <w:jc w:val="center"/>
        </w:trPr>
        <w:tc>
          <w:tcPr>
            <w:tcW w:w="2538" w:type="dxa"/>
            <w:shd w:val="clear" w:color="auto" w:fill="E0E0E0"/>
          </w:tcPr>
          <w:p w:rsidR="00EC4400" w:rsidRPr="00064709" w:rsidRDefault="00503A93" w:rsidP="00E82985">
            <w:pPr>
              <w:pStyle w:val="TableHead"/>
              <w:rPr>
                <w:lang w:eastAsia="zh-CN"/>
              </w:rPr>
            </w:pPr>
            <w:r w:rsidRPr="00064709">
              <w:rPr>
                <w:lang w:eastAsia="zh-CN"/>
              </w:rPr>
              <w:t>&gt;</w:t>
            </w:r>
            <w:r w:rsidR="00EC4400" w:rsidRPr="00064709">
              <w:rPr>
                <w:lang w:eastAsia="zh-CN"/>
              </w:rPr>
              <w:t>&gt;Area Id Set</w:t>
            </w:r>
          </w:p>
        </w:tc>
        <w:tc>
          <w:tcPr>
            <w:tcW w:w="3330" w:type="dxa"/>
          </w:tcPr>
          <w:p w:rsidR="00EC4400" w:rsidRPr="00EA60D8" w:rsidRDefault="00EC4400" w:rsidP="00E82985">
            <w:pPr>
              <w:pStyle w:val="TableRow"/>
              <w:jc w:val="center"/>
              <w:rPr>
                <w:lang w:val="en-GB" w:eastAsia="zh-CN"/>
              </w:rPr>
            </w:pPr>
            <w:r w:rsidRPr="00EA60D8">
              <w:rPr>
                <w:lang w:val="en-GB" w:eastAsia="zh-CN"/>
              </w:rPr>
              <w:t>M</w:t>
            </w:r>
          </w:p>
        </w:tc>
        <w:tc>
          <w:tcPr>
            <w:tcW w:w="3330" w:type="dxa"/>
          </w:tcPr>
          <w:p w:rsidR="00EC4400" w:rsidRPr="00EA60D8" w:rsidRDefault="00D95BEF" w:rsidP="00E82985">
            <w:pPr>
              <w:pStyle w:val="TableRow"/>
              <w:rPr>
                <w:lang w:val="en-GB"/>
              </w:rPr>
            </w:pPr>
            <w:r w:rsidRPr="00EA60D8">
              <w:rPr>
                <w:lang w:val="en-GB"/>
              </w:rPr>
              <w:t xml:space="preserve">A list of </w:t>
            </w:r>
            <w:r w:rsidR="008C61C2" w:rsidRPr="00EA60D8">
              <w:rPr>
                <w:lang w:val="en-GB"/>
              </w:rPr>
              <w:t xml:space="preserve">area ids. The area ids listed can be any combination of </w:t>
            </w:r>
            <w:r w:rsidR="00EC4400" w:rsidRPr="00EA60D8">
              <w:rPr>
                <w:lang w:val="en-GB"/>
              </w:rPr>
              <w:t>GSM Area Ids, WCDMA</w:t>
            </w:r>
            <w:r w:rsidR="004A37E5" w:rsidRPr="00EA60D8">
              <w:rPr>
                <w:lang w:val="en-GB"/>
              </w:rPr>
              <w:t>/</w:t>
            </w:r>
            <w:r w:rsidR="004A37E5" w:rsidRPr="00EA60D8">
              <w:rPr>
                <w:lang w:val="en-GB" w:eastAsia="zh-CN"/>
              </w:rPr>
              <w:t>TD-SCDMA</w:t>
            </w:r>
            <w:r w:rsidR="00EC4400" w:rsidRPr="00EA60D8">
              <w:rPr>
                <w:lang w:val="en-GB"/>
              </w:rPr>
              <w:t xml:space="preserve"> Area Ids, CDMA Area Ids, HRPD-Area Ids, UMB-Area Ids, LTE-Area Ids</w:t>
            </w:r>
            <w:r w:rsidR="00503A93" w:rsidRPr="00EA60D8">
              <w:rPr>
                <w:lang w:val="en-GB"/>
              </w:rPr>
              <w:t>,</w:t>
            </w:r>
            <w:r w:rsidR="00EC4400" w:rsidRPr="00EA60D8">
              <w:rPr>
                <w:lang w:val="en-GB"/>
              </w:rPr>
              <w:t xml:space="preserve"> WLAN Area Ids</w:t>
            </w:r>
            <w:r w:rsidR="00A62DDF">
              <w:rPr>
                <w:lang w:val="en-GB"/>
              </w:rPr>
              <w:t>,</w:t>
            </w:r>
            <w:r w:rsidR="00503A93" w:rsidRPr="00EA60D8">
              <w:rPr>
                <w:lang w:val="en-GB"/>
              </w:rPr>
              <w:t xml:space="preserve"> WiMAX Area Ids</w:t>
            </w:r>
            <w:r w:rsidR="001539BA">
              <w:rPr>
                <w:lang w:val="en-GB"/>
              </w:rPr>
              <w:t xml:space="preserve"> or NR Area Ids</w:t>
            </w:r>
            <w:r w:rsidR="00EC4400" w:rsidRPr="00EA60D8">
              <w:rPr>
                <w:lang w:val="en-GB"/>
              </w:rPr>
              <w:t>. Each set can contain from 1 to [MaxAreaId] area ids.</w:t>
            </w:r>
            <w:r w:rsidR="00583BFE" w:rsidRPr="00EA60D8">
              <w:rPr>
                <w:lang w:val="en-GB"/>
              </w:rPr>
              <w:t xml:space="preserve"> Note that if Area Ids of different bearer networks are provided, Border and Within lists can only be considered complete if the SET monitors each of the bearers.</w:t>
            </w:r>
          </w:p>
        </w:tc>
      </w:tr>
      <w:tr w:rsidR="00904C27" w:rsidRPr="00064709">
        <w:trPr>
          <w:jc w:val="center"/>
        </w:trPr>
        <w:tc>
          <w:tcPr>
            <w:tcW w:w="2538" w:type="dxa"/>
            <w:shd w:val="clear" w:color="auto" w:fill="E0E0E0"/>
          </w:tcPr>
          <w:p w:rsidR="00904C27" w:rsidRPr="00064709" w:rsidRDefault="00904C27" w:rsidP="00E82985">
            <w:pPr>
              <w:pStyle w:val="TableHead"/>
              <w:rPr>
                <w:lang w:eastAsia="zh-CN"/>
              </w:rPr>
            </w:pPr>
            <w:r w:rsidRPr="00064709">
              <w:rPr>
                <w:lang w:eastAsia="zh-CN"/>
              </w:rPr>
              <w:t>&gt;&gt;Area Id Set Type</w:t>
            </w:r>
          </w:p>
        </w:tc>
        <w:tc>
          <w:tcPr>
            <w:tcW w:w="3330" w:type="dxa"/>
          </w:tcPr>
          <w:p w:rsidR="00904C27" w:rsidRPr="00EA60D8" w:rsidRDefault="00904C27" w:rsidP="00E82985">
            <w:pPr>
              <w:pStyle w:val="TableRow"/>
              <w:jc w:val="center"/>
              <w:rPr>
                <w:lang w:val="en-GB" w:eastAsia="zh-CN"/>
              </w:rPr>
            </w:pPr>
            <w:r w:rsidRPr="00EA60D8">
              <w:rPr>
                <w:lang w:val="en-GB" w:eastAsia="zh-CN"/>
              </w:rPr>
              <w:t>CV</w:t>
            </w:r>
          </w:p>
        </w:tc>
        <w:tc>
          <w:tcPr>
            <w:tcW w:w="3330" w:type="dxa"/>
          </w:tcPr>
          <w:p w:rsidR="00904C27" w:rsidRPr="00EA60D8" w:rsidRDefault="00904C27" w:rsidP="000A3F30">
            <w:pPr>
              <w:pStyle w:val="TableRow"/>
              <w:rPr>
                <w:lang w:val="en-GB"/>
              </w:rPr>
            </w:pPr>
            <w:r w:rsidRPr="00EA60D8">
              <w:rPr>
                <w:lang w:val="en-GB"/>
              </w:rPr>
              <w:t xml:space="preserve">This parameter indicates the position of the Area Id Set relative </w:t>
            </w:r>
            <w:r w:rsidRPr="00EA60D8">
              <w:rPr>
                <w:lang w:val="en-GB" w:eastAsia="zh-CN"/>
              </w:rPr>
              <w:t>to</w:t>
            </w:r>
            <w:r w:rsidRPr="00EA60D8">
              <w:rPr>
                <w:lang w:val="en-GB"/>
              </w:rPr>
              <w:t xml:space="preserve"> the Geographic Target Area, This parameter can be of type</w:t>
            </w:r>
          </w:p>
          <w:p w:rsidR="00904C27" w:rsidRPr="00064709" w:rsidRDefault="00904C27" w:rsidP="000A3F30">
            <w:pPr>
              <w:pStyle w:val="Bullet1"/>
            </w:pPr>
            <w:r w:rsidRPr="00064709">
              <w:rPr>
                <w:lang w:eastAsia="zh-CN"/>
              </w:rPr>
              <w:t>“B</w:t>
            </w:r>
            <w:r w:rsidRPr="00064709">
              <w:t>order”</w:t>
            </w:r>
            <w:r w:rsidRPr="00064709">
              <w:rPr>
                <w:lang w:eastAsia="zh-CN"/>
              </w:rPr>
              <w:t xml:space="preserve"> (</w:t>
            </w:r>
            <w:r w:rsidRPr="00064709">
              <w:t xml:space="preserve">of the Geographic Target </w:t>
            </w:r>
            <w:r w:rsidRPr="00064709">
              <w:rPr>
                <w:lang w:eastAsia="zh-CN"/>
              </w:rPr>
              <w:t>A</w:t>
            </w:r>
            <w:r w:rsidRPr="00064709">
              <w:t xml:space="preserve">rea) </w:t>
            </w:r>
          </w:p>
          <w:p w:rsidR="00904C27" w:rsidRPr="00064709" w:rsidRDefault="00904C27" w:rsidP="000A3F30">
            <w:pPr>
              <w:pStyle w:val="Bullet1"/>
            </w:pPr>
            <w:r w:rsidRPr="00064709">
              <w:rPr>
                <w:lang w:eastAsia="zh-CN"/>
              </w:rPr>
              <w:t>“Within”</w:t>
            </w:r>
            <w:r w:rsidRPr="00064709">
              <w:t xml:space="preserve"> (the Geographic </w:t>
            </w:r>
            <w:r w:rsidRPr="00064709">
              <w:lastRenderedPageBreak/>
              <w:t xml:space="preserve">Target </w:t>
            </w:r>
            <w:r w:rsidRPr="00064709">
              <w:rPr>
                <w:lang w:eastAsia="zh-CN"/>
              </w:rPr>
              <w:t>A</w:t>
            </w:r>
            <w:r w:rsidRPr="00064709">
              <w:t>rea)</w:t>
            </w:r>
          </w:p>
          <w:p w:rsidR="00904C27" w:rsidRPr="00EA60D8" w:rsidRDefault="00904C27" w:rsidP="002F1354">
            <w:pPr>
              <w:pStyle w:val="TableRow"/>
              <w:spacing w:after="120"/>
              <w:rPr>
                <w:lang w:val="en-GB"/>
              </w:rPr>
            </w:pPr>
            <w:r w:rsidRPr="00EA60D8">
              <w:rPr>
                <w:lang w:val="en-GB"/>
              </w:rPr>
              <w:t xml:space="preserve">This parameter is conditional and </w:t>
            </w:r>
            <w:r w:rsidR="002F1354" w:rsidRPr="00EA60D8">
              <w:rPr>
                <w:lang w:val="en-GB"/>
              </w:rPr>
              <w:t>may</w:t>
            </w:r>
            <w:r w:rsidRPr="00EA60D8">
              <w:rPr>
                <w:lang w:val="en-GB"/>
              </w:rPr>
              <w:t xml:space="preserve"> only</w:t>
            </w:r>
            <w:r w:rsidR="002F1354" w:rsidRPr="00EA60D8">
              <w:rPr>
                <w:lang w:val="en-GB"/>
              </w:rPr>
              <w:t xml:space="preserve"> be</w:t>
            </w:r>
            <w:r w:rsidRPr="00EA60D8">
              <w:rPr>
                <w:lang w:val="en-GB"/>
              </w:rPr>
              <w:t xml:space="preserve"> present when the Geographic Target Area List parameter is present.</w:t>
            </w:r>
          </w:p>
          <w:p w:rsidR="00904C27" w:rsidRPr="00EA60D8" w:rsidRDefault="00904C27" w:rsidP="002F1354">
            <w:pPr>
              <w:pStyle w:val="TableRow"/>
              <w:spacing w:after="120"/>
              <w:rPr>
                <w:lang w:val="en-GB"/>
              </w:rPr>
            </w:pPr>
            <w:r w:rsidRPr="00EA60D8">
              <w:rPr>
                <w:lang w:val="en-GB"/>
              </w:rPr>
              <w:t xml:space="preserve">The “within” area id list is completely within the geographic target area and the “border” area id list combined with the “within” area id list </w:t>
            </w:r>
            <w:r w:rsidR="00E45076" w:rsidRPr="00EA60D8">
              <w:rPr>
                <w:lang w:val="en-GB"/>
              </w:rPr>
              <w:t xml:space="preserve">SHOULD </w:t>
            </w:r>
            <w:r w:rsidRPr="00EA60D8">
              <w:rPr>
                <w:lang w:val="en-GB"/>
              </w:rPr>
              <w:t>completely cover the geographic target area. Both area id lists are mutually exclusive.</w:t>
            </w:r>
          </w:p>
          <w:p w:rsidR="00904C27" w:rsidRPr="00EA60D8" w:rsidRDefault="00904C27" w:rsidP="002F1354">
            <w:pPr>
              <w:pStyle w:val="TableRow"/>
              <w:spacing w:after="120"/>
              <w:rPr>
                <w:lang w:val="en-GB"/>
              </w:rPr>
            </w:pPr>
            <w:r w:rsidRPr="00EA60D8">
              <w:rPr>
                <w:lang w:val="en-GB"/>
              </w:rPr>
              <w:t xml:space="preserve">Using this parameter the SET may decide whether or not to use high precision positioning. </w:t>
            </w:r>
          </w:p>
          <w:p w:rsidR="00904C27" w:rsidRPr="00EA60D8" w:rsidRDefault="00D95BEF" w:rsidP="00E82985">
            <w:pPr>
              <w:pStyle w:val="TableRow"/>
              <w:rPr>
                <w:lang w:val="en-GB"/>
              </w:rPr>
            </w:pPr>
            <w:r w:rsidRPr="00EA60D8">
              <w:rPr>
                <w:lang w:val="en-GB"/>
              </w:rPr>
              <w:t>(S</w:t>
            </w:r>
            <w:r w:rsidR="00904C27" w:rsidRPr="00EA60D8">
              <w:rPr>
                <w:lang w:val="en-GB"/>
              </w:rPr>
              <w:t>ee Appendix B.7 for additional information).</w:t>
            </w:r>
          </w:p>
        </w:tc>
      </w:tr>
      <w:tr w:rsidR="00904C27" w:rsidRPr="00064709">
        <w:trPr>
          <w:jc w:val="center"/>
        </w:trPr>
        <w:tc>
          <w:tcPr>
            <w:tcW w:w="2538" w:type="dxa"/>
            <w:shd w:val="clear" w:color="auto" w:fill="E0E0E0"/>
          </w:tcPr>
          <w:p w:rsidR="00904C27" w:rsidRPr="00064709" w:rsidRDefault="00904C27" w:rsidP="001C7FE6">
            <w:pPr>
              <w:pStyle w:val="TableHead"/>
              <w:rPr>
                <w:lang w:eastAsia="zh-CN"/>
              </w:rPr>
            </w:pPr>
            <w:r w:rsidRPr="00064709">
              <w:rPr>
                <w:lang w:eastAsia="zh-CN"/>
              </w:rPr>
              <w:lastRenderedPageBreak/>
              <w:t>&gt;&gt; Geographic Area Mapping List</w:t>
            </w:r>
          </w:p>
        </w:tc>
        <w:tc>
          <w:tcPr>
            <w:tcW w:w="3330" w:type="dxa"/>
          </w:tcPr>
          <w:p w:rsidR="00904C27" w:rsidRPr="00EA60D8" w:rsidRDefault="00904C27" w:rsidP="001C7FE6">
            <w:pPr>
              <w:pStyle w:val="TableRow"/>
              <w:jc w:val="center"/>
              <w:rPr>
                <w:lang w:val="en-GB" w:eastAsia="zh-CN"/>
              </w:rPr>
            </w:pPr>
            <w:r w:rsidRPr="00EA60D8">
              <w:rPr>
                <w:lang w:val="en-GB" w:eastAsia="zh-CN"/>
              </w:rPr>
              <w:t>O</w:t>
            </w:r>
          </w:p>
        </w:tc>
        <w:tc>
          <w:tcPr>
            <w:tcW w:w="3330" w:type="dxa"/>
          </w:tcPr>
          <w:p w:rsidR="00904C27" w:rsidRPr="00EA60D8" w:rsidRDefault="00904C27" w:rsidP="001C7FE6">
            <w:pPr>
              <w:pStyle w:val="TableRow"/>
              <w:rPr>
                <w:lang w:val="en-GB"/>
              </w:rPr>
            </w:pPr>
            <w:r w:rsidRPr="00EA60D8">
              <w:rPr>
                <w:lang w:val="en-GB"/>
              </w:rPr>
              <w:t xml:space="preserve">Represents </w:t>
            </w:r>
            <w:r w:rsidR="007228D4" w:rsidRPr="00EA60D8">
              <w:rPr>
                <w:lang w:val="en-GB"/>
              </w:rPr>
              <w:t xml:space="preserve">the </w:t>
            </w:r>
            <w:r w:rsidRPr="00EA60D8">
              <w:rPr>
                <w:lang w:val="en-GB"/>
              </w:rPr>
              <w:t>Geographic Target Areas to which the Area Id list applies. (Example: 1,3,7,8).</w:t>
            </w:r>
          </w:p>
          <w:p w:rsidR="00904C27" w:rsidRPr="00EA60D8" w:rsidRDefault="00904C27" w:rsidP="00376E55">
            <w:pPr>
              <w:pStyle w:val="TableRow"/>
              <w:rPr>
                <w:lang w:val="en-GB"/>
              </w:rPr>
            </w:pPr>
            <w:r w:rsidRPr="00EA60D8">
              <w:rPr>
                <w:lang w:val="en-GB"/>
              </w:rPr>
              <w:t xml:space="preserve">The number of </w:t>
            </w:r>
            <w:r w:rsidR="007228D4" w:rsidRPr="00EA60D8">
              <w:rPr>
                <w:lang w:val="en-GB"/>
              </w:rPr>
              <w:t xml:space="preserve">entries </w:t>
            </w:r>
            <w:r w:rsidRPr="00EA60D8">
              <w:rPr>
                <w:lang w:val="en-GB"/>
              </w:rPr>
              <w:t xml:space="preserve">can be from 1 to the number of Geographic Target Area elements </w:t>
            </w:r>
          </w:p>
          <w:p w:rsidR="00904C27" w:rsidRPr="00EA60D8" w:rsidRDefault="00904C27" w:rsidP="00904C27">
            <w:pPr>
              <w:pStyle w:val="TableRow"/>
              <w:rPr>
                <w:lang w:val="en-GB"/>
              </w:rPr>
            </w:pPr>
            <w:r w:rsidRPr="00EA60D8">
              <w:rPr>
                <w:lang w:val="en-GB"/>
              </w:rPr>
              <w:t xml:space="preserve">The value of each </w:t>
            </w:r>
            <w:r w:rsidR="007228D4" w:rsidRPr="00EA60D8">
              <w:rPr>
                <w:lang w:val="en-GB"/>
              </w:rPr>
              <w:t xml:space="preserve">entry </w:t>
            </w:r>
            <w:r w:rsidRPr="00EA60D8">
              <w:rPr>
                <w:lang w:val="en-GB"/>
              </w:rPr>
              <w:t xml:space="preserve">can be from 1 to the number of Geographic Target Area elements. </w:t>
            </w:r>
          </w:p>
        </w:tc>
      </w:tr>
    </w:tbl>
    <w:p w:rsidR="00017E88" w:rsidRPr="00064709" w:rsidRDefault="00017E88" w:rsidP="00017E88">
      <w:pPr>
        <w:pStyle w:val="Caption"/>
        <w:keepNext/>
      </w:pPr>
      <w:bookmarkStart w:id="3661" w:name="_Toc168378047"/>
      <w:bookmarkStart w:id="3662" w:name="_Toc532479522"/>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56</w:t>
      </w:r>
      <w:r w:rsidR="008A0202">
        <w:rPr>
          <w:noProof/>
        </w:rPr>
        <w:fldChar w:fldCharType="end"/>
      </w:r>
      <w:r w:rsidRPr="00064709">
        <w:t>: Area Event Parameters</w:t>
      </w:r>
      <w:bookmarkEnd w:id="3662"/>
    </w:p>
    <w:p w:rsidR="00BE0E4A" w:rsidRPr="00064709" w:rsidRDefault="00C53EB6" w:rsidP="006A7953">
      <w:pPr>
        <w:pStyle w:val="Heading5"/>
      </w:pPr>
      <w:bookmarkStart w:id="3663" w:name="_Toc532479239"/>
      <w:r w:rsidRPr="00064709">
        <w:t>GSM Area Id</w:t>
      </w:r>
      <w:bookmarkEnd w:id="3661"/>
      <w:bookmarkEnd w:id="36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53EB6" w:rsidRPr="00064709">
        <w:trPr>
          <w:jc w:val="center"/>
        </w:trPr>
        <w:tc>
          <w:tcPr>
            <w:tcW w:w="2538" w:type="dxa"/>
            <w:tcBorders>
              <w:bottom w:val="single" w:sz="4" w:space="0" w:color="auto"/>
            </w:tcBorders>
            <w:shd w:val="clear" w:color="auto" w:fill="A0A0A0"/>
          </w:tcPr>
          <w:p w:rsidR="00C53EB6" w:rsidRPr="00064709" w:rsidRDefault="00C53EB6" w:rsidP="00FA1DA6">
            <w:pPr>
              <w:pStyle w:val="TableHead"/>
            </w:pPr>
            <w:r w:rsidRPr="00064709">
              <w:t>Parameter</w:t>
            </w:r>
          </w:p>
        </w:tc>
        <w:tc>
          <w:tcPr>
            <w:tcW w:w="3330" w:type="dxa"/>
            <w:shd w:val="clear" w:color="auto" w:fill="E0E0E0"/>
            <w:vAlign w:val="center"/>
          </w:tcPr>
          <w:p w:rsidR="00C53EB6" w:rsidRPr="00064709" w:rsidRDefault="00C53EB6" w:rsidP="00FA1DA6">
            <w:pPr>
              <w:pStyle w:val="TableHead"/>
            </w:pPr>
            <w:r w:rsidRPr="00064709">
              <w:t>Presence</w:t>
            </w:r>
          </w:p>
        </w:tc>
        <w:tc>
          <w:tcPr>
            <w:tcW w:w="3330" w:type="dxa"/>
            <w:shd w:val="clear" w:color="auto" w:fill="E0E0E0"/>
            <w:vAlign w:val="center"/>
          </w:tcPr>
          <w:p w:rsidR="00C53EB6" w:rsidRPr="00064709" w:rsidRDefault="00C53EB6" w:rsidP="00FA1DA6">
            <w:pPr>
              <w:pStyle w:val="TableHead"/>
            </w:pPr>
            <w:r w:rsidRPr="00064709">
              <w:t>Value/Description</w:t>
            </w:r>
          </w:p>
        </w:tc>
      </w:tr>
      <w:tr w:rsidR="00C53EB6" w:rsidRPr="00064709">
        <w:trPr>
          <w:jc w:val="center"/>
        </w:trPr>
        <w:tc>
          <w:tcPr>
            <w:tcW w:w="2538" w:type="dxa"/>
            <w:shd w:val="clear" w:color="auto" w:fill="E0E0E0"/>
          </w:tcPr>
          <w:p w:rsidR="00C53EB6" w:rsidRPr="00064709" w:rsidRDefault="00C53EB6" w:rsidP="00FA1DA6">
            <w:pPr>
              <w:pStyle w:val="TableHead"/>
            </w:pPr>
            <w:r w:rsidRPr="00064709">
              <w:t>GSM Area Id</w:t>
            </w:r>
          </w:p>
        </w:tc>
        <w:tc>
          <w:tcPr>
            <w:tcW w:w="3330" w:type="dxa"/>
          </w:tcPr>
          <w:p w:rsidR="00C53EB6" w:rsidRPr="00EA60D8" w:rsidRDefault="00C53EB6" w:rsidP="00FA1DA6">
            <w:pPr>
              <w:pStyle w:val="TableRow"/>
              <w:jc w:val="center"/>
              <w:rPr>
                <w:lang w:val="en-GB"/>
              </w:rPr>
            </w:pPr>
            <w:r w:rsidRPr="00EA60D8">
              <w:rPr>
                <w:lang w:val="en-GB"/>
              </w:rPr>
              <w:t>-</w:t>
            </w:r>
          </w:p>
        </w:tc>
        <w:tc>
          <w:tcPr>
            <w:tcW w:w="3330" w:type="dxa"/>
          </w:tcPr>
          <w:p w:rsidR="00C53EB6" w:rsidRPr="00064709" w:rsidRDefault="00C53EB6" w:rsidP="00C53EB6">
            <w:r w:rsidRPr="00064709">
              <w:t>Can be of type:</w:t>
            </w:r>
          </w:p>
          <w:p w:rsidR="00C53EB6" w:rsidRPr="00064709" w:rsidRDefault="00C53EB6" w:rsidP="003E1F24">
            <w:pPr>
              <w:pStyle w:val="Bullet1"/>
              <w:tabs>
                <w:tab w:val="clear" w:pos="737"/>
              </w:tabs>
              <w:spacing w:before="0"/>
              <w:ind w:left="504" w:hanging="446"/>
            </w:pPr>
            <w:r w:rsidRPr="00064709">
              <w:t>Mobile Country Code</w:t>
            </w:r>
          </w:p>
          <w:p w:rsidR="00C53EB6" w:rsidRPr="00064709" w:rsidRDefault="00C53EB6" w:rsidP="003E1F24">
            <w:pPr>
              <w:pStyle w:val="Bullet1"/>
              <w:tabs>
                <w:tab w:val="clear" w:pos="737"/>
              </w:tabs>
              <w:spacing w:before="0"/>
              <w:ind w:left="504" w:hanging="446"/>
            </w:pPr>
            <w:r w:rsidRPr="00064709">
              <w:t>Mobile Country Code + Mobile Network Code</w:t>
            </w:r>
          </w:p>
          <w:p w:rsidR="00C53EB6" w:rsidRPr="00064709" w:rsidRDefault="00C53EB6" w:rsidP="003E1F24">
            <w:pPr>
              <w:pStyle w:val="Bullet1"/>
              <w:tabs>
                <w:tab w:val="clear" w:pos="737"/>
              </w:tabs>
              <w:spacing w:before="0"/>
              <w:ind w:left="504" w:hanging="446"/>
            </w:pPr>
            <w:r w:rsidRPr="00064709">
              <w:t>Mobile Country Code + Mobile Network Code +Location Area Code</w:t>
            </w:r>
          </w:p>
          <w:p w:rsidR="00C53EB6" w:rsidRPr="00064709" w:rsidRDefault="003469EC" w:rsidP="003469EC">
            <w:pPr>
              <w:pStyle w:val="Bullet1"/>
              <w:tabs>
                <w:tab w:val="clear" w:pos="737"/>
              </w:tabs>
              <w:spacing w:before="0"/>
              <w:ind w:left="504" w:hanging="446"/>
              <w:rPr>
                <w:b/>
              </w:rPr>
            </w:pPr>
            <w:r w:rsidRPr="00064709">
              <w:t>Mobile Country Code + Mobile Network Code +Location Area Code</w:t>
            </w:r>
            <w:r>
              <w:t xml:space="preserve"> + </w:t>
            </w:r>
            <w:r w:rsidR="00C53EB6" w:rsidRPr="00064709">
              <w:t>Cell Identity</w:t>
            </w:r>
          </w:p>
        </w:tc>
      </w:tr>
    </w:tbl>
    <w:p w:rsidR="00B57DAF" w:rsidRPr="00064709" w:rsidRDefault="00B57DAF" w:rsidP="00B57DAF">
      <w:pPr>
        <w:pStyle w:val="Caption"/>
        <w:keepNext/>
      </w:pPr>
      <w:bookmarkStart w:id="3664" w:name="_Toc168378048"/>
      <w:bookmarkStart w:id="3665" w:name="_Toc532479523"/>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57</w:t>
      </w:r>
      <w:r w:rsidR="008A0202">
        <w:rPr>
          <w:noProof/>
        </w:rPr>
        <w:fldChar w:fldCharType="end"/>
      </w:r>
      <w:r w:rsidRPr="00064709">
        <w:t>: GSM Area Id Parameter</w:t>
      </w:r>
      <w:bookmarkEnd w:id="3665"/>
    </w:p>
    <w:p w:rsidR="00C53EB6" w:rsidRPr="00064709" w:rsidRDefault="00C53EB6" w:rsidP="006A7953">
      <w:pPr>
        <w:pStyle w:val="Heading5"/>
      </w:pPr>
      <w:bookmarkStart w:id="3666" w:name="_Toc532479240"/>
      <w:r w:rsidRPr="00064709">
        <w:t>WCDMA</w:t>
      </w:r>
      <w:r w:rsidR="00FB2A96" w:rsidRPr="00064709">
        <w:rPr>
          <w:lang w:eastAsia="zh-CN"/>
        </w:rPr>
        <w:t>/TD-SCDMA</w:t>
      </w:r>
      <w:r w:rsidRPr="00064709">
        <w:t xml:space="preserve"> Area Id</w:t>
      </w:r>
      <w:bookmarkEnd w:id="3664"/>
      <w:bookmarkEnd w:id="36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53EB6" w:rsidRPr="00064709">
        <w:trPr>
          <w:jc w:val="center"/>
        </w:trPr>
        <w:tc>
          <w:tcPr>
            <w:tcW w:w="2538" w:type="dxa"/>
            <w:tcBorders>
              <w:bottom w:val="single" w:sz="4" w:space="0" w:color="auto"/>
            </w:tcBorders>
            <w:shd w:val="clear" w:color="auto" w:fill="A0A0A0"/>
          </w:tcPr>
          <w:p w:rsidR="00C53EB6" w:rsidRPr="00064709" w:rsidRDefault="00C53EB6" w:rsidP="00FA1DA6">
            <w:pPr>
              <w:pStyle w:val="TableHead"/>
            </w:pPr>
            <w:r w:rsidRPr="00064709">
              <w:t>Parameter</w:t>
            </w:r>
          </w:p>
        </w:tc>
        <w:tc>
          <w:tcPr>
            <w:tcW w:w="3330" w:type="dxa"/>
            <w:shd w:val="clear" w:color="auto" w:fill="E0E0E0"/>
            <w:vAlign w:val="center"/>
          </w:tcPr>
          <w:p w:rsidR="00C53EB6" w:rsidRPr="00064709" w:rsidRDefault="00C53EB6" w:rsidP="00FA1DA6">
            <w:pPr>
              <w:pStyle w:val="TableHead"/>
            </w:pPr>
            <w:r w:rsidRPr="00064709">
              <w:t>Presence</w:t>
            </w:r>
          </w:p>
        </w:tc>
        <w:tc>
          <w:tcPr>
            <w:tcW w:w="3330" w:type="dxa"/>
            <w:shd w:val="clear" w:color="auto" w:fill="E0E0E0"/>
            <w:vAlign w:val="center"/>
          </w:tcPr>
          <w:p w:rsidR="00C53EB6" w:rsidRPr="00064709" w:rsidRDefault="00C53EB6" w:rsidP="00FA1DA6">
            <w:pPr>
              <w:pStyle w:val="TableHead"/>
            </w:pPr>
            <w:r w:rsidRPr="00064709">
              <w:t>Value/Description</w:t>
            </w:r>
          </w:p>
        </w:tc>
      </w:tr>
      <w:tr w:rsidR="00C53EB6" w:rsidRPr="00064709">
        <w:trPr>
          <w:jc w:val="center"/>
        </w:trPr>
        <w:tc>
          <w:tcPr>
            <w:tcW w:w="2538" w:type="dxa"/>
            <w:shd w:val="clear" w:color="auto" w:fill="E0E0E0"/>
          </w:tcPr>
          <w:p w:rsidR="00C53EB6" w:rsidRPr="00064709" w:rsidRDefault="00C53EB6" w:rsidP="00FA1DA6">
            <w:pPr>
              <w:pStyle w:val="TableHead"/>
            </w:pPr>
            <w:r w:rsidRPr="00064709">
              <w:t>WCDMA</w:t>
            </w:r>
            <w:r w:rsidR="004A37E5" w:rsidRPr="00064709">
              <w:t>/</w:t>
            </w:r>
            <w:r w:rsidR="004A37E5" w:rsidRPr="00064709">
              <w:rPr>
                <w:lang w:eastAsia="zh-CN"/>
              </w:rPr>
              <w:t>TD-SCDMA</w:t>
            </w:r>
            <w:r w:rsidRPr="00064709">
              <w:t xml:space="preserve"> Area Id</w:t>
            </w:r>
          </w:p>
        </w:tc>
        <w:tc>
          <w:tcPr>
            <w:tcW w:w="3330" w:type="dxa"/>
            <w:vAlign w:val="center"/>
          </w:tcPr>
          <w:p w:rsidR="00C53EB6" w:rsidRPr="00064709" w:rsidRDefault="00C53EB6" w:rsidP="00FA1DA6">
            <w:pPr>
              <w:pStyle w:val="TableHead"/>
            </w:pPr>
            <w:r w:rsidRPr="00064709">
              <w:t>-</w:t>
            </w:r>
          </w:p>
        </w:tc>
        <w:tc>
          <w:tcPr>
            <w:tcW w:w="3330" w:type="dxa"/>
            <w:vAlign w:val="center"/>
          </w:tcPr>
          <w:p w:rsidR="00C53EB6" w:rsidRPr="00064709" w:rsidRDefault="00C53EB6" w:rsidP="00FA1DA6">
            <w:r w:rsidRPr="00064709">
              <w:t>Can be of type:</w:t>
            </w:r>
          </w:p>
          <w:p w:rsidR="00C53EB6" w:rsidRPr="00064709" w:rsidRDefault="00C53EB6" w:rsidP="003E1F24">
            <w:pPr>
              <w:pStyle w:val="Bullet1"/>
              <w:tabs>
                <w:tab w:val="clear" w:pos="737"/>
              </w:tabs>
              <w:spacing w:before="0"/>
              <w:ind w:left="504" w:hanging="446"/>
            </w:pPr>
            <w:r w:rsidRPr="00064709">
              <w:t>Mobile Country Code</w:t>
            </w:r>
          </w:p>
          <w:p w:rsidR="00C53EB6" w:rsidRPr="00064709" w:rsidRDefault="00C53EB6" w:rsidP="003E1F24">
            <w:pPr>
              <w:pStyle w:val="Bullet1"/>
              <w:tabs>
                <w:tab w:val="clear" w:pos="737"/>
              </w:tabs>
              <w:spacing w:before="0"/>
              <w:ind w:left="504" w:hanging="446"/>
            </w:pPr>
            <w:r w:rsidRPr="00064709">
              <w:t>Mobile Country Code + Mobile Network Code</w:t>
            </w:r>
          </w:p>
          <w:p w:rsidR="00C53EB6" w:rsidRPr="00064709" w:rsidRDefault="00C53EB6" w:rsidP="003E1F24">
            <w:pPr>
              <w:pStyle w:val="Bullet1"/>
              <w:tabs>
                <w:tab w:val="clear" w:pos="737"/>
              </w:tabs>
              <w:spacing w:before="0"/>
              <w:ind w:left="504" w:hanging="446"/>
            </w:pPr>
            <w:r w:rsidRPr="00064709">
              <w:t xml:space="preserve">Mobile Country Code + Mobile Network Code +Location Area </w:t>
            </w:r>
            <w:r w:rsidRPr="00064709">
              <w:lastRenderedPageBreak/>
              <w:t>Code</w:t>
            </w:r>
          </w:p>
          <w:p w:rsidR="00C53EB6" w:rsidRPr="00064709" w:rsidRDefault="00C53EB6" w:rsidP="003E1F24">
            <w:pPr>
              <w:pStyle w:val="Bullet1"/>
              <w:tabs>
                <w:tab w:val="clear" w:pos="737"/>
              </w:tabs>
              <w:spacing w:before="0"/>
              <w:ind w:left="504" w:hanging="446"/>
              <w:rPr>
                <w:b/>
              </w:rPr>
            </w:pPr>
            <w:r w:rsidRPr="00064709">
              <w:t>Mobile Country Code + Mobile Network Code +Location Area Code + Cell Identity</w:t>
            </w:r>
          </w:p>
        </w:tc>
      </w:tr>
    </w:tbl>
    <w:p w:rsidR="00B57DAF" w:rsidRPr="00064709" w:rsidRDefault="00B57DAF" w:rsidP="00B57DAF">
      <w:pPr>
        <w:pStyle w:val="Caption"/>
        <w:keepNext/>
      </w:pPr>
      <w:bookmarkStart w:id="3667" w:name="_Toc168378049"/>
      <w:bookmarkStart w:id="3668" w:name="_Toc532479524"/>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58</w:t>
      </w:r>
      <w:r w:rsidR="008A0202">
        <w:rPr>
          <w:noProof/>
        </w:rPr>
        <w:fldChar w:fldCharType="end"/>
      </w:r>
      <w:r w:rsidRPr="00064709">
        <w:t>: WCDMA/TD-SCDMA Area Id Parameter</w:t>
      </w:r>
      <w:bookmarkEnd w:id="3668"/>
    </w:p>
    <w:p w:rsidR="008D065B" w:rsidRPr="00064709" w:rsidRDefault="008D065B" w:rsidP="006A7953">
      <w:pPr>
        <w:pStyle w:val="Heading5"/>
      </w:pPr>
      <w:bookmarkStart w:id="3669" w:name="_Toc176175487"/>
      <w:bookmarkStart w:id="3670" w:name="_Toc532479241"/>
      <w:bookmarkEnd w:id="3669"/>
      <w:r w:rsidRPr="00064709">
        <w:t>LTE Area Id</w:t>
      </w:r>
      <w:bookmarkEnd w:id="36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D065B" w:rsidRPr="00064709" w:rsidTr="0089699E">
        <w:trPr>
          <w:jc w:val="center"/>
        </w:trPr>
        <w:tc>
          <w:tcPr>
            <w:tcW w:w="2538" w:type="dxa"/>
            <w:tcBorders>
              <w:bottom w:val="single" w:sz="4" w:space="0" w:color="auto"/>
            </w:tcBorders>
            <w:shd w:val="clear" w:color="auto" w:fill="A0A0A0"/>
          </w:tcPr>
          <w:p w:rsidR="008D065B" w:rsidRPr="00064709" w:rsidRDefault="008D065B" w:rsidP="0089699E">
            <w:pPr>
              <w:pStyle w:val="TableHead"/>
            </w:pPr>
            <w:r w:rsidRPr="00064709">
              <w:t>Parameter</w:t>
            </w:r>
          </w:p>
        </w:tc>
        <w:tc>
          <w:tcPr>
            <w:tcW w:w="3330" w:type="dxa"/>
            <w:shd w:val="clear" w:color="auto" w:fill="E0E0E0"/>
            <w:vAlign w:val="center"/>
          </w:tcPr>
          <w:p w:rsidR="008D065B" w:rsidRPr="00064709" w:rsidRDefault="008D065B" w:rsidP="0089699E">
            <w:pPr>
              <w:pStyle w:val="TableHead"/>
            </w:pPr>
            <w:r w:rsidRPr="00064709">
              <w:t>Presence</w:t>
            </w:r>
          </w:p>
        </w:tc>
        <w:tc>
          <w:tcPr>
            <w:tcW w:w="3330" w:type="dxa"/>
            <w:shd w:val="clear" w:color="auto" w:fill="E0E0E0"/>
            <w:vAlign w:val="center"/>
          </w:tcPr>
          <w:p w:rsidR="008D065B" w:rsidRPr="00064709" w:rsidRDefault="008D065B" w:rsidP="0089699E">
            <w:pPr>
              <w:pStyle w:val="TableHead"/>
            </w:pPr>
            <w:r w:rsidRPr="00064709">
              <w:t>Value/Description</w:t>
            </w:r>
          </w:p>
        </w:tc>
      </w:tr>
      <w:tr w:rsidR="008D065B" w:rsidRPr="00064709" w:rsidTr="0089699E">
        <w:trPr>
          <w:jc w:val="center"/>
        </w:trPr>
        <w:tc>
          <w:tcPr>
            <w:tcW w:w="2538" w:type="dxa"/>
            <w:shd w:val="clear" w:color="auto" w:fill="E0E0E0"/>
          </w:tcPr>
          <w:p w:rsidR="008D065B" w:rsidRPr="00064709" w:rsidRDefault="008D065B" w:rsidP="0089699E">
            <w:pPr>
              <w:pStyle w:val="TableHead"/>
            </w:pPr>
            <w:r w:rsidRPr="00064709">
              <w:rPr>
                <w:lang w:eastAsia="zh-CN"/>
              </w:rPr>
              <w:t>LTE</w:t>
            </w:r>
            <w:r w:rsidRPr="00064709">
              <w:t xml:space="preserve">  Area Id</w:t>
            </w:r>
          </w:p>
        </w:tc>
        <w:tc>
          <w:tcPr>
            <w:tcW w:w="3330" w:type="dxa"/>
            <w:vAlign w:val="center"/>
          </w:tcPr>
          <w:p w:rsidR="008D065B" w:rsidRPr="00064709" w:rsidRDefault="008D065B" w:rsidP="0089699E">
            <w:pPr>
              <w:pStyle w:val="TableHead"/>
            </w:pPr>
            <w:r w:rsidRPr="00064709">
              <w:t>-</w:t>
            </w:r>
          </w:p>
        </w:tc>
        <w:tc>
          <w:tcPr>
            <w:tcW w:w="3330" w:type="dxa"/>
            <w:vAlign w:val="center"/>
          </w:tcPr>
          <w:p w:rsidR="008D065B" w:rsidRPr="00EA60D8" w:rsidRDefault="008D065B" w:rsidP="0089699E">
            <w:pPr>
              <w:pStyle w:val="TableRow"/>
              <w:rPr>
                <w:lang w:val="en-GB"/>
              </w:rPr>
            </w:pPr>
            <w:r w:rsidRPr="00EA60D8">
              <w:rPr>
                <w:lang w:val="en-GB"/>
              </w:rPr>
              <w:t>Can be of type:</w:t>
            </w:r>
          </w:p>
          <w:p w:rsidR="008D065B" w:rsidRPr="00064709" w:rsidRDefault="008D065B" w:rsidP="003E1F24">
            <w:pPr>
              <w:pStyle w:val="Bullet1"/>
              <w:tabs>
                <w:tab w:val="clear" w:pos="737"/>
              </w:tabs>
              <w:spacing w:before="0"/>
              <w:ind w:left="504" w:hanging="446"/>
            </w:pPr>
            <w:r w:rsidRPr="00064709">
              <w:t>MCC</w:t>
            </w:r>
          </w:p>
          <w:p w:rsidR="008D065B" w:rsidRPr="00064709" w:rsidRDefault="008D065B" w:rsidP="003E1F24">
            <w:pPr>
              <w:pStyle w:val="Bullet1"/>
              <w:tabs>
                <w:tab w:val="clear" w:pos="737"/>
              </w:tabs>
              <w:spacing w:before="0"/>
              <w:ind w:left="504" w:hanging="446"/>
            </w:pPr>
            <w:r w:rsidRPr="00064709">
              <w:t>MCC+MNC</w:t>
            </w:r>
          </w:p>
          <w:p w:rsidR="008D065B" w:rsidRPr="00064709" w:rsidRDefault="008D065B" w:rsidP="003E1F24">
            <w:pPr>
              <w:pStyle w:val="Bullet1"/>
              <w:tabs>
                <w:tab w:val="clear" w:pos="737"/>
              </w:tabs>
              <w:spacing w:before="0"/>
              <w:ind w:left="504" w:hanging="446"/>
            </w:pPr>
            <w:r w:rsidRPr="00064709">
              <w:t>MCC+MNC+Cell-ID</w:t>
            </w:r>
          </w:p>
        </w:tc>
      </w:tr>
    </w:tbl>
    <w:p w:rsidR="008D065B" w:rsidRPr="00064709" w:rsidRDefault="008D065B" w:rsidP="005D200C">
      <w:pPr>
        <w:pStyle w:val="Caption"/>
        <w:keepNext/>
        <w:spacing w:before="0"/>
      </w:pPr>
      <w:bookmarkStart w:id="3671" w:name="_Toc532479525"/>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59</w:t>
      </w:r>
      <w:r w:rsidR="008A0202">
        <w:rPr>
          <w:noProof/>
        </w:rPr>
        <w:fldChar w:fldCharType="end"/>
      </w:r>
      <w:r w:rsidRPr="00064709">
        <w:t>: LTE Area Id Parameter</w:t>
      </w:r>
      <w:bookmarkEnd w:id="3671"/>
    </w:p>
    <w:p w:rsidR="00C53EB6" w:rsidRPr="00064709" w:rsidRDefault="00C53EB6" w:rsidP="006A7953">
      <w:pPr>
        <w:pStyle w:val="Heading5"/>
      </w:pPr>
      <w:bookmarkStart w:id="3672" w:name="_Toc532479242"/>
      <w:r w:rsidRPr="00064709">
        <w:t>CDMA Area Id</w:t>
      </w:r>
      <w:bookmarkEnd w:id="3667"/>
      <w:bookmarkEnd w:id="36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53EB6" w:rsidRPr="00064709">
        <w:trPr>
          <w:jc w:val="center"/>
        </w:trPr>
        <w:tc>
          <w:tcPr>
            <w:tcW w:w="2538" w:type="dxa"/>
            <w:tcBorders>
              <w:bottom w:val="single" w:sz="4" w:space="0" w:color="auto"/>
            </w:tcBorders>
            <w:shd w:val="clear" w:color="auto" w:fill="A0A0A0"/>
          </w:tcPr>
          <w:p w:rsidR="00C53EB6" w:rsidRPr="00064709" w:rsidRDefault="00C53EB6" w:rsidP="00FA1DA6">
            <w:pPr>
              <w:pStyle w:val="TableHead"/>
            </w:pPr>
            <w:r w:rsidRPr="00064709">
              <w:t>Parameter</w:t>
            </w:r>
          </w:p>
        </w:tc>
        <w:tc>
          <w:tcPr>
            <w:tcW w:w="3330" w:type="dxa"/>
            <w:shd w:val="clear" w:color="auto" w:fill="E0E0E0"/>
            <w:vAlign w:val="center"/>
          </w:tcPr>
          <w:p w:rsidR="00C53EB6" w:rsidRPr="00064709" w:rsidRDefault="00C53EB6" w:rsidP="00FA1DA6">
            <w:pPr>
              <w:pStyle w:val="TableHead"/>
            </w:pPr>
            <w:r w:rsidRPr="00064709">
              <w:t>Presence</w:t>
            </w:r>
          </w:p>
        </w:tc>
        <w:tc>
          <w:tcPr>
            <w:tcW w:w="3330" w:type="dxa"/>
            <w:shd w:val="clear" w:color="auto" w:fill="E0E0E0"/>
            <w:vAlign w:val="center"/>
          </w:tcPr>
          <w:p w:rsidR="00C53EB6" w:rsidRPr="00064709" w:rsidRDefault="00C53EB6" w:rsidP="00FA1DA6">
            <w:pPr>
              <w:pStyle w:val="TableHead"/>
            </w:pPr>
            <w:r w:rsidRPr="00064709">
              <w:t>Value/Description</w:t>
            </w:r>
          </w:p>
        </w:tc>
      </w:tr>
      <w:tr w:rsidR="00C53EB6" w:rsidRPr="00064709">
        <w:trPr>
          <w:jc w:val="center"/>
        </w:trPr>
        <w:tc>
          <w:tcPr>
            <w:tcW w:w="2538" w:type="dxa"/>
            <w:shd w:val="clear" w:color="auto" w:fill="E0E0E0"/>
          </w:tcPr>
          <w:p w:rsidR="00C53EB6" w:rsidRPr="00064709" w:rsidRDefault="00FB2A96" w:rsidP="00FA1DA6">
            <w:pPr>
              <w:pStyle w:val="TableHead"/>
            </w:pPr>
            <w:r w:rsidRPr="00064709">
              <w:rPr>
                <w:lang w:eastAsia="zh-CN"/>
              </w:rPr>
              <w:t>CDMA</w:t>
            </w:r>
            <w:r w:rsidRPr="00064709">
              <w:t xml:space="preserve"> </w:t>
            </w:r>
            <w:r w:rsidR="00C53EB6" w:rsidRPr="00064709">
              <w:t xml:space="preserve"> Area Id</w:t>
            </w:r>
          </w:p>
        </w:tc>
        <w:tc>
          <w:tcPr>
            <w:tcW w:w="3330" w:type="dxa"/>
            <w:vAlign w:val="center"/>
          </w:tcPr>
          <w:p w:rsidR="00C53EB6" w:rsidRPr="00064709" w:rsidRDefault="00C53EB6" w:rsidP="00FA1DA6">
            <w:pPr>
              <w:pStyle w:val="TableHead"/>
            </w:pPr>
            <w:r w:rsidRPr="00064709">
              <w:t>-</w:t>
            </w:r>
          </w:p>
        </w:tc>
        <w:tc>
          <w:tcPr>
            <w:tcW w:w="3330" w:type="dxa"/>
            <w:vAlign w:val="center"/>
          </w:tcPr>
          <w:p w:rsidR="00C53EB6" w:rsidRPr="00EA60D8" w:rsidRDefault="00C53EB6" w:rsidP="00FA1DA6">
            <w:pPr>
              <w:pStyle w:val="TableRow"/>
              <w:rPr>
                <w:lang w:val="en-GB"/>
              </w:rPr>
            </w:pPr>
            <w:r w:rsidRPr="00EA60D8">
              <w:rPr>
                <w:lang w:val="en-GB"/>
              </w:rPr>
              <w:t>Can be of type:</w:t>
            </w:r>
          </w:p>
          <w:p w:rsidR="00E82985" w:rsidRPr="00064709" w:rsidRDefault="00E82985" w:rsidP="003E1F24">
            <w:pPr>
              <w:pStyle w:val="Bullet1"/>
              <w:tabs>
                <w:tab w:val="clear" w:pos="737"/>
              </w:tabs>
              <w:spacing w:before="0"/>
              <w:ind w:left="504" w:hanging="446"/>
            </w:pPr>
            <w:r w:rsidRPr="00064709">
              <w:t>System ID</w:t>
            </w:r>
          </w:p>
          <w:p w:rsidR="00E82985" w:rsidRPr="00064709" w:rsidRDefault="00E82985" w:rsidP="003E1F24">
            <w:pPr>
              <w:pStyle w:val="Bullet1"/>
              <w:tabs>
                <w:tab w:val="clear" w:pos="737"/>
              </w:tabs>
              <w:spacing w:before="0"/>
              <w:ind w:left="504" w:hanging="446"/>
            </w:pPr>
            <w:r w:rsidRPr="00064709">
              <w:t>System ID + Network ID</w:t>
            </w:r>
          </w:p>
          <w:p w:rsidR="00C53EB6" w:rsidRPr="00064709" w:rsidRDefault="00E82985" w:rsidP="003E1F24">
            <w:pPr>
              <w:pStyle w:val="Bullet1"/>
              <w:tabs>
                <w:tab w:val="clear" w:pos="737"/>
              </w:tabs>
              <w:spacing w:before="0"/>
              <w:ind w:left="504" w:hanging="446"/>
            </w:pPr>
            <w:r w:rsidRPr="00064709">
              <w:t>System ID + Network ID + Base ID</w:t>
            </w:r>
          </w:p>
        </w:tc>
      </w:tr>
    </w:tbl>
    <w:p w:rsidR="00392FDD" w:rsidRPr="00064709" w:rsidRDefault="00392FDD" w:rsidP="00392FDD">
      <w:pPr>
        <w:pStyle w:val="Caption"/>
        <w:keepNext/>
      </w:pPr>
      <w:bookmarkStart w:id="3673" w:name="_Toc168378050"/>
      <w:bookmarkStart w:id="3674" w:name="_Toc532479526"/>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60</w:t>
      </w:r>
      <w:r w:rsidR="008A0202">
        <w:rPr>
          <w:noProof/>
        </w:rPr>
        <w:fldChar w:fldCharType="end"/>
      </w:r>
      <w:r w:rsidRPr="00064709">
        <w:t>: CDMA Area Id Parameter</w:t>
      </w:r>
      <w:bookmarkEnd w:id="3674"/>
    </w:p>
    <w:p w:rsidR="00C2348A" w:rsidRPr="00064709" w:rsidRDefault="00C2348A" w:rsidP="006A7953">
      <w:pPr>
        <w:pStyle w:val="Heading5"/>
      </w:pPr>
      <w:bookmarkStart w:id="3675" w:name="_Toc176175489"/>
      <w:bookmarkStart w:id="3676" w:name="_Toc532479243"/>
      <w:bookmarkEnd w:id="3675"/>
      <w:r w:rsidRPr="00064709">
        <w:t>HRPD Area Id</w:t>
      </w:r>
      <w:bookmarkEnd w:id="36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2348A" w:rsidRPr="00064709" w:rsidTr="003E6F87">
        <w:trPr>
          <w:jc w:val="center"/>
        </w:trPr>
        <w:tc>
          <w:tcPr>
            <w:tcW w:w="2538" w:type="dxa"/>
            <w:tcBorders>
              <w:bottom w:val="single" w:sz="4" w:space="0" w:color="auto"/>
            </w:tcBorders>
            <w:shd w:val="clear" w:color="auto" w:fill="A0A0A0"/>
          </w:tcPr>
          <w:p w:rsidR="00C2348A" w:rsidRPr="00064709" w:rsidRDefault="00C2348A" w:rsidP="003E6F87">
            <w:pPr>
              <w:pStyle w:val="TableHead"/>
            </w:pPr>
            <w:r w:rsidRPr="00064709">
              <w:t>Parameter</w:t>
            </w:r>
          </w:p>
        </w:tc>
        <w:tc>
          <w:tcPr>
            <w:tcW w:w="3330" w:type="dxa"/>
            <w:shd w:val="clear" w:color="auto" w:fill="E0E0E0"/>
            <w:vAlign w:val="center"/>
          </w:tcPr>
          <w:p w:rsidR="00C2348A" w:rsidRPr="00064709" w:rsidRDefault="00C2348A" w:rsidP="003E6F87">
            <w:pPr>
              <w:pStyle w:val="TableHead"/>
            </w:pPr>
            <w:r w:rsidRPr="00064709">
              <w:t>Presence</w:t>
            </w:r>
          </w:p>
        </w:tc>
        <w:tc>
          <w:tcPr>
            <w:tcW w:w="3330" w:type="dxa"/>
            <w:shd w:val="clear" w:color="auto" w:fill="E0E0E0"/>
            <w:vAlign w:val="center"/>
          </w:tcPr>
          <w:p w:rsidR="00C2348A" w:rsidRPr="00064709" w:rsidRDefault="00C2348A" w:rsidP="003E6F87">
            <w:pPr>
              <w:pStyle w:val="TableHead"/>
            </w:pPr>
            <w:r w:rsidRPr="00064709">
              <w:t>Value/Description</w:t>
            </w:r>
          </w:p>
        </w:tc>
      </w:tr>
      <w:tr w:rsidR="00C2348A" w:rsidRPr="00064709" w:rsidTr="003E6F87">
        <w:trPr>
          <w:jc w:val="center"/>
        </w:trPr>
        <w:tc>
          <w:tcPr>
            <w:tcW w:w="2538" w:type="dxa"/>
            <w:shd w:val="clear" w:color="auto" w:fill="E0E0E0"/>
          </w:tcPr>
          <w:p w:rsidR="00C2348A" w:rsidRPr="00064709" w:rsidRDefault="00C2348A" w:rsidP="003E6F87">
            <w:pPr>
              <w:pStyle w:val="TableHead"/>
            </w:pPr>
            <w:r w:rsidRPr="00064709">
              <w:rPr>
                <w:lang w:eastAsia="zh-CN"/>
              </w:rPr>
              <w:t>HRPD</w:t>
            </w:r>
            <w:r w:rsidRPr="00064709">
              <w:t xml:space="preserve">  Area Id</w:t>
            </w:r>
          </w:p>
        </w:tc>
        <w:tc>
          <w:tcPr>
            <w:tcW w:w="3330" w:type="dxa"/>
            <w:vAlign w:val="center"/>
          </w:tcPr>
          <w:p w:rsidR="00C2348A" w:rsidRPr="00064709" w:rsidRDefault="00C2348A" w:rsidP="003E6F87">
            <w:pPr>
              <w:pStyle w:val="TableHead"/>
            </w:pPr>
            <w:r w:rsidRPr="00064709">
              <w:t>-</w:t>
            </w:r>
          </w:p>
        </w:tc>
        <w:tc>
          <w:tcPr>
            <w:tcW w:w="3330" w:type="dxa"/>
            <w:vAlign w:val="center"/>
          </w:tcPr>
          <w:p w:rsidR="00C2348A" w:rsidRPr="00EA60D8" w:rsidRDefault="00C2348A" w:rsidP="003E6F87">
            <w:pPr>
              <w:pStyle w:val="TableRow"/>
              <w:rPr>
                <w:lang w:val="en-GB"/>
              </w:rPr>
            </w:pPr>
            <w:r w:rsidRPr="00EA60D8">
              <w:rPr>
                <w:lang w:val="en-GB"/>
              </w:rPr>
              <w:t>Can be of type:</w:t>
            </w:r>
          </w:p>
          <w:p w:rsidR="00C2348A" w:rsidRPr="00064709" w:rsidRDefault="00C2348A" w:rsidP="003E1F24">
            <w:pPr>
              <w:pStyle w:val="Bullet1"/>
              <w:tabs>
                <w:tab w:val="clear" w:pos="737"/>
              </w:tabs>
              <w:spacing w:before="0"/>
              <w:ind w:left="504" w:hanging="446"/>
            </w:pPr>
            <w:r w:rsidRPr="00064709">
              <w:t>Sector ID</w:t>
            </w:r>
          </w:p>
        </w:tc>
      </w:tr>
    </w:tbl>
    <w:p w:rsidR="002749BF" w:rsidRPr="00064709" w:rsidRDefault="002749BF" w:rsidP="002749BF">
      <w:pPr>
        <w:pStyle w:val="Caption"/>
        <w:keepNext/>
      </w:pPr>
      <w:bookmarkStart w:id="3677" w:name="_Toc532479527"/>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61</w:t>
      </w:r>
      <w:r w:rsidR="008A0202">
        <w:rPr>
          <w:noProof/>
        </w:rPr>
        <w:fldChar w:fldCharType="end"/>
      </w:r>
      <w:r w:rsidRPr="00064709">
        <w:t>: HRPD Area Id Parameter</w:t>
      </w:r>
      <w:bookmarkEnd w:id="3677"/>
    </w:p>
    <w:p w:rsidR="00810636" w:rsidRPr="00064709" w:rsidRDefault="00810636" w:rsidP="006A7953">
      <w:pPr>
        <w:pStyle w:val="Heading5"/>
      </w:pPr>
      <w:bookmarkStart w:id="3678" w:name="_Toc532479244"/>
      <w:r w:rsidRPr="00064709">
        <w:t>UMB Area Id</w:t>
      </w:r>
      <w:bookmarkEnd w:id="36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10636" w:rsidRPr="00064709" w:rsidTr="0072735D">
        <w:trPr>
          <w:jc w:val="center"/>
        </w:trPr>
        <w:tc>
          <w:tcPr>
            <w:tcW w:w="2538" w:type="dxa"/>
            <w:tcBorders>
              <w:bottom w:val="single" w:sz="4" w:space="0" w:color="auto"/>
            </w:tcBorders>
            <w:shd w:val="clear" w:color="auto" w:fill="A0A0A0"/>
          </w:tcPr>
          <w:p w:rsidR="00810636" w:rsidRPr="00064709" w:rsidRDefault="00810636" w:rsidP="0072735D">
            <w:pPr>
              <w:pStyle w:val="TableHead"/>
            </w:pPr>
            <w:r w:rsidRPr="00064709">
              <w:t>Parameter</w:t>
            </w:r>
          </w:p>
        </w:tc>
        <w:tc>
          <w:tcPr>
            <w:tcW w:w="3330" w:type="dxa"/>
            <w:shd w:val="clear" w:color="auto" w:fill="E0E0E0"/>
            <w:vAlign w:val="center"/>
          </w:tcPr>
          <w:p w:rsidR="00810636" w:rsidRPr="00064709" w:rsidRDefault="00810636" w:rsidP="0072735D">
            <w:pPr>
              <w:pStyle w:val="TableHead"/>
            </w:pPr>
            <w:r w:rsidRPr="00064709">
              <w:t>Presence</w:t>
            </w:r>
          </w:p>
        </w:tc>
        <w:tc>
          <w:tcPr>
            <w:tcW w:w="3330" w:type="dxa"/>
            <w:shd w:val="clear" w:color="auto" w:fill="E0E0E0"/>
            <w:vAlign w:val="center"/>
          </w:tcPr>
          <w:p w:rsidR="00810636" w:rsidRPr="00064709" w:rsidRDefault="00810636" w:rsidP="0072735D">
            <w:pPr>
              <w:pStyle w:val="TableHead"/>
            </w:pPr>
            <w:r w:rsidRPr="00064709">
              <w:t>Value/Description</w:t>
            </w:r>
          </w:p>
        </w:tc>
      </w:tr>
      <w:tr w:rsidR="00810636" w:rsidRPr="00064709" w:rsidTr="0072735D">
        <w:trPr>
          <w:jc w:val="center"/>
        </w:trPr>
        <w:tc>
          <w:tcPr>
            <w:tcW w:w="2538" w:type="dxa"/>
            <w:shd w:val="clear" w:color="auto" w:fill="E0E0E0"/>
          </w:tcPr>
          <w:p w:rsidR="00810636" w:rsidRPr="00064709" w:rsidRDefault="00810636" w:rsidP="0072735D">
            <w:pPr>
              <w:pStyle w:val="TableHead"/>
            </w:pPr>
            <w:r w:rsidRPr="00064709">
              <w:rPr>
                <w:lang w:eastAsia="zh-CN"/>
              </w:rPr>
              <w:t>UMB</w:t>
            </w:r>
            <w:r w:rsidRPr="00064709">
              <w:t xml:space="preserve">  Area Id</w:t>
            </w:r>
          </w:p>
        </w:tc>
        <w:tc>
          <w:tcPr>
            <w:tcW w:w="3330" w:type="dxa"/>
            <w:vAlign w:val="center"/>
          </w:tcPr>
          <w:p w:rsidR="00810636" w:rsidRPr="00064709" w:rsidRDefault="00810636" w:rsidP="0072735D">
            <w:pPr>
              <w:pStyle w:val="TableHead"/>
            </w:pPr>
            <w:r w:rsidRPr="00064709">
              <w:t>-</w:t>
            </w:r>
          </w:p>
        </w:tc>
        <w:tc>
          <w:tcPr>
            <w:tcW w:w="3330" w:type="dxa"/>
            <w:vAlign w:val="center"/>
          </w:tcPr>
          <w:p w:rsidR="00810636" w:rsidRPr="00EA60D8" w:rsidRDefault="00810636" w:rsidP="0072735D">
            <w:pPr>
              <w:pStyle w:val="TableRow"/>
              <w:rPr>
                <w:lang w:val="en-GB"/>
              </w:rPr>
            </w:pPr>
            <w:r w:rsidRPr="00EA60D8">
              <w:rPr>
                <w:lang w:val="en-GB"/>
              </w:rPr>
              <w:t>Can be of type:</w:t>
            </w:r>
          </w:p>
          <w:p w:rsidR="00810636" w:rsidRPr="00064709" w:rsidRDefault="00810636" w:rsidP="003E1F24">
            <w:pPr>
              <w:pStyle w:val="Bullet1"/>
              <w:tabs>
                <w:tab w:val="clear" w:pos="737"/>
              </w:tabs>
              <w:spacing w:before="0"/>
              <w:ind w:left="504" w:hanging="446"/>
            </w:pPr>
            <w:r w:rsidRPr="00064709">
              <w:t>Sector ID</w:t>
            </w:r>
          </w:p>
          <w:p w:rsidR="00810636" w:rsidRPr="00064709" w:rsidRDefault="00810636" w:rsidP="003E1F24">
            <w:pPr>
              <w:pStyle w:val="Bullet1"/>
              <w:tabs>
                <w:tab w:val="clear" w:pos="737"/>
              </w:tabs>
              <w:spacing w:before="0"/>
              <w:ind w:left="504" w:hanging="446"/>
            </w:pPr>
            <w:r w:rsidRPr="00064709">
              <w:t>Sector ID + MNC</w:t>
            </w:r>
          </w:p>
          <w:p w:rsidR="00810636" w:rsidRPr="00064709" w:rsidRDefault="00810636" w:rsidP="003E1F24">
            <w:pPr>
              <w:pStyle w:val="Bullet1"/>
              <w:tabs>
                <w:tab w:val="clear" w:pos="737"/>
              </w:tabs>
              <w:spacing w:before="0"/>
              <w:ind w:left="504" w:hanging="446"/>
            </w:pPr>
            <w:r w:rsidRPr="00064709">
              <w:t>Sector ID + MCC</w:t>
            </w:r>
          </w:p>
        </w:tc>
      </w:tr>
    </w:tbl>
    <w:p w:rsidR="00810636" w:rsidRPr="00064709" w:rsidRDefault="00810636" w:rsidP="00810636">
      <w:pPr>
        <w:pStyle w:val="Caption"/>
        <w:keepNext/>
      </w:pPr>
      <w:bookmarkStart w:id="3679" w:name="_Toc532479528"/>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62</w:t>
      </w:r>
      <w:r w:rsidR="008A0202">
        <w:rPr>
          <w:noProof/>
        </w:rPr>
        <w:fldChar w:fldCharType="end"/>
      </w:r>
      <w:r w:rsidRPr="00064709">
        <w:t>: UMB Area Id Parameter</w:t>
      </w:r>
      <w:bookmarkEnd w:id="3679"/>
    </w:p>
    <w:p w:rsidR="00C53EB6" w:rsidRPr="00064709" w:rsidRDefault="00C53EB6" w:rsidP="006A7953">
      <w:pPr>
        <w:pStyle w:val="Heading5"/>
      </w:pPr>
      <w:bookmarkStart w:id="3680" w:name="_Toc532479245"/>
      <w:r w:rsidRPr="00064709">
        <w:t>WLAN Area Id</w:t>
      </w:r>
      <w:bookmarkEnd w:id="3673"/>
      <w:bookmarkEnd w:id="36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53EB6" w:rsidRPr="00064709">
        <w:trPr>
          <w:jc w:val="center"/>
        </w:trPr>
        <w:tc>
          <w:tcPr>
            <w:tcW w:w="2538" w:type="dxa"/>
            <w:tcBorders>
              <w:bottom w:val="single" w:sz="4" w:space="0" w:color="auto"/>
            </w:tcBorders>
            <w:shd w:val="clear" w:color="auto" w:fill="A0A0A0"/>
          </w:tcPr>
          <w:p w:rsidR="00C53EB6" w:rsidRPr="00064709" w:rsidRDefault="00C53EB6" w:rsidP="00FA1DA6">
            <w:pPr>
              <w:pStyle w:val="TableHead"/>
            </w:pPr>
            <w:r w:rsidRPr="00064709">
              <w:t>Parameter</w:t>
            </w:r>
          </w:p>
        </w:tc>
        <w:tc>
          <w:tcPr>
            <w:tcW w:w="3330" w:type="dxa"/>
            <w:shd w:val="clear" w:color="auto" w:fill="E0E0E0"/>
            <w:vAlign w:val="center"/>
          </w:tcPr>
          <w:p w:rsidR="00C53EB6" w:rsidRPr="00064709" w:rsidRDefault="00C53EB6" w:rsidP="00FA1DA6">
            <w:pPr>
              <w:pStyle w:val="TableHead"/>
            </w:pPr>
            <w:r w:rsidRPr="00064709">
              <w:t>Presence</w:t>
            </w:r>
          </w:p>
        </w:tc>
        <w:tc>
          <w:tcPr>
            <w:tcW w:w="3330" w:type="dxa"/>
            <w:shd w:val="clear" w:color="auto" w:fill="E0E0E0"/>
            <w:vAlign w:val="center"/>
          </w:tcPr>
          <w:p w:rsidR="00C53EB6" w:rsidRPr="00064709" w:rsidRDefault="00C53EB6" w:rsidP="00FA1DA6">
            <w:pPr>
              <w:pStyle w:val="TableHead"/>
            </w:pPr>
            <w:r w:rsidRPr="00064709">
              <w:t>Value/Description</w:t>
            </w:r>
          </w:p>
        </w:tc>
      </w:tr>
      <w:tr w:rsidR="00C53EB6" w:rsidRPr="00064709">
        <w:trPr>
          <w:jc w:val="center"/>
        </w:trPr>
        <w:tc>
          <w:tcPr>
            <w:tcW w:w="2538" w:type="dxa"/>
            <w:shd w:val="clear" w:color="auto" w:fill="E0E0E0"/>
          </w:tcPr>
          <w:p w:rsidR="00C53EB6" w:rsidRPr="00064709" w:rsidRDefault="00FB2A96" w:rsidP="00FA1DA6">
            <w:pPr>
              <w:pStyle w:val="TableHead"/>
            </w:pPr>
            <w:r w:rsidRPr="00064709">
              <w:rPr>
                <w:lang w:eastAsia="zh-CN"/>
              </w:rPr>
              <w:t>WLAN</w:t>
            </w:r>
            <w:r w:rsidR="00C53EB6" w:rsidRPr="00064709">
              <w:t xml:space="preserve"> Area Id</w:t>
            </w:r>
          </w:p>
        </w:tc>
        <w:tc>
          <w:tcPr>
            <w:tcW w:w="3330" w:type="dxa"/>
            <w:vAlign w:val="center"/>
          </w:tcPr>
          <w:p w:rsidR="00C53EB6" w:rsidRPr="00064709" w:rsidRDefault="00C53EB6" w:rsidP="00FA1DA6">
            <w:pPr>
              <w:pStyle w:val="TableHead"/>
            </w:pPr>
            <w:r w:rsidRPr="00064709">
              <w:t>-</w:t>
            </w:r>
          </w:p>
        </w:tc>
        <w:tc>
          <w:tcPr>
            <w:tcW w:w="3330" w:type="dxa"/>
            <w:vAlign w:val="center"/>
          </w:tcPr>
          <w:p w:rsidR="00C53EB6" w:rsidRPr="00EA60D8" w:rsidRDefault="00C53EB6" w:rsidP="00FA1DA6">
            <w:pPr>
              <w:pStyle w:val="TableRow"/>
              <w:rPr>
                <w:lang w:val="en-GB"/>
              </w:rPr>
            </w:pPr>
            <w:r w:rsidRPr="00EA60D8">
              <w:rPr>
                <w:lang w:val="en-GB"/>
              </w:rPr>
              <w:t>Can be of type:</w:t>
            </w:r>
          </w:p>
          <w:p w:rsidR="00C53EB6" w:rsidRPr="00064709" w:rsidRDefault="00E82985" w:rsidP="003E1F24">
            <w:pPr>
              <w:pStyle w:val="Bullet1"/>
              <w:tabs>
                <w:tab w:val="clear" w:pos="737"/>
              </w:tabs>
              <w:spacing w:before="0"/>
              <w:ind w:left="504" w:hanging="446"/>
              <w:rPr>
                <w:b/>
              </w:rPr>
            </w:pPr>
            <w:r w:rsidRPr="00064709">
              <w:t>AP</w:t>
            </w:r>
            <w:r w:rsidRPr="00064709">
              <w:rPr>
                <w:b/>
              </w:rPr>
              <w:t xml:space="preserve"> </w:t>
            </w:r>
            <w:r w:rsidRPr="00064709">
              <w:t>MAC</w:t>
            </w:r>
            <w:r w:rsidRPr="00064709">
              <w:rPr>
                <w:b/>
              </w:rPr>
              <w:t xml:space="preserve"> </w:t>
            </w:r>
            <w:r w:rsidRPr="00064709">
              <w:t>Address</w:t>
            </w:r>
          </w:p>
        </w:tc>
      </w:tr>
    </w:tbl>
    <w:p w:rsidR="00A33765" w:rsidRPr="00064709" w:rsidRDefault="00A33765" w:rsidP="00A33765">
      <w:pPr>
        <w:pStyle w:val="Caption"/>
        <w:keepNext/>
      </w:pPr>
      <w:bookmarkStart w:id="3681" w:name="_Toc166375103"/>
      <w:bookmarkStart w:id="3682" w:name="_Toc166375104"/>
      <w:bookmarkStart w:id="3683" w:name="_Toc166375105"/>
      <w:bookmarkStart w:id="3684" w:name="_Toc166375106"/>
      <w:bookmarkStart w:id="3685" w:name="_Toc166375119"/>
      <w:bookmarkStart w:id="3686" w:name="_Toc166375120"/>
      <w:bookmarkStart w:id="3687" w:name="_Toc166375124"/>
      <w:bookmarkStart w:id="3688" w:name="_Toc166375125"/>
      <w:bookmarkStart w:id="3689" w:name="_Toc166375160"/>
      <w:bookmarkStart w:id="3690" w:name="_Toc168378051"/>
      <w:bookmarkStart w:id="3691" w:name="_Toc532479529"/>
      <w:bookmarkEnd w:id="3681"/>
      <w:bookmarkEnd w:id="3682"/>
      <w:bookmarkEnd w:id="3683"/>
      <w:bookmarkEnd w:id="3684"/>
      <w:bookmarkEnd w:id="3685"/>
      <w:bookmarkEnd w:id="3686"/>
      <w:bookmarkEnd w:id="3687"/>
      <w:bookmarkEnd w:id="3688"/>
      <w:bookmarkEnd w:id="3689"/>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63</w:t>
      </w:r>
      <w:r w:rsidR="008A0202">
        <w:rPr>
          <w:noProof/>
        </w:rPr>
        <w:fldChar w:fldCharType="end"/>
      </w:r>
      <w:r w:rsidRPr="00064709">
        <w:t>: WLAN Area Id Parameter</w:t>
      </w:r>
      <w:bookmarkEnd w:id="3691"/>
    </w:p>
    <w:p w:rsidR="00336D16" w:rsidRPr="00064709" w:rsidRDefault="00336D16" w:rsidP="006A7953">
      <w:pPr>
        <w:pStyle w:val="Heading5"/>
      </w:pPr>
      <w:bookmarkStart w:id="3692" w:name="_Toc176175491"/>
      <w:bookmarkStart w:id="3693" w:name="_Toc532479246"/>
      <w:bookmarkEnd w:id="3692"/>
      <w:r w:rsidRPr="00064709">
        <w:t>WiMAX Area Id</w:t>
      </w:r>
      <w:bookmarkEnd w:id="3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36D16" w:rsidRPr="00064709" w:rsidTr="00CA7CC3">
        <w:trPr>
          <w:jc w:val="center"/>
        </w:trPr>
        <w:tc>
          <w:tcPr>
            <w:tcW w:w="2538" w:type="dxa"/>
            <w:tcBorders>
              <w:bottom w:val="single" w:sz="4" w:space="0" w:color="auto"/>
            </w:tcBorders>
            <w:shd w:val="clear" w:color="auto" w:fill="A0A0A0"/>
          </w:tcPr>
          <w:p w:rsidR="00336D16" w:rsidRPr="00064709" w:rsidRDefault="00336D16" w:rsidP="00CA7CC3">
            <w:pPr>
              <w:pStyle w:val="TableHead"/>
            </w:pPr>
            <w:r w:rsidRPr="00064709">
              <w:t>Parameter</w:t>
            </w:r>
          </w:p>
        </w:tc>
        <w:tc>
          <w:tcPr>
            <w:tcW w:w="3330" w:type="dxa"/>
            <w:shd w:val="clear" w:color="auto" w:fill="E0E0E0"/>
            <w:vAlign w:val="center"/>
          </w:tcPr>
          <w:p w:rsidR="00336D16" w:rsidRPr="00064709" w:rsidRDefault="00336D16" w:rsidP="00CA7CC3">
            <w:pPr>
              <w:pStyle w:val="TableHead"/>
            </w:pPr>
            <w:r w:rsidRPr="00064709">
              <w:t>Presence</w:t>
            </w:r>
          </w:p>
        </w:tc>
        <w:tc>
          <w:tcPr>
            <w:tcW w:w="3330" w:type="dxa"/>
            <w:shd w:val="clear" w:color="auto" w:fill="E0E0E0"/>
            <w:vAlign w:val="center"/>
          </w:tcPr>
          <w:p w:rsidR="00336D16" w:rsidRPr="00064709" w:rsidRDefault="00336D16" w:rsidP="00CA7CC3">
            <w:pPr>
              <w:pStyle w:val="TableHead"/>
            </w:pPr>
            <w:r w:rsidRPr="00064709">
              <w:t>Value/Description</w:t>
            </w:r>
          </w:p>
        </w:tc>
      </w:tr>
      <w:tr w:rsidR="00336D16" w:rsidRPr="00064709" w:rsidTr="00CA7CC3">
        <w:trPr>
          <w:jc w:val="center"/>
        </w:trPr>
        <w:tc>
          <w:tcPr>
            <w:tcW w:w="2538" w:type="dxa"/>
            <w:shd w:val="clear" w:color="auto" w:fill="E0E0E0"/>
          </w:tcPr>
          <w:p w:rsidR="00336D16" w:rsidRPr="00064709" w:rsidRDefault="00336D16" w:rsidP="00CA7CC3">
            <w:pPr>
              <w:pStyle w:val="TableHead"/>
            </w:pPr>
            <w:r w:rsidRPr="00064709">
              <w:rPr>
                <w:lang w:eastAsia="zh-CN"/>
              </w:rPr>
              <w:t>WiMAX</w:t>
            </w:r>
            <w:r w:rsidRPr="00064709">
              <w:t xml:space="preserve"> Area Id</w:t>
            </w:r>
          </w:p>
        </w:tc>
        <w:tc>
          <w:tcPr>
            <w:tcW w:w="3330" w:type="dxa"/>
            <w:vAlign w:val="center"/>
          </w:tcPr>
          <w:p w:rsidR="00336D16" w:rsidRPr="00064709" w:rsidRDefault="00336D16" w:rsidP="00CA7CC3">
            <w:pPr>
              <w:pStyle w:val="TableHead"/>
            </w:pPr>
            <w:r w:rsidRPr="00064709">
              <w:t>-</w:t>
            </w:r>
          </w:p>
        </w:tc>
        <w:tc>
          <w:tcPr>
            <w:tcW w:w="3330" w:type="dxa"/>
            <w:vAlign w:val="center"/>
          </w:tcPr>
          <w:p w:rsidR="00336D16" w:rsidRPr="00EA60D8" w:rsidRDefault="00336D16" w:rsidP="00CA7CC3">
            <w:pPr>
              <w:pStyle w:val="TableRow"/>
              <w:rPr>
                <w:lang w:val="en-GB"/>
              </w:rPr>
            </w:pPr>
            <w:r w:rsidRPr="00EA60D8">
              <w:rPr>
                <w:lang w:val="en-GB"/>
              </w:rPr>
              <w:t>Can be of type:</w:t>
            </w:r>
          </w:p>
          <w:p w:rsidR="00336D16" w:rsidRPr="00064709" w:rsidRDefault="00336D16" w:rsidP="003E1F24">
            <w:pPr>
              <w:pStyle w:val="Bullet1"/>
              <w:tabs>
                <w:tab w:val="clear" w:pos="737"/>
              </w:tabs>
              <w:spacing w:before="0"/>
              <w:ind w:left="504" w:hanging="446"/>
            </w:pPr>
            <w:r w:rsidRPr="00064709">
              <w:t>BS ID</w:t>
            </w:r>
          </w:p>
        </w:tc>
      </w:tr>
    </w:tbl>
    <w:p w:rsidR="00336D16" w:rsidRDefault="00336D16" w:rsidP="00336D16">
      <w:pPr>
        <w:pStyle w:val="Caption"/>
        <w:keepNext/>
      </w:pPr>
      <w:bookmarkStart w:id="3694" w:name="_Toc176773985"/>
      <w:bookmarkStart w:id="3695" w:name="_Toc532479530"/>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64</w:t>
      </w:r>
      <w:r w:rsidR="008A0202">
        <w:rPr>
          <w:noProof/>
        </w:rPr>
        <w:fldChar w:fldCharType="end"/>
      </w:r>
      <w:r w:rsidRPr="00064709">
        <w:t>: WiMAX Area Id Parameter</w:t>
      </w:r>
      <w:bookmarkEnd w:id="3694"/>
      <w:bookmarkEnd w:id="3695"/>
    </w:p>
    <w:p w:rsidR="001539BA" w:rsidRPr="001539BA" w:rsidRDefault="001539BA" w:rsidP="001539BA">
      <w:pPr>
        <w:keepNext/>
        <w:tabs>
          <w:tab w:val="right" w:pos="9634"/>
        </w:tabs>
        <w:spacing w:after="40"/>
        <w:ind w:left="1512" w:hanging="1512"/>
        <w:outlineLvl w:val="4"/>
        <w:rPr>
          <w:rFonts w:ascii="Arial" w:hAnsi="Arial"/>
          <w:b/>
          <w:sz w:val="22"/>
          <w:lang w:val="en-US"/>
        </w:rPr>
      </w:pPr>
      <w:r w:rsidRPr="001539BA">
        <w:rPr>
          <w:rFonts w:ascii="Arial" w:hAnsi="Arial"/>
          <w:b/>
          <w:sz w:val="22"/>
          <w:lang w:val="en-US"/>
        </w:rPr>
        <w:t>10.20.2.2.9</w:t>
      </w:r>
      <w:r w:rsidRPr="001539BA">
        <w:rPr>
          <w:rFonts w:ascii="Arial" w:hAnsi="Arial"/>
          <w:b/>
          <w:sz w:val="22"/>
          <w:lang w:val="en-US"/>
        </w:rPr>
        <w:tab/>
        <w:t>NR Area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539BA" w:rsidRPr="001539BA" w:rsidTr="00660F6E">
        <w:trPr>
          <w:jc w:val="center"/>
        </w:trPr>
        <w:tc>
          <w:tcPr>
            <w:tcW w:w="2538" w:type="dxa"/>
            <w:tcBorders>
              <w:bottom w:val="single" w:sz="4" w:space="0" w:color="auto"/>
            </w:tcBorders>
            <w:shd w:val="clear" w:color="auto" w:fill="A0A0A0"/>
          </w:tcPr>
          <w:p w:rsidR="001539BA" w:rsidRPr="001539BA" w:rsidRDefault="001539BA" w:rsidP="001539BA">
            <w:pPr>
              <w:spacing w:before="20" w:after="20"/>
              <w:jc w:val="center"/>
              <w:rPr>
                <w:b/>
                <w:snapToGrid w:val="0"/>
                <w:sz w:val="18"/>
              </w:rPr>
            </w:pPr>
            <w:r w:rsidRPr="001539BA">
              <w:rPr>
                <w:b/>
                <w:snapToGrid w:val="0"/>
                <w:sz w:val="18"/>
              </w:rPr>
              <w:t>Parameter</w:t>
            </w:r>
          </w:p>
        </w:tc>
        <w:tc>
          <w:tcPr>
            <w:tcW w:w="3330" w:type="dxa"/>
            <w:shd w:val="clear" w:color="auto" w:fill="E0E0E0"/>
            <w:vAlign w:val="center"/>
          </w:tcPr>
          <w:p w:rsidR="001539BA" w:rsidRPr="001539BA" w:rsidRDefault="001539BA" w:rsidP="001539BA">
            <w:pPr>
              <w:spacing w:before="20" w:after="20"/>
              <w:jc w:val="center"/>
              <w:rPr>
                <w:b/>
                <w:snapToGrid w:val="0"/>
                <w:sz w:val="18"/>
              </w:rPr>
            </w:pPr>
            <w:r w:rsidRPr="001539BA">
              <w:rPr>
                <w:b/>
                <w:snapToGrid w:val="0"/>
                <w:sz w:val="18"/>
              </w:rPr>
              <w:t>Presence</w:t>
            </w:r>
          </w:p>
        </w:tc>
        <w:tc>
          <w:tcPr>
            <w:tcW w:w="3330" w:type="dxa"/>
            <w:shd w:val="clear" w:color="auto" w:fill="E0E0E0"/>
            <w:vAlign w:val="center"/>
          </w:tcPr>
          <w:p w:rsidR="001539BA" w:rsidRPr="001539BA" w:rsidRDefault="001539BA" w:rsidP="001539BA">
            <w:pPr>
              <w:spacing w:before="20" w:after="20"/>
              <w:jc w:val="center"/>
              <w:rPr>
                <w:b/>
                <w:snapToGrid w:val="0"/>
                <w:sz w:val="18"/>
              </w:rPr>
            </w:pPr>
            <w:r w:rsidRPr="001539BA">
              <w:rPr>
                <w:b/>
                <w:snapToGrid w:val="0"/>
                <w:sz w:val="18"/>
              </w:rPr>
              <w:t>Value/Description</w:t>
            </w:r>
          </w:p>
        </w:tc>
      </w:tr>
      <w:tr w:rsidR="001539BA" w:rsidRPr="001539BA" w:rsidTr="00660F6E">
        <w:trPr>
          <w:jc w:val="center"/>
        </w:trPr>
        <w:tc>
          <w:tcPr>
            <w:tcW w:w="2538" w:type="dxa"/>
            <w:shd w:val="clear" w:color="auto" w:fill="E0E0E0"/>
          </w:tcPr>
          <w:p w:rsidR="001539BA" w:rsidRPr="001539BA" w:rsidRDefault="001539BA" w:rsidP="001539BA">
            <w:pPr>
              <w:spacing w:before="20" w:after="20"/>
              <w:jc w:val="center"/>
              <w:rPr>
                <w:b/>
                <w:snapToGrid w:val="0"/>
                <w:sz w:val="18"/>
              </w:rPr>
            </w:pPr>
            <w:r w:rsidRPr="001539BA">
              <w:rPr>
                <w:b/>
                <w:snapToGrid w:val="0"/>
                <w:sz w:val="18"/>
              </w:rPr>
              <w:t>NR Area Id</w:t>
            </w:r>
          </w:p>
        </w:tc>
        <w:tc>
          <w:tcPr>
            <w:tcW w:w="3330" w:type="dxa"/>
            <w:vAlign w:val="center"/>
          </w:tcPr>
          <w:p w:rsidR="001539BA" w:rsidRPr="001539BA" w:rsidRDefault="001539BA" w:rsidP="001539BA">
            <w:pPr>
              <w:spacing w:before="20" w:after="20"/>
              <w:jc w:val="center"/>
              <w:rPr>
                <w:b/>
                <w:snapToGrid w:val="0"/>
                <w:sz w:val="18"/>
              </w:rPr>
            </w:pPr>
            <w:r w:rsidRPr="001539BA">
              <w:rPr>
                <w:b/>
                <w:snapToGrid w:val="0"/>
                <w:sz w:val="18"/>
              </w:rPr>
              <w:t>-</w:t>
            </w:r>
          </w:p>
        </w:tc>
        <w:tc>
          <w:tcPr>
            <w:tcW w:w="3330" w:type="dxa"/>
            <w:vAlign w:val="center"/>
          </w:tcPr>
          <w:p w:rsidR="001539BA" w:rsidRPr="001539BA" w:rsidRDefault="001539BA" w:rsidP="001539BA">
            <w:pPr>
              <w:spacing w:before="20" w:after="20"/>
            </w:pPr>
            <w:r w:rsidRPr="001539BA">
              <w:t>Can be of type:</w:t>
            </w:r>
          </w:p>
          <w:p w:rsidR="001539BA" w:rsidRPr="001539BA" w:rsidRDefault="001539BA" w:rsidP="00486C05">
            <w:pPr>
              <w:numPr>
                <w:ilvl w:val="0"/>
                <w:numId w:val="187"/>
              </w:numPr>
              <w:spacing w:before="0"/>
            </w:pPr>
            <w:r w:rsidRPr="001539BA">
              <w:t>MCC</w:t>
            </w:r>
          </w:p>
          <w:p w:rsidR="001539BA" w:rsidRPr="001539BA" w:rsidRDefault="001539BA" w:rsidP="00486C05">
            <w:pPr>
              <w:numPr>
                <w:ilvl w:val="0"/>
                <w:numId w:val="187"/>
              </w:numPr>
              <w:spacing w:before="0"/>
            </w:pPr>
            <w:r w:rsidRPr="001539BA">
              <w:t>MCC+MNC</w:t>
            </w:r>
          </w:p>
          <w:p w:rsidR="001539BA" w:rsidRPr="001539BA" w:rsidRDefault="001539BA" w:rsidP="00486C05">
            <w:pPr>
              <w:numPr>
                <w:ilvl w:val="0"/>
                <w:numId w:val="187"/>
              </w:numPr>
              <w:spacing w:before="0"/>
            </w:pPr>
            <w:r w:rsidRPr="001539BA">
              <w:t>MCC+MNC+Cell-ID</w:t>
            </w:r>
          </w:p>
        </w:tc>
      </w:tr>
    </w:tbl>
    <w:p w:rsidR="001539BA" w:rsidRPr="001539BA" w:rsidRDefault="001539BA" w:rsidP="00CD611B">
      <w:pPr>
        <w:keepNext/>
        <w:spacing w:before="0" w:after="180"/>
        <w:jc w:val="center"/>
        <w:rPr>
          <w:b/>
        </w:rPr>
      </w:pPr>
      <w:r w:rsidRPr="001539BA">
        <w:rPr>
          <w:b/>
        </w:rPr>
        <w:t>Table 64a: NR Area Id Parameter</w:t>
      </w:r>
    </w:p>
    <w:p w:rsidR="001539BA" w:rsidRPr="001539BA" w:rsidRDefault="001539BA" w:rsidP="00CD611B"/>
    <w:p w:rsidR="00110E30" w:rsidRPr="00064709" w:rsidRDefault="00110E30" w:rsidP="006A7953">
      <w:pPr>
        <w:pStyle w:val="Heading2"/>
      </w:pPr>
      <w:bookmarkStart w:id="3696" w:name="_Toc532479247"/>
      <w:r w:rsidRPr="00064709">
        <w:t>Notification Mode</w:t>
      </w:r>
      <w:bookmarkEnd w:id="3690"/>
      <w:bookmarkEnd w:id="36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Notification Mode</w:t>
            </w:r>
          </w:p>
        </w:tc>
        <w:tc>
          <w:tcPr>
            <w:tcW w:w="3330" w:type="dxa"/>
          </w:tcPr>
          <w:p w:rsidR="00110E30" w:rsidRPr="00EA60D8" w:rsidRDefault="00110E30">
            <w:pPr>
              <w:pStyle w:val="TableRow"/>
              <w:jc w:val="center"/>
              <w:rPr>
                <w:lang w:val="en-GB"/>
              </w:rPr>
            </w:pPr>
            <w:r w:rsidRPr="00EA60D8">
              <w:rPr>
                <w:lang w:val="en-GB"/>
              </w:rPr>
              <w:t>-</w:t>
            </w:r>
          </w:p>
        </w:tc>
        <w:tc>
          <w:tcPr>
            <w:tcW w:w="3330" w:type="dxa"/>
          </w:tcPr>
          <w:p w:rsidR="00110E30" w:rsidRPr="00EA60D8" w:rsidRDefault="00110E30">
            <w:pPr>
              <w:pStyle w:val="TableRow"/>
              <w:rPr>
                <w:lang w:val="en-GB"/>
              </w:rPr>
            </w:pPr>
            <w:r w:rsidRPr="00EA60D8">
              <w:rPr>
                <w:lang w:val="en-GB"/>
              </w:rPr>
              <w:t xml:space="preserve">Describes the mode whether the notification and verification is based on location or not. </w:t>
            </w:r>
          </w:p>
          <w:p w:rsidR="00110E30" w:rsidRPr="00EA60D8" w:rsidRDefault="00110E30">
            <w:pPr>
              <w:pStyle w:val="TableRow"/>
              <w:rPr>
                <w:lang w:val="en-GB"/>
              </w:rPr>
            </w:pPr>
            <w:r w:rsidRPr="00EA60D8">
              <w:rPr>
                <w:lang w:val="en-GB"/>
              </w:rPr>
              <w:t>This parameter can be of type</w:t>
            </w:r>
          </w:p>
          <w:p w:rsidR="00110E30" w:rsidRPr="00EA60D8" w:rsidRDefault="00110E30">
            <w:pPr>
              <w:pStyle w:val="TableRow"/>
              <w:rPr>
                <w:lang w:val="en-GB"/>
              </w:rPr>
            </w:pPr>
            <w:r w:rsidRPr="00EA60D8">
              <w:rPr>
                <w:lang w:val="en-GB"/>
              </w:rPr>
              <w:t>Normal Notification/Verification</w:t>
            </w:r>
            <w:r w:rsidR="002047DB" w:rsidRPr="00EA60D8">
              <w:rPr>
                <w:lang w:val="en-GB"/>
              </w:rPr>
              <w:t xml:space="preserve"> or</w:t>
            </w:r>
          </w:p>
          <w:p w:rsidR="00110E30" w:rsidRPr="00EA60D8" w:rsidRDefault="00110E30">
            <w:pPr>
              <w:pStyle w:val="TableRow"/>
              <w:rPr>
                <w:lang w:val="en-GB"/>
              </w:rPr>
            </w:pPr>
            <w:r w:rsidRPr="00EA60D8">
              <w:rPr>
                <w:lang w:val="en-GB"/>
              </w:rPr>
              <w:t>Notification/Verification based on location</w:t>
            </w:r>
          </w:p>
        </w:tc>
      </w:tr>
    </w:tbl>
    <w:p w:rsidR="00110E30" w:rsidRPr="00064709" w:rsidRDefault="00110E30">
      <w:pPr>
        <w:pStyle w:val="Caption"/>
        <w:keepNext/>
      </w:pPr>
      <w:bookmarkStart w:id="3697" w:name="_Toc168377453"/>
      <w:bookmarkStart w:id="3698" w:name="_Toc532479531"/>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65</w:t>
      </w:r>
      <w:r w:rsidR="008A0202">
        <w:rPr>
          <w:noProof/>
        </w:rPr>
        <w:fldChar w:fldCharType="end"/>
      </w:r>
      <w:r w:rsidRPr="00064709">
        <w:t>: Notification Mode Parameter</w:t>
      </w:r>
      <w:bookmarkEnd w:id="3697"/>
      <w:bookmarkEnd w:id="3698"/>
    </w:p>
    <w:p w:rsidR="00110E30" w:rsidRPr="00064709" w:rsidRDefault="00110E30" w:rsidP="006A7953">
      <w:pPr>
        <w:pStyle w:val="Heading2"/>
      </w:pPr>
      <w:bookmarkStart w:id="3699" w:name="_Toc168378052"/>
      <w:bookmarkStart w:id="3700" w:name="_Toc532479248"/>
      <w:r w:rsidRPr="00064709">
        <w:t>Notification Response</w:t>
      </w:r>
      <w:bookmarkEnd w:id="3699"/>
      <w:bookmarkEnd w:id="3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trPr>
          <w:jc w:val="center"/>
        </w:trPr>
        <w:tc>
          <w:tcPr>
            <w:tcW w:w="2538" w:type="dxa"/>
            <w:tcBorders>
              <w:bottom w:val="single" w:sz="4" w:space="0" w:color="auto"/>
            </w:tcBorders>
            <w:shd w:val="clear" w:color="auto" w:fill="A0A0A0"/>
          </w:tcPr>
          <w:p w:rsidR="00110E30" w:rsidRPr="00064709" w:rsidRDefault="00110E30">
            <w:pPr>
              <w:pStyle w:val="TableHead"/>
            </w:pPr>
            <w:r w:rsidRPr="00064709">
              <w:t>Parameter</w:t>
            </w:r>
          </w:p>
        </w:tc>
        <w:tc>
          <w:tcPr>
            <w:tcW w:w="3330" w:type="dxa"/>
            <w:shd w:val="clear" w:color="auto" w:fill="E0E0E0"/>
            <w:vAlign w:val="center"/>
          </w:tcPr>
          <w:p w:rsidR="00110E30" w:rsidRPr="00064709" w:rsidRDefault="00110E30">
            <w:pPr>
              <w:pStyle w:val="TableHead"/>
            </w:pPr>
            <w:r w:rsidRPr="00064709">
              <w:t>Presence</w:t>
            </w:r>
          </w:p>
        </w:tc>
        <w:tc>
          <w:tcPr>
            <w:tcW w:w="3330" w:type="dxa"/>
            <w:shd w:val="clear" w:color="auto" w:fill="E0E0E0"/>
            <w:vAlign w:val="center"/>
          </w:tcPr>
          <w:p w:rsidR="00110E30" w:rsidRPr="00064709" w:rsidRDefault="00110E30">
            <w:pPr>
              <w:pStyle w:val="TableHead"/>
            </w:pPr>
            <w:r w:rsidRPr="00064709">
              <w:t>Value/Description</w:t>
            </w:r>
          </w:p>
        </w:tc>
      </w:tr>
      <w:tr w:rsidR="00110E30" w:rsidRPr="00064709">
        <w:trPr>
          <w:jc w:val="center"/>
        </w:trPr>
        <w:tc>
          <w:tcPr>
            <w:tcW w:w="2538" w:type="dxa"/>
            <w:shd w:val="clear" w:color="auto" w:fill="E0E0E0"/>
          </w:tcPr>
          <w:p w:rsidR="00110E30" w:rsidRPr="00064709" w:rsidRDefault="00110E30">
            <w:pPr>
              <w:pStyle w:val="TableHead"/>
            </w:pPr>
            <w:r w:rsidRPr="00064709">
              <w:t>Notification Response</w:t>
            </w:r>
          </w:p>
        </w:tc>
        <w:tc>
          <w:tcPr>
            <w:tcW w:w="3330" w:type="dxa"/>
          </w:tcPr>
          <w:p w:rsidR="00110E30" w:rsidRPr="00EA60D8" w:rsidRDefault="00110E30">
            <w:pPr>
              <w:pStyle w:val="TableRow"/>
              <w:jc w:val="center"/>
              <w:rPr>
                <w:lang w:val="en-GB"/>
              </w:rPr>
            </w:pPr>
            <w:r w:rsidRPr="00EA60D8">
              <w:rPr>
                <w:lang w:val="en-GB"/>
              </w:rPr>
              <w:t>-</w:t>
            </w:r>
          </w:p>
        </w:tc>
        <w:tc>
          <w:tcPr>
            <w:tcW w:w="3330" w:type="dxa"/>
          </w:tcPr>
          <w:p w:rsidR="00110E30" w:rsidRPr="00EA60D8" w:rsidRDefault="00110E30">
            <w:pPr>
              <w:pStyle w:val="TableRow"/>
              <w:rPr>
                <w:lang w:val="en-GB"/>
              </w:rPr>
            </w:pPr>
            <w:r w:rsidRPr="00EA60D8">
              <w:rPr>
                <w:lang w:val="en-GB"/>
              </w:rPr>
              <w:t>Describes the notification/verification response from the user</w:t>
            </w:r>
            <w:r w:rsidR="00923DA1" w:rsidRPr="00EA60D8">
              <w:rPr>
                <w:lang w:val="en-GB"/>
              </w:rPr>
              <w:t xml:space="preserve">. The response can be either </w:t>
            </w:r>
            <w:r w:rsidR="0025316D">
              <w:rPr>
                <w:lang w:val="en-GB"/>
              </w:rPr>
              <w:t>“</w:t>
            </w:r>
            <w:r w:rsidR="00923DA1" w:rsidRPr="00EA60D8">
              <w:rPr>
                <w:lang w:val="en-GB"/>
              </w:rPr>
              <w:t>allowed</w:t>
            </w:r>
            <w:r w:rsidR="0025316D">
              <w:rPr>
                <w:lang w:val="en-GB"/>
              </w:rPr>
              <w:t>”</w:t>
            </w:r>
            <w:r w:rsidR="00923DA1" w:rsidRPr="00EA60D8">
              <w:rPr>
                <w:lang w:val="en-GB"/>
              </w:rPr>
              <w:t xml:space="preserve"> or </w:t>
            </w:r>
            <w:r w:rsidR="0025316D">
              <w:rPr>
                <w:lang w:val="en-GB"/>
              </w:rPr>
              <w:t>“</w:t>
            </w:r>
            <w:r w:rsidR="00923DA1" w:rsidRPr="00EA60D8">
              <w:rPr>
                <w:lang w:val="en-GB"/>
              </w:rPr>
              <w:t>not allowed</w:t>
            </w:r>
            <w:r w:rsidR="0025316D">
              <w:rPr>
                <w:lang w:val="en-GB"/>
              </w:rPr>
              <w:t>”</w:t>
            </w:r>
          </w:p>
        </w:tc>
      </w:tr>
    </w:tbl>
    <w:p w:rsidR="00110E30" w:rsidRPr="00064709" w:rsidRDefault="00110E30">
      <w:pPr>
        <w:pStyle w:val="Caption"/>
        <w:keepNext/>
      </w:pPr>
      <w:bookmarkStart w:id="3701" w:name="_Toc168377454"/>
      <w:bookmarkStart w:id="3702" w:name="_Toc532479532"/>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66</w:t>
      </w:r>
      <w:r w:rsidR="008A0202">
        <w:rPr>
          <w:noProof/>
        </w:rPr>
        <w:fldChar w:fldCharType="end"/>
      </w:r>
      <w:r w:rsidRPr="00064709">
        <w:t>: Notification Response Parameter</w:t>
      </w:r>
      <w:bookmarkEnd w:id="3701"/>
      <w:bookmarkEnd w:id="3702"/>
    </w:p>
    <w:p w:rsidR="00110E30" w:rsidRPr="00064709" w:rsidRDefault="00110E30" w:rsidP="006A7953">
      <w:pPr>
        <w:pStyle w:val="Heading2"/>
        <w:rPr>
          <w:lang w:eastAsia="ko-KR"/>
        </w:rPr>
      </w:pPr>
      <w:bookmarkStart w:id="3703" w:name="_Toc168378053"/>
      <w:bookmarkStart w:id="3704" w:name="_Toc532479249"/>
      <w:r w:rsidRPr="00064709">
        <w:rPr>
          <w:lang w:eastAsia="ko-KR"/>
        </w:rPr>
        <w:t>Third Party ID</w:t>
      </w:r>
      <w:bookmarkEnd w:id="3703"/>
      <w:bookmarkEnd w:id="37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C17F3" w:rsidRPr="00064709">
        <w:trPr>
          <w:jc w:val="center"/>
        </w:trPr>
        <w:tc>
          <w:tcPr>
            <w:tcW w:w="2538" w:type="dxa"/>
            <w:tcBorders>
              <w:bottom w:val="single" w:sz="4" w:space="0" w:color="auto"/>
            </w:tcBorders>
            <w:shd w:val="clear" w:color="auto" w:fill="A0A0A0"/>
          </w:tcPr>
          <w:p w:rsidR="00CC17F3" w:rsidRPr="00064709" w:rsidRDefault="00CC17F3" w:rsidP="007B7140">
            <w:pPr>
              <w:pStyle w:val="TableHead"/>
            </w:pPr>
            <w:r w:rsidRPr="00064709">
              <w:t>Parameter</w:t>
            </w:r>
          </w:p>
        </w:tc>
        <w:tc>
          <w:tcPr>
            <w:tcW w:w="3330" w:type="dxa"/>
            <w:shd w:val="clear" w:color="auto" w:fill="E0E0E0"/>
            <w:vAlign w:val="center"/>
          </w:tcPr>
          <w:p w:rsidR="00CC17F3" w:rsidRPr="00064709" w:rsidRDefault="00CC17F3" w:rsidP="007B7140">
            <w:pPr>
              <w:pStyle w:val="TableHead"/>
            </w:pPr>
            <w:r w:rsidRPr="00064709">
              <w:t>Presence</w:t>
            </w:r>
          </w:p>
        </w:tc>
        <w:tc>
          <w:tcPr>
            <w:tcW w:w="3330" w:type="dxa"/>
            <w:shd w:val="clear" w:color="auto" w:fill="E0E0E0"/>
            <w:vAlign w:val="center"/>
          </w:tcPr>
          <w:p w:rsidR="00CC17F3" w:rsidRPr="00064709" w:rsidRDefault="00CC17F3" w:rsidP="007B7140">
            <w:pPr>
              <w:pStyle w:val="TableHead"/>
            </w:pPr>
            <w:r w:rsidRPr="00064709">
              <w:t>Value/Description</w:t>
            </w:r>
          </w:p>
        </w:tc>
      </w:tr>
      <w:tr w:rsidR="00CC17F3" w:rsidRPr="00064709">
        <w:trPr>
          <w:jc w:val="center"/>
        </w:trPr>
        <w:tc>
          <w:tcPr>
            <w:tcW w:w="2538" w:type="dxa"/>
            <w:shd w:val="clear" w:color="auto" w:fill="E0E0E0"/>
          </w:tcPr>
          <w:p w:rsidR="00CC17F3" w:rsidRPr="00064709" w:rsidRDefault="00CC17F3" w:rsidP="007B7140">
            <w:pPr>
              <w:pStyle w:val="TableHead"/>
            </w:pPr>
            <w:r w:rsidRPr="00064709">
              <w:t>Third Party ID</w:t>
            </w:r>
          </w:p>
        </w:tc>
        <w:tc>
          <w:tcPr>
            <w:tcW w:w="3330" w:type="dxa"/>
          </w:tcPr>
          <w:p w:rsidR="00CC17F3" w:rsidRPr="00064709" w:rsidRDefault="00CC17F3" w:rsidP="007B7140">
            <w:pPr>
              <w:jc w:val="center"/>
            </w:pPr>
            <w:r w:rsidRPr="00064709">
              <w:t>CV</w:t>
            </w:r>
          </w:p>
        </w:tc>
        <w:tc>
          <w:tcPr>
            <w:tcW w:w="3330" w:type="dxa"/>
          </w:tcPr>
          <w:p w:rsidR="00CC17F3" w:rsidRPr="00EA60D8" w:rsidRDefault="00CC17F3" w:rsidP="007B7140">
            <w:pPr>
              <w:pStyle w:val="TableRow"/>
              <w:rPr>
                <w:lang w:val="en-GB"/>
              </w:rPr>
            </w:pPr>
            <w:r w:rsidRPr="00EA60D8">
              <w:rPr>
                <w:lang w:val="en-GB"/>
              </w:rPr>
              <w:t>Indicates the identity of the third party. The type of the third party name can be one of the following:</w:t>
            </w:r>
          </w:p>
          <w:p w:rsidR="00CC17F3" w:rsidRPr="00064709" w:rsidRDefault="00CC17F3" w:rsidP="003E1F24">
            <w:pPr>
              <w:pStyle w:val="Bullet1"/>
              <w:tabs>
                <w:tab w:val="clear" w:pos="737"/>
              </w:tabs>
              <w:spacing w:before="0"/>
              <w:ind w:left="504" w:hanging="446"/>
            </w:pPr>
            <w:r w:rsidRPr="00064709">
              <w:t>Logical name</w:t>
            </w:r>
          </w:p>
          <w:p w:rsidR="00CC17F3" w:rsidRPr="00064709" w:rsidRDefault="00CC17F3" w:rsidP="003E1F24">
            <w:pPr>
              <w:pStyle w:val="Bullet1"/>
              <w:tabs>
                <w:tab w:val="clear" w:pos="737"/>
              </w:tabs>
              <w:spacing w:before="0"/>
              <w:ind w:left="504" w:hanging="446"/>
            </w:pPr>
            <w:r w:rsidRPr="00064709">
              <w:t>MSISDN</w:t>
            </w:r>
          </w:p>
          <w:p w:rsidR="00CC17F3" w:rsidRPr="00064709" w:rsidRDefault="00CC17F3" w:rsidP="003E1F24">
            <w:pPr>
              <w:pStyle w:val="Bullet1"/>
              <w:tabs>
                <w:tab w:val="clear" w:pos="737"/>
              </w:tabs>
              <w:spacing w:before="0"/>
              <w:ind w:left="504" w:hanging="446"/>
            </w:pPr>
            <w:r w:rsidRPr="00064709">
              <w:t>E-mail address</w:t>
            </w:r>
          </w:p>
          <w:p w:rsidR="00CC17F3" w:rsidRPr="00064709" w:rsidRDefault="00CC17F3" w:rsidP="003E1F24">
            <w:pPr>
              <w:pStyle w:val="Bullet1"/>
              <w:tabs>
                <w:tab w:val="clear" w:pos="737"/>
              </w:tabs>
              <w:spacing w:before="0"/>
              <w:ind w:left="504" w:hanging="446"/>
            </w:pPr>
            <w:r w:rsidRPr="00064709">
              <w:t>SIP UR</w:t>
            </w:r>
            <w:r w:rsidR="00E2785F" w:rsidRPr="00064709">
              <w:t>I</w:t>
            </w:r>
          </w:p>
          <w:p w:rsidR="00CC17F3" w:rsidRPr="00064709" w:rsidRDefault="00CC17F3" w:rsidP="003E1F24">
            <w:pPr>
              <w:pStyle w:val="Bullet1"/>
              <w:tabs>
                <w:tab w:val="clear" w:pos="737"/>
              </w:tabs>
              <w:spacing w:before="0"/>
              <w:ind w:left="504" w:hanging="446"/>
            </w:pPr>
            <w:r w:rsidRPr="00064709">
              <w:t>IMS public identity</w:t>
            </w:r>
          </w:p>
          <w:p w:rsidR="00CC17F3" w:rsidRPr="00064709" w:rsidRDefault="00CC17F3" w:rsidP="003E1F24">
            <w:pPr>
              <w:pStyle w:val="Bullet1"/>
              <w:tabs>
                <w:tab w:val="clear" w:pos="737"/>
              </w:tabs>
              <w:spacing w:before="0"/>
              <w:ind w:left="504" w:hanging="446"/>
            </w:pPr>
            <w:r w:rsidRPr="00064709">
              <w:t>MIN</w:t>
            </w:r>
          </w:p>
          <w:p w:rsidR="00CC17F3" w:rsidRPr="00064709" w:rsidRDefault="00CC17F3" w:rsidP="003E1F24">
            <w:pPr>
              <w:pStyle w:val="Bullet1"/>
              <w:tabs>
                <w:tab w:val="clear" w:pos="737"/>
              </w:tabs>
              <w:spacing w:before="0"/>
              <w:ind w:left="504" w:hanging="446"/>
            </w:pPr>
            <w:r w:rsidRPr="00064709">
              <w:t>MDN</w:t>
            </w:r>
          </w:p>
          <w:p w:rsidR="00CC17F3" w:rsidRPr="00064709" w:rsidRDefault="009F6C17" w:rsidP="003E1F24">
            <w:pPr>
              <w:pStyle w:val="Bullet1"/>
              <w:tabs>
                <w:tab w:val="clear" w:pos="737"/>
              </w:tabs>
              <w:spacing w:before="0"/>
              <w:ind w:left="504" w:hanging="446"/>
            </w:pPr>
            <w:r w:rsidRPr="00064709">
              <w:t>URI</w:t>
            </w:r>
          </w:p>
        </w:tc>
      </w:tr>
    </w:tbl>
    <w:p w:rsidR="00110E30" w:rsidRPr="00064709" w:rsidRDefault="00110E30">
      <w:pPr>
        <w:jc w:val="center"/>
        <w:rPr>
          <w:lang w:eastAsia="ko-KR"/>
        </w:rPr>
      </w:pPr>
      <w:bookmarkStart w:id="3705" w:name="_Toc168377455"/>
      <w:bookmarkStart w:id="3706" w:name="_Toc532479533"/>
      <w:r w:rsidRPr="00064709">
        <w:rPr>
          <w:b/>
          <w:bCs/>
        </w:rPr>
        <w:t xml:space="preserve">Table </w:t>
      </w:r>
      <w:r w:rsidR="00DF3F8C" w:rsidRPr="00064709">
        <w:rPr>
          <w:b/>
          <w:bCs/>
        </w:rPr>
        <w:fldChar w:fldCharType="begin"/>
      </w:r>
      <w:r w:rsidR="00DF3F8C" w:rsidRPr="00064709">
        <w:rPr>
          <w:b/>
          <w:bCs/>
        </w:rPr>
        <w:instrText xml:space="preserve"> SEQ Table \* ARABIC </w:instrText>
      </w:r>
      <w:r w:rsidR="00DF3F8C" w:rsidRPr="00064709">
        <w:rPr>
          <w:b/>
          <w:bCs/>
        </w:rPr>
        <w:fldChar w:fldCharType="separate"/>
      </w:r>
      <w:r w:rsidR="00C70E09">
        <w:rPr>
          <w:b/>
          <w:bCs/>
          <w:noProof/>
        </w:rPr>
        <w:t>67</w:t>
      </w:r>
      <w:r w:rsidR="00DF3F8C" w:rsidRPr="00064709">
        <w:rPr>
          <w:b/>
          <w:bCs/>
        </w:rPr>
        <w:fldChar w:fldCharType="end"/>
      </w:r>
      <w:r w:rsidR="00870587" w:rsidRPr="00064709">
        <w:rPr>
          <w:b/>
          <w:bCs/>
          <w:lang w:eastAsia="ko-KR"/>
        </w:rPr>
        <w:t>:</w:t>
      </w:r>
      <w:r w:rsidRPr="00064709">
        <w:rPr>
          <w:b/>
          <w:bCs/>
        </w:rPr>
        <w:t xml:space="preserve"> </w:t>
      </w:r>
      <w:r w:rsidRPr="00064709">
        <w:rPr>
          <w:b/>
          <w:bCs/>
          <w:lang w:eastAsia="ko-KR"/>
        </w:rPr>
        <w:t>Third party ID</w:t>
      </w:r>
      <w:r w:rsidRPr="00064709">
        <w:rPr>
          <w:b/>
          <w:bCs/>
        </w:rPr>
        <w:t xml:space="preserve"> Parameter</w:t>
      </w:r>
      <w:bookmarkEnd w:id="3705"/>
      <w:bookmarkEnd w:id="3706"/>
    </w:p>
    <w:p w:rsidR="00110E30" w:rsidRPr="00064709" w:rsidRDefault="00110E30">
      <w:pPr>
        <w:rPr>
          <w:lang w:eastAsia="ko-KR"/>
        </w:rPr>
      </w:pPr>
    </w:p>
    <w:p w:rsidR="001C7FE6" w:rsidRPr="00064709" w:rsidRDefault="001C7FE6" w:rsidP="006A7953">
      <w:pPr>
        <w:pStyle w:val="Heading2"/>
      </w:pPr>
      <w:bookmarkStart w:id="3707" w:name="_Toc178635176"/>
      <w:bookmarkStart w:id="3708" w:name="_Toc168378055"/>
      <w:bookmarkStart w:id="3709" w:name="_Toc532479250"/>
      <w:bookmarkEnd w:id="3707"/>
      <w:r w:rsidRPr="00064709">
        <w:lastRenderedPageBreak/>
        <w:t>Supported Network Information</w:t>
      </w:r>
      <w:bookmarkEnd w:id="3708"/>
      <w:bookmarkEnd w:id="3709"/>
    </w:p>
    <w:p w:rsidR="001C7FE6" w:rsidRPr="00064709" w:rsidRDefault="001C7FE6" w:rsidP="001C7FE6">
      <w:r w:rsidRPr="00064709">
        <w:t>The Supported Network Information parameter defines which type of network measurements the SET is allowed to send as part of the Location ID or Multiple Location ID</w:t>
      </w:r>
      <w:r w:rsidR="00C90318" w:rsidRPr="00064709">
        <w:t>s</w:t>
      </w:r>
      <w:r w:rsidRPr="00064709">
        <w:t xml:space="preserve"> in a SUPL POS INIT message. This parameter is used in SUPL INIT, SUPL RESPONSE and SUPL TRIGGERED RESPONSE.</w:t>
      </w:r>
      <w:r w:rsidR="00913056" w:rsidRPr="00064709">
        <w:t xml:space="preserve"> The Supported Network Information parameter is also used to inform the SET that UTRAN GPS</w:t>
      </w:r>
      <w:r w:rsidR="008A7089" w:rsidRPr="00064709">
        <w:t>/GANSS</w:t>
      </w:r>
      <w:r w:rsidR="00913056" w:rsidRPr="00064709">
        <w:t xml:space="preserve"> Reference Time is requested by the SLP in case of WCDMA</w:t>
      </w:r>
      <w:r w:rsidR="004A37E5" w:rsidRPr="00064709">
        <w:t>/</w:t>
      </w:r>
      <w:r w:rsidR="004A37E5" w:rsidRPr="00064709">
        <w:rPr>
          <w:lang w:eastAsia="zh-CN"/>
        </w:rPr>
        <w:t>TD-SCDMA</w:t>
      </w:r>
      <w:r w:rsidR="00913056" w:rsidRPr="00064709">
        <w:t>.</w:t>
      </w:r>
    </w:p>
    <w:p w:rsidR="001C7FE6" w:rsidRPr="00064709" w:rsidRDefault="001C7FE6" w:rsidP="001C7FE6">
      <w:r w:rsidRPr="00064709">
        <w:t>The purpose of this parameter is to act as filter to prevent the SET from sending measurement information which the SLP does not support or does not want to process. In interpreting this parameter, the SET shall assume that non-permission overrides permission – i.e. the SET shall only send measurements if no part of the parameter forbids this.</w:t>
      </w:r>
    </w:p>
    <w:p w:rsidR="001C7FE6" w:rsidRPr="00064709" w:rsidRDefault="001C7FE6" w:rsidP="001C7FE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C7FE6" w:rsidRPr="00064709">
        <w:trPr>
          <w:jc w:val="center"/>
        </w:trPr>
        <w:tc>
          <w:tcPr>
            <w:tcW w:w="2538" w:type="dxa"/>
            <w:tcBorders>
              <w:bottom w:val="single" w:sz="4" w:space="0" w:color="auto"/>
            </w:tcBorders>
            <w:shd w:val="clear" w:color="auto" w:fill="A0A0A0"/>
          </w:tcPr>
          <w:p w:rsidR="001C7FE6" w:rsidRPr="00064709" w:rsidRDefault="001C7FE6" w:rsidP="001C7FE6">
            <w:pPr>
              <w:pStyle w:val="TableHead"/>
            </w:pPr>
            <w:r w:rsidRPr="00064709">
              <w:t>Parameter</w:t>
            </w:r>
          </w:p>
        </w:tc>
        <w:tc>
          <w:tcPr>
            <w:tcW w:w="3330" w:type="dxa"/>
            <w:shd w:val="clear" w:color="auto" w:fill="E0E0E0"/>
            <w:vAlign w:val="center"/>
          </w:tcPr>
          <w:p w:rsidR="001C7FE6" w:rsidRPr="00064709" w:rsidRDefault="001C7FE6" w:rsidP="001C7FE6">
            <w:pPr>
              <w:pStyle w:val="TableHead"/>
            </w:pPr>
            <w:r w:rsidRPr="00064709">
              <w:t>Presence</w:t>
            </w:r>
          </w:p>
        </w:tc>
        <w:tc>
          <w:tcPr>
            <w:tcW w:w="3330" w:type="dxa"/>
            <w:shd w:val="clear" w:color="auto" w:fill="E0E0E0"/>
            <w:vAlign w:val="center"/>
          </w:tcPr>
          <w:p w:rsidR="001C7FE6" w:rsidRPr="00064709" w:rsidRDefault="001C7FE6" w:rsidP="001C7FE6">
            <w:pPr>
              <w:pStyle w:val="TableHead"/>
            </w:pPr>
            <w:r w:rsidRPr="00064709">
              <w:t>Value/Description</w:t>
            </w:r>
          </w:p>
        </w:tc>
      </w:tr>
      <w:tr w:rsidR="001C7FE6" w:rsidRPr="00064709">
        <w:trPr>
          <w:jc w:val="center"/>
        </w:trPr>
        <w:tc>
          <w:tcPr>
            <w:tcW w:w="2538" w:type="dxa"/>
            <w:shd w:val="clear" w:color="auto" w:fill="E0E0E0"/>
          </w:tcPr>
          <w:p w:rsidR="001C7FE6" w:rsidRPr="00064709" w:rsidRDefault="001C7FE6" w:rsidP="001C7FE6">
            <w:pPr>
              <w:pStyle w:val="TableHead"/>
            </w:pPr>
            <w:r w:rsidRPr="00064709">
              <w:t>WLAN</w:t>
            </w:r>
          </w:p>
        </w:tc>
        <w:tc>
          <w:tcPr>
            <w:tcW w:w="3330" w:type="dxa"/>
          </w:tcPr>
          <w:p w:rsidR="001C7FE6" w:rsidRPr="00EA60D8" w:rsidRDefault="001C7FE6" w:rsidP="001C7FE6">
            <w:pPr>
              <w:pStyle w:val="TableRow"/>
              <w:jc w:val="center"/>
              <w:rPr>
                <w:lang w:val="en-GB"/>
              </w:rPr>
            </w:pPr>
            <w:r w:rsidRPr="00EA60D8">
              <w:rPr>
                <w:lang w:val="en-GB"/>
              </w:rPr>
              <w:t>M</w:t>
            </w:r>
          </w:p>
        </w:tc>
        <w:tc>
          <w:tcPr>
            <w:tcW w:w="3330" w:type="dxa"/>
          </w:tcPr>
          <w:p w:rsidR="001C7FE6" w:rsidRPr="00EA60D8" w:rsidRDefault="001C7FE6" w:rsidP="001C7FE6">
            <w:pPr>
              <w:pStyle w:val="TableRow"/>
              <w:rPr>
                <w:lang w:val="en-GB"/>
              </w:rPr>
            </w:pPr>
            <w:r w:rsidRPr="00EA60D8">
              <w:rPr>
                <w:lang w:val="en-GB"/>
              </w:rPr>
              <w:t xml:space="preserve">The value of this parameter is “true” or “false”. If true, it indicates the SET is allowed to send WLAN AP information  within the Multiple Location IDs. If “false” the SET must not send WLAN AP information within the Multiple Location IDs. </w:t>
            </w:r>
          </w:p>
        </w:tc>
      </w:tr>
      <w:tr w:rsidR="001C7FE6" w:rsidRPr="00064709">
        <w:trPr>
          <w:jc w:val="center"/>
        </w:trPr>
        <w:tc>
          <w:tcPr>
            <w:tcW w:w="2538" w:type="dxa"/>
            <w:shd w:val="clear" w:color="auto" w:fill="E0E0E0"/>
          </w:tcPr>
          <w:p w:rsidR="001C7FE6" w:rsidRPr="00064709" w:rsidRDefault="001C7FE6" w:rsidP="001C7FE6">
            <w:pPr>
              <w:pStyle w:val="TableHead"/>
            </w:pPr>
            <w:r w:rsidRPr="00064709">
              <w:t>Supported WLAN Information</w:t>
            </w:r>
          </w:p>
        </w:tc>
        <w:tc>
          <w:tcPr>
            <w:tcW w:w="3330" w:type="dxa"/>
          </w:tcPr>
          <w:p w:rsidR="001C7FE6" w:rsidRPr="00EA60D8" w:rsidRDefault="001C7FE6" w:rsidP="001C7FE6">
            <w:pPr>
              <w:pStyle w:val="TableRow"/>
              <w:jc w:val="center"/>
              <w:rPr>
                <w:lang w:val="en-GB"/>
              </w:rPr>
            </w:pPr>
            <w:r w:rsidRPr="00EA60D8">
              <w:rPr>
                <w:lang w:val="en-GB"/>
              </w:rPr>
              <w:t>O</w:t>
            </w:r>
          </w:p>
        </w:tc>
        <w:tc>
          <w:tcPr>
            <w:tcW w:w="3330" w:type="dxa"/>
          </w:tcPr>
          <w:p w:rsidR="001C7FE6" w:rsidRPr="00EA60D8" w:rsidRDefault="001C7FE6" w:rsidP="001C7FE6">
            <w:pPr>
              <w:pStyle w:val="TableRow"/>
              <w:rPr>
                <w:lang w:val="en-GB"/>
              </w:rPr>
            </w:pPr>
            <w:r w:rsidRPr="00EA60D8">
              <w:rPr>
                <w:lang w:val="en-GB"/>
              </w:rPr>
              <w:t>This parameter provides a map of flags indicating which WLAN AP information the SET may send for a current serving WLAN AP in the Location ID parameter. It also indicates which WLAN AP information the SET may send in the Multiple Location IDs parameter when WLAN is set to “true”:</w:t>
            </w:r>
          </w:p>
          <w:p w:rsidR="001C7FE6" w:rsidRPr="00EA60D8" w:rsidRDefault="001C7FE6" w:rsidP="00821F6A">
            <w:pPr>
              <w:pStyle w:val="TableRow"/>
              <w:numPr>
                <w:ilvl w:val="0"/>
                <w:numId w:val="87"/>
              </w:numPr>
              <w:tabs>
                <w:tab w:val="clear" w:pos="720"/>
              </w:tabs>
              <w:ind w:left="423"/>
              <w:rPr>
                <w:lang w:val="en-GB"/>
              </w:rPr>
            </w:pPr>
            <w:r w:rsidRPr="00EA60D8">
              <w:rPr>
                <w:lang w:val="en-GB"/>
              </w:rPr>
              <w:t>AP transmit power</w:t>
            </w:r>
          </w:p>
          <w:p w:rsidR="001C7FE6" w:rsidRPr="00EA60D8" w:rsidRDefault="001C7FE6" w:rsidP="00821F6A">
            <w:pPr>
              <w:pStyle w:val="TableRow"/>
              <w:numPr>
                <w:ilvl w:val="0"/>
                <w:numId w:val="87"/>
              </w:numPr>
              <w:tabs>
                <w:tab w:val="clear" w:pos="720"/>
              </w:tabs>
              <w:ind w:left="423"/>
              <w:rPr>
                <w:lang w:val="en-GB"/>
              </w:rPr>
            </w:pPr>
            <w:r w:rsidRPr="00EA60D8">
              <w:rPr>
                <w:lang w:val="en-GB"/>
              </w:rPr>
              <w:t>AP antenna gain</w:t>
            </w:r>
          </w:p>
          <w:p w:rsidR="001C7FE6" w:rsidRPr="00EA60D8" w:rsidRDefault="001C7FE6" w:rsidP="00821F6A">
            <w:pPr>
              <w:pStyle w:val="TableRow"/>
              <w:numPr>
                <w:ilvl w:val="0"/>
                <w:numId w:val="87"/>
              </w:numPr>
              <w:tabs>
                <w:tab w:val="clear" w:pos="720"/>
              </w:tabs>
              <w:ind w:left="423"/>
              <w:rPr>
                <w:lang w:val="en-GB"/>
              </w:rPr>
            </w:pPr>
            <w:r w:rsidRPr="00EA60D8">
              <w:rPr>
                <w:lang w:val="en-GB"/>
              </w:rPr>
              <w:t>AP signal to noise received at the SET</w:t>
            </w:r>
          </w:p>
          <w:p w:rsidR="001C7FE6" w:rsidRPr="00EA60D8" w:rsidRDefault="001C7FE6" w:rsidP="00821F6A">
            <w:pPr>
              <w:pStyle w:val="TableRow"/>
              <w:numPr>
                <w:ilvl w:val="0"/>
                <w:numId w:val="87"/>
              </w:numPr>
              <w:tabs>
                <w:tab w:val="clear" w:pos="720"/>
              </w:tabs>
              <w:ind w:left="423"/>
              <w:rPr>
                <w:lang w:val="en-GB"/>
              </w:rPr>
            </w:pPr>
            <w:r w:rsidRPr="00EA60D8">
              <w:rPr>
                <w:lang w:val="en-GB"/>
              </w:rPr>
              <w:t>Device type (802.11a/b/g)</w:t>
            </w:r>
          </w:p>
          <w:p w:rsidR="001C7FE6" w:rsidRPr="00EA60D8" w:rsidRDefault="001C7FE6" w:rsidP="00821F6A">
            <w:pPr>
              <w:pStyle w:val="TableRow"/>
              <w:numPr>
                <w:ilvl w:val="0"/>
                <w:numId w:val="87"/>
              </w:numPr>
              <w:tabs>
                <w:tab w:val="clear" w:pos="720"/>
              </w:tabs>
              <w:ind w:left="423"/>
              <w:rPr>
                <w:lang w:val="en-GB"/>
              </w:rPr>
            </w:pPr>
            <w:r w:rsidRPr="00EA60D8">
              <w:rPr>
                <w:lang w:val="en-GB"/>
              </w:rPr>
              <w:t>AP signal strength at the SET</w:t>
            </w:r>
          </w:p>
          <w:p w:rsidR="001C7FE6" w:rsidRPr="00EA60D8" w:rsidRDefault="001C7FE6" w:rsidP="00821F6A">
            <w:pPr>
              <w:pStyle w:val="TableRow"/>
              <w:numPr>
                <w:ilvl w:val="0"/>
                <w:numId w:val="87"/>
              </w:numPr>
              <w:tabs>
                <w:tab w:val="clear" w:pos="720"/>
              </w:tabs>
              <w:ind w:left="423"/>
              <w:rPr>
                <w:lang w:val="en-GB"/>
              </w:rPr>
            </w:pPr>
            <w:r w:rsidRPr="00EA60D8">
              <w:rPr>
                <w:lang w:val="en-GB"/>
              </w:rPr>
              <w:t>AP channel/frequency of TX/RX</w:t>
            </w:r>
          </w:p>
          <w:p w:rsidR="001C7FE6" w:rsidRPr="00EA60D8" w:rsidRDefault="001C7FE6" w:rsidP="00821F6A">
            <w:pPr>
              <w:pStyle w:val="TableRow"/>
              <w:numPr>
                <w:ilvl w:val="0"/>
                <w:numId w:val="87"/>
              </w:numPr>
              <w:tabs>
                <w:tab w:val="clear" w:pos="720"/>
              </w:tabs>
              <w:ind w:left="423"/>
              <w:rPr>
                <w:lang w:val="en-GB"/>
              </w:rPr>
            </w:pPr>
            <w:r w:rsidRPr="00EA60D8">
              <w:rPr>
                <w:lang w:val="en-GB"/>
              </w:rPr>
              <w:t>Round trip delay between SET and AP</w:t>
            </w:r>
          </w:p>
          <w:p w:rsidR="001C7FE6" w:rsidRPr="00EA60D8" w:rsidRDefault="001C7FE6" w:rsidP="00821F6A">
            <w:pPr>
              <w:pStyle w:val="TableRow"/>
              <w:numPr>
                <w:ilvl w:val="0"/>
                <w:numId w:val="87"/>
              </w:numPr>
              <w:tabs>
                <w:tab w:val="clear" w:pos="720"/>
              </w:tabs>
              <w:ind w:left="423"/>
              <w:rPr>
                <w:lang w:val="en-GB"/>
              </w:rPr>
            </w:pPr>
            <w:r w:rsidRPr="00EA60D8">
              <w:rPr>
                <w:lang w:val="en-GB"/>
              </w:rPr>
              <w:t>SET transmit power</w:t>
            </w:r>
          </w:p>
          <w:p w:rsidR="001C7FE6" w:rsidRPr="00EA60D8" w:rsidRDefault="001C7FE6" w:rsidP="00821F6A">
            <w:pPr>
              <w:pStyle w:val="TableRow"/>
              <w:numPr>
                <w:ilvl w:val="0"/>
                <w:numId w:val="87"/>
              </w:numPr>
              <w:tabs>
                <w:tab w:val="clear" w:pos="720"/>
              </w:tabs>
              <w:ind w:left="423"/>
              <w:rPr>
                <w:lang w:val="en-GB"/>
              </w:rPr>
            </w:pPr>
            <w:r w:rsidRPr="00EA60D8">
              <w:rPr>
                <w:lang w:val="en-GB"/>
              </w:rPr>
              <w:t>SET antenna gain</w:t>
            </w:r>
          </w:p>
          <w:p w:rsidR="001C7FE6" w:rsidRPr="00EA60D8" w:rsidRDefault="001C7FE6" w:rsidP="00821F6A">
            <w:pPr>
              <w:pStyle w:val="TableRow"/>
              <w:numPr>
                <w:ilvl w:val="0"/>
                <w:numId w:val="87"/>
              </w:numPr>
              <w:tabs>
                <w:tab w:val="clear" w:pos="720"/>
              </w:tabs>
              <w:ind w:left="423"/>
              <w:rPr>
                <w:lang w:val="en-GB"/>
              </w:rPr>
            </w:pPr>
            <w:r w:rsidRPr="00EA60D8">
              <w:rPr>
                <w:lang w:val="en-GB"/>
              </w:rPr>
              <w:t>SET signal to noise received at the AP</w:t>
            </w:r>
          </w:p>
          <w:p w:rsidR="001C7FE6" w:rsidRPr="00EA60D8" w:rsidRDefault="001C7FE6" w:rsidP="00821F6A">
            <w:pPr>
              <w:pStyle w:val="TableRow"/>
              <w:numPr>
                <w:ilvl w:val="0"/>
                <w:numId w:val="87"/>
              </w:numPr>
              <w:tabs>
                <w:tab w:val="clear" w:pos="720"/>
              </w:tabs>
              <w:ind w:left="423"/>
              <w:rPr>
                <w:lang w:val="en-GB"/>
              </w:rPr>
            </w:pPr>
            <w:r w:rsidRPr="00EA60D8">
              <w:rPr>
                <w:lang w:val="en-GB"/>
              </w:rPr>
              <w:t>SET signal strength at AP</w:t>
            </w:r>
          </w:p>
          <w:p w:rsidR="001C7FE6" w:rsidRDefault="001C7FE6" w:rsidP="00821F6A">
            <w:pPr>
              <w:pStyle w:val="TableRow"/>
              <w:numPr>
                <w:ilvl w:val="0"/>
                <w:numId w:val="87"/>
              </w:numPr>
              <w:tabs>
                <w:tab w:val="clear" w:pos="720"/>
              </w:tabs>
              <w:ind w:left="423"/>
              <w:rPr>
                <w:lang w:val="en-GB"/>
              </w:rPr>
            </w:pPr>
            <w:r w:rsidRPr="00EA60D8">
              <w:rPr>
                <w:lang w:val="en-GB"/>
              </w:rPr>
              <w:t>AP location as reported by AP</w:t>
            </w:r>
          </w:p>
          <w:p w:rsidR="00A70C6C" w:rsidRDefault="00A70C6C" w:rsidP="00A70C6C">
            <w:pPr>
              <w:pStyle w:val="TableRow"/>
              <w:ind w:left="423"/>
              <w:rPr>
                <w:lang w:val="en-GB"/>
              </w:rPr>
            </w:pPr>
            <w:r>
              <w:rPr>
                <w:lang w:val="en-GB"/>
              </w:rPr>
              <w:t>(legacy encoding)</w:t>
            </w:r>
          </w:p>
          <w:p w:rsidR="00A70C6C" w:rsidRPr="00A47BEE" w:rsidRDefault="00A70C6C" w:rsidP="00A70C6C">
            <w:pPr>
              <w:pStyle w:val="TableRow"/>
              <w:ind w:left="63"/>
              <w:rPr>
                <w:lang w:val="en-GB"/>
              </w:rPr>
            </w:pPr>
            <w:r>
              <w:rPr>
                <w:lang w:val="en-GB"/>
              </w:rPr>
              <w:t>Note: the following fields are OPTIONAL. Non-presence means the SET SHALL NOT send the respective information.</w:t>
            </w:r>
          </w:p>
          <w:p w:rsidR="00A70C6C" w:rsidRDefault="00A70C6C" w:rsidP="00A70C6C">
            <w:pPr>
              <w:pStyle w:val="TableRow"/>
              <w:numPr>
                <w:ilvl w:val="0"/>
                <w:numId w:val="87"/>
              </w:numPr>
              <w:tabs>
                <w:tab w:val="clear" w:pos="720"/>
              </w:tabs>
              <w:ind w:left="423"/>
              <w:rPr>
                <w:lang w:val="en-GB"/>
              </w:rPr>
            </w:pPr>
            <w:r>
              <w:rPr>
                <w:lang w:val="en-GB"/>
              </w:rPr>
              <w:t>AP location as reported by AP (encoded as per IEEE 802.11)</w:t>
            </w:r>
          </w:p>
          <w:p w:rsidR="00A70C6C" w:rsidRDefault="00A70C6C" w:rsidP="00A70C6C">
            <w:pPr>
              <w:pStyle w:val="TableRow"/>
              <w:numPr>
                <w:ilvl w:val="0"/>
                <w:numId w:val="87"/>
              </w:numPr>
              <w:tabs>
                <w:tab w:val="clear" w:pos="720"/>
              </w:tabs>
              <w:ind w:left="423"/>
              <w:rPr>
                <w:lang w:val="en-GB"/>
              </w:rPr>
            </w:pPr>
            <w:r>
              <w:rPr>
                <w:lang w:val="en-GB"/>
              </w:rPr>
              <w:t>Operating class as defined in 802.11</w:t>
            </w:r>
          </w:p>
          <w:p w:rsidR="00A70C6C" w:rsidRDefault="00A70C6C" w:rsidP="00A70C6C">
            <w:pPr>
              <w:pStyle w:val="TableRow"/>
              <w:numPr>
                <w:ilvl w:val="0"/>
                <w:numId w:val="87"/>
              </w:numPr>
              <w:tabs>
                <w:tab w:val="clear" w:pos="720"/>
              </w:tabs>
              <w:ind w:left="423"/>
              <w:rPr>
                <w:lang w:val="en-GB"/>
              </w:rPr>
            </w:pPr>
            <w:r>
              <w:rPr>
                <w:lang w:val="en-GB"/>
              </w:rPr>
              <w:t>SSID of the wireless network served by AP</w:t>
            </w:r>
          </w:p>
          <w:p w:rsidR="00A70C6C" w:rsidRDefault="00A70C6C" w:rsidP="00A70C6C">
            <w:pPr>
              <w:pStyle w:val="TableRow"/>
              <w:numPr>
                <w:ilvl w:val="0"/>
                <w:numId w:val="87"/>
              </w:numPr>
              <w:tabs>
                <w:tab w:val="clear" w:pos="720"/>
              </w:tabs>
              <w:ind w:left="423"/>
              <w:rPr>
                <w:lang w:val="en-GB"/>
              </w:rPr>
            </w:pPr>
            <w:r>
              <w:rPr>
                <w:lang w:val="en-GB"/>
              </w:rPr>
              <w:lastRenderedPageBreak/>
              <w:t>AP PHY Type as defined in IEEE 802.11</w:t>
            </w:r>
          </w:p>
          <w:p w:rsidR="00A70C6C" w:rsidRPr="00EA60D8" w:rsidRDefault="00A70C6C" w:rsidP="00A70C6C">
            <w:pPr>
              <w:pStyle w:val="TableRow"/>
              <w:numPr>
                <w:ilvl w:val="0"/>
                <w:numId w:val="87"/>
              </w:numPr>
              <w:tabs>
                <w:tab w:val="clear" w:pos="720"/>
              </w:tabs>
              <w:ind w:left="423"/>
              <w:rPr>
                <w:lang w:val="en-GB"/>
              </w:rPr>
            </w:pPr>
            <w:r>
              <w:rPr>
                <w:lang w:val="en-GB"/>
              </w:rPr>
              <w:t>SET MAC Address by which the SET is known to the AP</w:t>
            </w:r>
          </w:p>
        </w:tc>
      </w:tr>
      <w:tr w:rsidR="001F0EFE" w:rsidRPr="00064709">
        <w:trPr>
          <w:jc w:val="center"/>
        </w:trPr>
        <w:tc>
          <w:tcPr>
            <w:tcW w:w="2538" w:type="dxa"/>
            <w:shd w:val="clear" w:color="auto" w:fill="E0E0E0"/>
          </w:tcPr>
          <w:p w:rsidR="001F0EFE" w:rsidRPr="00064709" w:rsidRDefault="001F0EFE" w:rsidP="001F0EFE">
            <w:pPr>
              <w:pStyle w:val="TableHead"/>
              <w:rPr>
                <w:lang w:eastAsia="ja-JP"/>
              </w:rPr>
            </w:pPr>
            <w:r w:rsidRPr="00064709">
              <w:rPr>
                <w:lang w:eastAsia="ja-JP"/>
              </w:rPr>
              <w:lastRenderedPageBreak/>
              <w:t>Supported WLAN A</w:t>
            </w:r>
            <w:r w:rsidR="0025316D" w:rsidRPr="00064709">
              <w:rPr>
                <w:lang w:eastAsia="ja-JP"/>
              </w:rPr>
              <w:t>p</w:t>
            </w:r>
            <w:r w:rsidRPr="00064709">
              <w:rPr>
                <w:lang w:eastAsia="ja-JP"/>
              </w:rPr>
              <w:t>s List</w:t>
            </w:r>
          </w:p>
        </w:tc>
        <w:tc>
          <w:tcPr>
            <w:tcW w:w="3330" w:type="dxa"/>
          </w:tcPr>
          <w:p w:rsidR="001F0EFE" w:rsidRPr="00EA60D8" w:rsidRDefault="001F0EFE" w:rsidP="001F0EFE">
            <w:pPr>
              <w:pStyle w:val="TableRow"/>
              <w:jc w:val="center"/>
              <w:rPr>
                <w:lang w:val="en-GB" w:eastAsia="ja-JP"/>
              </w:rPr>
            </w:pPr>
            <w:r w:rsidRPr="00EA60D8">
              <w:rPr>
                <w:lang w:val="en-GB" w:eastAsia="ja-JP"/>
              </w:rPr>
              <w:t>O</w:t>
            </w:r>
          </w:p>
        </w:tc>
        <w:tc>
          <w:tcPr>
            <w:tcW w:w="3330" w:type="dxa"/>
          </w:tcPr>
          <w:p w:rsidR="0084311A" w:rsidRPr="00EA60D8" w:rsidRDefault="001F0EFE" w:rsidP="001F0EFE">
            <w:pPr>
              <w:pStyle w:val="TableRow"/>
              <w:rPr>
                <w:lang w:val="en-GB" w:eastAsia="ja-JP"/>
              </w:rPr>
            </w:pPr>
            <w:r w:rsidRPr="00EA60D8">
              <w:rPr>
                <w:lang w:val="en-GB" w:eastAsia="ja-JP"/>
              </w:rPr>
              <w:t>This parameter provides a list of MAC addresses of A</w:t>
            </w:r>
            <w:r w:rsidR="0025316D" w:rsidRPr="00EA60D8">
              <w:rPr>
                <w:lang w:val="en-GB" w:eastAsia="ja-JP"/>
              </w:rPr>
              <w:t>p</w:t>
            </w:r>
            <w:r w:rsidRPr="00EA60D8">
              <w:rPr>
                <w:lang w:val="en-GB" w:eastAsia="ja-JP"/>
              </w:rPr>
              <w:t>s indicating WLAN AP information of which A</w:t>
            </w:r>
            <w:r w:rsidR="0025316D" w:rsidRPr="00EA60D8">
              <w:rPr>
                <w:lang w:val="en-GB" w:eastAsia="ja-JP"/>
              </w:rPr>
              <w:t>p</w:t>
            </w:r>
            <w:r w:rsidRPr="00EA60D8">
              <w:rPr>
                <w:lang w:val="en-GB" w:eastAsia="ja-JP"/>
              </w:rPr>
              <w:t xml:space="preserve">s the SET should send within the Multiple Location IDs parameter when WLAN is set to “true”. </w:t>
            </w:r>
            <w:r w:rsidR="0084311A" w:rsidRPr="00EA60D8">
              <w:rPr>
                <w:lang w:val="en-GB" w:eastAsia="ja-JP"/>
              </w:rPr>
              <w:t>It also contains device type information associated with each AP.</w:t>
            </w:r>
          </w:p>
          <w:p w:rsidR="0084311A" w:rsidRPr="00EA60D8" w:rsidRDefault="0084311A" w:rsidP="001F0EFE">
            <w:pPr>
              <w:pStyle w:val="TableRow"/>
              <w:rPr>
                <w:lang w:val="en-GB" w:eastAsia="ja-JP"/>
              </w:rPr>
            </w:pPr>
            <w:r w:rsidRPr="00EA60D8">
              <w:rPr>
                <w:lang w:val="en-GB" w:eastAsia="ja-JP"/>
              </w:rPr>
              <w:t xml:space="preserve">It MAY also </w:t>
            </w:r>
            <w:r w:rsidRPr="00EA60D8" w:rsidDel="00E300B0">
              <w:rPr>
                <w:lang w:val="en-GB" w:eastAsia="ja-JP"/>
              </w:rPr>
              <w:t xml:space="preserve">provides </w:t>
            </w:r>
            <w:r w:rsidRPr="00EA60D8">
              <w:rPr>
                <w:lang w:val="en-GB" w:eastAsia="ja-JP"/>
              </w:rPr>
              <w:t xml:space="preserve">contain </w:t>
            </w:r>
            <w:r w:rsidR="001F0EFE" w:rsidRPr="00EA60D8">
              <w:rPr>
                <w:lang w:val="en-GB" w:eastAsia="ja-JP"/>
              </w:rPr>
              <w:t xml:space="preserve">channel information associated with the AP </w:t>
            </w:r>
            <w:r w:rsidRPr="00EA60D8">
              <w:rPr>
                <w:lang w:val="en-GB" w:eastAsia="ja-JP"/>
              </w:rPr>
              <w:t>device types</w:t>
            </w:r>
            <w:r w:rsidR="001F0EFE" w:rsidRPr="00EA60D8">
              <w:rPr>
                <w:lang w:val="en-GB" w:eastAsia="ja-JP"/>
              </w:rPr>
              <w:t xml:space="preserve">. </w:t>
            </w:r>
            <w:r w:rsidRPr="00EA60D8">
              <w:rPr>
                <w:lang w:val="en-GB" w:eastAsia="ja-JP"/>
              </w:rPr>
              <w:t>This information is the superset of all channels supported by the A</w:t>
            </w:r>
            <w:r w:rsidR="0025316D" w:rsidRPr="00EA60D8">
              <w:rPr>
                <w:lang w:val="en-GB" w:eastAsia="ja-JP"/>
              </w:rPr>
              <w:t>p</w:t>
            </w:r>
            <w:r w:rsidRPr="00EA60D8">
              <w:rPr>
                <w:lang w:val="en-GB" w:eastAsia="ja-JP"/>
              </w:rPr>
              <w:t>s of each device type. It is only intended to help the SET locate supported A</w:t>
            </w:r>
            <w:r w:rsidR="0025316D" w:rsidRPr="00EA60D8">
              <w:rPr>
                <w:lang w:val="en-GB" w:eastAsia="ja-JP"/>
              </w:rPr>
              <w:t>p</w:t>
            </w:r>
            <w:r w:rsidRPr="00EA60D8">
              <w:rPr>
                <w:lang w:val="en-GB" w:eastAsia="ja-JP"/>
              </w:rPr>
              <w:t>s and does not limit which A</w:t>
            </w:r>
            <w:r w:rsidR="0025316D" w:rsidRPr="00EA60D8">
              <w:rPr>
                <w:lang w:val="en-GB" w:eastAsia="ja-JP"/>
              </w:rPr>
              <w:t>p</w:t>
            </w:r>
            <w:r w:rsidRPr="00EA60D8">
              <w:rPr>
                <w:lang w:val="en-GB" w:eastAsia="ja-JP"/>
              </w:rPr>
              <w:t xml:space="preserve">s or WLAN measurements the SET is allowed to return. </w:t>
            </w:r>
          </w:p>
          <w:p w:rsidR="001F0EFE" w:rsidRPr="00EA60D8" w:rsidRDefault="001F0EFE" w:rsidP="001F0EFE">
            <w:pPr>
              <w:pStyle w:val="TableRow"/>
              <w:rPr>
                <w:lang w:val="en-GB" w:eastAsia="ja-JP"/>
              </w:rPr>
            </w:pPr>
            <w:r w:rsidRPr="00EA60D8">
              <w:rPr>
                <w:lang w:val="en-GB" w:eastAsia="ja-JP"/>
              </w:rPr>
              <w:t>This parameter must not be sent over SUPL INIT.</w:t>
            </w:r>
          </w:p>
        </w:tc>
      </w:tr>
      <w:tr w:rsidR="001C7FE6" w:rsidRPr="00064709">
        <w:trPr>
          <w:jc w:val="center"/>
        </w:trPr>
        <w:tc>
          <w:tcPr>
            <w:tcW w:w="2538" w:type="dxa"/>
            <w:shd w:val="clear" w:color="auto" w:fill="E0E0E0"/>
          </w:tcPr>
          <w:p w:rsidR="001C7FE6" w:rsidRPr="00064709" w:rsidRDefault="001C7FE6" w:rsidP="001C7FE6">
            <w:pPr>
              <w:pStyle w:val="TableHead"/>
            </w:pPr>
            <w:r w:rsidRPr="00064709">
              <w:t>GSM</w:t>
            </w:r>
          </w:p>
        </w:tc>
        <w:tc>
          <w:tcPr>
            <w:tcW w:w="3330" w:type="dxa"/>
          </w:tcPr>
          <w:p w:rsidR="001C7FE6" w:rsidRPr="00EA60D8" w:rsidRDefault="001C7FE6" w:rsidP="001C7FE6">
            <w:pPr>
              <w:pStyle w:val="TableRow"/>
              <w:jc w:val="center"/>
              <w:rPr>
                <w:lang w:val="en-GB"/>
              </w:rPr>
            </w:pPr>
            <w:r w:rsidRPr="00EA60D8">
              <w:rPr>
                <w:lang w:val="en-GB"/>
              </w:rPr>
              <w:t>M</w:t>
            </w:r>
          </w:p>
        </w:tc>
        <w:tc>
          <w:tcPr>
            <w:tcW w:w="3330" w:type="dxa"/>
          </w:tcPr>
          <w:p w:rsidR="001C7FE6" w:rsidRPr="00EA60D8" w:rsidRDefault="001C7FE6" w:rsidP="001C7FE6">
            <w:pPr>
              <w:pStyle w:val="TableRow"/>
              <w:rPr>
                <w:lang w:val="en-GB"/>
              </w:rPr>
            </w:pPr>
            <w:r w:rsidRPr="00EA60D8">
              <w:rPr>
                <w:lang w:val="en-GB"/>
              </w:rPr>
              <w:t>The value of this parameter is “true” or “false”. If true, it indicates the SET is allowed to send GSM information as part of Location ID within Multiple Location ID</w:t>
            </w:r>
            <w:r w:rsidR="00C90318" w:rsidRPr="00EA60D8">
              <w:rPr>
                <w:lang w:val="en-GB"/>
              </w:rPr>
              <w:t>s</w:t>
            </w:r>
            <w:r w:rsidRPr="00EA60D8">
              <w:rPr>
                <w:lang w:val="en-GB"/>
              </w:rPr>
              <w:t xml:space="preserve">. If “false” the SET must not send GSM information within Multiple Location IDs. </w:t>
            </w:r>
          </w:p>
        </w:tc>
      </w:tr>
      <w:tr w:rsidR="001C7FE6" w:rsidRPr="00064709">
        <w:trPr>
          <w:jc w:val="center"/>
        </w:trPr>
        <w:tc>
          <w:tcPr>
            <w:tcW w:w="2538" w:type="dxa"/>
            <w:shd w:val="clear" w:color="auto" w:fill="E0E0E0"/>
          </w:tcPr>
          <w:p w:rsidR="001C7FE6" w:rsidRPr="00064709" w:rsidRDefault="001C7FE6" w:rsidP="001C7FE6">
            <w:pPr>
              <w:pStyle w:val="TableHead"/>
            </w:pPr>
            <w:r w:rsidRPr="00064709">
              <w:t>WCDMA</w:t>
            </w:r>
            <w:r w:rsidR="00880D65" w:rsidRPr="00064709">
              <w:t>/</w:t>
            </w:r>
            <w:r w:rsidR="00880D65" w:rsidRPr="00064709">
              <w:rPr>
                <w:lang w:eastAsia="zh-CN"/>
              </w:rPr>
              <w:t>TD-SCDMA</w:t>
            </w:r>
          </w:p>
        </w:tc>
        <w:tc>
          <w:tcPr>
            <w:tcW w:w="3330" w:type="dxa"/>
          </w:tcPr>
          <w:p w:rsidR="001C7FE6" w:rsidRPr="00EA60D8" w:rsidRDefault="001C7FE6" w:rsidP="001C7FE6">
            <w:pPr>
              <w:pStyle w:val="TableRow"/>
              <w:jc w:val="center"/>
              <w:rPr>
                <w:lang w:val="en-GB"/>
              </w:rPr>
            </w:pPr>
            <w:r w:rsidRPr="00EA60D8">
              <w:rPr>
                <w:lang w:val="en-GB"/>
              </w:rPr>
              <w:t>M</w:t>
            </w:r>
          </w:p>
        </w:tc>
        <w:tc>
          <w:tcPr>
            <w:tcW w:w="3330" w:type="dxa"/>
          </w:tcPr>
          <w:p w:rsidR="001C7FE6" w:rsidRPr="00EA60D8" w:rsidRDefault="001C7FE6" w:rsidP="001C7FE6">
            <w:pPr>
              <w:pStyle w:val="TableRow"/>
              <w:rPr>
                <w:lang w:val="en-GB"/>
              </w:rPr>
            </w:pPr>
            <w:r w:rsidRPr="00EA60D8">
              <w:rPr>
                <w:lang w:val="en-GB"/>
              </w:rPr>
              <w:t>The value of this parameter is “true” or “false”. If true, it indicates the SET is allowed to send WCDMA information as part of Location ID within Multiple Location ID</w:t>
            </w:r>
            <w:r w:rsidR="00C90318" w:rsidRPr="00EA60D8">
              <w:rPr>
                <w:lang w:val="en-GB"/>
              </w:rPr>
              <w:t>s</w:t>
            </w:r>
            <w:r w:rsidRPr="00EA60D8">
              <w:rPr>
                <w:lang w:val="en-GB"/>
              </w:rPr>
              <w:t>. If “false” the SET must not send WCDMA</w:t>
            </w:r>
            <w:r w:rsidR="00880D65" w:rsidRPr="00EA60D8">
              <w:rPr>
                <w:lang w:val="en-GB"/>
              </w:rPr>
              <w:t>/</w:t>
            </w:r>
            <w:r w:rsidR="00880D65" w:rsidRPr="00EA60D8">
              <w:rPr>
                <w:lang w:val="en-GB" w:eastAsia="zh-CN"/>
              </w:rPr>
              <w:t>TD-SCDMA</w:t>
            </w:r>
            <w:r w:rsidRPr="00EA60D8">
              <w:rPr>
                <w:lang w:val="en-GB"/>
              </w:rPr>
              <w:t xml:space="preserve"> information within Multiple Location IDs. </w:t>
            </w:r>
          </w:p>
        </w:tc>
      </w:tr>
      <w:tr w:rsidR="001C7FE6" w:rsidRPr="00064709">
        <w:trPr>
          <w:jc w:val="center"/>
        </w:trPr>
        <w:tc>
          <w:tcPr>
            <w:tcW w:w="2538" w:type="dxa"/>
            <w:shd w:val="clear" w:color="auto" w:fill="E0E0E0"/>
          </w:tcPr>
          <w:p w:rsidR="001C7FE6" w:rsidRPr="00064709" w:rsidRDefault="001C7FE6" w:rsidP="001C7FE6">
            <w:pPr>
              <w:pStyle w:val="TableHead"/>
            </w:pPr>
            <w:r w:rsidRPr="00064709">
              <w:t>Supported WCDMA</w:t>
            </w:r>
            <w:r w:rsidR="00880D65" w:rsidRPr="00064709">
              <w:t>/</w:t>
            </w:r>
            <w:r w:rsidR="00880D65" w:rsidRPr="00064709">
              <w:rPr>
                <w:lang w:eastAsia="zh-CN"/>
              </w:rPr>
              <w:t>TD-SCDMA</w:t>
            </w:r>
            <w:r w:rsidRPr="00064709">
              <w:t xml:space="preserve"> Information</w:t>
            </w:r>
          </w:p>
        </w:tc>
        <w:tc>
          <w:tcPr>
            <w:tcW w:w="3330" w:type="dxa"/>
          </w:tcPr>
          <w:p w:rsidR="001C7FE6" w:rsidRPr="00EA60D8" w:rsidRDefault="001C7FE6" w:rsidP="001C7FE6">
            <w:pPr>
              <w:pStyle w:val="TableRow"/>
              <w:jc w:val="center"/>
              <w:rPr>
                <w:lang w:val="en-GB"/>
              </w:rPr>
            </w:pPr>
            <w:r w:rsidRPr="00EA60D8">
              <w:rPr>
                <w:lang w:val="en-GB"/>
              </w:rPr>
              <w:t>CV</w:t>
            </w:r>
          </w:p>
        </w:tc>
        <w:tc>
          <w:tcPr>
            <w:tcW w:w="3330" w:type="dxa"/>
          </w:tcPr>
          <w:p w:rsidR="001C7FE6" w:rsidRPr="00EA60D8" w:rsidRDefault="00D95BEF" w:rsidP="001C7FE6">
            <w:pPr>
              <w:pStyle w:val="TableRow"/>
              <w:rPr>
                <w:lang w:val="en-GB"/>
              </w:rPr>
            </w:pPr>
            <w:r w:rsidRPr="00EA60D8">
              <w:rPr>
                <w:lang w:val="en-GB"/>
              </w:rPr>
              <w:t xml:space="preserve">This parameter </w:t>
            </w:r>
            <w:r w:rsidR="001C7FE6" w:rsidRPr="00EA60D8">
              <w:rPr>
                <w:lang w:val="en-GB"/>
              </w:rPr>
              <w:t>provides a map of flags indicating which WCDMA</w:t>
            </w:r>
            <w:r w:rsidR="00880D65" w:rsidRPr="00EA60D8">
              <w:rPr>
                <w:lang w:val="en-GB"/>
              </w:rPr>
              <w:t>/</w:t>
            </w:r>
            <w:r w:rsidR="00880D65" w:rsidRPr="00EA60D8">
              <w:rPr>
                <w:lang w:val="en-GB" w:eastAsia="zh-CN"/>
              </w:rPr>
              <w:t>TD-SCDMA</w:t>
            </w:r>
            <w:r w:rsidR="001C7FE6" w:rsidRPr="00EA60D8">
              <w:rPr>
                <w:lang w:val="en-GB"/>
              </w:rPr>
              <w:t xml:space="preserve"> Network Measurements the SET may send </w:t>
            </w:r>
            <w:r w:rsidR="00C222D8" w:rsidRPr="00EA60D8">
              <w:rPr>
                <w:lang w:val="en-GB"/>
              </w:rPr>
              <w:t xml:space="preserve">for the </w:t>
            </w:r>
            <w:r w:rsidR="001C7FE6" w:rsidRPr="00EA60D8">
              <w:rPr>
                <w:lang w:val="en-GB"/>
              </w:rPr>
              <w:t>current serving cell</w:t>
            </w:r>
            <w:r w:rsidR="00C222D8" w:rsidRPr="00EA60D8">
              <w:rPr>
                <w:lang w:val="en-GB"/>
              </w:rPr>
              <w:t xml:space="preserve"> i.e.</w:t>
            </w:r>
            <w:r w:rsidR="001C7FE6" w:rsidRPr="00EA60D8">
              <w:rPr>
                <w:lang w:val="en-GB"/>
              </w:rPr>
              <w:t xml:space="preserve"> in the Location ID parameter. It also indicates which WCDMA</w:t>
            </w:r>
            <w:r w:rsidR="00880D65" w:rsidRPr="00EA60D8">
              <w:rPr>
                <w:lang w:val="en-GB"/>
              </w:rPr>
              <w:t>/</w:t>
            </w:r>
            <w:r w:rsidR="00880D65" w:rsidRPr="00EA60D8">
              <w:rPr>
                <w:lang w:val="en-GB" w:eastAsia="zh-CN"/>
              </w:rPr>
              <w:t>TD-SCDMA</w:t>
            </w:r>
            <w:r w:rsidR="001C7FE6" w:rsidRPr="00EA60D8">
              <w:rPr>
                <w:lang w:val="en-GB"/>
              </w:rPr>
              <w:t xml:space="preserve"> network measurements the SET may send in the Multiple Location IDs parameter</w:t>
            </w:r>
            <w:r w:rsidR="00C222D8" w:rsidRPr="00EA60D8">
              <w:rPr>
                <w:lang w:val="en-GB"/>
              </w:rPr>
              <w:t>. This parameter is conditional and only used</w:t>
            </w:r>
            <w:r w:rsidR="001C7FE6" w:rsidRPr="00EA60D8">
              <w:rPr>
                <w:lang w:val="en-GB"/>
              </w:rPr>
              <w:t xml:space="preserve"> when</w:t>
            </w:r>
            <w:r w:rsidR="00C222D8" w:rsidRPr="00EA60D8">
              <w:rPr>
                <w:lang w:val="en-GB"/>
              </w:rPr>
              <w:t xml:space="preserve"> the</w:t>
            </w:r>
            <w:r w:rsidR="001C7FE6" w:rsidRPr="00EA60D8">
              <w:rPr>
                <w:lang w:val="en-GB"/>
              </w:rPr>
              <w:t xml:space="preserve"> WCDMA</w:t>
            </w:r>
            <w:r w:rsidR="00880D65" w:rsidRPr="00EA60D8">
              <w:rPr>
                <w:lang w:val="en-GB"/>
              </w:rPr>
              <w:t>/</w:t>
            </w:r>
            <w:r w:rsidR="00880D65" w:rsidRPr="00EA60D8">
              <w:rPr>
                <w:lang w:val="en-GB" w:eastAsia="zh-CN"/>
              </w:rPr>
              <w:t>TD-SCDMA</w:t>
            </w:r>
            <w:r w:rsidR="00C222D8" w:rsidRPr="00EA60D8">
              <w:rPr>
                <w:lang w:val="en-GB" w:eastAsia="zh-CN"/>
              </w:rPr>
              <w:t xml:space="preserve"> flag</w:t>
            </w:r>
            <w:r w:rsidR="001C7FE6" w:rsidRPr="00EA60D8">
              <w:rPr>
                <w:lang w:val="en-GB"/>
              </w:rPr>
              <w:t xml:space="preserve"> is set to “true”</w:t>
            </w:r>
            <w:r w:rsidR="00C222D8" w:rsidRPr="00EA60D8">
              <w:rPr>
                <w:lang w:val="en-GB"/>
              </w:rPr>
              <w:t>.</w:t>
            </w:r>
          </w:p>
        </w:tc>
      </w:tr>
      <w:tr w:rsidR="001C7FE6" w:rsidRPr="00064709">
        <w:trPr>
          <w:jc w:val="center"/>
        </w:trPr>
        <w:tc>
          <w:tcPr>
            <w:tcW w:w="2538" w:type="dxa"/>
            <w:shd w:val="clear" w:color="auto" w:fill="E0E0E0"/>
          </w:tcPr>
          <w:p w:rsidR="001C7FE6" w:rsidRPr="00064709" w:rsidRDefault="001C7FE6" w:rsidP="001C7FE6">
            <w:pPr>
              <w:pStyle w:val="TableHead"/>
            </w:pPr>
            <w:r w:rsidRPr="00064709">
              <w:t>CDMA</w:t>
            </w:r>
          </w:p>
        </w:tc>
        <w:tc>
          <w:tcPr>
            <w:tcW w:w="3330" w:type="dxa"/>
          </w:tcPr>
          <w:p w:rsidR="001C7FE6" w:rsidRPr="00EA60D8" w:rsidRDefault="001C7FE6" w:rsidP="001C7FE6">
            <w:pPr>
              <w:pStyle w:val="TableRow"/>
              <w:jc w:val="center"/>
              <w:rPr>
                <w:lang w:val="en-GB"/>
              </w:rPr>
            </w:pPr>
            <w:r w:rsidRPr="00EA60D8">
              <w:rPr>
                <w:lang w:val="en-GB"/>
              </w:rPr>
              <w:t>M</w:t>
            </w:r>
          </w:p>
        </w:tc>
        <w:tc>
          <w:tcPr>
            <w:tcW w:w="3330" w:type="dxa"/>
          </w:tcPr>
          <w:p w:rsidR="001C7FE6" w:rsidRPr="00EA60D8" w:rsidRDefault="001C7FE6" w:rsidP="001C7FE6">
            <w:pPr>
              <w:pStyle w:val="TableRow"/>
              <w:rPr>
                <w:lang w:val="en-GB"/>
              </w:rPr>
            </w:pPr>
            <w:r w:rsidRPr="00EA60D8">
              <w:rPr>
                <w:lang w:val="en-GB"/>
              </w:rPr>
              <w:t>The value of this parameter is “true” or “false”. If true, it indicates the SET is allowed to send CDMA information as part of Location ID within Multiple Location ID</w:t>
            </w:r>
            <w:r w:rsidR="00C90318" w:rsidRPr="00EA60D8">
              <w:rPr>
                <w:lang w:val="en-GB"/>
              </w:rPr>
              <w:t>s</w:t>
            </w:r>
            <w:r w:rsidRPr="00EA60D8">
              <w:rPr>
                <w:lang w:val="en-GB"/>
              </w:rPr>
              <w:t xml:space="preserve">. If “false” the SET must not send CDMA information within </w:t>
            </w:r>
            <w:r w:rsidRPr="00EA60D8">
              <w:rPr>
                <w:lang w:val="en-GB"/>
              </w:rPr>
              <w:lastRenderedPageBreak/>
              <w:t>Multiple Location IDs.</w:t>
            </w:r>
          </w:p>
        </w:tc>
      </w:tr>
      <w:tr w:rsidR="0013779B" w:rsidRPr="00064709">
        <w:trPr>
          <w:jc w:val="center"/>
        </w:trPr>
        <w:tc>
          <w:tcPr>
            <w:tcW w:w="2538" w:type="dxa"/>
            <w:shd w:val="clear" w:color="auto" w:fill="E0E0E0"/>
          </w:tcPr>
          <w:p w:rsidR="0013779B" w:rsidRPr="00064709" w:rsidRDefault="0013779B" w:rsidP="00B875BC">
            <w:pPr>
              <w:pStyle w:val="ASN"/>
              <w:jc w:val="center"/>
              <w:rPr>
                <w:noProof w:val="0"/>
              </w:rPr>
            </w:pPr>
            <w:r w:rsidRPr="00064709">
              <w:rPr>
                <w:rFonts w:ascii="Times New Roman" w:eastAsia="Times New Roman" w:hAnsi="Times New Roman" w:cs="Times New Roman"/>
                <w:b/>
                <w:noProof w:val="0"/>
                <w:snapToGrid w:val="0"/>
                <w:sz w:val="18"/>
                <w:szCs w:val="20"/>
              </w:rPr>
              <w:lastRenderedPageBreak/>
              <w:t>HRPD</w:t>
            </w:r>
          </w:p>
        </w:tc>
        <w:tc>
          <w:tcPr>
            <w:tcW w:w="3330" w:type="dxa"/>
          </w:tcPr>
          <w:p w:rsidR="0013779B" w:rsidRPr="00EA60D8" w:rsidRDefault="0013779B" w:rsidP="001C7FE6">
            <w:pPr>
              <w:pStyle w:val="TableRow"/>
              <w:jc w:val="center"/>
              <w:rPr>
                <w:lang w:val="en-GB"/>
              </w:rPr>
            </w:pPr>
            <w:r w:rsidRPr="00EA60D8">
              <w:rPr>
                <w:lang w:val="en-GB"/>
              </w:rPr>
              <w:t>M</w:t>
            </w:r>
          </w:p>
        </w:tc>
        <w:tc>
          <w:tcPr>
            <w:tcW w:w="3330" w:type="dxa"/>
          </w:tcPr>
          <w:p w:rsidR="0013779B" w:rsidRPr="00EA60D8" w:rsidRDefault="0013779B" w:rsidP="001C7FE6">
            <w:pPr>
              <w:pStyle w:val="TableRow"/>
              <w:rPr>
                <w:lang w:val="en-GB"/>
              </w:rPr>
            </w:pPr>
            <w:r w:rsidRPr="00EA60D8">
              <w:rPr>
                <w:lang w:val="en-GB"/>
              </w:rPr>
              <w:t>The value of this parameter is “true” or “false”. If true, it indicates the SET is allowed to send HRPD information as part of Location ID within Multiple Location ID</w:t>
            </w:r>
            <w:r w:rsidR="00C90318" w:rsidRPr="00EA60D8">
              <w:rPr>
                <w:lang w:val="en-GB"/>
              </w:rPr>
              <w:t>s</w:t>
            </w:r>
            <w:r w:rsidRPr="00EA60D8">
              <w:rPr>
                <w:lang w:val="en-GB"/>
              </w:rPr>
              <w:t>. If “false” the SET must not send HRPD information within Multiple Location IDs.</w:t>
            </w:r>
          </w:p>
        </w:tc>
      </w:tr>
      <w:tr w:rsidR="004915C2" w:rsidRPr="00064709">
        <w:trPr>
          <w:jc w:val="center"/>
        </w:trPr>
        <w:tc>
          <w:tcPr>
            <w:tcW w:w="2538" w:type="dxa"/>
            <w:shd w:val="clear" w:color="auto" w:fill="E0E0E0"/>
          </w:tcPr>
          <w:p w:rsidR="004915C2" w:rsidRPr="00064709" w:rsidRDefault="004915C2" w:rsidP="00B875BC">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UMB</w:t>
            </w:r>
          </w:p>
        </w:tc>
        <w:tc>
          <w:tcPr>
            <w:tcW w:w="3330" w:type="dxa"/>
          </w:tcPr>
          <w:p w:rsidR="004915C2" w:rsidRPr="00EA60D8" w:rsidRDefault="004915C2" w:rsidP="001C7FE6">
            <w:pPr>
              <w:pStyle w:val="TableRow"/>
              <w:jc w:val="center"/>
              <w:rPr>
                <w:lang w:val="en-GB"/>
              </w:rPr>
            </w:pPr>
            <w:r w:rsidRPr="00EA60D8">
              <w:rPr>
                <w:lang w:val="en-GB"/>
              </w:rPr>
              <w:t>M</w:t>
            </w:r>
          </w:p>
        </w:tc>
        <w:tc>
          <w:tcPr>
            <w:tcW w:w="3330" w:type="dxa"/>
          </w:tcPr>
          <w:p w:rsidR="004915C2" w:rsidRPr="00EA60D8" w:rsidRDefault="004915C2" w:rsidP="001C7FE6">
            <w:pPr>
              <w:pStyle w:val="TableRow"/>
              <w:rPr>
                <w:lang w:val="en-GB"/>
              </w:rPr>
            </w:pPr>
            <w:r w:rsidRPr="00EA60D8">
              <w:rPr>
                <w:lang w:val="en-GB"/>
              </w:rPr>
              <w:t>The value of this parameter is “true” or “false”. If true, it indicates the SET is allowed to send UMB information as part of Location ID within Multiple Location IDs. If “false” the SET must not send UMB information within Multiple Location IDs.</w:t>
            </w:r>
          </w:p>
        </w:tc>
      </w:tr>
      <w:tr w:rsidR="004915C2" w:rsidRPr="00064709">
        <w:trPr>
          <w:jc w:val="center"/>
        </w:trPr>
        <w:tc>
          <w:tcPr>
            <w:tcW w:w="2538" w:type="dxa"/>
            <w:shd w:val="clear" w:color="auto" w:fill="E0E0E0"/>
          </w:tcPr>
          <w:p w:rsidR="004915C2" w:rsidRPr="00064709" w:rsidRDefault="004915C2" w:rsidP="00B875BC">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LTE</w:t>
            </w:r>
          </w:p>
        </w:tc>
        <w:tc>
          <w:tcPr>
            <w:tcW w:w="3330" w:type="dxa"/>
          </w:tcPr>
          <w:p w:rsidR="004915C2" w:rsidRPr="00EA60D8" w:rsidRDefault="004915C2" w:rsidP="001C7FE6">
            <w:pPr>
              <w:pStyle w:val="TableRow"/>
              <w:jc w:val="center"/>
              <w:rPr>
                <w:lang w:val="en-GB"/>
              </w:rPr>
            </w:pPr>
            <w:r w:rsidRPr="00EA60D8">
              <w:rPr>
                <w:lang w:val="en-GB"/>
              </w:rPr>
              <w:t>M</w:t>
            </w:r>
          </w:p>
        </w:tc>
        <w:tc>
          <w:tcPr>
            <w:tcW w:w="3330" w:type="dxa"/>
          </w:tcPr>
          <w:p w:rsidR="004915C2" w:rsidRPr="00EA60D8" w:rsidRDefault="004915C2" w:rsidP="001C7FE6">
            <w:pPr>
              <w:pStyle w:val="TableRow"/>
              <w:rPr>
                <w:lang w:val="en-GB"/>
              </w:rPr>
            </w:pPr>
            <w:r w:rsidRPr="00EA60D8">
              <w:rPr>
                <w:lang w:val="en-GB"/>
              </w:rPr>
              <w:t>The value of this parameter is “true” or “false”. If true, it indicates the SET is allowed to send LTE information as part of Location ID within Multiple Location IDs. If “false” the SET must not send LTE information within Multiple Location IDs.</w:t>
            </w:r>
          </w:p>
        </w:tc>
      </w:tr>
      <w:tr w:rsidR="00495AB8" w:rsidRPr="00064709">
        <w:trPr>
          <w:jc w:val="center"/>
        </w:trPr>
        <w:tc>
          <w:tcPr>
            <w:tcW w:w="2538" w:type="dxa"/>
            <w:shd w:val="clear" w:color="auto" w:fill="E0E0E0"/>
          </w:tcPr>
          <w:p w:rsidR="00495AB8" w:rsidRPr="00064709" w:rsidRDefault="00495AB8" w:rsidP="001C7FE6">
            <w:pPr>
              <w:pStyle w:val="TableHead"/>
            </w:pPr>
            <w:r w:rsidRPr="00064709">
              <w:t>WiMAX</w:t>
            </w:r>
          </w:p>
        </w:tc>
        <w:tc>
          <w:tcPr>
            <w:tcW w:w="3330" w:type="dxa"/>
          </w:tcPr>
          <w:p w:rsidR="00495AB8" w:rsidRPr="00EA60D8" w:rsidRDefault="00495AB8" w:rsidP="001C7FE6">
            <w:pPr>
              <w:pStyle w:val="TableRow"/>
              <w:jc w:val="center"/>
              <w:rPr>
                <w:lang w:val="en-GB"/>
              </w:rPr>
            </w:pPr>
            <w:r w:rsidRPr="00EA60D8">
              <w:rPr>
                <w:lang w:val="en-GB"/>
              </w:rPr>
              <w:t>M</w:t>
            </w:r>
          </w:p>
        </w:tc>
        <w:tc>
          <w:tcPr>
            <w:tcW w:w="3330" w:type="dxa"/>
          </w:tcPr>
          <w:p w:rsidR="00495AB8" w:rsidRPr="00EA60D8" w:rsidRDefault="00495AB8" w:rsidP="001C7FE6">
            <w:pPr>
              <w:pStyle w:val="TableRow"/>
              <w:rPr>
                <w:lang w:val="en-GB"/>
              </w:rPr>
            </w:pPr>
            <w:r w:rsidRPr="00EA60D8">
              <w:rPr>
                <w:lang w:val="en-GB"/>
              </w:rPr>
              <w:t>The value of this parameter is “true” or “false”. If true, it indicates the SET is allowed to send WiMAX information as part of Location ID within Multiple Location ID. If “false” the SET must not send WiMAX information within Multiple Location IDs.</w:t>
            </w:r>
          </w:p>
        </w:tc>
      </w:tr>
      <w:tr w:rsidR="001539BA" w:rsidRPr="00064709">
        <w:trPr>
          <w:jc w:val="center"/>
        </w:trPr>
        <w:tc>
          <w:tcPr>
            <w:tcW w:w="2538" w:type="dxa"/>
            <w:shd w:val="clear" w:color="auto" w:fill="E0E0E0"/>
          </w:tcPr>
          <w:p w:rsidR="001539BA" w:rsidRPr="00064709" w:rsidRDefault="001539BA" w:rsidP="001539BA">
            <w:pPr>
              <w:pStyle w:val="TableHead"/>
            </w:pPr>
            <w:r w:rsidRPr="00CD611B">
              <w:t>NR</w:t>
            </w:r>
          </w:p>
        </w:tc>
        <w:tc>
          <w:tcPr>
            <w:tcW w:w="3330" w:type="dxa"/>
          </w:tcPr>
          <w:p w:rsidR="001539BA" w:rsidRPr="00EA60D8" w:rsidRDefault="001539BA" w:rsidP="001539BA">
            <w:pPr>
              <w:pStyle w:val="TableRow"/>
              <w:jc w:val="center"/>
              <w:rPr>
                <w:lang w:val="en-GB"/>
              </w:rPr>
            </w:pPr>
            <w:r w:rsidRPr="002817CC">
              <w:t>O</w:t>
            </w:r>
          </w:p>
        </w:tc>
        <w:tc>
          <w:tcPr>
            <w:tcW w:w="3330" w:type="dxa"/>
          </w:tcPr>
          <w:p w:rsidR="001539BA" w:rsidRPr="00EA60D8" w:rsidRDefault="001539BA" w:rsidP="001539BA">
            <w:pPr>
              <w:pStyle w:val="TableRow"/>
              <w:rPr>
                <w:lang w:val="en-GB"/>
              </w:rPr>
            </w:pPr>
            <w:r w:rsidRPr="002817CC">
              <w:t>The value of this parameter is “true” or “false”. If true, it indicates the SET is allowed to send NR information as part of Location ID within Multiple Location IDs. If “false” or not present, the SET must not send NR information within Multiple Location IDs.</w:t>
            </w:r>
          </w:p>
        </w:tc>
      </w:tr>
      <w:tr w:rsidR="004915C2" w:rsidRPr="00064709">
        <w:trPr>
          <w:jc w:val="center"/>
        </w:trPr>
        <w:tc>
          <w:tcPr>
            <w:tcW w:w="2538" w:type="dxa"/>
            <w:shd w:val="clear" w:color="auto" w:fill="E0E0E0"/>
          </w:tcPr>
          <w:p w:rsidR="004915C2" w:rsidRPr="00064709" w:rsidRDefault="004915C2" w:rsidP="001C7FE6">
            <w:pPr>
              <w:pStyle w:val="TableHead"/>
            </w:pPr>
            <w:r w:rsidRPr="00064709">
              <w:t>Historic</w:t>
            </w:r>
          </w:p>
        </w:tc>
        <w:tc>
          <w:tcPr>
            <w:tcW w:w="3330" w:type="dxa"/>
          </w:tcPr>
          <w:p w:rsidR="004915C2" w:rsidRPr="00EA60D8" w:rsidRDefault="004915C2" w:rsidP="001C7FE6">
            <w:pPr>
              <w:pStyle w:val="TableRow"/>
              <w:jc w:val="center"/>
              <w:rPr>
                <w:lang w:val="en-GB"/>
              </w:rPr>
            </w:pPr>
            <w:r w:rsidRPr="00EA60D8">
              <w:rPr>
                <w:lang w:val="en-GB"/>
              </w:rPr>
              <w:t>M</w:t>
            </w:r>
          </w:p>
        </w:tc>
        <w:tc>
          <w:tcPr>
            <w:tcW w:w="3330" w:type="dxa"/>
          </w:tcPr>
          <w:p w:rsidR="004915C2" w:rsidRPr="00EA60D8" w:rsidRDefault="004915C2" w:rsidP="001C7FE6">
            <w:pPr>
              <w:pStyle w:val="TableRow"/>
              <w:rPr>
                <w:lang w:val="en-GB"/>
              </w:rPr>
            </w:pPr>
            <w:r w:rsidRPr="00EA60D8">
              <w:rPr>
                <w:lang w:val="en-GB"/>
              </w:rPr>
              <w:t>The value of this parameter is “true” or “false”. If true, it indicates the SET is allowed to send historic information as part of Location ID within Multiple Location IDs. If “false” the SET must not send historic information within Multiple Location IDs.</w:t>
            </w:r>
          </w:p>
        </w:tc>
      </w:tr>
      <w:tr w:rsidR="004915C2" w:rsidRPr="00064709">
        <w:trPr>
          <w:jc w:val="center"/>
        </w:trPr>
        <w:tc>
          <w:tcPr>
            <w:tcW w:w="2538" w:type="dxa"/>
            <w:shd w:val="clear" w:color="auto" w:fill="E0E0E0"/>
          </w:tcPr>
          <w:p w:rsidR="004915C2" w:rsidRPr="00064709" w:rsidRDefault="004915C2" w:rsidP="001C7FE6">
            <w:pPr>
              <w:pStyle w:val="TableHead"/>
            </w:pPr>
            <w:r w:rsidRPr="00064709">
              <w:t>Non-serving</w:t>
            </w:r>
          </w:p>
        </w:tc>
        <w:tc>
          <w:tcPr>
            <w:tcW w:w="3330" w:type="dxa"/>
          </w:tcPr>
          <w:p w:rsidR="004915C2" w:rsidRPr="00EA60D8" w:rsidRDefault="004915C2" w:rsidP="001C7FE6">
            <w:pPr>
              <w:pStyle w:val="TableRow"/>
              <w:jc w:val="center"/>
              <w:rPr>
                <w:lang w:val="en-GB"/>
              </w:rPr>
            </w:pPr>
            <w:r w:rsidRPr="00EA60D8">
              <w:rPr>
                <w:lang w:val="en-GB"/>
              </w:rPr>
              <w:t>M</w:t>
            </w:r>
          </w:p>
        </w:tc>
        <w:tc>
          <w:tcPr>
            <w:tcW w:w="3330" w:type="dxa"/>
          </w:tcPr>
          <w:p w:rsidR="004915C2" w:rsidRPr="00EA60D8" w:rsidRDefault="004915C2" w:rsidP="001C7FE6">
            <w:pPr>
              <w:pStyle w:val="TableRow"/>
              <w:rPr>
                <w:lang w:val="en-GB"/>
              </w:rPr>
            </w:pPr>
            <w:r w:rsidRPr="00EA60D8">
              <w:rPr>
                <w:lang w:val="en-GB"/>
              </w:rPr>
              <w:t>The value of this parameter is “true” or “false”. If true, it indicates the SET is allowed to send information for non-serving as well as serving cells, WLAN A</w:t>
            </w:r>
            <w:r w:rsidR="0025316D" w:rsidRPr="00EA60D8">
              <w:rPr>
                <w:lang w:val="en-GB"/>
              </w:rPr>
              <w:t>p</w:t>
            </w:r>
            <w:r w:rsidRPr="00EA60D8">
              <w:rPr>
                <w:lang w:val="en-GB"/>
              </w:rPr>
              <w:t>s and WiMAX BSs as part of Location ID within Multiple Location IDs. If “false” the SET may only send information for serving cells, serving WLAN A</w:t>
            </w:r>
            <w:r w:rsidR="0025316D" w:rsidRPr="00EA60D8">
              <w:rPr>
                <w:lang w:val="en-GB"/>
              </w:rPr>
              <w:t>p</w:t>
            </w:r>
            <w:r w:rsidRPr="00EA60D8">
              <w:rPr>
                <w:lang w:val="en-GB"/>
              </w:rPr>
              <w:t>s or WiMAX BSs within Multiple Location IDs.</w:t>
            </w:r>
          </w:p>
        </w:tc>
      </w:tr>
      <w:tr w:rsidR="004915C2" w:rsidRPr="00064709">
        <w:trPr>
          <w:jc w:val="center"/>
        </w:trPr>
        <w:tc>
          <w:tcPr>
            <w:tcW w:w="2538" w:type="dxa"/>
            <w:shd w:val="clear" w:color="auto" w:fill="E0E0E0"/>
          </w:tcPr>
          <w:p w:rsidR="004915C2" w:rsidRPr="00064709" w:rsidRDefault="004915C2" w:rsidP="00913056">
            <w:pPr>
              <w:pStyle w:val="TableHead"/>
            </w:pPr>
            <w:r w:rsidRPr="00064709">
              <w:lastRenderedPageBreak/>
              <w:t>UTRAN GPS Reference Time</w:t>
            </w:r>
          </w:p>
        </w:tc>
        <w:tc>
          <w:tcPr>
            <w:tcW w:w="3330" w:type="dxa"/>
          </w:tcPr>
          <w:p w:rsidR="004915C2" w:rsidRPr="00EA60D8" w:rsidRDefault="004915C2" w:rsidP="001C7FE6">
            <w:pPr>
              <w:pStyle w:val="TableRow"/>
              <w:jc w:val="center"/>
              <w:rPr>
                <w:lang w:val="en-GB"/>
              </w:rPr>
            </w:pPr>
            <w:r w:rsidRPr="00EA60D8">
              <w:rPr>
                <w:lang w:val="en-GB"/>
              </w:rPr>
              <w:t>O</w:t>
            </w:r>
          </w:p>
        </w:tc>
        <w:tc>
          <w:tcPr>
            <w:tcW w:w="3330" w:type="dxa"/>
          </w:tcPr>
          <w:p w:rsidR="004915C2" w:rsidRPr="00EA60D8" w:rsidRDefault="004915C2" w:rsidP="001C7FE6">
            <w:pPr>
              <w:pStyle w:val="TableRow"/>
              <w:rPr>
                <w:lang w:val="en-GB"/>
              </w:rPr>
            </w:pPr>
            <w:r w:rsidRPr="00EA60D8">
              <w:rPr>
                <w:lang w:val="en-GB"/>
              </w:rPr>
              <w:t>The value of this parameter is “true” or “false”. If true, it indicates that the SLP is requesting UTRAN GPS Reference Time (i.e. the UTRAN GPS Reference Time as measured by the SET).</w:t>
            </w:r>
          </w:p>
        </w:tc>
      </w:tr>
      <w:tr w:rsidR="004915C2" w:rsidRPr="00064709">
        <w:trPr>
          <w:jc w:val="center"/>
        </w:trPr>
        <w:tc>
          <w:tcPr>
            <w:tcW w:w="2538" w:type="dxa"/>
            <w:shd w:val="clear" w:color="auto" w:fill="E0E0E0"/>
          </w:tcPr>
          <w:p w:rsidR="004915C2" w:rsidRPr="00064709" w:rsidRDefault="004915C2" w:rsidP="00913056">
            <w:pPr>
              <w:pStyle w:val="TableHead"/>
            </w:pPr>
            <w:r w:rsidRPr="00064709">
              <w:t>UTRAN GANSS Reference Time</w:t>
            </w:r>
          </w:p>
        </w:tc>
        <w:tc>
          <w:tcPr>
            <w:tcW w:w="3330" w:type="dxa"/>
          </w:tcPr>
          <w:p w:rsidR="004915C2" w:rsidRPr="00EA60D8" w:rsidRDefault="004915C2" w:rsidP="001C7FE6">
            <w:pPr>
              <w:pStyle w:val="TableRow"/>
              <w:jc w:val="center"/>
              <w:rPr>
                <w:lang w:val="en-GB"/>
              </w:rPr>
            </w:pPr>
            <w:r w:rsidRPr="00EA60D8">
              <w:rPr>
                <w:lang w:val="en-GB"/>
              </w:rPr>
              <w:t>O</w:t>
            </w:r>
          </w:p>
        </w:tc>
        <w:tc>
          <w:tcPr>
            <w:tcW w:w="3330" w:type="dxa"/>
          </w:tcPr>
          <w:p w:rsidR="004915C2" w:rsidRPr="00EA60D8" w:rsidRDefault="004915C2" w:rsidP="001C7FE6">
            <w:pPr>
              <w:pStyle w:val="TableRow"/>
              <w:rPr>
                <w:lang w:val="en-GB"/>
              </w:rPr>
            </w:pPr>
            <w:r w:rsidRPr="00EA60D8">
              <w:rPr>
                <w:lang w:val="en-GB"/>
              </w:rPr>
              <w:t>The value of this parameter is “true” or “false”. If true, it indicates that the SLP is requesting UTRAN GANSS Reference Time (i.e. the UTRAN GANSS Reference Time as measured by the SET).</w:t>
            </w:r>
          </w:p>
        </w:tc>
      </w:tr>
    </w:tbl>
    <w:p w:rsidR="001C7FE6" w:rsidRPr="00064709" w:rsidRDefault="001C7FE6" w:rsidP="001C7FE6">
      <w:pPr>
        <w:pStyle w:val="Caption"/>
        <w:keepNext/>
      </w:pPr>
      <w:bookmarkStart w:id="3710" w:name="_Toc168377457"/>
      <w:bookmarkStart w:id="3711" w:name="_Toc532479534"/>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68</w:t>
      </w:r>
      <w:r w:rsidR="008A0202">
        <w:rPr>
          <w:noProof/>
        </w:rPr>
        <w:fldChar w:fldCharType="end"/>
      </w:r>
      <w:r w:rsidRPr="00064709">
        <w:t>: Supported Network Measurements</w:t>
      </w:r>
      <w:bookmarkEnd w:id="3710"/>
      <w:bookmarkEnd w:id="3711"/>
    </w:p>
    <w:p w:rsidR="00BA3DBC" w:rsidRPr="00064709" w:rsidRDefault="00BA3DBC" w:rsidP="006A7953">
      <w:pPr>
        <w:pStyle w:val="Heading2"/>
        <w:rPr>
          <w:rStyle w:val="Heading2Char"/>
          <w:b/>
        </w:rPr>
      </w:pPr>
      <w:bookmarkStart w:id="3712" w:name="_Toc166375162"/>
      <w:bookmarkStart w:id="3713" w:name="_Toc532479251"/>
      <w:r w:rsidRPr="00064709">
        <w:t>Historic</w:t>
      </w:r>
      <w:r w:rsidRPr="00064709">
        <w:rPr>
          <w:rStyle w:val="Heading2Char"/>
          <w:b/>
        </w:rPr>
        <w:t xml:space="preserve"> Reporting</w:t>
      </w:r>
      <w:bookmarkEnd w:id="3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BA3DBC" w:rsidRPr="00064709">
        <w:trPr>
          <w:jc w:val="center"/>
        </w:trPr>
        <w:tc>
          <w:tcPr>
            <w:tcW w:w="2538" w:type="dxa"/>
            <w:tcBorders>
              <w:bottom w:val="single" w:sz="4" w:space="0" w:color="auto"/>
            </w:tcBorders>
            <w:shd w:val="clear" w:color="auto" w:fill="A0A0A0"/>
          </w:tcPr>
          <w:bookmarkEnd w:id="3712"/>
          <w:p w:rsidR="00BA3DBC" w:rsidRPr="00064709" w:rsidRDefault="00BA3DBC" w:rsidP="00BA3DBC">
            <w:pPr>
              <w:pStyle w:val="TableHead"/>
            </w:pPr>
            <w:r w:rsidRPr="00064709">
              <w:t>Parameter</w:t>
            </w:r>
          </w:p>
        </w:tc>
        <w:tc>
          <w:tcPr>
            <w:tcW w:w="3330" w:type="dxa"/>
            <w:shd w:val="clear" w:color="auto" w:fill="E0E0E0"/>
            <w:vAlign w:val="center"/>
          </w:tcPr>
          <w:p w:rsidR="00BA3DBC" w:rsidRPr="00064709" w:rsidRDefault="00BA3DBC" w:rsidP="00BA3DBC">
            <w:pPr>
              <w:pStyle w:val="TableHead"/>
            </w:pPr>
            <w:r w:rsidRPr="00064709">
              <w:t>Presence</w:t>
            </w:r>
          </w:p>
        </w:tc>
        <w:tc>
          <w:tcPr>
            <w:tcW w:w="3330" w:type="dxa"/>
            <w:shd w:val="clear" w:color="auto" w:fill="E0E0E0"/>
            <w:vAlign w:val="center"/>
          </w:tcPr>
          <w:p w:rsidR="00BA3DBC" w:rsidRPr="00064709" w:rsidRDefault="00BA3DBC" w:rsidP="00BA3DBC">
            <w:pPr>
              <w:pStyle w:val="TableHead"/>
            </w:pPr>
            <w:r w:rsidRPr="00064709">
              <w:t>Value/Description</w:t>
            </w:r>
          </w:p>
        </w:tc>
      </w:tr>
      <w:tr w:rsidR="00BA3DBC" w:rsidRPr="00064709">
        <w:trPr>
          <w:jc w:val="center"/>
        </w:trPr>
        <w:tc>
          <w:tcPr>
            <w:tcW w:w="2538" w:type="dxa"/>
            <w:shd w:val="clear" w:color="auto" w:fill="E0E0E0"/>
          </w:tcPr>
          <w:p w:rsidR="00BA3DBC" w:rsidRPr="00064709" w:rsidRDefault="00BA3DBC" w:rsidP="00BA3DBC">
            <w:pPr>
              <w:pStyle w:val="TableHead"/>
            </w:pPr>
            <w:r w:rsidRPr="00064709">
              <w:t>Historic Reporting</w:t>
            </w:r>
          </w:p>
        </w:tc>
        <w:tc>
          <w:tcPr>
            <w:tcW w:w="3330" w:type="dxa"/>
            <w:vAlign w:val="center"/>
          </w:tcPr>
          <w:p w:rsidR="00BA3DBC" w:rsidRPr="00EA60D8" w:rsidRDefault="00BA3DBC" w:rsidP="00BA3DBC">
            <w:pPr>
              <w:pStyle w:val="TableRow"/>
              <w:jc w:val="center"/>
              <w:rPr>
                <w:rFonts w:eastAsia="SimSun"/>
                <w:lang w:val="en-GB"/>
              </w:rPr>
            </w:pPr>
            <w:r w:rsidRPr="00EA60D8">
              <w:rPr>
                <w:rFonts w:eastAsia="SimSun"/>
                <w:lang w:val="en-GB"/>
              </w:rPr>
              <w:t>-</w:t>
            </w:r>
          </w:p>
        </w:tc>
        <w:tc>
          <w:tcPr>
            <w:tcW w:w="3330" w:type="dxa"/>
            <w:vAlign w:val="center"/>
          </w:tcPr>
          <w:p w:rsidR="00BA3DBC" w:rsidRPr="00EA60D8" w:rsidRDefault="00BA3DBC" w:rsidP="00BA3DBC">
            <w:pPr>
              <w:pStyle w:val="TableRow"/>
              <w:rPr>
                <w:lang w:val="en-GB"/>
              </w:rPr>
            </w:pPr>
            <w:r w:rsidRPr="00EA60D8">
              <w:rPr>
                <w:lang w:val="en-GB"/>
              </w:rPr>
              <w:t>This parameter defines the criteria for reporting of stored historical position estimates and/or enhanced cell/sector measurements.</w:t>
            </w:r>
          </w:p>
        </w:tc>
      </w:tr>
      <w:tr w:rsidR="00BA3DBC" w:rsidRPr="00064709">
        <w:trPr>
          <w:jc w:val="center"/>
        </w:trPr>
        <w:tc>
          <w:tcPr>
            <w:tcW w:w="2538" w:type="dxa"/>
            <w:shd w:val="clear" w:color="auto" w:fill="E0E0E0"/>
          </w:tcPr>
          <w:p w:rsidR="00BA3DBC" w:rsidRPr="00064709" w:rsidRDefault="00BA3DBC" w:rsidP="00BA3DBC">
            <w:pPr>
              <w:pStyle w:val="TableHead"/>
            </w:pPr>
            <w:r w:rsidRPr="00064709">
              <w:t>&gt;Allowed Reporting Type</w:t>
            </w:r>
          </w:p>
        </w:tc>
        <w:tc>
          <w:tcPr>
            <w:tcW w:w="3330" w:type="dxa"/>
            <w:vAlign w:val="center"/>
          </w:tcPr>
          <w:p w:rsidR="00BA3DBC" w:rsidRPr="00EA60D8" w:rsidRDefault="00BA3DBC" w:rsidP="00BA3DBC">
            <w:pPr>
              <w:pStyle w:val="TableRow"/>
              <w:jc w:val="center"/>
              <w:rPr>
                <w:rFonts w:eastAsia="SimSun"/>
                <w:lang w:val="en-GB"/>
              </w:rPr>
            </w:pPr>
            <w:r w:rsidRPr="00EA60D8">
              <w:rPr>
                <w:rFonts w:eastAsia="SimSun"/>
                <w:lang w:val="en-GB"/>
              </w:rPr>
              <w:t>M</w:t>
            </w:r>
          </w:p>
        </w:tc>
        <w:tc>
          <w:tcPr>
            <w:tcW w:w="3330" w:type="dxa"/>
            <w:vAlign w:val="center"/>
          </w:tcPr>
          <w:p w:rsidR="00BA3DBC" w:rsidRPr="00EA60D8" w:rsidRDefault="00BA3DBC" w:rsidP="00BA3DBC">
            <w:pPr>
              <w:pStyle w:val="TableRow"/>
              <w:rPr>
                <w:lang w:val="en-GB"/>
              </w:rPr>
            </w:pPr>
            <w:r w:rsidRPr="00EA60D8">
              <w:rPr>
                <w:lang w:val="en-GB"/>
              </w:rPr>
              <w:t>This parameter defines what types of stored historical information the SET is allowed to report:</w:t>
            </w:r>
          </w:p>
          <w:p w:rsidR="00BA3DBC" w:rsidRPr="00EA60D8" w:rsidRDefault="00BA3DBC" w:rsidP="00821F6A">
            <w:pPr>
              <w:pStyle w:val="TableRow"/>
              <w:numPr>
                <w:ilvl w:val="0"/>
                <w:numId w:val="118"/>
              </w:numPr>
              <w:tabs>
                <w:tab w:val="clear" w:pos="3096"/>
              </w:tabs>
              <w:ind w:left="423"/>
              <w:rPr>
                <w:lang w:val="en-GB"/>
              </w:rPr>
            </w:pPr>
            <w:r w:rsidRPr="00EA60D8">
              <w:rPr>
                <w:lang w:val="en-GB"/>
              </w:rPr>
              <w:t>Position estimates only</w:t>
            </w:r>
          </w:p>
          <w:p w:rsidR="00BA3DBC" w:rsidRPr="00EA60D8" w:rsidRDefault="00BA3DBC" w:rsidP="00821F6A">
            <w:pPr>
              <w:pStyle w:val="TableRow"/>
              <w:numPr>
                <w:ilvl w:val="0"/>
                <w:numId w:val="118"/>
              </w:numPr>
              <w:tabs>
                <w:tab w:val="clear" w:pos="3096"/>
              </w:tabs>
              <w:ind w:left="423"/>
              <w:rPr>
                <w:lang w:val="en-GB"/>
              </w:rPr>
            </w:pPr>
            <w:r w:rsidRPr="00EA60D8">
              <w:rPr>
                <w:lang w:val="en-GB"/>
              </w:rPr>
              <w:t>Enhanced cell/sector measurements only</w:t>
            </w:r>
          </w:p>
          <w:p w:rsidR="00BA3DBC" w:rsidRPr="00EA60D8" w:rsidRDefault="00BA3DBC" w:rsidP="00821F6A">
            <w:pPr>
              <w:pStyle w:val="TableRow"/>
              <w:numPr>
                <w:ilvl w:val="0"/>
                <w:numId w:val="118"/>
              </w:numPr>
              <w:tabs>
                <w:tab w:val="clear" w:pos="3096"/>
              </w:tabs>
              <w:ind w:left="423"/>
              <w:rPr>
                <w:lang w:val="en-GB"/>
              </w:rPr>
            </w:pPr>
            <w:r w:rsidRPr="00EA60D8">
              <w:rPr>
                <w:lang w:val="en-GB"/>
              </w:rPr>
              <w:t>Both position estimates and enhanced cell/sector measurements</w:t>
            </w:r>
          </w:p>
        </w:tc>
      </w:tr>
      <w:tr w:rsidR="00BA3DBC" w:rsidRPr="00064709">
        <w:trPr>
          <w:jc w:val="center"/>
        </w:trPr>
        <w:tc>
          <w:tcPr>
            <w:tcW w:w="2538" w:type="dxa"/>
            <w:shd w:val="clear" w:color="auto" w:fill="E0E0E0"/>
          </w:tcPr>
          <w:p w:rsidR="00BA3DBC" w:rsidRPr="00064709" w:rsidRDefault="00BA3DBC" w:rsidP="00BA3DBC">
            <w:pPr>
              <w:pStyle w:val="TableHead"/>
            </w:pPr>
            <w:r w:rsidRPr="00064709">
              <w:t>&gt;Reporting Criteria</w:t>
            </w:r>
          </w:p>
        </w:tc>
        <w:tc>
          <w:tcPr>
            <w:tcW w:w="3330" w:type="dxa"/>
            <w:vAlign w:val="center"/>
          </w:tcPr>
          <w:p w:rsidR="00BA3DBC" w:rsidRPr="00EA60D8" w:rsidRDefault="00BA3DBC" w:rsidP="00BA3DBC">
            <w:pPr>
              <w:pStyle w:val="TableRow"/>
              <w:jc w:val="center"/>
              <w:rPr>
                <w:rFonts w:eastAsia="SimSun"/>
                <w:lang w:val="en-GB"/>
              </w:rPr>
            </w:pPr>
            <w:r w:rsidRPr="00EA60D8">
              <w:rPr>
                <w:rFonts w:eastAsia="SimSun"/>
                <w:lang w:val="en-GB"/>
              </w:rPr>
              <w:t>O</w:t>
            </w:r>
          </w:p>
        </w:tc>
        <w:tc>
          <w:tcPr>
            <w:tcW w:w="3330" w:type="dxa"/>
            <w:vAlign w:val="center"/>
          </w:tcPr>
          <w:p w:rsidR="00BA3DBC" w:rsidRPr="00EA60D8" w:rsidRDefault="00BA3DBC" w:rsidP="00BA3DBC">
            <w:pPr>
              <w:pStyle w:val="TableRow"/>
              <w:rPr>
                <w:lang w:val="en-GB"/>
              </w:rPr>
            </w:pPr>
            <w:r w:rsidRPr="00EA60D8">
              <w:rPr>
                <w:lang w:val="en-GB"/>
              </w:rPr>
              <w:t xml:space="preserve">This parameter defines the criteria used to select stored historical position and/or enhanced cell/sector measurements for reporting. If this parameter is absent, no criteria apply and all stored historical data consistent with </w:t>
            </w:r>
            <w:r w:rsidRPr="00EA60D8">
              <w:rPr>
                <w:i/>
                <w:lang w:val="en-GB"/>
              </w:rPr>
              <w:t>allowed reporting type, QoP</w:t>
            </w:r>
            <w:r w:rsidRPr="00EA60D8">
              <w:rPr>
                <w:lang w:val="en-GB"/>
              </w:rPr>
              <w:t xml:space="preserve"> and </w:t>
            </w:r>
            <w:r w:rsidRPr="00EA60D8">
              <w:rPr>
                <w:i/>
                <w:lang w:val="en-GB"/>
              </w:rPr>
              <w:t xml:space="preserve">supported network information </w:t>
            </w:r>
            <w:r w:rsidRPr="00EA60D8">
              <w:rPr>
                <w:lang w:val="en-GB"/>
              </w:rPr>
              <w:t>is reported by the SET up to a maximum number of 1024 reports.</w:t>
            </w:r>
          </w:p>
        </w:tc>
      </w:tr>
      <w:tr w:rsidR="00BA3DBC" w:rsidRPr="00064709">
        <w:trPr>
          <w:jc w:val="center"/>
        </w:trPr>
        <w:tc>
          <w:tcPr>
            <w:tcW w:w="2538" w:type="dxa"/>
            <w:shd w:val="clear" w:color="auto" w:fill="E0E0E0"/>
          </w:tcPr>
          <w:p w:rsidR="00BA3DBC" w:rsidRPr="00064709" w:rsidRDefault="00BA3DBC" w:rsidP="00BA3DBC">
            <w:pPr>
              <w:pStyle w:val="TableHead"/>
            </w:pPr>
            <w:r w:rsidRPr="00064709">
              <w:t>&gt;&gt;Time Window</w:t>
            </w:r>
          </w:p>
        </w:tc>
        <w:tc>
          <w:tcPr>
            <w:tcW w:w="3330" w:type="dxa"/>
            <w:vAlign w:val="center"/>
          </w:tcPr>
          <w:p w:rsidR="00BA3DBC" w:rsidRPr="00EA60D8" w:rsidRDefault="00BA3DBC" w:rsidP="00BA3DBC">
            <w:pPr>
              <w:pStyle w:val="TableRow"/>
              <w:jc w:val="center"/>
              <w:rPr>
                <w:rFonts w:eastAsia="SimSun"/>
                <w:lang w:val="en-GB"/>
              </w:rPr>
            </w:pPr>
            <w:r w:rsidRPr="00EA60D8">
              <w:rPr>
                <w:lang w:val="en-GB"/>
              </w:rPr>
              <w:t>O</w:t>
            </w:r>
          </w:p>
        </w:tc>
        <w:tc>
          <w:tcPr>
            <w:tcW w:w="3330" w:type="dxa"/>
            <w:vAlign w:val="center"/>
          </w:tcPr>
          <w:p w:rsidR="00BA3DBC" w:rsidRPr="00EA60D8" w:rsidRDefault="00BA3DBC" w:rsidP="00BA3DBC">
            <w:pPr>
              <w:pStyle w:val="TableRow"/>
              <w:rPr>
                <w:lang w:val="en-GB"/>
              </w:rPr>
            </w:pPr>
            <w:r w:rsidRPr="00EA60D8">
              <w:rPr>
                <w:lang w:val="en-GB"/>
              </w:rPr>
              <w:t xml:space="preserve">The </w:t>
            </w:r>
            <w:r w:rsidRPr="00EA60D8">
              <w:rPr>
                <w:i/>
                <w:lang w:val="en-GB"/>
              </w:rPr>
              <w:t>Time Window</w:t>
            </w:r>
            <w:r w:rsidRPr="00EA60D8">
              <w:rPr>
                <w:lang w:val="en-GB"/>
              </w:rPr>
              <w:t xml:space="preserve"> parameter specifies a time window to be applied to all reported position estimates and/or enhanced cell/sector measurements. If present, the SET is only allowed to report stored historical position estimates and/or enhanced cell/sector measurements which fall within the time window. If not present, no time window applies. If no time window is specified, the SET SHALL report all stored data consistent with other selection criteria (</w:t>
            </w:r>
            <w:r w:rsidRPr="00EA60D8">
              <w:rPr>
                <w:i/>
                <w:lang w:val="en-GB"/>
              </w:rPr>
              <w:t>allowed reporting</w:t>
            </w:r>
            <w:r w:rsidRPr="00EA60D8">
              <w:rPr>
                <w:lang w:val="en-GB"/>
              </w:rPr>
              <w:t xml:space="preserve"> </w:t>
            </w:r>
            <w:r w:rsidRPr="00EA60D8">
              <w:rPr>
                <w:i/>
                <w:lang w:val="en-GB"/>
              </w:rPr>
              <w:t>type</w:t>
            </w:r>
            <w:r w:rsidRPr="00EA60D8">
              <w:rPr>
                <w:lang w:val="en-GB"/>
              </w:rPr>
              <w:t xml:space="preserve">, </w:t>
            </w:r>
            <w:r w:rsidRPr="00EA60D8">
              <w:rPr>
                <w:i/>
                <w:lang w:val="en-GB"/>
              </w:rPr>
              <w:t>supported network information</w:t>
            </w:r>
            <w:r w:rsidRPr="00EA60D8">
              <w:rPr>
                <w:lang w:val="en-GB"/>
              </w:rPr>
              <w:t xml:space="preserve">, </w:t>
            </w:r>
            <w:r w:rsidRPr="00EA60D8">
              <w:rPr>
                <w:i/>
                <w:lang w:val="en-GB"/>
              </w:rPr>
              <w:t>QoP, etc.</w:t>
            </w:r>
            <w:r w:rsidRPr="00EA60D8">
              <w:rPr>
                <w:lang w:val="en-GB"/>
              </w:rPr>
              <w:t xml:space="preserve">). </w:t>
            </w:r>
          </w:p>
        </w:tc>
      </w:tr>
      <w:tr w:rsidR="00BA3DBC" w:rsidRPr="00064709">
        <w:trPr>
          <w:jc w:val="center"/>
        </w:trPr>
        <w:tc>
          <w:tcPr>
            <w:tcW w:w="2538" w:type="dxa"/>
            <w:shd w:val="clear" w:color="auto" w:fill="E0E0E0"/>
          </w:tcPr>
          <w:p w:rsidR="00BA3DBC" w:rsidRPr="00064709" w:rsidRDefault="00BA3DBC" w:rsidP="00BA3DBC">
            <w:pPr>
              <w:pStyle w:val="TableHead"/>
            </w:pPr>
            <w:r w:rsidRPr="00064709">
              <w:lastRenderedPageBreak/>
              <w:t>&gt;&gt;&gt;Start Time</w:t>
            </w:r>
          </w:p>
        </w:tc>
        <w:tc>
          <w:tcPr>
            <w:tcW w:w="3330" w:type="dxa"/>
            <w:vAlign w:val="center"/>
          </w:tcPr>
          <w:p w:rsidR="00BA3DBC" w:rsidRPr="00EA60D8" w:rsidRDefault="00BA3DBC" w:rsidP="00BA3DBC">
            <w:pPr>
              <w:pStyle w:val="TableRow"/>
              <w:jc w:val="center"/>
              <w:rPr>
                <w:lang w:val="en-GB"/>
              </w:rPr>
            </w:pPr>
            <w:r w:rsidRPr="00EA60D8">
              <w:rPr>
                <w:lang w:val="en-GB"/>
              </w:rPr>
              <w:t>M</w:t>
            </w:r>
          </w:p>
        </w:tc>
        <w:tc>
          <w:tcPr>
            <w:tcW w:w="3330" w:type="dxa"/>
            <w:vAlign w:val="center"/>
          </w:tcPr>
          <w:p w:rsidR="00BA3DBC" w:rsidRPr="00064709" w:rsidRDefault="00BA3DBC" w:rsidP="00BA3DBC">
            <w:pPr>
              <w:pStyle w:val="tablerow0"/>
              <w:spacing w:before="20" w:beforeAutospacing="0" w:after="20" w:afterAutospacing="0"/>
              <w:rPr>
                <w:sz w:val="20"/>
                <w:szCs w:val="20"/>
                <w:lang w:val="en-GB" w:eastAsia="zh-CN"/>
              </w:rPr>
            </w:pPr>
            <w:r w:rsidRPr="00064709">
              <w:rPr>
                <w:sz w:val="20"/>
                <w:szCs w:val="20"/>
                <w:lang w:val="en-GB" w:eastAsia="zh-CN"/>
              </w:rPr>
              <w:t>The time window</w:t>
            </w:r>
            <w:r w:rsidR="0025316D">
              <w:rPr>
                <w:sz w:val="20"/>
                <w:szCs w:val="20"/>
                <w:lang w:val="en-GB" w:eastAsia="zh-CN"/>
              </w:rPr>
              <w:t>’</w:t>
            </w:r>
            <w:r w:rsidRPr="00064709">
              <w:rPr>
                <w:sz w:val="20"/>
                <w:szCs w:val="20"/>
                <w:lang w:val="en-GB" w:eastAsia="zh-CN"/>
              </w:rPr>
              <w:t>s start time. The start time is defined as relative time delta t</w:t>
            </w:r>
            <w:r w:rsidR="00D95BEF" w:rsidRPr="00064709">
              <w:rPr>
                <w:sz w:val="20"/>
                <w:szCs w:val="20"/>
                <w:lang w:val="en-GB" w:eastAsia="zh-CN"/>
              </w:rPr>
              <w:t>o the current time at the SET. S</w:t>
            </w:r>
            <w:r w:rsidRPr="00064709">
              <w:rPr>
                <w:sz w:val="20"/>
                <w:szCs w:val="20"/>
                <w:lang w:val="en-GB" w:eastAsia="zh-CN"/>
              </w:rPr>
              <w:t xml:space="preserve">tart time is a negative value (historical data) with a range of -525,600 to 1. The unit is in minutes i.e. the start time is up to one year in the past. </w:t>
            </w:r>
            <w:r w:rsidRPr="00064709">
              <w:rPr>
                <w:lang w:val="en-GB"/>
              </w:rPr>
              <w:t xml:space="preserve"> </w:t>
            </w:r>
          </w:p>
        </w:tc>
      </w:tr>
      <w:tr w:rsidR="00BA3DBC" w:rsidRPr="00064709">
        <w:trPr>
          <w:jc w:val="center"/>
        </w:trPr>
        <w:tc>
          <w:tcPr>
            <w:tcW w:w="2538" w:type="dxa"/>
            <w:shd w:val="clear" w:color="auto" w:fill="E0E0E0"/>
          </w:tcPr>
          <w:p w:rsidR="00BA3DBC" w:rsidRPr="00064709" w:rsidRDefault="00BA3DBC" w:rsidP="00BA3DBC">
            <w:pPr>
              <w:pStyle w:val="TableHead"/>
            </w:pPr>
            <w:r w:rsidRPr="00064709">
              <w:t>&gt;&gt;&gt;Stop Time</w:t>
            </w:r>
          </w:p>
        </w:tc>
        <w:tc>
          <w:tcPr>
            <w:tcW w:w="3330" w:type="dxa"/>
            <w:vAlign w:val="center"/>
          </w:tcPr>
          <w:p w:rsidR="00BA3DBC" w:rsidRPr="00EA60D8" w:rsidRDefault="00BA3DBC" w:rsidP="00BA3DBC">
            <w:pPr>
              <w:pStyle w:val="TableRow"/>
              <w:jc w:val="center"/>
              <w:rPr>
                <w:lang w:val="en-GB"/>
              </w:rPr>
            </w:pPr>
            <w:r w:rsidRPr="00EA60D8">
              <w:rPr>
                <w:lang w:val="en-GB"/>
              </w:rPr>
              <w:t>O</w:t>
            </w:r>
          </w:p>
        </w:tc>
        <w:tc>
          <w:tcPr>
            <w:tcW w:w="3330" w:type="dxa"/>
            <w:vAlign w:val="center"/>
          </w:tcPr>
          <w:p w:rsidR="00BA3DBC" w:rsidRPr="00EA60D8" w:rsidRDefault="00BA3DBC" w:rsidP="00BA3DBC">
            <w:pPr>
              <w:pStyle w:val="TableRow"/>
              <w:rPr>
                <w:lang w:val="en-GB"/>
              </w:rPr>
            </w:pPr>
            <w:r w:rsidRPr="00EA60D8">
              <w:rPr>
                <w:lang w:val="en-GB"/>
              </w:rPr>
              <w:t>The time window</w:t>
            </w:r>
            <w:r w:rsidR="0025316D">
              <w:rPr>
                <w:lang w:val="en-GB"/>
              </w:rPr>
              <w:t>’</w:t>
            </w:r>
            <w:r w:rsidRPr="00EA60D8">
              <w:rPr>
                <w:lang w:val="en-GB"/>
              </w:rPr>
              <w:t xml:space="preserve">s stop time. If not present, the SET SHALL send ALL stored historical position estimates and/or enhanced cell/sector measurements (consistent with other selection criteria i.e. </w:t>
            </w:r>
            <w:r w:rsidRPr="00EA60D8">
              <w:rPr>
                <w:i/>
                <w:lang w:val="en-GB"/>
              </w:rPr>
              <w:t>allowed reporting</w:t>
            </w:r>
            <w:r w:rsidRPr="00EA60D8">
              <w:rPr>
                <w:lang w:val="en-GB"/>
              </w:rPr>
              <w:t xml:space="preserve"> </w:t>
            </w:r>
            <w:r w:rsidRPr="00EA60D8">
              <w:rPr>
                <w:i/>
                <w:lang w:val="en-GB"/>
              </w:rPr>
              <w:t>type</w:t>
            </w:r>
            <w:r w:rsidRPr="00EA60D8">
              <w:rPr>
                <w:lang w:val="en-GB"/>
              </w:rPr>
              <w:t xml:space="preserve">, </w:t>
            </w:r>
            <w:r w:rsidRPr="00EA60D8">
              <w:rPr>
                <w:i/>
                <w:lang w:val="en-GB"/>
              </w:rPr>
              <w:t>supported network information</w:t>
            </w:r>
            <w:r w:rsidRPr="00EA60D8">
              <w:rPr>
                <w:lang w:val="en-GB"/>
              </w:rPr>
              <w:t xml:space="preserve">, </w:t>
            </w:r>
            <w:r w:rsidRPr="00EA60D8">
              <w:rPr>
                <w:i/>
                <w:lang w:val="en-GB"/>
              </w:rPr>
              <w:t>QoP</w:t>
            </w:r>
            <w:r w:rsidRPr="00EA60D8">
              <w:rPr>
                <w:lang w:val="en-GB"/>
              </w:rPr>
              <w:t xml:space="preserve">) beginning at Start Time. Stop time is defined as relative time to current time. Stop time must be AFTER start time. </w:t>
            </w:r>
            <w:r w:rsidR="0025316D" w:rsidRPr="00EA60D8">
              <w:rPr>
                <w:lang w:val="en-GB"/>
              </w:rPr>
              <w:t>S</w:t>
            </w:r>
            <w:r w:rsidRPr="00EA60D8">
              <w:rPr>
                <w:lang w:val="en-GB"/>
              </w:rPr>
              <w:t>top time is a negative value (historical data) with a range of -525,599 to 0. The unit is in minutes.</w:t>
            </w:r>
          </w:p>
        </w:tc>
      </w:tr>
      <w:tr w:rsidR="00BA3DBC" w:rsidRPr="00064709">
        <w:trPr>
          <w:jc w:val="center"/>
        </w:trPr>
        <w:tc>
          <w:tcPr>
            <w:tcW w:w="2538" w:type="dxa"/>
            <w:shd w:val="clear" w:color="auto" w:fill="E0E0E0"/>
          </w:tcPr>
          <w:p w:rsidR="00BA3DBC" w:rsidRPr="00064709" w:rsidRDefault="00BA3DBC" w:rsidP="00BA3DBC">
            <w:pPr>
              <w:pStyle w:val="TableHead"/>
            </w:pPr>
            <w:r w:rsidRPr="00064709">
              <w:t>&gt;&gt;Max Number of Reports</w:t>
            </w:r>
          </w:p>
        </w:tc>
        <w:tc>
          <w:tcPr>
            <w:tcW w:w="3330" w:type="dxa"/>
            <w:vAlign w:val="center"/>
          </w:tcPr>
          <w:p w:rsidR="00BA3DBC" w:rsidRPr="00EA60D8" w:rsidRDefault="00BA3DBC" w:rsidP="00BA3DBC">
            <w:pPr>
              <w:pStyle w:val="TableRow"/>
              <w:jc w:val="center"/>
              <w:rPr>
                <w:lang w:val="en-GB"/>
              </w:rPr>
            </w:pPr>
            <w:r w:rsidRPr="00EA60D8">
              <w:rPr>
                <w:lang w:val="en-GB"/>
              </w:rPr>
              <w:t>O</w:t>
            </w:r>
          </w:p>
        </w:tc>
        <w:tc>
          <w:tcPr>
            <w:tcW w:w="3330" w:type="dxa"/>
            <w:vAlign w:val="center"/>
          </w:tcPr>
          <w:p w:rsidR="00BA3DBC" w:rsidRPr="00EA60D8" w:rsidRDefault="00BA3DBC" w:rsidP="00BA3DBC">
            <w:pPr>
              <w:pStyle w:val="TableRow"/>
              <w:rPr>
                <w:lang w:val="en-GB"/>
              </w:rPr>
            </w:pPr>
            <w:r w:rsidRPr="00EA60D8">
              <w:rPr>
                <w:lang w:val="en-GB"/>
              </w:rPr>
              <w:t>This parameter defines the maximum number of reports allowed to be reported by the SET. This parameter is optional. If not present, an implicit ma</w:t>
            </w:r>
            <w:r w:rsidR="00D95BEF" w:rsidRPr="00EA60D8">
              <w:rPr>
                <w:lang w:val="en-GB"/>
              </w:rPr>
              <w:t xml:space="preserve">ximum number of reports of 1024 </w:t>
            </w:r>
            <w:r w:rsidRPr="00EA60D8">
              <w:rPr>
                <w:lang w:val="en-GB"/>
              </w:rPr>
              <w:t>applies. The data range is 1 to 65536.</w:t>
            </w:r>
          </w:p>
        </w:tc>
      </w:tr>
      <w:tr w:rsidR="00BA3DBC" w:rsidRPr="00064709">
        <w:trPr>
          <w:jc w:val="center"/>
        </w:trPr>
        <w:tc>
          <w:tcPr>
            <w:tcW w:w="2538" w:type="dxa"/>
            <w:shd w:val="clear" w:color="auto" w:fill="E0E0E0"/>
          </w:tcPr>
          <w:p w:rsidR="00BA3DBC" w:rsidRPr="00064709" w:rsidRDefault="00BA3DBC" w:rsidP="00BA3DBC">
            <w:pPr>
              <w:pStyle w:val="TableHead"/>
            </w:pPr>
            <w:r w:rsidRPr="00064709">
              <w:t>&gt;&gt;Minimum Time Interval</w:t>
            </w:r>
          </w:p>
        </w:tc>
        <w:tc>
          <w:tcPr>
            <w:tcW w:w="3330" w:type="dxa"/>
            <w:vAlign w:val="center"/>
          </w:tcPr>
          <w:p w:rsidR="00BA3DBC" w:rsidRPr="00EA60D8" w:rsidRDefault="00BA3DBC" w:rsidP="00BA3DBC">
            <w:pPr>
              <w:pStyle w:val="TableRow"/>
              <w:jc w:val="center"/>
              <w:rPr>
                <w:lang w:val="en-GB"/>
              </w:rPr>
            </w:pPr>
            <w:r w:rsidRPr="00EA60D8">
              <w:rPr>
                <w:lang w:val="en-GB"/>
              </w:rPr>
              <w:t>O</w:t>
            </w:r>
          </w:p>
        </w:tc>
        <w:tc>
          <w:tcPr>
            <w:tcW w:w="3330" w:type="dxa"/>
            <w:vAlign w:val="center"/>
          </w:tcPr>
          <w:p w:rsidR="00BA3DBC" w:rsidRPr="00EA60D8" w:rsidRDefault="00BA3DBC" w:rsidP="00BA3DBC">
            <w:pPr>
              <w:pStyle w:val="TableRow"/>
              <w:rPr>
                <w:lang w:val="en-GB"/>
              </w:rPr>
            </w:pPr>
            <w:r w:rsidRPr="00EA60D8">
              <w:rPr>
                <w:lang w:val="en-GB"/>
              </w:rPr>
              <w:t>This parameter defines the minimum time interval between reported positions and/or enhanced cell/sector measurements. This parameter is optional. If not used, no minimum time interval exists. This parameter has a range of 1 to 86,400 in units of one second i.e. the maximum minimum time interval between historical data reports is 24 hours.</w:t>
            </w:r>
          </w:p>
        </w:tc>
      </w:tr>
    </w:tbl>
    <w:p w:rsidR="00BA3DBC" w:rsidRPr="00064709" w:rsidRDefault="00BA3DBC" w:rsidP="00BA3DBC">
      <w:pPr>
        <w:pStyle w:val="Caption"/>
        <w:keepNext/>
      </w:pPr>
      <w:bookmarkStart w:id="3714" w:name="_Toc166375322"/>
      <w:bookmarkStart w:id="3715" w:name="_Toc532479535"/>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69</w:t>
      </w:r>
      <w:r w:rsidR="008A0202">
        <w:rPr>
          <w:noProof/>
        </w:rPr>
        <w:fldChar w:fldCharType="end"/>
      </w:r>
      <w:r w:rsidRPr="00064709">
        <w:t>: Historic Reporting Parameter</w:t>
      </w:r>
      <w:bookmarkEnd w:id="3714"/>
      <w:bookmarkEnd w:id="3715"/>
    </w:p>
    <w:p w:rsidR="006C011A" w:rsidRPr="00064709" w:rsidRDefault="006C011A" w:rsidP="006A7953">
      <w:pPr>
        <w:pStyle w:val="Heading2"/>
        <w:rPr>
          <w:sz w:val="28"/>
          <w:szCs w:val="28"/>
        </w:rPr>
      </w:pPr>
      <w:bookmarkStart w:id="3716" w:name="_Toc532479252"/>
      <w:r w:rsidRPr="00064709">
        <w:rPr>
          <w:lang w:eastAsia="ko-KR"/>
        </w:rPr>
        <w:t>UTRAN</w:t>
      </w:r>
      <w:r w:rsidRPr="00064709">
        <w:rPr>
          <w:sz w:val="28"/>
          <w:szCs w:val="28"/>
        </w:rPr>
        <w:t xml:space="preserve"> GPS Reference Time Assistance</w:t>
      </w:r>
      <w:bookmarkEnd w:id="3716"/>
    </w:p>
    <w:p w:rsidR="00406211" w:rsidRPr="00064709" w:rsidRDefault="00406211" w:rsidP="00406211">
      <w:r w:rsidRPr="00064709">
        <w:t>The UTRAN GPS Reference Time Assistance parameter represents the UTRAN to GPS time relationship in the SET’s current serving cell when this is WCDMA</w:t>
      </w:r>
      <w:r w:rsidR="00880D65" w:rsidRPr="00064709">
        <w:t>/</w:t>
      </w:r>
      <w:r w:rsidR="00880D65" w:rsidRPr="00064709">
        <w:rPr>
          <w:lang w:eastAsia="zh-CN"/>
        </w:rPr>
        <w:t>TD-SCDMA</w:t>
      </w:r>
      <w:r w:rsidRPr="00064709">
        <w:t xml:space="preserve"> and is sent from the SLP to the SET. This parameter may be used in SUPL POS.</w:t>
      </w:r>
    </w:p>
    <w:p w:rsidR="00406211" w:rsidRPr="00064709" w:rsidRDefault="00406211" w:rsidP="0040621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406211" w:rsidRPr="00064709" w:rsidTr="002C5326">
        <w:trPr>
          <w:jc w:val="center"/>
        </w:trPr>
        <w:tc>
          <w:tcPr>
            <w:tcW w:w="2538" w:type="dxa"/>
            <w:tcBorders>
              <w:bottom w:val="single" w:sz="4" w:space="0" w:color="auto"/>
            </w:tcBorders>
            <w:shd w:val="clear" w:color="auto" w:fill="A0A0A0"/>
          </w:tcPr>
          <w:p w:rsidR="00406211" w:rsidRPr="00064709" w:rsidRDefault="00406211" w:rsidP="002C5326">
            <w:pPr>
              <w:pStyle w:val="TableHead"/>
              <w:keepNext/>
            </w:pPr>
            <w:r w:rsidRPr="00064709">
              <w:t>Parameter</w:t>
            </w:r>
          </w:p>
        </w:tc>
        <w:tc>
          <w:tcPr>
            <w:tcW w:w="3330" w:type="dxa"/>
            <w:shd w:val="clear" w:color="auto" w:fill="E0E0E0"/>
            <w:vAlign w:val="center"/>
          </w:tcPr>
          <w:p w:rsidR="00406211" w:rsidRPr="00064709" w:rsidRDefault="00406211" w:rsidP="002C5326">
            <w:pPr>
              <w:pStyle w:val="TableHead"/>
              <w:keepNext/>
            </w:pPr>
            <w:r w:rsidRPr="00064709">
              <w:t>Presence</w:t>
            </w:r>
          </w:p>
        </w:tc>
        <w:tc>
          <w:tcPr>
            <w:tcW w:w="3330" w:type="dxa"/>
            <w:shd w:val="clear" w:color="auto" w:fill="E0E0E0"/>
            <w:vAlign w:val="center"/>
          </w:tcPr>
          <w:p w:rsidR="00406211" w:rsidRPr="00064709" w:rsidRDefault="00406211" w:rsidP="002C5326">
            <w:pPr>
              <w:pStyle w:val="TableHead"/>
              <w:keepNext/>
            </w:pPr>
            <w:r w:rsidRPr="00064709">
              <w:t>Value/Description</w:t>
            </w:r>
          </w:p>
        </w:tc>
      </w:tr>
      <w:tr w:rsidR="00406211" w:rsidRPr="00064709" w:rsidTr="002C5326">
        <w:trPr>
          <w:jc w:val="center"/>
        </w:trPr>
        <w:tc>
          <w:tcPr>
            <w:tcW w:w="2538" w:type="dxa"/>
            <w:shd w:val="clear" w:color="auto" w:fill="E0E0E0"/>
          </w:tcPr>
          <w:p w:rsidR="00406211" w:rsidRPr="00064709" w:rsidRDefault="00406211" w:rsidP="002C5326">
            <w:pPr>
              <w:pStyle w:val="TableHead"/>
            </w:pPr>
            <w:bookmarkStart w:id="3717" w:name="_Hlk208981821"/>
            <w:r w:rsidRPr="00064709">
              <w:t>UTRAN GPS Reference Time Assistance</w:t>
            </w:r>
          </w:p>
        </w:tc>
        <w:tc>
          <w:tcPr>
            <w:tcW w:w="3330" w:type="dxa"/>
          </w:tcPr>
          <w:p w:rsidR="00406211" w:rsidRPr="00EA60D8" w:rsidRDefault="00406211" w:rsidP="002C5326">
            <w:pPr>
              <w:pStyle w:val="TableRow"/>
              <w:jc w:val="center"/>
              <w:rPr>
                <w:lang w:val="en-GB"/>
              </w:rPr>
            </w:pPr>
            <w:r w:rsidRPr="00EA60D8">
              <w:rPr>
                <w:lang w:val="en-GB"/>
              </w:rPr>
              <w:t>-</w:t>
            </w:r>
          </w:p>
        </w:tc>
        <w:tc>
          <w:tcPr>
            <w:tcW w:w="3330" w:type="dxa"/>
          </w:tcPr>
          <w:p w:rsidR="00406211" w:rsidRPr="00EA60D8" w:rsidRDefault="00406211" w:rsidP="002C5326">
            <w:pPr>
              <w:pStyle w:val="TableRow"/>
              <w:rPr>
                <w:lang w:val="en-GB"/>
              </w:rPr>
            </w:pPr>
            <w:r w:rsidRPr="00EA60D8">
              <w:rPr>
                <w:lang w:val="en-GB"/>
              </w:rPr>
              <w:t xml:space="preserve">The UTRAN GPS Reference Time Assistance parameter provides UTRAN to GPS timing relationship assistance data for the current serving cell of the SET. This parameter is only applicable if the </w:t>
            </w:r>
            <w:r w:rsidR="00EC40D4" w:rsidRPr="00EA60D8">
              <w:rPr>
                <w:lang w:val="en-GB"/>
              </w:rPr>
              <w:t>Location ID</w:t>
            </w:r>
            <w:r w:rsidRPr="00EA60D8">
              <w:rPr>
                <w:lang w:val="en-GB"/>
              </w:rPr>
              <w:t xml:space="preserve"> (lid) information is current.</w:t>
            </w:r>
          </w:p>
        </w:tc>
      </w:tr>
      <w:tr w:rsidR="00406211" w:rsidRPr="00064709" w:rsidTr="002C5326">
        <w:trPr>
          <w:jc w:val="center"/>
        </w:trPr>
        <w:tc>
          <w:tcPr>
            <w:tcW w:w="2538" w:type="dxa"/>
            <w:shd w:val="clear" w:color="auto" w:fill="E0E0E0"/>
          </w:tcPr>
          <w:p w:rsidR="00406211" w:rsidRPr="00064709" w:rsidRDefault="00406211" w:rsidP="002C5326">
            <w:pPr>
              <w:pStyle w:val="TableHead"/>
            </w:pPr>
            <w:r w:rsidRPr="00064709">
              <w:lastRenderedPageBreak/>
              <w:t>&gt; UTRAN GPS Reference Time</w:t>
            </w:r>
          </w:p>
        </w:tc>
        <w:tc>
          <w:tcPr>
            <w:tcW w:w="3330" w:type="dxa"/>
          </w:tcPr>
          <w:p w:rsidR="00406211" w:rsidRPr="00EA60D8" w:rsidRDefault="00406211" w:rsidP="002C5326">
            <w:pPr>
              <w:pStyle w:val="TableRow"/>
              <w:jc w:val="center"/>
              <w:rPr>
                <w:lang w:val="en-GB"/>
              </w:rPr>
            </w:pPr>
            <w:r w:rsidRPr="00EA60D8">
              <w:rPr>
                <w:lang w:val="en-GB"/>
              </w:rPr>
              <w:t>M</w:t>
            </w:r>
          </w:p>
        </w:tc>
        <w:tc>
          <w:tcPr>
            <w:tcW w:w="3330" w:type="dxa"/>
          </w:tcPr>
          <w:p w:rsidR="00406211" w:rsidRPr="00EA60D8" w:rsidRDefault="00406211" w:rsidP="002C5326">
            <w:pPr>
              <w:pStyle w:val="TableRow"/>
              <w:rPr>
                <w:lang w:val="en-GB"/>
              </w:rPr>
            </w:pPr>
            <w:r w:rsidRPr="00EA60D8">
              <w:rPr>
                <w:lang w:val="en-GB"/>
              </w:rPr>
              <w:t>The UTRAN GPS Reference Time parameter describes the timing relationship between GPS time and WCDMA</w:t>
            </w:r>
            <w:r w:rsidR="00880D65" w:rsidRPr="00EA60D8">
              <w:rPr>
                <w:lang w:val="en-GB"/>
              </w:rPr>
              <w:t>/</w:t>
            </w:r>
            <w:r w:rsidR="00880D65" w:rsidRPr="00EA60D8">
              <w:rPr>
                <w:lang w:val="en-GB" w:eastAsia="zh-CN"/>
              </w:rPr>
              <w:t>TD-SCDMA</w:t>
            </w:r>
            <w:r w:rsidRPr="00EA60D8">
              <w:rPr>
                <w:lang w:val="en-GB"/>
              </w:rPr>
              <w:t xml:space="preserve"> cell frame timing [as per 10.3.7.96</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tc>
      </w:tr>
      <w:tr w:rsidR="00406211" w:rsidRPr="00064709" w:rsidTr="002C5326">
        <w:trPr>
          <w:jc w:val="center"/>
        </w:trPr>
        <w:tc>
          <w:tcPr>
            <w:tcW w:w="2538" w:type="dxa"/>
            <w:shd w:val="clear" w:color="auto" w:fill="E0E0E0"/>
          </w:tcPr>
          <w:p w:rsidR="00406211" w:rsidRPr="00064709" w:rsidRDefault="00406211" w:rsidP="002C5326">
            <w:pPr>
              <w:pStyle w:val="TableHead"/>
            </w:pPr>
            <w:r w:rsidRPr="00064709">
              <w:t>&gt;&gt;GPS Timing of Cell Frames</w:t>
            </w:r>
          </w:p>
        </w:tc>
        <w:tc>
          <w:tcPr>
            <w:tcW w:w="3330" w:type="dxa"/>
          </w:tcPr>
          <w:p w:rsidR="00406211" w:rsidRPr="00EA60D8" w:rsidRDefault="00406211" w:rsidP="002C5326">
            <w:pPr>
              <w:pStyle w:val="TableRow"/>
              <w:jc w:val="center"/>
              <w:rPr>
                <w:lang w:val="en-GB"/>
              </w:rPr>
            </w:pPr>
            <w:r w:rsidRPr="00EA60D8">
              <w:rPr>
                <w:lang w:val="en-GB"/>
              </w:rPr>
              <w:t>M</w:t>
            </w:r>
          </w:p>
        </w:tc>
        <w:tc>
          <w:tcPr>
            <w:tcW w:w="3330" w:type="dxa"/>
          </w:tcPr>
          <w:p w:rsidR="00406211" w:rsidRPr="00EA60D8" w:rsidRDefault="00406211" w:rsidP="002C5326">
            <w:pPr>
              <w:pStyle w:val="TableRow"/>
              <w:rPr>
                <w:lang w:val="en-GB"/>
              </w:rPr>
            </w:pPr>
            <w:r w:rsidRPr="00EA60D8">
              <w:rPr>
                <w:lang w:val="en-GB"/>
              </w:rPr>
              <w:t xml:space="preserve">UTRAN GPS timing of cell frames in steps of 1 UMTS chip [as per 10.3.7.96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 Range: (0..2322431999999)</w:t>
            </w:r>
          </w:p>
        </w:tc>
      </w:tr>
      <w:tr w:rsidR="00406211" w:rsidRPr="00064709" w:rsidTr="002C5326">
        <w:trPr>
          <w:jc w:val="center"/>
        </w:trPr>
        <w:tc>
          <w:tcPr>
            <w:tcW w:w="2538" w:type="dxa"/>
            <w:shd w:val="clear" w:color="auto" w:fill="E0E0E0"/>
          </w:tcPr>
          <w:p w:rsidR="00406211" w:rsidRPr="00064709" w:rsidRDefault="00406211" w:rsidP="002C5326">
            <w:pPr>
              <w:pStyle w:val="TableHead"/>
            </w:pPr>
            <w:r w:rsidRPr="00064709">
              <w:t>&gt;&gt;Mode</w:t>
            </w:r>
          </w:p>
        </w:tc>
        <w:tc>
          <w:tcPr>
            <w:tcW w:w="3330" w:type="dxa"/>
          </w:tcPr>
          <w:p w:rsidR="00406211" w:rsidRPr="00EA60D8" w:rsidRDefault="00406211" w:rsidP="002C5326">
            <w:pPr>
              <w:pStyle w:val="TableRow"/>
              <w:jc w:val="center"/>
              <w:rPr>
                <w:lang w:val="en-GB"/>
              </w:rPr>
            </w:pPr>
            <w:r w:rsidRPr="00EA60D8">
              <w:rPr>
                <w:lang w:val="en-GB"/>
              </w:rPr>
              <w:t>O</w:t>
            </w:r>
          </w:p>
        </w:tc>
        <w:tc>
          <w:tcPr>
            <w:tcW w:w="3330" w:type="dxa"/>
          </w:tcPr>
          <w:p w:rsidR="00406211" w:rsidRPr="00EA60D8" w:rsidRDefault="00406211" w:rsidP="002C5326">
            <w:pPr>
              <w:pStyle w:val="TableRow"/>
              <w:rPr>
                <w:lang w:val="en-GB"/>
              </w:rPr>
            </w:pPr>
            <w:r w:rsidRPr="00EA60D8">
              <w:rPr>
                <w:lang w:val="en-GB"/>
              </w:rPr>
              <w:t>The Mode value is either:</w:t>
            </w:r>
          </w:p>
          <w:p w:rsidR="00406211" w:rsidRPr="00EA60D8" w:rsidRDefault="00406211" w:rsidP="00821F6A">
            <w:pPr>
              <w:pStyle w:val="TableRow"/>
              <w:numPr>
                <w:ilvl w:val="0"/>
                <w:numId w:val="87"/>
              </w:numPr>
              <w:tabs>
                <w:tab w:val="clear" w:pos="720"/>
              </w:tabs>
              <w:ind w:left="423"/>
              <w:rPr>
                <w:lang w:val="en-GB"/>
              </w:rPr>
            </w:pPr>
            <w:r w:rsidRPr="00EA60D8">
              <w:rPr>
                <w:lang w:val="en-GB"/>
              </w:rPr>
              <w:t xml:space="preserve">Primary CPICH Info for FDD [as per 10.3.6.60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p w:rsidR="00406211" w:rsidRPr="00EA60D8" w:rsidRDefault="0025316D" w:rsidP="002C5326">
            <w:pPr>
              <w:pStyle w:val="TableRow"/>
              <w:rPr>
                <w:lang w:val="en-GB"/>
              </w:rPr>
            </w:pPr>
            <w:r w:rsidRPr="00EA60D8">
              <w:rPr>
                <w:lang w:val="en-GB"/>
              </w:rPr>
              <w:t>O</w:t>
            </w:r>
            <w:r w:rsidR="00406211" w:rsidRPr="00EA60D8">
              <w:rPr>
                <w:lang w:val="en-GB"/>
              </w:rPr>
              <w:t>r:</w:t>
            </w:r>
          </w:p>
          <w:p w:rsidR="00406211" w:rsidRPr="00EA60D8" w:rsidRDefault="00406211" w:rsidP="00821F6A">
            <w:pPr>
              <w:pStyle w:val="TableRow"/>
              <w:numPr>
                <w:ilvl w:val="0"/>
                <w:numId w:val="87"/>
              </w:numPr>
              <w:tabs>
                <w:tab w:val="clear" w:pos="720"/>
              </w:tabs>
              <w:ind w:left="423"/>
              <w:rPr>
                <w:lang w:val="en-GB"/>
              </w:rPr>
            </w:pPr>
            <w:r w:rsidRPr="00EA60D8">
              <w:rPr>
                <w:lang w:val="en-GB"/>
              </w:rPr>
              <w:t xml:space="preserve">Cell Parameters Id for TDD [as per 10.3.6.9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 xml:space="preserve">] </w:t>
            </w:r>
          </w:p>
        </w:tc>
      </w:tr>
      <w:tr w:rsidR="00406211" w:rsidRPr="00064709" w:rsidTr="002C5326">
        <w:trPr>
          <w:jc w:val="center"/>
        </w:trPr>
        <w:tc>
          <w:tcPr>
            <w:tcW w:w="2538" w:type="dxa"/>
            <w:shd w:val="clear" w:color="auto" w:fill="E0E0E0"/>
          </w:tcPr>
          <w:p w:rsidR="00406211" w:rsidRPr="00064709" w:rsidRDefault="00406211" w:rsidP="002C5326">
            <w:pPr>
              <w:pStyle w:val="TableHead"/>
            </w:pPr>
            <w:r w:rsidRPr="00064709">
              <w:t>&gt;&gt;SFN</w:t>
            </w:r>
          </w:p>
        </w:tc>
        <w:tc>
          <w:tcPr>
            <w:tcW w:w="3330" w:type="dxa"/>
          </w:tcPr>
          <w:p w:rsidR="00406211" w:rsidRPr="00EA60D8" w:rsidRDefault="00406211" w:rsidP="002C5326">
            <w:pPr>
              <w:pStyle w:val="TableRow"/>
              <w:jc w:val="center"/>
              <w:rPr>
                <w:lang w:val="en-GB"/>
              </w:rPr>
            </w:pPr>
            <w:r w:rsidRPr="00EA60D8">
              <w:rPr>
                <w:lang w:val="en-GB"/>
              </w:rPr>
              <w:t>M</w:t>
            </w:r>
          </w:p>
        </w:tc>
        <w:tc>
          <w:tcPr>
            <w:tcW w:w="3330" w:type="dxa"/>
          </w:tcPr>
          <w:p w:rsidR="00406211" w:rsidRPr="00EA60D8" w:rsidRDefault="00406211" w:rsidP="002C5326">
            <w:pPr>
              <w:pStyle w:val="TableRow"/>
              <w:rPr>
                <w:lang w:val="en-GB"/>
              </w:rPr>
            </w:pPr>
            <w:r w:rsidRPr="00EA60D8">
              <w:rPr>
                <w:lang w:val="en-GB"/>
              </w:rPr>
              <w:t>The SFN which the UTRAN GPS timing of cell frame time stamps. Range: (0..4095)</w:t>
            </w:r>
          </w:p>
        </w:tc>
      </w:tr>
      <w:tr w:rsidR="00406211" w:rsidRPr="00064709" w:rsidTr="002C5326">
        <w:trPr>
          <w:jc w:val="center"/>
        </w:trPr>
        <w:tc>
          <w:tcPr>
            <w:tcW w:w="2538" w:type="dxa"/>
            <w:shd w:val="clear" w:color="auto" w:fill="E0E0E0"/>
          </w:tcPr>
          <w:p w:rsidR="00406211" w:rsidRPr="00064709" w:rsidRDefault="00406211" w:rsidP="002C5326">
            <w:pPr>
              <w:pStyle w:val="TableHead"/>
            </w:pPr>
            <w:r w:rsidRPr="00064709">
              <w:t>&gt;GPS Reference Time Uncertainty</w:t>
            </w:r>
          </w:p>
        </w:tc>
        <w:tc>
          <w:tcPr>
            <w:tcW w:w="3330" w:type="dxa"/>
          </w:tcPr>
          <w:p w:rsidR="00406211" w:rsidRPr="00EA60D8" w:rsidRDefault="00406211" w:rsidP="002C5326">
            <w:pPr>
              <w:pStyle w:val="TableRow"/>
              <w:jc w:val="center"/>
              <w:rPr>
                <w:lang w:val="en-GB"/>
              </w:rPr>
            </w:pPr>
            <w:r w:rsidRPr="00EA60D8">
              <w:rPr>
                <w:lang w:val="en-GB"/>
              </w:rPr>
              <w:t>O</w:t>
            </w:r>
          </w:p>
        </w:tc>
        <w:tc>
          <w:tcPr>
            <w:tcW w:w="3330" w:type="dxa"/>
          </w:tcPr>
          <w:p w:rsidR="00406211" w:rsidRPr="00064709" w:rsidRDefault="00406211" w:rsidP="002C5326">
            <w:pPr>
              <w:pStyle w:val="TAL"/>
              <w:rPr>
                <w:rFonts w:ascii="Times New Roman" w:hAnsi="Times New Roman"/>
                <w:sz w:val="20"/>
              </w:rPr>
            </w:pPr>
            <w:r w:rsidRPr="00064709">
              <w:rPr>
                <w:rFonts w:ascii="Times New Roman" w:hAnsi="Times New Roman"/>
                <w:sz w:val="20"/>
              </w:rPr>
              <w:t xml:space="preserve">This element provides the accuracy of the provided relation between GPS and UTRAN time. If </w:t>
            </w:r>
            <w:r w:rsidR="0025316D">
              <w:rPr>
                <w:rFonts w:ascii="Times New Roman" w:hAnsi="Times New Roman"/>
                <w:sz w:val="20"/>
              </w:rPr>
              <w:t>“</w:t>
            </w:r>
            <w:r w:rsidRPr="00064709">
              <w:rPr>
                <w:rFonts w:ascii="Times New Roman" w:hAnsi="Times New Roman"/>
                <w:sz w:val="20"/>
              </w:rPr>
              <w:t>GPS TOW</w:t>
            </w:r>
            <w:r w:rsidR="0025316D">
              <w:rPr>
                <w:rFonts w:ascii="Times New Roman" w:hAnsi="Times New Roman"/>
                <w:sz w:val="20"/>
              </w:rPr>
              <w:t>”</w:t>
            </w:r>
            <w:r w:rsidRPr="00064709">
              <w:rPr>
                <w:rFonts w:ascii="Times New Roman" w:hAnsi="Times New Roman"/>
                <w:sz w:val="20"/>
              </w:rPr>
              <w:t xml:space="preserve"> is the GPS time corresponding to the UTRAN time provided, then the true GPS time lies in the interval [</w:t>
            </w:r>
            <w:r w:rsidR="0025316D">
              <w:rPr>
                <w:rFonts w:ascii="Times New Roman" w:hAnsi="Times New Roman"/>
                <w:sz w:val="20"/>
              </w:rPr>
              <w:t>“</w:t>
            </w:r>
            <w:r w:rsidRPr="00064709">
              <w:rPr>
                <w:rFonts w:ascii="Times New Roman" w:hAnsi="Times New Roman"/>
                <w:sz w:val="20"/>
              </w:rPr>
              <w:t>GPS TOW</w:t>
            </w:r>
            <w:r w:rsidR="0025316D">
              <w:rPr>
                <w:rFonts w:ascii="Times New Roman" w:hAnsi="Times New Roman"/>
                <w:sz w:val="20"/>
              </w:rPr>
              <w:t>”</w:t>
            </w:r>
            <w:r w:rsidRPr="00064709">
              <w:rPr>
                <w:rFonts w:ascii="Times New Roman" w:hAnsi="Times New Roman"/>
                <w:sz w:val="20"/>
              </w:rPr>
              <w:t xml:space="preserve"> </w:t>
            </w:r>
            <w:r w:rsidRPr="00064709">
              <w:rPr>
                <w:rFonts w:ascii="Times New Roman" w:hAnsi="Times New Roman"/>
                <w:sz w:val="20"/>
              </w:rPr>
              <w:sym w:font="Symbol" w:char="F02D"/>
            </w:r>
            <w:r w:rsidRPr="00064709">
              <w:rPr>
                <w:rFonts w:ascii="Times New Roman" w:hAnsi="Times New Roman"/>
                <w:sz w:val="20"/>
              </w:rPr>
              <w:t xml:space="preserve"> </w:t>
            </w:r>
            <w:r w:rsidR="0025316D">
              <w:rPr>
                <w:rFonts w:ascii="Times New Roman" w:hAnsi="Times New Roman"/>
                <w:sz w:val="20"/>
              </w:rPr>
              <w:t>“</w:t>
            </w:r>
            <w:r w:rsidRPr="00064709">
              <w:rPr>
                <w:rFonts w:ascii="Times New Roman" w:hAnsi="Times New Roman"/>
                <w:sz w:val="20"/>
              </w:rPr>
              <w:t>GPS Reference Time Uncertainty</w:t>
            </w:r>
            <w:r w:rsidR="0025316D">
              <w:rPr>
                <w:rFonts w:ascii="Times New Roman" w:hAnsi="Times New Roman"/>
                <w:sz w:val="20"/>
              </w:rPr>
              <w:t>”</w:t>
            </w:r>
            <w:r w:rsidRPr="00064709">
              <w:rPr>
                <w:rFonts w:ascii="Times New Roman" w:hAnsi="Times New Roman"/>
                <w:sz w:val="20"/>
              </w:rPr>
              <w:t xml:space="preserve">, </w:t>
            </w:r>
            <w:r w:rsidR="0025316D">
              <w:rPr>
                <w:rFonts w:ascii="Times New Roman" w:hAnsi="Times New Roman"/>
                <w:sz w:val="20"/>
              </w:rPr>
              <w:t>“</w:t>
            </w:r>
            <w:r w:rsidRPr="00064709">
              <w:rPr>
                <w:rFonts w:ascii="Times New Roman" w:hAnsi="Times New Roman"/>
                <w:sz w:val="20"/>
              </w:rPr>
              <w:t>GPS TOW</w:t>
            </w:r>
            <w:r w:rsidR="0025316D">
              <w:rPr>
                <w:rFonts w:ascii="Times New Roman" w:hAnsi="Times New Roman"/>
                <w:sz w:val="20"/>
              </w:rPr>
              <w:t>”</w:t>
            </w:r>
            <w:r w:rsidRPr="00064709">
              <w:rPr>
                <w:rFonts w:ascii="Times New Roman" w:hAnsi="Times New Roman"/>
                <w:sz w:val="20"/>
              </w:rPr>
              <w:t xml:space="preserve"> + </w:t>
            </w:r>
            <w:r w:rsidR="0025316D">
              <w:rPr>
                <w:rFonts w:ascii="Times New Roman" w:hAnsi="Times New Roman"/>
                <w:sz w:val="20"/>
              </w:rPr>
              <w:t>“</w:t>
            </w:r>
            <w:r w:rsidRPr="00064709">
              <w:rPr>
                <w:rFonts w:ascii="Times New Roman" w:hAnsi="Times New Roman"/>
                <w:sz w:val="20"/>
              </w:rPr>
              <w:t>GPS Reference Time Uncertainty</w:t>
            </w:r>
            <w:r w:rsidR="0025316D">
              <w:rPr>
                <w:rFonts w:ascii="Times New Roman" w:hAnsi="Times New Roman"/>
                <w:sz w:val="20"/>
              </w:rPr>
              <w:t>”</w:t>
            </w:r>
            <w:r w:rsidRPr="00064709">
              <w:rPr>
                <w:rFonts w:ascii="Times New Roman" w:hAnsi="Times New Roman"/>
                <w:sz w:val="20"/>
              </w:rPr>
              <w:t>].</w:t>
            </w:r>
          </w:p>
          <w:p w:rsidR="00406211" w:rsidRPr="00064709" w:rsidRDefault="00406211" w:rsidP="002C5326">
            <w:pPr>
              <w:pStyle w:val="TAL"/>
              <w:rPr>
                <w:rFonts w:ascii="Times New Roman" w:hAnsi="Times New Roman"/>
                <w:sz w:val="20"/>
              </w:rPr>
            </w:pPr>
            <w:r w:rsidRPr="00064709">
              <w:rPr>
                <w:rFonts w:ascii="Times New Roman" w:hAnsi="Times New Roman"/>
                <w:sz w:val="20"/>
              </w:rPr>
              <w:t xml:space="preserve">The uncertainty </w:t>
            </w:r>
            <w:r w:rsidRPr="00064709">
              <w:rPr>
                <w:rFonts w:ascii="Times New Roman" w:hAnsi="Times New Roman"/>
                <w:i/>
                <w:iCs/>
                <w:sz w:val="20"/>
              </w:rPr>
              <w:t>r</w:t>
            </w:r>
            <w:r w:rsidRPr="00064709">
              <w:rPr>
                <w:rFonts w:ascii="Times New Roman" w:hAnsi="Times New Roman"/>
                <w:sz w:val="20"/>
              </w:rPr>
              <w:t>, expressed in microseconds, is mapped to a number K with the following formula:</w:t>
            </w:r>
          </w:p>
          <w:p w:rsidR="00406211" w:rsidRPr="00064709" w:rsidRDefault="00406211" w:rsidP="002C5326">
            <w:pPr>
              <w:pStyle w:val="TAL"/>
              <w:spacing w:before="40" w:after="40"/>
              <w:ind w:left="284"/>
              <w:rPr>
                <w:rFonts w:ascii="Times New Roman" w:hAnsi="Times New Roman"/>
                <w:sz w:val="20"/>
              </w:rPr>
            </w:pPr>
            <w:r w:rsidRPr="00064709">
              <w:rPr>
                <w:rFonts w:ascii="Times New Roman" w:hAnsi="Times New Roman"/>
                <w:i/>
                <w:iCs/>
                <w:sz w:val="20"/>
              </w:rPr>
              <w:t>r</w:t>
            </w:r>
            <w:r w:rsidRPr="00064709">
              <w:rPr>
                <w:rFonts w:ascii="Times New Roman" w:hAnsi="Times New Roman"/>
                <w:sz w:val="20"/>
              </w:rPr>
              <w:t xml:space="preserve"> = C*(((1+x)</w:t>
            </w:r>
            <w:r w:rsidRPr="00064709">
              <w:rPr>
                <w:rFonts w:ascii="Times New Roman" w:hAnsi="Times New Roman"/>
                <w:sz w:val="20"/>
                <w:vertAlign w:val="superscript"/>
              </w:rPr>
              <w:t>K</w:t>
            </w:r>
            <w:r w:rsidRPr="00064709">
              <w:rPr>
                <w:rFonts w:ascii="Times New Roman" w:hAnsi="Times New Roman"/>
                <w:sz w:val="20"/>
              </w:rPr>
              <w:t>)-1)</w:t>
            </w:r>
          </w:p>
          <w:p w:rsidR="00406211" w:rsidRPr="00064709" w:rsidRDefault="00406211" w:rsidP="002C5326">
            <w:pPr>
              <w:pStyle w:val="TAL"/>
              <w:rPr>
                <w:rFonts w:ascii="Times New Roman" w:hAnsi="Times New Roman"/>
                <w:sz w:val="20"/>
              </w:rPr>
            </w:pPr>
            <w:r w:rsidRPr="00064709">
              <w:rPr>
                <w:rFonts w:ascii="Times New Roman" w:hAnsi="Times New Roman"/>
                <w:sz w:val="20"/>
              </w:rPr>
              <w:t xml:space="preserve">with C = 0.0022 and x = 0.18. </w:t>
            </w:r>
          </w:p>
          <w:p w:rsidR="00406211" w:rsidRPr="00EA60D8" w:rsidRDefault="00406211" w:rsidP="002C5326">
            <w:pPr>
              <w:pStyle w:val="TableRow"/>
              <w:rPr>
                <w:lang w:val="en-GB"/>
              </w:rPr>
            </w:pPr>
            <w:r w:rsidRPr="00EA60D8">
              <w:rPr>
                <w:lang w:val="en-GB"/>
              </w:rPr>
              <w:t xml:space="preserve">To encode any higher value of the uncertainty than that corresponding to K=127 in the formula above, or to indicate an undefined value of the </w:t>
            </w:r>
            <w:r w:rsidR="0025316D">
              <w:rPr>
                <w:lang w:val="en-GB"/>
              </w:rPr>
              <w:t>“</w:t>
            </w:r>
            <w:r w:rsidRPr="00EA60D8">
              <w:rPr>
                <w:lang w:val="en-GB"/>
              </w:rPr>
              <w:t>GPS TOW</w:t>
            </w:r>
            <w:r w:rsidR="0025316D">
              <w:rPr>
                <w:lang w:val="en-GB"/>
              </w:rPr>
              <w:t>”</w:t>
            </w:r>
            <w:r w:rsidRPr="00EA60D8">
              <w:rPr>
                <w:lang w:val="en-GB"/>
              </w:rPr>
              <w:t>, the same value, K=127, shall be used.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 xml:space="preserve"> version 7.4.0]</w:t>
            </w:r>
          </w:p>
        </w:tc>
      </w:tr>
      <w:tr w:rsidR="00406211" w:rsidRPr="00064709" w:rsidTr="002C5326">
        <w:trPr>
          <w:jc w:val="center"/>
        </w:trPr>
        <w:tc>
          <w:tcPr>
            <w:tcW w:w="2538" w:type="dxa"/>
            <w:shd w:val="clear" w:color="auto" w:fill="E0E0E0"/>
          </w:tcPr>
          <w:p w:rsidR="00406211" w:rsidRPr="00064709" w:rsidRDefault="00406211" w:rsidP="002C5326">
            <w:pPr>
              <w:pStyle w:val="TableHead"/>
            </w:pPr>
            <w:r w:rsidRPr="00064709">
              <w:t>&gt;T</w:t>
            </w:r>
            <w:r w:rsidRPr="00064709">
              <w:rPr>
                <w:vertAlign w:val="subscript"/>
              </w:rPr>
              <w:t xml:space="preserve">UTRAN-GPS </w:t>
            </w:r>
            <w:r w:rsidRPr="00064709">
              <w:t>Drift Rate</w:t>
            </w:r>
          </w:p>
        </w:tc>
        <w:tc>
          <w:tcPr>
            <w:tcW w:w="3330" w:type="dxa"/>
          </w:tcPr>
          <w:p w:rsidR="00406211" w:rsidRPr="00EA60D8" w:rsidRDefault="00406211" w:rsidP="002C5326">
            <w:pPr>
              <w:pStyle w:val="TableRow"/>
              <w:jc w:val="center"/>
              <w:rPr>
                <w:lang w:val="en-GB"/>
              </w:rPr>
            </w:pPr>
            <w:r w:rsidRPr="00EA60D8">
              <w:rPr>
                <w:lang w:val="en-GB"/>
              </w:rPr>
              <w:t>O</w:t>
            </w:r>
          </w:p>
        </w:tc>
        <w:tc>
          <w:tcPr>
            <w:tcW w:w="3330" w:type="dxa"/>
          </w:tcPr>
          <w:p w:rsidR="00406211" w:rsidRPr="00EA60D8" w:rsidRDefault="00406211" w:rsidP="002C5326">
            <w:pPr>
              <w:pStyle w:val="TableRow"/>
              <w:rPr>
                <w:lang w:val="en-GB"/>
              </w:rPr>
            </w:pPr>
            <w:r w:rsidRPr="00EA60D8">
              <w:rPr>
                <w:lang w:val="en-GB"/>
              </w:rPr>
              <w:t xml:space="preserve">Drift rate of UTRAN to GPS timing [as per 10.3.7.96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p w:rsidR="00406211" w:rsidRPr="00EA60D8" w:rsidRDefault="00406211" w:rsidP="002C5326">
            <w:pPr>
              <w:pStyle w:val="TableRow"/>
              <w:rPr>
                <w:lang w:val="en-GB"/>
              </w:rPr>
            </w:pPr>
            <w:r w:rsidRPr="00EA60D8">
              <w:rPr>
                <w:lang w:val="en-GB"/>
              </w:rPr>
              <w:t>Range (enumerated): -50, -25, -15, -10, -5, -2, -1, 0, 1, 2, 5, 10, 15, 25, 50</w:t>
            </w:r>
          </w:p>
          <w:p w:rsidR="00406211" w:rsidRPr="00EA60D8" w:rsidRDefault="00406211" w:rsidP="002C5326">
            <w:pPr>
              <w:pStyle w:val="TableRow"/>
              <w:rPr>
                <w:lang w:val="en-GB"/>
              </w:rPr>
            </w:pPr>
            <w:r w:rsidRPr="00EA60D8">
              <w:rPr>
                <w:lang w:val="en-GB"/>
              </w:rPr>
              <w:t>Units: 1/256 chips per sec.</w:t>
            </w:r>
          </w:p>
        </w:tc>
      </w:tr>
    </w:tbl>
    <w:p w:rsidR="00406211" w:rsidRPr="00064709" w:rsidRDefault="00406211" w:rsidP="00406211">
      <w:pPr>
        <w:pStyle w:val="Caption"/>
        <w:keepNext/>
      </w:pPr>
      <w:bookmarkStart w:id="3718" w:name="_Toc154245167"/>
      <w:bookmarkStart w:id="3719" w:name="_Toc532479536"/>
      <w:bookmarkEnd w:id="3717"/>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70</w:t>
      </w:r>
      <w:r w:rsidR="008A0202">
        <w:rPr>
          <w:noProof/>
        </w:rPr>
        <w:fldChar w:fldCharType="end"/>
      </w:r>
      <w:r w:rsidRPr="00064709">
        <w:t xml:space="preserve">: </w:t>
      </w:r>
      <w:bookmarkEnd w:id="3718"/>
      <w:r w:rsidRPr="00064709">
        <w:t>UTRAN GPS Reference Time Assistance</w:t>
      </w:r>
      <w:bookmarkEnd w:id="3719"/>
    </w:p>
    <w:p w:rsidR="00AB38E6" w:rsidRPr="00064709" w:rsidRDefault="00AB38E6" w:rsidP="006A7953">
      <w:pPr>
        <w:pStyle w:val="Heading2"/>
        <w:rPr>
          <w:sz w:val="28"/>
          <w:szCs w:val="28"/>
        </w:rPr>
      </w:pPr>
      <w:bookmarkStart w:id="3720" w:name="_Toc532479253"/>
      <w:r w:rsidRPr="00064709">
        <w:rPr>
          <w:sz w:val="28"/>
          <w:szCs w:val="28"/>
        </w:rPr>
        <w:t>UTRAN GPS Reference Time Result</w:t>
      </w:r>
      <w:bookmarkEnd w:id="3720"/>
    </w:p>
    <w:p w:rsidR="00BD3949" w:rsidRPr="00064709" w:rsidRDefault="00BD3949" w:rsidP="00BD3949">
      <w:r w:rsidRPr="00064709">
        <w:t>The UTRAN GPS Reference Time Result represents the UTRAN to GPS time relationship as measured by the SET in the case of WCDMA</w:t>
      </w:r>
      <w:r w:rsidR="00880D65" w:rsidRPr="00064709">
        <w:t>/</w:t>
      </w:r>
      <w:r w:rsidR="00880D65" w:rsidRPr="00064709">
        <w:rPr>
          <w:lang w:eastAsia="zh-CN"/>
        </w:rPr>
        <w:t>TD-SCDMA</w:t>
      </w:r>
      <w:r w:rsidRPr="00064709">
        <w:t xml:space="preserve"> and is sent from the SET to the SLP. This parameter may be used in SUPL POS and SUPL POS INIT.</w:t>
      </w:r>
    </w:p>
    <w:p w:rsidR="005D200C" w:rsidRPr="00064709" w:rsidRDefault="005D200C" w:rsidP="00BD39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BD3949" w:rsidRPr="00064709" w:rsidTr="002C5326">
        <w:trPr>
          <w:jc w:val="center"/>
        </w:trPr>
        <w:tc>
          <w:tcPr>
            <w:tcW w:w="2538" w:type="dxa"/>
            <w:tcBorders>
              <w:bottom w:val="single" w:sz="4" w:space="0" w:color="auto"/>
            </w:tcBorders>
            <w:shd w:val="clear" w:color="auto" w:fill="A0A0A0"/>
          </w:tcPr>
          <w:p w:rsidR="00BD3949" w:rsidRPr="00064709" w:rsidRDefault="00BD3949" w:rsidP="002C5326">
            <w:pPr>
              <w:pStyle w:val="TableHead"/>
            </w:pPr>
            <w:r w:rsidRPr="00064709">
              <w:t>Parameter</w:t>
            </w:r>
          </w:p>
        </w:tc>
        <w:tc>
          <w:tcPr>
            <w:tcW w:w="3330" w:type="dxa"/>
            <w:shd w:val="clear" w:color="auto" w:fill="E0E0E0"/>
            <w:vAlign w:val="center"/>
          </w:tcPr>
          <w:p w:rsidR="00BD3949" w:rsidRPr="00064709" w:rsidRDefault="00BD3949" w:rsidP="002C5326">
            <w:pPr>
              <w:pStyle w:val="TableHead"/>
            </w:pPr>
            <w:r w:rsidRPr="00064709">
              <w:t>Presence</w:t>
            </w:r>
          </w:p>
        </w:tc>
        <w:tc>
          <w:tcPr>
            <w:tcW w:w="3330" w:type="dxa"/>
            <w:shd w:val="clear" w:color="auto" w:fill="E0E0E0"/>
            <w:vAlign w:val="center"/>
          </w:tcPr>
          <w:p w:rsidR="00BD3949" w:rsidRPr="00064709" w:rsidRDefault="00BD3949" w:rsidP="002C5326">
            <w:pPr>
              <w:pStyle w:val="TableHead"/>
            </w:pPr>
            <w:r w:rsidRPr="00064709">
              <w:t>Value/Description</w:t>
            </w:r>
          </w:p>
        </w:tc>
      </w:tr>
      <w:tr w:rsidR="00BD3949" w:rsidRPr="00064709" w:rsidTr="002C5326">
        <w:trPr>
          <w:jc w:val="center"/>
        </w:trPr>
        <w:tc>
          <w:tcPr>
            <w:tcW w:w="2538" w:type="dxa"/>
            <w:shd w:val="clear" w:color="auto" w:fill="E0E0E0"/>
          </w:tcPr>
          <w:p w:rsidR="00BD3949" w:rsidRPr="00064709" w:rsidRDefault="00BD3949" w:rsidP="002C5326">
            <w:pPr>
              <w:pStyle w:val="TableHead"/>
            </w:pPr>
            <w:r w:rsidRPr="00064709">
              <w:lastRenderedPageBreak/>
              <w:t>UTRAN GPS Reference Time Result</w:t>
            </w:r>
          </w:p>
        </w:tc>
        <w:tc>
          <w:tcPr>
            <w:tcW w:w="3330" w:type="dxa"/>
          </w:tcPr>
          <w:p w:rsidR="00BD3949" w:rsidRPr="00EA60D8" w:rsidRDefault="00BD3949" w:rsidP="002C5326">
            <w:pPr>
              <w:pStyle w:val="TableRow"/>
              <w:jc w:val="center"/>
              <w:rPr>
                <w:lang w:val="en-GB"/>
              </w:rPr>
            </w:pPr>
            <w:r w:rsidRPr="00EA60D8">
              <w:rPr>
                <w:lang w:val="en-GB"/>
              </w:rPr>
              <w:t>-</w:t>
            </w:r>
          </w:p>
        </w:tc>
        <w:tc>
          <w:tcPr>
            <w:tcW w:w="3330" w:type="dxa"/>
          </w:tcPr>
          <w:p w:rsidR="00BD3949" w:rsidRPr="00EA60D8" w:rsidRDefault="00BD3949" w:rsidP="002C5326">
            <w:pPr>
              <w:pStyle w:val="TableRow"/>
              <w:rPr>
                <w:lang w:val="en-GB"/>
              </w:rPr>
            </w:pPr>
            <w:r w:rsidRPr="00EA60D8">
              <w:rPr>
                <w:lang w:val="en-GB"/>
              </w:rPr>
              <w:t>The UTRAN GPS Reference Time Result parameter describes the timing relationship between GPS time and WCDMA</w:t>
            </w:r>
            <w:r w:rsidR="00880D65" w:rsidRPr="00EA60D8">
              <w:rPr>
                <w:lang w:val="en-GB"/>
              </w:rPr>
              <w:t>/</w:t>
            </w:r>
            <w:r w:rsidR="00880D65" w:rsidRPr="00EA60D8">
              <w:rPr>
                <w:lang w:val="en-GB" w:eastAsia="zh-CN"/>
              </w:rPr>
              <w:t>TD-SCDMA</w:t>
            </w:r>
            <w:r w:rsidRPr="00EA60D8">
              <w:rPr>
                <w:lang w:val="en-GB"/>
              </w:rPr>
              <w:t xml:space="preserve"> cell frame timing as measured by the SET. This parameter is only applicable if the SET has sent current </w:t>
            </w:r>
            <w:r w:rsidR="00EC40D4" w:rsidRPr="00EA60D8">
              <w:rPr>
                <w:lang w:val="en-GB"/>
              </w:rPr>
              <w:t>Location ID</w:t>
            </w:r>
            <w:r w:rsidRPr="00EA60D8">
              <w:rPr>
                <w:lang w:val="en-GB"/>
              </w:rPr>
              <w:t xml:space="preserve"> (lid) information.</w:t>
            </w:r>
          </w:p>
        </w:tc>
      </w:tr>
      <w:tr w:rsidR="00BD3949" w:rsidRPr="00064709" w:rsidTr="002C5326">
        <w:trPr>
          <w:jc w:val="center"/>
        </w:trPr>
        <w:tc>
          <w:tcPr>
            <w:tcW w:w="2538" w:type="dxa"/>
            <w:shd w:val="clear" w:color="auto" w:fill="E0E0E0"/>
          </w:tcPr>
          <w:p w:rsidR="00BD3949" w:rsidRPr="00064709" w:rsidRDefault="00BD3949" w:rsidP="002C5326">
            <w:pPr>
              <w:pStyle w:val="TableHead"/>
            </w:pPr>
            <w:r w:rsidRPr="00064709">
              <w:t>&gt;GPS Timing of Cell Frames</w:t>
            </w:r>
          </w:p>
        </w:tc>
        <w:tc>
          <w:tcPr>
            <w:tcW w:w="3330" w:type="dxa"/>
          </w:tcPr>
          <w:p w:rsidR="00BD3949" w:rsidRPr="00EA60D8" w:rsidRDefault="00BD3949" w:rsidP="002C5326">
            <w:pPr>
              <w:pStyle w:val="TableRow"/>
              <w:jc w:val="center"/>
              <w:rPr>
                <w:lang w:val="en-GB"/>
              </w:rPr>
            </w:pPr>
            <w:r w:rsidRPr="00EA60D8">
              <w:rPr>
                <w:lang w:val="en-GB"/>
              </w:rPr>
              <w:t>M</w:t>
            </w:r>
          </w:p>
        </w:tc>
        <w:tc>
          <w:tcPr>
            <w:tcW w:w="3330" w:type="dxa"/>
          </w:tcPr>
          <w:p w:rsidR="00BD3949" w:rsidRPr="00EA60D8" w:rsidRDefault="00D95BEF" w:rsidP="002C5326">
            <w:pPr>
              <w:pStyle w:val="TableRow"/>
              <w:rPr>
                <w:lang w:val="en-GB"/>
              </w:rPr>
            </w:pPr>
            <w:r w:rsidRPr="00EA60D8">
              <w:rPr>
                <w:lang w:val="en-GB"/>
              </w:rPr>
              <w:t xml:space="preserve">GPS Time of Week in units of </w:t>
            </w:r>
            <w:r w:rsidR="00BD3949" w:rsidRPr="00EA60D8">
              <w:rPr>
                <w:lang w:val="en-GB"/>
              </w:rPr>
              <w:t>1/16</w:t>
            </w:r>
            <w:r w:rsidR="00BD3949" w:rsidRPr="00EA60D8">
              <w:rPr>
                <w:vertAlign w:val="superscript"/>
                <w:lang w:val="en-GB"/>
              </w:rPr>
              <w:t>th</w:t>
            </w:r>
            <w:r w:rsidR="00BD3949" w:rsidRPr="00EA60D8">
              <w:rPr>
                <w:lang w:val="en-GB"/>
              </w:rPr>
              <w:t xml:space="preserve"> UMTS chip [as per 10.3.7.93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00BD3949" w:rsidRPr="00EA60D8">
              <w:rPr>
                <w:lang w:val="en-GB"/>
              </w:rPr>
              <w:t>]. Range: (0..37158911999999)</w:t>
            </w:r>
          </w:p>
        </w:tc>
      </w:tr>
      <w:tr w:rsidR="00BD3949" w:rsidRPr="00064709" w:rsidTr="002C5326">
        <w:trPr>
          <w:jc w:val="center"/>
        </w:trPr>
        <w:tc>
          <w:tcPr>
            <w:tcW w:w="2538" w:type="dxa"/>
            <w:shd w:val="clear" w:color="auto" w:fill="E0E0E0"/>
          </w:tcPr>
          <w:p w:rsidR="00BD3949" w:rsidRPr="00064709" w:rsidRDefault="00BD3949" w:rsidP="002C5326">
            <w:pPr>
              <w:pStyle w:val="TableHead"/>
            </w:pPr>
            <w:r w:rsidRPr="00064709">
              <w:t>&gt;Mode</w:t>
            </w:r>
          </w:p>
        </w:tc>
        <w:tc>
          <w:tcPr>
            <w:tcW w:w="3330" w:type="dxa"/>
          </w:tcPr>
          <w:p w:rsidR="00BD3949" w:rsidRPr="00EA60D8" w:rsidRDefault="00BD3949" w:rsidP="002C5326">
            <w:pPr>
              <w:pStyle w:val="TableRow"/>
              <w:jc w:val="center"/>
              <w:rPr>
                <w:lang w:val="en-GB"/>
              </w:rPr>
            </w:pPr>
            <w:r w:rsidRPr="00EA60D8">
              <w:rPr>
                <w:lang w:val="en-GB"/>
              </w:rPr>
              <w:t>M</w:t>
            </w:r>
          </w:p>
        </w:tc>
        <w:tc>
          <w:tcPr>
            <w:tcW w:w="3330" w:type="dxa"/>
          </w:tcPr>
          <w:p w:rsidR="00BD3949" w:rsidRPr="00EA60D8" w:rsidRDefault="00BD3949" w:rsidP="002C5326">
            <w:pPr>
              <w:pStyle w:val="TableRow"/>
              <w:rPr>
                <w:lang w:val="en-GB"/>
              </w:rPr>
            </w:pPr>
            <w:r w:rsidRPr="00EA60D8">
              <w:rPr>
                <w:lang w:val="en-GB"/>
              </w:rPr>
              <w:t>The Mode value is either:</w:t>
            </w:r>
          </w:p>
          <w:p w:rsidR="00BD3949" w:rsidRPr="00EA60D8" w:rsidRDefault="00BD3949" w:rsidP="00821F6A">
            <w:pPr>
              <w:pStyle w:val="TableRow"/>
              <w:numPr>
                <w:ilvl w:val="0"/>
                <w:numId w:val="87"/>
              </w:numPr>
              <w:tabs>
                <w:tab w:val="clear" w:pos="720"/>
              </w:tabs>
              <w:ind w:left="423"/>
              <w:rPr>
                <w:lang w:val="en-GB"/>
              </w:rPr>
            </w:pPr>
            <w:r w:rsidRPr="00EA60D8">
              <w:rPr>
                <w:lang w:val="en-GB"/>
              </w:rPr>
              <w:t xml:space="preserve">Primary CPICH Info for FDD [as per 10.3.6.60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p w:rsidR="00BD3949" w:rsidRPr="00EA60D8" w:rsidRDefault="0025316D" w:rsidP="002C5326">
            <w:pPr>
              <w:pStyle w:val="TableRow"/>
              <w:rPr>
                <w:lang w:val="en-GB"/>
              </w:rPr>
            </w:pPr>
            <w:r w:rsidRPr="00EA60D8">
              <w:rPr>
                <w:lang w:val="en-GB"/>
              </w:rPr>
              <w:t>O</w:t>
            </w:r>
            <w:r w:rsidR="00BD3949" w:rsidRPr="00EA60D8">
              <w:rPr>
                <w:lang w:val="en-GB"/>
              </w:rPr>
              <w:t>r:</w:t>
            </w:r>
          </w:p>
          <w:p w:rsidR="00BD3949" w:rsidRPr="00EA60D8" w:rsidRDefault="00BD3949" w:rsidP="00821F6A">
            <w:pPr>
              <w:pStyle w:val="TableRow"/>
              <w:numPr>
                <w:ilvl w:val="0"/>
                <w:numId w:val="87"/>
              </w:numPr>
              <w:tabs>
                <w:tab w:val="clear" w:pos="720"/>
              </w:tabs>
              <w:ind w:left="423"/>
              <w:rPr>
                <w:lang w:val="en-GB"/>
              </w:rPr>
            </w:pPr>
            <w:r w:rsidRPr="00EA60D8">
              <w:rPr>
                <w:lang w:val="en-GB"/>
              </w:rPr>
              <w:t xml:space="preserve">Cell Parameters Id for TDD [as per 10.3.6.9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009F4A6F" w:rsidRPr="00EA60D8">
              <w:rPr>
                <w:lang w:val="en-GB"/>
              </w:rPr>
              <w:t>]</w:t>
            </w:r>
            <w:r w:rsidRPr="00EA60D8">
              <w:rPr>
                <w:lang w:val="en-GB"/>
              </w:rPr>
              <w:t xml:space="preserve"> </w:t>
            </w:r>
          </w:p>
        </w:tc>
      </w:tr>
      <w:tr w:rsidR="00BD3949" w:rsidRPr="00064709" w:rsidTr="002C5326">
        <w:trPr>
          <w:jc w:val="center"/>
        </w:trPr>
        <w:tc>
          <w:tcPr>
            <w:tcW w:w="2538" w:type="dxa"/>
            <w:shd w:val="clear" w:color="auto" w:fill="E0E0E0"/>
          </w:tcPr>
          <w:p w:rsidR="00BD3949" w:rsidRPr="00064709" w:rsidRDefault="00BD3949" w:rsidP="002C5326">
            <w:pPr>
              <w:pStyle w:val="TableHead"/>
            </w:pPr>
            <w:r w:rsidRPr="00064709">
              <w:t>&gt;SFN</w:t>
            </w:r>
          </w:p>
        </w:tc>
        <w:tc>
          <w:tcPr>
            <w:tcW w:w="3330" w:type="dxa"/>
          </w:tcPr>
          <w:p w:rsidR="00BD3949" w:rsidRPr="00EA60D8" w:rsidRDefault="00BD3949" w:rsidP="002C5326">
            <w:pPr>
              <w:pStyle w:val="TableRow"/>
              <w:jc w:val="center"/>
              <w:rPr>
                <w:lang w:val="en-GB"/>
              </w:rPr>
            </w:pPr>
            <w:r w:rsidRPr="00EA60D8">
              <w:rPr>
                <w:lang w:val="en-GB"/>
              </w:rPr>
              <w:t>M</w:t>
            </w:r>
          </w:p>
        </w:tc>
        <w:tc>
          <w:tcPr>
            <w:tcW w:w="3330" w:type="dxa"/>
          </w:tcPr>
          <w:p w:rsidR="00BD3949" w:rsidRPr="00EA60D8" w:rsidRDefault="00BD3949" w:rsidP="002C5326">
            <w:pPr>
              <w:pStyle w:val="TableRow"/>
              <w:rPr>
                <w:lang w:val="en-GB"/>
              </w:rPr>
            </w:pPr>
            <w:r w:rsidRPr="00EA60D8">
              <w:rPr>
                <w:lang w:val="en-GB"/>
              </w:rPr>
              <w:t>The SFN at which the SET timing of cell frames is captured. Range: (0..4095)</w:t>
            </w:r>
          </w:p>
        </w:tc>
      </w:tr>
      <w:tr w:rsidR="00BD3949" w:rsidRPr="00064709" w:rsidTr="002C5326">
        <w:trPr>
          <w:jc w:val="center"/>
        </w:trPr>
        <w:tc>
          <w:tcPr>
            <w:tcW w:w="2538" w:type="dxa"/>
            <w:shd w:val="clear" w:color="auto" w:fill="E0E0E0"/>
          </w:tcPr>
          <w:p w:rsidR="00BD3949" w:rsidRPr="00064709" w:rsidRDefault="00BD3949" w:rsidP="002C5326">
            <w:pPr>
              <w:pStyle w:val="TableHead"/>
            </w:pPr>
            <w:r w:rsidRPr="00064709">
              <w:t>&gt;GPS Reference Time Uncertainty</w:t>
            </w:r>
          </w:p>
        </w:tc>
        <w:tc>
          <w:tcPr>
            <w:tcW w:w="3330" w:type="dxa"/>
          </w:tcPr>
          <w:p w:rsidR="00BD3949" w:rsidRPr="00EA60D8" w:rsidRDefault="00BD3949" w:rsidP="002C5326">
            <w:pPr>
              <w:pStyle w:val="TableRow"/>
              <w:jc w:val="center"/>
              <w:rPr>
                <w:lang w:val="en-GB"/>
              </w:rPr>
            </w:pPr>
            <w:r w:rsidRPr="00EA60D8">
              <w:rPr>
                <w:lang w:val="en-GB"/>
              </w:rPr>
              <w:t>O</w:t>
            </w:r>
          </w:p>
        </w:tc>
        <w:tc>
          <w:tcPr>
            <w:tcW w:w="3330" w:type="dxa"/>
          </w:tcPr>
          <w:p w:rsidR="00BD3949" w:rsidRPr="00064709" w:rsidRDefault="00BD3949" w:rsidP="002C5326">
            <w:pPr>
              <w:pStyle w:val="TAL"/>
              <w:rPr>
                <w:rFonts w:ascii="Times New Roman" w:hAnsi="Times New Roman"/>
                <w:sz w:val="20"/>
              </w:rPr>
            </w:pPr>
            <w:r w:rsidRPr="00064709">
              <w:rPr>
                <w:rFonts w:ascii="Times New Roman" w:hAnsi="Times New Roman"/>
                <w:sz w:val="20"/>
              </w:rPr>
              <w:t xml:space="preserve">This element provides the accuracy of the provided relation between GPS and UTRAN time. If </w:t>
            </w:r>
            <w:r w:rsidR="0025316D">
              <w:rPr>
                <w:rFonts w:ascii="Times New Roman" w:hAnsi="Times New Roman"/>
                <w:sz w:val="20"/>
              </w:rPr>
              <w:t>“</w:t>
            </w:r>
            <w:r w:rsidRPr="00064709">
              <w:rPr>
                <w:rFonts w:ascii="Times New Roman" w:hAnsi="Times New Roman"/>
                <w:sz w:val="20"/>
              </w:rPr>
              <w:t>GPS TOW</w:t>
            </w:r>
            <w:r w:rsidR="0025316D">
              <w:rPr>
                <w:rFonts w:ascii="Times New Roman" w:hAnsi="Times New Roman"/>
                <w:sz w:val="20"/>
              </w:rPr>
              <w:t>”</w:t>
            </w:r>
            <w:r w:rsidRPr="00064709">
              <w:rPr>
                <w:rFonts w:ascii="Times New Roman" w:hAnsi="Times New Roman"/>
                <w:sz w:val="20"/>
              </w:rPr>
              <w:t xml:space="preserve"> is the GPS time corresponding to the UTRAN time provided, then the true GPS time lies in the interval [</w:t>
            </w:r>
            <w:r w:rsidR="0025316D">
              <w:rPr>
                <w:rFonts w:ascii="Times New Roman" w:hAnsi="Times New Roman"/>
                <w:sz w:val="20"/>
              </w:rPr>
              <w:t>“</w:t>
            </w:r>
            <w:r w:rsidRPr="00064709">
              <w:rPr>
                <w:rFonts w:ascii="Times New Roman" w:hAnsi="Times New Roman"/>
                <w:sz w:val="20"/>
              </w:rPr>
              <w:t>GPS TOW</w:t>
            </w:r>
            <w:r w:rsidR="0025316D">
              <w:rPr>
                <w:rFonts w:ascii="Times New Roman" w:hAnsi="Times New Roman"/>
                <w:sz w:val="20"/>
              </w:rPr>
              <w:t>”</w:t>
            </w:r>
            <w:r w:rsidRPr="00064709">
              <w:rPr>
                <w:rFonts w:ascii="Times New Roman" w:hAnsi="Times New Roman"/>
                <w:sz w:val="20"/>
              </w:rPr>
              <w:t xml:space="preserve"> </w:t>
            </w:r>
            <w:r w:rsidRPr="00064709">
              <w:rPr>
                <w:rFonts w:ascii="Times New Roman" w:hAnsi="Times New Roman"/>
                <w:sz w:val="20"/>
              </w:rPr>
              <w:sym w:font="Symbol" w:char="F02D"/>
            </w:r>
            <w:r w:rsidRPr="00064709">
              <w:rPr>
                <w:rFonts w:ascii="Times New Roman" w:hAnsi="Times New Roman"/>
                <w:sz w:val="20"/>
              </w:rPr>
              <w:t xml:space="preserve"> </w:t>
            </w:r>
            <w:r w:rsidR="0025316D">
              <w:rPr>
                <w:rFonts w:ascii="Times New Roman" w:hAnsi="Times New Roman"/>
                <w:sz w:val="20"/>
              </w:rPr>
              <w:t>“</w:t>
            </w:r>
            <w:r w:rsidRPr="00064709">
              <w:rPr>
                <w:rFonts w:ascii="Times New Roman" w:hAnsi="Times New Roman"/>
                <w:sz w:val="20"/>
              </w:rPr>
              <w:t>GPS Reference Time Uncertainty</w:t>
            </w:r>
            <w:r w:rsidR="0025316D">
              <w:rPr>
                <w:rFonts w:ascii="Times New Roman" w:hAnsi="Times New Roman"/>
                <w:sz w:val="20"/>
              </w:rPr>
              <w:t>”</w:t>
            </w:r>
            <w:r w:rsidRPr="00064709">
              <w:rPr>
                <w:rFonts w:ascii="Times New Roman" w:hAnsi="Times New Roman"/>
                <w:sz w:val="20"/>
              </w:rPr>
              <w:t xml:space="preserve">, </w:t>
            </w:r>
            <w:r w:rsidR="0025316D">
              <w:rPr>
                <w:rFonts w:ascii="Times New Roman" w:hAnsi="Times New Roman"/>
                <w:sz w:val="20"/>
              </w:rPr>
              <w:t>“</w:t>
            </w:r>
            <w:r w:rsidRPr="00064709">
              <w:rPr>
                <w:rFonts w:ascii="Times New Roman" w:hAnsi="Times New Roman"/>
                <w:sz w:val="20"/>
              </w:rPr>
              <w:t>GPS TOW</w:t>
            </w:r>
            <w:r w:rsidR="0025316D">
              <w:rPr>
                <w:rFonts w:ascii="Times New Roman" w:hAnsi="Times New Roman"/>
                <w:sz w:val="20"/>
              </w:rPr>
              <w:t>”</w:t>
            </w:r>
            <w:r w:rsidRPr="00064709">
              <w:rPr>
                <w:rFonts w:ascii="Times New Roman" w:hAnsi="Times New Roman"/>
                <w:sz w:val="20"/>
              </w:rPr>
              <w:t xml:space="preserve"> + </w:t>
            </w:r>
            <w:r w:rsidR="0025316D">
              <w:rPr>
                <w:rFonts w:ascii="Times New Roman" w:hAnsi="Times New Roman"/>
                <w:sz w:val="20"/>
              </w:rPr>
              <w:t>“</w:t>
            </w:r>
            <w:r w:rsidRPr="00064709">
              <w:rPr>
                <w:rFonts w:ascii="Times New Roman" w:hAnsi="Times New Roman"/>
                <w:sz w:val="20"/>
              </w:rPr>
              <w:t>GPS Reference Time Uncertainty</w:t>
            </w:r>
            <w:r w:rsidR="0025316D">
              <w:rPr>
                <w:rFonts w:ascii="Times New Roman" w:hAnsi="Times New Roman"/>
                <w:sz w:val="20"/>
              </w:rPr>
              <w:t>”</w:t>
            </w:r>
            <w:r w:rsidRPr="00064709">
              <w:rPr>
                <w:rFonts w:ascii="Times New Roman" w:hAnsi="Times New Roman"/>
                <w:sz w:val="20"/>
              </w:rPr>
              <w:t>].</w:t>
            </w:r>
          </w:p>
          <w:p w:rsidR="00BD3949" w:rsidRPr="00064709" w:rsidRDefault="00BD3949" w:rsidP="002C5326">
            <w:pPr>
              <w:pStyle w:val="TAL"/>
              <w:rPr>
                <w:rFonts w:ascii="Times New Roman" w:hAnsi="Times New Roman"/>
                <w:sz w:val="20"/>
              </w:rPr>
            </w:pPr>
            <w:r w:rsidRPr="00064709">
              <w:rPr>
                <w:rFonts w:ascii="Times New Roman" w:hAnsi="Times New Roman"/>
                <w:sz w:val="20"/>
              </w:rPr>
              <w:t xml:space="preserve">The uncertainty </w:t>
            </w:r>
            <w:r w:rsidRPr="00064709">
              <w:rPr>
                <w:rFonts w:ascii="Times New Roman" w:hAnsi="Times New Roman"/>
                <w:i/>
                <w:iCs/>
                <w:sz w:val="20"/>
              </w:rPr>
              <w:t>r</w:t>
            </w:r>
            <w:r w:rsidRPr="00064709">
              <w:rPr>
                <w:rFonts w:ascii="Times New Roman" w:hAnsi="Times New Roman"/>
                <w:sz w:val="20"/>
              </w:rPr>
              <w:t>, expressed in microseconds, is mapped to a number K with the following formula:</w:t>
            </w:r>
          </w:p>
          <w:p w:rsidR="00BD3949" w:rsidRPr="00064709" w:rsidRDefault="00BD3949" w:rsidP="002C5326">
            <w:pPr>
              <w:pStyle w:val="TAL"/>
              <w:spacing w:before="40" w:after="40"/>
              <w:ind w:left="284"/>
              <w:rPr>
                <w:rFonts w:ascii="Times New Roman" w:hAnsi="Times New Roman"/>
                <w:sz w:val="20"/>
              </w:rPr>
            </w:pPr>
            <w:r w:rsidRPr="00064709">
              <w:rPr>
                <w:rFonts w:ascii="Times New Roman" w:hAnsi="Times New Roman"/>
                <w:i/>
                <w:iCs/>
                <w:sz w:val="20"/>
              </w:rPr>
              <w:t>r</w:t>
            </w:r>
            <w:r w:rsidRPr="00064709">
              <w:rPr>
                <w:rFonts w:ascii="Times New Roman" w:hAnsi="Times New Roman"/>
                <w:sz w:val="20"/>
              </w:rPr>
              <w:t xml:space="preserve"> = C*(((1+x)</w:t>
            </w:r>
            <w:r w:rsidRPr="00064709">
              <w:rPr>
                <w:rFonts w:ascii="Times New Roman" w:hAnsi="Times New Roman"/>
                <w:sz w:val="20"/>
                <w:vertAlign w:val="superscript"/>
              </w:rPr>
              <w:t>K</w:t>
            </w:r>
            <w:r w:rsidRPr="00064709">
              <w:rPr>
                <w:rFonts w:ascii="Times New Roman" w:hAnsi="Times New Roman"/>
                <w:sz w:val="20"/>
              </w:rPr>
              <w:t>)-1)</w:t>
            </w:r>
          </w:p>
          <w:p w:rsidR="00BD3949" w:rsidRPr="00064709" w:rsidRDefault="00BD3949" w:rsidP="002C5326">
            <w:pPr>
              <w:pStyle w:val="TAL"/>
              <w:rPr>
                <w:rFonts w:ascii="Times New Roman" w:hAnsi="Times New Roman"/>
                <w:sz w:val="20"/>
              </w:rPr>
            </w:pPr>
            <w:r w:rsidRPr="00064709">
              <w:rPr>
                <w:rFonts w:ascii="Times New Roman" w:hAnsi="Times New Roman"/>
                <w:sz w:val="20"/>
              </w:rPr>
              <w:t xml:space="preserve">with C = 0.0022 and x = 0.18. </w:t>
            </w:r>
          </w:p>
          <w:p w:rsidR="00BD3949" w:rsidRPr="00EA60D8" w:rsidRDefault="00BD3949" w:rsidP="002C5326">
            <w:pPr>
              <w:pStyle w:val="TableRow"/>
              <w:rPr>
                <w:lang w:val="en-GB"/>
              </w:rPr>
            </w:pPr>
            <w:r w:rsidRPr="00EA60D8">
              <w:rPr>
                <w:lang w:val="en-GB"/>
              </w:rPr>
              <w:t xml:space="preserve">To encode any higher value of the uncertainty than that corresponding to K=127 in the formula above, or to indicate an undefined value of the </w:t>
            </w:r>
            <w:r w:rsidR="0025316D">
              <w:rPr>
                <w:lang w:val="en-GB"/>
              </w:rPr>
              <w:t>“</w:t>
            </w:r>
            <w:r w:rsidRPr="00EA60D8">
              <w:rPr>
                <w:lang w:val="en-GB"/>
              </w:rPr>
              <w:t>GPS TOW</w:t>
            </w:r>
            <w:r w:rsidR="0025316D">
              <w:rPr>
                <w:lang w:val="en-GB"/>
              </w:rPr>
              <w:t>”</w:t>
            </w:r>
            <w:r w:rsidRPr="00EA60D8">
              <w:rPr>
                <w:lang w:val="en-GB"/>
              </w:rPr>
              <w:t>, the same value, K=127, shall be used.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 xml:space="preserve"> version 7.4.0]</w:t>
            </w:r>
          </w:p>
        </w:tc>
      </w:tr>
    </w:tbl>
    <w:p w:rsidR="00BD3949" w:rsidRPr="00064709" w:rsidRDefault="00BD3949" w:rsidP="005D200C">
      <w:pPr>
        <w:pStyle w:val="Caption"/>
        <w:keepNext/>
        <w:spacing w:before="0"/>
      </w:pPr>
      <w:bookmarkStart w:id="3721" w:name="_Toc532479537"/>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71</w:t>
      </w:r>
      <w:r w:rsidR="008A0202">
        <w:rPr>
          <w:noProof/>
        </w:rPr>
        <w:fldChar w:fldCharType="end"/>
      </w:r>
      <w:r w:rsidRPr="00064709">
        <w:t>: UTRAN GPS Reference Time</w:t>
      </w:r>
      <w:bookmarkEnd w:id="3721"/>
    </w:p>
    <w:p w:rsidR="00DE53D4" w:rsidRPr="00064709" w:rsidRDefault="00DE53D4" w:rsidP="006A7953">
      <w:pPr>
        <w:pStyle w:val="Heading2"/>
        <w:rPr>
          <w:sz w:val="28"/>
          <w:szCs w:val="28"/>
        </w:rPr>
      </w:pPr>
      <w:bookmarkStart w:id="3722" w:name="_Toc532479254"/>
      <w:r w:rsidRPr="00064709">
        <w:rPr>
          <w:sz w:val="28"/>
          <w:szCs w:val="28"/>
        </w:rPr>
        <w:t>UTRAN GANSS Reference Time Assistance</w:t>
      </w:r>
      <w:bookmarkEnd w:id="3722"/>
    </w:p>
    <w:p w:rsidR="00B105EF" w:rsidRPr="00064709" w:rsidRDefault="00B105EF" w:rsidP="00B105EF">
      <w:r w:rsidRPr="00064709">
        <w:t>The UTRAN GANSS Reference Time Assistance parameter represents the UTRAN to GANSS time relationship in the SET’s current serving cell when this is WCDMA</w:t>
      </w:r>
      <w:r w:rsidR="00880D65" w:rsidRPr="00064709">
        <w:t>/</w:t>
      </w:r>
      <w:r w:rsidR="00880D65" w:rsidRPr="00064709">
        <w:rPr>
          <w:lang w:eastAsia="zh-CN"/>
        </w:rPr>
        <w:t>TD-SCDMA</w:t>
      </w:r>
      <w:r w:rsidRPr="00064709">
        <w:t xml:space="preserve"> and is sent from the SLP to the SET. This parameter may be used in SUPL POS.</w:t>
      </w:r>
    </w:p>
    <w:p w:rsidR="00C777EA" w:rsidRPr="00064709" w:rsidRDefault="00C777EA" w:rsidP="00B105E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B105EF" w:rsidRPr="00064709" w:rsidTr="00B105EF">
        <w:trPr>
          <w:jc w:val="center"/>
        </w:trPr>
        <w:tc>
          <w:tcPr>
            <w:tcW w:w="2538" w:type="dxa"/>
            <w:tcBorders>
              <w:bottom w:val="single" w:sz="4" w:space="0" w:color="auto"/>
            </w:tcBorders>
            <w:shd w:val="clear" w:color="auto" w:fill="A0A0A0"/>
          </w:tcPr>
          <w:p w:rsidR="00B105EF" w:rsidRPr="00064709" w:rsidRDefault="00B105EF" w:rsidP="00B105EF">
            <w:pPr>
              <w:pStyle w:val="TableHead"/>
              <w:keepNext/>
            </w:pPr>
            <w:r w:rsidRPr="00064709">
              <w:t>Parameter</w:t>
            </w:r>
          </w:p>
        </w:tc>
        <w:tc>
          <w:tcPr>
            <w:tcW w:w="3330" w:type="dxa"/>
            <w:shd w:val="clear" w:color="auto" w:fill="E0E0E0"/>
            <w:vAlign w:val="center"/>
          </w:tcPr>
          <w:p w:rsidR="00B105EF" w:rsidRPr="00064709" w:rsidRDefault="00B105EF" w:rsidP="00B105EF">
            <w:pPr>
              <w:pStyle w:val="TableHead"/>
              <w:keepNext/>
            </w:pPr>
            <w:r w:rsidRPr="00064709">
              <w:t>Presence</w:t>
            </w:r>
          </w:p>
        </w:tc>
        <w:tc>
          <w:tcPr>
            <w:tcW w:w="3330" w:type="dxa"/>
            <w:shd w:val="clear" w:color="auto" w:fill="E0E0E0"/>
            <w:vAlign w:val="center"/>
          </w:tcPr>
          <w:p w:rsidR="00B105EF" w:rsidRPr="00064709" w:rsidRDefault="00B105EF" w:rsidP="00B105EF">
            <w:pPr>
              <w:pStyle w:val="TableHead"/>
              <w:keepNext/>
            </w:pPr>
            <w:r w:rsidRPr="00064709">
              <w:t>Value/Description</w:t>
            </w:r>
          </w:p>
        </w:tc>
      </w:tr>
      <w:tr w:rsidR="00B105EF" w:rsidRPr="00064709" w:rsidTr="00B105EF">
        <w:trPr>
          <w:jc w:val="center"/>
        </w:trPr>
        <w:tc>
          <w:tcPr>
            <w:tcW w:w="2538" w:type="dxa"/>
            <w:shd w:val="clear" w:color="auto" w:fill="E0E0E0"/>
          </w:tcPr>
          <w:p w:rsidR="00B105EF" w:rsidRPr="00064709" w:rsidRDefault="00B105EF" w:rsidP="00B105EF">
            <w:pPr>
              <w:pStyle w:val="TableHead"/>
            </w:pPr>
            <w:r w:rsidRPr="00064709">
              <w:t>UTRAN GANSS Reference Time Assistance</w:t>
            </w:r>
          </w:p>
        </w:tc>
        <w:tc>
          <w:tcPr>
            <w:tcW w:w="3330" w:type="dxa"/>
          </w:tcPr>
          <w:p w:rsidR="00B105EF" w:rsidRPr="00EA60D8" w:rsidRDefault="00B105EF" w:rsidP="00B105EF">
            <w:pPr>
              <w:pStyle w:val="TableRow"/>
              <w:jc w:val="center"/>
              <w:rPr>
                <w:lang w:val="en-GB"/>
              </w:rPr>
            </w:pPr>
            <w:r w:rsidRPr="00EA60D8">
              <w:rPr>
                <w:lang w:val="en-GB"/>
              </w:rPr>
              <w:t>-</w:t>
            </w:r>
          </w:p>
        </w:tc>
        <w:tc>
          <w:tcPr>
            <w:tcW w:w="3330" w:type="dxa"/>
          </w:tcPr>
          <w:p w:rsidR="00B105EF" w:rsidRPr="00EA60D8" w:rsidRDefault="00B105EF" w:rsidP="00B105EF">
            <w:pPr>
              <w:pStyle w:val="TableRow"/>
              <w:rPr>
                <w:lang w:val="en-GB"/>
              </w:rPr>
            </w:pPr>
            <w:r w:rsidRPr="00EA60D8">
              <w:rPr>
                <w:lang w:val="en-GB"/>
              </w:rPr>
              <w:t xml:space="preserve">The UTRAN GANSS Reference Time Assistance parameter provides UTRAN to GANSS timing relationship assistance data for the </w:t>
            </w:r>
            <w:r w:rsidRPr="00EA60D8">
              <w:rPr>
                <w:lang w:val="en-GB"/>
              </w:rPr>
              <w:lastRenderedPageBreak/>
              <w:t xml:space="preserve">current serving cell of the SET. This parameter is only applicable if the </w:t>
            </w:r>
            <w:r w:rsidR="00EC40D4" w:rsidRPr="00EA60D8">
              <w:rPr>
                <w:lang w:val="en-GB"/>
              </w:rPr>
              <w:t>Location ID</w:t>
            </w:r>
            <w:r w:rsidRPr="00EA60D8">
              <w:rPr>
                <w:lang w:val="en-GB"/>
              </w:rPr>
              <w:t xml:space="preserve"> (lid) information is current.</w:t>
            </w:r>
          </w:p>
        </w:tc>
      </w:tr>
      <w:tr w:rsidR="00B105EF" w:rsidRPr="00064709" w:rsidTr="00B105EF">
        <w:trPr>
          <w:jc w:val="center"/>
        </w:trPr>
        <w:tc>
          <w:tcPr>
            <w:tcW w:w="2538" w:type="dxa"/>
            <w:shd w:val="clear" w:color="auto" w:fill="E0E0E0"/>
          </w:tcPr>
          <w:p w:rsidR="00B105EF" w:rsidRPr="00064709" w:rsidRDefault="00B105EF" w:rsidP="00B105EF">
            <w:pPr>
              <w:pStyle w:val="TableHead"/>
            </w:pPr>
            <w:r w:rsidRPr="00064709">
              <w:lastRenderedPageBreak/>
              <w:t>&gt;GANSS Day</w:t>
            </w:r>
          </w:p>
        </w:tc>
        <w:tc>
          <w:tcPr>
            <w:tcW w:w="3330" w:type="dxa"/>
          </w:tcPr>
          <w:p w:rsidR="00B105EF" w:rsidRPr="00EA60D8" w:rsidRDefault="00B105EF" w:rsidP="00B105EF">
            <w:pPr>
              <w:pStyle w:val="TableRow"/>
              <w:jc w:val="center"/>
              <w:rPr>
                <w:lang w:val="en-GB"/>
              </w:rPr>
            </w:pPr>
            <w:r w:rsidRPr="00EA60D8">
              <w:rPr>
                <w:lang w:val="en-GB"/>
              </w:rPr>
              <w:t>O</w:t>
            </w:r>
          </w:p>
        </w:tc>
        <w:tc>
          <w:tcPr>
            <w:tcW w:w="3330" w:type="dxa"/>
          </w:tcPr>
          <w:p w:rsidR="00B105EF" w:rsidRPr="00EA60D8" w:rsidRDefault="00B105EF" w:rsidP="00B105EF">
            <w:pPr>
              <w:pStyle w:val="TableRow"/>
              <w:rPr>
                <w:lang w:val="en-GB"/>
              </w:rPr>
            </w:pPr>
            <w:r w:rsidRPr="00EA60D8">
              <w:rPr>
                <w:lang w:val="en-GB"/>
              </w:rPr>
              <w:t xml:space="preserve">The number of days from the beginning of GANSS system time (mod 8192) [as per 10.3.7.96o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tc>
      </w:tr>
      <w:tr w:rsidR="00B105EF" w:rsidRPr="00064709" w:rsidTr="00B105EF">
        <w:trPr>
          <w:jc w:val="center"/>
        </w:trPr>
        <w:tc>
          <w:tcPr>
            <w:tcW w:w="2538" w:type="dxa"/>
            <w:shd w:val="clear" w:color="auto" w:fill="E0E0E0"/>
          </w:tcPr>
          <w:p w:rsidR="00B105EF" w:rsidRPr="00064709" w:rsidRDefault="00B105EF" w:rsidP="00B105EF">
            <w:pPr>
              <w:pStyle w:val="TableHead"/>
            </w:pPr>
            <w:r w:rsidRPr="00064709">
              <w:t>&gt;GANSS Time ID</w:t>
            </w:r>
          </w:p>
        </w:tc>
        <w:tc>
          <w:tcPr>
            <w:tcW w:w="3330" w:type="dxa"/>
          </w:tcPr>
          <w:p w:rsidR="00B105EF" w:rsidRPr="00EA60D8" w:rsidRDefault="00EC37FD" w:rsidP="00B105EF">
            <w:pPr>
              <w:pStyle w:val="TableRow"/>
              <w:jc w:val="center"/>
              <w:rPr>
                <w:lang w:val="en-GB"/>
              </w:rPr>
            </w:pPr>
            <w:r w:rsidRPr="00EA60D8">
              <w:rPr>
                <w:lang w:val="en-GB"/>
              </w:rPr>
              <w:t>M</w:t>
            </w:r>
          </w:p>
        </w:tc>
        <w:tc>
          <w:tcPr>
            <w:tcW w:w="3330" w:type="dxa"/>
          </w:tcPr>
          <w:p w:rsidR="00B105EF" w:rsidRPr="00EA60D8" w:rsidRDefault="00B105EF" w:rsidP="00B105EF">
            <w:pPr>
              <w:pStyle w:val="TableRow"/>
              <w:rPr>
                <w:lang w:val="en-GB"/>
              </w:rPr>
            </w:pPr>
            <w:r w:rsidRPr="00EA60D8">
              <w:rPr>
                <w:lang w:val="en-GB"/>
              </w:rPr>
              <w:t>GANSS Time ID defines the satellite system used in UTRAN-GANSS time relation.</w:t>
            </w:r>
          </w:p>
          <w:p w:rsidR="00EC37FD" w:rsidRPr="00EA60D8" w:rsidRDefault="00EC37FD" w:rsidP="00EC37FD">
            <w:pPr>
              <w:pStyle w:val="TableRow"/>
              <w:rPr>
                <w:lang w:val="en-GB"/>
              </w:rPr>
            </w:pPr>
            <w:r w:rsidRPr="00EA60D8">
              <w:rPr>
                <w:lang w:val="en-GB"/>
              </w:rPr>
              <w:t>0: Galileo</w:t>
            </w:r>
          </w:p>
          <w:p w:rsidR="00EC37FD" w:rsidRPr="00EA60D8" w:rsidRDefault="00EC37FD" w:rsidP="00EC37FD">
            <w:pPr>
              <w:pStyle w:val="TableRow"/>
              <w:rPr>
                <w:lang w:val="en-GB"/>
              </w:rPr>
            </w:pPr>
            <w:r w:rsidRPr="00EA60D8">
              <w:rPr>
                <w:lang w:val="en-GB"/>
              </w:rPr>
              <w:t>1: QZSS</w:t>
            </w:r>
          </w:p>
          <w:p w:rsidR="00EC37FD" w:rsidRDefault="00EC37FD" w:rsidP="00EC37FD">
            <w:pPr>
              <w:pStyle w:val="TableRow"/>
              <w:rPr>
                <w:lang w:val="en-GB"/>
              </w:rPr>
            </w:pPr>
            <w:r w:rsidRPr="00EA60D8">
              <w:rPr>
                <w:lang w:val="en-GB"/>
              </w:rPr>
              <w:t>2: GLONASS</w:t>
            </w:r>
          </w:p>
          <w:p w:rsidR="006F540F" w:rsidRPr="00EA60D8" w:rsidRDefault="006F540F" w:rsidP="00EC37FD">
            <w:pPr>
              <w:pStyle w:val="TableRow"/>
              <w:rPr>
                <w:lang w:val="en-GB"/>
              </w:rPr>
            </w:pPr>
            <w:r>
              <w:rPr>
                <w:lang w:val="en-GB"/>
              </w:rPr>
              <w:t>3: BDS</w:t>
            </w:r>
          </w:p>
          <w:p w:rsidR="00B105EF" w:rsidRPr="00EA60D8" w:rsidRDefault="00B105EF" w:rsidP="00B105EF">
            <w:pPr>
              <w:pStyle w:val="TableRow"/>
              <w:rPr>
                <w:lang w:val="en-GB"/>
              </w:rPr>
            </w:pPr>
            <w:r w:rsidRPr="00EA60D8">
              <w:rPr>
                <w:lang w:val="en-GB"/>
              </w:rPr>
              <w:t xml:space="preserve">Range: </w:t>
            </w:r>
            <w:r w:rsidRPr="00EA60D8">
              <w:rPr>
                <w:color w:val="000000"/>
                <w:lang w:val="en-GB"/>
              </w:rPr>
              <w:t>Enumerated</w:t>
            </w:r>
            <w:r w:rsidR="00487EA0" w:rsidRPr="00EA60D8">
              <w:rPr>
                <w:color w:val="000000"/>
                <w:lang w:val="en-GB"/>
              </w:rPr>
              <w:t xml:space="preserve"> </w:t>
            </w:r>
            <w:r w:rsidRPr="00EA60D8">
              <w:rPr>
                <w:color w:val="000000"/>
                <w:lang w:val="en-GB"/>
              </w:rPr>
              <w:t>(0..</w:t>
            </w:r>
            <w:r w:rsidR="00EC37FD" w:rsidRPr="00EA60D8">
              <w:rPr>
                <w:color w:val="000000"/>
                <w:lang w:val="en-GB"/>
              </w:rPr>
              <w:t>15</w:t>
            </w:r>
            <w:r w:rsidRPr="00EA60D8">
              <w:rPr>
                <w:color w:val="000000"/>
                <w:lang w:val="en-GB"/>
              </w:rPr>
              <w:t>)</w:t>
            </w:r>
            <w:r w:rsidRPr="00EA60D8">
              <w:rPr>
                <w:lang w:val="en-GB"/>
              </w:rPr>
              <w:t>.</w:t>
            </w:r>
          </w:p>
          <w:p w:rsidR="00B105EF" w:rsidRPr="00EA60D8" w:rsidRDefault="00B105EF" w:rsidP="006F540F">
            <w:pPr>
              <w:pStyle w:val="TableRow"/>
              <w:rPr>
                <w:lang w:val="en-GB"/>
              </w:rPr>
            </w:pPr>
            <w:r w:rsidRPr="00EA60D8">
              <w:rPr>
                <w:lang w:val="en-GB"/>
              </w:rPr>
              <w:t xml:space="preserve">Values </w:t>
            </w:r>
            <w:r w:rsidR="006F540F">
              <w:rPr>
                <w:lang w:val="en-GB"/>
              </w:rPr>
              <w:t>4</w:t>
            </w:r>
            <w:r w:rsidR="006F540F" w:rsidRPr="00EA60D8">
              <w:rPr>
                <w:lang w:val="en-GB"/>
              </w:rPr>
              <w:t xml:space="preserve"> </w:t>
            </w:r>
            <w:r w:rsidRPr="00EA60D8">
              <w:rPr>
                <w:lang w:val="en-GB"/>
              </w:rPr>
              <w:t xml:space="preserve">– </w:t>
            </w:r>
            <w:r w:rsidR="00EC37FD" w:rsidRPr="00EA60D8">
              <w:rPr>
                <w:lang w:val="en-GB"/>
              </w:rPr>
              <w:t>15</w:t>
            </w:r>
            <w:r w:rsidRPr="00EA60D8">
              <w:rPr>
                <w:lang w:val="en-GB"/>
              </w:rPr>
              <w:t xml:space="preserve">  reserved for future use.</w:t>
            </w:r>
          </w:p>
        </w:tc>
      </w:tr>
      <w:tr w:rsidR="00B105EF" w:rsidRPr="00064709" w:rsidTr="00B105EF">
        <w:trPr>
          <w:jc w:val="center"/>
        </w:trPr>
        <w:tc>
          <w:tcPr>
            <w:tcW w:w="2538" w:type="dxa"/>
            <w:shd w:val="clear" w:color="auto" w:fill="E0E0E0"/>
          </w:tcPr>
          <w:p w:rsidR="00B105EF" w:rsidRPr="00064709" w:rsidRDefault="00B105EF" w:rsidP="00B105EF">
            <w:pPr>
              <w:pStyle w:val="TableHead"/>
            </w:pPr>
            <w:r w:rsidRPr="00064709">
              <w:t>&gt; UTRAN GANSS Reference Time</w:t>
            </w:r>
          </w:p>
        </w:tc>
        <w:tc>
          <w:tcPr>
            <w:tcW w:w="3330" w:type="dxa"/>
          </w:tcPr>
          <w:p w:rsidR="00B105EF" w:rsidRPr="00EA60D8" w:rsidRDefault="00B105EF" w:rsidP="00B105EF">
            <w:pPr>
              <w:pStyle w:val="TableRow"/>
              <w:jc w:val="center"/>
              <w:rPr>
                <w:lang w:val="en-GB"/>
              </w:rPr>
            </w:pPr>
            <w:r w:rsidRPr="00EA60D8">
              <w:rPr>
                <w:lang w:val="en-GB"/>
              </w:rPr>
              <w:t>M</w:t>
            </w:r>
          </w:p>
        </w:tc>
        <w:tc>
          <w:tcPr>
            <w:tcW w:w="3330" w:type="dxa"/>
          </w:tcPr>
          <w:p w:rsidR="00B105EF" w:rsidRPr="00EA60D8" w:rsidRDefault="00B105EF" w:rsidP="00B105EF">
            <w:pPr>
              <w:pStyle w:val="TableRow"/>
              <w:rPr>
                <w:lang w:val="en-GB"/>
              </w:rPr>
            </w:pPr>
            <w:r w:rsidRPr="00EA60D8">
              <w:rPr>
                <w:lang w:val="en-GB"/>
              </w:rPr>
              <w:t>The UTRAN GANSS Reference Time parameter describes the timing relationship between GANSS time and WCDMA</w:t>
            </w:r>
            <w:r w:rsidR="00880D65" w:rsidRPr="00EA60D8">
              <w:rPr>
                <w:lang w:val="en-GB"/>
              </w:rPr>
              <w:t>/</w:t>
            </w:r>
            <w:r w:rsidR="00880D65" w:rsidRPr="00EA60D8">
              <w:rPr>
                <w:lang w:val="en-GB" w:eastAsia="zh-CN"/>
              </w:rPr>
              <w:t>TD-SCDMA</w:t>
            </w:r>
            <w:r w:rsidRPr="00EA60D8">
              <w:rPr>
                <w:lang w:val="en-GB"/>
              </w:rPr>
              <w:t xml:space="preserve"> cell frame timing [as per 10.3.7.96o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tc>
      </w:tr>
      <w:tr w:rsidR="00B105EF" w:rsidRPr="00064709" w:rsidTr="00B105EF">
        <w:trPr>
          <w:jc w:val="center"/>
        </w:trPr>
        <w:tc>
          <w:tcPr>
            <w:tcW w:w="2538" w:type="dxa"/>
            <w:shd w:val="clear" w:color="auto" w:fill="E0E0E0"/>
          </w:tcPr>
          <w:p w:rsidR="00B105EF" w:rsidRPr="00064709" w:rsidRDefault="00B105EF" w:rsidP="00B105EF">
            <w:pPr>
              <w:pStyle w:val="TableHead"/>
            </w:pPr>
            <w:r w:rsidRPr="00064709">
              <w:t>&gt;&gt;GANSS TOD</w:t>
            </w:r>
          </w:p>
        </w:tc>
        <w:tc>
          <w:tcPr>
            <w:tcW w:w="3330" w:type="dxa"/>
          </w:tcPr>
          <w:p w:rsidR="00B105EF" w:rsidRPr="00EA60D8" w:rsidRDefault="00B105EF" w:rsidP="00B105EF">
            <w:pPr>
              <w:pStyle w:val="TableRow"/>
              <w:jc w:val="center"/>
              <w:rPr>
                <w:lang w:val="en-GB"/>
              </w:rPr>
            </w:pPr>
            <w:r w:rsidRPr="00EA60D8">
              <w:rPr>
                <w:lang w:val="en-GB"/>
              </w:rPr>
              <w:t>M</w:t>
            </w:r>
          </w:p>
        </w:tc>
        <w:tc>
          <w:tcPr>
            <w:tcW w:w="3330" w:type="dxa"/>
          </w:tcPr>
          <w:p w:rsidR="00B105EF" w:rsidRPr="00EA60D8" w:rsidRDefault="00B105EF" w:rsidP="00B105EF">
            <w:pPr>
              <w:pStyle w:val="TableRow"/>
              <w:rPr>
                <w:lang w:val="en-GB"/>
              </w:rPr>
            </w:pPr>
            <w:r w:rsidRPr="00EA60D8">
              <w:rPr>
                <w:lang w:val="en-GB"/>
              </w:rPr>
              <w:t>GANSS time of day in seconds. Range: (0..86399)</w:t>
            </w:r>
          </w:p>
        </w:tc>
      </w:tr>
      <w:tr w:rsidR="00B105EF" w:rsidRPr="00064709" w:rsidTr="00B105EF">
        <w:trPr>
          <w:jc w:val="center"/>
        </w:trPr>
        <w:tc>
          <w:tcPr>
            <w:tcW w:w="2538" w:type="dxa"/>
            <w:shd w:val="clear" w:color="auto" w:fill="E0E0E0"/>
          </w:tcPr>
          <w:p w:rsidR="00B105EF" w:rsidRPr="00064709" w:rsidRDefault="00B105EF" w:rsidP="00B105EF">
            <w:pPr>
              <w:pStyle w:val="TableHead"/>
            </w:pPr>
            <w:r w:rsidRPr="00064709">
              <w:t>&gt;&gt;UTRAN GANSS Timing of Cell Frames</w:t>
            </w:r>
          </w:p>
        </w:tc>
        <w:tc>
          <w:tcPr>
            <w:tcW w:w="3330" w:type="dxa"/>
          </w:tcPr>
          <w:p w:rsidR="00B105EF" w:rsidRPr="00EA60D8" w:rsidRDefault="00B105EF" w:rsidP="00B105EF">
            <w:pPr>
              <w:pStyle w:val="TableRow"/>
              <w:jc w:val="center"/>
              <w:rPr>
                <w:lang w:val="en-GB"/>
              </w:rPr>
            </w:pPr>
            <w:r w:rsidRPr="00EA60D8">
              <w:rPr>
                <w:lang w:val="en-GB"/>
              </w:rPr>
              <w:t>O</w:t>
            </w:r>
          </w:p>
        </w:tc>
        <w:tc>
          <w:tcPr>
            <w:tcW w:w="3330" w:type="dxa"/>
          </w:tcPr>
          <w:p w:rsidR="00B105EF" w:rsidRPr="00EA60D8" w:rsidRDefault="00B105EF" w:rsidP="00B105EF">
            <w:pPr>
              <w:pStyle w:val="TableRow"/>
              <w:rPr>
                <w:lang w:val="en-GB"/>
              </w:rPr>
            </w:pPr>
            <w:r w:rsidRPr="00EA60D8">
              <w:rPr>
                <w:lang w:val="en-GB"/>
              </w:rPr>
              <w:t xml:space="preserve">UTRAN GANSS timing of cell frames sub-second part of GANSS Time of Day [as per 10.3.7.96o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 Range: (0..</w:t>
            </w:r>
            <w:r w:rsidRPr="00EA60D8">
              <w:rPr>
                <w:rFonts w:ascii="Arial" w:hAnsi="Arial" w:cs="v4.2.0"/>
                <w:color w:val="000000"/>
                <w:sz w:val="18"/>
                <w:lang w:val="en-GB"/>
              </w:rPr>
              <w:t xml:space="preserve"> 999999750</w:t>
            </w:r>
            <w:r w:rsidRPr="00EA60D8">
              <w:rPr>
                <w:lang w:val="en-GB"/>
              </w:rPr>
              <w:t>) by step of 250 ns</w:t>
            </w:r>
          </w:p>
        </w:tc>
      </w:tr>
      <w:tr w:rsidR="00B105EF" w:rsidRPr="00064709" w:rsidTr="00B105EF">
        <w:trPr>
          <w:jc w:val="center"/>
        </w:trPr>
        <w:tc>
          <w:tcPr>
            <w:tcW w:w="2538" w:type="dxa"/>
            <w:shd w:val="clear" w:color="auto" w:fill="E0E0E0"/>
          </w:tcPr>
          <w:p w:rsidR="00B105EF" w:rsidRPr="00064709" w:rsidRDefault="00B105EF" w:rsidP="00B105EF">
            <w:pPr>
              <w:pStyle w:val="TableHead"/>
            </w:pPr>
            <w:r w:rsidRPr="00064709">
              <w:t>&gt;&gt;Mode</w:t>
            </w:r>
          </w:p>
        </w:tc>
        <w:tc>
          <w:tcPr>
            <w:tcW w:w="3330" w:type="dxa"/>
          </w:tcPr>
          <w:p w:rsidR="00B105EF" w:rsidRPr="00EA60D8" w:rsidRDefault="00B105EF" w:rsidP="00B105EF">
            <w:pPr>
              <w:pStyle w:val="TableRow"/>
              <w:jc w:val="center"/>
              <w:rPr>
                <w:lang w:val="en-GB"/>
              </w:rPr>
            </w:pPr>
            <w:r w:rsidRPr="00EA60D8">
              <w:rPr>
                <w:lang w:val="en-GB"/>
              </w:rPr>
              <w:t>O</w:t>
            </w:r>
          </w:p>
        </w:tc>
        <w:tc>
          <w:tcPr>
            <w:tcW w:w="3330" w:type="dxa"/>
          </w:tcPr>
          <w:p w:rsidR="00B105EF" w:rsidRPr="00EA60D8" w:rsidRDefault="00B105EF" w:rsidP="00B105EF">
            <w:pPr>
              <w:pStyle w:val="TableRow"/>
              <w:rPr>
                <w:lang w:val="en-GB"/>
              </w:rPr>
            </w:pPr>
            <w:r w:rsidRPr="00EA60D8">
              <w:rPr>
                <w:lang w:val="en-GB"/>
              </w:rPr>
              <w:t>The Mode value is either:</w:t>
            </w:r>
          </w:p>
          <w:p w:rsidR="00B105EF" w:rsidRPr="00EA60D8" w:rsidRDefault="00B105EF" w:rsidP="00821F6A">
            <w:pPr>
              <w:pStyle w:val="TableRow"/>
              <w:numPr>
                <w:ilvl w:val="0"/>
                <w:numId w:val="87"/>
              </w:numPr>
              <w:tabs>
                <w:tab w:val="clear" w:pos="720"/>
              </w:tabs>
              <w:ind w:left="423"/>
              <w:rPr>
                <w:lang w:val="en-GB"/>
              </w:rPr>
            </w:pPr>
            <w:r w:rsidRPr="00EA60D8">
              <w:rPr>
                <w:lang w:val="en-GB"/>
              </w:rPr>
              <w:t xml:space="preserve">Primary CPICH Info for FDD [as per 10.3.6.60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p w:rsidR="00B105EF" w:rsidRPr="00EA60D8" w:rsidRDefault="0025316D" w:rsidP="00B105EF">
            <w:pPr>
              <w:pStyle w:val="TableRow"/>
              <w:rPr>
                <w:lang w:val="en-GB"/>
              </w:rPr>
            </w:pPr>
            <w:r w:rsidRPr="00EA60D8">
              <w:rPr>
                <w:lang w:val="en-GB"/>
              </w:rPr>
              <w:t>O</w:t>
            </w:r>
            <w:r w:rsidR="00B105EF" w:rsidRPr="00EA60D8">
              <w:rPr>
                <w:lang w:val="en-GB"/>
              </w:rPr>
              <w:t>r:</w:t>
            </w:r>
          </w:p>
          <w:p w:rsidR="00B105EF" w:rsidRPr="00EA60D8" w:rsidRDefault="00B105EF" w:rsidP="00821F6A">
            <w:pPr>
              <w:pStyle w:val="TableRow"/>
              <w:numPr>
                <w:ilvl w:val="0"/>
                <w:numId w:val="87"/>
              </w:numPr>
              <w:tabs>
                <w:tab w:val="clear" w:pos="720"/>
              </w:tabs>
              <w:ind w:left="423"/>
              <w:rPr>
                <w:lang w:val="en-GB"/>
              </w:rPr>
            </w:pPr>
            <w:r w:rsidRPr="00EA60D8">
              <w:rPr>
                <w:lang w:val="en-GB"/>
              </w:rPr>
              <w:t xml:space="preserve">Cell Parameters Id for TDD [as per 10.3.6.9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 xml:space="preserve">] </w:t>
            </w:r>
          </w:p>
        </w:tc>
      </w:tr>
      <w:tr w:rsidR="00B105EF" w:rsidRPr="00064709" w:rsidTr="00B105EF">
        <w:trPr>
          <w:jc w:val="center"/>
        </w:trPr>
        <w:tc>
          <w:tcPr>
            <w:tcW w:w="2538" w:type="dxa"/>
            <w:shd w:val="clear" w:color="auto" w:fill="E0E0E0"/>
          </w:tcPr>
          <w:p w:rsidR="00B105EF" w:rsidRPr="00064709" w:rsidRDefault="00B105EF" w:rsidP="00B105EF">
            <w:pPr>
              <w:pStyle w:val="TableHead"/>
            </w:pPr>
            <w:r w:rsidRPr="00064709">
              <w:t>&gt;&gt;SFN</w:t>
            </w:r>
          </w:p>
        </w:tc>
        <w:tc>
          <w:tcPr>
            <w:tcW w:w="3330" w:type="dxa"/>
          </w:tcPr>
          <w:p w:rsidR="00B105EF" w:rsidRPr="00EA60D8" w:rsidRDefault="00B105EF" w:rsidP="00B105EF">
            <w:pPr>
              <w:pStyle w:val="TableRow"/>
              <w:jc w:val="center"/>
              <w:rPr>
                <w:lang w:val="en-GB"/>
              </w:rPr>
            </w:pPr>
            <w:r w:rsidRPr="00EA60D8">
              <w:rPr>
                <w:lang w:val="en-GB"/>
              </w:rPr>
              <w:t>M</w:t>
            </w:r>
          </w:p>
        </w:tc>
        <w:tc>
          <w:tcPr>
            <w:tcW w:w="3330" w:type="dxa"/>
          </w:tcPr>
          <w:p w:rsidR="00B105EF" w:rsidRPr="00EA60D8" w:rsidRDefault="00B105EF" w:rsidP="00B105EF">
            <w:pPr>
              <w:pStyle w:val="TableRow"/>
              <w:rPr>
                <w:lang w:val="en-GB"/>
              </w:rPr>
            </w:pPr>
            <w:r w:rsidRPr="00EA60D8">
              <w:rPr>
                <w:lang w:val="en-GB"/>
              </w:rPr>
              <w:t>The SFN which the UTRAN GANSS timing of cell frame time stamps. Range: (0..4095)</w:t>
            </w:r>
          </w:p>
        </w:tc>
      </w:tr>
      <w:tr w:rsidR="00B105EF" w:rsidRPr="00064709" w:rsidTr="00B105EF">
        <w:trPr>
          <w:jc w:val="center"/>
        </w:trPr>
        <w:tc>
          <w:tcPr>
            <w:tcW w:w="2538" w:type="dxa"/>
            <w:shd w:val="clear" w:color="auto" w:fill="E0E0E0"/>
          </w:tcPr>
          <w:p w:rsidR="00B105EF" w:rsidRPr="00064709" w:rsidRDefault="00B105EF" w:rsidP="00B105EF">
            <w:pPr>
              <w:pStyle w:val="TableHead"/>
            </w:pPr>
            <w:r w:rsidRPr="00064709">
              <w:t>&gt;&gt;GANSS TOD Uncertainty</w:t>
            </w:r>
          </w:p>
        </w:tc>
        <w:tc>
          <w:tcPr>
            <w:tcW w:w="3330" w:type="dxa"/>
          </w:tcPr>
          <w:p w:rsidR="00B105EF" w:rsidRPr="00EA60D8" w:rsidRDefault="00B105EF" w:rsidP="00B105EF">
            <w:pPr>
              <w:pStyle w:val="TableRow"/>
              <w:jc w:val="center"/>
              <w:rPr>
                <w:lang w:val="en-GB"/>
              </w:rPr>
            </w:pPr>
            <w:r w:rsidRPr="00EA60D8">
              <w:rPr>
                <w:lang w:val="en-GB"/>
              </w:rPr>
              <w:t>O</w:t>
            </w:r>
          </w:p>
        </w:tc>
        <w:tc>
          <w:tcPr>
            <w:tcW w:w="3330" w:type="dxa"/>
          </w:tcPr>
          <w:p w:rsidR="00B105EF" w:rsidRPr="00EA60D8" w:rsidRDefault="00B105EF" w:rsidP="00B105EF">
            <w:pPr>
              <w:pStyle w:val="TableRow"/>
              <w:rPr>
                <w:lang w:val="en-GB"/>
              </w:rPr>
            </w:pPr>
            <w:r w:rsidRPr="00EA60D8">
              <w:rPr>
                <w:lang w:val="en-GB"/>
              </w:rPr>
              <w:t xml:space="preserve">Uncertainty of the relation GANSS Time of Day/SFN [as per 10.3.7.96o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p w:rsidR="00B105EF" w:rsidRPr="00EA60D8" w:rsidRDefault="00B105EF" w:rsidP="00B105EF">
            <w:pPr>
              <w:pStyle w:val="TableRow"/>
              <w:rPr>
                <w:lang w:val="en-GB"/>
              </w:rPr>
            </w:pPr>
            <w:r w:rsidRPr="00EA60D8">
              <w:rPr>
                <w:lang w:val="en-GB"/>
              </w:rPr>
              <w:t xml:space="preserve">Range (0..127): The uncertainty </w:t>
            </w:r>
            <w:r w:rsidRPr="00EA60D8">
              <w:rPr>
                <w:i/>
                <w:iCs/>
                <w:lang w:val="en-GB"/>
              </w:rPr>
              <w:t>r</w:t>
            </w:r>
            <w:r w:rsidRPr="00EA60D8">
              <w:rPr>
                <w:lang w:val="en-GB"/>
              </w:rPr>
              <w:t xml:space="preserve">, expressed in microseconds, is mapped to a number K, with the following formula: </w:t>
            </w:r>
            <w:r w:rsidRPr="00EA60D8">
              <w:rPr>
                <w:i/>
                <w:iCs/>
                <w:lang w:val="en-GB"/>
              </w:rPr>
              <w:t>r</w:t>
            </w:r>
            <w:r w:rsidRPr="00EA60D8">
              <w:rPr>
                <w:lang w:val="en-GB"/>
              </w:rPr>
              <w:t xml:space="preserve"> = C*(((1+x)</w:t>
            </w:r>
            <w:r w:rsidRPr="00EA60D8">
              <w:rPr>
                <w:vertAlign w:val="superscript"/>
                <w:lang w:val="en-GB"/>
              </w:rPr>
              <w:t>K</w:t>
            </w:r>
            <w:r w:rsidRPr="00EA60D8">
              <w:rPr>
                <w:lang w:val="en-GB"/>
              </w:rPr>
              <w:t xml:space="preserve">)-1), with C = 0.0022 and x = 0.18. [as per 10.3.7.96a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tc>
      </w:tr>
      <w:tr w:rsidR="00B105EF" w:rsidRPr="00064709" w:rsidTr="00B105EF">
        <w:trPr>
          <w:jc w:val="center"/>
        </w:trPr>
        <w:tc>
          <w:tcPr>
            <w:tcW w:w="2538" w:type="dxa"/>
            <w:shd w:val="clear" w:color="auto" w:fill="E0E0E0"/>
          </w:tcPr>
          <w:p w:rsidR="00B105EF" w:rsidRPr="00064709" w:rsidRDefault="00B105EF" w:rsidP="00B105EF">
            <w:pPr>
              <w:pStyle w:val="TableHead"/>
            </w:pPr>
            <w:r w:rsidRPr="00064709">
              <w:t>&gt;T</w:t>
            </w:r>
            <w:r w:rsidRPr="00064709">
              <w:rPr>
                <w:vertAlign w:val="subscript"/>
              </w:rPr>
              <w:t xml:space="preserve">UTRAN-GANSS </w:t>
            </w:r>
            <w:r w:rsidRPr="00064709">
              <w:t>Drift Rate</w:t>
            </w:r>
          </w:p>
        </w:tc>
        <w:tc>
          <w:tcPr>
            <w:tcW w:w="3330" w:type="dxa"/>
          </w:tcPr>
          <w:p w:rsidR="00B105EF" w:rsidRPr="00EA60D8" w:rsidRDefault="00B105EF" w:rsidP="00B105EF">
            <w:pPr>
              <w:pStyle w:val="TableRow"/>
              <w:jc w:val="center"/>
              <w:rPr>
                <w:lang w:val="en-GB"/>
              </w:rPr>
            </w:pPr>
            <w:r w:rsidRPr="00EA60D8">
              <w:rPr>
                <w:lang w:val="en-GB"/>
              </w:rPr>
              <w:t>O</w:t>
            </w:r>
          </w:p>
        </w:tc>
        <w:tc>
          <w:tcPr>
            <w:tcW w:w="3330" w:type="dxa"/>
          </w:tcPr>
          <w:p w:rsidR="00B105EF" w:rsidRPr="00EA60D8" w:rsidRDefault="00B105EF" w:rsidP="00B105EF">
            <w:pPr>
              <w:pStyle w:val="TableRow"/>
              <w:rPr>
                <w:lang w:val="en-GB"/>
              </w:rPr>
            </w:pPr>
            <w:r w:rsidRPr="00EA60D8">
              <w:rPr>
                <w:lang w:val="en-GB"/>
              </w:rPr>
              <w:t xml:space="preserve">Drift rate of UTRAN to GANSS timing [as per 10.3.7.96o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p w:rsidR="00B105EF" w:rsidRPr="00EA60D8" w:rsidRDefault="00B105EF" w:rsidP="00B105EF">
            <w:pPr>
              <w:pStyle w:val="TableRow"/>
              <w:rPr>
                <w:lang w:val="en-GB"/>
              </w:rPr>
            </w:pPr>
            <w:r w:rsidRPr="00EA60D8">
              <w:rPr>
                <w:lang w:val="en-GB"/>
              </w:rPr>
              <w:t>Range (enumerated): -50, -25, -15, -10, -5, -2, -1, 0, 1, 2, 5, 10, 15, 25, 50</w:t>
            </w:r>
          </w:p>
          <w:p w:rsidR="00B105EF" w:rsidRPr="00EA60D8" w:rsidRDefault="00B105EF" w:rsidP="00B105EF">
            <w:pPr>
              <w:pStyle w:val="TableRow"/>
              <w:rPr>
                <w:lang w:val="en-GB"/>
              </w:rPr>
            </w:pPr>
            <w:r w:rsidRPr="00EA60D8">
              <w:rPr>
                <w:lang w:val="en-GB"/>
              </w:rPr>
              <w:t>Units: ns per sec.</w:t>
            </w:r>
          </w:p>
        </w:tc>
      </w:tr>
    </w:tbl>
    <w:p w:rsidR="00B105EF" w:rsidRPr="00064709" w:rsidRDefault="00B105EF" w:rsidP="00B105EF">
      <w:pPr>
        <w:pStyle w:val="Caption"/>
        <w:keepNext/>
      </w:pPr>
      <w:bookmarkStart w:id="3723" w:name="_Toc532479538"/>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72</w:t>
      </w:r>
      <w:r w:rsidR="008A0202">
        <w:rPr>
          <w:noProof/>
        </w:rPr>
        <w:fldChar w:fldCharType="end"/>
      </w:r>
      <w:r w:rsidRPr="00064709">
        <w:t>: UTRAN GANSS Reference Time Assistance</w:t>
      </w:r>
      <w:bookmarkEnd w:id="3723"/>
    </w:p>
    <w:p w:rsidR="00DE53D4" w:rsidRPr="00064709" w:rsidRDefault="00DE53D4" w:rsidP="006A7953">
      <w:pPr>
        <w:pStyle w:val="Heading2"/>
        <w:rPr>
          <w:sz w:val="28"/>
          <w:szCs w:val="28"/>
        </w:rPr>
      </w:pPr>
      <w:bookmarkStart w:id="3724" w:name="_Toc532479255"/>
      <w:r w:rsidRPr="00064709">
        <w:rPr>
          <w:sz w:val="28"/>
          <w:szCs w:val="28"/>
        </w:rPr>
        <w:t>UTRAN GANSS Reference Time Result</w:t>
      </w:r>
      <w:bookmarkEnd w:id="3724"/>
    </w:p>
    <w:p w:rsidR="0037141F" w:rsidRPr="00064709" w:rsidRDefault="0037141F" w:rsidP="0037141F">
      <w:r w:rsidRPr="00064709">
        <w:t>The UTRAN GANSS Reference Time Result represents the UTRAN to GANSS time relationship as measured by the SET in the case of WCDMA</w:t>
      </w:r>
      <w:r w:rsidR="00880D65" w:rsidRPr="00064709">
        <w:t>/</w:t>
      </w:r>
      <w:r w:rsidR="00880D65" w:rsidRPr="00064709">
        <w:rPr>
          <w:lang w:eastAsia="zh-CN"/>
        </w:rPr>
        <w:t>TD-SCDMA</w:t>
      </w:r>
      <w:r w:rsidRPr="00064709">
        <w:t xml:space="preserve"> and is sent from the SET to the SLP. This parameter may be used in SUPL POS and SUPL POS INIT.</w:t>
      </w:r>
    </w:p>
    <w:p w:rsidR="0037141F" w:rsidRPr="00064709" w:rsidRDefault="0037141F" w:rsidP="0037141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7141F" w:rsidRPr="00064709" w:rsidTr="003A27EA">
        <w:trPr>
          <w:jc w:val="center"/>
        </w:trPr>
        <w:tc>
          <w:tcPr>
            <w:tcW w:w="2538" w:type="dxa"/>
            <w:tcBorders>
              <w:bottom w:val="single" w:sz="4" w:space="0" w:color="auto"/>
            </w:tcBorders>
            <w:shd w:val="clear" w:color="auto" w:fill="A0A0A0"/>
          </w:tcPr>
          <w:p w:rsidR="0037141F" w:rsidRPr="00064709" w:rsidRDefault="0037141F" w:rsidP="003A27EA">
            <w:pPr>
              <w:pStyle w:val="TableHead"/>
            </w:pPr>
            <w:r w:rsidRPr="00064709">
              <w:t>Parameter</w:t>
            </w:r>
          </w:p>
        </w:tc>
        <w:tc>
          <w:tcPr>
            <w:tcW w:w="3330" w:type="dxa"/>
            <w:shd w:val="clear" w:color="auto" w:fill="E0E0E0"/>
            <w:vAlign w:val="center"/>
          </w:tcPr>
          <w:p w:rsidR="0037141F" w:rsidRPr="00064709" w:rsidRDefault="0037141F" w:rsidP="003A27EA">
            <w:pPr>
              <w:pStyle w:val="TableHead"/>
            </w:pPr>
            <w:r w:rsidRPr="00064709">
              <w:t>Presence</w:t>
            </w:r>
          </w:p>
        </w:tc>
        <w:tc>
          <w:tcPr>
            <w:tcW w:w="3330" w:type="dxa"/>
            <w:shd w:val="clear" w:color="auto" w:fill="E0E0E0"/>
            <w:vAlign w:val="center"/>
          </w:tcPr>
          <w:p w:rsidR="0037141F" w:rsidRPr="00064709" w:rsidRDefault="0037141F" w:rsidP="003A27EA">
            <w:pPr>
              <w:pStyle w:val="TableHead"/>
            </w:pPr>
            <w:r w:rsidRPr="00064709">
              <w:t>Value/Description</w:t>
            </w:r>
          </w:p>
        </w:tc>
      </w:tr>
      <w:tr w:rsidR="0037141F" w:rsidRPr="00064709" w:rsidTr="003A27EA">
        <w:trPr>
          <w:jc w:val="center"/>
        </w:trPr>
        <w:tc>
          <w:tcPr>
            <w:tcW w:w="2538" w:type="dxa"/>
            <w:shd w:val="clear" w:color="auto" w:fill="E0E0E0"/>
          </w:tcPr>
          <w:p w:rsidR="0037141F" w:rsidRPr="00064709" w:rsidRDefault="0037141F" w:rsidP="003A27EA">
            <w:pPr>
              <w:pStyle w:val="TableHead"/>
            </w:pPr>
            <w:r w:rsidRPr="00064709">
              <w:t>UTRAN GANSS Reference Time Result</w:t>
            </w:r>
          </w:p>
        </w:tc>
        <w:tc>
          <w:tcPr>
            <w:tcW w:w="3330" w:type="dxa"/>
          </w:tcPr>
          <w:p w:rsidR="0037141F" w:rsidRPr="00EA60D8" w:rsidRDefault="0037141F" w:rsidP="003A27EA">
            <w:pPr>
              <w:pStyle w:val="TableRow"/>
              <w:jc w:val="center"/>
              <w:rPr>
                <w:lang w:val="en-GB"/>
              </w:rPr>
            </w:pPr>
            <w:r w:rsidRPr="00EA60D8">
              <w:rPr>
                <w:lang w:val="en-GB"/>
              </w:rPr>
              <w:t>-</w:t>
            </w:r>
          </w:p>
        </w:tc>
        <w:tc>
          <w:tcPr>
            <w:tcW w:w="3330" w:type="dxa"/>
          </w:tcPr>
          <w:p w:rsidR="0037141F" w:rsidRPr="00EA60D8" w:rsidRDefault="0037141F" w:rsidP="003A27EA">
            <w:pPr>
              <w:pStyle w:val="TableRow"/>
              <w:rPr>
                <w:lang w:val="en-GB"/>
              </w:rPr>
            </w:pPr>
            <w:r w:rsidRPr="00EA60D8">
              <w:rPr>
                <w:lang w:val="en-GB"/>
              </w:rPr>
              <w:t>The UTRAN GANSS Reference Time Result parameter describes the timing relationship between GANSS time and WCDMA</w:t>
            </w:r>
            <w:r w:rsidR="00880D65" w:rsidRPr="00EA60D8">
              <w:rPr>
                <w:lang w:val="en-GB"/>
              </w:rPr>
              <w:t>/</w:t>
            </w:r>
            <w:r w:rsidR="00880D65" w:rsidRPr="00EA60D8">
              <w:rPr>
                <w:lang w:val="en-GB" w:eastAsia="zh-CN"/>
              </w:rPr>
              <w:t>TD-SCDMA</w:t>
            </w:r>
            <w:r w:rsidRPr="00EA60D8">
              <w:rPr>
                <w:lang w:val="en-GB"/>
              </w:rPr>
              <w:t xml:space="preserve"> cell frame timing as measured by the SET. This parameter is only applicable if the SET has sent current </w:t>
            </w:r>
            <w:r w:rsidR="00EC40D4" w:rsidRPr="00EA60D8">
              <w:rPr>
                <w:lang w:val="en-GB"/>
              </w:rPr>
              <w:t>Location ID</w:t>
            </w:r>
            <w:r w:rsidRPr="00EA60D8">
              <w:rPr>
                <w:lang w:val="en-GB"/>
              </w:rPr>
              <w:t xml:space="preserve"> (lid) information.</w:t>
            </w:r>
          </w:p>
        </w:tc>
      </w:tr>
      <w:tr w:rsidR="0037141F" w:rsidRPr="00064709" w:rsidTr="003A27EA">
        <w:trPr>
          <w:jc w:val="center"/>
        </w:trPr>
        <w:tc>
          <w:tcPr>
            <w:tcW w:w="2538" w:type="dxa"/>
            <w:shd w:val="clear" w:color="auto" w:fill="E0E0E0"/>
          </w:tcPr>
          <w:p w:rsidR="0037141F" w:rsidRPr="00064709" w:rsidRDefault="0037141F" w:rsidP="003A27EA">
            <w:pPr>
              <w:pStyle w:val="TableHead"/>
            </w:pPr>
            <w:r w:rsidRPr="00064709">
              <w:t>&gt;GANSS Time ID</w:t>
            </w:r>
          </w:p>
        </w:tc>
        <w:tc>
          <w:tcPr>
            <w:tcW w:w="3330" w:type="dxa"/>
          </w:tcPr>
          <w:p w:rsidR="0037141F" w:rsidRPr="00EA60D8" w:rsidRDefault="00EC37FD" w:rsidP="003A27EA">
            <w:pPr>
              <w:pStyle w:val="TableRow"/>
              <w:jc w:val="center"/>
              <w:rPr>
                <w:lang w:val="en-GB"/>
              </w:rPr>
            </w:pPr>
            <w:r w:rsidRPr="00EA60D8">
              <w:rPr>
                <w:lang w:val="en-GB"/>
              </w:rPr>
              <w:t>M</w:t>
            </w:r>
          </w:p>
        </w:tc>
        <w:tc>
          <w:tcPr>
            <w:tcW w:w="3330" w:type="dxa"/>
          </w:tcPr>
          <w:p w:rsidR="0037141F" w:rsidRPr="00EA60D8" w:rsidRDefault="0037141F" w:rsidP="003A27EA">
            <w:pPr>
              <w:pStyle w:val="TableRow"/>
              <w:rPr>
                <w:lang w:val="en-GB"/>
              </w:rPr>
            </w:pPr>
            <w:r w:rsidRPr="00EA60D8">
              <w:rPr>
                <w:lang w:val="en-GB"/>
              </w:rPr>
              <w:t>GANSS Time ID defines the satellite system used in UTRAN-GANSS time relation.</w:t>
            </w:r>
          </w:p>
          <w:p w:rsidR="00EC37FD" w:rsidRPr="00EA60D8" w:rsidRDefault="00EC37FD" w:rsidP="00EC37FD">
            <w:pPr>
              <w:pStyle w:val="TableRow"/>
              <w:rPr>
                <w:lang w:val="en-GB"/>
              </w:rPr>
            </w:pPr>
            <w:r w:rsidRPr="00EA60D8">
              <w:rPr>
                <w:lang w:val="en-GB"/>
              </w:rPr>
              <w:t>0: Galileo</w:t>
            </w:r>
          </w:p>
          <w:p w:rsidR="00EC37FD" w:rsidRPr="00EA60D8" w:rsidRDefault="00EC37FD" w:rsidP="00EC37FD">
            <w:pPr>
              <w:pStyle w:val="TableRow"/>
              <w:rPr>
                <w:lang w:val="en-GB"/>
              </w:rPr>
            </w:pPr>
            <w:r w:rsidRPr="00EA60D8">
              <w:rPr>
                <w:lang w:val="en-GB"/>
              </w:rPr>
              <w:t>1: QZSS</w:t>
            </w:r>
          </w:p>
          <w:p w:rsidR="00EC37FD" w:rsidRDefault="00EC37FD" w:rsidP="00EC37FD">
            <w:pPr>
              <w:pStyle w:val="TableRow"/>
              <w:rPr>
                <w:lang w:val="en-GB"/>
              </w:rPr>
            </w:pPr>
            <w:r w:rsidRPr="00EA60D8">
              <w:rPr>
                <w:lang w:val="en-GB"/>
              </w:rPr>
              <w:t>2: GLONASS</w:t>
            </w:r>
          </w:p>
          <w:p w:rsidR="006F540F" w:rsidRPr="00EA60D8" w:rsidRDefault="006F540F" w:rsidP="00EC37FD">
            <w:pPr>
              <w:pStyle w:val="TableRow"/>
              <w:rPr>
                <w:lang w:val="en-GB"/>
              </w:rPr>
            </w:pPr>
            <w:r>
              <w:rPr>
                <w:lang w:val="en-GB"/>
              </w:rPr>
              <w:t>3: BDS</w:t>
            </w:r>
          </w:p>
          <w:p w:rsidR="0037141F" w:rsidRPr="00EA60D8" w:rsidRDefault="0037141F" w:rsidP="003A27EA">
            <w:pPr>
              <w:pStyle w:val="TableRow"/>
              <w:rPr>
                <w:lang w:val="en-GB"/>
              </w:rPr>
            </w:pPr>
            <w:r w:rsidRPr="00EA60D8">
              <w:rPr>
                <w:lang w:val="en-GB"/>
              </w:rPr>
              <w:t xml:space="preserve">Range: </w:t>
            </w:r>
            <w:r w:rsidRPr="00EA60D8">
              <w:rPr>
                <w:color w:val="000000"/>
                <w:lang w:val="en-GB"/>
              </w:rPr>
              <w:t>Enumerated</w:t>
            </w:r>
            <w:r w:rsidR="00EC37FD" w:rsidRPr="00EA60D8">
              <w:rPr>
                <w:color w:val="000000"/>
                <w:lang w:val="en-GB"/>
              </w:rPr>
              <w:t xml:space="preserve"> </w:t>
            </w:r>
            <w:r w:rsidRPr="00EA60D8">
              <w:rPr>
                <w:color w:val="000000"/>
                <w:lang w:val="en-GB"/>
              </w:rPr>
              <w:t>(0..</w:t>
            </w:r>
            <w:r w:rsidR="00EC37FD" w:rsidRPr="00EA60D8">
              <w:rPr>
                <w:color w:val="000000"/>
                <w:lang w:val="en-GB"/>
              </w:rPr>
              <w:t>15</w:t>
            </w:r>
            <w:r w:rsidRPr="00EA60D8">
              <w:rPr>
                <w:color w:val="000000"/>
                <w:lang w:val="en-GB"/>
              </w:rPr>
              <w:t>)</w:t>
            </w:r>
            <w:r w:rsidRPr="00EA60D8">
              <w:rPr>
                <w:lang w:val="en-GB"/>
              </w:rPr>
              <w:t>.</w:t>
            </w:r>
          </w:p>
          <w:p w:rsidR="0037141F" w:rsidRPr="00EA60D8" w:rsidRDefault="0037141F" w:rsidP="006F540F">
            <w:pPr>
              <w:pStyle w:val="TableRow"/>
              <w:rPr>
                <w:lang w:val="en-GB"/>
              </w:rPr>
            </w:pPr>
            <w:r w:rsidRPr="00EA60D8">
              <w:rPr>
                <w:lang w:val="en-GB"/>
              </w:rPr>
              <w:t xml:space="preserve">Values </w:t>
            </w:r>
            <w:r w:rsidR="006F540F">
              <w:rPr>
                <w:lang w:val="en-GB"/>
              </w:rPr>
              <w:t>4</w:t>
            </w:r>
            <w:r w:rsidR="006F540F" w:rsidRPr="00EA60D8">
              <w:rPr>
                <w:lang w:val="en-GB"/>
              </w:rPr>
              <w:t xml:space="preserve"> </w:t>
            </w:r>
            <w:r w:rsidRPr="00EA60D8">
              <w:rPr>
                <w:lang w:val="en-GB"/>
              </w:rPr>
              <w:t xml:space="preserve">– </w:t>
            </w:r>
            <w:r w:rsidR="00EC37FD" w:rsidRPr="00EA60D8">
              <w:rPr>
                <w:lang w:val="en-GB"/>
              </w:rPr>
              <w:t>15</w:t>
            </w:r>
            <w:r w:rsidR="00D95BEF" w:rsidRPr="00EA60D8">
              <w:rPr>
                <w:lang w:val="en-GB"/>
              </w:rPr>
              <w:t xml:space="preserve"> </w:t>
            </w:r>
            <w:r w:rsidRPr="00EA60D8">
              <w:rPr>
                <w:lang w:val="en-GB"/>
              </w:rPr>
              <w:t>reserved for future use.</w:t>
            </w:r>
          </w:p>
        </w:tc>
      </w:tr>
      <w:tr w:rsidR="0037141F" w:rsidRPr="00064709" w:rsidTr="003A27EA">
        <w:trPr>
          <w:jc w:val="center"/>
        </w:trPr>
        <w:tc>
          <w:tcPr>
            <w:tcW w:w="2538" w:type="dxa"/>
            <w:shd w:val="clear" w:color="auto" w:fill="E0E0E0"/>
          </w:tcPr>
          <w:p w:rsidR="0037141F" w:rsidRPr="00064709" w:rsidRDefault="0037141F" w:rsidP="003A27EA">
            <w:pPr>
              <w:pStyle w:val="TableHead"/>
            </w:pPr>
            <w:r w:rsidRPr="00064709">
              <w:t>&gt;UE GANSS Timing of Cell Frames</w:t>
            </w:r>
          </w:p>
        </w:tc>
        <w:tc>
          <w:tcPr>
            <w:tcW w:w="3330" w:type="dxa"/>
          </w:tcPr>
          <w:p w:rsidR="0037141F" w:rsidRPr="00EA60D8" w:rsidRDefault="0037141F" w:rsidP="003A27EA">
            <w:pPr>
              <w:pStyle w:val="TableRow"/>
              <w:jc w:val="center"/>
              <w:rPr>
                <w:lang w:val="en-GB"/>
              </w:rPr>
            </w:pPr>
            <w:r w:rsidRPr="00EA60D8">
              <w:rPr>
                <w:lang w:val="en-GB"/>
              </w:rPr>
              <w:t>M</w:t>
            </w:r>
          </w:p>
        </w:tc>
        <w:tc>
          <w:tcPr>
            <w:tcW w:w="3330" w:type="dxa"/>
          </w:tcPr>
          <w:p w:rsidR="0037141F" w:rsidRPr="00EA60D8" w:rsidRDefault="0037141F" w:rsidP="003A27EA">
            <w:pPr>
              <w:pStyle w:val="TableRow"/>
              <w:rPr>
                <w:lang w:val="en-GB"/>
              </w:rPr>
            </w:pPr>
            <w:r w:rsidRPr="00EA60D8">
              <w:rPr>
                <w:lang w:val="en-GB"/>
              </w:rPr>
              <w:t xml:space="preserve">UE GANSS timing of cell frames sub-second part of GANSS Time of Day [as per 10.3.7.93a </w:t>
            </w:r>
            <w:r w:rsidR="00313425" w:rsidRPr="00EA60D8">
              <w:rPr>
                <w:lang w:val="en-GB"/>
              </w:rPr>
              <w:fldChar w:fldCharType="begin"/>
            </w:r>
            <w:r w:rsidR="009F4A6F" w:rsidRPr="00EA60D8">
              <w:rPr>
                <w:lang w:val="en-GB"/>
              </w:rPr>
              <w:instrText xml:space="preserve"> REF GPP_RRC \h </w:instrText>
            </w:r>
            <w:r w:rsidR="00D95BEF" w:rsidRPr="00EA60D8">
              <w:rPr>
                <w:lang w:val="en-GB"/>
              </w:rPr>
              <w:instrText xml:space="preserve"> \* MERGEFORMAT </w:instrText>
            </w:r>
            <w:r w:rsidR="00313425" w:rsidRPr="00EA60D8">
              <w:rPr>
                <w:lang w:val="en-GB"/>
              </w:rPr>
            </w:r>
            <w:r w:rsidR="00313425" w:rsidRPr="00EA60D8">
              <w:rPr>
                <w:lang w:val="en-GB"/>
              </w:rPr>
              <w:fldChar w:fldCharType="separate"/>
            </w:r>
            <w:r w:rsidR="00C70E09" w:rsidRPr="00C70E09">
              <w:rPr>
                <w:lang w:val="en-GB"/>
              </w:rPr>
              <w:t>[3GPP RRC]</w:t>
            </w:r>
            <w:r w:rsidR="00313425" w:rsidRPr="00EA60D8">
              <w:rPr>
                <w:lang w:val="en-GB"/>
              </w:rPr>
              <w:fldChar w:fldCharType="end"/>
            </w:r>
            <w:r w:rsidRPr="00EA60D8">
              <w:rPr>
                <w:lang w:val="en-GB"/>
              </w:rPr>
              <w:t>]. Range: (0..</w:t>
            </w:r>
            <w:r w:rsidRPr="00EA60D8">
              <w:rPr>
                <w:color w:val="000000"/>
                <w:lang w:val="en-GB"/>
              </w:rPr>
              <w:t xml:space="preserve"> 86399999999750</w:t>
            </w:r>
            <w:r w:rsidRPr="00EA60D8">
              <w:rPr>
                <w:lang w:val="en-GB"/>
              </w:rPr>
              <w:t>) by step of 250 ns</w:t>
            </w:r>
          </w:p>
        </w:tc>
      </w:tr>
      <w:tr w:rsidR="0037141F" w:rsidRPr="00064709" w:rsidTr="003A27EA">
        <w:trPr>
          <w:jc w:val="center"/>
        </w:trPr>
        <w:tc>
          <w:tcPr>
            <w:tcW w:w="2538" w:type="dxa"/>
            <w:shd w:val="clear" w:color="auto" w:fill="E0E0E0"/>
          </w:tcPr>
          <w:p w:rsidR="0037141F" w:rsidRPr="00064709" w:rsidRDefault="0037141F" w:rsidP="003A27EA">
            <w:pPr>
              <w:pStyle w:val="TableHead"/>
            </w:pPr>
            <w:r w:rsidRPr="00064709">
              <w:t>&gt;Mode</w:t>
            </w:r>
          </w:p>
        </w:tc>
        <w:tc>
          <w:tcPr>
            <w:tcW w:w="3330" w:type="dxa"/>
          </w:tcPr>
          <w:p w:rsidR="0037141F" w:rsidRPr="00EA60D8" w:rsidRDefault="0037141F" w:rsidP="003A27EA">
            <w:pPr>
              <w:pStyle w:val="TableRow"/>
              <w:jc w:val="center"/>
              <w:rPr>
                <w:lang w:val="en-GB"/>
              </w:rPr>
            </w:pPr>
            <w:r w:rsidRPr="00EA60D8">
              <w:rPr>
                <w:lang w:val="en-GB"/>
              </w:rPr>
              <w:t>M</w:t>
            </w:r>
          </w:p>
        </w:tc>
        <w:tc>
          <w:tcPr>
            <w:tcW w:w="3330" w:type="dxa"/>
          </w:tcPr>
          <w:p w:rsidR="0037141F" w:rsidRPr="00EA60D8" w:rsidRDefault="0037141F" w:rsidP="003A27EA">
            <w:pPr>
              <w:pStyle w:val="TableRow"/>
              <w:rPr>
                <w:lang w:val="en-GB"/>
              </w:rPr>
            </w:pPr>
            <w:r w:rsidRPr="00EA60D8">
              <w:rPr>
                <w:lang w:val="en-GB"/>
              </w:rPr>
              <w:t>The Mode value is either:</w:t>
            </w:r>
          </w:p>
          <w:p w:rsidR="0037141F" w:rsidRPr="00EA60D8" w:rsidRDefault="0037141F" w:rsidP="00821F6A">
            <w:pPr>
              <w:pStyle w:val="TableRow"/>
              <w:numPr>
                <w:ilvl w:val="0"/>
                <w:numId w:val="87"/>
              </w:numPr>
              <w:tabs>
                <w:tab w:val="clear" w:pos="720"/>
              </w:tabs>
              <w:ind w:left="423"/>
              <w:rPr>
                <w:lang w:val="en-GB"/>
              </w:rPr>
            </w:pPr>
            <w:r w:rsidRPr="00EA60D8">
              <w:rPr>
                <w:lang w:val="en-GB"/>
              </w:rPr>
              <w:t xml:space="preserve">Primary CPICH Info for FDD [as per 10.3.6.60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p w:rsidR="0037141F" w:rsidRPr="00EA60D8" w:rsidRDefault="0025316D" w:rsidP="003A27EA">
            <w:pPr>
              <w:pStyle w:val="TableRow"/>
              <w:rPr>
                <w:lang w:val="en-GB"/>
              </w:rPr>
            </w:pPr>
            <w:r w:rsidRPr="00EA60D8">
              <w:rPr>
                <w:lang w:val="en-GB"/>
              </w:rPr>
              <w:t>O</w:t>
            </w:r>
            <w:r w:rsidR="0037141F" w:rsidRPr="00EA60D8">
              <w:rPr>
                <w:lang w:val="en-GB"/>
              </w:rPr>
              <w:t>r:</w:t>
            </w:r>
          </w:p>
          <w:p w:rsidR="0037141F" w:rsidRPr="00EA60D8" w:rsidRDefault="0037141F" w:rsidP="00821F6A">
            <w:pPr>
              <w:pStyle w:val="TableRow"/>
              <w:numPr>
                <w:ilvl w:val="0"/>
                <w:numId w:val="87"/>
              </w:numPr>
              <w:tabs>
                <w:tab w:val="clear" w:pos="720"/>
              </w:tabs>
              <w:ind w:left="423"/>
              <w:rPr>
                <w:lang w:val="en-GB"/>
              </w:rPr>
            </w:pPr>
            <w:r w:rsidRPr="00EA60D8">
              <w:rPr>
                <w:lang w:val="en-GB"/>
              </w:rPr>
              <w:t xml:space="preserve">Cell Parameters Id for TDD [as per 10.3.6.9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009F4A6F" w:rsidRPr="00EA60D8">
              <w:rPr>
                <w:lang w:val="en-GB"/>
              </w:rPr>
              <w:t>]</w:t>
            </w:r>
            <w:r w:rsidRPr="00EA60D8">
              <w:rPr>
                <w:lang w:val="en-GB"/>
              </w:rPr>
              <w:t xml:space="preserve"> </w:t>
            </w:r>
          </w:p>
        </w:tc>
      </w:tr>
      <w:tr w:rsidR="0037141F" w:rsidRPr="00064709" w:rsidTr="003A27EA">
        <w:trPr>
          <w:jc w:val="center"/>
        </w:trPr>
        <w:tc>
          <w:tcPr>
            <w:tcW w:w="2538" w:type="dxa"/>
            <w:shd w:val="clear" w:color="auto" w:fill="E0E0E0"/>
          </w:tcPr>
          <w:p w:rsidR="0037141F" w:rsidRPr="00064709" w:rsidRDefault="0037141F" w:rsidP="003A27EA">
            <w:pPr>
              <w:pStyle w:val="TableHead"/>
            </w:pPr>
            <w:r w:rsidRPr="00064709">
              <w:t>&gt;SFN</w:t>
            </w:r>
          </w:p>
        </w:tc>
        <w:tc>
          <w:tcPr>
            <w:tcW w:w="3330" w:type="dxa"/>
          </w:tcPr>
          <w:p w:rsidR="0037141F" w:rsidRPr="00EA60D8" w:rsidRDefault="0037141F" w:rsidP="003A27EA">
            <w:pPr>
              <w:pStyle w:val="TableRow"/>
              <w:jc w:val="center"/>
              <w:rPr>
                <w:lang w:val="en-GB"/>
              </w:rPr>
            </w:pPr>
            <w:r w:rsidRPr="00EA60D8">
              <w:rPr>
                <w:lang w:val="en-GB"/>
              </w:rPr>
              <w:t>M</w:t>
            </w:r>
          </w:p>
        </w:tc>
        <w:tc>
          <w:tcPr>
            <w:tcW w:w="3330" w:type="dxa"/>
          </w:tcPr>
          <w:p w:rsidR="0037141F" w:rsidRPr="00EA60D8" w:rsidRDefault="0037141F" w:rsidP="003A27EA">
            <w:pPr>
              <w:pStyle w:val="TableRow"/>
              <w:rPr>
                <w:lang w:val="en-GB"/>
              </w:rPr>
            </w:pPr>
            <w:r w:rsidRPr="00EA60D8">
              <w:rPr>
                <w:lang w:val="en-GB"/>
              </w:rPr>
              <w:t>The SFN at which the SET timing of cell frames is captured. Range: (0..4095)</w:t>
            </w:r>
          </w:p>
        </w:tc>
      </w:tr>
      <w:tr w:rsidR="0037141F" w:rsidRPr="00064709" w:rsidTr="003A27EA">
        <w:trPr>
          <w:jc w:val="center"/>
        </w:trPr>
        <w:tc>
          <w:tcPr>
            <w:tcW w:w="2538" w:type="dxa"/>
            <w:shd w:val="clear" w:color="auto" w:fill="E0E0E0"/>
          </w:tcPr>
          <w:p w:rsidR="0037141F" w:rsidRPr="00064709" w:rsidRDefault="0037141F" w:rsidP="003A27EA">
            <w:pPr>
              <w:pStyle w:val="TableHead"/>
            </w:pPr>
            <w:r w:rsidRPr="00064709">
              <w:t>&gt;GANSS TOD Uncertainty</w:t>
            </w:r>
          </w:p>
        </w:tc>
        <w:tc>
          <w:tcPr>
            <w:tcW w:w="3330" w:type="dxa"/>
          </w:tcPr>
          <w:p w:rsidR="0037141F" w:rsidRPr="00EA60D8" w:rsidRDefault="0037141F" w:rsidP="003A27EA">
            <w:pPr>
              <w:pStyle w:val="TableRow"/>
              <w:jc w:val="center"/>
              <w:rPr>
                <w:lang w:val="en-GB"/>
              </w:rPr>
            </w:pPr>
            <w:r w:rsidRPr="00EA60D8">
              <w:rPr>
                <w:lang w:val="en-GB"/>
              </w:rPr>
              <w:t>O</w:t>
            </w:r>
          </w:p>
        </w:tc>
        <w:tc>
          <w:tcPr>
            <w:tcW w:w="3330" w:type="dxa"/>
          </w:tcPr>
          <w:p w:rsidR="0037141F" w:rsidRPr="00EA60D8" w:rsidRDefault="0037141F" w:rsidP="003A27EA">
            <w:pPr>
              <w:pStyle w:val="TableRow"/>
              <w:rPr>
                <w:lang w:val="en-GB"/>
              </w:rPr>
            </w:pPr>
            <w:r w:rsidRPr="00EA60D8">
              <w:rPr>
                <w:lang w:val="en-GB"/>
              </w:rPr>
              <w:t xml:space="preserve">Uncertainty of the relation GANSS Time of Day/SFN [as per 10.3.7.93a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p w:rsidR="0037141F" w:rsidRPr="00EA60D8" w:rsidRDefault="0037141F" w:rsidP="003A27EA">
            <w:pPr>
              <w:pStyle w:val="TableRow"/>
              <w:rPr>
                <w:lang w:val="en-GB"/>
              </w:rPr>
            </w:pPr>
            <w:r w:rsidRPr="00EA60D8">
              <w:rPr>
                <w:lang w:val="en-GB"/>
              </w:rPr>
              <w:t xml:space="preserve">Range (0..127): The uncertainty </w:t>
            </w:r>
            <w:r w:rsidRPr="00EA60D8">
              <w:rPr>
                <w:i/>
                <w:iCs/>
                <w:lang w:val="en-GB"/>
              </w:rPr>
              <w:t>r</w:t>
            </w:r>
            <w:r w:rsidRPr="00EA60D8">
              <w:rPr>
                <w:lang w:val="en-GB"/>
              </w:rPr>
              <w:t xml:space="preserve">, expressed in microseconds, is mapped to a number K, with the following formula: </w:t>
            </w:r>
            <w:r w:rsidRPr="00EA60D8">
              <w:rPr>
                <w:i/>
                <w:iCs/>
                <w:lang w:val="en-GB"/>
              </w:rPr>
              <w:t>r</w:t>
            </w:r>
            <w:r w:rsidRPr="00EA60D8">
              <w:rPr>
                <w:lang w:val="en-GB"/>
              </w:rPr>
              <w:t xml:space="preserve"> = C*(((1+x)</w:t>
            </w:r>
            <w:r w:rsidRPr="00EA60D8">
              <w:rPr>
                <w:vertAlign w:val="superscript"/>
                <w:lang w:val="en-GB"/>
              </w:rPr>
              <w:t>K</w:t>
            </w:r>
            <w:r w:rsidRPr="00EA60D8">
              <w:rPr>
                <w:lang w:val="en-GB"/>
              </w:rPr>
              <w:t xml:space="preserve">)-1), with C = 0.0022 and x = 0.18. [as per 10.3.7.96a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C70E09" w:rsidRPr="00064709">
              <w:t>[3GPP RRC]</w:t>
            </w:r>
            <w:r w:rsidR="00313425" w:rsidRPr="00EA60D8">
              <w:rPr>
                <w:lang w:val="en-GB"/>
              </w:rPr>
              <w:fldChar w:fldCharType="end"/>
            </w:r>
            <w:r w:rsidRPr="00EA60D8">
              <w:rPr>
                <w:lang w:val="en-GB"/>
              </w:rPr>
              <w:t>].</w:t>
            </w:r>
          </w:p>
        </w:tc>
      </w:tr>
    </w:tbl>
    <w:p w:rsidR="0037141F" w:rsidRPr="00064709" w:rsidRDefault="0037141F" w:rsidP="0037141F">
      <w:pPr>
        <w:pStyle w:val="Caption"/>
        <w:keepNext/>
      </w:pPr>
      <w:bookmarkStart w:id="3725" w:name="_Toc532479539"/>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73</w:t>
      </w:r>
      <w:r w:rsidR="008A0202">
        <w:rPr>
          <w:noProof/>
        </w:rPr>
        <w:fldChar w:fldCharType="end"/>
      </w:r>
      <w:r w:rsidRPr="00064709">
        <w:t>: UTRAN GANSS Reference Time Result</w:t>
      </w:r>
      <w:bookmarkEnd w:id="3725"/>
    </w:p>
    <w:p w:rsidR="00656864" w:rsidRPr="00064709" w:rsidRDefault="00656864" w:rsidP="006A7953">
      <w:pPr>
        <w:pStyle w:val="Heading2"/>
      </w:pPr>
      <w:bookmarkStart w:id="3726" w:name="_Toc532479256"/>
      <w:r w:rsidRPr="00064709">
        <w:t>SPC_</w:t>
      </w:r>
      <w:r w:rsidRPr="00064709">
        <w:rPr>
          <w:sz w:val="28"/>
          <w:szCs w:val="28"/>
        </w:rPr>
        <w:t>SET</w:t>
      </w:r>
      <w:r w:rsidRPr="00064709">
        <w:t>_Key</w:t>
      </w:r>
      <w:bookmarkEnd w:id="37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2757F0" w:rsidRPr="00064709" w:rsidTr="00611393">
        <w:trPr>
          <w:jc w:val="center"/>
        </w:trPr>
        <w:tc>
          <w:tcPr>
            <w:tcW w:w="2538" w:type="dxa"/>
            <w:tcBorders>
              <w:bottom w:val="single" w:sz="4" w:space="0" w:color="auto"/>
            </w:tcBorders>
            <w:shd w:val="clear" w:color="auto" w:fill="A0A0A0"/>
          </w:tcPr>
          <w:p w:rsidR="002757F0" w:rsidRPr="00064709" w:rsidRDefault="002757F0" w:rsidP="00611393">
            <w:pPr>
              <w:pStyle w:val="TableHead"/>
            </w:pPr>
            <w:r w:rsidRPr="00064709">
              <w:t>Parameter</w:t>
            </w:r>
          </w:p>
        </w:tc>
        <w:tc>
          <w:tcPr>
            <w:tcW w:w="3330" w:type="dxa"/>
            <w:shd w:val="clear" w:color="auto" w:fill="E0E0E0"/>
            <w:vAlign w:val="center"/>
          </w:tcPr>
          <w:p w:rsidR="002757F0" w:rsidRPr="00064709" w:rsidRDefault="002757F0" w:rsidP="00611393">
            <w:pPr>
              <w:pStyle w:val="TableHead"/>
            </w:pPr>
            <w:r w:rsidRPr="00064709">
              <w:t>Presence</w:t>
            </w:r>
          </w:p>
        </w:tc>
        <w:tc>
          <w:tcPr>
            <w:tcW w:w="3330" w:type="dxa"/>
            <w:shd w:val="clear" w:color="auto" w:fill="E0E0E0"/>
            <w:vAlign w:val="center"/>
          </w:tcPr>
          <w:p w:rsidR="002757F0" w:rsidRPr="00064709" w:rsidRDefault="002757F0" w:rsidP="00611393">
            <w:pPr>
              <w:pStyle w:val="TableHead"/>
            </w:pPr>
            <w:r w:rsidRPr="00064709">
              <w:t>Value/Description</w:t>
            </w:r>
          </w:p>
        </w:tc>
      </w:tr>
      <w:tr w:rsidR="002757F0" w:rsidRPr="00064709" w:rsidTr="00611393">
        <w:trPr>
          <w:jc w:val="center"/>
        </w:trPr>
        <w:tc>
          <w:tcPr>
            <w:tcW w:w="2538" w:type="dxa"/>
            <w:shd w:val="clear" w:color="auto" w:fill="E0E0E0"/>
          </w:tcPr>
          <w:p w:rsidR="002757F0" w:rsidRPr="00064709" w:rsidRDefault="002757F0" w:rsidP="00611393">
            <w:pPr>
              <w:pStyle w:val="TableHead"/>
            </w:pPr>
            <w:r w:rsidRPr="00064709">
              <w:lastRenderedPageBreak/>
              <w:t>SPC_SET_Key</w:t>
            </w:r>
          </w:p>
        </w:tc>
        <w:tc>
          <w:tcPr>
            <w:tcW w:w="3330" w:type="dxa"/>
          </w:tcPr>
          <w:p w:rsidR="002757F0" w:rsidRPr="00EA60D8" w:rsidRDefault="002757F0" w:rsidP="00611393">
            <w:pPr>
              <w:pStyle w:val="TableRow"/>
              <w:jc w:val="center"/>
              <w:rPr>
                <w:lang w:val="en-GB"/>
              </w:rPr>
            </w:pPr>
            <w:r w:rsidRPr="00EA60D8">
              <w:rPr>
                <w:lang w:val="en-GB"/>
              </w:rPr>
              <w:t>-</w:t>
            </w:r>
          </w:p>
        </w:tc>
        <w:tc>
          <w:tcPr>
            <w:tcW w:w="3330" w:type="dxa"/>
          </w:tcPr>
          <w:p w:rsidR="002757F0" w:rsidRPr="00EA60D8" w:rsidRDefault="002757F0" w:rsidP="00611393">
            <w:pPr>
              <w:pStyle w:val="TableRow"/>
              <w:rPr>
                <w:lang w:val="en-GB"/>
              </w:rPr>
            </w:pPr>
            <w:r w:rsidRPr="00EA60D8">
              <w:rPr>
                <w:lang w:val="en-GB"/>
              </w:rPr>
              <w:t>This parameter defines the authentication key used by the SET for H/V-SPC authentication.</w:t>
            </w:r>
          </w:p>
        </w:tc>
      </w:tr>
    </w:tbl>
    <w:p w:rsidR="002757F0" w:rsidRPr="00064709" w:rsidRDefault="002757F0" w:rsidP="002757F0">
      <w:pPr>
        <w:pStyle w:val="Caption"/>
        <w:keepNext/>
        <w:rPr>
          <w:bCs/>
        </w:rPr>
      </w:pPr>
      <w:bookmarkStart w:id="3727" w:name="_Toc532479540"/>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74</w:t>
      </w:r>
      <w:r w:rsidR="008A0202">
        <w:rPr>
          <w:noProof/>
        </w:rPr>
        <w:fldChar w:fldCharType="end"/>
      </w:r>
      <w:r w:rsidRPr="00064709">
        <w:t>: SPC_SET_Key</w:t>
      </w:r>
      <w:bookmarkEnd w:id="3727"/>
    </w:p>
    <w:p w:rsidR="00656864" w:rsidRPr="00064709" w:rsidRDefault="00656864" w:rsidP="006A7953">
      <w:pPr>
        <w:pStyle w:val="Heading2"/>
      </w:pPr>
      <w:bookmarkStart w:id="3728" w:name="_Toc532479257"/>
      <w:r w:rsidRPr="00064709">
        <w:t>SPC-TID</w:t>
      </w:r>
      <w:bookmarkEnd w:id="3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B32728" w:rsidRPr="00064709" w:rsidTr="00611393">
        <w:trPr>
          <w:jc w:val="center"/>
        </w:trPr>
        <w:tc>
          <w:tcPr>
            <w:tcW w:w="2538" w:type="dxa"/>
            <w:tcBorders>
              <w:bottom w:val="single" w:sz="4" w:space="0" w:color="auto"/>
            </w:tcBorders>
            <w:shd w:val="clear" w:color="auto" w:fill="A0A0A0"/>
          </w:tcPr>
          <w:p w:rsidR="00B32728" w:rsidRPr="00064709" w:rsidRDefault="00B32728" w:rsidP="00611393">
            <w:pPr>
              <w:pStyle w:val="TableHead"/>
            </w:pPr>
            <w:r w:rsidRPr="00064709">
              <w:t>Parameter</w:t>
            </w:r>
          </w:p>
        </w:tc>
        <w:tc>
          <w:tcPr>
            <w:tcW w:w="3330" w:type="dxa"/>
            <w:shd w:val="clear" w:color="auto" w:fill="E0E0E0"/>
            <w:vAlign w:val="center"/>
          </w:tcPr>
          <w:p w:rsidR="00B32728" w:rsidRPr="00064709" w:rsidRDefault="00B32728" w:rsidP="00611393">
            <w:pPr>
              <w:pStyle w:val="TableHead"/>
            </w:pPr>
            <w:r w:rsidRPr="00064709">
              <w:t>Presence</w:t>
            </w:r>
          </w:p>
        </w:tc>
        <w:tc>
          <w:tcPr>
            <w:tcW w:w="3330" w:type="dxa"/>
            <w:shd w:val="clear" w:color="auto" w:fill="E0E0E0"/>
            <w:vAlign w:val="center"/>
          </w:tcPr>
          <w:p w:rsidR="00B32728" w:rsidRPr="00064709" w:rsidRDefault="00B32728" w:rsidP="00611393">
            <w:pPr>
              <w:pStyle w:val="TableHead"/>
            </w:pPr>
            <w:r w:rsidRPr="00064709">
              <w:t>Value/Description</w:t>
            </w:r>
          </w:p>
        </w:tc>
      </w:tr>
      <w:tr w:rsidR="00B32728" w:rsidRPr="00064709" w:rsidTr="00611393">
        <w:trPr>
          <w:jc w:val="center"/>
        </w:trPr>
        <w:tc>
          <w:tcPr>
            <w:tcW w:w="2538" w:type="dxa"/>
            <w:shd w:val="clear" w:color="auto" w:fill="E0E0E0"/>
          </w:tcPr>
          <w:p w:rsidR="00B32728" w:rsidRPr="00064709" w:rsidRDefault="00B32728" w:rsidP="00611393">
            <w:pPr>
              <w:pStyle w:val="TableHead"/>
            </w:pPr>
            <w:r w:rsidRPr="00064709">
              <w:t>SPC-TID</w:t>
            </w:r>
          </w:p>
        </w:tc>
        <w:tc>
          <w:tcPr>
            <w:tcW w:w="3330" w:type="dxa"/>
          </w:tcPr>
          <w:p w:rsidR="00B32728" w:rsidRPr="00EA60D8" w:rsidRDefault="00B32728" w:rsidP="00611393">
            <w:pPr>
              <w:pStyle w:val="TableRow"/>
              <w:jc w:val="center"/>
              <w:rPr>
                <w:lang w:val="en-GB"/>
              </w:rPr>
            </w:pPr>
            <w:r w:rsidRPr="00EA60D8">
              <w:rPr>
                <w:lang w:val="en-GB"/>
              </w:rPr>
              <w:t>-</w:t>
            </w:r>
          </w:p>
        </w:tc>
        <w:tc>
          <w:tcPr>
            <w:tcW w:w="3330" w:type="dxa"/>
          </w:tcPr>
          <w:p w:rsidR="00B32728" w:rsidRPr="00EA60D8" w:rsidRDefault="00B32728" w:rsidP="00611393">
            <w:pPr>
              <w:pStyle w:val="TableRow"/>
              <w:rPr>
                <w:lang w:val="en-GB"/>
              </w:rPr>
            </w:pPr>
            <w:r w:rsidRPr="00EA60D8">
              <w:rPr>
                <w:lang w:val="en-GB"/>
              </w:rPr>
              <w:t>This parameter defines the transaction ID used for H/V-SPC authentication:</w:t>
            </w:r>
          </w:p>
          <w:p w:rsidR="00B32728" w:rsidRPr="00EA60D8" w:rsidRDefault="00B32728" w:rsidP="00821F6A">
            <w:pPr>
              <w:pStyle w:val="TableRow"/>
              <w:numPr>
                <w:ilvl w:val="0"/>
                <w:numId w:val="145"/>
              </w:numPr>
              <w:tabs>
                <w:tab w:val="clear" w:pos="3096"/>
              </w:tabs>
              <w:ind w:left="423"/>
              <w:rPr>
                <w:lang w:val="en-GB"/>
              </w:rPr>
            </w:pPr>
            <w:r w:rsidRPr="00EA60D8">
              <w:rPr>
                <w:lang w:val="en-GB"/>
              </w:rPr>
              <w:t>RAND (random number)</w:t>
            </w:r>
          </w:p>
          <w:p w:rsidR="00B32728" w:rsidRPr="00EA60D8" w:rsidRDefault="00B32728" w:rsidP="00821F6A">
            <w:pPr>
              <w:pStyle w:val="TableRow"/>
              <w:numPr>
                <w:ilvl w:val="0"/>
                <w:numId w:val="145"/>
              </w:numPr>
              <w:tabs>
                <w:tab w:val="clear" w:pos="3096"/>
              </w:tabs>
              <w:ind w:left="423"/>
              <w:rPr>
                <w:lang w:val="en-GB"/>
              </w:rPr>
            </w:pPr>
            <w:r w:rsidRPr="00EA60D8">
              <w:rPr>
                <w:lang w:val="en-GB"/>
              </w:rPr>
              <w:t>SLP FQDN (FQDN of the H-SLP)</w:t>
            </w:r>
          </w:p>
        </w:tc>
      </w:tr>
    </w:tbl>
    <w:p w:rsidR="00B32728" w:rsidRPr="00064709" w:rsidRDefault="00B32728" w:rsidP="00B32728">
      <w:pPr>
        <w:pStyle w:val="Caption"/>
        <w:keepNext/>
        <w:rPr>
          <w:bCs/>
        </w:rPr>
      </w:pPr>
      <w:bookmarkStart w:id="3729" w:name="_Toc532479541"/>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75</w:t>
      </w:r>
      <w:r w:rsidR="008A0202">
        <w:rPr>
          <w:noProof/>
        </w:rPr>
        <w:fldChar w:fldCharType="end"/>
      </w:r>
      <w:r w:rsidRPr="00064709">
        <w:t>: SPC-TID</w:t>
      </w:r>
      <w:bookmarkEnd w:id="3729"/>
    </w:p>
    <w:p w:rsidR="00656864" w:rsidRPr="00064709" w:rsidRDefault="00656864" w:rsidP="006A7953">
      <w:pPr>
        <w:pStyle w:val="Heading2"/>
      </w:pPr>
      <w:bookmarkStart w:id="3730" w:name="_Toc532479258"/>
      <w:r w:rsidRPr="00064709">
        <w:t>SPC_SET_Key_lifetime</w:t>
      </w:r>
      <w:bookmarkEnd w:id="37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0919A4" w:rsidRPr="00064709" w:rsidTr="00611393">
        <w:trPr>
          <w:jc w:val="center"/>
        </w:trPr>
        <w:tc>
          <w:tcPr>
            <w:tcW w:w="2538" w:type="dxa"/>
            <w:tcBorders>
              <w:bottom w:val="single" w:sz="4" w:space="0" w:color="auto"/>
            </w:tcBorders>
            <w:shd w:val="clear" w:color="auto" w:fill="A0A0A0"/>
          </w:tcPr>
          <w:p w:rsidR="000919A4" w:rsidRPr="00064709" w:rsidRDefault="000919A4" w:rsidP="00611393">
            <w:pPr>
              <w:pStyle w:val="TableHead"/>
            </w:pPr>
            <w:r w:rsidRPr="00064709">
              <w:t>Parameter</w:t>
            </w:r>
          </w:p>
        </w:tc>
        <w:tc>
          <w:tcPr>
            <w:tcW w:w="3330" w:type="dxa"/>
            <w:shd w:val="clear" w:color="auto" w:fill="E0E0E0"/>
            <w:vAlign w:val="center"/>
          </w:tcPr>
          <w:p w:rsidR="000919A4" w:rsidRPr="00064709" w:rsidRDefault="000919A4" w:rsidP="00611393">
            <w:pPr>
              <w:pStyle w:val="TableHead"/>
            </w:pPr>
            <w:r w:rsidRPr="00064709">
              <w:t>Presence</w:t>
            </w:r>
          </w:p>
        </w:tc>
        <w:tc>
          <w:tcPr>
            <w:tcW w:w="3330" w:type="dxa"/>
            <w:shd w:val="clear" w:color="auto" w:fill="E0E0E0"/>
            <w:vAlign w:val="center"/>
          </w:tcPr>
          <w:p w:rsidR="000919A4" w:rsidRPr="00064709" w:rsidRDefault="000919A4" w:rsidP="00611393">
            <w:pPr>
              <w:pStyle w:val="TableHead"/>
            </w:pPr>
            <w:r w:rsidRPr="00064709">
              <w:t>Value/Description</w:t>
            </w:r>
          </w:p>
        </w:tc>
      </w:tr>
      <w:tr w:rsidR="000919A4" w:rsidRPr="00064709" w:rsidTr="00611393">
        <w:trPr>
          <w:jc w:val="center"/>
        </w:trPr>
        <w:tc>
          <w:tcPr>
            <w:tcW w:w="2538" w:type="dxa"/>
            <w:shd w:val="clear" w:color="auto" w:fill="E0E0E0"/>
          </w:tcPr>
          <w:p w:rsidR="000919A4" w:rsidRPr="00064709" w:rsidRDefault="000919A4" w:rsidP="00611393">
            <w:pPr>
              <w:pStyle w:val="TableHead"/>
            </w:pPr>
            <w:r w:rsidRPr="00064709">
              <w:t>SPC_SET_Key_lifetime</w:t>
            </w:r>
          </w:p>
        </w:tc>
        <w:tc>
          <w:tcPr>
            <w:tcW w:w="3330" w:type="dxa"/>
            <w:vAlign w:val="center"/>
          </w:tcPr>
          <w:p w:rsidR="000919A4" w:rsidRPr="00EA60D8" w:rsidRDefault="000919A4" w:rsidP="00611393">
            <w:pPr>
              <w:pStyle w:val="TableRow"/>
              <w:jc w:val="center"/>
              <w:rPr>
                <w:lang w:val="en-GB"/>
              </w:rPr>
            </w:pPr>
            <w:r w:rsidRPr="00EA60D8">
              <w:rPr>
                <w:lang w:val="en-GB"/>
              </w:rPr>
              <w:t>-</w:t>
            </w:r>
          </w:p>
        </w:tc>
        <w:tc>
          <w:tcPr>
            <w:tcW w:w="3330" w:type="dxa"/>
            <w:vAlign w:val="center"/>
          </w:tcPr>
          <w:p w:rsidR="000919A4" w:rsidRPr="00EA60D8" w:rsidRDefault="000919A4" w:rsidP="00611393">
            <w:pPr>
              <w:pStyle w:val="TableRow"/>
              <w:rPr>
                <w:lang w:val="en-GB"/>
              </w:rPr>
            </w:pPr>
            <w:r w:rsidRPr="00EA60D8">
              <w:rPr>
                <w:lang w:val="en-GB"/>
              </w:rPr>
              <w:t>This parameter defines the lifetime of SPC_SET_Key. This parameter is optional. If not present, a default value of 24 hours is assumed. The units are in hours and the range is from 1 to 24 hours.</w:t>
            </w:r>
          </w:p>
        </w:tc>
      </w:tr>
    </w:tbl>
    <w:p w:rsidR="000919A4" w:rsidRPr="00064709" w:rsidRDefault="000919A4" w:rsidP="000919A4">
      <w:pPr>
        <w:pStyle w:val="Caption"/>
        <w:keepNext/>
      </w:pPr>
      <w:bookmarkStart w:id="3731" w:name="_Toc532479542"/>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76</w:t>
      </w:r>
      <w:r w:rsidR="008A0202">
        <w:rPr>
          <w:noProof/>
        </w:rPr>
        <w:fldChar w:fldCharType="end"/>
      </w:r>
      <w:r w:rsidRPr="00064709">
        <w:t>: SPC_SET_Key_lifetime</w:t>
      </w:r>
      <w:bookmarkEnd w:id="3731"/>
    </w:p>
    <w:p w:rsidR="000D26D9" w:rsidRPr="00064709" w:rsidRDefault="000D26D9" w:rsidP="006A7953">
      <w:pPr>
        <w:pStyle w:val="Heading2"/>
      </w:pPr>
      <w:bookmarkStart w:id="3732" w:name="_Toc532479259"/>
      <w:r w:rsidRPr="00064709">
        <w:t>Protection Level</w:t>
      </w:r>
      <w:bookmarkEnd w:id="3732"/>
    </w:p>
    <w:p w:rsidR="000D26D9" w:rsidRPr="00064709" w:rsidRDefault="000D26D9" w:rsidP="000D26D9">
      <w:pPr>
        <w:rPr>
          <w:lang w:eastAsia="ko-KR"/>
        </w:rPr>
      </w:pPr>
      <w:r w:rsidRPr="00064709">
        <w:rPr>
          <w:lang w:eastAsia="ko-KR"/>
        </w:rPr>
        <w:t>The Protection Level parameter defines the level of protection for the SUPL INIT message.</w:t>
      </w:r>
    </w:p>
    <w:p w:rsidR="000D26D9" w:rsidRPr="00064709" w:rsidRDefault="000D26D9" w:rsidP="000D26D9">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0D26D9" w:rsidRPr="00064709" w:rsidTr="00A468DA">
        <w:trPr>
          <w:jc w:val="center"/>
        </w:trPr>
        <w:tc>
          <w:tcPr>
            <w:tcW w:w="2538" w:type="dxa"/>
            <w:tcBorders>
              <w:bottom w:val="single" w:sz="4" w:space="0" w:color="auto"/>
            </w:tcBorders>
            <w:shd w:val="clear" w:color="auto" w:fill="A0A0A0"/>
          </w:tcPr>
          <w:p w:rsidR="000D26D9" w:rsidRPr="00064709" w:rsidRDefault="000D26D9" w:rsidP="00A468DA">
            <w:pPr>
              <w:pStyle w:val="TableHead"/>
              <w:keepNext/>
            </w:pPr>
            <w:r w:rsidRPr="00064709">
              <w:t>Parameter</w:t>
            </w:r>
          </w:p>
        </w:tc>
        <w:tc>
          <w:tcPr>
            <w:tcW w:w="3330" w:type="dxa"/>
            <w:shd w:val="clear" w:color="auto" w:fill="E0E0E0"/>
            <w:vAlign w:val="center"/>
          </w:tcPr>
          <w:p w:rsidR="000D26D9" w:rsidRPr="00064709" w:rsidRDefault="000D26D9" w:rsidP="00A468DA">
            <w:pPr>
              <w:pStyle w:val="TableHead"/>
              <w:keepNext/>
            </w:pPr>
            <w:r w:rsidRPr="00064709">
              <w:t>Presence</w:t>
            </w:r>
          </w:p>
        </w:tc>
        <w:tc>
          <w:tcPr>
            <w:tcW w:w="3330" w:type="dxa"/>
            <w:shd w:val="clear" w:color="auto" w:fill="E0E0E0"/>
            <w:vAlign w:val="center"/>
          </w:tcPr>
          <w:p w:rsidR="000D26D9" w:rsidRPr="00064709" w:rsidRDefault="000D26D9" w:rsidP="00A468DA">
            <w:pPr>
              <w:pStyle w:val="TableHead"/>
              <w:keepNext/>
            </w:pPr>
            <w:r w:rsidRPr="00064709">
              <w:t>Value/Description</w:t>
            </w:r>
          </w:p>
        </w:tc>
      </w:tr>
      <w:tr w:rsidR="000D26D9" w:rsidRPr="00064709" w:rsidTr="00A468DA">
        <w:trPr>
          <w:jc w:val="center"/>
        </w:trPr>
        <w:tc>
          <w:tcPr>
            <w:tcW w:w="2538" w:type="dxa"/>
            <w:shd w:val="clear" w:color="auto" w:fill="E0E0E0"/>
          </w:tcPr>
          <w:p w:rsidR="000D26D9" w:rsidRPr="00064709" w:rsidRDefault="000D26D9" w:rsidP="00A468DA">
            <w:pPr>
              <w:pStyle w:val="TableHead"/>
              <w:keepNext/>
            </w:pPr>
            <w:r w:rsidRPr="00064709">
              <w:t>Protection Level</w:t>
            </w:r>
          </w:p>
        </w:tc>
        <w:tc>
          <w:tcPr>
            <w:tcW w:w="3330" w:type="dxa"/>
            <w:vAlign w:val="center"/>
          </w:tcPr>
          <w:p w:rsidR="000D26D9" w:rsidRPr="00EA60D8" w:rsidRDefault="000D26D9" w:rsidP="00A468DA">
            <w:pPr>
              <w:pStyle w:val="TableRow"/>
              <w:keepNext/>
              <w:jc w:val="center"/>
              <w:rPr>
                <w:rFonts w:eastAsia="SimSun"/>
                <w:lang w:val="en-GB"/>
              </w:rPr>
            </w:pPr>
            <w:r w:rsidRPr="00EA60D8">
              <w:rPr>
                <w:rFonts w:eastAsia="SimSun"/>
                <w:lang w:val="en-GB"/>
              </w:rPr>
              <w:t>-</w:t>
            </w:r>
          </w:p>
        </w:tc>
        <w:tc>
          <w:tcPr>
            <w:tcW w:w="3330" w:type="dxa"/>
            <w:vAlign w:val="center"/>
          </w:tcPr>
          <w:p w:rsidR="000D26D9" w:rsidRPr="00EA60D8" w:rsidRDefault="000D26D9" w:rsidP="00A468DA">
            <w:pPr>
              <w:pStyle w:val="TableRow"/>
              <w:keepNext/>
              <w:rPr>
                <w:lang w:val="en-GB"/>
              </w:rPr>
            </w:pPr>
            <w:r w:rsidRPr="00EA60D8">
              <w:rPr>
                <w:lang w:val="en-GB"/>
              </w:rPr>
              <w:t>This parameter defines the protection level of the SUPL INIT protection. This parameter is optional. If not present, Null protection is assumed.</w:t>
            </w:r>
          </w:p>
        </w:tc>
      </w:tr>
      <w:tr w:rsidR="000D26D9" w:rsidRPr="00064709" w:rsidTr="00A468DA">
        <w:trPr>
          <w:jc w:val="center"/>
        </w:trPr>
        <w:tc>
          <w:tcPr>
            <w:tcW w:w="2538" w:type="dxa"/>
            <w:shd w:val="clear" w:color="auto" w:fill="E0E0E0"/>
          </w:tcPr>
          <w:p w:rsidR="000D26D9" w:rsidRPr="00064709" w:rsidRDefault="000D26D9" w:rsidP="00A468DA">
            <w:pPr>
              <w:pStyle w:val="ReferenceEntry"/>
              <w:keepNext/>
              <w:rPr>
                <w:b/>
              </w:rPr>
            </w:pPr>
            <w:r w:rsidRPr="00064709">
              <w:rPr>
                <w:b/>
              </w:rPr>
              <w:t>&gt; Level</w:t>
            </w:r>
          </w:p>
        </w:tc>
        <w:tc>
          <w:tcPr>
            <w:tcW w:w="3330" w:type="dxa"/>
            <w:vAlign w:val="center"/>
          </w:tcPr>
          <w:p w:rsidR="000D26D9" w:rsidRPr="00064709" w:rsidRDefault="000D26D9" w:rsidP="00A468DA">
            <w:pPr>
              <w:pStyle w:val="Figure"/>
              <w:rPr>
                <w:rFonts w:eastAsia="SimSun"/>
              </w:rPr>
            </w:pPr>
            <w:r w:rsidRPr="00064709">
              <w:rPr>
                <w:rFonts w:eastAsia="SimSun"/>
              </w:rPr>
              <w:t>M</w:t>
            </w:r>
          </w:p>
        </w:tc>
        <w:tc>
          <w:tcPr>
            <w:tcW w:w="3330" w:type="dxa"/>
            <w:vAlign w:val="center"/>
          </w:tcPr>
          <w:p w:rsidR="000D26D9" w:rsidRPr="00064709" w:rsidRDefault="003F2971" w:rsidP="00D9766F">
            <w:pPr>
              <w:pStyle w:val="Bullet1"/>
              <w:keepNext/>
              <w:tabs>
                <w:tab w:val="clear" w:pos="737"/>
              </w:tabs>
              <w:spacing w:before="0"/>
              <w:ind w:left="504" w:hanging="446"/>
            </w:pPr>
            <w:r w:rsidRPr="00064709">
              <w:t xml:space="preserve">Null </w:t>
            </w:r>
            <w:r w:rsidR="000D26D9" w:rsidRPr="00064709">
              <w:t>Protection</w:t>
            </w:r>
          </w:p>
          <w:p w:rsidR="000D26D9" w:rsidRPr="00064709" w:rsidRDefault="000D26D9" w:rsidP="00D9766F">
            <w:pPr>
              <w:pStyle w:val="Bullet1"/>
              <w:keepNext/>
              <w:tabs>
                <w:tab w:val="clear" w:pos="737"/>
              </w:tabs>
              <w:spacing w:before="0"/>
              <w:ind w:left="504" w:hanging="446"/>
            </w:pPr>
            <w:r w:rsidRPr="00064709">
              <w:t>Basic Protection</w:t>
            </w:r>
          </w:p>
        </w:tc>
      </w:tr>
      <w:tr w:rsidR="000D26D9" w:rsidRPr="00064709" w:rsidTr="00A468DA">
        <w:trPr>
          <w:jc w:val="center"/>
        </w:trPr>
        <w:tc>
          <w:tcPr>
            <w:tcW w:w="2538" w:type="dxa"/>
            <w:shd w:val="clear" w:color="auto" w:fill="E0E0E0"/>
          </w:tcPr>
          <w:p w:rsidR="000D26D9" w:rsidRPr="00064709" w:rsidRDefault="000D26D9" w:rsidP="00A468DA">
            <w:pPr>
              <w:pStyle w:val="ReferenceEntry"/>
              <w:keepNext/>
              <w:ind w:left="171" w:hanging="180"/>
              <w:rPr>
                <w:b/>
              </w:rPr>
            </w:pPr>
            <w:r w:rsidRPr="00064709">
              <w:rPr>
                <w:b/>
              </w:rPr>
              <w:t>&gt;</w:t>
            </w:r>
            <w:r w:rsidRPr="00064709">
              <w:rPr>
                <w:b/>
              </w:rPr>
              <w:tab/>
              <w:t>Basic Protection Parameters</w:t>
            </w:r>
          </w:p>
        </w:tc>
        <w:tc>
          <w:tcPr>
            <w:tcW w:w="3330" w:type="dxa"/>
            <w:vAlign w:val="center"/>
          </w:tcPr>
          <w:p w:rsidR="000D26D9" w:rsidRPr="00064709" w:rsidRDefault="000D26D9" w:rsidP="00A468DA">
            <w:pPr>
              <w:pStyle w:val="Figure"/>
              <w:rPr>
                <w:rFonts w:eastAsia="SimSun"/>
              </w:rPr>
            </w:pPr>
            <w:r w:rsidRPr="00064709">
              <w:rPr>
                <w:rFonts w:eastAsia="SimSun"/>
              </w:rPr>
              <w:t>CV</w:t>
            </w:r>
          </w:p>
        </w:tc>
        <w:tc>
          <w:tcPr>
            <w:tcW w:w="3330" w:type="dxa"/>
            <w:vAlign w:val="center"/>
          </w:tcPr>
          <w:p w:rsidR="000D26D9" w:rsidRPr="00064709" w:rsidRDefault="000D26D9" w:rsidP="00A468DA">
            <w:pPr>
              <w:pStyle w:val="Figure"/>
              <w:jc w:val="left"/>
            </w:pPr>
            <w:r w:rsidRPr="00064709">
              <w:t xml:space="preserve">This parameter is only present if the protection level is </w:t>
            </w:r>
            <w:r w:rsidRPr="00064709">
              <w:rPr>
                <w:i/>
              </w:rPr>
              <w:t>Basic Protection</w:t>
            </w:r>
            <w:r w:rsidRPr="00064709">
              <w:t>.</w:t>
            </w:r>
          </w:p>
          <w:p w:rsidR="000D26D9" w:rsidRPr="00064709" w:rsidRDefault="000D26D9" w:rsidP="00D9766F">
            <w:pPr>
              <w:pStyle w:val="Bullet1"/>
              <w:keepNext/>
              <w:tabs>
                <w:tab w:val="clear" w:pos="737"/>
              </w:tabs>
              <w:spacing w:before="0"/>
              <w:ind w:left="504" w:hanging="446"/>
            </w:pPr>
            <w:r w:rsidRPr="00064709">
              <w:t>Key-Identifier (= B-TID)</w:t>
            </w:r>
          </w:p>
          <w:p w:rsidR="000D26D9" w:rsidRPr="00064709" w:rsidRDefault="000D26D9" w:rsidP="00D9766F">
            <w:pPr>
              <w:pStyle w:val="Bullet1"/>
              <w:keepNext/>
              <w:tabs>
                <w:tab w:val="clear" w:pos="737"/>
              </w:tabs>
              <w:spacing w:before="0"/>
              <w:ind w:left="504" w:hanging="446"/>
            </w:pPr>
            <w:r w:rsidRPr="00064709">
              <w:t>Basic Replay Counter</w:t>
            </w:r>
          </w:p>
          <w:p w:rsidR="000D26D9" w:rsidRPr="00064709" w:rsidRDefault="000D26D9" w:rsidP="00D9766F">
            <w:pPr>
              <w:pStyle w:val="Bullet1"/>
              <w:keepNext/>
              <w:tabs>
                <w:tab w:val="clear" w:pos="737"/>
              </w:tabs>
              <w:spacing w:before="0"/>
              <w:ind w:left="504" w:hanging="446"/>
            </w:pPr>
            <w:r w:rsidRPr="00064709">
              <w:t>Basic MAC</w:t>
            </w:r>
          </w:p>
        </w:tc>
      </w:tr>
    </w:tbl>
    <w:p w:rsidR="000D26D9" w:rsidRPr="00064709" w:rsidRDefault="000D26D9" w:rsidP="000D26D9">
      <w:pPr>
        <w:pStyle w:val="Caption"/>
        <w:keepNext/>
      </w:pPr>
      <w:bookmarkStart w:id="3733" w:name="_Toc532479543"/>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77</w:t>
      </w:r>
      <w:r w:rsidR="008A0202">
        <w:rPr>
          <w:noProof/>
        </w:rPr>
        <w:fldChar w:fldCharType="end"/>
      </w:r>
      <w:r w:rsidRPr="00064709">
        <w:t>: Protection Level Parameter</w:t>
      </w:r>
      <w:bookmarkEnd w:id="3733"/>
    </w:p>
    <w:p w:rsidR="000919A4" w:rsidRPr="00064709" w:rsidRDefault="00D0795E" w:rsidP="006A7953">
      <w:pPr>
        <w:pStyle w:val="Heading2"/>
      </w:pPr>
      <w:bookmarkStart w:id="3734" w:name="_Toc532479260"/>
      <w:r w:rsidRPr="00064709">
        <w:t>GNSS Positioning Technology</w:t>
      </w:r>
      <w:bookmarkEnd w:id="37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0795E" w:rsidRPr="00064709" w:rsidTr="00466CF9">
        <w:trPr>
          <w:jc w:val="center"/>
        </w:trPr>
        <w:tc>
          <w:tcPr>
            <w:tcW w:w="2538" w:type="dxa"/>
            <w:tcBorders>
              <w:bottom w:val="single" w:sz="4" w:space="0" w:color="auto"/>
            </w:tcBorders>
            <w:shd w:val="clear" w:color="auto" w:fill="A0A0A0"/>
          </w:tcPr>
          <w:p w:rsidR="00D0795E" w:rsidRPr="00064709" w:rsidRDefault="00D0795E" w:rsidP="00466CF9">
            <w:pPr>
              <w:pStyle w:val="TableHead"/>
            </w:pPr>
            <w:r w:rsidRPr="00064709">
              <w:t>Parameter</w:t>
            </w:r>
          </w:p>
        </w:tc>
        <w:tc>
          <w:tcPr>
            <w:tcW w:w="3330" w:type="dxa"/>
            <w:shd w:val="clear" w:color="auto" w:fill="E0E0E0"/>
            <w:vAlign w:val="center"/>
          </w:tcPr>
          <w:p w:rsidR="00D0795E" w:rsidRPr="00064709" w:rsidRDefault="00D0795E" w:rsidP="00466CF9">
            <w:pPr>
              <w:pStyle w:val="TableHead"/>
            </w:pPr>
            <w:r w:rsidRPr="00064709">
              <w:t>Presence</w:t>
            </w:r>
          </w:p>
        </w:tc>
        <w:tc>
          <w:tcPr>
            <w:tcW w:w="3330" w:type="dxa"/>
            <w:shd w:val="clear" w:color="auto" w:fill="E0E0E0"/>
            <w:vAlign w:val="center"/>
          </w:tcPr>
          <w:p w:rsidR="00D0795E" w:rsidRPr="00064709" w:rsidRDefault="00D0795E" w:rsidP="00466CF9">
            <w:pPr>
              <w:pStyle w:val="TableHead"/>
            </w:pPr>
            <w:r w:rsidRPr="00064709">
              <w:t>Value/Description</w:t>
            </w:r>
          </w:p>
        </w:tc>
      </w:tr>
      <w:tr w:rsidR="00D0795E" w:rsidRPr="00064709" w:rsidTr="00466CF9">
        <w:trPr>
          <w:jc w:val="center"/>
        </w:trPr>
        <w:tc>
          <w:tcPr>
            <w:tcW w:w="2538" w:type="dxa"/>
            <w:shd w:val="clear" w:color="auto" w:fill="E0E0E0"/>
          </w:tcPr>
          <w:p w:rsidR="00D0795E" w:rsidRPr="00064709" w:rsidRDefault="00D0795E" w:rsidP="00466CF9">
            <w:pPr>
              <w:pStyle w:val="TableHead"/>
            </w:pPr>
            <w:r w:rsidRPr="00064709">
              <w:t>GNSS Positioning Technology</w:t>
            </w:r>
          </w:p>
        </w:tc>
        <w:tc>
          <w:tcPr>
            <w:tcW w:w="3330" w:type="dxa"/>
          </w:tcPr>
          <w:p w:rsidR="00D0795E" w:rsidRPr="00EA60D8" w:rsidRDefault="00D0795E" w:rsidP="00466CF9">
            <w:pPr>
              <w:pStyle w:val="TableRow"/>
              <w:jc w:val="center"/>
              <w:rPr>
                <w:lang w:val="en-GB"/>
              </w:rPr>
            </w:pPr>
            <w:r w:rsidRPr="00EA60D8">
              <w:rPr>
                <w:lang w:val="en-GB"/>
              </w:rPr>
              <w:t>-</w:t>
            </w:r>
          </w:p>
        </w:tc>
        <w:tc>
          <w:tcPr>
            <w:tcW w:w="3330" w:type="dxa"/>
          </w:tcPr>
          <w:p w:rsidR="00D0795E" w:rsidRPr="00EA60D8" w:rsidRDefault="00D0795E" w:rsidP="00466CF9">
            <w:pPr>
              <w:pStyle w:val="TableRow"/>
              <w:rPr>
                <w:lang w:val="en-GB"/>
              </w:rPr>
            </w:pPr>
            <w:r w:rsidRPr="00EA60D8">
              <w:rPr>
                <w:lang w:val="en-GB"/>
              </w:rPr>
              <w:t>Bitmap of GNSS Positioning Technolog</w:t>
            </w:r>
            <w:r w:rsidR="00621A61">
              <w:rPr>
                <w:lang w:val="en-GB"/>
              </w:rPr>
              <w:t>ies</w:t>
            </w:r>
            <w:r w:rsidR="00D9766F" w:rsidRPr="00EA60D8">
              <w:rPr>
                <w:lang w:val="en-GB"/>
              </w:rPr>
              <w:t>:</w:t>
            </w:r>
          </w:p>
          <w:p w:rsidR="00D0795E" w:rsidRPr="00EA60D8" w:rsidRDefault="00D0795E" w:rsidP="00821F6A">
            <w:pPr>
              <w:pStyle w:val="TableRow"/>
              <w:numPr>
                <w:ilvl w:val="0"/>
                <w:numId w:val="147"/>
              </w:numPr>
              <w:rPr>
                <w:lang w:val="en-GB"/>
              </w:rPr>
            </w:pPr>
            <w:r w:rsidRPr="00EA60D8">
              <w:rPr>
                <w:lang w:val="en-GB"/>
              </w:rPr>
              <w:t>GPS</w:t>
            </w:r>
          </w:p>
          <w:p w:rsidR="00D0795E" w:rsidRPr="00EA60D8" w:rsidRDefault="00D0795E" w:rsidP="00821F6A">
            <w:pPr>
              <w:pStyle w:val="TableRow"/>
              <w:numPr>
                <w:ilvl w:val="0"/>
                <w:numId w:val="147"/>
              </w:numPr>
              <w:rPr>
                <w:lang w:val="en-GB"/>
              </w:rPr>
            </w:pPr>
            <w:r w:rsidRPr="00EA60D8">
              <w:rPr>
                <w:lang w:val="en-GB"/>
              </w:rPr>
              <w:lastRenderedPageBreak/>
              <w:t>Galileo</w:t>
            </w:r>
          </w:p>
          <w:p w:rsidR="00630C45" w:rsidRPr="00EA60D8" w:rsidRDefault="00630C45" w:rsidP="00821F6A">
            <w:pPr>
              <w:pStyle w:val="TableRow"/>
              <w:numPr>
                <w:ilvl w:val="0"/>
                <w:numId w:val="146"/>
              </w:numPr>
              <w:rPr>
                <w:lang w:val="en-GB"/>
              </w:rPr>
            </w:pPr>
            <w:r w:rsidRPr="00EA60D8">
              <w:rPr>
                <w:color w:val="000000"/>
                <w:lang w:val="en-GB"/>
              </w:rPr>
              <w:t>SBAS</w:t>
            </w:r>
          </w:p>
          <w:p w:rsidR="00630C45" w:rsidRPr="00EA60D8" w:rsidRDefault="00630C45" w:rsidP="00821F6A">
            <w:pPr>
              <w:pStyle w:val="TableRow"/>
              <w:numPr>
                <w:ilvl w:val="0"/>
                <w:numId w:val="146"/>
              </w:numPr>
              <w:rPr>
                <w:lang w:val="en-GB"/>
              </w:rPr>
            </w:pPr>
            <w:r w:rsidRPr="00EA60D8">
              <w:rPr>
                <w:color w:val="000000"/>
                <w:lang w:val="en-GB"/>
              </w:rPr>
              <w:t>Modernized GPS</w:t>
            </w:r>
          </w:p>
          <w:p w:rsidR="00630C45" w:rsidRPr="00EA60D8" w:rsidRDefault="00630C45" w:rsidP="00821F6A">
            <w:pPr>
              <w:pStyle w:val="TableRow"/>
              <w:numPr>
                <w:ilvl w:val="0"/>
                <w:numId w:val="146"/>
              </w:numPr>
              <w:rPr>
                <w:lang w:val="en-GB"/>
              </w:rPr>
            </w:pPr>
            <w:r w:rsidRPr="00EA60D8">
              <w:rPr>
                <w:color w:val="000000"/>
                <w:lang w:val="en-GB"/>
              </w:rPr>
              <w:t>QZSS</w:t>
            </w:r>
          </w:p>
          <w:p w:rsidR="00D0795E" w:rsidRPr="00D05A01" w:rsidRDefault="00630C45" w:rsidP="00821F6A">
            <w:pPr>
              <w:pStyle w:val="TableRow"/>
              <w:numPr>
                <w:ilvl w:val="0"/>
                <w:numId w:val="147"/>
              </w:numPr>
              <w:rPr>
                <w:lang w:val="en-GB"/>
              </w:rPr>
            </w:pPr>
            <w:r w:rsidRPr="00EA60D8">
              <w:rPr>
                <w:color w:val="000000"/>
                <w:lang w:val="en-GB"/>
              </w:rPr>
              <w:t>GLONASS</w:t>
            </w:r>
          </w:p>
          <w:p w:rsidR="00B24F03" w:rsidRPr="00EA60D8" w:rsidRDefault="00B24F03" w:rsidP="00821F6A">
            <w:pPr>
              <w:pStyle w:val="TableRow"/>
              <w:numPr>
                <w:ilvl w:val="0"/>
                <w:numId w:val="147"/>
              </w:numPr>
              <w:rPr>
                <w:lang w:val="en-GB"/>
              </w:rPr>
            </w:pPr>
            <w:r>
              <w:rPr>
                <w:color w:val="000000"/>
                <w:lang w:val="en-GB"/>
              </w:rPr>
              <w:t>BDS</w:t>
            </w:r>
          </w:p>
          <w:p w:rsidR="00D0795E" w:rsidRPr="00EA60D8" w:rsidRDefault="00D0795E" w:rsidP="00466CF9">
            <w:pPr>
              <w:pStyle w:val="TableRow"/>
              <w:rPr>
                <w:lang w:val="en-GB"/>
              </w:rPr>
            </w:pPr>
          </w:p>
          <w:p w:rsidR="00D0795E" w:rsidRPr="00EA60D8" w:rsidRDefault="00515363" w:rsidP="00466CF9">
            <w:pPr>
              <w:pStyle w:val="TableRow"/>
              <w:rPr>
                <w:lang w:val="en-GB"/>
              </w:rPr>
            </w:pPr>
            <w:r w:rsidRPr="00EA60D8">
              <w:rPr>
                <w:b/>
                <w:lang w:val="en-GB"/>
              </w:rPr>
              <w:t>NOTE</w:t>
            </w:r>
            <w:r w:rsidR="00630C45" w:rsidRPr="00EA60D8">
              <w:rPr>
                <w:lang w:val="en-GB"/>
              </w:rPr>
              <w:t xml:space="preserve">: </w:t>
            </w:r>
            <w:r w:rsidR="00630C45" w:rsidRPr="00EA60D8">
              <w:rPr>
                <w:color w:val="0000FF"/>
                <w:lang w:val="en-GB"/>
              </w:rPr>
              <w:t>This parameter SHALL NOT be used if posmethod indicates A-GPS or autonomous GPS</w:t>
            </w:r>
            <w:r w:rsidR="00D0795E" w:rsidRPr="00EA60D8">
              <w:rPr>
                <w:lang w:val="en-GB"/>
              </w:rPr>
              <w:t>.</w:t>
            </w:r>
          </w:p>
        </w:tc>
      </w:tr>
    </w:tbl>
    <w:p w:rsidR="00D0795E" w:rsidRPr="00064709" w:rsidRDefault="00D0795E" w:rsidP="00D0795E">
      <w:pPr>
        <w:pStyle w:val="Caption"/>
        <w:keepNext/>
      </w:pPr>
      <w:bookmarkStart w:id="3735" w:name="_Toc532479544"/>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78</w:t>
      </w:r>
      <w:r w:rsidR="008A0202">
        <w:rPr>
          <w:noProof/>
        </w:rPr>
        <w:fldChar w:fldCharType="end"/>
      </w:r>
      <w:r w:rsidRPr="00064709">
        <w:t>: GNSS Positioning Technology</w:t>
      </w:r>
      <w:bookmarkEnd w:id="3735"/>
    </w:p>
    <w:p w:rsidR="00845C49" w:rsidRPr="00064709" w:rsidRDefault="00845C49" w:rsidP="006A7953">
      <w:pPr>
        <w:pStyle w:val="Heading2"/>
      </w:pPr>
      <w:bookmarkStart w:id="3736" w:name="_Toc532479261"/>
      <w:r w:rsidRPr="00064709">
        <w:t>Target SET ID</w:t>
      </w:r>
      <w:bookmarkEnd w:id="37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3186F" w:rsidRPr="00064709" w:rsidTr="00723AC8">
        <w:trPr>
          <w:jc w:val="center"/>
        </w:trPr>
        <w:tc>
          <w:tcPr>
            <w:tcW w:w="2538" w:type="dxa"/>
            <w:tcBorders>
              <w:bottom w:val="single" w:sz="4" w:space="0" w:color="auto"/>
            </w:tcBorders>
            <w:shd w:val="clear" w:color="auto" w:fill="A0A0A0"/>
          </w:tcPr>
          <w:p w:rsidR="00F3186F" w:rsidRPr="00064709" w:rsidRDefault="00F3186F" w:rsidP="00723AC8">
            <w:pPr>
              <w:pStyle w:val="TableHead"/>
            </w:pPr>
            <w:r w:rsidRPr="00064709">
              <w:t>Parameter</w:t>
            </w:r>
          </w:p>
        </w:tc>
        <w:tc>
          <w:tcPr>
            <w:tcW w:w="3330" w:type="dxa"/>
            <w:shd w:val="clear" w:color="auto" w:fill="E0E0E0"/>
            <w:vAlign w:val="center"/>
          </w:tcPr>
          <w:p w:rsidR="00F3186F" w:rsidRPr="00064709" w:rsidRDefault="00F3186F" w:rsidP="00723AC8">
            <w:pPr>
              <w:pStyle w:val="TableHead"/>
            </w:pPr>
            <w:r w:rsidRPr="00064709">
              <w:t>Presence</w:t>
            </w:r>
          </w:p>
        </w:tc>
        <w:tc>
          <w:tcPr>
            <w:tcW w:w="3330" w:type="dxa"/>
            <w:shd w:val="clear" w:color="auto" w:fill="E0E0E0"/>
            <w:vAlign w:val="center"/>
          </w:tcPr>
          <w:p w:rsidR="00F3186F" w:rsidRPr="00064709" w:rsidRDefault="00F3186F" w:rsidP="00723AC8">
            <w:pPr>
              <w:pStyle w:val="TableHead"/>
            </w:pPr>
            <w:r w:rsidRPr="00064709">
              <w:t>Value/Description</w:t>
            </w:r>
          </w:p>
        </w:tc>
      </w:tr>
      <w:tr w:rsidR="00F3186F" w:rsidRPr="00064709" w:rsidTr="00723AC8">
        <w:trPr>
          <w:jc w:val="center"/>
        </w:trPr>
        <w:tc>
          <w:tcPr>
            <w:tcW w:w="2538" w:type="dxa"/>
            <w:shd w:val="clear" w:color="auto" w:fill="E0E0E0"/>
          </w:tcPr>
          <w:p w:rsidR="00F3186F" w:rsidRPr="00064709" w:rsidRDefault="00F3186F" w:rsidP="00723AC8">
            <w:pPr>
              <w:pStyle w:val="TableHead"/>
            </w:pPr>
            <w:r w:rsidRPr="00064709">
              <w:t>Target SET ID</w:t>
            </w:r>
          </w:p>
        </w:tc>
        <w:tc>
          <w:tcPr>
            <w:tcW w:w="3330" w:type="dxa"/>
          </w:tcPr>
          <w:p w:rsidR="00F3186F" w:rsidRPr="00EA60D8" w:rsidRDefault="00F3186F" w:rsidP="00723AC8">
            <w:pPr>
              <w:pStyle w:val="TableRow"/>
              <w:jc w:val="center"/>
              <w:rPr>
                <w:lang w:val="en-GB"/>
              </w:rPr>
            </w:pPr>
            <w:r w:rsidRPr="00EA60D8">
              <w:rPr>
                <w:lang w:val="en-GB"/>
              </w:rPr>
              <w:t>-</w:t>
            </w:r>
          </w:p>
        </w:tc>
        <w:tc>
          <w:tcPr>
            <w:tcW w:w="3330" w:type="dxa"/>
          </w:tcPr>
          <w:p w:rsidR="00F3186F" w:rsidRPr="00EA60D8" w:rsidRDefault="00AB3687" w:rsidP="00F3186F">
            <w:pPr>
              <w:pStyle w:val="TableRow"/>
              <w:rPr>
                <w:lang w:val="en-GB"/>
              </w:rPr>
            </w:pPr>
            <w:r w:rsidRPr="00EA60D8">
              <w:rPr>
                <w:lang w:val="en-GB"/>
              </w:rPr>
              <w:t xml:space="preserve">Target </w:t>
            </w:r>
            <w:r w:rsidR="00F3186F" w:rsidRPr="00EA60D8">
              <w:rPr>
                <w:lang w:val="en-GB"/>
              </w:rPr>
              <w:t>SET identity value</w:t>
            </w:r>
            <w:r w:rsidR="00A779EF" w:rsidRPr="00EA60D8">
              <w:rPr>
                <w:lang w:val="en-GB"/>
              </w:rPr>
              <w:t>.</w:t>
            </w:r>
          </w:p>
          <w:p w:rsidR="00F3186F" w:rsidRPr="00EA60D8" w:rsidRDefault="00F3186F" w:rsidP="00F3186F">
            <w:pPr>
              <w:pStyle w:val="TableRow"/>
              <w:rPr>
                <w:lang w:val="en-GB"/>
              </w:rPr>
            </w:pPr>
            <w:r w:rsidRPr="00EA60D8">
              <w:rPr>
                <w:lang w:val="en-GB"/>
              </w:rPr>
              <w:t>This parameter can be of type</w:t>
            </w:r>
          </w:p>
          <w:p w:rsidR="00F3186F" w:rsidRPr="00064709" w:rsidRDefault="00F3186F" w:rsidP="00D9766F">
            <w:pPr>
              <w:pStyle w:val="Bullet1"/>
              <w:tabs>
                <w:tab w:val="clear" w:pos="737"/>
              </w:tabs>
              <w:ind w:left="513"/>
            </w:pPr>
            <w:r w:rsidRPr="00064709">
              <w:t>MSISDN</w:t>
            </w:r>
          </w:p>
          <w:p w:rsidR="00F3186F" w:rsidRPr="00064709" w:rsidRDefault="00F3186F" w:rsidP="00D9766F">
            <w:pPr>
              <w:pStyle w:val="Bullet1"/>
              <w:tabs>
                <w:tab w:val="clear" w:pos="737"/>
              </w:tabs>
              <w:ind w:left="513"/>
            </w:pPr>
            <w:r w:rsidRPr="00064709">
              <w:t>MDN</w:t>
            </w:r>
          </w:p>
          <w:p w:rsidR="00F3186F" w:rsidRPr="00064709" w:rsidRDefault="00F3186F" w:rsidP="00D9766F">
            <w:pPr>
              <w:pStyle w:val="Bullet1"/>
              <w:tabs>
                <w:tab w:val="clear" w:pos="737"/>
              </w:tabs>
              <w:ind w:left="513"/>
            </w:pPr>
            <w:r w:rsidRPr="00064709">
              <w:t>MIN</w:t>
            </w:r>
          </w:p>
          <w:p w:rsidR="00F3186F" w:rsidRPr="00064709" w:rsidRDefault="00F3186F" w:rsidP="00D9766F">
            <w:pPr>
              <w:pStyle w:val="Bullet1"/>
              <w:tabs>
                <w:tab w:val="clear" w:pos="737"/>
              </w:tabs>
              <w:ind w:left="513"/>
            </w:pPr>
            <w:r w:rsidRPr="00064709">
              <w:t>IMSI</w:t>
            </w:r>
          </w:p>
          <w:p w:rsidR="00F3186F" w:rsidRPr="00064709" w:rsidRDefault="00F3186F" w:rsidP="00D9766F">
            <w:pPr>
              <w:pStyle w:val="Bullet1"/>
              <w:tabs>
                <w:tab w:val="clear" w:pos="737"/>
              </w:tabs>
              <w:ind w:left="513"/>
            </w:pPr>
            <w:r w:rsidRPr="00064709">
              <w:t>NAI</w:t>
            </w:r>
          </w:p>
          <w:p w:rsidR="00F3186F" w:rsidRPr="00064709" w:rsidRDefault="00F3186F" w:rsidP="00D9766F">
            <w:pPr>
              <w:pStyle w:val="Bullet1"/>
              <w:tabs>
                <w:tab w:val="clear" w:pos="737"/>
              </w:tabs>
              <w:ind w:left="513"/>
            </w:pPr>
            <w:r w:rsidRPr="00064709">
              <w:t>IPAddress</w:t>
            </w:r>
          </w:p>
          <w:p w:rsidR="00F3186F" w:rsidRPr="00064709" w:rsidRDefault="00F3186F" w:rsidP="00F3186F">
            <w:pPr>
              <w:pStyle w:val="Bullet2"/>
            </w:pPr>
            <w:r w:rsidRPr="00064709">
              <w:t>I</w:t>
            </w:r>
            <w:r w:rsidR="0025316D" w:rsidRPr="00064709">
              <w:t>p</w:t>
            </w:r>
            <w:r w:rsidRPr="00064709">
              <w:t>v4</w:t>
            </w:r>
          </w:p>
          <w:p w:rsidR="00F3186F" w:rsidRPr="00064709" w:rsidRDefault="00F3186F" w:rsidP="00F3186F">
            <w:pPr>
              <w:pStyle w:val="Bullet2"/>
            </w:pPr>
            <w:r w:rsidRPr="00064709">
              <w:t>I</w:t>
            </w:r>
            <w:r w:rsidR="0025316D" w:rsidRPr="00064709">
              <w:t>p</w:t>
            </w:r>
            <w:r w:rsidRPr="00064709">
              <w:t>v6</w:t>
            </w:r>
          </w:p>
        </w:tc>
      </w:tr>
    </w:tbl>
    <w:p w:rsidR="007626FC" w:rsidRPr="00064709" w:rsidRDefault="007626FC" w:rsidP="007626FC">
      <w:pPr>
        <w:pStyle w:val="Caption"/>
        <w:keepNext/>
      </w:pPr>
      <w:bookmarkStart w:id="3737" w:name="_Toc532479545"/>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79</w:t>
      </w:r>
      <w:r w:rsidR="008A0202">
        <w:rPr>
          <w:noProof/>
        </w:rPr>
        <w:fldChar w:fldCharType="end"/>
      </w:r>
      <w:r w:rsidRPr="00064709">
        <w:t>: Target SET ID</w:t>
      </w:r>
      <w:bookmarkEnd w:id="3737"/>
    </w:p>
    <w:p w:rsidR="00845C49" w:rsidRPr="00064709" w:rsidRDefault="00DF3F8C" w:rsidP="006A7953">
      <w:pPr>
        <w:pStyle w:val="Heading2"/>
      </w:pPr>
      <w:bookmarkStart w:id="3738" w:name="_Toc532479262"/>
      <w:r w:rsidRPr="00064709">
        <w:t>Application ID</w:t>
      </w:r>
      <w:bookmarkEnd w:id="3738"/>
    </w:p>
    <w:p w:rsidR="00DF3F8C" w:rsidRPr="00064709" w:rsidRDefault="00DF3F8C" w:rsidP="00DF3F8C">
      <w:pPr>
        <w:rPr>
          <w:lang w:eastAsia="ko-KR"/>
        </w:rPr>
      </w:pPr>
      <w:r w:rsidRPr="00064709">
        <w:rPr>
          <w:lang w:eastAsia="ko-KR"/>
        </w:rPr>
        <w:t xml:space="preserve">The Application ID parameter is used to pass information about the end application performing a location request to the SLP. This information is useful for gathering application usage statistical information. Application ID includes the application provider name, application name and optionally the application version.  Application ID should only be included on SET Initiated use cases where the SLP is accessed. </w:t>
      </w:r>
    </w:p>
    <w:p w:rsidR="00DF3F8C" w:rsidRPr="00064709" w:rsidRDefault="00DF3F8C" w:rsidP="00DF3F8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F3F8C" w:rsidRPr="00064709" w:rsidTr="00E23BE8">
        <w:trPr>
          <w:jc w:val="center"/>
        </w:trPr>
        <w:tc>
          <w:tcPr>
            <w:tcW w:w="2538" w:type="dxa"/>
            <w:tcBorders>
              <w:bottom w:val="single" w:sz="4" w:space="0" w:color="auto"/>
            </w:tcBorders>
            <w:shd w:val="clear" w:color="auto" w:fill="A0A0A0"/>
          </w:tcPr>
          <w:p w:rsidR="00DF3F8C" w:rsidRPr="00064709" w:rsidRDefault="00DF3F8C" w:rsidP="00E23BE8">
            <w:pPr>
              <w:pStyle w:val="TableHead"/>
            </w:pPr>
            <w:r w:rsidRPr="00064709">
              <w:t>Parameter</w:t>
            </w:r>
          </w:p>
        </w:tc>
        <w:tc>
          <w:tcPr>
            <w:tcW w:w="3330" w:type="dxa"/>
            <w:shd w:val="clear" w:color="auto" w:fill="E0E0E0"/>
            <w:vAlign w:val="center"/>
          </w:tcPr>
          <w:p w:rsidR="00DF3F8C" w:rsidRPr="00064709" w:rsidRDefault="00DF3F8C" w:rsidP="00E23BE8">
            <w:pPr>
              <w:pStyle w:val="TableHead"/>
            </w:pPr>
            <w:r w:rsidRPr="00064709">
              <w:t>Presence</w:t>
            </w:r>
          </w:p>
        </w:tc>
        <w:tc>
          <w:tcPr>
            <w:tcW w:w="3330" w:type="dxa"/>
            <w:shd w:val="clear" w:color="auto" w:fill="E0E0E0"/>
            <w:vAlign w:val="center"/>
          </w:tcPr>
          <w:p w:rsidR="00DF3F8C" w:rsidRPr="00064709" w:rsidRDefault="00DF3F8C" w:rsidP="00E23BE8">
            <w:pPr>
              <w:pStyle w:val="TableHead"/>
            </w:pPr>
            <w:r w:rsidRPr="00064709">
              <w:t>Value/Description</w:t>
            </w:r>
          </w:p>
        </w:tc>
      </w:tr>
      <w:tr w:rsidR="00DF3F8C" w:rsidRPr="00064709" w:rsidTr="00E23BE8">
        <w:trPr>
          <w:jc w:val="center"/>
        </w:trPr>
        <w:tc>
          <w:tcPr>
            <w:tcW w:w="2538" w:type="dxa"/>
            <w:shd w:val="clear" w:color="auto" w:fill="E0E0E0"/>
          </w:tcPr>
          <w:p w:rsidR="00DF3F8C" w:rsidRPr="00064709" w:rsidRDefault="00DF3F8C" w:rsidP="00E23BE8">
            <w:pPr>
              <w:pStyle w:val="TableHead"/>
            </w:pPr>
            <w:r w:rsidRPr="00064709">
              <w:t>Application ID</w:t>
            </w:r>
          </w:p>
        </w:tc>
        <w:tc>
          <w:tcPr>
            <w:tcW w:w="3330" w:type="dxa"/>
          </w:tcPr>
          <w:p w:rsidR="00DF3F8C" w:rsidRPr="00064709" w:rsidRDefault="00DF3F8C" w:rsidP="00E23BE8">
            <w:pPr>
              <w:jc w:val="center"/>
            </w:pPr>
            <w:r w:rsidRPr="00064709">
              <w:t>O</w:t>
            </w:r>
          </w:p>
        </w:tc>
        <w:tc>
          <w:tcPr>
            <w:tcW w:w="3330" w:type="dxa"/>
          </w:tcPr>
          <w:p w:rsidR="00DF3F8C" w:rsidRPr="00064709" w:rsidRDefault="00DF3F8C" w:rsidP="00E23BE8">
            <w:pPr>
              <w:pStyle w:val="Bullet1"/>
              <w:numPr>
                <w:ilvl w:val="0"/>
                <w:numId w:val="0"/>
              </w:numPr>
              <w:spacing w:before="0"/>
              <w:ind w:left="504"/>
            </w:pPr>
            <w:r w:rsidRPr="00064709">
              <w:t>Indicates the application ID for SET initiated call flows.</w:t>
            </w:r>
          </w:p>
        </w:tc>
      </w:tr>
      <w:tr w:rsidR="00DF3F8C" w:rsidRPr="00064709" w:rsidTr="00E23BE8">
        <w:trPr>
          <w:jc w:val="center"/>
        </w:trPr>
        <w:tc>
          <w:tcPr>
            <w:tcW w:w="2538" w:type="dxa"/>
            <w:shd w:val="clear" w:color="auto" w:fill="E0E0E0"/>
          </w:tcPr>
          <w:p w:rsidR="00DF3F8C" w:rsidRPr="00064709" w:rsidRDefault="00DF3F8C" w:rsidP="00E23BE8">
            <w:pPr>
              <w:pStyle w:val="TableHead"/>
            </w:pPr>
            <w:r w:rsidRPr="00064709">
              <w:t>&gt;App Provider</w:t>
            </w:r>
          </w:p>
        </w:tc>
        <w:tc>
          <w:tcPr>
            <w:tcW w:w="3330" w:type="dxa"/>
            <w:vAlign w:val="center"/>
          </w:tcPr>
          <w:p w:rsidR="00DF3F8C" w:rsidRPr="00064709" w:rsidRDefault="00DF3F8C" w:rsidP="00E23BE8">
            <w:pPr>
              <w:jc w:val="center"/>
            </w:pPr>
            <w:r w:rsidRPr="00064709">
              <w:t>M</w:t>
            </w:r>
          </w:p>
        </w:tc>
        <w:tc>
          <w:tcPr>
            <w:tcW w:w="3330" w:type="dxa"/>
            <w:vAlign w:val="center"/>
          </w:tcPr>
          <w:p w:rsidR="00DF3F8C" w:rsidRPr="00064709" w:rsidRDefault="00DF3F8C" w:rsidP="00E23BE8">
            <w:pPr>
              <w:pStyle w:val="Bullet1"/>
              <w:numPr>
                <w:ilvl w:val="0"/>
                <w:numId w:val="0"/>
              </w:numPr>
              <w:spacing w:before="0"/>
              <w:ind w:left="504"/>
            </w:pPr>
            <w:r w:rsidRPr="00064709">
              <w:t>The application provider.</w:t>
            </w:r>
          </w:p>
        </w:tc>
      </w:tr>
      <w:tr w:rsidR="00DF3F8C" w:rsidRPr="00064709" w:rsidTr="00E23BE8">
        <w:trPr>
          <w:jc w:val="center"/>
        </w:trPr>
        <w:tc>
          <w:tcPr>
            <w:tcW w:w="2538" w:type="dxa"/>
            <w:shd w:val="clear" w:color="auto" w:fill="E0E0E0"/>
          </w:tcPr>
          <w:p w:rsidR="00DF3F8C" w:rsidRPr="00064709" w:rsidRDefault="00DF3F8C" w:rsidP="00E23BE8">
            <w:pPr>
              <w:pStyle w:val="TableHead"/>
            </w:pPr>
            <w:r w:rsidRPr="00064709">
              <w:t>&gt;App Name</w:t>
            </w:r>
          </w:p>
        </w:tc>
        <w:tc>
          <w:tcPr>
            <w:tcW w:w="3330" w:type="dxa"/>
            <w:vAlign w:val="center"/>
          </w:tcPr>
          <w:p w:rsidR="00DF3F8C" w:rsidRPr="00064709" w:rsidRDefault="00DF3F8C" w:rsidP="00E23BE8">
            <w:pPr>
              <w:jc w:val="center"/>
            </w:pPr>
            <w:r w:rsidRPr="00064709">
              <w:t>M</w:t>
            </w:r>
          </w:p>
        </w:tc>
        <w:tc>
          <w:tcPr>
            <w:tcW w:w="3330" w:type="dxa"/>
            <w:vAlign w:val="center"/>
          </w:tcPr>
          <w:p w:rsidR="00DF3F8C" w:rsidRPr="00064709" w:rsidRDefault="00DF3F8C" w:rsidP="00E23BE8">
            <w:pPr>
              <w:pStyle w:val="Bullet1"/>
              <w:numPr>
                <w:ilvl w:val="0"/>
                <w:numId w:val="0"/>
              </w:numPr>
              <w:spacing w:before="0"/>
              <w:ind w:left="504"/>
            </w:pPr>
            <w:r w:rsidRPr="00064709">
              <w:t>The application name.</w:t>
            </w:r>
          </w:p>
        </w:tc>
      </w:tr>
      <w:tr w:rsidR="00DF3F8C" w:rsidRPr="00064709" w:rsidTr="00E23BE8">
        <w:trPr>
          <w:jc w:val="center"/>
        </w:trPr>
        <w:tc>
          <w:tcPr>
            <w:tcW w:w="2538" w:type="dxa"/>
            <w:shd w:val="clear" w:color="auto" w:fill="E0E0E0"/>
          </w:tcPr>
          <w:p w:rsidR="00DF3F8C" w:rsidRPr="00064709" w:rsidRDefault="00DF3F8C" w:rsidP="00E23BE8">
            <w:pPr>
              <w:pStyle w:val="TableHead"/>
            </w:pPr>
            <w:r w:rsidRPr="00064709">
              <w:t>&gt;App Version</w:t>
            </w:r>
          </w:p>
        </w:tc>
        <w:tc>
          <w:tcPr>
            <w:tcW w:w="3330" w:type="dxa"/>
            <w:vAlign w:val="center"/>
          </w:tcPr>
          <w:p w:rsidR="00DF3F8C" w:rsidRPr="00064709" w:rsidRDefault="00DF3F8C" w:rsidP="00E23BE8">
            <w:pPr>
              <w:jc w:val="center"/>
            </w:pPr>
            <w:r w:rsidRPr="00064709">
              <w:t>O</w:t>
            </w:r>
          </w:p>
        </w:tc>
        <w:tc>
          <w:tcPr>
            <w:tcW w:w="3330" w:type="dxa"/>
            <w:vAlign w:val="center"/>
          </w:tcPr>
          <w:p w:rsidR="00DF3F8C" w:rsidRPr="00064709" w:rsidRDefault="00DF3F8C" w:rsidP="00E23BE8">
            <w:pPr>
              <w:pStyle w:val="Bullet1"/>
              <w:numPr>
                <w:ilvl w:val="0"/>
                <w:numId w:val="0"/>
              </w:numPr>
              <w:spacing w:before="0"/>
              <w:ind w:left="504"/>
            </w:pPr>
            <w:r w:rsidRPr="00064709">
              <w:t>The application version.</w:t>
            </w:r>
          </w:p>
        </w:tc>
      </w:tr>
    </w:tbl>
    <w:p w:rsidR="00DF3F8C" w:rsidRPr="00064709" w:rsidRDefault="00DF3F8C" w:rsidP="00DF3F8C">
      <w:pPr>
        <w:pStyle w:val="Caption"/>
      </w:pPr>
      <w:bookmarkStart w:id="3739" w:name="_Toc532479546"/>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80</w:t>
      </w:r>
      <w:r w:rsidR="008A0202">
        <w:rPr>
          <w:noProof/>
        </w:rPr>
        <w:fldChar w:fldCharType="end"/>
      </w:r>
      <w:r w:rsidRPr="00064709">
        <w:t>: Application ID Parameter</w:t>
      </w:r>
      <w:bookmarkEnd w:id="3739"/>
    </w:p>
    <w:p w:rsidR="00845C49" w:rsidRPr="00064709" w:rsidRDefault="00845C49" w:rsidP="00845C49"/>
    <w:p w:rsidR="00110E30" w:rsidRPr="00064709" w:rsidRDefault="00110E30" w:rsidP="006A7953">
      <w:pPr>
        <w:pStyle w:val="Heading1"/>
      </w:pPr>
      <w:bookmarkStart w:id="3740" w:name="_Toc176172592"/>
      <w:bookmarkStart w:id="3741" w:name="_Toc176175507"/>
      <w:bookmarkStart w:id="3742" w:name="_Toc176172593"/>
      <w:bookmarkStart w:id="3743" w:name="_Toc176175508"/>
      <w:bookmarkStart w:id="3744" w:name="_Toc168378056"/>
      <w:bookmarkStart w:id="3745" w:name="_Toc532479263"/>
      <w:bookmarkEnd w:id="3740"/>
      <w:bookmarkEnd w:id="3741"/>
      <w:bookmarkEnd w:id="3742"/>
      <w:bookmarkEnd w:id="3743"/>
      <w:r w:rsidRPr="00064709">
        <w:lastRenderedPageBreak/>
        <w:t>ASN.1 Encoding of ULP messages (Normative)</w:t>
      </w:r>
      <w:bookmarkEnd w:id="3744"/>
      <w:bookmarkEnd w:id="3745"/>
    </w:p>
    <w:p w:rsidR="00110E30" w:rsidRPr="00064709" w:rsidRDefault="00110E30">
      <w:bookmarkStart w:id="3746" w:name="_Toc87087267"/>
      <w:r w:rsidRPr="00064709">
        <w:t>This section defines the ULP messages and common elements with ASN.1 (Normative).</w:t>
      </w:r>
    </w:p>
    <w:p w:rsidR="00110E30" w:rsidRPr="00064709" w:rsidRDefault="00110E30" w:rsidP="006A7953">
      <w:pPr>
        <w:pStyle w:val="Heading2"/>
      </w:pPr>
      <w:bookmarkStart w:id="3747" w:name="_Toc168378057"/>
      <w:bookmarkStart w:id="3748" w:name="_Toc532479264"/>
      <w:bookmarkEnd w:id="3746"/>
      <w:r w:rsidRPr="00064709">
        <w:t>Common Part</w:t>
      </w:r>
      <w:bookmarkEnd w:id="3747"/>
      <w:bookmarkEnd w:id="3748"/>
    </w:p>
    <w:p w:rsidR="00110E30" w:rsidRPr="00064709" w:rsidRDefault="00110E30" w:rsidP="006A7953">
      <w:pPr>
        <w:pStyle w:val="Code"/>
        <w:outlineLvl w:val="0"/>
      </w:pPr>
      <w:r w:rsidRPr="00064709">
        <w:t>ULP DEFINITIONS AUTOMATIC TAGS ::=</w:t>
      </w:r>
    </w:p>
    <w:p w:rsidR="00110E30" w:rsidRPr="00064709" w:rsidRDefault="00110E30" w:rsidP="006A7953">
      <w:pPr>
        <w:pStyle w:val="Code"/>
        <w:outlineLvl w:val="0"/>
      </w:pPr>
      <w:r w:rsidRPr="00064709">
        <w:t>BEGIN</w:t>
      </w:r>
    </w:p>
    <w:p w:rsidR="00110E30" w:rsidRPr="00064709" w:rsidRDefault="00110E30">
      <w:pPr>
        <w:pStyle w:val="Code"/>
      </w:pPr>
    </w:p>
    <w:p w:rsidR="00110E30" w:rsidRPr="00064709" w:rsidRDefault="00110E30" w:rsidP="006A7953">
      <w:pPr>
        <w:pStyle w:val="Code"/>
        <w:outlineLvl w:val="0"/>
      </w:pPr>
      <w:r w:rsidRPr="00064709">
        <w:t>IMPORTS</w:t>
      </w:r>
    </w:p>
    <w:p w:rsidR="00110E30" w:rsidRPr="00064709" w:rsidRDefault="003E0C2A" w:rsidP="006A7953">
      <w:pPr>
        <w:pStyle w:val="Code"/>
        <w:outlineLvl w:val="0"/>
      </w:pPr>
      <w:r w:rsidRPr="00064709">
        <w:tab/>
      </w:r>
      <w:r w:rsidR="00110E30" w:rsidRPr="00064709">
        <w:t>Version, SessionID</w:t>
      </w:r>
    </w:p>
    <w:p w:rsidR="00110E30" w:rsidRPr="00064709" w:rsidRDefault="00110E30">
      <w:pPr>
        <w:pStyle w:val="Code"/>
      </w:pPr>
      <w:r w:rsidRPr="00064709">
        <w:t>FROM ULP-Components</w:t>
      </w:r>
    </w:p>
    <w:p w:rsidR="00110E30" w:rsidRPr="00064709" w:rsidRDefault="00110E30" w:rsidP="006A7953">
      <w:pPr>
        <w:pStyle w:val="Code"/>
        <w:outlineLvl w:val="0"/>
      </w:pPr>
      <w:r w:rsidRPr="00064709">
        <w:t xml:space="preserve">  </w:t>
      </w:r>
      <w:r w:rsidR="003E0C2A" w:rsidRPr="00064709">
        <w:tab/>
      </w:r>
      <w:r w:rsidRPr="00064709">
        <w:t>SUPLINIT</w:t>
      </w:r>
    </w:p>
    <w:p w:rsidR="00110E30" w:rsidRPr="00064709" w:rsidRDefault="00110E30" w:rsidP="006A7953">
      <w:pPr>
        <w:pStyle w:val="Code"/>
        <w:outlineLvl w:val="0"/>
      </w:pPr>
      <w:r w:rsidRPr="00064709">
        <w:t>FROM SUPL-INIT</w:t>
      </w:r>
    </w:p>
    <w:p w:rsidR="00110E30" w:rsidRPr="00064709" w:rsidRDefault="00110E30" w:rsidP="006A7953">
      <w:pPr>
        <w:pStyle w:val="Code"/>
        <w:outlineLvl w:val="0"/>
      </w:pPr>
      <w:r w:rsidRPr="00064709">
        <w:t xml:space="preserve">  </w:t>
      </w:r>
      <w:r w:rsidR="003E0C2A" w:rsidRPr="00064709">
        <w:tab/>
      </w:r>
      <w:r w:rsidRPr="00064709">
        <w:t>SUPLSTART</w:t>
      </w:r>
    </w:p>
    <w:p w:rsidR="00110E30" w:rsidRPr="00064709" w:rsidRDefault="00110E30" w:rsidP="006A7953">
      <w:pPr>
        <w:pStyle w:val="Code"/>
        <w:outlineLvl w:val="0"/>
      </w:pPr>
      <w:r w:rsidRPr="00064709">
        <w:t>FROM SUPL-START</w:t>
      </w:r>
    </w:p>
    <w:p w:rsidR="00110E30" w:rsidRPr="00064709" w:rsidRDefault="00110E30" w:rsidP="006A7953">
      <w:pPr>
        <w:pStyle w:val="Code"/>
        <w:outlineLvl w:val="0"/>
      </w:pPr>
      <w:r w:rsidRPr="00064709">
        <w:t xml:space="preserve">  </w:t>
      </w:r>
      <w:r w:rsidR="003E0C2A" w:rsidRPr="00064709">
        <w:tab/>
      </w:r>
      <w:r w:rsidRPr="00064709">
        <w:t>SUPLRESPONSE</w:t>
      </w:r>
    </w:p>
    <w:p w:rsidR="00110E30" w:rsidRPr="00064709" w:rsidRDefault="00110E30" w:rsidP="006A7953">
      <w:pPr>
        <w:pStyle w:val="Code"/>
        <w:outlineLvl w:val="0"/>
      </w:pPr>
      <w:r w:rsidRPr="00064709">
        <w:t>FROM SUPL-RESPONSE</w:t>
      </w:r>
    </w:p>
    <w:p w:rsidR="00110E30" w:rsidRPr="00064709" w:rsidRDefault="00110E30" w:rsidP="006A7953">
      <w:pPr>
        <w:pStyle w:val="Code"/>
        <w:outlineLvl w:val="0"/>
      </w:pPr>
      <w:r w:rsidRPr="00064709">
        <w:t xml:space="preserve">  </w:t>
      </w:r>
      <w:r w:rsidR="003E0C2A" w:rsidRPr="00064709">
        <w:tab/>
      </w:r>
      <w:r w:rsidRPr="00064709">
        <w:t>SUPLPOSINIT</w:t>
      </w:r>
    </w:p>
    <w:p w:rsidR="00110E30" w:rsidRPr="00064709" w:rsidRDefault="00110E30" w:rsidP="006A7953">
      <w:pPr>
        <w:pStyle w:val="Code"/>
        <w:outlineLvl w:val="0"/>
      </w:pPr>
      <w:r w:rsidRPr="00064709">
        <w:t>FROM SUPL-POS-INIT</w:t>
      </w:r>
    </w:p>
    <w:p w:rsidR="00110E30" w:rsidRPr="00064709" w:rsidRDefault="00110E30" w:rsidP="006A7953">
      <w:pPr>
        <w:pStyle w:val="Code"/>
        <w:outlineLvl w:val="0"/>
      </w:pPr>
      <w:r w:rsidRPr="00064709">
        <w:t xml:space="preserve">  </w:t>
      </w:r>
      <w:r w:rsidR="003E0C2A" w:rsidRPr="00064709">
        <w:tab/>
      </w:r>
      <w:r w:rsidRPr="00064709">
        <w:t>SUPLPOS</w:t>
      </w:r>
    </w:p>
    <w:p w:rsidR="00110E30" w:rsidRPr="00064709" w:rsidRDefault="00110E30" w:rsidP="006A7953">
      <w:pPr>
        <w:pStyle w:val="Code"/>
        <w:outlineLvl w:val="0"/>
      </w:pPr>
      <w:r w:rsidRPr="00064709">
        <w:t>FROM SUPL-POS</w:t>
      </w:r>
    </w:p>
    <w:p w:rsidR="00110E30" w:rsidRPr="00064709" w:rsidRDefault="00110E30" w:rsidP="006A7953">
      <w:pPr>
        <w:pStyle w:val="Code"/>
        <w:outlineLvl w:val="0"/>
      </w:pPr>
      <w:r w:rsidRPr="00064709">
        <w:t xml:space="preserve">  </w:t>
      </w:r>
      <w:r w:rsidR="003E0C2A" w:rsidRPr="00064709">
        <w:tab/>
      </w:r>
      <w:r w:rsidRPr="00064709">
        <w:t>SUPLEND</w:t>
      </w:r>
    </w:p>
    <w:p w:rsidR="00110E30" w:rsidRPr="00064709" w:rsidRDefault="00110E30" w:rsidP="006A7953">
      <w:pPr>
        <w:pStyle w:val="Code"/>
        <w:outlineLvl w:val="0"/>
      </w:pPr>
      <w:r w:rsidRPr="00064709">
        <w:t>FROM SUPL-END</w:t>
      </w:r>
    </w:p>
    <w:p w:rsidR="00110E30" w:rsidRPr="00064709" w:rsidRDefault="00110E30" w:rsidP="006A7953">
      <w:pPr>
        <w:pStyle w:val="Code"/>
        <w:outlineLvl w:val="0"/>
      </w:pPr>
      <w:r w:rsidRPr="00064709">
        <w:t xml:space="preserve">  </w:t>
      </w:r>
      <w:r w:rsidR="003E0C2A" w:rsidRPr="00064709">
        <w:tab/>
      </w:r>
      <w:r w:rsidRPr="00064709">
        <w:t>SUPLAUTHREQ</w:t>
      </w:r>
    </w:p>
    <w:p w:rsidR="00110E30" w:rsidRPr="00064709" w:rsidRDefault="00110E30" w:rsidP="006A7953">
      <w:pPr>
        <w:pStyle w:val="Code"/>
        <w:outlineLvl w:val="0"/>
      </w:pPr>
      <w:r w:rsidRPr="00064709">
        <w:t>FROM SUPL-AUTH-REQ</w:t>
      </w:r>
    </w:p>
    <w:p w:rsidR="00110E30" w:rsidRPr="00064709" w:rsidRDefault="00110E30" w:rsidP="006A7953">
      <w:pPr>
        <w:pStyle w:val="Code"/>
        <w:outlineLvl w:val="0"/>
      </w:pPr>
      <w:r w:rsidRPr="00064709">
        <w:t xml:space="preserve">  </w:t>
      </w:r>
      <w:r w:rsidR="003E0C2A" w:rsidRPr="00064709">
        <w:tab/>
      </w:r>
      <w:r w:rsidRPr="00064709">
        <w:t>SUPLAUTHRESP</w:t>
      </w:r>
    </w:p>
    <w:p w:rsidR="00110E30" w:rsidRPr="00064709" w:rsidRDefault="00110E30" w:rsidP="006A7953">
      <w:pPr>
        <w:pStyle w:val="Code"/>
        <w:outlineLvl w:val="0"/>
      </w:pPr>
      <w:r w:rsidRPr="00064709">
        <w:t>FROM SUPL-AUTH-RESP</w:t>
      </w:r>
    </w:p>
    <w:p w:rsidR="00110E30" w:rsidRPr="00064709" w:rsidRDefault="006B6B88" w:rsidP="006A7953">
      <w:pPr>
        <w:pStyle w:val="Code"/>
        <w:outlineLvl w:val="0"/>
      </w:pPr>
      <w:r w:rsidRPr="00064709">
        <w:t xml:space="preserve">  </w:t>
      </w:r>
      <w:r w:rsidR="003E0C2A" w:rsidRPr="00064709">
        <w:tab/>
      </w:r>
      <w:r w:rsidR="00A03F21" w:rsidRPr="00064709">
        <w:t>Ver2-</w:t>
      </w:r>
      <w:r w:rsidR="00110E30" w:rsidRPr="00064709">
        <w:t>SUPLTRIGGEREDSTART</w:t>
      </w:r>
    </w:p>
    <w:p w:rsidR="00110E30" w:rsidRPr="00064709" w:rsidRDefault="00110E30" w:rsidP="006A7953">
      <w:pPr>
        <w:pStyle w:val="Code"/>
        <w:outlineLvl w:val="0"/>
      </w:pPr>
      <w:r w:rsidRPr="00064709">
        <w:t>FROM SUPL-TRIGGERED-START</w:t>
      </w:r>
    </w:p>
    <w:p w:rsidR="00110E30" w:rsidRPr="00064709" w:rsidRDefault="006B6B88" w:rsidP="006A7953">
      <w:pPr>
        <w:pStyle w:val="Code"/>
        <w:outlineLvl w:val="0"/>
      </w:pPr>
      <w:r w:rsidRPr="00064709">
        <w:t xml:space="preserve">  </w:t>
      </w:r>
      <w:r w:rsidR="003E0C2A" w:rsidRPr="00064709">
        <w:tab/>
      </w:r>
      <w:r w:rsidR="00A03F21" w:rsidRPr="00064709">
        <w:t>Ver2-</w:t>
      </w:r>
      <w:r w:rsidR="00110E30" w:rsidRPr="00064709">
        <w:t>SUPLTRIGGEREDRESPONSE</w:t>
      </w:r>
    </w:p>
    <w:p w:rsidR="00110E30" w:rsidRPr="00064709" w:rsidRDefault="00110E30" w:rsidP="006A7953">
      <w:pPr>
        <w:pStyle w:val="Code"/>
        <w:outlineLvl w:val="0"/>
      </w:pPr>
      <w:r w:rsidRPr="00064709">
        <w:t>FROM SUPL-TRIGGERED-RESPONSE</w:t>
      </w:r>
    </w:p>
    <w:p w:rsidR="006B6B88" w:rsidRPr="00064709" w:rsidRDefault="006B6B88" w:rsidP="006A7953">
      <w:pPr>
        <w:pStyle w:val="Code"/>
        <w:outlineLvl w:val="0"/>
      </w:pPr>
      <w:r w:rsidRPr="00064709">
        <w:t xml:space="preserve">  </w:t>
      </w:r>
      <w:r w:rsidR="003E0C2A" w:rsidRPr="00064709">
        <w:tab/>
      </w:r>
      <w:r w:rsidR="00A03F21" w:rsidRPr="00064709">
        <w:t>Ver2-</w:t>
      </w:r>
      <w:r w:rsidRPr="00064709">
        <w:t>SUPLREPORT</w:t>
      </w:r>
    </w:p>
    <w:p w:rsidR="006B6B88" w:rsidRPr="00064709" w:rsidRDefault="006B6B88" w:rsidP="006A7953">
      <w:pPr>
        <w:pStyle w:val="Code"/>
        <w:outlineLvl w:val="0"/>
      </w:pPr>
      <w:r w:rsidRPr="00064709">
        <w:t>FROM SUPL-REPORT</w:t>
      </w:r>
    </w:p>
    <w:p w:rsidR="006B6B88" w:rsidRPr="00064709" w:rsidRDefault="006B6B88" w:rsidP="006A7953">
      <w:pPr>
        <w:pStyle w:val="Code"/>
        <w:outlineLvl w:val="0"/>
      </w:pPr>
      <w:r w:rsidRPr="00064709">
        <w:t xml:space="preserve">  </w:t>
      </w:r>
      <w:r w:rsidR="003E0C2A" w:rsidRPr="00064709">
        <w:tab/>
      </w:r>
      <w:r w:rsidR="00A03F21" w:rsidRPr="00064709">
        <w:t>Ver2-</w:t>
      </w:r>
      <w:r w:rsidRPr="00064709">
        <w:t>SUPLTRIGGEREDSTOP</w:t>
      </w:r>
    </w:p>
    <w:p w:rsidR="006B6B88" w:rsidRPr="00064709" w:rsidRDefault="006B6B88" w:rsidP="006A7953">
      <w:pPr>
        <w:pStyle w:val="Code"/>
        <w:outlineLvl w:val="0"/>
      </w:pPr>
      <w:r w:rsidRPr="00064709">
        <w:t>FROM SUPL-TRIGGERED-STOP</w:t>
      </w:r>
    </w:p>
    <w:p w:rsidR="00110E30" w:rsidRPr="00064709" w:rsidRDefault="00110E30" w:rsidP="006A7953">
      <w:pPr>
        <w:pStyle w:val="Code"/>
        <w:outlineLvl w:val="0"/>
      </w:pPr>
      <w:r w:rsidRPr="00064709">
        <w:t xml:space="preserve">  </w:t>
      </w:r>
      <w:r w:rsidR="003E0C2A" w:rsidRPr="00064709">
        <w:tab/>
      </w:r>
      <w:r w:rsidR="00A03F21" w:rsidRPr="00064709">
        <w:t>Ver2-</w:t>
      </w:r>
      <w:r w:rsidRPr="00064709">
        <w:t>SUPLSETINIT</w:t>
      </w:r>
    </w:p>
    <w:p w:rsidR="00110E30" w:rsidRPr="00064709" w:rsidRDefault="00110E30" w:rsidP="006A7953">
      <w:pPr>
        <w:pStyle w:val="Code"/>
        <w:outlineLvl w:val="0"/>
      </w:pPr>
      <w:r w:rsidRPr="00064709">
        <w:t>FROM SUPL-SET-INIT</w:t>
      </w:r>
    </w:p>
    <w:p w:rsidR="00110E30" w:rsidRPr="00064709" w:rsidRDefault="00A03F21" w:rsidP="006A7953">
      <w:pPr>
        <w:pStyle w:val="Code"/>
        <w:outlineLvl w:val="0"/>
      </w:pPr>
      <w:r w:rsidRPr="00064709">
        <w:t xml:space="preserve">  </w:t>
      </w:r>
      <w:r w:rsidR="003E0C2A" w:rsidRPr="00064709">
        <w:tab/>
      </w:r>
      <w:r w:rsidRPr="00064709">
        <w:t>Ver2-</w:t>
      </w:r>
      <w:r w:rsidR="00110E30" w:rsidRPr="00064709">
        <w:t>SUPLNOTIFY</w:t>
      </w:r>
    </w:p>
    <w:p w:rsidR="00110E30" w:rsidRPr="00064709" w:rsidRDefault="00110E30" w:rsidP="006A7953">
      <w:pPr>
        <w:pStyle w:val="Code"/>
        <w:outlineLvl w:val="0"/>
      </w:pPr>
      <w:r w:rsidRPr="00064709">
        <w:t>FROM SUPL-NOTIFY</w:t>
      </w:r>
    </w:p>
    <w:p w:rsidR="00110E30" w:rsidRPr="00064709" w:rsidRDefault="00A03F21" w:rsidP="006A7953">
      <w:pPr>
        <w:pStyle w:val="Code"/>
        <w:outlineLvl w:val="0"/>
      </w:pPr>
      <w:r w:rsidRPr="00064709">
        <w:t xml:space="preserve">  </w:t>
      </w:r>
      <w:r w:rsidR="003E0C2A" w:rsidRPr="00064709">
        <w:tab/>
      </w:r>
      <w:r w:rsidRPr="00064709">
        <w:t>Ver2-</w:t>
      </w:r>
      <w:r w:rsidR="00110E30" w:rsidRPr="00064709">
        <w:t>SUPLNOTIFYRESPONSE</w:t>
      </w:r>
    </w:p>
    <w:p w:rsidR="00C25EEE" w:rsidRPr="00064709" w:rsidRDefault="00110E30" w:rsidP="006A7953">
      <w:pPr>
        <w:pStyle w:val="Code"/>
        <w:outlineLvl w:val="0"/>
      </w:pPr>
      <w:r w:rsidRPr="00064709">
        <w:t>FROM SUPL-NOTIFY-RESPONSE</w:t>
      </w:r>
      <w:r w:rsidR="00C25EEE" w:rsidRPr="00064709">
        <w:t>;</w:t>
      </w:r>
    </w:p>
    <w:p w:rsidR="00C25EEE" w:rsidRPr="00064709" w:rsidRDefault="00C25EEE">
      <w:pPr>
        <w:pStyle w:val="Code"/>
      </w:pPr>
    </w:p>
    <w:p w:rsidR="00110E30" w:rsidRPr="00064709" w:rsidRDefault="00110E30">
      <w:pPr>
        <w:pStyle w:val="Code"/>
      </w:pPr>
      <w:r w:rsidRPr="00064709">
        <w:t>-- general ULP PDU layout;</w:t>
      </w:r>
      <w:r w:rsidR="00C25EEE" w:rsidRPr="00064709">
        <w:t>--</w:t>
      </w:r>
    </w:p>
    <w:p w:rsidR="00110E30" w:rsidRPr="00064709" w:rsidRDefault="00110E30" w:rsidP="006A7953">
      <w:pPr>
        <w:pStyle w:val="Code"/>
        <w:outlineLvl w:val="0"/>
      </w:pPr>
      <w:r w:rsidRPr="00064709">
        <w:t>ULP-PDU ::= SEQUENCE {</w:t>
      </w:r>
    </w:p>
    <w:p w:rsidR="00110E30" w:rsidRPr="00064709" w:rsidRDefault="00110E30">
      <w:pPr>
        <w:pStyle w:val="Code"/>
      </w:pPr>
      <w:r w:rsidRPr="00064709">
        <w:t xml:space="preserve">  length     INTEGER(0..65535),</w:t>
      </w:r>
    </w:p>
    <w:p w:rsidR="00110E30" w:rsidRPr="00064709" w:rsidRDefault="00110E30">
      <w:pPr>
        <w:pStyle w:val="Code"/>
      </w:pPr>
      <w:r w:rsidRPr="00064709">
        <w:t xml:space="preserve">  version    Version,</w:t>
      </w:r>
    </w:p>
    <w:p w:rsidR="00110E30" w:rsidRPr="00064709" w:rsidRDefault="00110E30">
      <w:pPr>
        <w:pStyle w:val="Code"/>
      </w:pPr>
      <w:r w:rsidRPr="00064709">
        <w:t xml:space="preserve">  sessionID  SessionID,</w:t>
      </w:r>
    </w:p>
    <w:p w:rsidR="00110E30" w:rsidRPr="00064709" w:rsidRDefault="00110E30">
      <w:pPr>
        <w:pStyle w:val="Code"/>
      </w:pPr>
      <w:r w:rsidRPr="00064709">
        <w:t xml:space="preserve">  message    UlpMessage}</w:t>
      </w:r>
    </w:p>
    <w:p w:rsidR="00110E30" w:rsidRPr="00064709" w:rsidRDefault="00110E30">
      <w:pPr>
        <w:pStyle w:val="Code"/>
      </w:pPr>
    </w:p>
    <w:p w:rsidR="00110E30" w:rsidRPr="00064709" w:rsidRDefault="00110E30" w:rsidP="006A7953">
      <w:pPr>
        <w:pStyle w:val="Code"/>
        <w:outlineLvl w:val="0"/>
      </w:pPr>
      <w:r w:rsidRPr="00064709">
        <w:t>UlpMessage ::= CHOICE {</w:t>
      </w:r>
    </w:p>
    <w:p w:rsidR="00110E30" w:rsidRPr="00064709" w:rsidRDefault="00110E30">
      <w:pPr>
        <w:pStyle w:val="Code"/>
      </w:pPr>
      <w:r w:rsidRPr="00064709">
        <w:t xml:space="preserve">  msSUPLINIT      SUPLINIT,</w:t>
      </w:r>
    </w:p>
    <w:p w:rsidR="00110E30" w:rsidRPr="00064709" w:rsidRDefault="00110E30">
      <w:pPr>
        <w:pStyle w:val="Code"/>
      </w:pPr>
      <w:r w:rsidRPr="00064709">
        <w:t xml:space="preserve">  msSUPLSTART     SUPLSTART,</w:t>
      </w:r>
    </w:p>
    <w:p w:rsidR="00110E30" w:rsidRPr="00064709" w:rsidRDefault="00110E30">
      <w:pPr>
        <w:pStyle w:val="Code"/>
      </w:pPr>
      <w:r w:rsidRPr="00064709">
        <w:t xml:space="preserve">  msSUPLRESPONSE  SUPLRESPONSE,</w:t>
      </w:r>
    </w:p>
    <w:p w:rsidR="00110E30" w:rsidRPr="00064709" w:rsidRDefault="00110E30">
      <w:pPr>
        <w:pStyle w:val="Code"/>
      </w:pPr>
      <w:r w:rsidRPr="00064709">
        <w:t xml:space="preserve">  msSUPLPOSINIT   SUPLPOSINIT,</w:t>
      </w:r>
    </w:p>
    <w:p w:rsidR="00110E30" w:rsidRPr="00064709" w:rsidRDefault="00110E30">
      <w:pPr>
        <w:pStyle w:val="Code"/>
      </w:pPr>
      <w:r w:rsidRPr="00064709">
        <w:t xml:space="preserve">  msSUPLPOS       SUPLPOS,</w:t>
      </w:r>
    </w:p>
    <w:p w:rsidR="00110E30" w:rsidRPr="00064709" w:rsidRDefault="00110E30">
      <w:pPr>
        <w:pStyle w:val="Code"/>
      </w:pPr>
      <w:r w:rsidRPr="00064709">
        <w:t xml:space="preserve">  msSUPLEND       SUPLEND,</w:t>
      </w:r>
    </w:p>
    <w:p w:rsidR="00110E30" w:rsidRPr="00064709" w:rsidRDefault="00110E30">
      <w:pPr>
        <w:pStyle w:val="Code"/>
      </w:pPr>
      <w:r w:rsidRPr="00064709">
        <w:t xml:space="preserve">  msSUPLAUTHREQ   SUPLAUTHREQ,</w:t>
      </w:r>
    </w:p>
    <w:p w:rsidR="00110E30" w:rsidRPr="00064709" w:rsidRDefault="00C25EEE" w:rsidP="00C25EEE">
      <w:pPr>
        <w:pStyle w:val="Code"/>
      </w:pPr>
      <w:r w:rsidRPr="00064709">
        <w:lastRenderedPageBreak/>
        <w:t xml:space="preserve">  </w:t>
      </w:r>
      <w:r w:rsidR="00110E30" w:rsidRPr="00064709">
        <w:t>msSUPLAUTHRESP  SUPLAUTHRESP,</w:t>
      </w:r>
    </w:p>
    <w:p w:rsidR="006B6B88" w:rsidRPr="00064709" w:rsidRDefault="006B6B88" w:rsidP="00C25EEE">
      <w:pPr>
        <w:pStyle w:val="Code"/>
      </w:pPr>
      <w:r w:rsidRPr="00064709">
        <w:t xml:space="preserve"> </w:t>
      </w:r>
      <w:r w:rsidR="008C77FD">
        <w:t>...</w:t>
      </w:r>
      <w:r w:rsidRPr="00064709">
        <w:t>,</w:t>
      </w:r>
    </w:p>
    <w:p w:rsidR="00110E30" w:rsidRPr="00064709" w:rsidRDefault="00C25EEE">
      <w:pPr>
        <w:pStyle w:val="Code"/>
      </w:pPr>
      <w:r w:rsidRPr="00064709">
        <w:t xml:space="preserve">  </w:t>
      </w:r>
      <w:r w:rsidR="00110E30" w:rsidRPr="00064709">
        <w:t xml:space="preserve">msSUPLTRIGGEREDSTART </w:t>
      </w:r>
      <w:r w:rsidR="00154EBE" w:rsidRPr="00064709">
        <w:t xml:space="preserve">   </w:t>
      </w:r>
      <w:r w:rsidR="000F53E0" w:rsidRPr="00064709">
        <w:t>Ver2-</w:t>
      </w:r>
      <w:r w:rsidR="00110E30" w:rsidRPr="00064709">
        <w:t>SUPLTRIGGEREDSTART,</w:t>
      </w:r>
    </w:p>
    <w:p w:rsidR="00110E30" w:rsidRPr="00064709" w:rsidRDefault="00C25EEE">
      <w:pPr>
        <w:pStyle w:val="Code"/>
      </w:pPr>
      <w:r w:rsidRPr="00064709">
        <w:t xml:space="preserve">  </w:t>
      </w:r>
      <w:r w:rsidR="00110E30" w:rsidRPr="00064709">
        <w:t xml:space="preserve">msSUPLTRIGGEREDRESPONSE </w:t>
      </w:r>
      <w:r w:rsidR="000F53E0" w:rsidRPr="00064709">
        <w:t>Ver2-</w:t>
      </w:r>
      <w:r w:rsidR="00110E30" w:rsidRPr="00064709">
        <w:t>SUPLTRIGGEREDRESPONSE,</w:t>
      </w:r>
    </w:p>
    <w:p w:rsidR="00154EBE" w:rsidRPr="00064709" w:rsidRDefault="00154EBE">
      <w:pPr>
        <w:pStyle w:val="Code"/>
      </w:pPr>
      <w:r w:rsidRPr="00064709">
        <w:rPr>
          <w:lang w:eastAsia="zh-CN"/>
        </w:rPr>
        <w:t xml:space="preserve">  msSUPLTRIGGEREDSTOP     </w:t>
      </w:r>
      <w:r w:rsidR="000F53E0" w:rsidRPr="00064709">
        <w:t>Ver2-</w:t>
      </w:r>
      <w:r w:rsidRPr="00064709">
        <w:rPr>
          <w:lang w:eastAsia="zh-CN"/>
        </w:rPr>
        <w:t>SUPLTRIGGEREDSTOP,</w:t>
      </w:r>
    </w:p>
    <w:p w:rsidR="00110E30" w:rsidRPr="00064709" w:rsidRDefault="00C25EEE">
      <w:pPr>
        <w:pStyle w:val="Code"/>
      </w:pPr>
      <w:r w:rsidRPr="00064709">
        <w:t xml:space="preserve">  </w:t>
      </w:r>
      <w:r w:rsidR="00110E30" w:rsidRPr="00064709">
        <w:t xml:space="preserve">msSUPLNOTIFY    </w:t>
      </w:r>
      <w:r w:rsidR="006B6B88" w:rsidRPr="00064709">
        <w:tab/>
        <w:t xml:space="preserve">    </w:t>
      </w:r>
      <w:r w:rsidR="000F53E0" w:rsidRPr="00064709">
        <w:t>Ver2-</w:t>
      </w:r>
      <w:r w:rsidR="00110E30" w:rsidRPr="00064709">
        <w:t>SUPLNOTIFY,</w:t>
      </w:r>
    </w:p>
    <w:p w:rsidR="00110E30" w:rsidRPr="00064709" w:rsidRDefault="00C25EEE">
      <w:pPr>
        <w:pStyle w:val="Code"/>
      </w:pPr>
      <w:r w:rsidRPr="00064709">
        <w:t xml:space="preserve">  </w:t>
      </w:r>
      <w:r w:rsidR="00110E30" w:rsidRPr="00064709">
        <w:t xml:space="preserve">msSUPLNOTIFYRESPONSE  </w:t>
      </w:r>
      <w:r w:rsidR="00154EBE" w:rsidRPr="00064709">
        <w:t xml:space="preserve">  </w:t>
      </w:r>
      <w:r w:rsidR="000F53E0" w:rsidRPr="00064709">
        <w:t>Ver2-</w:t>
      </w:r>
      <w:r w:rsidR="00110E30" w:rsidRPr="00064709">
        <w:t>SUPLNOTIFYRESPONSE,</w:t>
      </w:r>
    </w:p>
    <w:p w:rsidR="00154EBE" w:rsidRPr="00064709" w:rsidRDefault="00110E30">
      <w:pPr>
        <w:pStyle w:val="Code"/>
      </w:pPr>
      <w:r w:rsidRPr="00064709">
        <w:t xml:space="preserve">  msSUPLSETINIT   </w:t>
      </w:r>
      <w:r w:rsidR="006B6B88" w:rsidRPr="00064709">
        <w:tab/>
        <w:t xml:space="preserve">    </w:t>
      </w:r>
      <w:r w:rsidR="000F53E0" w:rsidRPr="00064709">
        <w:t>Ver2-</w:t>
      </w:r>
      <w:r w:rsidRPr="00064709">
        <w:t>SUPLSETINIT</w:t>
      </w:r>
      <w:r w:rsidR="00154EBE" w:rsidRPr="00064709">
        <w:t>,</w:t>
      </w:r>
    </w:p>
    <w:p w:rsidR="00110E30" w:rsidRPr="00064709" w:rsidRDefault="00154EBE" w:rsidP="001C1243">
      <w:pPr>
        <w:pStyle w:val="Code"/>
        <w:ind w:leftChars="280" w:left="560" w:firstLineChars="100" w:firstLine="200"/>
      </w:pPr>
      <w:r w:rsidRPr="00064709">
        <w:rPr>
          <w:lang w:eastAsia="zh-CN"/>
        </w:rPr>
        <w:t xml:space="preserve">msSUPLREPORT    </w:t>
      </w:r>
      <w:r w:rsidR="006B6B88" w:rsidRPr="00064709">
        <w:rPr>
          <w:lang w:eastAsia="zh-CN"/>
        </w:rPr>
        <w:tab/>
        <w:t xml:space="preserve">    </w:t>
      </w:r>
      <w:r w:rsidR="000F53E0" w:rsidRPr="00064709">
        <w:t>Ver2-</w:t>
      </w:r>
      <w:r w:rsidRPr="00064709">
        <w:rPr>
          <w:lang w:eastAsia="zh-CN"/>
        </w:rPr>
        <w:t>SUPLREPORT</w:t>
      </w:r>
      <w:r w:rsidR="00110E30" w:rsidRPr="00064709">
        <w:t>}</w:t>
      </w:r>
    </w:p>
    <w:p w:rsidR="00110E30" w:rsidRPr="00064709" w:rsidRDefault="00110E30">
      <w:pPr>
        <w:pStyle w:val="Code"/>
      </w:pPr>
    </w:p>
    <w:p w:rsidR="00110E30" w:rsidRPr="00064709" w:rsidRDefault="00110E30" w:rsidP="006A7953">
      <w:pPr>
        <w:pStyle w:val="Code"/>
        <w:outlineLvl w:val="0"/>
      </w:pPr>
      <w:r w:rsidRPr="00064709">
        <w:t>END</w:t>
      </w:r>
    </w:p>
    <w:p w:rsidR="00110E30" w:rsidRPr="00064709" w:rsidRDefault="00110E30" w:rsidP="006A7953">
      <w:pPr>
        <w:pStyle w:val="Heading2"/>
      </w:pPr>
      <w:bookmarkStart w:id="3749" w:name="_Toc168378058"/>
      <w:bookmarkStart w:id="3750" w:name="_Toc532479265"/>
      <w:r w:rsidRPr="00064709">
        <w:t>Message Specific Part</w:t>
      </w:r>
      <w:bookmarkEnd w:id="3749"/>
      <w:bookmarkEnd w:id="3750"/>
    </w:p>
    <w:p w:rsidR="00110E30" w:rsidRPr="00064709" w:rsidRDefault="00110E30">
      <w:pPr>
        <w:pStyle w:val="Heading3"/>
      </w:pPr>
      <w:bookmarkStart w:id="3751" w:name="_Toc168378059"/>
      <w:bookmarkStart w:id="3752" w:name="_Toc532479266"/>
      <w:r w:rsidRPr="00064709">
        <w:t>SUPL INIT</w:t>
      </w:r>
      <w:bookmarkEnd w:id="3751"/>
      <w:bookmarkEnd w:id="3752"/>
    </w:p>
    <w:p w:rsidR="00110E30" w:rsidRPr="00064709" w:rsidRDefault="00110E30" w:rsidP="006A7953">
      <w:pPr>
        <w:pStyle w:val="Code"/>
        <w:outlineLvl w:val="0"/>
      </w:pPr>
      <w:r w:rsidRPr="00064709">
        <w:t>SUPL-INIT DEFINITIONS AUTOMATIC TAGS ::=</w:t>
      </w:r>
    </w:p>
    <w:p w:rsidR="00110E30" w:rsidRPr="00064709" w:rsidRDefault="00110E30" w:rsidP="006A7953">
      <w:pPr>
        <w:pStyle w:val="Code"/>
        <w:outlineLvl w:val="0"/>
      </w:pPr>
      <w:r w:rsidRPr="00064709">
        <w:t>BEGIN</w:t>
      </w:r>
    </w:p>
    <w:p w:rsidR="00110E30" w:rsidRPr="00064709" w:rsidRDefault="00110E30">
      <w:pPr>
        <w:pStyle w:val="Code"/>
      </w:pPr>
    </w:p>
    <w:p w:rsidR="00110E30" w:rsidRPr="00064709" w:rsidRDefault="00110E30" w:rsidP="006A7953">
      <w:pPr>
        <w:pStyle w:val="Code"/>
        <w:outlineLvl w:val="0"/>
      </w:pPr>
      <w:r w:rsidRPr="00064709">
        <w:t>EXPORTS SUPLINIT</w:t>
      </w:r>
      <w:r w:rsidR="00A15936" w:rsidRPr="00064709">
        <w:t>, Notification</w:t>
      </w:r>
      <w:r w:rsidRPr="00064709">
        <w:t>;</w:t>
      </w:r>
    </w:p>
    <w:p w:rsidR="00110E30" w:rsidRPr="00064709" w:rsidRDefault="00110E30">
      <w:pPr>
        <w:pStyle w:val="Code"/>
      </w:pPr>
    </w:p>
    <w:p w:rsidR="007B706C" w:rsidRPr="00064709" w:rsidRDefault="00110E30" w:rsidP="006A7953">
      <w:pPr>
        <w:pStyle w:val="Code"/>
        <w:outlineLvl w:val="0"/>
      </w:pPr>
      <w:r w:rsidRPr="00064709">
        <w:t>IMPORTS</w:t>
      </w:r>
    </w:p>
    <w:p w:rsidR="00110E30" w:rsidRPr="00064709" w:rsidRDefault="00825672" w:rsidP="006A7953">
      <w:pPr>
        <w:pStyle w:val="Code"/>
        <w:outlineLvl w:val="0"/>
      </w:pPr>
      <w:r w:rsidRPr="00064709">
        <w:tab/>
      </w:r>
      <w:r w:rsidR="00110E30" w:rsidRPr="00064709">
        <w:t>SLPAddress, QoP, PosMethod</w:t>
      </w:r>
    </w:p>
    <w:p w:rsidR="004B67C0" w:rsidRPr="00064709" w:rsidRDefault="00110E30">
      <w:pPr>
        <w:pStyle w:val="Code"/>
      </w:pPr>
      <w:r w:rsidRPr="00064709">
        <w:t>FROM ULP-Components</w:t>
      </w:r>
    </w:p>
    <w:p w:rsidR="00DE2932" w:rsidRPr="00064709" w:rsidRDefault="00825672" w:rsidP="00DE2932">
      <w:pPr>
        <w:pStyle w:val="Code"/>
      </w:pPr>
      <w:r w:rsidRPr="00064709">
        <w:tab/>
      </w:r>
      <w:r w:rsidR="00DE2932" w:rsidRPr="00064709">
        <w:t>Ver2-SUPL-INIT-extension</w:t>
      </w:r>
    </w:p>
    <w:p w:rsidR="00DE2932" w:rsidRPr="00064709" w:rsidRDefault="00DE2932" w:rsidP="00DE2932">
      <w:pPr>
        <w:pStyle w:val="Code"/>
        <w:tabs>
          <w:tab w:val="left" w:pos="1620"/>
        </w:tabs>
      </w:pPr>
      <w:r w:rsidRPr="00064709">
        <w:t>FROM ULP-Version-2-message-extensions</w:t>
      </w:r>
    </w:p>
    <w:p w:rsidR="00DE2932" w:rsidRPr="00064709" w:rsidRDefault="00825672" w:rsidP="00DE2932">
      <w:pPr>
        <w:pStyle w:val="Code"/>
      </w:pPr>
      <w:r w:rsidRPr="00064709">
        <w:tab/>
      </w:r>
      <w:r w:rsidR="00DE2932" w:rsidRPr="00064709">
        <w:t>Ver2-Notification-extension</w:t>
      </w:r>
    </w:p>
    <w:p w:rsidR="00110E30" w:rsidRPr="00064709" w:rsidRDefault="00DE2932">
      <w:pPr>
        <w:pStyle w:val="Code"/>
        <w:rPr>
          <w:rFonts w:eastAsia="SimSun"/>
        </w:rPr>
      </w:pPr>
      <w:r w:rsidRPr="00064709">
        <w:t>FROM ULP-Version-2-parameter-extensions</w:t>
      </w:r>
      <w:r w:rsidR="00110E30" w:rsidRPr="00064709">
        <w:rPr>
          <w:rFonts w:eastAsia="SimSun"/>
        </w:rPr>
        <w:t>;</w:t>
      </w:r>
    </w:p>
    <w:p w:rsidR="00110E30" w:rsidRPr="00064709" w:rsidRDefault="00110E30">
      <w:pPr>
        <w:pStyle w:val="Code"/>
      </w:pPr>
    </w:p>
    <w:p w:rsidR="00110E30" w:rsidRPr="00064709" w:rsidRDefault="00110E30" w:rsidP="006A7953">
      <w:pPr>
        <w:pStyle w:val="Code"/>
        <w:outlineLvl w:val="0"/>
      </w:pPr>
      <w:r w:rsidRPr="00064709">
        <w:t>SUPLINIT ::= SEQUENCE {</w:t>
      </w:r>
    </w:p>
    <w:p w:rsidR="00110E30" w:rsidRPr="00064709" w:rsidRDefault="00110E30">
      <w:pPr>
        <w:pStyle w:val="Code"/>
      </w:pPr>
      <w:r w:rsidRPr="00064709">
        <w:t xml:space="preserve">  posMethod     PosMethod,</w:t>
      </w:r>
    </w:p>
    <w:p w:rsidR="00110E30" w:rsidRPr="00064709" w:rsidRDefault="00110E30">
      <w:pPr>
        <w:pStyle w:val="Code"/>
      </w:pPr>
      <w:r w:rsidRPr="00064709">
        <w:t xml:space="preserve">  notification  Notification OPTIONAL,</w:t>
      </w:r>
    </w:p>
    <w:p w:rsidR="00110E30" w:rsidRPr="00064709" w:rsidRDefault="00110E30">
      <w:pPr>
        <w:pStyle w:val="Code"/>
      </w:pPr>
      <w:r w:rsidRPr="00064709">
        <w:t xml:space="preserve">  sLPAddress    SLPAddress OPTIONAL,</w:t>
      </w:r>
    </w:p>
    <w:p w:rsidR="00110E30" w:rsidRPr="00064709" w:rsidRDefault="00110E30">
      <w:pPr>
        <w:pStyle w:val="Code"/>
      </w:pPr>
      <w:r w:rsidRPr="00064709">
        <w:t xml:space="preserve">  qoP           QoP OPTIONAL,</w:t>
      </w:r>
    </w:p>
    <w:p w:rsidR="00110E30" w:rsidRPr="00064709" w:rsidRDefault="00C25EEE">
      <w:pPr>
        <w:pStyle w:val="Code"/>
      </w:pPr>
      <w:r w:rsidRPr="00064709">
        <w:t xml:space="preserve">  </w:t>
      </w:r>
      <w:r w:rsidR="00110E30" w:rsidRPr="00064709">
        <w:t>sLPMode       SLPMode,</w:t>
      </w:r>
    </w:p>
    <w:p w:rsidR="00110E30" w:rsidRPr="00064709" w:rsidRDefault="00110E30">
      <w:pPr>
        <w:pStyle w:val="Code"/>
      </w:pPr>
      <w:r w:rsidRPr="00064709">
        <w:t xml:space="preserve">  </w:t>
      </w:r>
      <w:r w:rsidR="008E2E23">
        <w:t>m</w:t>
      </w:r>
      <w:r w:rsidR="008E2E23" w:rsidRPr="00064709">
        <w:t xml:space="preserve">ac           </w:t>
      </w:r>
      <w:r w:rsidRPr="00064709">
        <w:t>MAC OPTIONAL,</w:t>
      </w:r>
      <w:r w:rsidR="00873631" w:rsidRPr="00064709">
        <w:t xml:space="preserve"> -- included for backwards compatibility</w:t>
      </w:r>
    </w:p>
    <w:p w:rsidR="00110E30" w:rsidRPr="00064709" w:rsidRDefault="00110E30">
      <w:pPr>
        <w:pStyle w:val="Code"/>
      </w:pPr>
      <w:r w:rsidRPr="00064709">
        <w:t xml:space="preserve">  keyIdentity   KeyIdentity OPTIONAL,</w:t>
      </w:r>
      <w:r w:rsidR="00873631" w:rsidRPr="00064709">
        <w:t xml:space="preserve"> -- included for backwards compatibility</w:t>
      </w:r>
    </w:p>
    <w:p w:rsidR="008E0BD8" w:rsidRPr="00CD611B" w:rsidRDefault="008E0BD8">
      <w:pPr>
        <w:pStyle w:val="Code"/>
        <w:rPr>
          <w:lang w:val="fr-FR"/>
        </w:rPr>
      </w:pPr>
      <w:r w:rsidRPr="00064709">
        <w:t xml:space="preserve">  </w:t>
      </w:r>
      <w:r w:rsidR="008C77FD" w:rsidRPr="00CD611B">
        <w:rPr>
          <w:lang w:val="fr-FR"/>
        </w:rPr>
        <w:t>...</w:t>
      </w:r>
      <w:r w:rsidRPr="00CD611B">
        <w:rPr>
          <w:lang w:val="fr-FR"/>
        </w:rPr>
        <w:t>,</w:t>
      </w:r>
    </w:p>
    <w:p w:rsidR="00873631" w:rsidRPr="00CD611B" w:rsidRDefault="00873631" w:rsidP="00873631">
      <w:pPr>
        <w:pStyle w:val="Code"/>
        <w:rPr>
          <w:lang w:val="fr-FR"/>
        </w:rPr>
      </w:pPr>
      <w:r w:rsidRPr="00CD611B">
        <w:rPr>
          <w:lang w:val="fr-FR"/>
        </w:rPr>
        <w:t>-- version 2 extension element</w:t>
      </w:r>
    </w:p>
    <w:p w:rsidR="00110E30" w:rsidRPr="00CD611B" w:rsidRDefault="00873631">
      <w:pPr>
        <w:pStyle w:val="Code"/>
        <w:rPr>
          <w:lang w:val="fr-FR"/>
        </w:rPr>
      </w:pPr>
      <w:r w:rsidRPr="00CD611B">
        <w:rPr>
          <w:lang w:val="fr-FR"/>
        </w:rPr>
        <w:t xml:space="preserve">  ver2-SUPL-INIT-extension</w:t>
      </w:r>
      <w:r w:rsidRPr="00CD611B">
        <w:rPr>
          <w:lang w:val="fr-FR"/>
        </w:rPr>
        <w:tab/>
        <w:t>Ver2-SUPL-INIT-extension OPTIONAL</w:t>
      </w:r>
      <w:r w:rsidR="00110E30" w:rsidRPr="00CD611B">
        <w:rPr>
          <w:lang w:val="fr-FR"/>
        </w:rPr>
        <w:t>}</w:t>
      </w:r>
    </w:p>
    <w:p w:rsidR="00110E30" w:rsidRPr="00CD611B" w:rsidRDefault="00110E30">
      <w:pPr>
        <w:pStyle w:val="Code"/>
        <w:rPr>
          <w:lang w:val="fr-FR"/>
        </w:rPr>
      </w:pPr>
    </w:p>
    <w:p w:rsidR="00110E30" w:rsidRPr="00CD611B" w:rsidRDefault="00110E30" w:rsidP="006A7953">
      <w:pPr>
        <w:pStyle w:val="Code"/>
        <w:outlineLvl w:val="0"/>
        <w:rPr>
          <w:lang w:val="fr-FR"/>
        </w:rPr>
      </w:pPr>
      <w:r w:rsidRPr="00CD611B">
        <w:rPr>
          <w:lang w:val="fr-FR"/>
        </w:rPr>
        <w:t>Notification ::= SEQUENCE {</w:t>
      </w:r>
    </w:p>
    <w:p w:rsidR="00110E30" w:rsidRPr="00CD611B" w:rsidRDefault="00110E30">
      <w:pPr>
        <w:pStyle w:val="Code"/>
        <w:rPr>
          <w:lang w:val="fr-FR"/>
        </w:rPr>
      </w:pPr>
      <w:r w:rsidRPr="00CD611B">
        <w:rPr>
          <w:lang w:val="fr-FR"/>
        </w:rPr>
        <w:t xml:space="preserve">  notificationType  NotificationType,</w:t>
      </w:r>
    </w:p>
    <w:p w:rsidR="00110E30" w:rsidRPr="00CD611B" w:rsidRDefault="00110E30">
      <w:pPr>
        <w:pStyle w:val="Code"/>
        <w:rPr>
          <w:lang w:val="fr-FR"/>
        </w:rPr>
      </w:pPr>
      <w:r w:rsidRPr="00CD611B">
        <w:rPr>
          <w:lang w:val="fr-FR"/>
        </w:rPr>
        <w:t xml:space="preserve">  encodingType      EncodingType OPTIONAL,</w:t>
      </w:r>
    </w:p>
    <w:p w:rsidR="00110E30" w:rsidRPr="00064709" w:rsidRDefault="00110E30">
      <w:pPr>
        <w:pStyle w:val="Code"/>
      </w:pPr>
      <w:r w:rsidRPr="00CD611B">
        <w:rPr>
          <w:lang w:val="fr-FR"/>
        </w:rPr>
        <w:t xml:space="preserve">  </w:t>
      </w:r>
      <w:r w:rsidRPr="00064709">
        <w:t>requestorId       OCTET STRING(SIZE (1..maxReqLength)) OPTIONAL,</w:t>
      </w:r>
    </w:p>
    <w:p w:rsidR="00110E30" w:rsidRPr="00064709" w:rsidRDefault="00110E30">
      <w:pPr>
        <w:pStyle w:val="Code"/>
      </w:pPr>
      <w:r w:rsidRPr="00064709">
        <w:t xml:space="preserve">  requestorIdType   FormatIndicator OPTIONAL,</w:t>
      </w:r>
    </w:p>
    <w:p w:rsidR="00110E30" w:rsidRPr="00064709" w:rsidRDefault="00110E30">
      <w:pPr>
        <w:pStyle w:val="Code"/>
      </w:pPr>
      <w:r w:rsidRPr="00064709">
        <w:t xml:space="preserve">  clientName        OCTET STRING(SIZE (1..maxClientLength)) OPTIONAL,</w:t>
      </w:r>
    </w:p>
    <w:p w:rsidR="00110E30" w:rsidRPr="00064709" w:rsidRDefault="00110E30">
      <w:pPr>
        <w:pStyle w:val="Code"/>
      </w:pPr>
      <w:r w:rsidRPr="00064709">
        <w:t xml:space="preserve">  clientNameType    FormatIndicator OPTIONAL,</w:t>
      </w:r>
    </w:p>
    <w:p w:rsidR="008E0BD8" w:rsidRPr="00064709" w:rsidRDefault="00110E30">
      <w:pPr>
        <w:pStyle w:val="Code"/>
      </w:pPr>
      <w:r w:rsidRPr="00064709">
        <w:t xml:space="preserve">  </w:t>
      </w:r>
      <w:r w:rsidR="008C77FD">
        <w:t>...</w:t>
      </w:r>
      <w:r w:rsidR="008E0BD8" w:rsidRPr="00064709">
        <w:t>,</w:t>
      </w:r>
    </w:p>
    <w:p w:rsidR="00110E30" w:rsidRPr="00064709" w:rsidRDefault="008E0BD8">
      <w:pPr>
        <w:pStyle w:val="Code"/>
      </w:pPr>
      <w:r w:rsidRPr="00064709">
        <w:t xml:space="preserve">  </w:t>
      </w:r>
      <w:r w:rsidR="00666607" w:rsidRPr="00064709">
        <w:t>ver2-Notification-extension</w:t>
      </w:r>
      <w:r w:rsidR="00666607" w:rsidRPr="00064709">
        <w:tab/>
        <w:t>Ver2-Notification-extension OPTIONAL</w:t>
      </w:r>
      <w:r w:rsidR="00110E30" w:rsidRPr="00064709">
        <w:t>}</w:t>
      </w:r>
    </w:p>
    <w:p w:rsidR="00110E30" w:rsidRPr="00064709" w:rsidRDefault="00110E30">
      <w:pPr>
        <w:pStyle w:val="Code"/>
      </w:pPr>
    </w:p>
    <w:p w:rsidR="00110E30" w:rsidRPr="00064709" w:rsidRDefault="00110E30" w:rsidP="006A7953">
      <w:pPr>
        <w:pStyle w:val="Code"/>
        <w:outlineLvl w:val="0"/>
      </w:pPr>
      <w:r w:rsidRPr="00064709">
        <w:t>NotificationType ::= ENUMERATED {</w:t>
      </w:r>
    </w:p>
    <w:p w:rsidR="00110E30" w:rsidRPr="00064709" w:rsidRDefault="00110E30">
      <w:pPr>
        <w:pStyle w:val="Code"/>
      </w:pPr>
      <w:r w:rsidRPr="00064709">
        <w:t xml:space="preserve">  noNotificationNoVerification(0), notificationOnly(1),</w:t>
      </w:r>
    </w:p>
    <w:p w:rsidR="00110E30" w:rsidRPr="00064709" w:rsidRDefault="00110E30">
      <w:pPr>
        <w:pStyle w:val="Code"/>
      </w:pPr>
      <w:r w:rsidRPr="00064709">
        <w:t xml:space="preserve">  notificationAndVerficationAllowedNA(2),</w:t>
      </w:r>
    </w:p>
    <w:p w:rsidR="00110E30" w:rsidRPr="00064709" w:rsidRDefault="00110E30">
      <w:pPr>
        <w:pStyle w:val="Code"/>
      </w:pPr>
      <w:r w:rsidRPr="00064709">
        <w:t xml:space="preserve">  notificationAndVerficationDeniedNA(3), privacyOverride(4),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 xml:space="preserve">EncodingType ::= ENUMERATED {ucs2(0), gsmDefault(1), utf8(2), </w:t>
      </w:r>
      <w:r w:rsidR="008C77FD">
        <w:t>...</w:t>
      </w:r>
      <w:r w:rsidRPr="00064709">
        <w:t>}</w:t>
      </w:r>
    </w:p>
    <w:p w:rsidR="00110E30" w:rsidRPr="00064709" w:rsidRDefault="00110E30">
      <w:pPr>
        <w:pStyle w:val="Code"/>
      </w:pPr>
    </w:p>
    <w:p w:rsidR="00110E30" w:rsidRPr="00064709" w:rsidRDefault="00110E30">
      <w:pPr>
        <w:pStyle w:val="Code"/>
      </w:pPr>
      <w:r w:rsidRPr="00064709">
        <w:t>maxReqLength INTEGER ::= 50</w:t>
      </w:r>
    </w:p>
    <w:p w:rsidR="00110E30" w:rsidRPr="00064709" w:rsidRDefault="00110E30">
      <w:pPr>
        <w:pStyle w:val="Code"/>
      </w:pPr>
    </w:p>
    <w:p w:rsidR="00110E30" w:rsidRPr="00064709" w:rsidRDefault="00110E30">
      <w:pPr>
        <w:pStyle w:val="Code"/>
      </w:pPr>
      <w:r w:rsidRPr="00064709">
        <w:t>maxClientLength INTEGER ::= 50</w:t>
      </w:r>
    </w:p>
    <w:p w:rsidR="00110E30" w:rsidRPr="00064709" w:rsidRDefault="00110E30">
      <w:pPr>
        <w:pStyle w:val="Code"/>
      </w:pPr>
    </w:p>
    <w:p w:rsidR="00110E30" w:rsidRPr="00064709" w:rsidRDefault="00110E30" w:rsidP="006A7953">
      <w:pPr>
        <w:pStyle w:val="Code"/>
        <w:outlineLvl w:val="0"/>
      </w:pPr>
      <w:r w:rsidRPr="00064709">
        <w:t>FormatIndicator ::= ENUMERATED {</w:t>
      </w:r>
    </w:p>
    <w:p w:rsidR="00110E30" w:rsidRPr="00064709" w:rsidRDefault="00110E30">
      <w:pPr>
        <w:pStyle w:val="Code"/>
      </w:pPr>
      <w:r w:rsidRPr="00064709">
        <w:t xml:space="preserve">  logicalName(0), e-mailAddress(1), msisdn(2), url(3), </w:t>
      </w:r>
      <w:r w:rsidR="002731C9" w:rsidRPr="00064709">
        <w:t>sipUrl</w:t>
      </w:r>
      <w:r w:rsidRPr="00064709">
        <w:t>(4), min(5),</w:t>
      </w:r>
    </w:p>
    <w:p w:rsidR="00110E30" w:rsidRPr="00064709" w:rsidRDefault="00110E30">
      <w:pPr>
        <w:pStyle w:val="Code"/>
      </w:pPr>
      <w:r w:rsidRPr="00064709">
        <w:t xml:space="preserve">  mdn(6), </w:t>
      </w:r>
      <w:r w:rsidR="00C25EEE" w:rsidRPr="00064709">
        <w:t>iMSPublicidentity</w:t>
      </w:r>
      <w:r w:rsidRPr="00064709">
        <w:t xml:space="preserve">(7), </w:t>
      </w:r>
      <w:r w:rsidR="008C77FD">
        <w:t>...</w:t>
      </w:r>
      <w:r w:rsidRPr="00064709">
        <w:t>}</w:t>
      </w:r>
    </w:p>
    <w:p w:rsidR="00110E30" w:rsidRPr="00064709" w:rsidRDefault="00110E30">
      <w:pPr>
        <w:pStyle w:val="Code"/>
      </w:pPr>
    </w:p>
    <w:p w:rsidR="00BA3DBC" w:rsidRPr="00064709" w:rsidRDefault="00110E30" w:rsidP="006A7953">
      <w:pPr>
        <w:pStyle w:val="Code"/>
        <w:outlineLvl w:val="0"/>
      </w:pPr>
      <w:r w:rsidRPr="00064709">
        <w:t>SLPMode ::= ENUMERATED {proxy(0), nonProxy(1)}</w:t>
      </w:r>
    </w:p>
    <w:p w:rsidR="00BA3DBC" w:rsidRPr="00064709" w:rsidRDefault="00BA3DBC" w:rsidP="00BA3DBC">
      <w:pPr>
        <w:pStyle w:val="Code"/>
      </w:pPr>
    </w:p>
    <w:p w:rsidR="00110E30" w:rsidRPr="00064709" w:rsidRDefault="00110E30">
      <w:pPr>
        <w:pStyle w:val="Code"/>
      </w:pPr>
      <w:r w:rsidRPr="00064709">
        <w:t>MAC ::= BIT STRING(SIZE (64))</w:t>
      </w:r>
      <w:r w:rsidR="003A5487" w:rsidRPr="00064709">
        <w:t xml:space="preserve"> </w:t>
      </w:r>
      <w:r w:rsidR="008E2E23">
        <w:t>--</w:t>
      </w:r>
      <w:r w:rsidR="008E2E23" w:rsidRPr="00064709">
        <w:t xml:space="preserve"> </w:t>
      </w:r>
      <w:r w:rsidR="003A5487" w:rsidRPr="00064709">
        <w:t>empty placeholder required for SUPL 1.0 backwards compatibility</w:t>
      </w:r>
    </w:p>
    <w:p w:rsidR="00110E30" w:rsidRPr="00064709" w:rsidRDefault="00110E30">
      <w:pPr>
        <w:pStyle w:val="Code"/>
      </w:pPr>
    </w:p>
    <w:p w:rsidR="0030745C" w:rsidRPr="00064709" w:rsidRDefault="00110E30">
      <w:pPr>
        <w:pStyle w:val="Code"/>
      </w:pPr>
      <w:r w:rsidRPr="00064709">
        <w:t>KeyIdentity ::= BIT STRING(SIZE (128))</w:t>
      </w:r>
      <w:r w:rsidR="003A5487" w:rsidRPr="00064709">
        <w:t xml:space="preserve"> </w:t>
      </w:r>
      <w:r w:rsidR="008E2E23">
        <w:t>--</w:t>
      </w:r>
      <w:r w:rsidR="008E2E23" w:rsidRPr="00064709">
        <w:t xml:space="preserve"> </w:t>
      </w:r>
      <w:r w:rsidR="003A5487" w:rsidRPr="00064709">
        <w:t>empty placeholder required for SUPL 1.0 backwards compatibility</w:t>
      </w:r>
    </w:p>
    <w:p w:rsidR="00110E30" w:rsidRPr="00064709" w:rsidRDefault="00110E30">
      <w:pPr>
        <w:pStyle w:val="Code"/>
      </w:pPr>
    </w:p>
    <w:p w:rsidR="00110E30" w:rsidRPr="00064709" w:rsidRDefault="00110E30" w:rsidP="006A7953">
      <w:pPr>
        <w:pStyle w:val="Code"/>
        <w:outlineLvl w:val="0"/>
      </w:pPr>
      <w:r w:rsidRPr="00064709">
        <w:t>END</w:t>
      </w:r>
    </w:p>
    <w:p w:rsidR="00110E30" w:rsidRPr="00064709" w:rsidRDefault="00110E30">
      <w:pPr>
        <w:pStyle w:val="Heading3"/>
      </w:pPr>
      <w:bookmarkStart w:id="3753" w:name="_Toc168378060"/>
      <w:bookmarkStart w:id="3754" w:name="_Toc532479267"/>
      <w:r w:rsidRPr="00064709">
        <w:t>SUPL START</w:t>
      </w:r>
      <w:bookmarkEnd w:id="3753"/>
      <w:bookmarkEnd w:id="3754"/>
    </w:p>
    <w:p w:rsidR="00110E30" w:rsidRPr="00064709" w:rsidRDefault="00110E30" w:rsidP="006A7953">
      <w:pPr>
        <w:pStyle w:val="Code"/>
        <w:outlineLvl w:val="0"/>
      </w:pPr>
      <w:r w:rsidRPr="00064709">
        <w:t>SUPL-START DEFINITIONS AUTOMATIC TAGS ::=</w:t>
      </w:r>
    </w:p>
    <w:p w:rsidR="00110E30" w:rsidRPr="00064709" w:rsidRDefault="00110E30" w:rsidP="006A7953">
      <w:pPr>
        <w:pStyle w:val="Code"/>
        <w:outlineLvl w:val="0"/>
      </w:pPr>
      <w:r w:rsidRPr="00064709">
        <w:t>BEGIN</w:t>
      </w:r>
    </w:p>
    <w:p w:rsidR="00110E30" w:rsidRPr="00064709" w:rsidRDefault="00110E30">
      <w:pPr>
        <w:pStyle w:val="Code"/>
      </w:pPr>
    </w:p>
    <w:p w:rsidR="00110E30" w:rsidRPr="00064709" w:rsidRDefault="00110E30" w:rsidP="006A7953">
      <w:pPr>
        <w:pStyle w:val="Code"/>
        <w:outlineLvl w:val="0"/>
      </w:pPr>
      <w:r w:rsidRPr="00064709">
        <w:t>EXPORTS SUPLSTART, SETCapabilities;</w:t>
      </w:r>
    </w:p>
    <w:p w:rsidR="00110E30" w:rsidRPr="00064709" w:rsidRDefault="00110E30">
      <w:pPr>
        <w:pStyle w:val="Code"/>
      </w:pPr>
    </w:p>
    <w:p w:rsidR="00CC508A" w:rsidRPr="00064709" w:rsidRDefault="00110E30" w:rsidP="006A7953">
      <w:pPr>
        <w:pStyle w:val="Code"/>
        <w:outlineLvl w:val="0"/>
      </w:pPr>
      <w:r w:rsidRPr="00064709">
        <w:t>IMPORTS</w:t>
      </w:r>
    </w:p>
    <w:p w:rsidR="00110E30" w:rsidRPr="00064709" w:rsidRDefault="000802F3" w:rsidP="006A7953">
      <w:pPr>
        <w:pStyle w:val="Code"/>
        <w:outlineLvl w:val="0"/>
      </w:pPr>
      <w:r w:rsidRPr="00064709">
        <w:tab/>
      </w:r>
      <w:r w:rsidR="00110E30" w:rsidRPr="00064709">
        <w:t>LocationId, QoP</w:t>
      </w:r>
    </w:p>
    <w:p w:rsidR="00DA2523" w:rsidRPr="00064709" w:rsidRDefault="00110E30" w:rsidP="00A131AA">
      <w:pPr>
        <w:pStyle w:val="Code"/>
      </w:pPr>
      <w:r w:rsidRPr="00064709">
        <w:t>FROM ULP-Components</w:t>
      </w:r>
    </w:p>
    <w:p w:rsidR="00DA2523" w:rsidRPr="00064709" w:rsidRDefault="000802F3" w:rsidP="00DA2523">
      <w:pPr>
        <w:pStyle w:val="Code"/>
      </w:pPr>
      <w:r w:rsidRPr="00064709">
        <w:tab/>
      </w:r>
      <w:r w:rsidR="00DA2523" w:rsidRPr="00064709">
        <w:t>Ver2-SUPL-START-extension</w:t>
      </w:r>
    </w:p>
    <w:p w:rsidR="00DA2523" w:rsidRPr="00064709" w:rsidRDefault="00DA2523" w:rsidP="00DA2523">
      <w:pPr>
        <w:pStyle w:val="Code"/>
        <w:tabs>
          <w:tab w:val="left" w:pos="1620"/>
        </w:tabs>
      </w:pPr>
      <w:r w:rsidRPr="00064709">
        <w:t>FROM ULP-Version-2-message-extensions</w:t>
      </w:r>
    </w:p>
    <w:p w:rsidR="00DA2523" w:rsidRPr="00064709" w:rsidRDefault="000802F3" w:rsidP="00DA2523">
      <w:pPr>
        <w:pStyle w:val="Code"/>
      </w:pPr>
      <w:r w:rsidRPr="00064709">
        <w:tab/>
      </w:r>
      <w:r w:rsidR="00DA2523" w:rsidRPr="00064709">
        <w:t xml:space="preserve">Ver2-SETCapabilities-extension, </w:t>
      </w:r>
      <w:r w:rsidR="00AA1D3B" w:rsidRPr="00064709">
        <w:t>Ver2-PosProtocol-extension</w:t>
      </w:r>
      <w:r w:rsidR="007A4E25" w:rsidRPr="00064709">
        <w:t xml:space="preserve">, </w:t>
      </w:r>
      <w:r w:rsidR="00DA2523" w:rsidRPr="00064709">
        <w:t>Ver2-PosTechnology-extension</w:t>
      </w:r>
    </w:p>
    <w:p w:rsidR="00110E30" w:rsidRPr="00064709" w:rsidRDefault="00DA2523" w:rsidP="00DA2523">
      <w:pPr>
        <w:pStyle w:val="Code"/>
      </w:pPr>
      <w:r w:rsidRPr="00064709">
        <w:t>FROM ULP-Version-2-parameter-extensions</w:t>
      </w:r>
      <w:r w:rsidR="00110E30" w:rsidRPr="00064709">
        <w:t>;</w:t>
      </w:r>
    </w:p>
    <w:p w:rsidR="00110E30" w:rsidRPr="00064709" w:rsidRDefault="00110E30">
      <w:pPr>
        <w:pStyle w:val="Code"/>
      </w:pPr>
    </w:p>
    <w:p w:rsidR="00110E30" w:rsidRPr="00064709" w:rsidRDefault="00110E30" w:rsidP="006A7953">
      <w:pPr>
        <w:pStyle w:val="Code"/>
        <w:outlineLvl w:val="0"/>
      </w:pPr>
      <w:r w:rsidRPr="00064709">
        <w:t>SUPLSTART ::= SEQUENCE {</w:t>
      </w:r>
    </w:p>
    <w:p w:rsidR="00110E30" w:rsidRPr="00064709" w:rsidRDefault="00110E30">
      <w:pPr>
        <w:pStyle w:val="Code"/>
      </w:pPr>
      <w:r w:rsidRPr="00064709">
        <w:t xml:space="preserve">  sETCapabilities  SETCapabilities,</w:t>
      </w:r>
    </w:p>
    <w:p w:rsidR="00110E30" w:rsidRPr="00064709" w:rsidRDefault="00110E30">
      <w:pPr>
        <w:pStyle w:val="Code"/>
      </w:pPr>
      <w:r w:rsidRPr="00064709">
        <w:t xml:space="preserve">  locationId       LocationId,</w:t>
      </w:r>
    </w:p>
    <w:p w:rsidR="00110E30" w:rsidRPr="00CD611B" w:rsidRDefault="00110E30">
      <w:pPr>
        <w:pStyle w:val="Code"/>
        <w:rPr>
          <w:lang w:val="fr-FR"/>
        </w:rPr>
      </w:pPr>
      <w:r w:rsidRPr="00064709">
        <w:t xml:space="preserve">  </w:t>
      </w:r>
      <w:r w:rsidRPr="00CD611B">
        <w:rPr>
          <w:lang w:val="fr-FR"/>
        </w:rPr>
        <w:t>qoP              QoP OPTIONAL,</w:t>
      </w:r>
    </w:p>
    <w:p w:rsidR="00110E30" w:rsidRPr="00CD611B" w:rsidRDefault="00110E30">
      <w:pPr>
        <w:pStyle w:val="Code"/>
        <w:rPr>
          <w:lang w:val="fr-FR"/>
        </w:rPr>
      </w:pPr>
      <w:r w:rsidRPr="00CD611B">
        <w:rPr>
          <w:lang w:val="fr-FR"/>
        </w:rPr>
        <w:t xml:space="preserve">  </w:t>
      </w:r>
      <w:r w:rsidR="008C77FD" w:rsidRPr="00CD611B">
        <w:rPr>
          <w:lang w:val="fr-FR"/>
        </w:rPr>
        <w:t>...</w:t>
      </w:r>
      <w:r w:rsidRPr="00CD611B">
        <w:rPr>
          <w:lang w:val="fr-FR"/>
        </w:rPr>
        <w:t>,</w:t>
      </w:r>
    </w:p>
    <w:p w:rsidR="001374DF" w:rsidRPr="00CD611B" w:rsidRDefault="001374DF" w:rsidP="001374DF">
      <w:pPr>
        <w:pStyle w:val="Code"/>
        <w:rPr>
          <w:lang w:val="fr-FR"/>
        </w:rPr>
      </w:pPr>
      <w:r w:rsidRPr="00CD611B">
        <w:rPr>
          <w:lang w:val="fr-FR"/>
        </w:rPr>
        <w:t>-- version 2 extension element</w:t>
      </w:r>
    </w:p>
    <w:p w:rsidR="00110E30" w:rsidRPr="00064709" w:rsidRDefault="001374DF">
      <w:pPr>
        <w:pStyle w:val="Code"/>
      </w:pPr>
      <w:r w:rsidRPr="00CD611B">
        <w:rPr>
          <w:lang w:val="fr-FR"/>
        </w:rPr>
        <w:t xml:space="preserve">  </w:t>
      </w:r>
      <w:r w:rsidRPr="00064709">
        <w:t>ver2-SUPL-START-extension</w:t>
      </w:r>
      <w:r w:rsidRPr="00064709">
        <w:tab/>
        <w:t>Ver2-SUPL-START-extension OPTIONAL</w:t>
      </w:r>
      <w:r w:rsidR="00110E30" w:rsidRPr="00064709">
        <w:t>}</w:t>
      </w:r>
    </w:p>
    <w:p w:rsidR="00110E30" w:rsidRPr="00064709" w:rsidRDefault="00110E30">
      <w:pPr>
        <w:pStyle w:val="Code"/>
      </w:pPr>
    </w:p>
    <w:p w:rsidR="00110E30" w:rsidRPr="00064709" w:rsidRDefault="00110E30" w:rsidP="006A7953">
      <w:pPr>
        <w:pStyle w:val="Code"/>
        <w:outlineLvl w:val="0"/>
      </w:pPr>
      <w:r w:rsidRPr="00064709">
        <w:t>SETCapabilities ::= SEQUENCE {</w:t>
      </w:r>
    </w:p>
    <w:p w:rsidR="00110E30" w:rsidRPr="00064709" w:rsidRDefault="00110E30">
      <w:pPr>
        <w:pStyle w:val="Code"/>
      </w:pPr>
      <w:r w:rsidRPr="00064709">
        <w:t xml:space="preserve">  posTechnology  PosTechnology,</w:t>
      </w:r>
    </w:p>
    <w:p w:rsidR="00110E30" w:rsidRPr="00064709" w:rsidRDefault="00110E30">
      <w:pPr>
        <w:pStyle w:val="Code"/>
      </w:pPr>
      <w:r w:rsidRPr="00064709">
        <w:t xml:space="preserve">  prefMethod     PrefMethod,</w:t>
      </w:r>
    </w:p>
    <w:p w:rsidR="00110E30" w:rsidRPr="00CD611B" w:rsidRDefault="00110E30">
      <w:pPr>
        <w:pStyle w:val="Code"/>
        <w:rPr>
          <w:lang w:val="fr-FR"/>
        </w:rPr>
      </w:pPr>
      <w:r w:rsidRPr="00064709">
        <w:t xml:space="preserve">  </w:t>
      </w:r>
      <w:r w:rsidRPr="00CD611B">
        <w:rPr>
          <w:lang w:val="fr-FR"/>
        </w:rPr>
        <w:t>posProtocol    PosProtocol,</w:t>
      </w:r>
    </w:p>
    <w:p w:rsidR="0051398A" w:rsidRPr="00CD611B" w:rsidRDefault="00110E30">
      <w:pPr>
        <w:pStyle w:val="Code"/>
        <w:rPr>
          <w:lang w:val="fr-FR"/>
        </w:rPr>
      </w:pPr>
      <w:r w:rsidRPr="00CD611B">
        <w:rPr>
          <w:lang w:val="fr-FR"/>
        </w:rPr>
        <w:t xml:space="preserve">  </w:t>
      </w:r>
      <w:r w:rsidR="008C77FD" w:rsidRPr="00CD611B">
        <w:rPr>
          <w:lang w:val="fr-FR"/>
        </w:rPr>
        <w:t>...</w:t>
      </w:r>
      <w:r w:rsidR="0051398A" w:rsidRPr="00CD611B">
        <w:rPr>
          <w:lang w:val="fr-FR"/>
        </w:rPr>
        <w:t>,</w:t>
      </w:r>
    </w:p>
    <w:p w:rsidR="00110E30" w:rsidRPr="00CD611B" w:rsidRDefault="0051398A">
      <w:pPr>
        <w:pStyle w:val="Code"/>
        <w:rPr>
          <w:lang w:val="fr-FR"/>
        </w:rPr>
      </w:pPr>
      <w:r w:rsidRPr="00CD611B">
        <w:rPr>
          <w:lang w:val="fr-FR"/>
        </w:rPr>
        <w:t xml:space="preserve">  </w:t>
      </w:r>
      <w:r w:rsidR="00FB620B" w:rsidRPr="00CD611B">
        <w:rPr>
          <w:lang w:val="fr-FR"/>
        </w:rPr>
        <w:t>ver2-SETCapabilities-extension</w:t>
      </w:r>
      <w:r w:rsidR="00A131AA" w:rsidRPr="00CD611B">
        <w:rPr>
          <w:lang w:val="fr-FR"/>
        </w:rPr>
        <w:tab/>
      </w:r>
      <w:r w:rsidR="00FB620B" w:rsidRPr="00CD611B">
        <w:rPr>
          <w:lang w:val="fr-FR"/>
        </w:rPr>
        <w:t>Ver2-SETCapabilities-extension</w:t>
      </w:r>
      <w:r w:rsidR="00A131AA" w:rsidRPr="00CD611B">
        <w:rPr>
          <w:lang w:val="fr-FR"/>
        </w:rPr>
        <w:t xml:space="preserve"> OPTIONAL</w:t>
      </w:r>
      <w:r w:rsidR="00110E30" w:rsidRPr="00CD611B">
        <w:rPr>
          <w:lang w:val="fr-FR"/>
        </w:rPr>
        <w:t>}</w:t>
      </w:r>
    </w:p>
    <w:p w:rsidR="00110E30" w:rsidRPr="00CD611B" w:rsidRDefault="00110E30">
      <w:pPr>
        <w:pStyle w:val="Code"/>
        <w:rPr>
          <w:lang w:val="fr-FR"/>
        </w:rPr>
      </w:pPr>
    </w:p>
    <w:p w:rsidR="00110E30" w:rsidRPr="00064709" w:rsidRDefault="00110E30" w:rsidP="006A7953">
      <w:pPr>
        <w:pStyle w:val="Code"/>
        <w:outlineLvl w:val="0"/>
      </w:pPr>
      <w:r w:rsidRPr="00064709">
        <w:t>PosTechnology ::= SEQUENCE {</w:t>
      </w:r>
    </w:p>
    <w:p w:rsidR="00110E30" w:rsidRPr="00064709" w:rsidRDefault="00110E30">
      <w:pPr>
        <w:pStyle w:val="Code"/>
      </w:pPr>
      <w:r w:rsidRPr="00064709">
        <w:t xml:space="preserve">  agpsSETassisted  BOOLEAN,</w:t>
      </w:r>
    </w:p>
    <w:p w:rsidR="00110E30" w:rsidRPr="00064709" w:rsidRDefault="00110E30">
      <w:pPr>
        <w:pStyle w:val="Code"/>
      </w:pPr>
      <w:r w:rsidRPr="00064709">
        <w:t xml:space="preserve">  agpsSETBased     BOOLEAN,</w:t>
      </w:r>
    </w:p>
    <w:p w:rsidR="00110E30" w:rsidRPr="00064709" w:rsidRDefault="00110E30">
      <w:pPr>
        <w:pStyle w:val="Code"/>
      </w:pPr>
      <w:r w:rsidRPr="00064709">
        <w:t xml:space="preserve">  autonomousGPS    BOOLEAN,</w:t>
      </w:r>
    </w:p>
    <w:p w:rsidR="00110E30" w:rsidRPr="00064709" w:rsidRDefault="00110E30">
      <w:pPr>
        <w:pStyle w:val="Code"/>
      </w:pPr>
      <w:r w:rsidRPr="00064709">
        <w:t xml:space="preserve">  </w:t>
      </w:r>
      <w:r w:rsidR="008E2E23">
        <w:t>a</w:t>
      </w:r>
      <w:r w:rsidR="008E2E23" w:rsidRPr="00064709">
        <w:t xml:space="preserve">flt             </w:t>
      </w:r>
      <w:r w:rsidRPr="00064709">
        <w:t>BOOLEAN,</w:t>
      </w:r>
    </w:p>
    <w:p w:rsidR="00110E30" w:rsidRPr="00064709" w:rsidRDefault="00110E30">
      <w:pPr>
        <w:pStyle w:val="Code"/>
      </w:pPr>
      <w:r w:rsidRPr="00064709">
        <w:t xml:space="preserve">  </w:t>
      </w:r>
      <w:r w:rsidR="008E2E23">
        <w:t>e</w:t>
      </w:r>
      <w:r w:rsidR="008E2E23" w:rsidRPr="00064709">
        <w:t xml:space="preserve">cid             </w:t>
      </w:r>
      <w:r w:rsidRPr="00064709">
        <w:t>BOOLEAN,</w:t>
      </w:r>
    </w:p>
    <w:p w:rsidR="00110E30" w:rsidRPr="00064709" w:rsidRDefault="00110E30">
      <w:pPr>
        <w:pStyle w:val="Code"/>
      </w:pPr>
      <w:r w:rsidRPr="00064709">
        <w:t xml:space="preserve">  </w:t>
      </w:r>
      <w:r w:rsidR="008E2E23">
        <w:t>e</w:t>
      </w:r>
      <w:r w:rsidR="008E2E23" w:rsidRPr="00064709">
        <w:t xml:space="preserve">otd             </w:t>
      </w:r>
      <w:r w:rsidRPr="00064709">
        <w:t>BOOLEAN,</w:t>
      </w:r>
    </w:p>
    <w:p w:rsidR="00110E30" w:rsidRPr="00064709" w:rsidRDefault="00110E30">
      <w:pPr>
        <w:pStyle w:val="Code"/>
      </w:pPr>
      <w:r w:rsidRPr="00064709">
        <w:t xml:space="preserve">  </w:t>
      </w:r>
      <w:r w:rsidR="008E2E23">
        <w:t>o</w:t>
      </w:r>
      <w:r w:rsidR="008E2E23" w:rsidRPr="00064709">
        <w:t xml:space="preserve">tdoa            </w:t>
      </w:r>
      <w:r w:rsidRPr="00064709">
        <w:t>BOOLEAN,</w:t>
      </w:r>
    </w:p>
    <w:p w:rsidR="00E574BB" w:rsidRPr="00064709" w:rsidRDefault="00110E30">
      <w:pPr>
        <w:pStyle w:val="Code"/>
      </w:pPr>
      <w:r w:rsidRPr="00064709">
        <w:t xml:space="preserve">  </w:t>
      </w:r>
      <w:r w:rsidR="008C77FD">
        <w:t>...</w:t>
      </w:r>
      <w:r w:rsidR="00E574BB" w:rsidRPr="00064709">
        <w:t>,</w:t>
      </w:r>
    </w:p>
    <w:p w:rsidR="00B113BE" w:rsidRPr="00064709" w:rsidRDefault="00C2754F" w:rsidP="0016706A">
      <w:pPr>
        <w:pStyle w:val="Code"/>
      </w:pPr>
      <w:r w:rsidRPr="00064709">
        <w:t xml:space="preserve">  ver2-PosTechnology-extension</w:t>
      </w:r>
      <w:r w:rsidRPr="00064709">
        <w:tab/>
        <w:t>Ver2-PosTechnology-extension OPTIONAL</w:t>
      </w:r>
      <w:r w:rsidR="00110E30" w:rsidRPr="00064709">
        <w:t>}</w:t>
      </w:r>
    </w:p>
    <w:p w:rsidR="00110E30" w:rsidRPr="00064709" w:rsidRDefault="00110E30">
      <w:pPr>
        <w:pStyle w:val="Code"/>
      </w:pPr>
    </w:p>
    <w:p w:rsidR="00110E30" w:rsidRPr="00064709" w:rsidRDefault="00110E30" w:rsidP="006A7953">
      <w:pPr>
        <w:pStyle w:val="Code"/>
        <w:outlineLvl w:val="0"/>
      </w:pPr>
      <w:r w:rsidRPr="00064709">
        <w:lastRenderedPageBreak/>
        <w:t>PrefMethod ::= ENUMERATED {</w:t>
      </w:r>
    </w:p>
    <w:p w:rsidR="00110E30" w:rsidRPr="00064709" w:rsidRDefault="00110E30">
      <w:pPr>
        <w:pStyle w:val="Code"/>
      </w:pPr>
      <w:r w:rsidRPr="00064709">
        <w:t xml:space="preserve">  agpsSETassistedPreferred, agpsSETBasedPreferred, noPreference}</w:t>
      </w:r>
    </w:p>
    <w:p w:rsidR="009154AD" w:rsidRPr="00064709" w:rsidRDefault="009154AD" w:rsidP="009154AD">
      <w:pPr>
        <w:pStyle w:val="Code"/>
      </w:pPr>
      <w:r w:rsidRPr="00064709">
        <w:t>-- To achieve compatibility  with ULP V1.0 the names of the enumerations are</w:t>
      </w:r>
    </w:p>
    <w:p w:rsidR="009154AD" w:rsidRPr="00064709" w:rsidRDefault="009154AD" w:rsidP="009154AD">
      <w:pPr>
        <w:pStyle w:val="Code"/>
      </w:pPr>
      <w:r w:rsidRPr="00064709">
        <w:t>-- kept the same as in ULP V1.0. agps shall be interpreted as agnss.</w:t>
      </w:r>
    </w:p>
    <w:p w:rsidR="00110E30" w:rsidRPr="00064709" w:rsidRDefault="00110E30">
      <w:pPr>
        <w:pStyle w:val="Code"/>
      </w:pPr>
    </w:p>
    <w:p w:rsidR="00110E30" w:rsidRPr="00064709" w:rsidRDefault="00110E30" w:rsidP="006A7953">
      <w:pPr>
        <w:pStyle w:val="Code"/>
        <w:outlineLvl w:val="0"/>
      </w:pPr>
      <w:r w:rsidRPr="00064709">
        <w:t>PosProtocol ::= SEQUENCE {</w:t>
      </w:r>
    </w:p>
    <w:p w:rsidR="00110E30" w:rsidRPr="00064709" w:rsidRDefault="00110E30">
      <w:pPr>
        <w:pStyle w:val="Code"/>
      </w:pPr>
      <w:r w:rsidRPr="00064709">
        <w:t xml:space="preserve">  tia801  BOOLEAN,</w:t>
      </w:r>
    </w:p>
    <w:p w:rsidR="00110E30" w:rsidRPr="00064709" w:rsidRDefault="00110E30">
      <w:pPr>
        <w:pStyle w:val="Code"/>
      </w:pPr>
      <w:r w:rsidRPr="00064709">
        <w:t xml:space="preserve">  rrlp    BOOLEAN,</w:t>
      </w:r>
    </w:p>
    <w:p w:rsidR="00B43B44" w:rsidRPr="00064709" w:rsidRDefault="00110E30" w:rsidP="000B51E5">
      <w:pPr>
        <w:pStyle w:val="Code"/>
      </w:pPr>
      <w:r w:rsidRPr="00064709">
        <w:t xml:space="preserve">  rrc     BOOLEAN,</w:t>
      </w:r>
    </w:p>
    <w:p w:rsidR="001F1A3E" w:rsidRPr="00064709" w:rsidRDefault="00110E30">
      <w:pPr>
        <w:pStyle w:val="Code"/>
      </w:pPr>
      <w:r w:rsidRPr="00064709">
        <w:t xml:space="preserve">  </w:t>
      </w:r>
      <w:r w:rsidR="008C77FD">
        <w:t>...</w:t>
      </w:r>
      <w:r w:rsidR="001F1A3E" w:rsidRPr="00064709">
        <w:t>,</w:t>
      </w:r>
    </w:p>
    <w:p w:rsidR="00110E30" w:rsidRPr="00064709" w:rsidRDefault="001F1A3E">
      <w:pPr>
        <w:pStyle w:val="Code"/>
      </w:pPr>
      <w:r w:rsidRPr="00064709">
        <w:t xml:space="preserve">  ver2-PosProtocol-extension</w:t>
      </w:r>
      <w:r w:rsidRPr="00064709">
        <w:tab/>
        <w:t>Ver2-PosProtocol-extension OPTIONAL</w:t>
      </w:r>
      <w:r w:rsidR="00110E30" w:rsidRPr="00064709">
        <w:t>}</w:t>
      </w:r>
    </w:p>
    <w:p w:rsidR="00110E30" w:rsidRPr="00064709" w:rsidRDefault="00110E30">
      <w:pPr>
        <w:pStyle w:val="Code"/>
      </w:pPr>
    </w:p>
    <w:p w:rsidR="00110E30" w:rsidRPr="00064709" w:rsidRDefault="00110E30" w:rsidP="006A7953">
      <w:pPr>
        <w:pStyle w:val="Code"/>
        <w:outlineLvl w:val="0"/>
      </w:pPr>
      <w:r w:rsidRPr="00064709">
        <w:t>END</w:t>
      </w:r>
    </w:p>
    <w:p w:rsidR="00110E30" w:rsidRPr="00064709" w:rsidRDefault="00110E30">
      <w:pPr>
        <w:pStyle w:val="Heading3"/>
      </w:pPr>
      <w:bookmarkStart w:id="3755" w:name="_Toc168378061"/>
      <w:bookmarkStart w:id="3756" w:name="_Toc532479268"/>
      <w:r w:rsidRPr="00064709">
        <w:t>SUPL RESPONSE</w:t>
      </w:r>
      <w:bookmarkEnd w:id="3755"/>
      <w:bookmarkEnd w:id="3756"/>
    </w:p>
    <w:p w:rsidR="00110E30" w:rsidRPr="00064709" w:rsidRDefault="00110E30" w:rsidP="006A7953">
      <w:pPr>
        <w:pStyle w:val="Code"/>
        <w:outlineLvl w:val="0"/>
      </w:pPr>
      <w:r w:rsidRPr="00064709">
        <w:t>SUPL-RESPONSE DEFINITIONS AUTOMATIC TAGS ::=</w:t>
      </w:r>
    </w:p>
    <w:p w:rsidR="00110E30" w:rsidRPr="00064709" w:rsidRDefault="00110E30" w:rsidP="006A7953">
      <w:pPr>
        <w:pStyle w:val="Code"/>
        <w:outlineLvl w:val="0"/>
      </w:pPr>
      <w:r w:rsidRPr="00064709">
        <w:t>BEGIN</w:t>
      </w:r>
    </w:p>
    <w:p w:rsidR="00110E30" w:rsidRPr="00064709" w:rsidRDefault="00110E30">
      <w:pPr>
        <w:pStyle w:val="Code"/>
      </w:pPr>
    </w:p>
    <w:p w:rsidR="00110E30" w:rsidRPr="00064709" w:rsidRDefault="00110E30" w:rsidP="006A7953">
      <w:pPr>
        <w:pStyle w:val="Code"/>
        <w:outlineLvl w:val="0"/>
      </w:pPr>
      <w:r w:rsidRPr="00064709">
        <w:t>EXPORTS SUPLRESPONSE;</w:t>
      </w:r>
    </w:p>
    <w:p w:rsidR="00110E30" w:rsidRPr="00064709" w:rsidRDefault="00110E30">
      <w:pPr>
        <w:pStyle w:val="Code"/>
      </w:pPr>
    </w:p>
    <w:p w:rsidR="005424C4" w:rsidRPr="00064709" w:rsidRDefault="00110E30" w:rsidP="006A7953">
      <w:pPr>
        <w:pStyle w:val="Code"/>
        <w:outlineLvl w:val="0"/>
      </w:pPr>
      <w:r w:rsidRPr="00064709">
        <w:t xml:space="preserve">IMPORTS </w:t>
      </w:r>
    </w:p>
    <w:p w:rsidR="00110E30" w:rsidRPr="00064709" w:rsidRDefault="00582743" w:rsidP="006A7953">
      <w:pPr>
        <w:pStyle w:val="Code"/>
        <w:outlineLvl w:val="0"/>
      </w:pPr>
      <w:r w:rsidRPr="00064709">
        <w:tab/>
      </w:r>
      <w:r w:rsidR="00110E30" w:rsidRPr="00064709">
        <w:t>PosMethod, SLPAddress</w:t>
      </w:r>
    </w:p>
    <w:p w:rsidR="00C115E6" w:rsidRPr="00064709" w:rsidRDefault="00110E30">
      <w:pPr>
        <w:pStyle w:val="Code"/>
      </w:pPr>
      <w:r w:rsidRPr="00064709">
        <w:t>FROM ULP-Components</w:t>
      </w:r>
    </w:p>
    <w:p w:rsidR="00C115E6" w:rsidRPr="00064709" w:rsidRDefault="00582743" w:rsidP="00C115E6">
      <w:pPr>
        <w:pStyle w:val="Code"/>
      </w:pPr>
      <w:r w:rsidRPr="00064709">
        <w:tab/>
      </w:r>
      <w:r w:rsidR="00C115E6" w:rsidRPr="00064709">
        <w:t>Ver2-SUPL-RESPONSE-extension</w:t>
      </w:r>
    </w:p>
    <w:p w:rsidR="00110E30" w:rsidRPr="00064709" w:rsidRDefault="00C115E6" w:rsidP="00C115E6">
      <w:pPr>
        <w:pStyle w:val="Code"/>
      </w:pPr>
      <w:r w:rsidRPr="00064709">
        <w:t>FROM ULP-Version-2-message-extensions</w:t>
      </w:r>
      <w:r w:rsidR="00110E30" w:rsidRPr="00064709">
        <w:t>;</w:t>
      </w:r>
    </w:p>
    <w:p w:rsidR="00110E30" w:rsidRPr="00064709" w:rsidRDefault="00110E30">
      <w:pPr>
        <w:pStyle w:val="Code"/>
      </w:pPr>
    </w:p>
    <w:p w:rsidR="00110E30" w:rsidRPr="00064709" w:rsidRDefault="00110E30" w:rsidP="006A7953">
      <w:pPr>
        <w:pStyle w:val="Code"/>
        <w:outlineLvl w:val="0"/>
      </w:pPr>
      <w:r w:rsidRPr="00064709">
        <w:t>SUPLRESPONSE ::= SEQUENCE {</w:t>
      </w:r>
    </w:p>
    <w:p w:rsidR="00110E30" w:rsidRPr="00064709" w:rsidRDefault="00110E30">
      <w:pPr>
        <w:pStyle w:val="Code"/>
      </w:pPr>
      <w:r w:rsidRPr="00064709">
        <w:t xml:space="preserve">  posMethod     PosMethod,</w:t>
      </w:r>
    </w:p>
    <w:p w:rsidR="00110E30" w:rsidRPr="00064709" w:rsidRDefault="00110E30">
      <w:pPr>
        <w:pStyle w:val="Code"/>
      </w:pPr>
      <w:r w:rsidRPr="00064709">
        <w:t xml:space="preserve">  sLPAddress    SLPAddress OPTIONAL,</w:t>
      </w:r>
    </w:p>
    <w:p w:rsidR="00C13622" w:rsidRPr="00064709" w:rsidRDefault="00C13622" w:rsidP="00C13622">
      <w:pPr>
        <w:pStyle w:val="Code"/>
        <w:ind w:firstLine="240"/>
      </w:pPr>
      <w:r w:rsidRPr="00064709">
        <w:t>sETAuthKey    SETAuthKey OPTIONAL, -- included for backwards compatibility</w:t>
      </w:r>
    </w:p>
    <w:p w:rsidR="00C13622" w:rsidRPr="00064709" w:rsidRDefault="00C13622" w:rsidP="00C13622">
      <w:pPr>
        <w:pStyle w:val="Code"/>
      </w:pPr>
      <w:r w:rsidRPr="00064709">
        <w:t xml:space="preserve">  keyIdentity4  KeyIdentity4 OPTIONAL, -- included for backwards compatibility</w:t>
      </w:r>
    </w:p>
    <w:p w:rsidR="00B45AD3" w:rsidRPr="00CD611B" w:rsidRDefault="00C51435" w:rsidP="00990618">
      <w:pPr>
        <w:pStyle w:val="Code"/>
        <w:rPr>
          <w:lang w:val="fr-FR"/>
        </w:rPr>
      </w:pPr>
      <w:r w:rsidRPr="00064709">
        <w:t xml:space="preserve">  </w:t>
      </w:r>
      <w:r w:rsidR="008C77FD" w:rsidRPr="00CD611B">
        <w:rPr>
          <w:lang w:val="fr-FR"/>
        </w:rPr>
        <w:t>...</w:t>
      </w:r>
      <w:r w:rsidR="00B45AD3" w:rsidRPr="00CD611B">
        <w:rPr>
          <w:lang w:val="fr-FR"/>
        </w:rPr>
        <w:t>,</w:t>
      </w:r>
    </w:p>
    <w:p w:rsidR="00B45AD3" w:rsidRPr="00CD611B" w:rsidRDefault="00B45AD3" w:rsidP="00B45AD3">
      <w:pPr>
        <w:pStyle w:val="Code"/>
        <w:rPr>
          <w:lang w:val="fr-FR"/>
        </w:rPr>
      </w:pPr>
      <w:r w:rsidRPr="00CD611B">
        <w:rPr>
          <w:lang w:val="fr-FR"/>
        </w:rPr>
        <w:t>-- version 2 extension element</w:t>
      </w:r>
    </w:p>
    <w:p w:rsidR="00B45AD3" w:rsidRPr="00CD611B" w:rsidRDefault="00B45AD3" w:rsidP="00B45AD3">
      <w:pPr>
        <w:pStyle w:val="Code"/>
        <w:rPr>
          <w:lang w:val="fr-FR"/>
        </w:rPr>
      </w:pPr>
      <w:r w:rsidRPr="00CD611B">
        <w:rPr>
          <w:lang w:val="fr-FR"/>
        </w:rPr>
        <w:t xml:space="preserve">  ver2-SUPL-RESPONSE-extension</w:t>
      </w:r>
      <w:r w:rsidRPr="00CD611B">
        <w:rPr>
          <w:lang w:val="fr-FR"/>
        </w:rPr>
        <w:tab/>
        <w:t>Ver2-SUPL-RESPONSE-extension OPTIONAL</w:t>
      </w:r>
      <w:r w:rsidR="00110E30" w:rsidRPr="00CD611B">
        <w:rPr>
          <w:lang w:val="fr-FR"/>
        </w:rPr>
        <w:t>}</w:t>
      </w:r>
    </w:p>
    <w:p w:rsidR="00C13622" w:rsidRPr="00CD611B" w:rsidRDefault="00C13622" w:rsidP="00B45AD3">
      <w:pPr>
        <w:pStyle w:val="Code"/>
        <w:rPr>
          <w:lang w:val="fr-FR"/>
        </w:rPr>
      </w:pPr>
    </w:p>
    <w:p w:rsidR="00C13622" w:rsidRPr="00064709" w:rsidRDefault="00C13622" w:rsidP="006A7953">
      <w:pPr>
        <w:pStyle w:val="Code"/>
        <w:outlineLvl w:val="0"/>
      </w:pPr>
      <w:r w:rsidRPr="00064709">
        <w:t>SETAuthKey ::= CHOICE {</w:t>
      </w:r>
    </w:p>
    <w:p w:rsidR="00C13622" w:rsidRPr="00064709" w:rsidRDefault="00C13622" w:rsidP="00C13622">
      <w:pPr>
        <w:pStyle w:val="Code"/>
      </w:pPr>
      <w:r w:rsidRPr="00064709">
        <w:t xml:space="preserve">  shortKey  BIT STRING(SIZE (128)),</w:t>
      </w:r>
    </w:p>
    <w:p w:rsidR="00C13622" w:rsidRPr="00064709" w:rsidRDefault="00C13622" w:rsidP="00C13622">
      <w:pPr>
        <w:pStyle w:val="Code"/>
      </w:pPr>
      <w:r w:rsidRPr="00064709">
        <w:t xml:space="preserve">  longKey   BIT STRING(SIZE (256)),</w:t>
      </w:r>
    </w:p>
    <w:p w:rsidR="00C13622" w:rsidRPr="00064709" w:rsidRDefault="00C13622" w:rsidP="00C13622">
      <w:pPr>
        <w:pStyle w:val="Code"/>
      </w:pPr>
      <w:r w:rsidRPr="00064709">
        <w:t xml:space="preserve">  </w:t>
      </w:r>
      <w:r w:rsidR="008C77FD">
        <w:t>...</w:t>
      </w:r>
      <w:r w:rsidRPr="00064709">
        <w:t>}</w:t>
      </w:r>
    </w:p>
    <w:p w:rsidR="00C13622" w:rsidRPr="00064709" w:rsidRDefault="00C13622" w:rsidP="00C13622">
      <w:pPr>
        <w:pStyle w:val="Code"/>
      </w:pPr>
    </w:p>
    <w:p w:rsidR="00C13622" w:rsidRPr="00064709" w:rsidRDefault="00C13622" w:rsidP="006A7953">
      <w:pPr>
        <w:pStyle w:val="Code"/>
        <w:outlineLvl w:val="0"/>
      </w:pPr>
      <w:r w:rsidRPr="00064709">
        <w:t>KeyIdentity4 ::= BIT STRING(SIZE (128))</w:t>
      </w:r>
    </w:p>
    <w:p w:rsidR="00110E30" w:rsidRPr="00064709" w:rsidRDefault="00110E30">
      <w:pPr>
        <w:pStyle w:val="Code"/>
      </w:pPr>
    </w:p>
    <w:p w:rsidR="00110E30" w:rsidRPr="00064709" w:rsidRDefault="00110E30" w:rsidP="006A7953">
      <w:pPr>
        <w:pStyle w:val="Code"/>
        <w:outlineLvl w:val="0"/>
      </w:pPr>
      <w:r w:rsidRPr="00064709">
        <w:t>END</w:t>
      </w:r>
    </w:p>
    <w:p w:rsidR="00110E30" w:rsidRPr="00064709" w:rsidRDefault="00110E30">
      <w:pPr>
        <w:pStyle w:val="Heading3"/>
      </w:pPr>
      <w:bookmarkStart w:id="3757" w:name="_Toc168378062"/>
      <w:bookmarkStart w:id="3758" w:name="_Toc532479269"/>
      <w:r w:rsidRPr="00064709">
        <w:t>SUPL POS INIT</w:t>
      </w:r>
      <w:bookmarkEnd w:id="3757"/>
      <w:bookmarkEnd w:id="3758"/>
    </w:p>
    <w:p w:rsidR="00110E30" w:rsidRPr="00064709" w:rsidRDefault="00110E30" w:rsidP="006A7953">
      <w:pPr>
        <w:pStyle w:val="Code"/>
        <w:outlineLvl w:val="0"/>
      </w:pPr>
      <w:r w:rsidRPr="00064709">
        <w:t>SUPL-POS-INIT DEFINITIONS AUTOMATIC TAGS ::=</w:t>
      </w:r>
    </w:p>
    <w:p w:rsidR="00110E30" w:rsidRPr="00064709" w:rsidRDefault="00110E30" w:rsidP="006A7953">
      <w:pPr>
        <w:pStyle w:val="Code"/>
        <w:outlineLvl w:val="0"/>
      </w:pPr>
      <w:r w:rsidRPr="00064709">
        <w:t>BEGIN</w:t>
      </w:r>
    </w:p>
    <w:p w:rsidR="00110E30" w:rsidRPr="00064709" w:rsidRDefault="00110E30">
      <w:pPr>
        <w:pStyle w:val="Code"/>
      </w:pPr>
    </w:p>
    <w:p w:rsidR="00110E30" w:rsidRPr="00064709" w:rsidRDefault="00110E30" w:rsidP="006A7953">
      <w:pPr>
        <w:pStyle w:val="Code"/>
        <w:outlineLvl w:val="0"/>
      </w:pPr>
      <w:r w:rsidRPr="00064709">
        <w:t>EXPORTS SUPLPOSINIT;</w:t>
      </w:r>
    </w:p>
    <w:p w:rsidR="00110E30" w:rsidRPr="00064709" w:rsidRDefault="00110E30">
      <w:pPr>
        <w:pStyle w:val="Code"/>
      </w:pPr>
    </w:p>
    <w:p w:rsidR="00110E30" w:rsidRPr="00064709" w:rsidRDefault="00110E30" w:rsidP="006A7953">
      <w:pPr>
        <w:pStyle w:val="Code"/>
        <w:outlineLvl w:val="0"/>
      </w:pPr>
      <w:r w:rsidRPr="00064709">
        <w:t>IMPORTS</w:t>
      </w:r>
    </w:p>
    <w:p w:rsidR="00110E30" w:rsidRPr="00064709" w:rsidRDefault="00582743" w:rsidP="006A7953">
      <w:pPr>
        <w:pStyle w:val="Code"/>
        <w:outlineLvl w:val="0"/>
      </w:pPr>
      <w:r w:rsidRPr="00064709">
        <w:tab/>
      </w:r>
      <w:r w:rsidR="00110E30" w:rsidRPr="00064709">
        <w:t>SUPLPOS</w:t>
      </w:r>
    </w:p>
    <w:p w:rsidR="00110E30" w:rsidRPr="00064709" w:rsidRDefault="00110E30" w:rsidP="006A7953">
      <w:pPr>
        <w:pStyle w:val="Code"/>
        <w:outlineLvl w:val="0"/>
      </w:pPr>
      <w:r w:rsidRPr="00064709">
        <w:t>FROM SUPL-POS</w:t>
      </w:r>
    </w:p>
    <w:p w:rsidR="00110E30" w:rsidRPr="00064709" w:rsidRDefault="00582743" w:rsidP="006A7953">
      <w:pPr>
        <w:pStyle w:val="Code"/>
        <w:outlineLvl w:val="0"/>
      </w:pPr>
      <w:r w:rsidRPr="00064709">
        <w:tab/>
      </w:r>
      <w:r w:rsidR="00110E30" w:rsidRPr="00064709">
        <w:t>SETCapabilities</w:t>
      </w:r>
    </w:p>
    <w:p w:rsidR="00110E30" w:rsidRPr="00064709" w:rsidRDefault="00110E30" w:rsidP="006A7953">
      <w:pPr>
        <w:pStyle w:val="Code"/>
        <w:outlineLvl w:val="0"/>
      </w:pPr>
      <w:r w:rsidRPr="00064709">
        <w:t>FROM SUPL-START</w:t>
      </w:r>
    </w:p>
    <w:p w:rsidR="00110E30" w:rsidRPr="00064709" w:rsidRDefault="00582743" w:rsidP="006A7953">
      <w:pPr>
        <w:pStyle w:val="Code"/>
        <w:outlineLvl w:val="0"/>
      </w:pPr>
      <w:r w:rsidRPr="00064709">
        <w:tab/>
      </w:r>
      <w:r w:rsidR="00110E30" w:rsidRPr="00064709">
        <w:t>LocationId, Position, Ver</w:t>
      </w:r>
    </w:p>
    <w:p w:rsidR="00DB2440" w:rsidRPr="00064709" w:rsidRDefault="00110E30">
      <w:pPr>
        <w:pStyle w:val="Code"/>
      </w:pPr>
      <w:r w:rsidRPr="00064709">
        <w:t>FROM ULP-Components</w:t>
      </w:r>
    </w:p>
    <w:p w:rsidR="00DB2440" w:rsidRPr="00064709" w:rsidRDefault="00582743" w:rsidP="00DB2440">
      <w:pPr>
        <w:pStyle w:val="Code"/>
      </w:pPr>
      <w:r w:rsidRPr="00064709">
        <w:lastRenderedPageBreak/>
        <w:tab/>
      </w:r>
      <w:r w:rsidR="00DB2440" w:rsidRPr="00064709">
        <w:t>Ver2-SUPL-POS-INIT-extension</w:t>
      </w:r>
    </w:p>
    <w:p w:rsidR="00DB2440" w:rsidRPr="00064709" w:rsidRDefault="00DB2440" w:rsidP="00DB2440">
      <w:pPr>
        <w:pStyle w:val="Code"/>
        <w:tabs>
          <w:tab w:val="left" w:pos="1080"/>
        </w:tabs>
      </w:pPr>
      <w:r w:rsidRPr="00064709">
        <w:t>FROM ULP-Version-2-message-extensions</w:t>
      </w:r>
    </w:p>
    <w:p w:rsidR="00DB2440" w:rsidRPr="00064709" w:rsidRDefault="00582743" w:rsidP="00DB2440">
      <w:pPr>
        <w:pStyle w:val="Code"/>
      </w:pPr>
      <w:r w:rsidRPr="00064709">
        <w:tab/>
      </w:r>
      <w:r w:rsidR="00DB2440" w:rsidRPr="00064709">
        <w:t>Ver2-RequestedAssistData-extension</w:t>
      </w:r>
    </w:p>
    <w:p w:rsidR="00110E30" w:rsidRPr="00064709" w:rsidRDefault="00DB2440" w:rsidP="00DB2440">
      <w:pPr>
        <w:pStyle w:val="Code"/>
      </w:pPr>
      <w:r w:rsidRPr="00064709">
        <w:t>FROM ULP-Version-2-parameter-extensions</w:t>
      </w:r>
      <w:r w:rsidR="00110E30" w:rsidRPr="00064709">
        <w:t>;</w:t>
      </w:r>
    </w:p>
    <w:p w:rsidR="00110E30" w:rsidRPr="00064709" w:rsidRDefault="00110E30">
      <w:pPr>
        <w:pStyle w:val="Code"/>
      </w:pPr>
    </w:p>
    <w:p w:rsidR="00110E30" w:rsidRPr="00064709" w:rsidRDefault="00110E30" w:rsidP="006A7953">
      <w:pPr>
        <w:pStyle w:val="Code"/>
        <w:outlineLvl w:val="0"/>
      </w:pPr>
      <w:r w:rsidRPr="00064709">
        <w:t>SUPLPOSINIT ::= SEQUENCE {</w:t>
      </w:r>
    </w:p>
    <w:p w:rsidR="00110E30" w:rsidRPr="00064709" w:rsidRDefault="00110E30">
      <w:pPr>
        <w:pStyle w:val="Code"/>
      </w:pPr>
      <w:r w:rsidRPr="00064709">
        <w:t xml:space="preserve">  sETCapabilities      SETCapabilities,</w:t>
      </w:r>
    </w:p>
    <w:p w:rsidR="00110E30" w:rsidRPr="00064709" w:rsidRDefault="00110E30">
      <w:pPr>
        <w:pStyle w:val="Code"/>
      </w:pPr>
      <w:r w:rsidRPr="00064709">
        <w:t xml:space="preserve">  requestedAssistData  RequestedAssistData OPTIONAL,</w:t>
      </w:r>
    </w:p>
    <w:p w:rsidR="00110E30" w:rsidRPr="00064709" w:rsidRDefault="00110E30">
      <w:pPr>
        <w:pStyle w:val="Code"/>
      </w:pPr>
      <w:r w:rsidRPr="00064709">
        <w:t xml:space="preserve">  locationId           LocationId,</w:t>
      </w:r>
    </w:p>
    <w:p w:rsidR="00110E30" w:rsidRPr="00064709" w:rsidRDefault="00110E30">
      <w:pPr>
        <w:pStyle w:val="Code"/>
      </w:pPr>
      <w:r w:rsidRPr="00064709">
        <w:t xml:space="preserve">  position             Position OPTIONAL,</w:t>
      </w:r>
    </w:p>
    <w:p w:rsidR="00110E30" w:rsidRPr="00064709" w:rsidRDefault="00110E30">
      <w:pPr>
        <w:pStyle w:val="Code"/>
      </w:pPr>
      <w:r w:rsidRPr="00064709">
        <w:t xml:space="preserve">  </w:t>
      </w:r>
      <w:r w:rsidR="00EA02B7">
        <w:t>s</w:t>
      </w:r>
      <w:r w:rsidR="00EA02B7" w:rsidRPr="00064709">
        <w:t xml:space="preserve">uplpos              </w:t>
      </w:r>
      <w:r w:rsidRPr="00064709">
        <w:t>SUPLPOS OPTIONAL,</w:t>
      </w:r>
    </w:p>
    <w:p w:rsidR="00110E30" w:rsidRPr="00064709" w:rsidRDefault="00110E30">
      <w:pPr>
        <w:pStyle w:val="Code"/>
      </w:pPr>
      <w:r w:rsidRPr="00064709">
        <w:t xml:space="preserve">  ver                  Ver OPTIONAL,</w:t>
      </w:r>
    </w:p>
    <w:p w:rsidR="00110E30" w:rsidRPr="00064709" w:rsidRDefault="00110E30">
      <w:pPr>
        <w:pStyle w:val="Code"/>
      </w:pPr>
      <w:r w:rsidRPr="00064709">
        <w:t xml:space="preserve">  </w:t>
      </w:r>
      <w:r w:rsidR="008C77FD">
        <w:t>...</w:t>
      </w:r>
      <w:r w:rsidRPr="00064709">
        <w:t>,</w:t>
      </w:r>
    </w:p>
    <w:p w:rsidR="00617CB5" w:rsidRPr="00064709" w:rsidRDefault="00617CB5" w:rsidP="00617CB5">
      <w:pPr>
        <w:pStyle w:val="Code"/>
      </w:pPr>
      <w:r w:rsidRPr="00064709">
        <w:t>-- version 2 extension element</w:t>
      </w:r>
    </w:p>
    <w:p w:rsidR="00110E30" w:rsidRPr="00CD611B" w:rsidRDefault="00617CB5">
      <w:pPr>
        <w:pStyle w:val="Code"/>
        <w:rPr>
          <w:lang w:val="fr-FR"/>
        </w:rPr>
      </w:pPr>
      <w:r w:rsidRPr="00CD611B">
        <w:rPr>
          <w:lang w:val="fr-FR"/>
        </w:rPr>
        <w:t xml:space="preserve">  ver2-SUPL-POS-INIT-extension</w:t>
      </w:r>
      <w:r w:rsidRPr="00CD611B">
        <w:rPr>
          <w:lang w:val="fr-FR"/>
        </w:rPr>
        <w:tab/>
        <w:t>Ver2-SUPL-POS-INIT-extension OPTIONAL</w:t>
      </w:r>
      <w:r w:rsidR="00110E30" w:rsidRPr="00CD611B">
        <w:rPr>
          <w:lang w:val="fr-FR"/>
        </w:rPr>
        <w:t>}</w:t>
      </w:r>
    </w:p>
    <w:p w:rsidR="00110E30" w:rsidRPr="00CD611B" w:rsidRDefault="00110E30">
      <w:pPr>
        <w:pStyle w:val="Code"/>
        <w:rPr>
          <w:lang w:val="fr-FR"/>
        </w:rPr>
      </w:pPr>
    </w:p>
    <w:p w:rsidR="00110E30" w:rsidRPr="00064709" w:rsidRDefault="00110E30" w:rsidP="006A7953">
      <w:pPr>
        <w:pStyle w:val="Code"/>
        <w:outlineLvl w:val="0"/>
      </w:pPr>
      <w:r w:rsidRPr="00064709">
        <w:t>RequestedAssistData ::= SEQUENCE {</w:t>
      </w:r>
    </w:p>
    <w:p w:rsidR="00110E30" w:rsidRPr="00064709" w:rsidRDefault="00110E30">
      <w:pPr>
        <w:pStyle w:val="Code"/>
      </w:pPr>
      <w:r w:rsidRPr="00064709">
        <w:t xml:space="preserve">  almanacRequested                BOOLEAN,</w:t>
      </w:r>
    </w:p>
    <w:p w:rsidR="00110E30" w:rsidRPr="00064709" w:rsidRDefault="00110E30">
      <w:pPr>
        <w:pStyle w:val="Code"/>
      </w:pPr>
      <w:r w:rsidRPr="00064709">
        <w:t xml:space="preserve">  utcModelRequested               BOOLEAN,</w:t>
      </w:r>
    </w:p>
    <w:p w:rsidR="00110E30" w:rsidRPr="00064709" w:rsidRDefault="00110E30">
      <w:pPr>
        <w:pStyle w:val="Code"/>
      </w:pPr>
      <w:r w:rsidRPr="00064709">
        <w:t xml:space="preserve">  ionosphericModelRequested       BOOLEAN,</w:t>
      </w:r>
    </w:p>
    <w:p w:rsidR="00110E30" w:rsidRPr="00064709" w:rsidRDefault="00110E30">
      <w:pPr>
        <w:pStyle w:val="Code"/>
      </w:pPr>
      <w:r w:rsidRPr="00064709">
        <w:t xml:space="preserve">  dgpsCorrectionsRequested        BOOLEAN,</w:t>
      </w:r>
    </w:p>
    <w:p w:rsidR="00110E30" w:rsidRPr="00064709" w:rsidRDefault="00110E30">
      <w:pPr>
        <w:pStyle w:val="Code"/>
      </w:pPr>
      <w:r w:rsidRPr="00064709">
        <w:t xml:space="preserve">  referenceLocationRequested      BOOLEAN,</w:t>
      </w:r>
      <w:r w:rsidR="00875EBE" w:rsidRPr="00064709">
        <w:t xml:space="preserve"> -- Note: Used also for GANSS</w:t>
      </w:r>
    </w:p>
    <w:p w:rsidR="00110E30" w:rsidRPr="00064709" w:rsidRDefault="00110E30">
      <w:pPr>
        <w:pStyle w:val="Code"/>
      </w:pPr>
      <w:r w:rsidRPr="00064709">
        <w:t xml:space="preserve">  referenceTimeRequested          BOOLEAN,</w:t>
      </w:r>
    </w:p>
    <w:p w:rsidR="00110E30" w:rsidRPr="00064709" w:rsidRDefault="00110E30">
      <w:pPr>
        <w:pStyle w:val="Code"/>
      </w:pPr>
      <w:r w:rsidRPr="00064709">
        <w:t xml:space="preserve">  acquisitionAssistanceRequested  BOOLEAN,</w:t>
      </w:r>
    </w:p>
    <w:p w:rsidR="00110E30" w:rsidRPr="00064709" w:rsidRDefault="00110E30">
      <w:pPr>
        <w:pStyle w:val="Code"/>
      </w:pPr>
      <w:r w:rsidRPr="00064709">
        <w:t xml:space="preserve">  realTimeIntegrityRequested      BOOLEAN,</w:t>
      </w:r>
    </w:p>
    <w:p w:rsidR="00110E30" w:rsidRPr="00064709" w:rsidRDefault="00110E30">
      <w:pPr>
        <w:pStyle w:val="Code"/>
      </w:pPr>
      <w:r w:rsidRPr="00064709">
        <w:t xml:space="preserve">  navigationModelRequested        BOOLEAN,</w:t>
      </w:r>
    </w:p>
    <w:p w:rsidR="00110E30" w:rsidRPr="00064709" w:rsidRDefault="00110E30">
      <w:pPr>
        <w:pStyle w:val="Code"/>
      </w:pPr>
      <w:r w:rsidRPr="00064709">
        <w:t xml:space="preserve">  navigationModelData             NavigationModel OPTIONAL,</w:t>
      </w:r>
    </w:p>
    <w:p w:rsidR="00FC701F" w:rsidRPr="00064709" w:rsidRDefault="00110E30">
      <w:pPr>
        <w:pStyle w:val="Code"/>
      </w:pPr>
      <w:r w:rsidRPr="00064709">
        <w:t xml:space="preserve">  </w:t>
      </w:r>
      <w:r w:rsidR="008C77FD">
        <w:t>...</w:t>
      </w:r>
      <w:r w:rsidR="00FC701F" w:rsidRPr="00064709">
        <w:t>,</w:t>
      </w:r>
    </w:p>
    <w:p w:rsidR="00110E30" w:rsidRPr="00064709" w:rsidRDefault="008312E5" w:rsidP="00485D83">
      <w:pPr>
        <w:pStyle w:val="Code"/>
      </w:pPr>
      <w:r w:rsidRPr="00064709">
        <w:t xml:space="preserve">  ver2-RequestedAssistData-extension Ver2-RequestedAssistData-extension OPTIONAL</w:t>
      </w:r>
      <w:r w:rsidR="00110E30" w:rsidRPr="00064709">
        <w:t>}</w:t>
      </w:r>
    </w:p>
    <w:p w:rsidR="00110E30" w:rsidRPr="00064709" w:rsidRDefault="00110E30">
      <w:pPr>
        <w:pStyle w:val="Code"/>
      </w:pPr>
    </w:p>
    <w:p w:rsidR="00110E30" w:rsidRPr="00064709" w:rsidRDefault="00110E30" w:rsidP="006A7953">
      <w:pPr>
        <w:pStyle w:val="Code"/>
        <w:outlineLvl w:val="0"/>
      </w:pPr>
      <w:r w:rsidRPr="00064709">
        <w:t>NavigationModel ::= SEQUENCE {</w:t>
      </w:r>
    </w:p>
    <w:p w:rsidR="00110E30" w:rsidRPr="00064709" w:rsidRDefault="00110E30">
      <w:pPr>
        <w:pStyle w:val="Code"/>
      </w:pPr>
      <w:r w:rsidRPr="00064709">
        <w:t xml:space="preserve">  gpsWeek   INTEGER(0..1023),</w:t>
      </w:r>
    </w:p>
    <w:p w:rsidR="00110E30" w:rsidRPr="00CD611B" w:rsidRDefault="00110E30">
      <w:pPr>
        <w:pStyle w:val="Code"/>
        <w:rPr>
          <w:lang w:val="nl-NL"/>
        </w:rPr>
      </w:pPr>
      <w:r w:rsidRPr="00064709">
        <w:t xml:space="preserve">  </w:t>
      </w:r>
      <w:r w:rsidRPr="00CD611B">
        <w:rPr>
          <w:lang w:val="nl-NL"/>
        </w:rPr>
        <w:t>gpsToe    INTEGER(0..167),</w:t>
      </w:r>
    </w:p>
    <w:p w:rsidR="00110E30" w:rsidRPr="00CD611B" w:rsidRDefault="00110E30">
      <w:pPr>
        <w:pStyle w:val="Code"/>
        <w:rPr>
          <w:lang w:val="nl-NL"/>
        </w:rPr>
      </w:pPr>
      <w:r w:rsidRPr="00CD611B">
        <w:rPr>
          <w:lang w:val="nl-NL"/>
        </w:rPr>
        <w:t xml:space="preserve">  </w:t>
      </w:r>
      <w:r w:rsidR="00EA02B7" w:rsidRPr="00CD611B">
        <w:rPr>
          <w:lang w:val="nl-NL"/>
        </w:rPr>
        <w:t xml:space="preserve">nsat      </w:t>
      </w:r>
      <w:r w:rsidRPr="00CD611B">
        <w:rPr>
          <w:lang w:val="nl-NL"/>
        </w:rPr>
        <w:t>INTEGER(0..31),</w:t>
      </w:r>
    </w:p>
    <w:p w:rsidR="00110E30" w:rsidRPr="00CD611B" w:rsidRDefault="00110E30">
      <w:pPr>
        <w:pStyle w:val="Code"/>
        <w:rPr>
          <w:lang w:val="nl-NL"/>
        </w:rPr>
      </w:pPr>
      <w:r w:rsidRPr="00CD611B">
        <w:rPr>
          <w:lang w:val="nl-NL"/>
        </w:rPr>
        <w:t xml:space="preserve">  toeLimit  INTEGER(0..10),</w:t>
      </w:r>
    </w:p>
    <w:p w:rsidR="00110E30" w:rsidRPr="00064709" w:rsidRDefault="00110E30">
      <w:pPr>
        <w:pStyle w:val="Code"/>
      </w:pPr>
      <w:r w:rsidRPr="00CD611B">
        <w:rPr>
          <w:lang w:val="nl-NL"/>
        </w:rPr>
        <w:t xml:space="preserve">  </w:t>
      </w:r>
      <w:r w:rsidRPr="00064709">
        <w:t>satInfo   SatelliteInfo OPTIONAL,</w:t>
      </w:r>
    </w:p>
    <w:p w:rsidR="00AF4148" w:rsidRPr="00064709" w:rsidRDefault="008C77FD" w:rsidP="00AF4148">
      <w:pPr>
        <w:pStyle w:val="Code"/>
      </w:pPr>
      <w:r>
        <w:t>...</w:t>
      </w:r>
      <w:r w:rsidR="002C6851" w:rsidRPr="00064709">
        <w:t>}</w:t>
      </w:r>
    </w:p>
    <w:p w:rsidR="00AF4148" w:rsidRPr="00064709" w:rsidRDefault="00AF4148" w:rsidP="00AF4148">
      <w:pPr>
        <w:pStyle w:val="Code"/>
        <w:rPr>
          <w:lang w:eastAsia="zh-CN"/>
        </w:rPr>
      </w:pPr>
    </w:p>
    <w:p w:rsidR="002C6851" w:rsidRPr="00064709" w:rsidRDefault="00110E30">
      <w:pPr>
        <w:pStyle w:val="Code"/>
      </w:pPr>
      <w:r w:rsidRPr="00064709">
        <w:t>-- Further information on this fields can be fou</w:t>
      </w:r>
      <w:r w:rsidR="002C6851" w:rsidRPr="00064709">
        <w:t>nd</w:t>
      </w:r>
    </w:p>
    <w:p w:rsidR="00110E30" w:rsidRPr="00064709" w:rsidRDefault="00110E30">
      <w:pPr>
        <w:pStyle w:val="Code"/>
      </w:pPr>
      <w:r w:rsidRPr="00064709">
        <w:t xml:space="preserve">-- in </w:t>
      </w:r>
      <w:r w:rsidR="00313425" w:rsidRPr="00064709">
        <w:fldChar w:fldCharType="begin"/>
      </w:r>
      <w:r w:rsidR="00A15F19" w:rsidRPr="00064709">
        <w:instrText xml:space="preserve"> REF GPP_RRLP \h </w:instrText>
      </w:r>
      <w:r w:rsidR="00313425" w:rsidRPr="00064709">
        <w:fldChar w:fldCharType="separate"/>
      </w:r>
      <w:r w:rsidR="00C70E09" w:rsidRPr="00064709">
        <w:t>[3GPP RRLP]</w:t>
      </w:r>
      <w:r w:rsidR="00313425" w:rsidRPr="00064709">
        <w:fldChar w:fldCharType="end"/>
      </w:r>
      <w:r w:rsidRPr="00064709">
        <w:t xml:space="preserve">and </w:t>
      </w:r>
      <w:r w:rsidR="00313425" w:rsidRPr="00064709">
        <w:fldChar w:fldCharType="begin"/>
      </w:r>
      <w:r w:rsidR="00A15F19" w:rsidRPr="00064709">
        <w:instrText xml:space="preserve"> REF GPP_49_031 \h </w:instrText>
      </w:r>
      <w:r w:rsidR="00313425" w:rsidRPr="00064709">
        <w:fldChar w:fldCharType="separate"/>
      </w:r>
      <w:r w:rsidR="00C70E09" w:rsidRPr="00064709">
        <w:t>[3GPP 49.031]</w:t>
      </w:r>
      <w:r w:rsidR="00313425" w:rsidRPr="00064709">
        <w:fldChar w:fldCharType="end"/>
      </w:r>
    </w:p>
    <w:p w:rsidR="002C6851" w:rsidRPr="00064709" w:rsidRDefault="002C6851">
      <w:pPr>
        <w:pStyle w:val="Code"/>
      </w:pPr>
    </w:p>
    <w:p w:rsidR="00110E30" w:rsidRPr="00064709" w:rsidRDefault="00110E30" w:rsidP="006A7953">
      <w:pPr>
        <w:pStyle w:val="Code"/>
        <w:outlineLvl w:val="0"/>
      </w:pPr>
      <w:r w:rsidRPr="00064709">
        <w:t>SatelliteInfo ::= SEQUENCE (SIZE (1..31)) OF SatelliteInfoElement</w:t>
      </w:r>
    </w:p>
    <w:p w:rsidR="00110E30" w:rsidRPr="00064709" w:rsidRDefault="00110E30">
      <w:pPr>
        <w:pStyle w:val="Code"/>
      </w:pPr>
    </w:p>
    <w:p w:rsidR="00110E30" w:rsidRPr="00064709" w:rsidRDefault="00110E30" w:rsidP="006A7953">
      <w:pPr>
        <w:pStyle w:val="Code"/>
        <w:outlineLvl w:val="0"/>
      </w:pPr>
      <w:r w:rsidRPr="00064709">
        <w:t>SatelliteInfoElement ::= SEQUENCE {</w:t>
      </w:r>
    </w:p>
    <w:p w:rsidR="00110E30" w:rsidRPr="00064709" w:rsidRDefault="00110E30">
      <w:pPr>
        <w:pStyle w:val="Code"/>
      </w:pPr>
      <w:r w:rsidRPr="00064709">
        <w:t xml:space="preserve">  satId  INTEGER(0..63),</w:t>
      </w:r>
    </w:p>
    <w:p w:rsidR="00110E30" w:rsidRPr="00064709" w:rsidRDefault="00110E30">
      <w:pPr>
        <w:pStyle w:val="Code"/>
      </w:pPr>
      <w:r w:rsidRPr="00064709">
        <w:t xml:space="preserve">  </w:t>
      </w:r>
      <w:r w:rsidR="00EA02B7">
        <w:t>i</w:t>
      </w:r>
      <w:r w:rsidR="00EA02B7" w:rsidRPr="00064709">
        <w:t xml:space="preserve">ode   </w:t>
      </w:r>
      <w:r w:rsidRPr="00064709">
        <w:t>INTEGER(0..255),</w:t>
      </w:r>
    </w:p>
    <w:p w:rsidR="00110E30" w:rsidRPr="00064709" w:rsidRDefault="00110E30">
      <w:pPr>
        <w:pStyle w:val="Code"/>
      </w:pPr>
      <w:r w:rsidRPr="00064709">
        <w:t xml:space="preserve">  </w:t>
      </w:r>
      <w:r w:rsidR="008C77FD">
        <w:t>...</w:t>
      </w:r>
      <w:r w:rsidRPr="00064709">
        <w:t>}</w:t>
      </w:r>
    </w:p>
    <w:p w:rsidR="001613F5" w:rsidRPr="00064709" w:rsidRDefault="001613F5">
      <w:pPr>
        <w:pStyle w:val="Code"/>
      </w:pPr>
    </w:p>
    <w:p w:rsidR="00110E30" w:rsidRPr="00064709" w:rsidRDefault="00110E30" w:rsidP="006A7953">
      <w:pPr>
        <w:pStyle w:val="Code"/>
        <w:outlineLvl w:val="0"/>
      </w:pPr>
      <w:r w:rsidRPr="00064709">
        <w:t>END</w:t>
      </w:r>
    </w:p>
    <w:p w:rsidR="00110E30" w:rsidRPr="00064709" w:rsidRDefault="00110E30">
      <w:pPr>
        <w:pStyle w:val="Heading3"/>
      </w:pPr>
      <w:bookmarkStart w:id="3759" w:name="_Toc168378063"/>
      <w:bookmarkStart w:id="3760" w:name="_Toc532479270"/>
      <w:r w:rsidRPr="00064709">
        <w:t>SUPL POS</w:t>
      </w:r>
      <w:bookmarkEnd w:id="3759"/>
      <w:bookmarkEnd w:id="3760"/>
    </w:p>
    <w:p w:rsidR="00110E30" w:rsidRPr="00064709" w:rsidRDefault="00110E30" w:rsidP="006A7953">
      <w:pPr>
        <w:pStyle w:val="Code"/>
        <w:outlineLvl w:val="0"/>
      </w:pPr>
      <w:r w:rsidRPr="00064709">
        <w:t>SUPL-POS DEFINITIONS AUTOMATIC TAGS ::=</w:t>
      </w:r>
    </w:p>
    <w:p w:rsidR="00110E30" w:rsidRPr="00064709" w:rsidRDefault="00110E30" w:rsidP="006A7953">
      <w:pPr>
        <w:pStyle w:val="Code"/>
        <w:outlineLvl w:val="0"/>
      </w:pPr>
      <w:r w:rsidRPr="00064709">
        <w:t>BEGIN</w:t>
      </w:r>
    </w:p>
    <w:p w:rsidR="00110E30" w:rsidRPr="00064709" w:rsidRDefault="00110E30">
      <w:pPr>
        <w:pStyle w:val="Code"/>
      </w:pPr>
    </w:p>
    <w:p w:rsidR="00110E30" w:rsidRPr="00064709" w:rsidRDefault="00110E30" w:rsidP="006A7953">
      <w:pPr>
        <w:pStyle w:val="Code"/>
        <w:outlineLvl w:val="0"/>
      </w:pPr>
      <w:r w:rsidRPr="00064709">
        <w:t>EXPORTS SUPLPOS;</w:t>
      </w:r>
    </w:p>
    <w:p w:rsidR="00110E30" w:rsidRPr="00064709" w:rsidRDefault="00110E30">
      <w:pPr>
        <w:pStyle w:val="Code"/>
      </w:pPr>
    </w:p>
    <w:p w:rsidR="00804D68" w:rsidRPr="00064709" w:rsidRDefault="00110E30" w:rsidP="006A7953">
      <w:pPr>
        <w:pStyle w:val="Code"/>
        <w:outlineLvl w:val="0"/>
      </w:pPr>
      <w:r w:rsidRPr="00064709">
        <w:t>IMPORTS</w:t>
      </w:r>
    </w:p>
    <w:p w:rsidR="00110E30" w:rsidRPr="00064709" w:rsidRDefault="00582743" w:rsidP="006A7953">
      <w:pPr>
        <w:pStyle w:val="Code"/>
        <w:outlineLvl w:val="0"/>
      </w:pPr>
      <w:r w:rsidRPr="00064709">
        <w:lastRenderedPageBreak/>
        <w:tab/>
      </w:r>
      <w:r w:rsidR="00110E30" w:rsidRPr="00064709">
        <w:t>Velocity</w:t>
      </w:r>
    </w:p>
    <w:p w:rsidR="00D80C9D" w:rsidRPr="00064709" w:rsidRDefault="00110E30">
      <w:pPr>
        <w:pStyle w:val="Code"/>
      </w:pPr>
      <w:r w:rsidRPr="00064709">
        <w:t>FROM ULP-Components</w:t>
      </w:r>
    </w:p>
    <w:p w:rsidR="00D80C9D" w:rsidRPr="00064709" w:rsidRDefault="00582743" w:rsidP="00D80C9D">
      <w:pPr>
        <w:pStyle w:val="Code"/>
      </w:pPr>
      <w:r w:rsidRPr="00064709">
        <w:tab/>
      </w:r>
      <w:r w:rsidR="00D80C9D" w:rsidRPr="00064709">
        <w:t>Ver2-SUPL-POS-extension</w:t>
      </w:r>
    </w:p>
    <w:p w:rsidR="006F7542" w:rsidRPr="00064709" w:rsidRDefault="00D80C9D" w:rsidP="00D80C9D">
      <w:pPr>
        <w:pStyle w:val="Code"/>
      </w:pPr>
      <w:r w:rsidRPr="00064709">
        <w:t>FROM ULP-Version-2-message-extensions</w:t>
      </w:r>
    </w:p>
    <w:p w:rsidR="006F7542" w:rsidRPr="00064709" w:rsidRDefault="006F7542" w:rsidP="006F7542">
      <w:pPr>
        <w:pStyle w:val="Code"/>
        <w:ind w:firstLine="1023"/>
      </w:pPr>
      <w:r w:rsidRPr="00064709">
        <w:t>Ver2-PosPayLoad-extension</w:t>
      </w:r>
    </w:p>
    <w:p w:rsidR="00110E30" w:rsidRPr="00064709" w:rsidRDefault="006F7542" w:rsidP="00D80C9D">
      <w:pPr>
        <w:pStyle w:val="Code"/>
      </w:pPr>
      <w:r w:rsidRPr="00064709">
        <w:t>FROM ULP-Version-2-parameter-extensions</w:t>
      </w:r>
      <w:r w:rsidR="00110E30" w:rsidRPr="00064709">
        <w:t>;</w:t>
      </w:r>
    </w:p>
    <w:p w:rsidR="00110E30" w:rsidRPr="00064709" w:rsidRDefault="00110E30">
      <w:pPr>
        <w:pStyle w:val="Code"/>
      </w:pPr>
    </w:p>
    <w:p w:rsidR="00110E30" w:rsidRPr="00064709" w:rsidRDefault="00110E30" w:rsidP="006A7953">
      <w:pPr>
        <w:pStyle w:val="Code"/>
        <w:outlineLvl w:val="0"/>
      </w:pPr>
      <w:r w:rsidRPr="00064709">
        <w:t>SUPLPOS ::= SEQUENCE {</w:t>
      </w:r>
    </w:p>
    <w:p w:rsidR="00110E30" w:rsidRPr="00064709" w:rsidRDefault="00110E30">
      <w:pPr>
        <w:pStyle w:val="Code"/>
      </w:pPr>
      <w:r w:rsidRPr="00064709">
        <w:t xml:space="preserve">  posPayLoad  PosPayLoad,</w:t>
      </w:r>
    </w:p>
    <w:p w:rsidR="00110E30" w:rsidRPr="00064709" w:rsidRDefault="00110E30">
      <w:pPr>
        <w:pStyle w:val="Code"/>
      </w:pPr>
      <w:r w:rsidRPr="00064709">
        <w:t xml:space="preserve">  velocity    Velocity OPTIONAL,</w:t>
      </w:r>
    </w:p>
    <w:p w:rsidR="002D3F87" w:rsidRPr="00064709" w:rsidRDefault="00110E30">
      <w:pPr>
        <w:pStyle w:val="Code"/>
      </w:pPr>
      <w:r w:rsidRPr="00064709">
        <w:t xml:space="preserve">  </w:t>
      </w:r>
      <w:r w:rsidR="008C77FD">
        <w:t>...</w:t>
      </w:r>
      <w:r w:rsidR="002D3F87" w:rsidRPr="00064709">
        <w:t>,</w:t>
      </w:r>
    </w:p>
    <w:p w:rsidR="00D80C9D" w:rsidRPr="00064709" w:rsidRDefault="00D80C9D" w:rsidP="00D80C9D">
      <w:pPr>
        <w:pStyle w:val="Code"/>
      </w:pPr>
      <w:r w:rsidRPr="00064709">
        <w:t>-- version 2 extension element</w:t>
      </w:r>
    </w:p>
    <w:p w:rsidR="00110E30" w:rsidRPr="00CD611B" w:rsidRDefault="00D80C9D" w:rsidP="00873A07">
      <w:pPr>
        <w:pStyle w:val="Code"/>
        <w:rPr>
          <w:lang w:val="fr-FR"/>
        </w:rPr>
      </w:pPr>
      <w:r w:rsidRPr="00CD611B">
        <w:rPr>
          <w:lang w:val="fr-FR"/>
        </w:rPr>
        <w:t xml:space="preserve">  ver2-SUPL-POS-extension</w:t>
      </w:r>
      <w:r w:rsidRPr="00CD611B">
        <w:rPr>
          <w:lang w:val="fr-FR"/>
        </w:rPr>
        <w:tab/>
        <w:t>Ver2-SUPL-POS-extension OPTIONAL</w:t>
      </w:r>
      <w:r w:rsidR="00110E30" w:rsidRPr="00CD611B">
        <w:rPr>
          <w:lang w:val="fr-FR"/>
        </w:rPr>
        <w:t>}</w:t>
      </w:r>
    </w:p>
    <w:p w:rsidR="00110E30" w:rsidRPr="00CD611B" w:rsidRDefault="00110E30">
      <w:pPr>
        <w:pStyle w:val="Code"/>
        <w:rPr>
          <w:lang w:val="fr-FR"/>
        </w:rPr>
      </w:pPr>
    </w:p>
    <w:p w:rsidR="00110E30" w:rsidRPr="00064709" w:rsidRDefault="00110E30" w:rsidP="006A7953">
      <w:pPr>
        <w:pStyle w:val="Code"/>
        <w:outlineLvl w:val="0"/>
      </w:pPr>
      <w:r w:rsidRPr="00064709">
        <w:t>PosPayLoad ::= CHOICE {</w:t>
      </w:r>
    </w:p>
    <w:p w:rsidR="00110E30" w:rsidRPr="00064709" w:rsidRDefault="00110E30">
      <w:pPr>
        <w:pStyle w:val="Code"/>
      </w:pPr>
      <w:r w:rsidRPr="00064709">
        <w:t xml:space="preserve">  tia801payload  OCTET STRING(SIZE (1..8192)),</w:t>
      </w:r>
    </w:p>
    <w:p w:rsidR="00110E30" w:rsidRPr="00064709" w:rsidRDefault="00110E30">
      <w:pPr>
        <w:pStyle w:val="Code"/>
      </w:pPr>
      <w:r w:rsidRPr="00064709">
        <w:t xml:space="preserve">  rrcPayload     OCTET STRING(SIZE (1..8192)),</w:t>
      </w:r>
    </w:p>
    <w:p w:rsidR="00110E30" w:rsidRPr="00064709" w:rsidRDefault="00110E30">
      <w:pPr>
        <w:pStyle w:val="Code"/>
      </w:pPr>
      <w:r w:rsidRPr="00064709">
        <w:t xml:space="preserve">  rrlpPayload    OCTET STRING(SIZE (1..8192)),</w:t>
      </w:r>
    </w:p>
    <w:p w:rsidR="00BB5540" w:rsidRPr="00064709" w:rsidRDefault="00110E30">
      <w:pPr>
        <w:pStyle w:val="Code"/>
      </w:pPr>
      <w:r w:rsidRPr="00064709">
        <w:t xml:space="preserve">  </w:t>
      </w:r>
      <w:r w:rsidR="008C77FD">
        <w:t>...</w:t>
      </w:r>
      <w:r w:rsidR="00BB5540" w:rsidRPr="00064709">
        <w:t>,</w:t>
      </w:r>
    </w:p>
    <w:p w:rsidR="00110E30" w:rsidRPr="00064709" w:rsidRDefault="00BB5540">
      <w:pPr>
        <w:pStyle w:val="Code"/>
      </w:pPr>
      <w:r w:rsidRPr="00064709">
        <w:t xml:space="preserve">  ver2-PosPayLoad-extension  Ver2-PosPayLoad-extension</w:t>
      </w:r>
      <w:r w:rsidR="00110E30" w:rsidRPr="00064709">
        <w:t>}</w:t>
      </w:r>
    </w:p>
    <w:p w:rsidR="00110E30" w:rsidRPr="00064709" w:rsidRDefault="00110E30">
      <w:pPr>
        <w:pStyle w:val="Code"/>
      </w:pPr>
    </w:p>
    <w:p w:rsidR="00110E30" w:rsidRPr="00064709" w:rsidRDefault="00110E30" w:rsidP="006A7953">
      <w:pPr>
        <w:pStyle w:val="Code"/>
        <w:outlineLvl w:val="0"/>
      </w:pPr>
      <w:r w:rsidRPr="00064709">
        <w:t>END</w:t>
      </w:r>
    </w:p>
    <w:p w:rsidR="00110E30" w:rsidRPr="00064709" w:rsidRDefault="00110E30">
      <w:pPr>
        <w:pStyle w:val="Heading3"/>
      </w:pPr>
      <w:bookmarkStart w:id="3761" w:name="_Toc168378064"/>
      <w:bookmarkStart w:id="3762" w:name="_Toc532479271"/>
      <w:r w:rsidRPr="00064709">
        <w:t>SUPL END</w:t>
      </w:r>
      <w:bookmarkEnd w:id="3761"/>
      <w:bookmarkEnd w:id="3762"/>
    </w:p>
    <w:p w:rsidR="00110E30" w:rsidRPr="00064709" w:rsidRDefault="00110E30" w:rsidP="006A7953">
      <w:pPr>
        <w:pStyle w:val="Code"/>
        <w:outlineLvl w:val="0"/>
      </w:pPr>
      <w:r w:rsidRPr="00064709">
        <w:t>SUPL-END DEFINITIONS AUTOMATIC TAGS ::=</w:t>
      </w:r>
    </w:p>
    <w:p w:rsidR="00110E30" w:rsidRPr="00064709" w:rsidRDefault="00110E30" w:rsidP="006A7953">
      <w:pPr>
        <w:pStyle w:val="Code"/>
        <w:outlineLvl w:val="0"/>
      </w:pPr>
      <w:r w:rsidRPr="00064709">
        <w:t>BEGIN</w:t>
      </w:r>
    </w:p>
    <w:p w:rsidR="00110E30" w:rsidRPr="00064709" w:rsidRDefault="00110E30">
      <w:pPr>
        <w:pStyle w:val="Code"/>
      </w:pPr>
    </w:p>
    <w:p w:rsidR="00110E30" w:rsidRPr="00064709" w:rsidRDefault="00110E30" w:rsidP="006A7953">
      <w:pPr>
        <w:pStyle w:val="Code"/>
        <w:outlineLvl w:val="0"/>
      </w:pPr>
      <w:r w:rsidRPr="00064709">
        <w:t>EXPORTS SUPLEND;</w:t>
      </w:r>
    </w:p>
    <w:p w:rsidR="00110E30" w:rsidRPr="00064709" w:rsidRDefault="00110E30">
      <w:pPr>
        <w:pStyle w:val="Code"/>
      </w:pPr>
    </w:p>
    <w:p w:rsidR="00804D68" w:rsidRPr="00064709" w:rsidRDefault="00110E30" w:rsidP="006A7953">
      <w:pPr>
        <w:pStyle w:val="Code"/>
        <w:outlineLvl w:val="0"/>
      </w:pPr>
      <w:r w:rsidRPr="00064709">
        <w:t>IMPORTS</w:t>
      </w:r>
    </w:p>
    <w:p w:rsidR="00110E30" w:rsidRPr="00064709" w:rsidRDefault="00582743" w:rsidP="006A7953">
      <w:pPr>
        <w:pStyle w:val="Code"/>
        <w:outlineLvl w:val="0"/>
      </w:pPr>
      <w:r w:rsidRPr="00064709">
        <w:tab/>
      </w:r>
      <w:r w:rsidR="00110E30" w:rsidRPr="00064709">
        <w:t>StatusCode, Position, Ver</w:t>
      </w:r>
    </w:p>
    <w:p w:rsidR="00404CEA" w:rsidRPr="00064709" w:rsidRDefault="00110E30">
      <w:pPr>
        <w:pStyle w:val="Code"/>
      </w:pPr>
      <w:r w:rsidRPr="00064709">
        <w:t>FROM ULP-Components</w:t>
      </w:r>
    </w:p>
    <w:p w:rsidR="00A3323B" w:rsidRPr="00064709" w:rsidRDefault="00582743" w:rsidP="00A3323B">
      <w:pPr>
        <w:pStyle w:val="Code"/>
      </w:pPr>
      <w:r w:rsidRPr="00064709">
        <w:tab/>
      </w:r>
      <w:r w:rsidR="00A3323B" w:rsidRPr="00064709">
        <w:t>Ver2-SUPL-</w:t>
      </w:r>
      <w:r w:rsidR="00531675" w:rsidRPr="00064709">
        <w:t>END</w:t>
      </w:r>
      <w:r w:rsidR="00A3323B" w:rsidRPr="00064709">
        <w:t>-extension</w:t>
      </w:r>
    </w:p>
    <w:p w:rsidR="00110E30" w:rsidRPr="00064709" w:rsidRDefault="00A3323B" w:rsidP="00A3323B">
      <w:pPr>
        <w:pStyle w:val="Code"/>
      </w:pPr>
      <w:r w:rsidRPr="00064709">
        <w:t>FROM ULP-Version-2-message-extensions</w:t>
      </w:r>
      <w:r w:rsidR="00110E30" w:rsidRPr="00064709">
        <w:t>;</w:t>
      </w:r>
    </w:p>
    <w:p w:rsidR="00110E30" w:rsidRPr="00064709" w:rsidRDefault="00110E30">
      <w:pPr>
        <w:pStyle w:val="Code"/>
      </w:pPr>
    </w:p>
    <w:p w:rsidR="00110E30" w:rsidRPr="00064709" w:rsidRDefault="00110E30" w:rsidP="006A7953">
      <w:pPr>
        <w:pStyle w:val="Code"/>
        <w:outlineLvl w:val="0"/>
      </w:pPr>
      <w:r w:rsidRPr="00064709">
        <w:t>SUPLEND ::= SEQUENCE {</w:t>
      </w:r>
    </w:p>
    <w:p w:rsidR="00110E30" w:rsidRPr="00064709" w:rsidRDefault="00110E30">
      <w:pPr>
        <w:pStyle w:val="Code"/>
      </w:pPr>
      <w:r w:rsidRPr="00064709">
        <w:t xml:space="preserve">  </w:t>
      </w:r>
      <w:r w:rsidR="00DF1450" w:rsidRPr="00064709">
        <w:t>p</w:t>
      </w:r>
      <w:r w:rsidRPr="00064709">
        <w:t>osition</w:t>
      </w:r>
      <w:r w:rsidR="00404CEA" w:rsidRPr="00064709">
        <w:tab/>
      </w:r>
      <w:r w:rsidRPr="00064709">
        <w:t>Position OPTIONAL,</w:t>
      </w:r>
    </w:p>
    <w:p w:rsidR="00110E30" w:rsidRPr="00064709" w:rsidRDefault="00110E30">
      <w:pPr>
        <w:pStyle w:val="Code"/>
      </w:pPr>
      <w:r w:rsidRPr="00064709">
        <w:t xml:space="preserve">  statusCode</w:t>
      </w:r>
      <w:r w:rsidR="00404CEA" w:rsidRPr="00064709">
        <w:tab/>
      </w:r>
      <w:r w:rsidRPr="00064709">
        <w:t>StatusCode OPTIONAL,</w:t>
      </w:r>
    </w:p>
    <w:p w:rsidR="00110E30" w:rsidRPr="00064709" w:rsidRDefault="00110E30">
      <w:pPr>
        <w:pStyle w:val="Code"/>
      </w:pPr>
      <w:r w:rsidRPr="00064709">
        <w:t xml:space="preserve">  ver</w:t>
      </w:r>
      <w:r w:rsidR="00404CEA" w:rsidRPr="00064709">
        <w:tab/>
      </w:r>
      <w:r w:rsidR="00404CEA" w:rsidRPr="00064709">
        <w:tab/>
      </w:r>
      <w:r w:rsidRPr="00064709">
        <w:t>Ver OPTIONAL,</w:t>
      </w:r>
    </w:p>
    <w:p w:rsidR="00404CEA" w:rsidRPr="00064709" w:rsidRDefault="00110E30">
      <w:pPr>
        <w:pStyle w:val="Code"/>
      </w:pPr>
      <w:r w:rsidRPr="00064709">
        <w:t xml:space="preserve">  </w:t>
      </w:r>
      <w:r w:rsidR="008C77FD">
        <w:t>...</w:t>
      </w:r>
      <w:r w:rsidR="00404CEA" w:rsidRPr="00064709">
        <w:t>,</w:t>
      </w:r>
    </w:p>
    <w:p w:rsidR="00656C18" w:rsidRPr="00064709" w:rsidRDefault="00656C18" w:rsidP="00656C18">
      <w:pPr>
        <w:pStyle w:val="Code"/>
      </w:pPr>
      <w:r w:rsidRPr="00064709">
        <w:t>-- version 2 extension element</w:t>
      </w:r>
    </w:p>
    <w:p w:rsidR="00110E30" w:rsidRPr="00064709" w:rsidRDefault="00656C18">
      <w:pPr>
        <w:pStyle w:val="Code"/>
      </w:pPr>
      <w:r w:rsidRPr="00064709">
        <w:t xml:space="preserve">  ver2-SUPL-</w:t>
      </w:r>
      <w:r w:rsidR="00531675" w:rsidRPr="00064709">
        <w:t>END</w:t>
      </w:r>
      <w:r w:rsidR="0084527E" w:rsidRPr="00064709">
        <w:t>-extension</w:t>
      </w:r>
      <w:r w:rsidR="0084527E" w:rsidRPr="00064709">
        <w:tab/>
      </w:r>
      <w:r w:rsidRPr="00064709">
        <w:t>Ver2-SUPL-</w:t>
      </w:r>
      <w:r w:rsidR="00531675" w:rsidRPr="00064709">
        <w:t>END</w:t>
      </w:r>
      <w:r w:rsidRPr="00064709">
        <w:t>-extension OPTIONAL</w:t>
      </w:r>
      <w:r w:rsidR="00110E30" w:rsidRPr="00064709">
        <w:t>}</w:t>
      </w:r>
    </w:p>
    <w:p w:rsidR="00110E30" w:rsidRPr="00064709" w:rsidRDefault="00110E30">
      <w:pPr>
        <w:pStyle w:val="Code"/>
      </w:pPr>
    </w:p>
    <w:p w:rsidR="00110E30" w:rsidRPr="00064709" w:rsidRDefault="00110E30" w:rsidP="006A7953">
      <w:pPr>
        <w:pStyle w:val="Code"/>
        <w:outlineLvl w:val="0"/>
      </w:pPr>
      <w:r w:rsidRPr="00064709">
        <w:t>END</w:t>
      </w:r>
    </w:p>
    <w:p w:rsidR="00110E30" w:rsidRPr="00064709" w:rsidRDefault="00110E30">
      <w:pPr>
        <w:pStyle w:val="Heading3"/>
      </w:pPr>
      <w:bookmarkStart w:id="3763" w:name="_Toc168378065"/>
      <w:bookmarkStart w:id="3764" w:name="_Toc532479272"/>
      <w:r w:rsidRPr="00064709">
        <w:t>SUPL AUTH REQ</w:t>
      </w:r>
      <w:bookmarkEnd w:id="3763"/>
      <w:bookmarkEnd w:id="3764"/>
    </w:p>
    <w:p w:rsidR="00110E30" w:rsidRPr="00064709" w:rsidRDefault="00110E30" w:rsidP="006A7953">
      <w:pPr>
        <w:pStyle w:val="Code"/>
        <w:outlineLvl w:val="0"/>
      </w:pPr>
      <w:r w:rsidRPr="00064709">
        <w:t>SUPL-AUTH-REQ DEFINITIONS AUTOMATIC TAGS ::=</w:t>
      </w:r>
    </w:p>
    <w:p w:rsidR="00110E30" w:rsidRPr="00064709" w:rsidRDefault="00110E30" w:rsidP="006A7953">
      <w:pPr>
        <w:pStyle w:val="Code"/>
        <w:outlineLvl w:val="0"/>
      </w:pPr>
      <w:r w:rsidRPr="00064709">
        <w:t>BEGIN</w:t>
      </w:r>
    </w:p>
    <w:p w:rsidR="00110E30" w:rsidRPr="00064709" w:rsidRDefault="00110E30">
      <w:pPr>
        <w:pStyle w:val="Code"/>
      </w:pPr>
    </w:p>
    <w:p w:rsidR="00110E30" w:rsidRPr="00064709" w:rsidRDefault="00110E30" w:rsidP="006A7953">
      <w:pPr>
        <w:pStyle w:val="Code"/>
        <w:outlineLvl w:val="0"/>
      </w:pPr>
      <w:r w:rsidRPr="00064709">
        <w:t>EXPORTS SUPLAUTHREQ;</w:t>
      </w:r>
    </w:p>
    <w:p w:rsidR="008E6FF4" w:rsidRPr="00064709" w:rsidRDefault="008E6FF4">
      <w:pPr>
        <w:pStyle w:val="Code"/>
      </w:pPr>
    </w:p>
    <w:p w:rsidR="00886DA7" w:rsidRPr="00064709" w:rsidRDefault="008E6FF4" w:rsidP="006A7953">
      <w:pPr>
        <w:pStyle w:val="Code"/>
        <w:outlineLvl w:val="0"/>
      </w:pPr>
      <w:r w:rsidRPr="00064709">
        <w:t>IMPORTS</w:t>
      </w:r>
    </w:p>
    <w:p w:rsidR="00396DBB" w:rsidRPr="00064709" w:rsidRDefault="00582743" w:rsidP="006A7953">
      <w:pPr>
        <w:pStyle w:val="Code"/>
        <w:outlineLvl w:val="0"/>
      </w:pPr>
      <w:r w:rsidRPr="00064709">
        <w:tab/>
      </w:r>
      <w:r w:rsidR="008E6FF4" w:rsidRPr="00064709">
        <w:t>Ver</w:t>
      </w:r>
    </w:p>
    <w:p w:rsidR="00404CEA" w:rsidRPr="00064709" w:rsidRDefault="008E6FF4" w:rsidP="008E6FF4">
      <w:pPr>
        <w:pStyle w:val="Code"/>
      </w:pPr>
      <w:r w:rsidRPr="00064709">
        <w:t>FROM ULP-Components</w:t>
      </w:r>
    </w:p>
    <w:p w:rsidR="00404CEA" w:rsidRPr="00064709" w:rsidRDefault="00582743" w:rsidP="00404CEA">
      <w:pPr>
        <w:pStyle w:val="Code"/>
      </w:pPr>
      <w:r w:rsidRPr="00064709">
        <w:tab/>
      </w:r>
      <w:r w:rsidR="00404CEA" w:rsidRPr="00064709">
        <w:t>SETCapabilities</w:t>
      </w:r>
    </w:p>
    <w:p w:rsidR="008E6FF4" w:rsidRPr="00064709" w:rsidRDefault="00404CEA" w:rsidP="006A7953">
      <w:pPr>
        <w:pStyle w:val="Code"/>
        <w:outlineLvl w:val="0"/>
      </w:pPr>
      <w:r w:rsidRPr="00064709">
        <w:t>FROM SUPL-START</w:t>
      </w:r>
      <w:r w:rsidR="008E6FF4" w:rsidRPr="00064709">
        <w:t>;</w:t>
      </w:r>
    </w:p>
    <w:p w:rsidR="00110E30" w:rsidRPr="00064709" w:rsidRDefault="00110E30">
      <w:pPr>
        <w:pStyle w:val="Code"/>
      </w:pPr>
    </w:p>
    <w:p w:rsidR="00110E30" w:rsidRPr="00064709" w:rsidRDefault="00110E30" w:rsidP="006A7953">
      <w:pPr>
        <w:pStyle w:val="Code"/>
        <w:outlineLvl w:val="0"/>
      </w:pPr>
      <w:r w:rsidRPr="00064709">
        <w:lastRenderedPageBreak/>
        <w:t>SUPLAUTHREQ ::= SEQUENCE {</w:t>
      </w:r>
    </w:p>
    <w:p w:rsidR="008E6FF4" w:rsidRPr="00064709" w:rsidRDefault="008E6FF4" w:rsidP="008E6FF4">
      <w:pPr>
        <w:pStyle w:val="Code"/>
      </w:pPr>
      <w:r w:rsidRPr="00064709">
        <w:t xml:space="preserve">  ver      </w:t>
      </w:r>
      <w:r w:rsidR="00404CEA" w:rsidRPr="00064709">
        <w:tab/>
      </w:r>
      <w:r w:rsidRPr="00064709">
        <w:t>Ver</w:t>
      </w:r>
      <w:r w:rsidR="007A6F5B" w:rsidRPr="00064709">
        <w:t xml:space="preserve"> </w:t>
      </w:r>
      <w:r w:rsidRPr="00064709">
        <w:t>OPTIONAL,</w:t>
      </w:r>
    </w:p>
    <w:p w:rsidR="00404CEA" w:rsidRPr="00064709" w:rsidRDefault="00404CEA" w:rsidP="008E6FF4">
      <w:pPr>
        <w:pStyle w:val="Code"/>
      </w:pPr>
      <w:r w:rsidRPr="00064709">
        <w:t xml:space="preserve"> </w:t>
      </w:r>
      <w:r w:rsidR="002D2683" w:rsidRPr="00064709">
        <w:t xml:space="preserve"> </w:t>
      </w:r>
      <w:r w:rsidRPr="00064709">
        <w:t>sETCapabilities</w:t>
      </w:r>
      <w:r w:rsidRPr="00064709">
        <w:tab/>
        <w:t>SETCapabilities OPTIONAL,</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END</w:t>
      </w:r>
    </w:p>
    <w:p w:rsidR="00110E30" w:rsidRPr="00064709" w:rsidRDefault="00110E30">
      <w:pPr>
        <w:pStyle w:val="Heading3"/>
      </w:pPr>
      <w:bookmarkStart w:id="3765" w:name="_Toc168378066"/>
      <w:bookmarkStart w:id="3766" w:name="_Toc532479273"/>
      <w:r w:rsidRPr="00064709">
        <w:t>SUPL AUTH RESP</w:t>
      </w:r>
      <w:bookmarkEnd w:id="3765"/>
      <w:bookmarkEnd w:id="3766"/>
    </w:p>
    <w:p w:rsidR="00110E30" w:rsidRPr="00064709" w:rsidRDefault="00110E30" w:rsidP="006A7953">
      <w:pPr>
        <w:pStyle w:val="Code"/>
        <w:outlineLvl w:val="0"/>
      </w:pPr>
      <w:r w:rsidRPr="00064709">
        <w:t>SUPL-AUTH-RESP DEFINITIONS AUTOMATIC TAGS ::=</w:t>
      </w:r>
    </w:p>
    <w:p w:rsidR="00110E30" w:rsidRPr="00064709" w:rsidRDefault="00110E30" w:rsidP="006A7953">
      <w:pPr>
        <w:pStyle w:val="Code"/>
        <w:outlineLvl w:val="0"/>
      </w:pPr>
      <w:r w:rsidRPr="00064709">
        <w:t>BEGIN</w:t>
      </w:r>
    </w:p>
    <w:p w:rsidR="00110E30" w:rsidRPr="00064709" w:rsidRDefault="00110E30">
      <w:pPr>
        <w:pStyle w:val="Code"/>
      </w:pPr>
    </w:p>
    <w:p w:rsidR="00110E30" w:rsidRPr="00064709" w:rsidRDefault="00110E30" w:rsidP="006A7953">
      <w:pPr>
        <w:pStyle w:val="Code"/>
        <w:outlineLvl w:val="0"/>
      </w:pPr>
      <w:r w:rsidRPr="00064709">
        <w:t>EXPORTS SUPLAUTHRESP;</w:t>
      </w:r>
    </w:p>
    <w:p w:rsidR="00110E30" w:rsidRPr="00064709" w:rsidRDefault="00110E30">
      <w:pPr>
        <w:pStyle w:val="Code"/>
      </w:pPr>
    </w:p>
    <w:p w:rsidR="005603E9" w:rsidRPr="00064709" w:rsidRDefault="00110E30" w:rsidP="006A7953">
      <w:pPr>
        <w:pStyle w:val="Code"/>
        <w:outlineLvl w:val="0"/>
      </w:pPr>
      <w:r w:rsidRPr="00064709">
        <w:t>IMPORTS</w:t>
      </w:r>
    </w:p>
    <w:p w:rsidR="00110E30" w:rsidRPr="00064709" w:rsidRDefault="00DC3AED" w:rsidP="006A7953">
      <w:pPr>
        <w:pStyle w:val="Code"/>
        <w:outlineLvl w:val="0"/>
      </w:pPr>
      <w:r w:rsidRPr="00064709">
        <w:tab/>
      </w:r>
      <w:r w:rsidR="00C5021B" w:rsidRPr="00064709">
        <w:t xml:space="preserve">SPCSETKey, SPCTID, </w:t>
      </w:r>
      <w:r w:rsidR="00C5021B" w:rsidRPr="00064709">
        <w:rPr>
          <w:rFonts w:eastAsia="SimSun"/>
        </w:rPr>
        <w:t>SPCSETKeylifetime</w:t>
      </w:r>
    </w:p>
    <w:p w:rsidR="00110E30" w:rsidRPr="00064709" w:rsidRDefault="00110E30">
      <w:pPr>
        <w:pStyle w:val="Code"/>
      </w:pPr>
      <w:r w:rsidRPr="00064709">
        <w:t xml:space="preserve">FROM </w:t>
      </w:r>
      <w:r w:rsidR="005B0001" w:rsidRPr="00064709">
        <w:t>Ver2-</w:t>
      </w:r>
      <w:r w:rsidRPr="00064709">
        <w:t>ULP-Components;</w:t>
      </w:r>
    </w:p>
    <w:p w:rsidR="00110E30" w:rsidRPr="00064709" w:rsidRDefault="00110E30">
      <w:pPr>
        <w:pStyle w:val="Code"/>
      </w:pPr>
    </w:p>
    <w:p w:rsidR="00110E30" w:rsidRPr="00064709" w:rsidRDefault="00110E30" w:rsidP="006A7953">
      <w:pPr>
        <w:pStyle w:val="Code"/>
        <w:outlineLvl w:val="0"/>
      </w:pPr>
      <w:r w:rsidRPr="00064709">
        <w:t>SUPLAUTHRESP ::= SEQUENCE {</w:t>
      </w:r>
    </w:p>
    <w:p w:rsidR="00C5021B" w:rsidRPr="00064709" w:rsidRDefault="00C5021B" w:rsidP="00C5021B">
      <w:pPr>
        <w:pStyle w:val="Code"/>
      </w:pPr>
      <w:r w:rsidRPr="00064709">
        <w:t xml:space="preserve">  sPCSETKey</w:t>
      </w:r>
      <w:r w:rsidRPr="00064709">
        <w:tab/>
        <w:t>SPCSETKey,</w:t>
      </w:r>
    </w:p>
    <w:p w:rsidR="00C5021B" w:rsidRPr="00064709" w:rsidRDefault="00C5021B" w:rsidP="00C5021B">
      <w:pPr>
        <w:pStyle w:val="Code"/>
      </w:pPr>
      <w:r w:rsidRPr="00064709">
        <w:t xml:space="preserve">  </w:t>
      </w:r>
      <w:r w:rsidR="00EA02B7">
        <w:t>s</w:t>
      </w:r>
      <w:r w:rsidR="00EA02B7" w:rsidRPr="00064709">
        <w:t>pctid</w:t>
      </w:r>
      <w:r w:rsidR="00EA02B7" w:rsidRPr="00064709" w:rsidDel="00316406">
        <w:t xml:space="preserve">  </w:t>
      </w:r>
      <w:r w:rsidRPr="00064709">
        <w:tab/>
        <w:t>SPCTID,</w:t>
      </w:r>
    </w:p>
    <w:p w:rsidR="00C5021B" w:rsidRPr="00064709" w:rsidRDefault="00C5021B" w:rsidP="00C5021B">
      <w:pPr>
        <w:pStyle w:val="Code"/>
      </w:pPr>
      <w:r w:rsidRPr="00064709">
        <w:rPr>
          <w:rFonts w:eastAsia="SimSun"/>
        </w:rPr>
        <w:t xml:space="preserve">  sPCSETKeylifetime</w:t>
      </w:r>
      <w:r w:rsidRPr="00064709">
        <w:rPr>
          <w:rFonts w:eastAsia="SimSun"/>
        </w:rPr>
        <w:tab/>
        <w:t>SPCSETKeylifetime OPTIONAL,</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END</w:t>
      </w:r>
    </w:p>
    <w:p w:rsidR="00110E30" w:rsidRPr="00064709" w:rsidRDefault="00110E30">
      <w:pPr>
        <w:pStyle w:val="Heading3"/>
      </w:pPr>
      <w:bookmarkStart w:id="3767" w:name="_Toc168378067"/>
      <w:bookmarkStart w:id="3768" w:name="_Toc532479274"/>
      <w:r w:rsidRPr="00064709">
        <w:t>SUPL NOTIFY</w:t>
      </w:r>
      <w:bookmarkEnd w:id="3767"/>
      <w:bookmarkEnd w:id="3768"/>
    </w:p>
    <w:p w:rsidR="00110E30" w:rsidRPr="00064709" w:rsidRDefault="00110E30" w:rsidP="006A7953">
      <w:pPr>
        <w:pStyle w:val="Code"/>
        <w:outlineLvl w:val="0"/>
      </w:pPr>
      <w:r w:rsidRPr="00064709">
        <w:t>SUPL-NOTIFY DEFINITIONS AUTOMATIC TAGS ::=</w:t>
      </w:r>
    </w:p>
    <w:p w:rsidR="00110E30" w:rsidRPr="00064709" w:rsidRDefault="00110E30" w:rsidP="006A7953">
      <w:pPr>
        <w:pStyle w:val="Code"/>
        <w:outlineLvl w:val="0"/>
      </w:pPr>
      <w:r w:rsidRPr="00064709">
        <w:t>BEGIN</w:t>
      </w:r>
    </w:p>
    <w:p w:rsidR="00110E30" w:rsidRPr="00064709" w:rsidRDefault="00110E30">
      <w:pPr>
        <w:pStyle w:val="Code"/>
      </w:pPr>
    </w:p>
    <w:p w:rsidR="00110E30" w:rsidRPr="00064709" w:rsidRDefault="00110E30" w:rsidP="006A7953">
      <w:pPr>
        <w:pStyle w:val="Code"/>
        <w:outlineLvl w:val="0"/>
      </w:pPr>
      <w:r w:rsidRPr="00064709">
        <w:t xml:space="preserve">EXPORTS </w:t>
      </w:r>
      <w:r w:rsidR="00220BEE" w:rsidRPr="00064709">
        <w:t>Ver2-</w:t>
      </w:r>
      <w:r w:rsidRPr="00064709">
        <w:t>SUPLNOTIFY;</w:t>
      </w:r>
    </w:p>
    <w:p w:rsidR="00110E30" w:rsidRPr="00064709" w:rsidRDefault="00110E30">
      <w:pPr>
        <w:pStyle w:val="Code"/>
      </w:pPr>
    </w:p>
    <w:p w:rsidR="005E21DB" w:rsidRPr="00064709" w:rsidRDefault="00110E30" w:rsidP="006A7953">
      <w:pPr>
        <w:pStyle w:val="Code"/>
        <w:outlineLvl w:val="0"/>
      </w:pPr>
      <w:r w:rsidRPr="00064709">
        <w:t>IMPORTS</w:t>
      </w:r>
    </w:p>
    <w:p w:rsidR="00110E30" w:rsidRPr="00064709" w:rsidRDefault="00DC3AED" w:rsidP="006A7953">
      <w:pPr>
        <w:pStyle w:val="Code"/>
        <w:outlineLvl w:val="0"/>
      </w:pPr>
      <w:r w:rsidRPr="00064709">
        <w:tab/>
      </w:r>
      <w:r w:rsidR="00110E30" w:rsidRPr="00064709">
        <w:t>Notification</w:t>
      </w:r>
    </w:p>
    <w:p w:rsidR="00110E30" w:rsidRPr="00064709" w:rsidRDefault="00110E30" w:rsidP="006A7953">
      <w:pPr>
        <w:pStyle w:val="Code"/>
        <w:outlineLvl w:val="0"/>
      </w:pPr>
      <w:r w:rsidRPr="00064709">
        <w:t xml:space="preserve">FROM </w:t>
      </w:r>
      <w:r w:rsidR="00A73FC9" w:rsidRPr="00064709">
        <w:t>SUPL-INIT</w:t>
      </w:r>
      <w:r w:rsidRPr="00064709">
        <w:t>;</w:t>
      </w:r>
    </w:p>
    <w:p w:rsidR="00110E30" w:rsidRPr="00064709" w:rsidRDefault="00110E30">
      <w:pPr>
        <w:pStyle w:val="Code"/>
      </w:pPr>
    </w:p>
    <w:p w:rsidR="00110E30" w:rsidRPr="00064709" w:rsidRDefault="00220BEE" w:rsidP="006A7953">
      <w:pPr>
        <w:pStyle w:val="Code"/>
        <w:outlineLvl w:val="0"/>
      </w:pPr>
      <w:r w:rsidRPr="00064709">
        <w:t>Ver2-</w:t>
      </w:r>
      <w:r w:rsidR="00110E30" w:rsidRPr="00064709">
        <w:t>SUPLNOTIFY ::= SEQUENCE {</w:t>
      </w:r>
    </w:p>
    <w:p w:rsidR="00110E30" w:rsidRPr="00064709" w:rsidRDefault="00110E30">
      <w:pPr>
        <w:pStyle w:val="Code"/>
      </w:pPr>
      <w:r w:rsidRPr="00064709">
        <w:t xml:space="preserve">  notification  Notification</w:t>
      </w:r>
      <w:r w:rsidR="00853431" w:rsidRPr="00064709">
        <w:t>,</w:t>
      </w:r>
    </w:p>
    <w:p w:rsidR="00110E30" w:rsidRPr="00064709" w:rsidRDefault="00110E30">
      <w:pPr>
        <w:pStyle w:val="Code"/>
      </w:pPr>
      <w:r w:rsidRPr="00064709">
        <w:t xml:space="preserve">  </w:t>
      </w:r>
      <w:r w:rsidR="008C77FD">
        <w:t>...</w:t>
      </w:r>
      <w:r w:rsidRPr="00064709">
        <w:t>}</w:t>
      </w:r>
    </w:p>
    <w:p w:rsidR="00110E30" w:rsidRPr="00064709" w:rsidRDefault="00110E30" w:rsidP="006A7953">
      <w:pPr>
        <w:pStyle w:val="Code"/>
        <w:outlineLvl w:val="0"/>
      </w:pPr>
      <w:r w:rsidRPr="00064709">
        <w:t>END</w:t>
      </w:r>
    </w:p>
    <w:p w:rsidR="00110E30" w:rsidRPr="00064709" w:rsidRDefault="00110E30">
      <w:pPr>
        <w:pStyle w:val="Heading3"/>
      </w:pPr>
      <w:bookmarkStart w:id="3769" w:name="_Toc168378068"/>
      <w:bookmarkStart w:id="3770" w:name="_Toc532479275"/>
      <w:r w:rsidRPr="00064709">
        <w:t>SUPL NOTIFY RESPONSE</w:t>
      </w:r>
      <w:bookmarkEnd w:id="3769"/>
      <w:bookmarkEnd w:id="3770"/>
    </w:p>
    <w:p w:rsidR="00110E30" w:rsidRPr="00064709" w:rsidRDefault="00110E30" w:rsidP="006A7953">
      <w:pPr>
        <w:pStyle w:val="Code"/>
        <w:outlineLvl w:val="0"/>
      </w:pPr>
      <w:r w:rsidRPr="00064709">
        <w:t>SUPL-NOTIFY-RESPONSE DEFINITIONS AUTOMATIC TAGS ::=</w:t>
      </w:r>
    </w:p>
    <w:p w:rsidR="00110E30" w:rsidRPr="00064709" w:rsidRDefault="00110E30" w:rsidP="006A7953">
      <w:pPr>
        <w:pStyle w:val="Code"/>
        <w:outlineLvl w:val="0"/>
      </w:pPr>
      <w:r w:rsidRPr="00064709">
        <w:t>BEGIN</w:t>
      </w:r>
    </w:p>
    <w:p w:rsidR="00110E30" w:rsidRPr="00064709" w:rsidRDefault="00110E30">
      <w:pPr>
        <w:pStyle w:val="Code"/>
      </w:pPr>
    </w:p>
    <w:p w:rsidR="00110E30" w:rsidRPr="00064709" w:rsidRDefault="00110E30" w:rsidP="006A7953">
      <w:pPr>
        <w:pStyle w:val="Code"/>
        <w:outlineLvl w:val="0"/>
      </w:pPr>
      <w:r w:rsidRPr="00064709">
        <w:t xml:space="preserve">EXPORTS </w:t>
      </w:r>
      <w:r w:rsidR="00220BEE" w:rsidRPr="00064709">
        <w:t>Ver2-</w:t>
      </w:r>
      <w:r w:rsidRPr="00064709">
        <w:t>SUPLNOTIFYRESPONSE;</w:t>
      </w:r>
    </w:p>
    <w:p w:rsidR="00110E30" w:rsidRPr="00064709" w:rsidRDefault="00110E30">
      <w:pPr>
        <w:pStyle w:val="Code"/>
      </w:pPr>
    </w:p>
    <w:p w:rsidR="00110E30" w:rsidRPr="00064709" w:rsidRDefault="00220BEE" w:rsidP="006A7953">
      <w:pPr>
        <w:pStyle w:val="Code"/>
        <w:outlineLvl w:val="0"/>
      </w:pPr>
      <w:r w:rsidRPr="00064709">
        <w:t>Ver2-</w:t>
      </w:r>
      <w:r w:rsidR="00110E30" w:rsidRPr="00064709">
        <w:t>SUPLNOTIFYRESPONSE ::= SEQUENCE {</w:t>
      </w:r>
    </w:p>
    <w:p w:rsidR="00110E30" w:rsidRPr="00064709" w:rsidRDefault="00110E30">
      <w:pPr>
        <w:pStyle w:val="Code"/>
      </w:pPr>
      <w:r w:rsidRPr="00064709">
        <w:t xml:space="preserve">  notificationResponse  NotificationResponse OPTIONAL</w:t>
      </w:r>
      <w:r w:rsidR="00853431" w:rsidRPr="00064709">
        <w:t>,</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 xml:space="preserve">NotificationResponse ::= ENUMERATED {allowed(0), notAllowed(1),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END</w:t>
      </w:r>
    </w:p>
    <w:p w:rsidR="00110E30" w:rsidRPr="00064709" w:rsidRDefault="00110E30">
      <w:pPr>
        <w:pStyle w:val="Heading3"/>
      </w:pPr>
      <w:bookmarkStart w:id="3771" w:name="_Toc168378069"/>
      <w:bookmarkStart w:id="3772" w:name="_Toc532479276"/>
      <w:r w:rsidRPr="00064709">
        <w:t>SUPL</w:t>
      </w:r>
      <w:r w:rsidR="00F31BE6" w:rsidRPr="00064709">
        <w:t xml:space="preserve"> </w:t>
      </w:r>
      <w:r w:rsidRPr="00064709">
        <w:t>SET</w:t>
      </w:r>
      <w:r w:rsidR="00F31BE6" w:rsidRPr="00064709">
        <w:t xml:space="preserve"> </w:t>
      </w:r>
      <w:r w:rsidRPr="00064709">
        <w:t>INIT</w:t>
      </w:r>
      <w:bookmarkEnd w:id="3771"/>
      <w:bookmarkEnd w:id="3772"/>
    </w:p>
    <w:p w:rsidR="00110E30" w:rsidRPr="00064709" w:rsidRDefault="00110E30" w:rsidP="006A7953">
      <w:pPr>
        <w:pStyle w:val="Code"/>
        <w:outlineLvl w:val="0"/>
      </w:pPr>
      <w:r w:rsidRPr="00064709">
        <w:t>SUPL-</w:t>
      </w:r>
      <w:r w:rsidR="00F31BE6" w:rsidRPr="00064709">
        <w:t>SET-</w:t>
      </w:r>
      <w:r w:rsidRPr="00064709">
        <w:t>INIT DEFINITIONS AUTOMATIC TAGS ::=</w:t>
      </w:r>
    </w:p>
    <w:p w:rsidR="00110E30" w:rsidRPr="00064709" w:rsidRDefault="00110E30" w:rsidP="006A7953">
      <w:pPr>
        <w:pStyle w:val="Code"/>
        <w:outlineLvl w:val="0"/>
      </w:pPr>
      <w:r w:rsidRPr="00064709">
        <w:t>BEGIN</w:t>
      </w:r>
    </w:p>
    <w:p w:rsidR="00110E30" w:rsidRPr="00064709" w:rsidRDefault="00110E30">
      <w:pPr>
        <w:pStyle w:val="Code"/>
      </w:pPr>
    </w:p>
    <w:p w:rsidR="00110E30" w:rsidRPr="00064709" w:rsidRDefault="00110E30" w:rsidP="006A7953">
      <w:pPr>
        <w:pStyle w:val="Code"/>
        <w:outlineLvl w:val="0"/>
      </w:pPr>
      <w:r w:rsidRPr="00064709">
        <w:t xml:space="preserve">EXPORTS </w:t>
      </w:r>
      <w:r w:rsidR="00220BEE" w:rsidRPr="00064709">
        <w:t>Ver2-</w:t>
      </w:r>
      <w:r w:rsidRPr="00064709">
        <w:t>SUPLSETINIT;</w:t>
      </w:r>
    </w:p>
    <w:p w:rsidR="00D67A02" w:rsidRPr="00064709" w:rsidRDefault="00D67A02">
      <w:pPr>
        <w:pStyle w:val="Code"/>
      </w:pPr>
    </w:p>
    <w:p w:rsidR="00600AD3" w:rsidRPr="00064709" w:rsidRDefault="00D67A02" w:rsidP="006A7953">
      <w:pPr>
        <w:pStyle w:val="Code"/>
        <w:outlineLvl w:val="0"/>
      </w:pPr>
      <w:r w:rsidRPr="00064709">
        <w:t>IMPORTS</w:t>
      </w:r>
    </w:p>
    <w:p w:rsidR="00D67A02" w:rsidRPr="00064709" w:rsidRDefault="00DC3AED" w:rsidP="006A7953">
      <w:pPr>
        <w:pStyle w:val="Code"/>
        <w:outlineLvl w:val="0"/>
      </w:pPr>
      <w:r w:rsidRPr="00064709">
        <w:tab/>
      </w:r>
      <w:r w:rsidR="00D67A02" w:rsidRPr="00064709">
        <w:t>SETId</w:t>
      </w:r>
      <w:r w:rsidR="001E2FE1" w:rsidRPr="00064709">
        <w:t>, QoP</w:t>
      </w:r>
    </w:p>
    <w:p w:rsidR="0014125C" w:rsidRPr="00064709" w:rsidRDefault="00D67A02">
      <w:pPr>
        <w:pStyle w:val="Code"/>
      </w:pPr>
      <w:r w:rsidRPr="00064709">
        <w:t>FROM ULP-Components</w:t>
      </w:r>
    </w:p>
    <w:p w:rsidR="0014125C" w:rsidRPr="00064709" w:rsidRDefault="0014125C" w:rsidP="0014125C">
      <w:pPr>
        <w:pStyle w:val="Code"/>
        <w:ind w:firstLine="1023"/>
      </w:pPr>
      <w:r w:rsidRPr="00064709">
        <w:t>ApplicationID</w:t>
      </w:r>
    </w:p>
    <w:p w:rsidR="00D67A02" w:rsidRPr="00064709" w:rsidRDefault="0014125C" w:rsidP="0014125C">
      <w:pPr>
        <w:pStyle w:val="Code"/>
      </w:pPr>
      <w:r w:rsidRPr="00064709">
        <w:t>FROM Ver2-ULP-Components</w:t>
      </w:r>
      <w:r w:rsidR="00D67A02" w:rsidRPr="00064709">
        <w:t>;</w:t>
      </w:r>
    </w:p>
    <w:p w:rsidR="00110E30" w:rsidRPr="00064709" w:rsidRDefault="00110E30">
      <w:pPr>
        <w:pStyle w:val="Code"/>
      </w:pPr>
    </w:p>
    <w:p w:rsidR="00110E30" w:rsidRPr="00064709" w:rsidRDefault="00110E30">
      <w:pPr>
        <w:pStyle w:val="Code"/>
      </w:pPr>
    </w:p>
    <w:p w:rsidR="00110E30" w:rsidRPr="00064709" w:rsidRDefault="00220BEE" w:rsidP="006A7953">
      <w:pPr>
        <w:pStyle w:val="Code"/>
        <w:outlineLvl w:val="0"/>
      </w:pPr>
      <w:r w:rsidRPr="00064709">
        <w:t>Ver2-</w:t>
      </w:r>
      <w:r w:rsidR="00110E30" w:rsidRPr="00064709">
        <w:t>SUPLSETINIT ::= SEQUENCE {</w:t>
      </w:r>
    </w:p>
    <w:p w:rsidR="00AB3D7D" w:rsidRPr="00064709" w:rsidRDefault="00110E30" w:rsidP="00AB3D7D">
      <w:pPr>
        <w:pStyle w:val="Code"/>
      </w:pPr>
      <w:r w:rsidRPr="00064709">
        <w:t xml:space="preserve">  targetSETID    SETId, --Target SETid identifies the target SET to be located</w:t>
      </w:r>
    </w:p>
    <w:p w:rsidR="001E2FE1" w:rsidRPr="00064709" w:rsidRDefault="001E2FE1" w:rsidP="00AB3D7D">
      <w:pPr>
        <w:pStyle w:val="Code"/>
        <w:rPr>
          <w:rFonts w:eastAsia="SimSun"/>
        </w:rPr>
      </w:pPr>
      <w:r w:rsidRPr="00064709">
        <w:rPr>
          <w:rFonts w:eastAsia="SimSun"/>
        </w:rPr>
        <w:t xml:space="preserve">  qoP            QoP OPTIONAL,</w:t>
      </w:r>
    </w:p>
    <w:p w:rsidR="0014125C" w:rsidRPr="00064709" w:rsidRDefault="0014125C" w:rsidP="0014125C">
      <w:pPr>
        <w:pStyle w:val="Code"/>
      </w:pPr>
      <w:r w:rsidRPr="00064709">
        <w:rPr>
          <w:rFonts w:eastAsia="SimSun"/>
        </w:rPr>
        <w:t xml:space="preserve">  applicationID  ApplicationID OPTIONAL,</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END</w:t>
      </w:r>
    </w:p>
    <w:p w:rsidR="00110E30" w:rsidRPr="00064709" w:rsidRDefault="00110E30">
      <w:pPr>
        <w:pStyle w:val="Heading3"/>
      </w:pPr>
      <w:bookmarkStart w:id="3773" w:name="_Toc168378070"/>
      <w:bookmarkStart w:id="3774" w:name="_Toc532479277"/>
      <w:r w:rsidRPr="00064709">
        <w:t>SUPL TRIGGERED START</w:t>
      </w:r>
      <w:bookmarkEnd w:id="3773"/>
      <w:bookmarkEnd w:id="3774"/>
    </w:p>
    <w:p w:rsidR="00110E30" w:rsidRPr="00064709" w:rsidRDefault="00110E30" w:rsidP="006A7953">
      <w:pPr>
        <w:pStyle w:val="Code"/>
        <w:outlineLvl w:val="0"/>
        <w:rPr>
          <w:rFonts w:eastAsia="SimSun"/>
        </w:rPr>
      </w:pPr>
      <w:r w:rsidRPr="00064709">
        <w:rPr>
          <w:rFonts w:eastAsia="SimSun"/>
        </w:rPr>
        <w:t>SUPL-TRIGGERED-START DEFINITIONS AUTOMATIC TAGS ::=</w:t>
      </w:r>
    </w:p>
    <w:p w:rsidR="00110E30" w:rsidRPr="00064709" w:rsidRDefault="00110E30" w:rsidP="006A7953">
      <w:pPr>
        <w:pStyle w:val="Code"/>
        <w:outlineLvl w:val="0"/>
        <w:rPr>
          <w:rFonts w:eastAsia="SimSun"/>
        </w:rPr>
      </w:pPr>
      <w:r w:rsidRPr="00064709">
        <w:rPr>
          <w:rFonts w:eastAsia="SimSun"/>
        </w:rPr>
        <w:t>BEGIN</w:t>
      </w:r>
    </w:p>
    <w:p w:rsidR="00110E30" w:rsidRPr="00064709" w:rsidRDefault="00110E30">
      <w:pPr>
        <w:pStyle w:val="Code"/>
        <w:rPr>
          <w:rFonts w:eastAsia="SimSun"/>
        </w:rPr>
      </w:pPr>
    </w:p>
    <w:p w:rsidR="00110E30" w:rsidRPr="00064709" w:rsidRDefault="00110E30">
      <w:pPr>
        <w:pStyle w:val="Code"/>
        <w:rPr>
          <w:rFonts w:eastAsia="SimSun"/>
        </w:rPr>
      </w:pPr>
      <w:r w:rsidRPr="00064709">
        <w:rPr>
          <w:rFonts w:eastAsia="SimSun"/>
        </w:rPr>
        <w:t xml:space="preserve">EXPORTS </w:t>
      </w:r>
      <w:r w:rsidR="006A28F2" w:rsidRPr="00064709">
        <w:t>Ver2-</w:t>
      </w:r>
      <w:r w:rsidRPr="00064709">
        <w:rPr>
          <w:rFonts w:eastAsia="SimSun"/>
        </w:rPr>
        <w:t>SUPLTRIGGEREDSTART</w:t>
      </w:r>
      <w:r w:rsidR="001F5241" w:rsidRPr="00064709">
        <w:rPr>
          <w:rFonts w:eastAsia="SimSun"/>
        </w:rPr>
        <w:t xml:space="preserve">, </w:t>
      </w:r>
      <w:r w:rsidR="001A3D0D" w:rsidRPr="00064709">
        <w:rPr>
          <w:rFonts w:eastAsia="SimSun"/>
        </w:rPr>
        <w:t xml:space="preserve">TriggerType, </w:t>
      </w:r>
      <w:r w:rsidR="001F5241" w:rsidRPr="00064709">
        <w:rPr>
          <w:rFonts w:eastAsia="SimSun"/>
        </w:rPr>
        <w:t>TriggerParams</w:t>
      </w:r>
      <w:r w:rsidR="00DE40C7" w:rsidRPr="00064709">
        <w:rPr>
          <w:rFonts w:eastAsia="SimSun"/>
        </w:rPr>
        <w:t xml:space="preserve">, </w:t>
      </w:r>
      <w:r w:rsidR="00A15936" w:rsidRPr="00064709">
        <w:rPr>
          <w:rFonts w:eastAsia="SimSun"/>
        </w:rPr>
        <w:t>m</w:t>
      </w:r>
      <w:r w:rsidR="00DE40C7" w:rsidRPr="00064709">
        <w:rPr>
          <w:rFonts w:eastAsia="SimSun"/>
        </w:rPr>
        <w:t xml:space="preserve">axNumGeoArea, </w:t>
      </w:r>
      <w:r w:rsidR="00A15936" w:rsidRPr="00064709">
        <w:rPr>
          <w:rFonts w:eastAsia="SimSun"/>
        </w:rPr>
        <w:t>m</w:t>
      </w:r>
      <w:r w:rsidR="00DE40C7" w:rsidRPr="00064709">
        <w:rPr>
          <w:rFonts w:eastAsia="SimSun"/>
        </w:rPr>
        <w:t xml:space="preserve">axAreaId, </w:t>
      </w:r>
      <w:r w:rsidR="00A15936" w:rsidRPr="00064709">
        <w:rPr>
          <w:rFonts w:eastAsia="SimSun"/>
        </w:rPr>
        <w:t>m</w:t>
      </w:r>
      <w:r w:rsidR="00DE40C7" w:rsidRPr="00064709">
        <w:rPr>
          <w:rFonts w:eastAsia="SimSun"/>
        </w:rPr>
        <w:t>axAreaIdList</w:t>
      </w:r>
      <w:r w:rsidRPr="00064709">
        <w:rPr>
          <w:rFonts w:eastAsia="SimSun"/>
        </w:rPr>
        <w:t>;</w:t>
      </w:r>
    </w:p>
    <w:p w:rsidR="00110E30" w:rsidRPr="00064709" w:rsidRDefault="00110E30">
      <w:pPr>
        <w:pStyle w:val="Code"/>
        <w:rPr>
          <w:rFonts w:eastAsia="SimSun"/>
        </w:rPr>
      </w:pPr>
    </w:p>
    <w:p w:rsidR="00110E30" w:rsidRPr="00064709" w:rsidRDefault="00110E30" w:rsidP="006A7953">
      <w:pPr>
        <w:pStyle w:val="Code"/>
        <w:outlineLvl w:val="0"/>
        <w:rPr>
          <w:rFonts w:eastAsia="SimSun"/>
        </w:rPr>
      </w:pPr>
      <w:r w:rsidRPr="00064709">
        <w:rPr>
          <w:rFonts w:eastAsia="SimSun"/>
        </w:rPr>
        <w:t xml:space="preserve">IMPORTS </w:t>
      </w:r>
    </w:p>
    <w:p w:rsidR="00110E30" w:rsidRPr="00064709" w:rsidRDefault="00DC3AED" w:rsidP="006A7953">
      <w:pPr>
        <w:pStyle w:val="Code"/>
        <w:outlineLvl w:val="0"/>
        <w:rPr>
          <w:rFonts w:eastAsia="SimSun"/>
        </w:rPr>
      </w:pPr>
      <w:r w:rsidRPr="00064709">
        <w:rPr>
          <w:rFonts w:eastAsia="SimSun"/>
        </w:rPr>
        <w:tab/>
      </w:r>
      <w:r w:rsidR="00110E30" w:rsidRPr="00064709">
        <w:rPr>
          <w:rFonts w:eastAsia="SimSun"/>
        </w:rPr>
        <w:t>LocationId, QoP</w:t>
      </w:r>
      <w:r w:rsidR="001F0EFE" w:rsidRPr="00064709">
        <w:rPr>
          <w:lang w:eastAsia="ja-JP"/>
        </w:rPr>
        <w:t xml:space="preserve">, </w:t>
      </w:r>
      <w:r w:rsidR="00CD5784" w:rsidRPr="00064709">
        <w:rPr>
          <w:rFonts w:eastAsia="SimSun"/>
        </w:rPr>
        <w:t xml:space="preserve">Ver, </w:t>
      </w:r>
      <w:r w:rsidR="001F0EFE" w:rsidRPr="00064709">
        <w:rPr>
          <w:lang w:eastAsia="ja-JP"/>
        </w:rPr>
        <w:t>Position</w:t>
      </w:r>
    </w:p>
    <w:p w:rsidR="00110E30" w:rsidRPr="00064709" w:rsidRDefault="00110E30">
      <w:pPr>
        <w:pStyle w:val="Code"/>
        <w:rPr>
          <w:rFonts w:eastAsia="SimSun"/>
        </w:rPr>
      </w:pPr>
      <w:r w:rsidRPr="00064709">
        <w:rPr>
          <w:rFonts w:eastAsia="SimSun"/>
        </w:rPr>
        <w:t>FROM ULP-Components</w:t>
      </w:r>
    </w:p>
    <w:p w:rsidR="00592C27" w:rsidRPr="00064709" w:rsidRDefault="00DC3AED" w:rsidP="00592C27">
      <w:pPr>
        <w:pStyle w:val="Code"/>
      </w:pPr>
      <w:r w:rsidRPr="00064709">
        <w:tab/>
      </w:r>
      <w:r w:rsidR="00592C27" w:rsidRPr="00064709">
        <w:t>MultipleLocationIds, CauseCode</w:t>
      </w:r>
      <w:r w:rsidR="003C6575" w:rsidRPr="00064709">
        <w:t>, ThirdParty</w:t>
      </w:r>
      <w:r w:rsidR="00C77F56" w:rsidRPr="00064709">
        <w:t xml:space="preserve">, </w:t>
      </w:r>
      <w:r w:rsidR="00992F16" w:rsidRPr="00064709">
        <w:t xml:space="preserve">ApplicationID, </w:t>
      </w:r>
      <w:r w:rsidR="00C77F56" w:rsidRPr="00064709">
        <w:t>ReportingCap</w:t>
      </w:r>
      <w:r w:rsidR="00190485" w:rsidRPr="00064709">
        <w:t xml:space="preserve">, </w:t>
      </w:r>
      <w:r w:rsidR="00190485" w:rsidRPr="00064709">
        <w:rPr>
          <w:rFonts w:eastAsia="SimSun"/>
        </w:rPr>
        <w:t>Coordinate</w:t>
      </w:r>
      <w:r w:rsidR="00872810" w:rsidRPr="00064709">
        <w:rPr>
          <w:rFonts w:eastAsia="SimSun"/>
        </w:rPr>
        <w:t>, CircularArea, EllipticalArea, PolygonArea</w:t>
      </w:r>
    </w:p>
    <w:p w:rsidR="00592C27" w:rsidRPr="00064709" w:rsidRDefault="00592C27" w:rsidP="00592C27">
      <w:pPr>
        <w:pStyle w:val="Code"/>
        <w:rPr>
          <w:rFonts w:eastAsia="SimSun"/>
        </w:rPr>
      </w:pPr>
      <w:r w:rsidRPr="00064709">
        <w:rPr>
          <w:rFonts w:eastAsia="SimSun"/>
        </w:rPr>
        <w:t xml:space="preserve">FROM </w:t>
      </w:r>
      <w:r w:rsidR="0023316C" w:rsidRPr="00064709">
        <w:rPr>
          <w:rFonts w:eastAsia="SimSun"/>
        </w:rPr>
        <w:t>Ver2-ULP</w:t>
      </w:r>
      <w:r w:rsidRPr="00064709">
        <w:rPr>
          <w:rFonts w:eastAsia="SimSun"/>
        </w:rPr>
        <w:t>-Components</w:t>
      </w:r>
    </w:p>
    <w:p w:rsidR="00110E30" w:rsidRPr="00064709" w:rsidRDefault="00DC3AED">
      <w:pPr>
        <w:pStyle w:val="Code"/>
        <w:rPr>
          <w:rFonts w:eastAsia="SimSun"/>
        </w:rPr>
      </w:pPr>
      <w:r w:rsidRPr="00064709">
        <w:rPr>
          <w:rFonts w:eastAsia="SimSun"/>
        </w:rPr>
        <w:tab/>
      </w:r>
      <w:r w:rsidR="00110E30" w:rsidRPr="00064709">
        <w:rPr>
          <w:rFonts w:eastAsia="SimSun"/>
        </w:rPr>
        <w:t>SETCapabilities</w:t>
      </w:r>
      <w:r w:rsidR="00987AF5" w:rsidRPr="00064709">
        <w:rPr>
          <w:rFonts w:eastAsia="SimSun"/>
        </w:rPr>
        <w:t xml:space="preserve"> </w:t>
      </w:r>
    </w:p>
    <w:p w:rsidR="00110E30" w:rsidRPr="00064709" w:rsidRDefault="00110E30" w:rsidP="006A7953">
      <w:pPr>
        <w:pStyle w:val="Code"/>
        <w:outlineLvl w:val="0"/>
        <w:rPr>
          <w:rFonts w:eastAsia="SimSun"/>
        </w:rPr>
      </w:pPr>
      <w:r w:rsidRPr="00064709">
        <w:rPr>
          <w:rFonts w:eastAsia="SimSun"/>
        </w:rPr>
        <w:t>FROM SUPL-START;</w:t>
      </w:r>
    </w:p>
    <w:p w:rsidR="00110E30" w:rsidRPr="00064709" w:rsidRDefault="00110E30">
      <w:pPr>
        <w:pStyle w:val="Code"/>
        <w:rPr>
          <w:rFonts w:eastAsia="SimSun"/>
        </w:rPr>
      </w:pPr>
    </w:p>
    <w:p w:rsidR="00110E30" w:rsidRPr="00064709" w:rsidRDefault="006A28F2" w:rsidP="006A7953">
      <w:pPr>
        <w:pStyle w:val="Code"/>
        <w:outlineLvl w:val="0"/>
        <w:rPr>
          <w:rFonts w:eastAsia="SimSun"/>
        </w:rPr>
      </w:pPr>
      <w:r w:rsidRPr="00064709">
        <w:t>Ver2-</w:t>
      </w:r>
      <w:r w:rsidR="00110E30" w:rsidRPr="00064709">
        <w:rPr>
          <w:rFonts w:eastAsia="SimSun"/>
        </w:rPr>
        <w:t>SUPLTRIGGEREDSTART ::= SEQUENCE {</w:t>
      </w:r>
    </w:p>
    <w:p w:rsidR="00110E30" w:rsidRPr="00064709" w:rsidRDefault="00110E30">
      <w:pPr>
        <w:pStyle w:val="Code"/>
        <w:rPr>
          <w:rFonts w:eastAsia="SimSun"/>
        </w:rPr>
      </w:pPr>
      <w:r w:rsidRPr="00064709">
        <w:rPr>
          <w:rFonts w:eastAsia="SimSun"/>
        </w:rPr>
        <w:t xml:space="preserve">  sETCapabilities  </w:t>
      </w:r>
      <w:r w:rsidR="00CC1A27" w:rsidRPr="00064709">
        <w:rPr>
          <w:rFonts w:eastAsia="SimSun"/>
        </w:rPr>
        <w:tab/>
      </w:r>
      <w:r w:rsidRPr="00064709">
        <w:rPr>
          <w:rFonts w:eastAsia="SimSun"/>
        </w:rPr>
        <w:t>SETCapabilities,</w:t>
      </w:r>
    </w:p>
    <w:p w:rsidR="00110E30" w:rsidRPr="00064709" w:rsidRDefault="00110E30">
      <w:pPr>
        <w:pStyle w:val="Code"/>
        <w:rPr>
          <w:rFonts w:eastAsia="SimSun"/>
        </w:rPr>
      </w:pPr>
      <w:r w:rsidRPr="00064709">
        <w:rPr>
          <w:rFonts w:eastAsia="SimSun"/>
        </w:rPr>
        <w:t xml:space="preserve">  locationId       </w:t>
      </w:r>
      <w:r w:rsidR="00CC1A27" w:rsidRPr="00064709">
        <w:rPr>
          <w:rFonts w:eastAsia="SimSun"/>
        </w:rPr>
        <w:tab/>
      </w:r>
      <w:r w:rsidRPr="00064709">
        <w:rPr>
          <w:rFonts w:eastAsia="SimSun"/>
        </w:rPr>
        <w:t>LocationId,</w:t>
      </w:r>
    </w:p>
    <w:p w:rsidR="00F61FC2" w:rsidRPr="00064709" w:rsidRDefault="00F61FC2">
      <w:pPr>
        <w:pStyle w:val="Code"/>
      </w:pPr>
      <w:r w:rsidRPr="00064709">
        <w:t xml:space="preserve">  ver              </w:t>
      </w:r>
      <w:r w:rsidR="00CC1A27" w:rsidRPr="00064709">
        <w:tab/>
      </w:r>
      <w:r w:rsidRPr="00064709">
        <w:t>Ver OPTIONAL,</w:t>
      </w:r>
    </w:p>
    <w:p w:rsidR="00110E30" w:rsidRPr="00064709" w:rsidRDefault="00110E30">
      <w:pPr>
        <w:pStyle w:val="Code"/>
        <w:rPr>
          <w:rFonts w:eastAsia="SimSun"/>
        </w:rPr>
      </w:pPr>
      <w:r w:rsidRPr="00064709">
        <w:rPr>
          <w:rFonts w:eastAsia="SimSun"/>
        </w:rPr>
        <w:t xml:space="preserve">  qoP              </w:t>
      </w:r>
      <w:r w:rsidR="00CC1A27" w:rsidRPr="00064709">
        <w:rPr>
          <w:rFonts w:eastAsia="SimSun"/>
        </w:rPr>
        <w:tab/>
      </w:r>
      <w:r w:rsidRPr="00064709">
        <w:rPr>
          <w:rFonts w:eastAsia="SimSun"/>
        </w:rPr>
        <w:t xml:space="preserve">QoP OPTIONAL, </w:t>
      </w:r>
    </w:p>
    <w:p w:rsidR="00E82985" w:rsidRPr="00064709" w:rsidRDefault="00E82985" w:rsidP="00E82985">
      <w:pPr>
        <w:pStyle w:val="Code"/>
      </w:pPr>
      <w:r w:rsidRPr="00064709">
        <w:t xml:space="preserve">  multipleLocationIds</w:t>
      </w:r>
      <w:r w:rsidRPr="00064709">
        <w:tab/>
        <w:t>MultipleLocationIds OPTIONAL,</w:t>
      </w:r>
    </w:p>
    <w:p w:rsidR="00987AF5" w:rsidRPr="00064709" w:rsidRDefault="00987AF5" w:rsidP="00987AF5">
      <w:pPr>
        <w:pStyle w:val="Code"/>
        <w:ind w:leftChars="280" w:left="560" w:firstLineChars="100" w:firstLine="200"/>
      </w:pPr>
      <w:r w:rsidRPr="00064709">
        <w:t xml:space="preserve">thirdParty    </w:t>
      </w:r>
      <w:r w:rsidR="00CC1A27" w:rsidRPr="00064709">
        <w:tab/>
      </w:r>
      <w:r w:rsidRPr="00064709">
        <w:t>ThirdParty OPTIONAL,</w:t>
      </w:r>
    </w:p>
    <w:p w:rsidR="00992F16" w:rsidRPr="00064709" w:rsidRDefault="00992F16" w:rsidP="00987AF5">
      <w:pPr>
        <w:pStyle w:val="Code"/>
        <w:ind w:leftChars="280" w:left="560" w:firstLineChars="100" w:firstLine="200"/>
        <w:rPr>
          <w:lang w:eastAsia="zh-CN"/>
        </w:rPr>
      </w:pPr>
      <w:r w:rsidRPr="00064709">
        <w:t>applicationID</w:t>
      </w:r>
      <w:r w:rsidRPr="00064709">
        <w:tab/>
        <w:t>ApplicationID OPTIONAL,</w:t>
      </w:r>
    </w:p>
    <w:p w:rsidR="00110E30" w:rsidRPr="00064709" w:rsidRDefault="00E82985">
      <w:pPr>
        <w:pStyle w:val="Code"/>
        <w:rPr>
          <w:rFonts w:eastAsia="SimSun"/>
        </w:rPr>
      </w:pPr>
      <w:r w:rsidRPr="00064709">
        <w:rPr>
          <w:rFonts w:eastAsia="SimSun"/>
        </w:rPr>
        <w:t xml:space="preserve">  </w:t>
      </w:r>
      <w:r w:rsidR="00110E30" w:rsidRPr="00064709">
        <w:rPr>
          <w:rFonts w:eastAsia="SimSun"/>
        </w:rPr>
        <w:t xml:space="preserve">triggerType   </w:t>
      </w:r>
      <w:r w:rsidR="00CC1A27" w:rsidRPr="00064709">
        <w:rPr>
          <w:rFonts w:eastAsia="SimSun"/>
        </w:rPr>
        <w:tab/>
      </w:r>
      <w:r w:rsidR="00110E30" w:rsidRPr="00064709">
        <w:rPr>
          <w:rFonts w:eastAsia="SimSun"/>
        </w:rPr>
        <w:t>TriggerType OPTIONAL,</w:t>
      </w:r>
    </w:p>
    <w:p w:rsidR="00110E30" w:rsidRPr="00064709" w:rsidRDefault="00E82985">
      <w:pPr>
        <w:pStyle w:val="Code"/>
        <w:rPr>
          <w:rFonts w:eastAsia="SimSun"/>
        </w:rPr>
      </w:pPr>
      <w:r w:rsidRPr="00064709">
        <w:rPr>
          <w:rFonts w:eastAsia="SimSun"/>
        </w:rPr>
        <w:t xml:space="preserve">  </w:t>
      </w:r>
      <w:r w:rsidR="00110E30" w:rsidRPr="00064709">
        <w:rPr>
          <w:rFonts w:eastAsia="SimSun"/>
        </w:rPr>
        <w:t xml:space="preserve">triggerParams </w:t>
      </w:r>
      <w:r w:rsidR="00CC1A27" w:rsidRPr="00064709">
        <w:rPr>
          <w:rFonts w:eastAsia="SimSun"/>
        </w:rPr>
        <w:tab/>
      </w:r>
      <w:r w:rsidR="00110E30" w:rsidRPr="00064709">
        <w:rPr>
          <w:rFonts w:eastAsia="SimSun"/>
        </w:rPr>
        <w:t>TriggerParams OPTIONAL,</w:t>
      </w:r>
    </w:p>
    <w:p w:rsidR="001F0EFE" w:rsidRPr="00064709" w:rsidRDefault="001F0EFE" w:rsidP="001F0EFE">
      <w:pPr>
        <w:pStyle w:val="Code"/>
        <w:rPr>
          <w:lang w:eastAsia="ja-JP"/>
        </w:rPr>
      </w:pPr>
      <w:r w:rsidRPr="00064709">
        <w:rPr>
          <w:lang w:eastAsia="ja-JP"/>
        </w:rPr>
        <w:t xml:space="preserve">  position         </w:t>
      </w:r>
      <w:r w:rsidR="00CC1A27" w:rsidRPr="00064709">
        <w:rPr>
          <w:lang w:eastAsia="ja-JP"/>
        </w:rPr>
        <w:tab/>
      </w:r>
      <w:r w:rsidRPr="00064709">
        <w:rPr>
          <w:lang w:eastAsia="ja-JP"/>
        </w:rPr>
        <w:t xml:space="preserve">Position OPTIONAL, </w:t>
      </w:r>
    </w:p>
    <w:p w:rsidR="001A7C06" w:rsidRPr="00064709" w:rsidRDefault="00E82985">
      <w:pPr>
        <w:pStyle w:val="Code"/>
        <w:rPr>
          <w:rFonts w:eastAsia="SimSun"/>
        </w:rPr>
      </w:pPr>
      <w:r w:rsidRPr="00064709">
        <w:rPr>
          <w:rFonts w:eastAsia="SimSun"/>
        </w:rPr>
        <w:t xml:space="preserve">  </w:t>
      </w:r>
      <w:r w:rsidR="001A7C06" w:rsidRPr="00064709">
        <w:rPr>
          <w:rFonts w:eastAsia="SimSun"/>
        </w:rPr>
        <w:t>reportingCap</w:t>
      </w:r>
      <w:r w:rsidR="001A7C06" w:rsidRPr="00064709">
        <w:rPr>
          <w:rFonts w:eastAsia="SimSun"/>
        </w:rPr>
        <w:tab/>
        <w:t>ReportingCap OPTIONAL,</w:t>
      </w:r>
    </w:p>
    <w:p w:rsidR="00F61FC2" w:rsidRPr="00064709" w:rsidRDefault="00F61FC2" w:rsidP="00F61FC2">
      <w:pPr>
        <w:pStyle w:val="Code"/>
        <w:rPr>
          <w:rFonts w:eastAsia="SimSun"/>
        </w:rPr>
      </w:pPr>
      <w:r w:rsidRPr="00064709">
        <w:rPr>
          <w:rFonts w:eastAsia="SimSun"/>
        </w:rPr>
        <w:t xml:space="preserve">  causeCode</w:t>
      </w:r>
      <w:r w:rsidRPr="00064709">
        <w:rPr>
          <w:rFonts w:eastAsia="SimSun"/>
        </w:rPr>
        <w:tab/>
        <w:t>CauseCode</w:t>
      </w:r>
      <w:r w:rsidR="006B0E1F" w:rsidRPr="00064709">
        <w:rPr>
          <w:rFonts w:eastAsia="SimSun"/>
        </w:rPr>
        <w:t xml:space="preserve"> </w:t>
      </w:r>
      <w:r w:rsidRPr="00064709">
        <w:rPr>
          <w:rFonts w:eastAsia="SimSun"/>
        </w:rPr>
        <w:t>OPTIONAL</w:t>
      </w:r>
      <w:r w:rsidR="004B556E" w:rsidRPr="00064709">
        <w:rPr>
          <w:rFonts w:eastAsia="SimSun"/>
        </w:rPr>
        <w:t>,</w:t>
      </w:r>
    </w:p>
    <w:p w:rsidR="00D547D5" w:rsidRPr="00064709" w:rsidRDefault="008C77FD" w:rsidP="008E20F2">
      <w:pPr>
        <w:pStyle w:val="Code"/>
        <w:ind w:firstLine="290"/>
        <w:rPr>
          <w:rFonts w:eastAsia="SimSun"/>
        </w:rPr>
      </w:pPr>
      <w:r>
        <w:rPr>
          <w:rFonts w:eastAsia="SimSun"/>
        </w:rPr>
        <w:t>...</w:t>
      </w:r>
      <w:r w:rsidR="00D547D5" w:rsidRPr="00064709">
        <w:t>}</w:t>
      </w:r>
    </w:p>
    <w:p w:rsidR="00110E30" w:rsidRPr="00064709" w:rsidRDefault="00110E30">
      <w:pPr>
        <w:pStyle w:val="Code"/>
        <w:rPr>
          <w:rFonts w:eastAsia="SimSun"/>
        </w:rPr>
      </w:pPr>
    </w:p>
    <w:p w:rsidR="00110E30" w:rsidRPr="00064709" w:rsidRDefault="00110E30" w:rsidP="006A7953">
      <w:pPr>
        <w:pStyle w:val="Code"/>
        <w:outlineLvl w:val="0"/>
        <w:rPr>
          <w:rFonts w:eastAsia="SimSun"/>
        </w:rPr>
      </w:pPr>
      <w:r w:rsidRPr="00064709">
        <w:rPr>
          <w:rFonts w:eastAsia="SimSun"/>
        </w:rPr>
        <w:t>TriggerType ::= ENUMERATED {</w:t>
      </w:r>
    </w:p>
    <w:p w:rsidR="00110E30" w:rsidRPr="00064709" w:rsidRDefault="00110E30">
      <w:pPr>
        <w:pStyle w:val="Code"/>
        <w:rPr>
          <w:rFonts w:eastAsia="SimSun"/>
        </w:rPr>
      </w:pPr>
      <w:r w:rsidRPr="00064709">
        <w:rPr>
          <w:rFonts w:eastAsia="SimSun"/>
        </w:rPr>
        <w:t xml:space="preserve">  periodic(0), areaEvent(1),</w:t>
      </w:r>
    </w:p>
    <w:p w:rsidR="00110E30" w:rsidRPr="00064709" w:rsidRDefault="00110E30">
      <w:pPr>
        <w:pStyle w:val="Code"/>
        <w:rPr>
          <w:rFonts w:eastAsia="SimSun"/>
        </w:rPr>
      </w:pPr>
      <w:r w:rsidRPr="00064709">
        <w:rPr>
          <w:rFonts w:eastAsia="SimSun"/>
        </w:rPr>
        <w:t xml:space="preserve">  </w:t>
      </w:r>
      <w:r w:rsidR="008C77FD">
        <w:rPr>
          <w:rFonts w:eastAsia="SimSun"/>
        </w:rPr>
        <w:t>...</w:t>
      </w:r>
      <w:r w:rsidRPr="00064709">
        <w:rPr>
          <w:rFonts w:eastAsia="SimSun"/>
        </w:rPr>
        <w:t>}</w:t>
      </w:r>
    </w:p>
    <w:p w:rsidR="00110E30" w:rsidRPr="00064709" w:rsidRDefault="00110E30">
      <w:pPr>
        <w:pStyle w:val="Code"/>
        <w:rPr>
          <w:rFonts w:eastAsia="SimSun"/>
        </w:rPr>
      </w:pPr>
    </w:p>
    <w:p w:rsidR="00110E30" w:rsidRPr="00064709" w:rsidRDefault="00110E30" w:rsidP="006A7953">
      <w:pPr>
        <w:pStyle w:val="Code"/>
        <w:outlineLvl w:val="0"/>
        <w:rPr>
          <w:rFonts w:eastAsia="SimSun"/>
        </w:rPr>
      </w:pPr>
      <w:r w:rsidRPr="00064709">
        <w:rPr>
          <w:rFonts w:eastAsia="SimSun"/>
        </w:rPr>
        <w:t xml:space="preserve">TriggerParams ::= </w:t>
      </w:r>
      <w:r w:rsidR="00012A45" w:rsidRPr="00064709">
        <w:rPr>
          <w:rFonts w:eastAsia="SimSun"/>
        </w:rPr>
        <w:t xml:space="preserve">CHOICE </w:t>
      </w:r>
      <w:r w:rsidRPr="00064709">
        <w:rPr>
          <w:rFonts w:eastAsia="SimSun"/>
        </w:rPr>
        <w:t>{</w:t>
      </w:r>
    </w:p>
    <w:p w:rsidR="00110E30" w:rsidRPr="00064709" w:rsidRDefault="00110E30">
      <w:pPr>
        <w:pStyle w:val="Code"/>
        <w:rPr>
          <w:rFonts w:eastAsia="SimSun"/>
        </w:rPr>
      </w:pPr>
      <w:r w:rsidRPr="00064709">
        <w:rPr>
          <w:rFonts w:eastAsia="SimSun"/>
        </w:rPr>
        <w:t xml:space="preserve">   periodicParams</w:t>
      </w:r>
      <w:r w:rsidR="00185B9F" w:rsidRPr="00064709">
        <w:rPr>
          <w:rFonts w:eastAsia="SimSun"/>
        </w:rPr>
        <w:tab/>
      </w:r>
      <w:r w:rsidRPr="00064709">
        <w:rPr>
          <w:rFonts w:eastAsia="SimSun"/>
        </w:rPr>
        <w:t>PeriodicParams,</w:t>
      </w:r>
    </w:p>
    <w:p w:rsidR="00E82985" w:rsidRPr="00064709" w:rsidRDefault="00E82985" w:rsidP="00E82985">
      <w:pPr>
        <w:pStyle w:val="Code"/>
        <w:rPr>
          <w:rFonts w:eastAsia="SimSun"/>
        </w:rPr>
      </w:pPr>
      <w:r w:rsidRPr="00064709">
        <w:rPr>
          <w:rFonts w:eastAsia="SimSun"/>
        </w:rPr>
        <w:t xml:space="preserve">   areaEventParams</w:t>
      </w:r>
      <w:r w:rsidR="00185B9F" w:rsidRPr="00064709">
        <w:rPr>
          <w:rFonts w:eastAsia="SimSun"/>
        </w:rPr>
        <w:tab/>
      </w:r>
      <w:r w:rsidRPr="00064709">
        <w:rPr>
          <w:rFonts w:eastAsia="SimSun"/>
        </w:rPr>
        <w:t>AreaEventParams,</w:t>
      </w:r>
    </w:p>
    <w:p w:rsidR="00110E30" w:rsidRPr="00064709" w:rsidRDefault="00110E30">
      <w:pPr>
        <w:pStyle w:val="Code"/>
        <w:rPr>
          <w:rFonts w:eastAsia="SimSun"/>
        </w:rPr>
      </w:pPr>
      <w:r w:rsidRPr="00064709">
        <w:rPr>
          <w:rFonts w:eastAsia="SimSun"/>
        </w:rPr>
        <w:t xml:space="preserve">   </w:t>
      </w:r>
      <w:r w:rsidR="008C77FD">
        <w:rPr>
          <w:rFonts w:eastAsia="SimSun"/>
        </w:rPr>
        <w:t>...</w:t>
      </w:r>
      <w:r w:rsidRPr="00064709">
        <w:rPr>
          <w:rFonts w:eastAsia="SimSun"/>
        </w:rPr>
        <w:t>}</w:t>
      </w:r>
    </w:p>
    <w:p w:rsidR="00110E30" w:rsidRPr="00064709" w:rsidRDefault="00110E30">
      <w:pPr>
        <w:pStyle w:val="Code"/>
        <w:rPr>
          <w:rFonts w:eastAsia="SimSun"/>
        </w:rPr>
      </w:pPr>
    </w:p>
    <w:p w:rsidR="00110E30" w:rsidRPr="00064709" w:rsidRDefault="00110E30" w:rsidP="006A7953">
      <w:pPr>
        <w:pStyle w:val="Code"/>
        <w:outlineLvl w:val="0"/>
        <w:rPr>
          <w:rFonts w:eastAsia="SimSun"/>
        </w:rPr>
      </w:pPr>
      <w:r w:rsidRPr="00064709">
        <w:rPr>
          <w:rFonts w:eastAsia="SimSun"/>
        </w:rPr>
        <w:lastRenderedPageBreak/>
        <w:t>PeriodicParams ::= SEQUENCE{</w:t>
      </w:r>
    </w:p>
    <w:p w:rsidR="00110E30" w:rsidRPr="00064709" w:rsidRDefault="00110E30">
      <w:pPr>
        <w:pStyle w:val="Code"/>
        <w:rPr>
          <w:rFonts w:eastAsia="SimSun"/>
        </w:rPr>
      </w:pPr>
      <w:r w:rsidRPr="00064709">
        <w:rPr>
          <w:rFonts w:eastAsia="SimSun"/>
        </w:rPr>
        <w:t xml:space="preserve">   numberOfFixes   </w:t>
      </w:r>
      <w:r w:rsidR="00360A89" w:rsidRPr="00064709">
        <w:rPr>
          <w:rFonts w:eastAsia="SimSun"/>
        </w:rPr>
        <w:tab/>
      </w:r>
      <w:r w:rsidR="00360A89" w:rsidRPr="00064709">
        <w:rPr>
          <w:rFonts w:eastAsia="SimSun"/>
        </w:rPr>
        <w:tab/>
      </w:r>
      <w:r w:rsidRPr="00064709">
        <w:rPr>
          <w:rFonts w:eastAsia="SimSun"/>
        </w:rPr>
        <w:t>INTEGER(</w:t>
      </w:r>
      <w:r w:rsidR="00AB3D7D" w:rsidRPr="00064709">
        <w:rPr>
          <w:rFonts w:eastAsia="SimSun"/>
        </w:rPr>
        <w:t>1</w:t>
      </w:r>
      <w:r w:rsidRPr="00064709">
        <w:rPr>
          <w:rFonts w:eastAsia="SimSun"/>
        </w:rPr>
        <w:t>.. 8639999),</w:t>
      </w:r>
    </w:p>
    <w:p w:rsidR="00AB3D7D" w:rsidRPr="00064709" w:rsidRDefault="00110E30">
      <w:pPr>
        <w:pStyle w:val="Code"/>
        <w:rPr>
          <w:rFonts w:eastAsia="SimSun"/>
        </w:rPr>
      </w:pPr>
      <w:r w:rsidRPr="00064709">
        <w:rPr>
          <w:rFonts w:eastAsia="SimSun"/>
        </w:rPr>
        <w:t xml:space="preserve">   intervalBetweenFixes    </w:t>
      </w:r>
      <w:r w:rsidR="00360A89" w:rsidRPr="00064709">
        <w:rPr>
          <w:rFonts w:eastAsia="SimSun"/>
        </w:rPr>
        <w:tab/>
      </w:r>
      <w:r w:rsidRPr="00064709">
        <w:rPr>
          <w:rFonts w:eastAsia="SimSun"/>
        </w:rPr>
        <w:t>INTEGER(</w:t>
      </w:r>
      <w:r w:rsidR="00AB3D7D" w:rsidRPr="00064709">
        <w:rPr>
          <w:rFonts w:eastAsia="SimSun"/>
        </w:rPr>
        <w:t>1</w:t>
      </w:r>
      <w:r w:rsidRPr="00064709">
        <w:rPr>
          <w:rFonts w:eastAsia="SimSun"/>
        </w:rPr>
        <w:t>.. 8639999),</w:t>
      </w:r>
    </w:p>
    <w:p w:rsidR="00F66B6B" w:rsidRPr="00064709" w:rsidRDefault="00F66B6B">
      <w:pPr>
        <w:pStyle w:val="Code"/>
        <w:rPr>
          <w:rFonts w:eastAsia="SimSun"/>
        </w:rPr>
      </w:pPr>
      <w:r w:rsidRPr="00064709">
        <w:rPr>
          <w:rFonts w:eastAsia="SimSun"/>
        </w:rPr>
        <w:t xml:space="preserve">   startTime</w:t>
      </w:r>
      <w:r w:rsidRPr="00064709">
        <w:rPr>
          <w:rFonts w:eastAsia="SimSun"/>
        </w:rPr>
        <w:tab/>
      </w:r>
      <w:r w:rsidR="00360A89" w:rsidRPr="00064709">
        <w:rPr>
          <w:rFonts w:eastAsia="SimSun"/>
        </w:rPr>
        <w:tab/>
      </w:r>
      <w:r w:rsidRPr="00064709">
        <w:rPr>
          <w:rFonts w:eastAsia="SimSun"/>
        </w:rPr>
        <w:t>INTEGER(0..2678400) OPTIONAL,</w:t>
      </w:r>
    </w:p>
    <w:p w:rsidR="00D547D5" w:rsidRPr="00064709" w:rsidRDefault="008C77FD" w:rsidP="00AB3D7D">
      <w:pPr>
        <w:pStyle w:val="Code"/>
        <w:rPr>
          <w:rFonts w:eastAsia="SimSun"/>
        </w:rPr>
      </w:pPr>
      <w:r>
        <w:rPr>
          <w:rFonts w:eastAsia="SimSun"/>
        </w:rPr>
        <w:t>...</w:t>
      </w:r>
      <w:r w:rsidR="00D547D5" w:rsidRPr="00064709">
        <w:t>}</w:t>
      </w:r>
    </w:p>
    <w:p w:rsidR="00110E30" w:rsidRPr="00064709" w:rsidRDefault="00110E30">
      <w:pPr>
        <w:pStyle w:val="Code"/>
        <w:rPr>
          <w:rFonts w:eastAsia="SimSun"/>
        </w:rPr>
      </w:pPr>
      <w:r w:rsidRPr="00064709">
        <w:rPr>
          <w:rFonts w:eastAsia="SimSun"/>
        </w:rPr>
        <w:t>-</w:t>
      </w:r>
      <w:r w:rsidR="00D547D5" w:rsidRPr="00064709">
        <w:rPr>
          <w:rFonts w:eastAsia="SimSun"/>
        </w:rPr>
        <w:t>-</w:t>
      </w:r>
      <w:r w:rsidRPr="00064709">
        <w:rPr>
          <w:rFonts w:eastAsia="SimSun"/>
        </w:rPr>
        <w:t xml:space="preserve"> intervalBetweenFixes </w:t>
      </w:r>
      <w:r w:rsidR="00216D92" w:rsidRPr="00064709">
        <w:rPr>
          <w:rFonts w:eastAsia="SimSun"/>
        </w:rPr>
        <w:t>and startTime</w:t>
      </w:r>
      <w:r w:rsidRPr="00064709">
        <w:rPr>
          <w:rFonts w:eastAsia="SimSun"/>
        </w:rPr>
        <w:t xml:space="preserve"> </w:t>
      </w:r>
      <w:r w:rsidR="00216D92" w:rsidRPr="00064709">
        <w:rPr>
          <w:rFonts w:eastAsia="SimSun"/>
        </w:rPr>
        <w:t xml:space="preserve">are </w:t>
      </w:r>
      <w:r w:rsidRPr="00064709">
        <w:rPr>
          <w:rFonts w:eastAsia="SimSun"/>
        </w:rPr>
        <w:t>in seconds.</w:t>
      </w:r>
    </w:p>
    <w:p w:rsidR="00D547D5" w:rsidRPr="00064709" w:rsidRDefault="00110E30">
      <w:pPr>
        <w:pStyle w:val="Code"/>
        <w:rPr>
          <w:rFonts w:eastAsia="SimSun"/>
        </w:rPr>
      </w:pPr>
      <w:r w:rsidRPr="00064709">
        <w:rPr>
          <w:rFonts w:eastAsia="SimSun"/>
        </w:rPr>
        <w:t>--</w:t>
      </w:r>
      <w:r w:rsidR="009E712A" w:rsidRPr="00064709">
        <w:t xml:space="preserve"> </w:t>
      </w:r>
      <w:r w:rsidRPr="00064709">
        <w:rPr>
          <w:rFonts w:eastAsia="SimSun"/>
        </w:rPr>
        <w:t xml:space="preserve">numberOfFixes  * intervalBetweenFixes shall not exceed 8639999 </w:t>
      </w:r>
    </w:p>
    <w:p w:rsidR="00D547D5" w:rsidRPr="00064709" w:rsidRDefault="00D547D5">
      <w:pPr>
        <w:pStyle w:val="Code"/>
      </w:pPr>
      <w:r w:rsidRPr="00064709">
        <w:rPr>
          <w:rFonts w:eastAsia="SimSun"/>
        </w:rPr>
        <w:t xml:space="preserve">-- </w:t>
      </w:r>
      <w:r w:rsidR="00110E30" w:rsidRPr="00064709">
        <w:rPr>
          <w:rFonts w:eastAsia="SimSun"/>
        </w:rPr>
        <w:t>(100 days in seconds</w:t>
      </w:r>
      <w:r w:rsidR="00110E30" w:rsidRPr="00064709">
        <w:t>) for compatibility with OMA MLP and RL</w:t>
      </w:r>
      <w:r w:rsidRPr="00064709">
        <w:t>P</w:t>
      </w:r>
    </w:p>
    <w:p w:rsidR="009E712A" w:rsidRPr="00064709" w:rsidRDefault="009E712A" w:rsidP="009E712A">
      <w:pPr>
        <w:pStyle w:val="Code"/>
      </w:pPr>
      <w:r w:rsidRPr="00064709">
        <w:t xml:space="preserve">-- startTime is in relative time in units of seconds measured from </w:t>
      </w:r>
      <w:r w:rsidR="00EA02B7">
        <w:t>"</w:t>
      </w:r>
      <w:r w:rsidRPr="00064709">
        <w:t>now</w:t>
      </w:r>
      <w:r w:rsidR="00EA02B7">
        <w:t>"</w:t>
      </w:r>
    </w:p>
    <w:p w:rsidR="009E712A" w:rsidRPr="00064709" w:rsidRDefault="009E712A" w:rsidP="009E712A">
      <w:pPr>
        <w:pStyle w:val="Code"/>
      </w:pPr>
      <w:r w:rsidRPr="00064709">
        <w:t xml:space="preserve">-- a value of 0 signifies </w:t>
      </w:r>
      <w:r w:rsidR="00EA02B7">
        <w:t>"</w:t>
      </w:r>
      <w:r w:rsidRPr="00064709">
        <w:t>now</w:t>
      </w:r>
      <w:r w:rsidR="00EA02B7">
        <w:t>"</w:t>
      </w:r>
      <w:r w:rsidR="00EA02B7" w:rsidRPr="00064709">
        <w:t xml:space="preserve">, </w:t>
      </w:r>
      <w:r w:rsidRPr="00064709">
        <w:t xml:space="preserve">a value of </w:t>
      </w:r>
      <w:r w:rsidR="00EA02B7">
        <w:t>"</w:t>
      </w:r>
      <w:r w:rsidRPr="00064709">
        <w:t>startTime</w:t>
      </w:r>
      <w:r w:rsidR="00EA02B7">
        <w:t>"</w:t>
      </w:r>
      <w:r w:rsidR="00EA02B7" w:rsidRPr="00064709">
        <w:t xml:space="preserve"> </w:t>
      </w:r>
      <w:r w:rsidRPr="00064709">
        <w:t>signifies startTime</w:t>
      </w:r>
    </w:p>
    <w:p w:rsidR="009E712A" w:rsidRPr="00064709" w:rsidRDefault="009E712A" w:rsidP="009E712A">
      <w:pPr>
        <w:pStyle w:val="Code"/>
      </w:pPr>
      <w:r w:rsidRPr="00064709">
        <w:t xml:space="preserve">-- seconds from </w:t>
      </w:r>
      <w:r w:rsidR="00EA02B7">
        <w:t>"</w:t>
      </w:r>
      <w:r w:rsidRPr="00064709">
        <w:t>now</w:t>
      </w:r>
      <w:r w:rsidR="00EA02B7">
        <w:t>"</w:t>
      </w:r>
    </w:p>
    <w:p w:rsidR="00E82985" w:rsidRPr="00064709" w:rsidRDefault="00E82985">
      <w:pPr>
        <w:pStyle w:val="Code"/>
      </w:pPr>
    </w:p>
    <w:p w:rsidR="00E82985" w:rsidRPr="00064709" w:rsidRDefault="00E82985" w:rsidP="006A7953">
      <w:pPr>
        <w:pStyle w:val="Code"/>
        <w:outlineLvl w:val="0"/>
      </w:pPr>
      <w:r w:rsidRPr="00064709">
        <w:t>AreaEventParams ::= SEQUENCE {</w:t>
      </w:r>
    </w:p>
    <w:p w:rsidR="00E82985" w:rsidRPr="00064709" w:rsidRDefault="00E82985" w:rsidP="00E82985">
      <w:pPr>
        <w:pStyle w:val="Code"/>
        <w:ind w:firstLine="240"/>
      </w:pPr>
      <w:r w:rsidRPr="00064709">
        <w:t>areaEventType</w:t>
      </w:r>
      <w:r w:rsidRPr="00064709">
        <w:tab/>
      </w:r>
      <w:r w:rsidRPr="00064709">
        <w:tab/>
        <w:t>AreaEventType,</w:t>
      </w:r>
    </w:p>
    <w:p w:rsidR="00777141" w:rsidRPr="00064709" w:rsidRDefault="002C4830" w:rsidP="00E82985">
      <w:pPr>
        <w:pStyle w:val="Code"/>
        <w:ind w:firstLine="240"/>
      </w:pPr>
      <w:r w:rsidRPr="00064709">
        <w:t>locationEstimate</w:t>
      </w:r>
      <w:r w:rsidRPr="00064709">
        <w:tab/>
      </w:r>
      <w:r w:rsidRPr="00064709">
        <w:tab/>
        <w:t>BOOLEAN</w:t>
      </w:r>
      <w:r w:rsidR="00777141" w:rsidRPr="00064709">
        <w:t>,</w:t>
      </w:r>
    </w:p>
    <w:p w:rsidR="00E82985" w:rsidRPr="00064709" w:rsidRDefault="00E82985" w:rsidP="00E82985">
      <w:pPr>
        <w:pStyle w:val="Code"/>
        <w:ind w:firstLine="240"/>
        <w:rPr>
          <w:rFonts w:eastAsia="SimSun"/>
        </w:rPr>
      </w:pPr>
      <w:r w:rsidRPr="00064709">
        <w:rPr>
          <w:rFonts w:eastAsia="SimSun"/>
        </w:rPr>
        <w:t>repeatedReportingParams</w:t>
      </w:r>
      <w:r w:rsidRPr="00064709">
        <w:rPr>
          <w:rFonts w:eastAsia="SimSun"/>
        </w:rPr>
        <w:tab/>
        <w:t>RepeatedReportingParams OPTIONAL,</w:t>
      </w:r>
    </w:p>
    <w:p w:rsidR="007C366F" w:rsidRPr="00064709" w:rsidRDefault="007C366F" w:rsidP="007C366F">
      <w:pPr>
        <w:pStyle w:val="Code"/>
        <w:ind w:firstLine="240"/>
        <w:rPr>
          <w:rFonts w:eastAsia="SimSun"/>
        </w:rPr>
      </w:pPr>
      <w:r w:rsidRPr="00064709">
        <w:rPr>
          <w:rFonts w:eastAsia="SimSun"/>
        </w:rPr>
        <w:t>startTime</w:t>
      </w:r>
      <w:r w:rsidRPr="00064709">
        <w:rPr>
          <w:rFonts w:eastAsia="SimSun"/>
        </w:rPr>
        <w:tab/>
      </w:r>
      <w:r w:rsidR="00367382" w:rsidRPr="00064709">
        <w:rPr>
          <w:rFonts w:eastAsia="SimSun"/>
        </w:rPr>
        <w:tab/>
      </w:r>
      <w:r w:rsidRPr="00064709">
        <w:rPr>
          <w:rFonts w:eastAsia="SimSun"/>
        </w:rPr>
        <w:t>INTEGER(0..2678400) OPTIONAL,</w:t>
      </w:r>
    </w:p>
    <w:p w:rsidR="007C366F" w:rsidRPr="00064709" w:rsidRDefault="007C366F" w:rsidP="00E82985">
      <w:pPr>
        <w:pStyle w:val="Code"/>
        <w:ind w:firstLine="240"/>
        <w:rPr>
          <w:rFonts w:eastAsia="SimSun"/>
        </w:rPr>
      </w:pPr>
      <w:r w:rsidRPr="00064709">
        <w:rPr>
          <w:rFonts w:eastAsia="SimSun"/>
        </w:rPr>
        <w:t>stopTime</w:t>
      </w:r>
      <w:r w:rsidRPr="00064709">
        <w:rPr>
          <w:rFonts w:eastAsia="SimSun"/>
        </w:rPr>
        <w:tab/>
      </w:r>
      <w:r w:rsidR="00367382" w:rsidRPr="00064709">
        <w:rPr>
          <w:rFonts w:eastAsia="SimSun"/>
        </w:rPr>
        <w:tab/>
      </w:r>
      <w:r w:rsidRPr="00064709">
        <w:rPr>
          <w:rFonts w:eastAsia="SimSun"/>
        </w:rPr>
        <w:t>INTEGER(0..11318399) OPTIONAL,</w:t>
      </w:r>
    </w:p>
    <w:p w:rsidR="00E82985" w:rsidRPr="00064709" w:rsidRDefault="00E82985" w:rsidP="00E82985">
      <w:pPr>
        <w:pStyle w:val="Code"/>
        <w:ind w:firstLine="240"/>
        <w:rPr>
          <w:rFonts w:eastAsia="SimSun"/>
        </w:rPr>
      </w:pPr>
      <w:r w:rsidRPr="00064709">
        <w:rPr>
          <w:rFonts w:eastAsia="SimSun"/>
        </w:rPr>
        <w:t>geographicTargetAreaList</w:t>
      </w:r>
      <w:r w:rsidRPr="00064709">
        <w:rPr>
          <w:rFonts w:eastAsia="SimSun"/>
        </w:rPr>
        <w:tab/>
        <w:t>GeographicTargetAreaList</w:t>
      </w:r>
      <w:r w:rsidRPr="00064709">
        <w:rPr>
          <w:rFonts w:eastAsia="SimSun"/>
        </w:rPr>
        <w:tab/>
        <w:t>OPTIONAL,</w:t>
      </w:r>
    </w:p>
    <w:p w:rsidR="00E82985" w:rsidRPr="00064709" w:rsidRDefault="00E82985" w:rsidP="00E82985">
      <w:pPr>
        <w:pStyle w:val="Code"/>
        <w:ind w:firstLine="240"/>
        <w:rPr>
          <w:rFonts w:eastAsia="SimSun"/>
        </w:rPr>
      </w:pPr>
      <w:r w:rsidRPr="00064709">
        <w:rPr>
          <w:rFonts w:eastAsia="SimSun"/>
        </w:rPr>
        <w:t>areaIdLists</w:t>
      </w:r>
      <w:r w:rsidRPr="00064709">
        <w:rPr>
          <w:rFonts w:eastAsia="SimSun"/>
        </w:rPr>
        <w:tab/>
      </w:r>
      <w:r w:rsidRPr="00064709">
        <w:rPr>
          <w:rFonts w:eastAsia="SimSun"/>
        </w:rPr>
        <w:tab/>
        <w:t>SEQUENCE (SIZE (1..</w:t>
      </w:r>
      <w:r w:rsidR="00A15936" w:rsidRPr="00064709">
        <w:rPr>
          <w:rFonts w:eastAsia="SimSun"/>
        </w:rPr>
        <w:t>m</w:t>
      </w:r>
      <w:r w:rsidRPr="00064709">
        <w:rPr>
          <w:rFonts w:eastAsia="SimSun"/>
        </w:rPr>
        <w:t>axAreaIdList)) OF AreaIdList OPTIONAL,</w:t>
      </w:r>
    </w:p>
    <w:p w:rsidR="00E82985" w:rsidRPr="00064709" w:rsidRDefault="008C77FD" w:rsidP="00E82985">
      <w:pPr>
        <w:pStyle w:val="Code"/>
        <w:ind w:firstLine="240"/>
        <w:rPr>
          <w:rFonts w:eastAsia="SimSun"/>
        </w:rPr>
      </w:pPr>
      <w:r>
        <w:rPr>
          <w:rFonts w:eastAsia="SimSun"/>
        </w:rPr>
        <w:t>...</w:t>
      </w:r>
      <w:r w:rsidR="00E82985" w:rsidRPr="00064709">
        <w:rPr>
          <w:rFonts w:eastAsia="SimSun"/>
        </w:rPr>
        <w:t>}</w:t>
      </w:r>
    </w:p>
    <w:p w:rsidR="007C366F" w:rsidRPr="00064709" w:rsidRDefault="007C366F" w:rsidP="00E82985">
      <w:pPr>
        <w:pStyle w:val="Code"/>
        <w:ind w:firstLine="240"/>
        <w:rPr>
          <w:rFonts w:eastAsia="SimSun"/>
        </w:rPr>
      </w:pPr>
    </w:p>
    <w:p w:rsidR="007C366F" w:rsidRPr="00064709" w:rsidRDefault="007C366F" w:rsidP="007C366F">
      <w:pPr>
        <w:pStyle w:val="Code"/>
        <w:rPr>
          <w:rFonts w:eastAsia="SimSun"/>
        </w:rPr>
      </w:pPr>
      <w:r w:rsidRPr="00064709">
        <w:rPr>
          <w:rFonts w:eastAsia="SimSun"/>
        </w:rPr>
        <w:t>-- startTime and stopTime are in seconds.</w:t>
      </w:r>
    </w:p>
    <w:p w:rsidR="007C366F" w:rsidRPr="00064709" w:rsidRDefault="007C366F" w:rsidP="007C366F">
      <w:pPr>
        <w:pStyle w:val="Code"/>
      </w:pPr>
      <w:r w:rsidRPr="00064709">
        <w:t>-- startTime and stop Time are in relative time in units of seconds measured</w:t>
      </w:r>
    </w:p>
    <w:p w:rsidR="007C366F" w:rsidRPr="00064709" w:rsidRDefault="007C366F" w:rsidP="007C366F">
      <w:pPr>
        <w:pStyle w:val="Code"/>
      </w:pPr>
      <w:r w:rsidRPr="00064709">
        <w:t xml:space="preserve">-- from </w:t>
      </w:r>
      <w:r w:rsidR="00EA02B7">
        <w:t>"</w:t>
      </w:r>
      <w:r w:rsidRPr="00064709">
        <w:t>now</w:t>
      </w:r>
      <w:r w:rsidR="00EA02B7">
        <w:t>"</w:t>
      </w:r>
    </w:p>
    <w:p w:rsidR="007C366F" w:rsidRPr="00064709" w:rsidRDefault="007C366F" w:rsidP="007C366F">
      <w:pPr>
        <w:pStyle w:val="Code"/>
      </w:pPr>
      <w:r w:rsidRPr="00064709">
        <w:t xml:space="preserve">-- a value of 0 signifies </w:t>
      </w:r>
      <w:r w:rsidR="00EA02B7">
        <w:t>"</w:t>
      </w:r>
      <w:r w:rsidRPr="00064709">
        <w:t>now</w:t>
      </w:r>
      <w:r w:rsidR="00EA02B7">
        <w:t>"</w:t>
      </w:r>
    </w:p>
    <w:p w:rsidR="007C366F" w:rsidRPr="00064709" w:rsidRDefault="007C366F" w:rsidP="007C366F">
      <w:pPr>
        <w:pStyle w:val="Code"/>
      </w:pPr>
      <w:r w:rsidRPr="00064709">
        <w:t>-- stopTime must be &gt; startTime</w:t>
      </w:r>
    </w:p>
    <w:p w:rsidR="007C366F" w:rsidRPr="00064709" w:rsidRDefault="007C366F" w:rsidP="007C366F">
      <w:pPr>
        <w:pStyle w:val="Code"/>
      </w:pPr>
      <w:r w:rsidRPr="00064709">
        <w:t xml:space="preserve">-- stopTime </w:t>
      </w:r>
      <w:r w:rsidR="00EA02B7">
        <w:t>-</w:t>
      </w:r>
      <w:r w:rsidR="00EA02B7" w:rsidRPr="00064709">
        <w:t xml:space="preserve"> </w:t>
      </w:r>
      <w:r w:rsidRPr="00064709">
        <w:t>startTime</w:t>
      </w:r>
      <w:r w:rsidRPr="00064709">
        <w:rPr>
          <w:rFonts w:eastAsia="SimSun"/>
        </w:rPr>
        <w:t xml:space="preserve"> shall not exceed 8639999 </w:t>
      </w:r>
    </w:p>
    <w:p w:rsidR="007C366F" w:rsidRPr="00064709" w:rsidRDefault="007C366F" w:rsidP="007C366F">
      <w:pPr>
        <w:pStyle w:val="Code"/>
      </w:pPr>
      <w:r w:rsidRPr="00064709">
        <w:rPr>
          <w:rFonts w:eastAsia="SimSun"/>
        </w:rPr>
        <w:t>-- (100 days in seconds</w:t>
      </w:r>
      <w:r w:rsidRPr="00064709">
        <w:t>) for compatibility with OMA MLP and RLP</w:t>
      </w:r>
    </w:p>
    <w:p w:rsidR="00E82985" w:rsidRPr="00064709" w:rsidRDefault="00E82985" w:rsidP="00E82985">
      <w:pPr>
        <w:pStyle w:val="Code"/>
        <w:ind w:firstLine="240"/>
        <w:rPr>
          <w:rFonts w:eastAsia="SimSun"/>
        </w:rPr>
      </w:pPr>
    </w:p>
    <w:p w:rsidR="00E82985" w:rsidRPr="00064709" w:rsidRDefault="00E82985" w:rsidP="00182BE0">
      <w:pPr>
        <w:pStyle w:val="Code"/>
        <w:rPr>
          <w:rFonts w:eastAsia="SimSun"/>
        </w:rPr>
      </w:pPr>
      <w:r w:rsidRPr="00064709">
        <w:rPr>
          <w:rFonts w:eastAsia="SimSun"/>
        </w:rPr>
        <w:t>AreaEventType</w:t>
      </w:r>
      <w:r w:rsidR="00EC3137" w:rsidRPr="00064709">
        <w:rPr>
          <w:rFonts w:eastAsia="SimSun"/>
        </w:rPr>
        <w:t xml:space="preserve"> ::= </w:t>
      </w:r>
      <w:r w:rsidR="00182BE0" w:rsidRPr="00064709">
        <w:t xml:space="preserve">ENUMERATED </w:t>
      </w:r>
      <w:r w:rsidRPr="00064709">
        <w:rPr>
          <w:rFonts w:eastAsia="SimSun"/>
        </w:rPr>
        <w:t>{enteringArea</w:t>
      </w:r>
      <w:r w:rsidR="00182BE0" w:rsidRPr="00064709">
        <w:rPr>
          <w:rFonts w:eastAsia="SimSun"/>
        </w:rPr>
        <w:t xml:space="preserve">(0), </w:t>
      </w:r>
      <w:r w:rsidR="007C366F" w:rsidRPr="00064709">
        <w:rPr>
          <w:rFonts w:eastAsia="SimSun"/>
        </w:rPr>
        <w:t xml:space="preserve">insideArea(1), outsideArea(2), </w:t>
      </w:r>
      <w:r w:rsidRPr="00064709">
        <w:rPr>
          <w:rFonts w:eastAsia="SimSun"/>
        </w:rPr>
        <w:t>leavingArea</w:t>
      </w:r>
      <w:r w:rsidR="007C366F" w:rsidRPr="00064709">
        <w:rPr>
          <w:rFonts w:eastAsia="SimSun"/>
        </w:rPr>
        <w:t>(3</w:t>
      </w:r>
      <w:r w:rsidR="00182BE0" w:rsidRPr="00064709">
        <w:rPr>
          <w:rFonts w:eastAsia="SimSun"/>
        </w:rPr>
        <w:t xml:space="preserve">), </w:t>
      </w:r>
      <w:r w:rsidR="008C77FD">
        <w:rPr>
          <w:rFonts w:eastAsia="SimSun"/>
        </w:rPr>
        <w:t>...</w:t>
      </w:r>
      <w:r w:rsidRPr="00064709">
        <w:rPr>
          <w:rFonts w:eastAsia="SimSun"/>
        </w:rPr>
        <w:t>}</w:t>
      </w:r>
    </w:p>
    <w:p w:rsidR="00E82985" w:rsidRPr="00064709" w:rsidRDefault="00E82985" w:rsidP="00E82985">
      <w:pPr>
        <w:pStyle w:val="Code"/>
        <w:ind w:firstLine="240"/>
        <w:rPr>
          <w:rFonts w:eastAsia="SimSun"/>
        </w:rPr>
      </w:pPr>
    </w:p>
    <w:p w:rsidR="00E82985" w:rsidRPr="00064709" w:rsidRDefault="00E82985" w:rsidP="006A7953">
      <w:pPr>
        <w:pStyle w:val="Code"/>
        <w:outlineLvl w:val="0"/>
        <w:rPr>
          <w:rFonts w:eastAsia="SimSun"/>
        </w:rPr>
      </w:pPr>
      <w:r w:rsidRPr="00064709">
        <w:rPr>
          <w:rFonts w:eastAsia="SimSun"/>
        </w:rPr>
        <w:t>RepeatedReportingParams ::= SEQUENCE {</w:t>
      </w:r>
    </w:p>
    <w:p w:rsidR="00E82985" w:rsidRPr="00064709" w:rsidRDefault="00E82985" w:rsidP="00E82985">
      <w:pPr>
        <w:pStyle w:val="Code"/>
        <w:ind w:firstLine="240"/>
        <w:rPr>
          <w:rFonts w:eastAsia="SimSun"/>
        </w:rPr>
      </w:pPr>
      <w:r w:rsidRPr="00064709">
        <w:rPr>
          <w:rFonts w:eastAsia="SimSun"/>
        </w:rPr>
        <w:t>minimumIntervalTime</w:t>
      </w:r>
      <w:r w:rsidRPr="00064709">
        <w:rPr>
          <w:rFonts w:eastAsia="SimSun"/>
        </w:rPr>
        <w:tab/>
      </w:r>
      <w:r w:rsidR="008F7EAD" w:rsidRPr="00064709">
        <w:rPr>
          <w:rFonts w:eastAsia="SimSun"/>
        </w:rPr>
        <w:t xml:space="preserve">     </w:t>
      </w:r>
      <w:r w:rsidRPr="00064709">
        <w:rPr>
          <w:rFonts w:eastAsia="SimSun"/>
        </w:rPr>
        <w:t>INTEGER (1..604800), -- time in seconds</w:t>
      </w:r>
    </w:p>
    <w:p w:rsidR="00E82985" w:rsidRPr="00064709" w:rsidRDefault="00E82985" w:rsidP="00E82985">
      <w:pPr>
        <w:pStyle w:val="Code"/>
        <w:ind w:firstLine="240"/>
        <w:rPr>
          <w:rFonts w:eastAsia="SimSun"/>
        </w:rPr>
      </w:pPr>
      <w:r w:rsidRPr="00064709">
        <w:rPr>
          <w:rFonts w:eastAsia="SimSun"/>
        </w:rPr>
        <w:t>maximumNumber</w:t>
      </w:r>
      <w:r w:rsidR="008F7EAD" w:rsidRPr="00064709">
        <w:rPr>
          <w:rFonts w:eastAsia="SimSun"/>
        </w:rPr>
        <w:t>O</w:t>
      </w:r>
      <w:r w:rsidRPr="00064709">
        <w:rPr>
          <w:rFonts w:eastAsia="SimSun"/>
        </w:rPr>
        <w:t>fReports</w:t>
      </w:r>
      <w:r w:rsidR="008F7EAD" w:rsidRPr="00064709">
        <w:rPr>
          <w:rFonts w:eastAsia="SimSun"/>
        </w:rPr>
        <w:t xml:space="preserve">   </w:t>
      </w:r>
      <w:r w:rsidRPr="00064709">
        <w:rPr>
          <w:rFonts w:eastAsia="SimSun"/>
        </w:rPr>
        <w:t>INTEGER (1..1024),</w:t>
      </w:r>
    </w:p>
    <w:p w:rsidR="00E82985" w:rsidRPr="00064709" w:rsidRDefault="008C77FD" w:rsidP="00E82985">
      <w:pPr>
        <w:pStyle w:val="Code"/>
        <w:ind w:firstLine="240"/>
        <w:rPr>
          <w:rFonts w:eastAsia="SimSun"/>
        </w:rPr>
      </w:pPr>
      <w:r>
        <w:rPr>
          <w:rFonts w:eastAsia="SimSun"/>
        </w:rPr>
        <w:t>...</w:t>
      </w:r>
      <w:r w:rsidR="00E82985" w:rsidRPr="00064709">
        <w:rPr>
          <w:rFonts w:eastAsia="SimSun"/>
        </w:rPr>
        <w:t>}</w:t>
      </w:r>
    </w:p>
    <w:p w:rsidR="00E82985" w:rsidRPr="00064709" w:rsidRDefault="00E82985" w:rsidP="00E82985">
      <w:pPr>
        <w:pStyle w:val="Code"/>
        <w:ind w:firstLine="240"/>
        <w:rPr>
          <w:rFonts w:eastAsia="SimSun"/>
        </w:rPr>
      </w:pPr>
    </w:p>
    <w:p w:rsidR="00E82985" w:rsidRPr="00064709" w:rsidRDefault="00E82985" w:rsidP="00E82985">
      <w:pPr>
        <w:pStyle w:val="Code"/>
        <w:rPr>
          <w:rFonts w:eastAsia="SimSun"/>
        </w:rPr>
      </w:pPr>
      <w:r w:rsidRPr="00064709">
        <w:rPr>
          <w:rFonts w:eastAsia="SimSun"/>
        </w:rPr>
        <w:t>GeographicTargetAreaList ::= SEQUENCE (SIZE (1..</w:t>
      </w:r>
      <w:r w:rsidR="00A15936" w:rsidRPr="00064709">
        <w:rPr>
          <w:rFonts w:eastAsia="SimSun"/>
        </w:rPr>
        <w:t>m</w:t>
      </w:r>
      <w:r w:rsidRPr="00064709">
        <w:rPr>
          <w:rFonts w:eastAsia="SimSun"/>
        </w:rPr>
        <w:t>axNumGeoArea)) OF GeographicTargetArea</w:t>
      </w:r>
    </w:p>
    <w:p w:rsidR="00E82985" w:rsidRPr="00064709" w:rsidRDefault="00E82985" w:rsidP="00E82985">
      <w:pPr>
        <w:pStyle w:val="Code"/>
        <w:rPr>
          <w:rFonts w:eastAsia="SimSun"/>
        </w:rPr>
      </w:pPr>
    </w:p>
    <w:p w:rsidR="00E82985" w:rsidRPr="00CD611B" w:rsidRDefault="00E82985" w:rsidP="006A7953">
      <w:pPr>
        <w:pStyle w:val="Code"/>
        <w:outlineLvl w:val="0"/>
        <w:rPr>
          <w:rFonts w:eastAsia="SimSun"/>
          <w:lang w:val="it-IT"/>
        </w:rPr>
      </w:pPr>
      <w:r w:rsidRPr="00CD611B">
        <w:rPr>
          <w:rFonts w:eastAsia="SimSun"/>
          <w:lang w:val="it-IT"/>
        </w:rPr>
        <w:t>GeographicTargetArea ::= CHOICE {</w:t>
      </w:r>
    </w:p>
    <w:p w:rsidR="00E82985" w:rsidRPr="00CD611B" w:rsidRDefault="00E82985" w:rsidP="00E82985">
      <w:pPr>
        <w:pStyle w:val="Code"/>
        <w:rPr>
          <w:rFonts w:eastAsia="SimSun"/>
          <w:lang w:val="it-IT"/>
        </w:rPr>
      </w:pPr>
      <w:r w:rsidRPr="00CD611B">
        <w:rPr>
          <w:rFonts w:eastAsia="SimSun"/>
          <w:lang w:val="it-IT"/>
        </w:rPr>
        <w:t xml:space="preserve"> circularArea</w:t>
      </w:r>
      <w:r w:rsidRPr="00CD611B">
        <w:rPr>
          <w:rFonts w:eastAsia="SimSun"/>
          <w:lang w:val="it-IT"/>
        </w:rPr>
        <w:tab/>
        <w:t>CircularArea,</w:t>
      </w:r>
    </w:p>
    <w:p w:rsidR="00E82985" w:rsidRPr="00CD611B" w:rsidRDefault="00E82985" w:rsidP="00E82985">
      <w:pPr>
        <w:pStyle w:val="Code"/>
        <w:rPr>
          <w:rFonts w:eastAsia="SimSun"/>
          <w:lang w:val="it-IT"/>
        </w:rPr>
      </w:pPr>
      <w:r w:rsidRPr="00CD611B">
        <w:rPr>
          <w:rFonts w:eastAsia="SimSun"/>
          <w:lang w:val="it-IT"/>
        </w:rPr>
        <w:t xml:space="preserve"> ellipticalArea</w:t>
      </w:r>
      <w:r w:rsidRPr="00CD611B">
        <w:rPr>
          <w:rFonts w:eastAsia="SimSun"/>
          <w:lang w:val="it-IT"/>
        </w:rPr>
        <w:tab/>
        <w:t>EllipticalArea,</w:t>
      </w:r>
    </w:p>
    <w:p w:rsidR="00E82985" w:rsidRPr="00064709" w:rsidRDefault="00E82985" w:rsidP="00E82985">
      <w:pPr>
        <w:pStyle w:val="Code"/>
        <w:rPr>
          <w:rFonts w:eastAsia="SimSun"/>
        </w:rPr>
      </w:pPr>
      <w:r w:rsidRPr="00CD611B">
        <w:rPr>
          <w:rFonts w:eastAsia="SimSun"/>
          <w:lang w:val="it-IT"/>
        </w:rPr>
        <w:t xml:space="preserve"> </w:t>
      </w:r>
      <w:r w:rsidRPr="00064709">
        <w:rPr>
          <w:rFonts w:eastAsia="SimSun"/>
        </w:rPr>
        <w:t>polygonArea</w:t>
      </w:r>
      <w:r w:rsidRPr="00064709">
        <w:rPr>
          <w:rFonts w:eastAsia="SimSun"/>
        </w:rPr>
        <w:tab/>
        <w:t>PolygonArea,</w:t>
      </w:r>
    </w:p>
    <w:p w:rsidR="00E82985" w:rsidRPr="00064709" w:rsidRDefault="00E82985" w:rsidP="00E82985">
      <w:pPr>
        <w:pStyle w:val="Code"/>
        <w:rPr>
          <w:rFonts w:eastAsia="SimSun"/>
        </w:rPr>
      </w:pPr>
      <w:r w:rsidRPr="00064709">
        <w:rPr>
          <w:rFonts w:eastAsia="SimSun"/>
        </w:rPr>
        <w:t xml:space="preserve"> </w:t>
      </w:r>
      <w:r w:rsidR="008C77FD">
        <w:rPr>
          <w:rFonts w:eastAsia="SimSun"/>
        </w:rPr>
        <w:t>...</w:t>
      </w:r>
      <w:r w:rsidRPr="00064709">
        <w:rPr>
          <w:rFonts w:eastAsia="SimSun"/>
        </w:rPr>
        <w:t>}</w:t>
      </w:r>
    </w:p>
    <w:p w:rsidR="00E82985" w:rsidRPr="00064709" w:rsidRDefault="00E82985" w:rsidP="00E82985">
      <w:pPr>
        <w:pStyle w:val="Code"/>
        <w:rPr>
          <w:rFonts w:eastAsia="SimSun"/>
        </w:rPr>
      </w:pPr>
    </w:p>
    <w:p w:rsidR="00E82985" w:rsidRPr="00064709" w:rsidRDefault="00E82985" w:rsidP="006A7953">
      <w:pPr>
        <w:pStyle w:val="Code"/>
        <w:outlineLvl w:val="0"/>
        <w:rPr>
          <w:rFonts w:eastAsia="SimSun"/>
        </w:rPr>
      </w:pPr>
      <w:r w:rsidRPr="00064709">
        <w:rPr>
          <w:rFonts w:eastAsia="SimSun"/>
        </w:rPr>
        <w:t>AreaIdList ::= SEQUENCE {</w:t>
      </w:r>
    </w:p>
    <w:p w:rsidR="00E82985" w:rsidRPr="00064709" w:rsidRDefault="00E82985" w:rsidP="00E82985">
      <w:pPr>
        <w:pStyle w:val="Code"/>
        <w:rPr>
          <w:rFonts w:eastAsia="SimSun"/>
        </w:rPr>
      </w:pPr>
      <w:r w:rsidRPr="00064709">
        <w:rPr>
          <w:rFonts w:eastAsia="SimSun"/>
        </w:rPr>
        <w:t xml:space="preserve"> areaIdSet</w:t>
      </w:r>
      <w:r w:rsidRPr="00064709">
        <w:rPr>
          <w:rFonts w:eastAsia="SimSun"/>
        </w:rPr>
        <w:tab/>
        <w:t>AreaIdSet,</w:t>
      </w:r>
    </w:p>
    <w:p w:rsidR="00904C27" w:rsidRPr="00064709" w:rsidRDefault="00904C27" w:rsidP="00904C27">
      <w:pPr>
        <w:pStyle w:val="Code"/>
        <w:rPr>
          <w:lang w:eastAsia="zh-CN"/>
        </w:rPr>
      </w:pPr>
      <w:r w:rsidRPr="00064709">
        <w:rPr>
          <w:lang w:eastAsia="zh-CN"/>
        </w:rPr>
        <w:t xml:space="preserve"> areaIdSetType    </w:t>
      </w:r>
      <w:r w:rsidRPr="00064709">
        <w:rPr>
          <w:lang w:eastAsia="zh-CN"/>
        </w:rPr>
        <w:tab/>
        <w:t>AreaIdSetType OPTIONAL,</w:t>
      </w:r>
    </w:p>
    <w:p w:rsidR="00E82985" w:rsidRPr="00064709" w:rsidRDefault="00E82985" w:rsidP="00E82985">
      <w:pPr>
        <w:pStyle w:val="Code"/>
        <w:rPr>
          <w:rFonts w:eastAsia="SimSun"/>
        </w:rPr>
      </w:pPr>
      <w:r w:rsidRPr="00064709">
        <w:rPr>
          <w:rFonts w:eastAsia="SimSun"/>
        </w:rPr>
        <w:t xml:space="preserve"> geoAreaMappingList</w:t>
      </w:r>
      <w:r w:rsidRPr="00064709">
        <w:rPr>
          <w:rFonts w:eastAsia="SimSun"/>
        </w:rPr>
        <w:tab/>
      </w:r>
      <w:r w:rsidRPr="00064709">
        <w:rPr>
          <w:rFonts w:eastAsia="SimSun"/>
        </w:rPr>
        <w:tab/>
        <w:t>GeoAreaMappingList OPTIONAL}</w:t>
      </w:r>
    </w:p>
    <w:p w:rsidR="00E82985" w:rsidRPr="00064709" w:rsidRDefault="00E82985" w:rsidP="00E82985">
      <w:pPr>
        <w:pStyle w:val="Code"/>
        <w:rPr>
          <w:rFonts w:eastAsia="SimSun"/>
        </w:rPr>
      </w:pPr>
    </w:p>
    <w:p w:rsidR="00E82985" w:rsidRPr="00064709" w:rsidRDefault="00E82985" w:rsidP="006A7953">
      <w:pPr>
        <w:pStyle w:val="Code"/>
        <w:outlineLvl w:val="0"/>
        <w:rPr>
          <w:rFonts w:eastAsia="SimSun"/>
        </w:rPr>
      </w:pPr>
      <w:r w:rsidRPr="00064709">
        <w:rPr>
          <w:rFonts w:eastAsia="SimSun"/>
        </w:rPr>
        <w:t>AreaIdSet ::= SEQUENCE SIZE (1..</w:t>
      </w:r>
      <w:r w:rsidR="00A15936" w:rsidRPr="00064709">
        <w:rPr>
          <w:rFonts w:eastAsia="SimSun"/>
        </w:rPr>
        <w:t>m</w:t>
      </w:r>
      <w:r w:rsidRPr="00064709">
        <w:rPr>
          <w:rFonts w:eastAsia="SimSun"/>
        </w:rPr>
        <w:t>axAreaId) OF AreaId</w:t>
      </w:r>
    </w:p>
    <w:p w:rsidR="00E82985" w:rsidRPr="00064709" w:rsidRDefault="00E82985" w:rsidP="00E82985">
      <w:pPr>
        <w:pStyle w:val="Code"/>
        <w:rPr>
          <w:rFonts w:eastAsia="SimSun"/>
        </w:rPr>
      </w:pPr>
    </w:p>
    <w:p w:rsidR="00E82985" w:rsidRPr="00064709" w:rsidRDefault="00E82985" w:rsidP="006A7953">
      <w:pPr>
        <w:pStyle w:val="Code"/>
        <w:outlineLvl w:val="0"/>
        <w:rPr>
          <w:rFonts w:eastAsia="SimSun"/>
        </w:rPr>
      </w:pPr>
      <w:r w:rsidRPr="00064709">
        <w:rPr>
          <w:rFonts w:eastAsia="SimSun"/>
        </w:rPr>
        <w:t>AreaId ::= CHOICE {</w:t>
      </w:r>
    </w:p>
    <w:p w:rsidR="00E82985" w:rsidRPr="00064709" w:rsidRDefault="00E82985" w:rsidP="00E82985">
      <w:pPr>
        <w:pStyle w:val="Code"/>
        <w:rPr>
          <w:rFonts w:eastAsia="SimSun"/>
        </w:rPr>
      </w:pPr>
      <w:r w:rsidRPr="00064709">
        <w:rPr>
          <w:rFonts w:eastAsia="SimSun"/>
        </w:rPr>
        <w:t xml:space="preserve"> gSMAreaId</w:t>
      </w:r>
      <w:r w:rsidRPr="00064709">
        <w:rPr>
          <w:rFonts w:eastAsia="SimSun"/>
        </w:rPr>
        <w:tab/>
        <w:t>GSMAreaId,</w:t>
      </w:r>
    </w:p>
    <w:p w:rsidR="00E82985" w:rsidRPr="00064709" w:rsidRDefault="00E82985" w:rsidP="00E82985">
      <w:pPr>
        <w:pStyle w:val="Code"/>
        <w:rPr>
          <w:rFonts w:eastAsia="SimSun"/>
        </w:rPr>
      </w:pPr>
      <w:r w:rsidRPr="00064709">
        <w:rPr>
          <w:rFonts w:eastAsia="SimSun"/>
        </w:rPr>
        <w:lastRenderedPageBreak/>
        <w:t xml:space="preserve"> wCDMAAreaId  </w:t>
      </w:r>
      <w:r w:rsidRPr="00064709">
        <w:rPr>
          <w:rFonts w:eastAsia="SimSun"/>
        </w:rPr>
        <w:tab/>
        <w:t>WCDMAAreaId,</w:t>
      </w:r>
      <w:r w:rsidR="00EA60CF" w:rsidRPr="00064709">
        <w:rPr>
          <w:lang w:eastAsia="zh-CN"/>
        </w:rPr>
        <w:t xml:space="preserve"> -- For TD-SCDMA networks, this parameter indicates a TD-SCDMA Area ID</w:t>
      </w:r>
    </w:p>
    <w:p w:rsidR="00E82985" w:rsidRPr="00064709" w:rsidRDefault="00E82985" w:rsidP="00E82985">
      <w:pPr>
        <w:pStyle w:val="Code"/>
        <w:rPr>
          <w:rFonts w:eastAsia="SimSun"/>
        </w:rPr>
      </w:pPr>
      <w:r w:rsidRPr="00064709">
        <w:rPr>
          <w:rFonts w:eastAsia="SimSun"/>
        </w:rPr>
        <w:t xml:space="preserve"> cDMAAreaId </w:t>
      </w:r>
      <w:r w:rsidRPr="00064709">
        <w:rPr>
          <w:rFonts w:eastAsia="SimSun"/>
        </w:rPr>
        <w:tab/>
        <w:t>CDMAAreaId,</w:t>
      </w:r>
    </w:p>
    <w:p w:rsidR="00A6156C" w:rsidRPr="00064709" w:rsidRDefault="00A6156C" w:rsidP="00E82985">
      <w:pPr>
        <w:pStyle w:val="Code"/>
        <w:rPr>
          <w:rFonts w:eastAsia="SimSun"/>
        </w:rPr>
      </w:pPr>
      <w:r w:rsidRPr="00064709">
        <w:rPr>
          <w:rFonts w:eastAsia="SimSun"/>
        </w:rPr>
        <w:t xml:space="preserve"> hRPDAreaId</w:t>
      </w:r>
      <w:r w:rsidRPr="00064709">
        <w:rPr>
          <w:rFonts w:eastAsia="SimSun"/>
        </w:rPr>
        <w:tab/>
        <w:t>HRPDAreaId,</w:t>
      </w:r>
    </w:p>
    <w:p w:rsidR="006A354F" w:rsidRPr="00064709" w:rsidRDefault="006A354F" w:rsidP="00E82985">
      <w:pPr>
        <w:pStyle w:val="Code"/>
        <w:rPr>
          <w:rFonts w:eastAsia="SimSun"/>
        </w:rPr>
      </w:pPr>
      <w:r w:rsidRPr="00064709">
        <w:rPr>
          <w:rFonts w:eastAsia="SimSun"/>
        </w:rPr>
        <w:t xml:space="preserve"> uMBAreaId</w:t>
      </w:r>
      <w:r w:rsidRPr="00064709">
        <w:rPr>
          <w:rFonts w:eastAsia="SimSun"/>
        </w:rPr>
        <w:tab/>
        <w:t>UMBAreaId,</w:t>
      </w:r>
    </w:p>
    <w:p w:rsidR="00D2101E" w:rsidRPr="00064709" w:rsidRDefault="00D2101E" w:rsidP="00E82985">
      <w:pPr>
        <w:pStyle w:val="Code"/>
        <w:rPr>
          <w:rFonts w:eastAsia="SimSun"/>
        </w:rPr>
      </w:pPr>
      <w:r w:rsidRPr="00064709">
        <w:rPr>
          <w:rFonts w:eastAsia="SimSun"/>
        </w:rPr>
        <w:t xml:space="preserve"> lTEAreaId</w:t>
      </w:r>
      <w:r w:rsidRPr="00064709">
        <w:rPr>
          <w:rFonts w:eastAsia="SimSun"/>
        </w:rPr>
        <w:tab/>
        <w:t>LTEAreaId,</w:t>
      </w:r>
    </w:p>
    <w:p w:rsidR="00E82985" w:rsidRPr="00064709" w:rsidRDefault="00E82985" w:rsidP="00E82985">
      <w:pPr>
        <w:pStyle w:val="Code"/>
        <w:rPr>
          <w:rFonts w:eastAsia="SimSun"/>
        </w:rPr>
      </w:pPr>
      <w:r w:rsidRPr="00064709">
        <w:rPr>
          <w:rFonts w:eastAsia="SimSun"/>
        </w:rPr>
        <w:t xml:space="preserve"> wLANAreaId </w:t>
      </w:r>
      <w:r w:rsidRPr="00064709">
        <w:rPr>
          <w:rFonts w:eastAsia="SimSun"/>
        </w:rPr>
        <w:tab/>
        <w:t>WLANAreaId,</w:t>
      </w:r>
    </w:p>
    <w:p w:rsidR="00530AB2" w:rsidRPr="00064709" w:rsidRDefault="00530AB2" w:rsidP="00E82985">
      <w:pPr>
        <w:pStyle w:val="Code"/>
        <w:rPr>
          <w:rFonts w:eastAsia="SimSun"/>
        </w:rPr>
      </w:pPr>
      <w:r w:rsidRPr="00064709">
        <w:rPr>
          <w:rFonts w:eastAsia="SimSun"/>
        </w:rPr>
        <w:t xml:space="preserve"> wiMAXAreaId</w:t>
      </w:r>
      <w:r w:rsidRPr="00064709">
        <w:rPr>
          <w:rFonts w:eastAsia="SimSun"/>
        </w:rPr>
        <w:tab/>
        <w:t>WimaxAreaId,</w:t>
      </w:r>
    </w:p>
    <w:p w:rsidR="00A62DDF" w:rsidRPr="002817CC" w:rsidRDefault="00E82985" w:rsidP="00A62DDF">
      <w:pPr>
        <w:pStyle w:val="Code"/>
        <w:rPr>
          <w:rFonts w:eastAsia="SimSun"/>
        </w:rPr>
      </w:pPr>
      <w:r w:rsidRPr="00064709">
        <w:rPr>
          <w:rFonts w:eastAsia="SimSun"/>
        </w:rPr>
        <w:t xml:space="preserve"> </w:t>
      </w:r>
      <w:r w:rsidR="008C77FD">
        <w:rPr>
          <w:rFonts w:eastAsia="SimSun"/>
        </w:rPr>
        <w:t>...</w:t>
      </w:r>
      <w:r w:rsidR="00A62DDF" w:rsidRPr="002817CC">
        <w:rPr>
          <w:rFonts w:eastAsia="SimSun"/>
        </w:rPr>
        <w:t>,</w:t>
      </w:r>
    </w:p>
    <w:p w:rsidR="00E82985" w:rsidRPr="00064709" w:rsidRDefault="00A62DDF" w:rsidP="00486C05">
      <w:pPr>
        <w:pStyle w:val="Code"/>
        <w:ind w:firstLine="159"/>
        <w:rPr>
          <w:rFonts w:eastAsia="SimSun"/>
        </w:rPr>
      </w:pPr>
      <w:r w:rsidRPr="002817CC">
        <w:rPr>
          <w:rFonts w:eastAsia="SimSun"/>
        </w:rPr>
        <w:t>nRAreaId</w:t>
      </w:r>
      <w:r w:rsidRPr="002817CC">
        <w:rPr>
          <w:rFonts w:eastAsia="SimSun"/>
        </w:rPr>
        <w:tab/>
        <w:t>NRAreaId</w:t>
      </w:r>
      <w:r w:rsidRPr="00064709">
        <w:rPr>
          <w:rFonts w:eastAsia="SimSun"/>
        </w:rPr>
        <w:t xml:space="preserve"> </w:t>
      </w:r>
      <w:r w:rsidR="00E82985" w:rsidRPr="00064709">
        <w:rPr>
          <w:rFonts w:eastAsia="SimSun"/>
        </w:rPr>
        <w:t>}</w:t>
      </w:r>
    </w:p>
    <w:p w:rsidR="00E82985" w:rsidRPr="00064709" w:rsidRDefault="00E82985" w:rsidP="00E82985">
      <w:pPr>
        <w:pStyle w:val="Code"/>
        <w:rPr>
          <w:rFonts w:eastAsia="SimSun"/>
        </w:rPr>
      </w:pPr>
    </w:p>
    <w:p w:rsidR="00E82985" w:rsidRPr="00064709" w:rsidRDefault="00E82985" w:rsidP="006A7953">
      <w:pPr>
        <w:pStyle w:val="Code"/>
        <w:outlineLvl w:val="0"/>
        <w:rPr>
          <w:rFonts w:eastAsia="SimSun"/>
        </w:rPr>
      </w:pPr>
      <w:r w:rsidRPr="00064709">
        <w:rPr>
          <w:rFonts w:eastAsia="SimSun"/>
        </w:rPr>
        <w:t>GSMAreaId ::= SEQUENCE {</w:t>
      </w:r>
    </w:p>
    <w:p w:rsidR="00E82985" w:rsidRPr="00064709" w:rsidRDefault="00E82985" w:rsidP="00E82985">
      <w:pPr>
        <w:pStyle w:val="Code"/>
        <w:rPr>
          <w:rFonts w:eastAsia="SimSun"/>
        </w:rPr>
      </w:pPr>
      <w:r w:rsidRPr="00064709">
        <w:rPr>
          <w:rFonts w:eastAsia="SimSun"/>
        </w:rPr>
        <w:t xml:space="preserve"> refMCC</w:t>
      </w:r>
      <w:r w:rsidRPr="00064709">
        <w:rPr>
          <w:rFonts w:eastAsia="SimSun"/>
        </w:rPr>
        <w:tab/>
      </w:r>
      <w:r w:rsidRPr="00064709">
        <w:rPr>
          <w:rFonts w:eastAsia="SimSun"/>
        </w:rPr>
        <w:tab/>
        <w:t>INTEGER(0..999) OPTIONAL, -- Mobile Country Code</w:t>
      </w:r>
    </w:p>
    <w:p w:rsidR="00E82985" w:rsidRPr="00064709" w:rsidRDefault="00E82985" w:rsidP="00E82985">
      <w:pPr>
        <w:pStyle w:val="Code"/>
        <w:rPr>
          <w:rFonts w:eastAsia="SimSun"/>
        </w:rPr>
      </w:pPr>
      <w:r w:rsidRPr="00064709">
        <w:rPr>
          <w:rFonts w:eastAsia="SimSun"/>
        </w:rPr>
        <w:t xml:space="preserve"> refMNC</w:t>
      </w:r>
      <w:r w:rsidRPr="00064709">
        <w:rPr>
          <w:rFonts w:eastAsia="SimSun"/>
        </w:rPr>
        <w:tab/>
      </w:r>
      <w:r w:rsidRPr="00064709">
        <w:rPr>
          <w:rFonts w:eastAsia="SimSun"/>
        </w:rPr>
        <w:tab/>
        <w:t>INTEGER(0..999) OPTIONAL, -- Mobile Network Code</w:t>
      </w:r>
    </w:p>
    <w:p w:rsidR="00E82985" w:rsidRPr="00064709" w:rsidRDefault="00E82985" w:rsidP="00E82985">
      <w:pPr>
        <w:pStyle w:val="Code"/>
        <w:rPr>
          <w:rFonts w:eastAsia="SimSun"/>
        </w:rPr>
      </w:pPr>
      <w:r w:rsidRPr="00064709">
        <w:rPr>
          <w:rFonts w:eastAsia="SimSun"/>
        </w:rPr>
        <w:t xml:space="preserve"> refLAC</w:t>
      </w:r>
      <w:r w:rsidRPr="00064709">
        <w:rPr>
          <w:rFonts w:eastAsia="SimSun"/>
        </w:rPr>
        <w:tab/>
      </w:r>
      <w:r w:rsidRPr="00064709">
        <w:rPr>
          <w:rFonts w:eastAsia="SimSun"/>
        </w:rPr>
        <w:tab/>
        <w:t>INTEGER(0..65535) OPTIONAL, -- Location Area Code</w:t>
      </w:r>
    </w:p>
    <w:p w:rsidR="00E82985" w:rsidRPr="00064709" w:rsidRDefault="00E82985" w:rsidP="00E82985">
      <w:pPr>
        <w:pStyle w:val="Code"/>
        <w:rPr>
          <w:rFonts w:eastAsia="SimSun"/>
        </w:rPr>
      </w:pPr>
      <w:r w:rsidRPr="00064709">
        <w:rPr>
          <w:rFonts w:eastAsia="SimSun"/>
        </w:rPr>
        <w:t xml:space="preserve"> refCI</w:t>
      </w:r>
      <w:r w:rsidRPr="00064709">
        <w:rPr>
          <w:rFonts w:eastAsia="SimSun"/>
        </w:rPr>
        <w:tab/>
      </w:r>
      <w:r w:rsidRPr="00064709">
        <w:rPr>
          <w:rFonts w:eastAsia="SimSun"/>
        </w:rPr>
        <w:tab/>
        <w:t>INTEGER(0..65535) OPTIONAL</w:t>
      </w:r>
      <w:r w:rsidR="0019327C" w:rsidRPr="00064709">
        <w:rPr>
          <w:rFonts w:eastAsia="SimSun"/>
        </w:rPr>
        <w:t xml:space="preserve">, </w:t>
      </w:r>
      <w:r w:rsidRPr="00064709">
        <w:rPr>
          <w:rFonts w:eastAsia="SimSun"/>
        </w:rPr>
        <w:t>-- Cell Id</w:t>
      </w:r>
    </w:p>
    <w:p w:rsidR="0019327C" w:rsidRPr="00064709" w:rsidRDefault="0019327C" w:rsidP="00E82985">
      <w:pPr>
        <w:pStyle w:val="Code"/>
        <w:rPr>
          <w:rFonts w:eastAsia="SimSun"/>
        </w:rPr>
      </w:pPr>
      <w:r w:rsidRPr="00064709">
        <w:rPr>
          <w:rFonts w:eastAsia="SimSun"/>
        </w:rPr>
        <w:t xml:space="preserve"> </w:t>
      </w:r>
      <w:r w:rsidR="008C77FD">
        <w:rPr>
          <w:rFonts w:eastAsia="SimSun"/>
        </w:rPr>
        <w:t>...</w:t>
      </w:r>
      <w:r w:rsidRPr="00064709">
        <w:rPr>
          <w:rFonts w:eastAsia="SimSun"/>
        </w:rPr>
        <w:t>}</w:t>
      </w:r>
    </w:p>
    <w:p w:rsidR="00E82985" w:rsidRPr="00064709" w:rsidRDefault="003469EC" w:rsidP="00E82985">
      <w:pPr>
        <w:pStyle w:val="Code"/>
        <w:rPr>
          <w:rFonts w:eastAsia="SimSun"/>
        </w:rPr>
      </w:pPr>
      <w:r>
        <w:rPr>
          <w:rFonts w:eastAsia="SimSun"/>
        </w:rPr>
        <w:t>-- only one of the following four combinations are allowed: (1) refMCC, (2) refMCC+refMNC, (3) refMCC+refMNC+refLAC or (4) refMCC+refMNC+refLAC+refCI</w:t>
      </w:r>
    </w:p>
    <w:p w:rsidR="00E82985" w:rsidRPr="00064709" w:rsidRDefault="00E82985" w:rsidP="00E82985">
      <w:pPr>
        <w:pStyle w:val="Code"/>
        <w:rPr>
          <w:rFonts w:eastAsia="SimSun"/>
        </w:rPr>
      </w:pPr>
    </w:p>
    <w:p w:rsidR="00E82985" w:rsidRPr="00064709" w:rsidRDefault="00E82985" w:rsidP="006A7953">
      <w:pPr>
        <w:pStyle w:val="Code"/>
        <w:outlineLvl w:val="0"/>
      </w:pPr>
      <w:r w:rsidRPr="00064709">
        <w:rPr>
          <w:rFonts w:eastAsia="SimSun"/>
        </w:rPr>
        <w:t xml:space="preserve">WCDMAAreaId </w:t>
      </w:r>
      <w:r w:rsidRPr="00064709">
        <w:t>::= SEQUENCE {</w:t>
      </w:r>
    </w:p>
    <w:p w:rsidR="00E82985" w:rsidRPr="00064709" w:rsidRDefault="00E82985" w:rsidP="00E82985">
      <w:pPr>
        <w:pStyle w:val="Code"/>
      </w:pPr>
      <w:r w:rsidRPr="00064709">
        <w:t xml:space="preserve">  refMCC</w:t>
      </w:r>
      <w:r w:rsidRPr="00064709">
        <w:tab/>
        <w:t xml:space="preserve">INTEGER(0..999) </w:t>
      </w:r>
      <w:r w:rsidRPr="00064709">
        <w:rPr>
          <w:rFonts w:eastAsia="SimSun"/>
        </w:rPr>
        <w:t>OPTIONAL</w:t>
      </w:r>
      <w:r w:rsidRPr="00064709">
        <w:t>, -- Mobile Country Code</w:t>
      </w:r>
    </w:p>
    <w:p w:rsidR="00E82985" w:rsidRPr="00064709" w:rsidRDefault="00E82985" w:rsidP="00E82985">
      <w:pPr>
        <w:pStyle w:val="Code"/>
        <w:ind w:firstLine="240"/>
      </w:pPr>
      <w:r w:rsidRPr="00064709">
        <w:t>refMNC</w:t>
      </w:r>
      <w:r w:rsidRPr="00064709">
        <w:tab/>
        <w:t xml:space="preserve">INTEGER(0..999) </w:t>
      </w:r>
      <w:r w:rsidRPr="00064709">
        <w:rPr>
          <w:rFonts w:eastAsia="SimSun"/>
        </w:rPr>
        <w:t>OPTIONAL</w:t>
      </w:r>
      <w:r w:rsidRPr="00064709">
        <w:t>, -- Mobile Network Code</w:t>
      </w:r>
    </w:p>
    <w:p w:rsidR="00E82985" w:rsidRPr="00064709" w:rsidRDefault="00E82985" w:rsidP="00E82985">
      <w:pPr>
        <w:pStyle w:val="Code"/>
        <w:rPr>
          <w:rFonts w:eastAsia="SimSun"/>
        </w:rPr>
      </w:pPr>
      <w:r w:rsidRPr="00064709">
        <w:rPr>
          <w:rFonts w:eastAsia="SimSun"/>
        </w:rPr>
        <w:t xml:space="preserve">  refLAC</w:t>
      </w:r>
      <w:r w:rsidRPr="00064709">
        <w:rPr>
          <w:rFonts w:eastAsia="SimSun"/>
        </w:rPr>
        <w:tab/>
        <w:t>INTEGER(0..65535) OPTIONAL, -- Location Area Code</w:t>
      </w:r>
    </w:p>
    <w:p w:rsidR="00806779" w:rsidRPr="00064709" w:rsidRDefault="00E82985" w:rsidP="00E82985">
      <w:pPr>
        <w:pStyle w:val="Code"/>
        <w:ind w:firstLine="240"/>
      </w:pPr>
      <w:r w:rsidRPr="00064709">
        <w:t>refUC</w:t>
      </w:r>
      <w:r w:rsidRPr="00064709">
        <w:tab/>
        <w:t xml:space="preserve">INTEGER(0..268435455) </w:t>
      </w:r>
      <w:r w:rsidRPr="00064709">
        <w:rPr>
          <w:rFonts w:eastAsia="SimSun"/>
        </w:rPr>
        <w:t>OPTIONAL</w:t>
      </w:r>
      <w:r w:rsidR="00806779" w:rsidRPr="00064709">
        <w:rPr>
          <w:rFonts w:eastAsia="SimSun"/>
        </w:rPr>
        <w:t>,</w:t>
      </w:r>
      <w:r w:rsidRPr="00064709">
        <w:t xml:space="preserve"> -- Cell identity</w:t>
      </w:r>
    </w:p>
    <w:p w:rsidR="00E82985" w:rsidRPr="00064709" w:rsidRDefault="008C77FD" w:rsidP="003469EC">
      <w:pPr>
        <w:pStyle w:val="Code"/>
      </w:pPr>
      <w:r>
        <w:t>...</w:t>
      </w:r>
      <w:r w:rsidR="00806779" w:rsidRPr="00064709">
        <w:t>}</w:t>
      </w:r>
    </w:p>
    <w:p w:rsidR="00E82985" w:rsidRPr="00064709" w:rsidRDefault="003469EC" w:rsidP="00E82985">
      <w:pPr>
        <w:pStyle w:val="Code"/>
        <w:rPr>
          <w:rFonts w:eastAsia="SimSun"/>
        </w:rPr>
      </w:pPr>
      <w:r>
        <w:rPr>
          <w:rFonts w:eastAsia="SimSun"/>
        </w:rPr>
        <w:t>-- only one of the following four combinations are allowed: (1) refMCC, (2) refMCC+refMNC, (3) refMCC+refMNC+refLAC, or (4) refMCC+refMNC+refLAC+refUC</w:t>
      </w:r>
    </w:p>
    <w:p w:rsidR="00E82985" w:rsidRPr="00064709" w:rsidRDefault="00E82985" w:rsidP="00E82985">
      <w:pPr>
        <w:pStyle w:val="Code"/>
      </w:pPr>
    </w:p>
    <w:p w:rsidR="00E82985" w:rsidRPr="00064709" w:rsidRDefault="00E82985" w:rsidP="006A7953">
      <w:pPr>
        <w:pStyle w:val="Code"/>
        <w:outlineLvl w:val="0"/>
      </w:pPr>
      <w:r w:rsidRPr="00064709">
        <w:rPr>
          <w:rFonts w:eastAsia="SimSun"/>
        </w:rPr>
        <w:t>CDMAAreaId</w:t>
      </w:r>
      <w:r w:rsidRPr="00064709">
        <w:t>::= SEQUENCE {</w:t>
      </w:r>
    </w:p>
    <w:p w:rsidR="00E82985" w:rsidRPr="00064709" w:rsidRDefault="00E82985" w:rsidP="00E82985">
      <w:pPr>
        <w:pStyle w:val="Code"/>
      </w:pPr>
      <w:r w:rsidRPr="00064709">
        <w:t xml:space="preserve">  refSID         INTEGER(0..65535) OPTIONAL, -- System Id</w:t>
      </w:r>
    </w:p>
    <w:p w:rsidR="00E82985" w:rsidRPr="00064709" w:rsidRDefault="00E82985" w:rsidP="00E82985">
      <w:pPr>
        <w:pStyle w:val="Code"/>
      </w:pPr>
      <w:r w:rsidRPr="00064709">
        <w:t xml:space="preserve">  refNID         INTEGER(0..32767) OPTIONAL, -- Network Id</w:t>
      </w:r>
    </w:p>
    <w:p w:rsidR="00E82985" w:rsidRPr="00064709" w:rsidRDefault="00E82985" w:rsidP="00806779">
      <w:pPr>
        <w:pStyle w:val="Code"/>
      </w:pPr>
      <w:r w:rsidRPr="00064709">
        <w:t xml:space="preserve">  refBASEID      INTEGER(0..65535) OPTIONAL, -- Base Station Id</w:t>
      </w:r>
    </w:p>
    <w:p w:rsidR="00806779" w:rsidRPr="00064709" w:rsidRDefault="008C77FD" w:rsidP="003469EC">
      <w:pPr>
        <w:pStyle w:val="Code"/>
      </w:pPr>
      <w:r>
        <w:t>...</w:t>
      </w:r>
      <w:r w:rsidR="00806779" w:rsidRPr="00064709">
        <w:t>}</w:t>
      </w:r>
    </w:p>
    <w:p w:rsidR="00E82985" w:rsidRPr="00064709" w:rsidRDefault="003469EC" w:rsidP="00E82985">
      <w:pPr>
        <w:pStyle w:val="Code"/>
        <w:rPr>
          <w:rFonts w:eastAsia="SimSun"/>
        </w:rPr>
      </w:pPr>
      <w:r>
        <w:rPr>
          <w:rFonts w:eastAsia="SimSun"/>
        </w:rPr>
        <w:t>-- only one of the following three combinations are allowed: (1) refSID, (2) refSID+refNID, or (3) refSID+refNID+refBASEID</w:t>
      </w:r>
    </w:p>
    <w:p w:rsidR="009952B8" w:rsidRPr="00064709" w:rsidRDefault="009952B8" w:rsidP="00E82985">
      <w:pPr>
        <w:pStyle w:val="Code"/>
        <w:rPr>
          <w:rFonts w:eastAsia="SimSun"/>
        </w:rPr>
      </w:pPr>
    </w:p>
    <w:p w:rsidR="009952B8" w:rsidRPr="00064709" w:rsidRDefault="009952B8" w:rsidP="006A7953">
      <w:pPr>
        <w:pStyle w:val="Code"/>
        <w:outlineLvl w:val="0"/>
      </w:pPr>
      <w:r w:rsidRPr="00064709">
        <w:rPr>
          <w:rFonts w:eastAsia="SimSun"/>
        </w:rPr>
        <w:t>HRPDAreaId</w:t>
      </w:r>
      <w:r w:rsidRPr="00064709">
        <w:t>::= SEQUENCE {</w:t>
      </w:r>
    </w:p>
    <w:p w:rsidR="009952B8" w:rsidRPr="00064709" w:rsidRDefault="009952B8" w:rsidP="009952B8">
      <w:pPr>
        <w:pStyle w:val="Code"/>
        <w:ind w:firstLine="240"/>
      </w:pPr>
      <w:r w:rsidRPr="00064709">
        <w:t>refSECTORID    BIT STRING(SIZE (128)), -- HRPD Sector Id</w:t>
      </w:r>
    </w:p>
    <w:p w:rsidR="009952B8" w:rsidRPr="00064709" w:rsidRDefault="008C77FD" w:rsidP="009952B8">
      <w:pPr>
        <w:pStyle w:val="Code"/>
      </w:pPr>
      <w:r>
        <w:t>...</w:t>
      </w:r>
      <w:r w:rsidR="009952B8" w:rsidRPr="00064709">
        <w:t>}</w:t>
      </w:r>
    </w:p>
    <w:p w:rsidR="00105C89" w:rsidRPr="00064709" w:rsidRDefault="00105C89" w:rsidP="009952B8">
      <w:pPr>
        <w:pStyle w:val="Code"/>
      </w:pPr>
    </w:p>
    <w:p w:rsidR="00105C89" w:rsidRPr="00064709" w:rsidRDefault="00105C89" w:rsidP="006A7953">
      <w:pPr>
        <w:pStyle w:val="Code"/>
        <w:outlineLvl w:val="0"/>
      </w:pPr>
      <w:r w:rsidRPr="00064709">
        <w:rPr>
          <w:rFonts w:eastAsia="SimSun"/>
        </w:rPr>
        <w:t>UMBAreaId</w:t>
      </w:r>
      <w:r w:rsidRPr="00064709">
        <w:t>::= SEQUENCE {</w:t>
      </w:r>
    </w:p>
    <w:p w:rsidR="00105C89" w:rsidRPr="00064709" w:rsidRDefault="00105C89" w:rsidP="00105C89">
      <w:pPr>
        <w:pStyle w:val="Code"/>
        <w:rPr>
          <w:rFonts w:eastAsia="SimSun"/>
        </w:rPr>
      </w:pPr>
      <w:r w:rsidRPr="00064709">
        <w:rPr>
          <w:rFonts w:eastAsia="SimSun"/>
        </w:rPr>
        <w:t xml:space="preserve">  refMCC</w:t>
      </w:r>
      <w:r w:rsidRPr="00064709">
        <w:rPr>
          <w:rFonts w:eastAsia="SimSun"/>
        </w:rPr>
        <w:tab/>
      </w:r>
      <w:r w:rsidRPr="00064709">
        <w:rPr>
          <w:rFonts w:eastAsia="SimSun"/>
        </w:rPr>
        <w:tab/>
        <w:t>INTEGER(0..999) OPTIONAL, -- Mobile Country Code</w:t>
      </w:r>
    </w:p>
    <w:p w:rsidR="00105C89" w:rsidRPr="00064709" w:rsidRDefault="00105C89" w:rsidP="00105C89">
      <w:pPr>
        <w:pStyle w:val="Code"/>
        <w:rPr>
          <w:rFonts w:eastAsia="SimSun"/>
        </w:rPr>
      </w:pPr>
      <w:r w:rsidRPr="00064709">
        <w:rPr>
          <w:rFonts w:eastAsia="SimSun"/>
        </w:rPr>
        <w:t xml:space="preserve">  refMNC</w:t>
      </w:r>
      <w:r w:rsidRPr="00064709">
        <w:rPr>
          <w:rFonts w:eastAsia="SimSun"/>
        </w:rPr>
        <w:tab/>
      </w:r>
      <w:r w:rsidRPr="00064709">
        <w:rPr>
          <w:rFonts w:eastAsia="SimSun"/>
        </w:rPr>
        <w:tab/>
        <w:t>INTEGER(0..999) OPTIONAL, -- Mobile Network Code</w:t>
      </w:r>
    </w:p>
    <w:p w:rsidR="00105C89" w:rsidRPr="00064709" w:rsidRDefault="00105C89" w:rsidP="00105C89">
      <w:pPr>
        <w:pStyle w:val="Code"/>
        <w:ind w:firstLine="240"/>
      </w:pPr>
      <w:r w:rsidRPr="00064709">
        <w:t xml:space="preserve">refSECTORID    </w:t>
      </w:r>
      <w:r w:rsidRPr="00064709">
        <w:tab/>
        <w:t>BIT STRING(SIZE (128)) OPTIONAL, -- UMB Sector Id</w:t>
      </w:r>
    </w:p>
    <w:p w:rsidR="00105C89" w:rsidRPr="00064709" w:rsidRDefault="008C77FD" w:rsidP="00105C89">
      <w:pPr>
        <w:pStyle w:val="Code"/>
        <w:rPr>
          <w:rFonts w:eastAsia="SimSun"/>
        </w:rPr>
      </w:pPr>
      <w:r>
        <w:t>...</w:t>
      </w:r>
      <w:r w:rsidR="00105C89" w:rsidRPr="00064709">
        <w:t>}</w:t>
      </w:r>
    </w:p>
    <w:p w:rsidR="00105C89" w:rsidRPr="00064709" w:rsidRDefault="00105C89" w:rsidP="00105C89">
      <w:pPr>
        <w:pStyle w:val="Code"/>
        <w:rPr>
          <w:rFonts w:eastAsia="SimSun"/>
        </w:rPr>
      </w:pPr>
    </w:p>
    <w:p w:rsidR="00D2101E" w:rsidRPr="00064709" w:rsidRDefault="00D2101E" w:rsidP="006A7953">
      <w:pPr>
        <w:pStyle w:val="Code"/>
        <w:outlineLvl w:val="0"/>
      </w:pPr>
      <w:r w:rsidRPr="00064709">
        <w:rPr>
          <w:rFonts w:eastAsia="SimSun"/>
        </w:rPr>
        <w:t>LTEAreaId</w:t>
      </w:r>
      <w:r w:rsidRPr="00064709">
        <w:t>::= SEQUENCE {</w:t>
      </w:r>
    </w:p>
    <w:p w:rsidR="00D2101E" w:rsidRPr="00064709" w:rsidRDefault="00D2101E" w:rsidP="00D2101E">
      <w:pPr>
        <w:pStyle w:val="Code"/>
        <w:rPr>
          <w:rFonts w:eastAsia="SimSun"/>
        </w:rPr>
      </w:pPr>
      <w:r w:rsidRPr="00064709">
        <w:rPr>
          <w:rFonts w:eastAsia="SimSun"/>
        </w:rPr>
        <w:t xml:space="preserve">  refMCC</w:t>
      </w:r>
      <w:r w:rsidRPr="00064709">
        <w:rPr>
          <w:rFonts w:eastAsia="SimSun"/>
        </w:rPr>
        <w:tab/>
        <w:t>INTEGER(0..999) OPTIONAL, -- Mobile Country Code</w:t>
      </w:r>
    </w:p>
    <w:p w:rsidR="00D2101E" w:rsidRPr="00064709" w:rsidRDefault="00D2101E" w:rsidP="00D2101E">
      <w:pPr>
        <w:pStyle w:val="Code"/>
        <w:rPr>
          <w:rFonts w:eastAsia="SimSun"/>
        </w:rPr>
      </w:pPr>
      <w:r w:rsidRPr="00064709">
        <w:rPr>
          <w:rFonts w:eastAsia="SimSun"/>
        </w:rPr>
        <w:t xml:space="preserve">  refMNC</w:t>
      </w:r>
      <w:r w:rsidRPr="00064709">
        <w:rPr>
          <w:rFonts w:eastAsia="SimSun"/>
        </w:rPr>
        <w:tab/>
        <w:t>INTEGER(0..999) OPTIONAL, -- Mobile Network Code</w:t>
      </w:r>
    </w:p>
    <w:p w:rsidR="00D2101E" w:rsidRPr="00064709" w:rsidRDefault="00D2101E" w:rsidP="00D2101E">
      <w:pPr>
        <w:pStyle w:val="Code"/>
        <w:ind w:firstLine="240"/>
      </w:pPr>
      <w:r w:rsidRPr="00064709">
        <w:t>ref</w:t>
      </w:r>
      <w:r w:rsidR="00360A89" w:rsidRPr="00064709">
        <w:t>CI</w:t>
      </w:r>
      <w:r w:rsidR="00AF5C2B" w:rsidRPr="00064709">
        <w:tab/>
      </w:r>
      <w:r w:rsidRPr="00064709">
        <w:t>BIT STRING(SIZE (</w:t>
      </w:r>
      <w:r w:rsidR="00AF5C2B" w:rsidRPr="00064709">
        <w:t>29</w:t>
      </w:r>
      <w:r w:rsidRPr="00064709">
        <w:t>)) OPTIONAL, -- LTE Cell-Id</w:t>
      </w:r>
    </w:p>
    <w:p w:rsidR="00D2101E" w:rsidRPr="00064709" w:rsidRDefault="008C77FD" w:rsidP="003469EC">
      <w:pPr>
        <w:pStyle w:val="Code"/>
        <w:rPr>
          <w:rFonts w:eastAsia="SimSun"/>
        </w:rPr>
      </w:pPr>
      <w:r>
        <w:t>...</w:t>
      </w:r>
      <w:r w:rsidR="00D2101E" w:rsidRPr="00064709">
        <w:t>}</w:t>
      </w:r>
    </w:p>
    <w:p w:rsidR="007C54CA" w:rsidRDefault="003469EC" w:rsidP="007C54CA">
      <w:pPr>
        <w:pStyle w:val="Code"/>
        <w:rPr>
          <w:rFonts w:eastAsia="SimSun"/>
        </w:rPr>
      </w:pPr>
      <w:r>
        <w:rPr>
          <w:rFonts w:eastAsia="SimSun"/>
        </w:rPr>
        <w:t>-- only one of the following three combinations are allowed: (1) refMCC, (2) refMCC+refMNC, or (3) refMCC+refMNC+refCI</w:t>
      </w:r>
    </w:p>
    <w:p w:rsidR="007C54CA" w:rsidRDefault="007C54CA" w:rsidP="007C54CA">
      <w:pPr>
        <w:pStyle w:val="Code"/>
        <w:rPr>
          <w:rFonts w:eastAsia="SimSun"/>
        </w:rPr>
      </w:pPr>
      <w:r>
        <w:rPr>
          <w:rFonts w:eastAsia="SimSun"/>
        </w:rPr>
        <w:t>-- The LTE Cell-Id is encoded in the 28 Least Significant Bits of refCI</w:t>
      </w:r>
    </w:p>
    <w:p w:rsidR="00D2101E" w:rsidRPr="00064709" w:rsidRDefault="007C54CA" w:rsidP="007C54CA">
      <w:pPr>
        <w:pStyle w:val="Code"/>
        <w:rPr>
          <w:rFonts w:eastAsia="SimSun"/>
        </w:rPr>
      </w:pPr>
      <w:r>
        <w:rPr>
          <w:rFonts w:eastAsia="SimSun"/>
        </w:rPr>
        <w:t>-- The Most Significant Bit of refCI shall be ignored</w:t>
      </w:r>
    </w:p>
    <w:p w:rsidR="00E82985" w:rsidRPr="00064709" w:rsidRDefault="00E82985" w:rsidP="00E82985">
      <w:pPr>
        <w:pStyle w:val="Code"/>
      </w:pPr>
    </w:p>
    <w:p w:rsidR="00E82985" w:rsidRPr="00064709" w:rsidRDefault="00E82985" w:rsidP="006A7953">
      <w:pPr>
        <w:pStyle w:val="Code"/>
        <w:outlineLvl w:val="0"/>
      </w:pPr>
      <w:r w:rsidRPr="00064709">
        <w:rPr>
          <w:rFonts w:eastAsia="SimSun"/>
        </w:rPr>
        <w:t>WLANAreaId</w:t>
      </w:r>
      <w:r w:rsidRPr="00064709">
        <w:t>::= SEQUENCE {</w:t>
      </w:r>
    </w:p>
    <w:p w:rsidR="00E82985" w:rsidRPr="00064709" w:rsidRDefault="00E82985" w:rsidP="00E82985">
      <w:pPr>
        <w:pStyle w:val="Code"/>
      </w:pPr>
      <w:r w:rsidRPr="00064709">
        <w:lastRenderedPageBreak/>
        <w:t xml:space="preserve">  apMACAddress       BIT STRING(SIZE (48))</w:t>
      </w:r>
      <w:r w:rsidR="000844E1" w:rsidRPr="00064709">
        <w:t>,</w:t>
      </w:r>
      <w:r w:rsidRPr="00064709">
        <w:t xml:space="preserve"> -- AP MAC Address</w:t>
      </w:r>
    </w:p>
    <w:p w:rsidR="000844E1" w:rsidRPr="00064709" w:rsidRDefault="008C77FD" w:rsidP="00E82985">
      <w:pPr>
        <w:pStyle w:val="Code"/>
      </w:pPr>
      <w:r>
        <w:t>...</w:t>
      </w:r>
      <w:r w:rsidR="000844E1" w:rsidRPr="00064709">
        <w:t>}</w:t>
      </w:r>
    </w:p>
    <w:p w:rsidR="00E82985" w:rsidRPr="00064709" w:rsidRDefault="00E82985" w:rsidP="00E82985">
      <w:pPr>
        <w:pStyle w:val="Code"/>
        <w:rPr>
          <w:rFonts w:eastAsia="SimSun"/>
        </w:rPr>
      </w:pPr>
    </w:p>
    <w:p w:rsidR="00530AB2" w:rsidRPr="00064709" w:rsidRDefault="00530AB2" w:rsidP="006A7953">
      <w:pPr>
        <w:pStyle w:val="Code"/>
        <w:outlineLvl w:val="0"/>
      </w:pPr>
      <w:r w:rsidRPr="00064709">
        <w:rPr>
          <w:rFonts w:eastAsia="SimSun"/>
        </w:rPr>
        <w:t xml:space="preserve">WimaxAreaId ::= </w:t>
      </w:r>
      <w:r w:rsidRPr="00064709">
        <w:t>SEQUENCE {</w:t>
      </w:r>
    </w:p>
    <w:p w:rsidR="00530AB2" w:rsidRPr="00064709" w:rsidRDefault="00530AB2" w:rsidP="00530AB2">
      <w:pPr>
        <w:pStyle w:val="Code"/>
      </w:pPr>
      <w:r w:rsidRPr="00064709">
        <w:t xml:space="preserve">  bsID-MSB      BIT STRING (SIZE(24)) OPTIONAL,</w:t>
      </w:r>
    </w:p>
    <w:p w:rsidR="00530AB2" w:rsidRPr="00064709" w:rsidRDefault="00530AB2" w:rsidP="00530AB2">
      <w:pPr>
        <w:pStyle w:val="Code"/>
      </w:pPr>
      <w:r w:rsidRPr="00064709">
        <w:t xml:space="preserve">  bsID-LSB      BIT STRING (SIZE(24)) }</w:t>
      </w:r>
    </w:p>
    <w:p w:rsidR="00530AB2" w:rsidRPr="00064709" w:rsidRDefault="00530AB2" w:rsidP="00E82985">
      <w:pPr>
        <w:pStyle w:val="Code"/>
        <w:rPr>
          <w:rFonts w:eastAsia="SimSun"/>
        </w:rPr>
      </w:pPr>
      <w:r w:rsidRPr="00064709">
        <w:rPr>
          <w:rFonts w:eastAsia="SimSun"/>
        </w:rPr>
        <w:t>-- if only LSB is present, MSB is assumed to be identical to the current serving BS or clamped on network value</w:t>
      </w:r>
    </w:p>
    <w:p w:rsidR="00E82985" w:rsidRDefault="00E82985" w:rsidP="00E82985">
      <w:pPr>
        <w:pStyle w:val="Code"/>
        <w:rPr>
          <w:rFonts w:eastAsia="SimSun"/>
        </w:rPr>
      </w:pPr>
    </w:p>
    <w:p w:rsidR="001539BA" w:rsidRPr="002817CC" w:rsidRDefault="001539BA" w:rsidP="001539BA">
      <w:pPr>
        <w:pStyle w:val="Code"/>
        <w:outlineLvl w:val="0"/>
      </w:pPr>
      <w:r w:rsidRPr="002817CC">
        <w:rPr>
          <w:rFonts w:eastAsia="SimSun"/>
        </w:rPr>
        <w:t xml:space="preserve">NRAreaId </w:t>
      </w:r>
      <w:r w:rsidRPr="002817CC">
        <w:t>::= SEQUENCE {</w:t>
      </w:r>
    </w:p>
    <w:p w:rsidR="001539BA" w:rsidRPr="002817CC" w:rsidRDefault="001539BA" w:rsidP="001539BA">
      <w:pPr>
        <w:pStyle w:val="Code"/>
        <w:rPr>
          <w:rFonts w:eastAsia="SimSun"/>
        </w:rPr>
      </w:pPr>
      <w:r w:rsidRPr="002817CC">
        <w:rPr>
          <w:rFonts w:eastAsia="SimSun"/>
        </w:rPr>
        <w:t xml:space="preserve">  refMCC</w:t>
      </w:r>
      <w:r w:rsidRPr="002817CC">
        <w:rPr>
          <w:rFonts w:eastAsia="SimSun"/>
        </w:rPr>
        <w:tab/>
        <w:t>INTEGER(0..999) OPTIONAL, -- Mobile Country Code</w:t>
      </w:r>
    </w:p>
    <w:p w:rsidR="001539BA" w:rsidRPr="002817CC" w:rsidRDefault="001539BA" w:rsidP="001539BA">
      <w:pPr>
        <w:pStyle w:val="Code"/>
        <w:rPr>
          <w:rFonts w:eastAsia="SimSun"/>
        </w:rPr>
      </w:pPr>
      <w:r w:rsidRPr="002817CC">
        <w:rPr>
          <w:rFonts w:eastAsia="SimSun"/>
        </w:rPr>
        <w:t xml:space="preserve">  refMNC</w:t>
      </w:r>
      <w:r w:rsidRPr="002817CC">
        <w:rPr>
          <w:rFonts w:eastAsia="SimSun"/>
        </w:rPr>
        <w:tab/>
        <w:t>INTEGER(0..999) OPTIONAL, -- Mobile Network Code</w:t>
      </w:r>
    </w:p>
    <w:p w:rsidR="001539BA" w:rsidRPr="002817CC" w:rsidRDefault="001539BA" w:rsidP="001539BA">
      <w:pPr>
        <w:pStyle w:val="Code"/>
        <w:ind w:firstLine="240"/>
      </w:pPr>
      <w:r w:rsidRPr="002817CC">
        <w:t>refCI</w:t>
      </w:r>
      <w:r w:rsidRPr="002817CC">
        <w:tab/>
        <w:t>BIT STRING(SIZE (36)) OPTIONAL, -- NR Cell-Id</w:t>
      </w:r>
    </w:p>
    <w:p w:rsidR="001539BA" w:rsidRPr="002817CC" w:rsidRDefault="001539BA" w:rsidP="001539BA">
      <w:pPr>
        <w:pStyle w:val="Code"/>
        <w:rPr>
          <w:rFonts w:eastAsia="SimSun"/>
        </w:rPr>
      </w:pPr>
      <w:r w:rsidRPr="002817CC">
        <w:t>...}</w:t>
      </w:r>
    </w:p>
    <w:p w:rsidR="001539BA" w:rsidRPr="002817CC" w:rsidRDefault="001539BA" w:rsidP="001539BA">
      <w:pPr>
        <w:pStyle w:val="Code"/>
        <w:rPr>
          <w:rFonts w:eastAsia="SimSun"/>
        </w:rPr>
      </w:pPr>
      <w:r w:rsidRPr="002817CC">
        <w:rPr>
          <w:rFonts w:eastAsia="SimSun"/>
        </w:rPr>
        <w:t>-- only one of the following three combinations are allowed: (1) refMCC, (2)</w:t>
      </w:r>
    </w:p>
    <w:p w:rsidR="001539BA" w:rsidRPr="002817CC" w:rsidRDefault="001539BA" w:rsidP="001539BA">
      <w:pPr>
        <w:pStyle w:val="Code"/>
        <w:rPr>
          <w:rFonts w:eastAsia="SimSun"/>
        </w:rPr>
      </w:pPr>
      <w:r w:rsidRPr="002817CC">
        <w:rPr>
          <w:rFonts w:eastAsia="SimSun"/>
        </w:rPr>
        <w:t>-- refMCC+refMNC, or (3) refMCC+refMNC+refCI</w:t>
      </w:r>
    </w:p>
    <w:p w:rsidR="001539BA" w:rsidRDefault="001539BA" w:rsidP="00E82985">
      <w:pPr>
        <w:pStyle w:val="Code"/>
        <w:rPr>
          <w:rFonts w:eastAsia="SimSun"/>
        </w:rPr>
      </w:pPr>
    </w:p>
    <w:p w:rsidR="001539BA" w:rsidRPr="00064709" w:rsidRDefault="001539BA" w:rsidP="00E82985">
      <w:pPr>
        <w:pStyle w:val="Code"/>
        <w:rPr>
          <w:rFonts w:eastAsia="SimSun"/>
        </w:rPr>
      </w:pPr>
    </w:p>
    <w:p w:rsidR="00A710FA" w:rsidRPr="00064709" w:rsidRDefault="00A710FA" w:rsidP="006A7953">
      <w:pPr>
        <w:pStyle w:val="Code"/>
        <w:outlineLvl w:val="0"/>
        <w:rPr>
          <w:lang w:eastAsia="zh-CN"/>
        </w:rPr>
      </w:pPr>
      <w:r w:rsidRPr="00064709">
        <w:rPr>
          <w:lang w:eastAsia="zh-CN"/>
        </w:rPr>
        <w:t xml:space="preserve">AreaIdSetType ::=  ENUMERATED {border(0), within(1), </w:t>
      </w:r>
      <w:r w:rsidR="008C77FD">
        <w:rPr>
          <w:lang w:eastAsia="zh-CN"/>
        </w:rPr>
        <w:t>...</w:t>
      </w:r>
      <w:r w:rsidRPr="00064709">
        <w:rPr>
          <w:lang w:eastAsia="zh-CN"/>
        </w:rPr>
        <w:t>}</w:t>
      </w:r>
    </w:p>
    <w:p w:rsidR="00A710FA" w:rsidRPr="00064709" w:rsidRDefault="00A710FA" w:rsidP="00E82985">
      <w:pPr>
        <w:pStyle w:val="Code"/>
        <w:rPr>
          <w:rFonts w:eastAsia="SimSun"/>
        </w:rPr>
      </w:pPr>
    </w:p>
    <w:p w:rsidR="00E82985" w:rsidRPr="00064709" w:rsidRDefault="00E82985" w:rsidP="006A7953">
      <w:pPr>
        <w:pStyle w:val="Code"/>
        <w:outlineLvl w:val="0"/>
        <w:rPr>
          <w:rFonts w:eastAsia="SimSun"/>
        </w:rPr>
      </w:pPr>
      <w:r w:rsidRPr="00064709">
        <w:rPr>
          <w:rFonts w:eastAsia="SimSun"/>
        </w:rPr>
        <w:t>GeoAreaMappingList ::= SEQUENCE (SIZE (1..</w:t>
      </w:r>
      <w:r w:rsidR="003134D8" w:rsidRPr="00064709">
        <w:rPr>
          <w:rFonts w:eastAsia="SimSun"/>
        </w:rPr>
        <w:t>m</w:t>
      </w:r>
      <w:r w:rsidRPr="00064709">
        <w:rPr>
          <w:rFonts w:eastAsia="SimSun"/>
        </w:rPr>
        <w:t>axNumGeoArea)) OF GeoAreaIndex</w:t>
      </w:r>
    </w:p>
    <w:p w:rsidR="00E82985" w:rsidRPr="00064709" w:rsidRDefault="00E82985" w:rsidP="00E82985">
      <w:pPr>
        <w:pStyle w:val="Code"/>
        <w:rPr>
          <w:rFonts w:eastAsia="SimSun"/>
        </w:rPr>
      </w:pPr>
    </w:p>
    <w:p w:rsidR="00E82985" w:rsidRPr="00064709" w:rsidRDefault="00E82985" w:rsidP="006A7953">
      <w:pPr>
        <w:pStyle w:val="Code"/>
        <w:outlineLvl w:val="0"/>
        <w:rPr>
          <w:rFonts w:eastAsia="SimSun"/>
        </w:rPr>
      </w:pPr>
      <w:r w:rsidRPr="00064709">
        <w:rPr>
          <w:rFonts w:eastAsia="SimSun"/>
        </w:rPr>
        <w:t>GeoAreaIndex</w:t>
      </w:r>
      <w:r w:rsidR="003E6F87" w:rsidRPr="00064709">
        <w:rPr>
          <w:rFonts w:eastAsia="SimSun"/>
        </w:rPr>
        <w:t xml:space="preserve"> </w:t>
      </w:r>
      <w:r w:rsidR="003134D8" w:rsidRPr="00064709">
        <w:rPr>
          <w:rFonts w:eastAsia="SimSun"/>
        </w:rPr>
        <w:t xml:space="preserve">::= </w:t>
      </w:r>
      <w:r w:rsidRPr="00064709">
        <w:rPr>
          <w:rFonts w:eastAsia="SimSun"/>
        </w:rPr>
        <w:t>INTEGER (1..</w:t>
      </w:r>
      <w:r w:rsidR="003134D8" w:rsidRPr="00064709">
        <w:rPr>
          <w:rFonts w:eastAsia="SimSun"/>
        </w:rPr>
        <w:t>m</w:t>
      </w:r>
      <w:r w:rsidRPr="00064709">
        <w:rPr>
          <w:rFonts w:eastAsia="SimSun"/>
        </w:rPr>
        <w:t>axNumGeoArea)</w:t>
      </w:r>
    </w:p>
    <w:p w:rsidR="00E82985" w:rsidRPr="00064709" w:rsidRDefault="00E82985" w:rsidP="00E82985">
      <w:pPr>
        <w:pStyle w:val="Code"/>
        <w:rPr>
          <w:rFonts w:eastAsia="SimSun"/>
        </w:rPr>
      </w:pPr>
    </w:p>
    <w:p w:rsidR="00E82985" w:rsidRPr="00064709" w:rsidRDefault="003134D8" w:rsidP="00E82985">
      <w:pPr>
        <w:pStyle w:val="Code"/>
        <w:rPr>
          <w:rFonts w:eastAsia="SimSun"/>
        </w:rPr>
      </w:pPr>
      <w:r w:rsidRPr="00064709">
        <w:rPr>
          <w:rFonts w:eastAsia="SimSun"/>
        </w:rPr>
        <w:t>m</w:t>
      </w:r>
      <w:r w:rsidR="00E82985" w:rsidRPr="00064709">
        <w:rPr>
          <w:rFonts w:eastAsia="SimSun"/>
        </w:rPr>
        <w:t>axNumGeoArea INTEGER ::= 32</w:t>
      </w:r>
    </w:p>
    <w:p w:rsidR="00E82985" w:rsidRPr="00064709" w:rsidRDefault="00E82985" w:rsidP="00E82985">
      <w:pPr>
        <w:pStyle w:val="Code"/>
        <w:rPr>
          <w:rFonts w:eastAsia="SimSun"/>
        </w:rPr>
      </w:pPr>
    </w:p>
    <w:p w:rsidR="00E82985" w:rsidRPr="00064709" w:rsidRDefault="003134D8" w:rsidP="00E82985">
      <w:pPr>
        <w:pStyle w:val="Code"/>
        <w:rPr>
          <w:rFonts w:eastAsia="SimSun"/>
        </w:rPr>
      </w:pPr>
      <w:r w:rsidRPr="00064709">
        <w:rPr>
          <w:rFonts w:eastAsia="SimSun"/>
        </w:rPr>
        <w:t>m</w:t>
      </w:r>
      <w:r w:rsidR="00E82985" w:rsidRPr="00064709">
        <w:rPr>
          <w:rFonts w:eastAsia="SimSun"/>
        </w:rPr>
        <w:t>axAreaId INTEGER ::= 256</w:t>
      </w:r>
    </w:p>
    <w:p w:rsidR="00E82985" w:rsidRPr="00064709" w:rsidRDefault="00E82985" w:rsidP="00E82985">
      <w:pPr>
        <w:pStyle w:val="Code"/>
        <w:rPr>
          <w:rFonts w:eastAsia="SimSun"/>
        </w:rPr>
      </w:pPr>
    </w:p>
    <w:p w:rsidR="00110E30" w:rsidRPr="00064709" w:rsidRDefault="003134D8">
      <w:pPr>
        <w:pStyle w:val="Code"/>
        <w:rPr>
          <w:rFonts w:eastAsia="SimSun"/>
        </w:rPr>
      </w:pPr>
      <w:r w:rsidRPr="00064709">
        <w:rPr>
          <w:rFonts w:eastAsia="SimSun"/>
        </w:rPr>
        <w:t>m</w:t>
      </w:r>
      <w:r w:rsidR="00E82985" w:rsidRPr="00064709">
        <w:rPr>
          <w:rFonts w:eastAsia="SimSun"/>
        </w:rPr>
        <w:t>axAreaIdList INTEGER ::= 32</w:t>
      </w:r>
    </w:p>
    <w:p w:rsidR="00110E30" w:rsidRPr="00064709" w:rsidRDefault="00110E30">
      <w:pPr>
        <w:pStyle w:val="Code"/>
        <w:rPr>
          <w:rFonts w:eastAsia="SimSun"/>
        </w:rPr>
      </w:pPr>
    </w:p>
    <w:p w:rsidR="00110E30" w:rsidRPr="00064709" w:rsidRDefault="00110E30" w:rsidP="006A7953">
      <w:pPr>
        <w:pStyle w:val="Code"/>
        <w:outlineLvl w:val="0"/>
        <w:rPr>
          <w:rFonts w:eastAsia="SimSun"/>
        </w:rPr>
      </w:pPr>
      <w:r w:rsidRPr="00064709">
        <w:rPr>
          <w:rFonts w:eastAsia="SimSun"/>
        </w:rPr>
        <w:t>END</w:t>
      </w:r>
    </w:p>
    <w:p w:rsidR="00110E30" w:rsidRPr="00064709" w:rsidRDefault="00110E30">
      <w:pPr>
        <w:pStyle w:val="Heading3"/>
      </w:pPr>
      <w:bookmarkStart w:id="3775" w:name="_Toc168378071"/>
      <w:bookmarkStart w:id="3776" w:name="_Toc532479278"/>
      <w:r w:rsidRPr="00064709">
        <w:t>SUPL TRIGGERED RESPONSE</w:t>
      </w:r>
      <w:bookmarkEnd w:id="3775"/>
      <w:bookmarkEnd w:id="3776"/>
    </w:p>
    <w:p w:rsidR="00110E30" w:rsidRPr="00064709" w:rsidRDefault="00110E30" w:rsidP="006A7953">
      <w:pPr>
        <w:pStyle w:val="Code"/>
        <w:outlineLvl w:val="0"/>
        <w:rPr>
          <w:rFonts w:eastAsia="SimSun"/>
        </w:rPr>
      </w:pPr>
      <w:r w:rsidRPr="00064709">
        <w:rPr>
          <w:rFonts w:eastAsia="SimSun"/>
        </w:rPr>
        <w:t>SUPL-TRIGGERED-RESPONSE DEFINITIONS AUTOMATIC TAGS ::=</w:t>
      </w:r>
    </w:p>
    <w:p w:rsidR="00110E30" w:rsidRPr="00064709" w:rsidRDefault="00110E30" w:rsidP="006A7953">
      <w:pPr>
        <w:pStyle w:val="Code"/>
        <w:outlineLvl w:val="0"/>
        <w:rPr>
          <w:rFonts w:eastAsia="SimSun"/>
        </w:rPr>
      </w:pPr>
      <w:r w:rsidRPr="00064709">
        <w:rPr>
          <w:rFonts w:eastAsia="SimSun"/>
        </w:rPr>
        <w:t>BEGIN</w:t>
      </w:r>
    </w:p>
    <w:p w:rsidR="00110E30" w:rsidRPr="00064709" w:rsidRDefault="00110E30">
      <w:pPr>
        <w:pStyle w:val="Code"/>
        <w:rPr>
          <w:rFonts w:eastAsia="SimSun"/>
        </w:rPr>
      </w:pPr>
    </w:p>
    <w:p w:rsidR="00110E30" w:rsidRPr="00064709" w:rsidRDefault="00110E30" w:rsidP="006A7953">
      <w:pPr>
        <w:pStyle w:val="Code"/>
        <w:outlineLvl w:val="0"/>
        <w:rPr>
          <w:rFonts w:eastAsia="SimSun"/>
        </w:rPr>
      </w:pPr>
      <w:r w:rsidRPr="00064709">
        <w:rPr>
          <w:rFonts w:eastAsia="SimSun"/>
        </w:rPr>
        <w:t xml:space="preserve">EXPORTS </w:t>
      </w:r>
      <w:r w:rsidR="006A28F2" w:rsidRPr="00064709">
        <w:t>Ver2-</w:t>
      </w:r>
      <w:r w:rsidRPr="00064709">
        <w:rPr>
          <w:rFonts w:eastAsia="SimSun"/>
        </w:rPr>
        <w:t>SUPLTRIGGEREDRESPONSE;</w:t>
      </w:r>
    </w:p>
    <w:p w:rsidR="00110E30" w:rsidRPr="00064709" w:rsidRDefault="00110E30">
      <w:pPr>
        <w:pStyle w:val="Code"/>
        <w:rPr>
          <w:rFonts w:eastAsia="SimSun"/>
        </w:rPr>
      </w:pPr>
    </w:p>
    <w:p w:rsidR="00110E30" w:rsidRPr="00064709" w:rsidRDefault="00110E30" w:rsidP="006A7953">
      <w:pPr>
        <w:pStyle w:val="Code"/>
        <w:outlineLvl w:val="0"/>
        <w:rPr>
          <w:rFonts w:eastAsia="SimSun"/>
        </w:rPr>
      </w:pPr>
      <w:r w:rsidRPr="00064709">
        <w:rPr>
          <w:rFonts w:eastAsia="SimSun"/>
        </w:rPr>
        <w:t xml:space="preserve">IMPORTS </w:t>
      </w:r>
    </w:p>
    <w:p w:rsidR="00110E30" w:rsidRPr="00064709" w:rsidRDefault="00DC3AED" w:rsidP="006A7953">
      <w:pPr>
        <w:pStyle w:val="Code"/>
        <w:outlineLvl w:val="0"/>
        <w:rPr>
          <w:rFonts w:eastAsia="SimSun"/>
        </w:rPr>
      </w:pPr>
      <w:r w:rsidRPr="00064709">
        <w:rPr>
          <w:rFonts w:eastAsia="SimSun"/>
        </w:rPr>
        <w:tab/>
      </w:r>
      <w:r w:rsidR="00110E30" w:rsidRPr="00064709">
        <w:rPr>
          <w:rFonts w:eastAsia="SimSun"/>
        </w:rPr>
        <w:t>PosMethod, SLPAddress</w:t>
      </w:r>
    </w:p>
    <w:p w:rsidR="00110E30" w:rsidRPr="00064709" w:rsidRDefault="00110E30">
      <w:pPr>
        <w:pStyle w:val="Code"/>
        <w:rPr>
          <w:rFonts w:eastAsia="SimSun"/>
        </w:rPr>
      </w:pPr>
      <w:r w:rsidRPr="00064709">
        <w:rPr>
          <w:rFonts w:eastAsia="SimSun"/>
        </w:rPr>
        <w:t>FROM ULP-Components</w:t>
      </w:r>
    </w:p>
    <w:p w:rsidR="001D1BE4" w:rsidRPr="00064709" w:rsidRDefault="00DC3AED" w:rsidP="001D1BE4">
      <w:pPr>
        <w:pStyle w:val="Code"/>
        <w:rPr>
          <w:rFonts w:eastAsia="SimSun"/>
        </w:rPr>
      </w:pPr>
      <w:r w:rsidRPr="00064709">
        <w:tab/>
      </w:r>
      <w:r w:rsidR="001D1BE4" w:rsidRPr="00064709">
        <w:t xml:space="preserve">SupportedNetworkInformation, SPCSETKey, SPCTID, </w:t>
      </w:r>
      <w:r w:rsidR="001D1BE4" w:rsidRPr="00064709">
        <w:rPr>
          <w:rFonts w:eastAsia="SimSun"/>
        </w:rPr>
        <w:t xml:space="preserve">SPCSETKeylifetime, </w:t>
      </w:r>
      <w:r w:rsidR="001D1BE4" w:rsidRPr="00064709">
        <w:t>GNSSPosTechnology</w:t>
      </w:r>
    </w:p>
    <w:p w:rsidR="001D1BE4" w:rsidRPr="00064709" w:rsidRDefault="001D1BE4" w:rsidP="001D1BE4">
      <w:pPr>
        <w:pStyle w:val="Code"/>
        <w:rPr>
          <w:rFonts w:eastAsia="SimSun"/>
        </w:rPr>
      </w:pPr>
      <w:r w:rsidRPr="00064709">
        <w:rPr>
          <w:rFonts w:eastAsia="SimSun"/>
        </w:rPr>
        <w:t xml:space="preserve">FROM </w:t>
      </w:r>
      <w:r w:rsidR="0023316C" w:rsidRPr="00064709">
        <w:rPr>
          <w:rFonts w:eastAsia="SimSun"/>
        </w:rPr>
        <w:t>Ver2-ULP</w:t>
      </w:r>
      <w:r w:rsidRPr="00064709">
        <w:rPr>
          <w:rFonts w:eastAsia="SimSun"/>
        </w:rPr>
        <w:t>-Components</w:t>
      </w:r>
    </w:p>
    <w:p w:rsidR="00110E30" w:rsidRPr="00064709" w:rsidRDefault="00DC3AED">
      <w:pPr>
        <w:pStyle w:val="Code"/>
        <w:rPr>
          <w:rFonts w:eastAsia="SimSun"/>
        </w:rPr>
      </w:pPr>
      <w:r w:rsidRPr="00064709">
        <w:rPr>
          <w:rFonts w:eastAsia="SimSun"/>
        </w:rPr>
        <w:tab/>
      </w:r>
      <w:r w:rsidR="00110E30" w:rsidRPr="00064709">
        <w:rPr>
          <w:rFonts w:eastAsia="SimSun"/>
        </w:rPr>
        <w:t>TriggerParams</w:t>
      </w:r>
    </w:p>
    <w:p w:rsidR="00110E30" w:rsidRPr="00064709" w:rsidRDefault="00110E30" w:rsidP="006A7953">
      <w:pPr>
        <w:pStyle w:val="Code"/>
        <w:outlineLvl w:val="0"/>
        <w:rPr>
          <w:rFonts w:eastAsia="SimSun"/>
        </w:rPr>
      </w:pPr>
      <w:r w:rsidRPr="00064709">
        <w:rPr>
          <w:rFonts w:eastAsia="SimSun"/>
        </w:rPr>
        <w:t>FROM SUPL-TRIGGERED-START;</w:t>
      </w:r>
    </w:p>
    <w:p w:rsidR="00110E30" w:rsidRPr="00064709" w:rsidRDefault="00110E30">
      <w:pPr>
        <w:pStyle w:val="Code"/>
        <w:rPr>
          <w:rFonts w:eastAsia="SimSun"/>
        </w:rPr>
      </w:pPr>
    </w:p>
    <w:p w:rsidR="00110E30" w:rsidRPr="00064709" w:rsidRDefault="006A28F2" w:rsidP="006A7953">
      <w:pPr>
        <w:pStyle w:val="Code"/>
        <w:outlineLvl w:val="0"/>
        <w:rPr>
          <w:rFonts w:eastAsia="SimSun"/>
        </w:rPr>
      </w:pPr>
      <w:r w:rsidRPr="00064709">
        <w:t>Ver2-</w:t>
      </w:r>
      <w:r w:rsidR="00110E30" w:rsidRPr="00064709">
        <w:rPr>
          <w:rFonts w:eastAsia="SimSun"/>
        </w:rPr>
        <w:t>SUPLTRIGGEREDRESPONSE::= SEQUENCE{</w:t>
      </w:r>
    </w:p>
    <w:p w:rsidR="00110E30" w:rsidRPr="00064709" w:rsidRDefault="00110E30">
      <w:pPr>
        <w:pStyle w:val="Code"/>
        <w:rPr>
          <w:rFonts w:eastAsia="SimSun"/>
        </w:rPr>
      </w:pPr>
      <w:r w:rsidRPr="00064709">
        <w:rPr>
          <w:rFonts w:eastAsia="SimSun"/>
        </w:rPr>
        <w:t xml:space="preserve">  posMethod     </w:t>
      </w:r>
      <w:r w:rsidR="007F7F1B" w:rsidRPr="00064709">
        <w:rPr>
          <w:rFonts w:eastAsia="SimSun"/>
        </w:rPr>
        <w:tab/>
      </w:r>
      <w:r w:rsidR="00360A89" w:rsidRPr="00064709">
        <w:rPr>
          <w:rFonts w:eastAsia="SimSun"/>
        </w:rPr>
        <w:tab/>
      </w:r>
      <w:r w:rsidRPr="00064709">
        <w:rPr>
          <w:rFonts w:eastAsia="SimSun"/>
        </w:rPr>
        <w:t>PosMethod,</w:t>
      </w:r>
    </w:p>
    <w:p w:rsidR="00110E30" w:rsidRPr="00064709" w:rsidRDefault="00110E30">
      <w:pPr>
        <w:pStyle w:val="Code"/>
        <w:rPr>
          <w:rFonts w:eastAsia="SimSun"/>
        </w:rPr>
      </w:pPr>
      <w:r w:rsidRPr="00064709">
        <w:rPr>
          <w:rFonts w:eastAsia="SimSun"/>
        </w:rPr>
        <w:t xml:space="preserve">  triggerParams </w:t>
      </w:r>
      <w:r w:rsidR="007F7F1B" w:rsidRPr="00064709">
        <w:rPr>
          <w:rFonts w:eastAsia="SimSun"/>
        </w:rPr>
        <w:tab/>
      </w:r>
      <w:r w:rsidR="00360A89" w:rsidRPr="00064709">
        <w:rPr>
          <w:rFonts w:eastAsia="SimSun"/>
        </w:rPr>
        <w:tab/>
      </w:r>
      <w:r w:rsidRPr="00064709">
        <w:rPr>
          <w:rFonts w:eastAsia="SimSun"/>
        </w:rPr>
        <w:t>TriggerParams  OPTIONAL,</w:t>
      </w:r>
    </w:p>
    <w:p w:rsidR="00110E30" w:rsidRPr="00064709" w:rsidRDefault="00110E30">
      <w:pPr>
        <w:pStyle w:val="Code"/>
        <w:rPr>
          <w:rFonts w:eastAsia="SimSun"/>
        </w:rPr>
      </w:pPr>
      <w:r w:rsidRPr="00064709">
        <w:rPr>
          <w:rFonts w:eastAsia="SimSun"/>
        </w:rPr>
        <w:t xml:space="preserve">  sLPAddress    </w:t>
      </w:r>
      <w:r w:rsidR="007F7F1B" w:rsidRPr="00064709">
        <w:rPr>
          <w:rFonts w:eastAsia="SimSun"/>
        </w:rPr>
        <w:tab/>
      </w:r>
      <w:r w:rsidR="00360A89" w:rsidRPr="00064709">
        <w:rPr>
          <w:rFonts w:eastAsia="SimSun"/>
        </w:rPr>
        <w:tab/>
      </w:r>
      <w:r w:rsidRPr="00064709">
        <w:rPr>
          <w:rFonts w:eastAsia="SimSun"/>
        </w:rPr>
        <w:t>SLPAddress OPTIONAL,</w:t>
      </w:r>
    </w:p>
    <w:p w:rsidR="002133D4" w:rsidRPr="00064709" w:rsidRDefault="002133D4">
      <w:pPr>
        <w:pStyle w:val="Code"/>
      </w:pPr>
      <w:r w:rsidRPr="00064709">
        <w:t xml:space="preserve">  supportedNetworkInformation   </w:t>
      </w:r>
      <w:r w:rsidR="00360A89" w:rsidRPr="00064709">
        <w:tab/>
      </w:r>
      <w:r w:rsidRPr="00064709">
        <w:t>SupportedNetworkInformation</w:t>
      </w:r>
      <w:r w:rsidR="00FF028E" w:rsidRPr="00064709">
        <w:t xml:space="preserve"> </w:t>
      </w:r>
      <w:r w:rsidR="00FF028E" w:rsidRPr="00064709">
        <w:rPr>
          <w:rFonts w:eastAsia="SimSun"/>
        </w:rPr>
        <w:t>OPTIONAL</w:t>
      </w:r>
      <w:r w:rsidRPr="00064709">
        <w:t>,</w:t>
      </w:r>
    </w:p>
    <w:p w:rsidR="005D4AB6" w:rsidRPr="00064709" w:rsidRDefault="005D4AB6">
      <w:pPr>
        <w:pStyle w:val="Code"/>
        <w:rPr>
          <w:rFonts w:eastAsia="SimSun"/>
        </w:rPr>
      </w:pPr>
      <w:r w:rsidRPr="00064709">
        <w:rPr>
          <w:rFonts w:eastAsia="SimSun"/>
        </w:rPr>
        <w:t xml:space="preserve">  reportingMode</w:t>
      </w:r>
      <w:r w:rsidRPr="00064709">
        <w:rPr>
          <w:rFonts w:eastAsia="SimSun"/>
        </w:rPr>
        <w:tab/>
      </w:r>
      <w:r w:rsidR="00360A89" w:rsidRPr="00064709">
        <w:rPr>
          <w:rFonts w:eastAsia="SimSun"/>
        </w:rPr>
        <w:tab/>
      </w:r>
      <w:r w:rsidRPr="00064709">
        <w:rPr>
          <w:rFonts w:eastAsia="SimSun"/>
        </w:rPr>
        <w:t>ReportingMode OPTIONAL,</w:t>
      </w:r>
    </w:p>
    <w:p w:rsidR="00C5021B" w:rsidRPr="00064709" w:rsidRDefault="00C5021B" w:rsidP="00C5021B">
      <w:pPr>
        <w:pStyle w:val="Code"/>
        <w:rPr>
          <w:rFonts w:eastAsia="SimSun"/>
        </w:rPr>
      </w:pPr>
      <w:r w:rsidRPr="00064709">
        <w:rPr>
          <w:rFonts w:eastAsia="SimSun"/>
        </w:rPr>
        <w:t xml:space="preserve">  sPCSETKey</w:t>
      </w:r>
      <w:r w:rsidRPr="00064709">
        <w:rPr>
          <w:rFonts w:eastAsia="SimSun"/>
        </w:rPr>
        <w:tab/>
      </w:r>
      <w:r w:rsidR="00360A89" w:rsidRPr="00064709">
        <w:rPr>
          <w:rFonts w:eastAsia="SimSun"/>
        </w:rPr>
        <w:tab/>
      </w:r>
      <w:r w:rsidRPr="00064709">
        <w:rPr>
          <w:rFonts w:eastAsia="SimSun"/>
        </w:rPr>
        <w:t>SPCSETKey</w:t>
      </w:r>
      <w:r w:rsidRPr="00064709">
        <w:rPr>
          <w:rFonts w:eastAsia="SimSun"/>
        </w:rPr>
        <w:tab/>
        <w:t>OPTIONAL,</w:t>
      </w:r>
    </w:p>
    <w:p w:rsidR="00C5021B" w:rsidRPr="00064709" w:rsidRDefault="00C5021B" w:rsidP="00C5021B">
      <w:pPr>
        <w:pStyle w:val="Code"/>
        <w:rPr>
          <w:rFonts w:eastAsia="SimSun"/>
        </w:rPr>
      </w:pPr>
      <w:r w:rsidRPr="00064709">
        <w:rPr>
          <w:rFonts w:eastAsia="SimSun"/>
        </w:rPr>
        <w:t xml:space="preserve">  </w:t>
      </w:r>
      <w:r w:rsidR="00EA02B7">
        <w:rPr>
          <w:rFonts w:eastAsia="SimSun"/>
        </w:rPr>
        <w:t>s</w:t>
      </w:r>
      <w:r w:rsidR="00EA02B7" w:rsidRPr="00064709">
        <w:rPr>
          <w:rFonts w:eastAsia="SimSun"/>
        </w:rPr>
        <w:t>pctid</w:t>
      </w:r>
      <w:r w:rsidRPr="00064709">
        <w:rPr>
          <w:rFonts w:eastAsia="SimSun"/>
        </w:rPr>
        <w:tab/>
      </w:r>
      <w:r w:rsidRPr="00064709">
        <w:rPr>
          <w:rFonts w:eastAsia="SimSun"/>
        </w:rPr>
        <w:tab/>
      </w:r>
      <w:r w:rsidR="00360A89" w:rsidRPr="00064709">
        <w:rPr>
          <w:rFonts w:eastAsia="SimSun"/>
        </w:rPr>
        <w:tab/>
      </w:r>
      <w:r w:rsidRPr="00064709">
        <w:rPr>
          <w:rFonts w:eastAsia="SimSun"/>
        </w:rPr>
        <w:t>SPCTID</w:t>
      </w:r>
      <w:r w:rsidRPr="00064709">
        <w:rPr>
          <w:rFonts w:eastAsia="SimSun"/>
        </w:rPr>
        <w:tab/>
        <w:t>OPTIONAL,</w:t>
      </w:r>
    </w:p>
    <w:p w:rsidR="00C5021B" w:rsidRPr="00064709" w:rsidRDefault="00C5021B">
      <w:pPr>
        <w:pStyle w:val="Code"/>
        <w:rPr>
          <w:rFonts w:eastAsia="SimSun"/>
        </w:rPr>
      </w:pPr>
      <w:r w:rsidRPr="00064709">
        <w:rPr>
          <w:rFonts w:eastAsia="SimSun"/>
        </w:rPr>
        <w:t xml:space="preserve">  sPCSETKeylifetime</w:t>
      </w:r>
      <w:r w:rsidRPr="00064709">
        <w:rPr>
          <w:rFonts w:eastAsia="SimSun"/>
        </w:rPr>
        <w:tab/>
      </w:r>
      <w:r w:rsidR="00360A89" w:rsidRPr="00064709">
        <w:rPr>
          <w:rFonts w:eastAsia="SimSun"/>
        </w:rPr>
        <w:tab/>
      </w:r>
      <w:r w:rsidRPr="00064709">
        <w:rPr>
          <w:rFonts w:eastAsia="SimSun"/>
        </w:rPr>
        <w:t>SPCSETKeylifetime OPTIONAL,</w:t>
      </w:r>
    </w:p>
    <w:p w:rsidR="00890272" w:rsidRPr="00064709" w:rsidRDefault="00890272" w:rsidP="00890272">
      <w:pPr>
        <w:pStyle w:val="Code"/>
        <w:rPr>
          <w:rFonts w:eastAsia="SimSun"/>
        </w:rPr>
      </w:pPr>
      <w:r w:rsidRPr="00064709">
        <w:t xml:space="preserve">  gnssPosTechnology</w:t>
      </w:r>
      <w:r w:rsidRPr="00064709">
        <w:tab/>
      </w:r>
      <w:r w:rsidR="00360A89" w:rsidRPr="00064709">
        <w:tab/>
      </w:r>
      <w:r w:rsidRPr="00064709">
        <w:t>GNSSPosTechnology OPTIONAL,</w:t>
      </w:r>
    </w:p>
    <w:p w:rsidR="00110E30" w:rsidRPr="00064709" w:rsidRDefault="00110E30" w:rsidP="00CD78D2">
      <w:pPr>
        <w:pStyle w:val="Code"/>
        <w:rPr>
          <w:rFonts w:eastAsia="SimSun"/>
        </w:rPr>
      </w:pPr>
      <w:r w:rsidRPr="00064709">
        <w:rPr>
          <w:rFonts w:eastAsia="SimSun"/>
        </w:rPr>
        <w:t xml:space="preserve">  </w:t>
      </w:r>
      <w:r w:rsidR="008C77FD">
        <w:rPr>
          <w:rFonts w:eastAsia="SimSun"/>
        </w:rPr>
        <w:t>...</w:t>
      </w:r>
      <w:r w:rsidRPr="00064709">
        <w:rPr>
          <w:rFonts w:eastAsia="SimSun"/>
        </w:rPr>
        <w:t>}</w:t>
      </w:r>
    </w:p>
    <w:p w:rsidR="005D4AB6" w:rsidRPr="00064709" w:rsidRDefault="005D4AB6" w:rsidP="006A7953">
      <w:pPr>
        <w:pStyle w:val="Code"/>
        <w:outlineLvl w:val="0"/>
      </w:pPr>
      <w:r w:rsidRPr="00064709">
        <w:lastRenderedPageBreak/>
        <w:t>ReportingMode ::</w:t>
      </w:r>
      <w:r w:rsidR="00136965" w:rsidRPr="00064709">
        <w:t>=</w:t>
      </w:r>
      <w:r w:rsidRPr="00064709">
        <w:t xml:space="preserve"> SEQUENCE {</w:t>
      </w:r>
    </w:p>
    <w:p w:rsidR="005D4AB6" w:rsidRPr="00064709" w:rsidRDefault="005D4AB6" w:rsidP="005D4AB6">
      <w:pPr>
        <w:pStyle w:val="Code"/>
        <w:ind w:firstLine="240"/>
      </w:pPr>
      <w:r w:rsidRPr="00064709">
        <w:t>repMode</w:t>
      </w:r>
      <w:r w:rsidRPr="00064709">
        <w:tab/>
        <w:t>RepMode</w:t>
      </w:r>
      <w:r w:rsidR="00A935E8">
        <w:t>e</w:t>
      </w:r>
      <w:r w:rsidRPr="00064709">
        <w:t>,</w:t>
      </w:r>
    </w:p>
    <w:p w:rsidR="005D4AB6" w:rsidRPr="00064709" w:rsidRDefault="005D4AB6" w:rsidP="005D4AB6">
      <w:pPr>
        <w:pStyle w:val="Code"/>
        <w:ind w:firstLine="240"/>
      </w:pPr>
      <w:r w:rsidRPr="00064709">
        <w:t>batchRepConditions</w:t>
      </w:r>
      <w:r w:rsidRPr="00064709">
        <w:tab/>
        <w:t>BatchRepConditions OPTIONAL, -- only used for batch reporting</w:t>
      </w:r>
    </w:p>
    <w:p w:rsidR="005D4AB6" w:rsidRPr="00064709" w:rsidRDefault="005D4AB6" w:rsidP="005D4AB6">
      <w:pPr>
        <w:pStyle w:val="Code"/>
        <w:ind w:firstLine="240"/>
      </w:pPr>
      <w:r w:rsidRPr="00064709">
        <w:t>batchRepType</w:t>
      </w:r>
      <w:r w:rsidRPr="00064709">
        <w:tab/>
        <w:t>BatchRepType OPTIONAL, -- only used for batch reporting</w:t>
      </w:r>
    </w:p>
    <w:p w:rsidR="005D4AB6" w:rsidRPr="00CD611B" w:rsidRDefault="008C77FD" w:rsidP="005D4AB6">
      <w:pPr>
        <w:pStyle w:val="Code"/>
        <w:ind w:firstLine="240"/>
        <w:rPr>
          <w:lang w:val="it-IT"/>
        </w:rPr>
      </w:pPr>
      <w:r w:rsidRPr="00CD611B">
        <w:rPr>
          <w:lang w:val="it-IT"/>
        </w:rPr>
        <w:t>...</w:t>
      </w:r>
      <w:r w:rsidR="005D4AB6" w:rsidRPr="00CD611B">
        <w:rPr>
          <w:lang w:val="it-IT"/>
        </w:rPr>
        <w:t>}</w:t>
      </w:r>
    </w:p>
    <w:p w:rsidR="005D4AB6" w:rsidRPr="00CD611B" w:rsidRDefault="005D4AB6" w:rsidP="005D4AB6">
      <w:pPr>
        <w:pStyle w:val="Code"/>
        <w:rPr>
          <w:lang w:val="it-IT"/>
        </w:rPr>
      </w:pPr>
    </w:p>
    <w:p w:rsidR="005D4AB6" w:rsidRPr="00CD611B" w:rsidRDefault="005D4AB6" w:rsidP="006A7953">
      <w:pPr>
        <w:pStyle w:val="Code"/>
        <w:outlineLvl w:val="0"/>
        <w:rPr>
          <w:lang w:val="it-IT"/>
        </w:rPr>
      </w:pPr>
      <w:r w:rsidRPr="00CD611B">
        <w:rPr>
          <w:lang w:val="it-IT"/>
        </w:rPr>
        <w:t>RepMode</w:t>
      </w:r>
      <w:r w:rsidR="00A935E8" w:rsidRPr="00CD611B">
        <w:rPr>
          <w:lang w:val="it-IT"/>
        </w:rPr>
        <w:t>e</w:t>
      </w:r>
      <w:r w:rsidRPr="00CD611B">
        <w:rPr>
          <w:lang w:val="it-IT"/>
        </w:rPr>
        <w:t xml:space="preserve"> ::= </w:t>
      </w:r>
      <w:r w:rsidR="00487EA0" w:rsidRPr="00CD611B">
        <w:rPr>
          <w:lang w:val="it-IT"/>
        </w:rPr>
        <w:t>ENUMERATED</w:t>
      </w:r>
      <w:r w:rsidRPr="00CD611B">
        <w:rPr>
          <w:lang w:val="it-IT"/>
        </w:rPr>
        <w:t xml:space="preserve"> {realtime(1), quasirealtime(2), batch(3), </w:t>
      </w:r>
      <w:r w:rsidR="008C77FD" w:rsidRPr="00CD611B">
        <w:rPr>
          <w:lang w:val="it-IT"/>
        </w:rPr>
        <w:t>...</w:t>
      </w:r>
      <w:r w:rsidRPr="00CD611B">
        <w:rPr>
          <w:lang w:val="it-IT"/>
        </w:rPr>
        <w:t>}</w:t>
      </w:r>
    </w:p>
    <w:p w:rsidR="005D4AB6" w:rsidRPr="00CD611B" w:rsidRDefault="005D4AB6" w:rsidP="005D4AB6">
      <w:pPr>
        <w:pStyle w:val="Code"/>
        <w:rPr>
          <w:lang w:val="it-IT"/>
        </w:rPr>
      </w:pPr>
    </w:p>
    <w:p w:rsidR="005D4AB6" w:rsidRPr="00064709" w:rsidRDefault="005D4AB6" w:rsidP="006A7953">
      <w:pPr>
        <w:pStyle w:val="Code"/>
        <w:outlineLvl w:val="0"/>
      </w:pPr>
      <w:r w:rsidRPr="00064709">
        <w:t>BatchRepConditions ::= CHOICE {</w:t>
      </w:r>
    </w:p>
    <w:p w:rsidR="005D4AB6" w:rsidRPr="00064709" w:rsidRDefault="00B95281" w:rsidP="005D4AB6">
      <w:pPr>
        <w:pStyle w:val="Code"/>
      </w:pPr>
      <w:r w:rsidRPr="00064709">
        <w:t xml:space="preserve"> </w:t>
      </w:r>
      <w:r w:rsidR="005D4AB6" w:rsidRPr="00064709">
        <w:t>num</w:t>
      </w:r>
      <w:r w:rsidR="00DE345A" w:rsidRPr="00064709">
        <w:t>-</w:t>
      </w:r>
      <w:r w:rsidR="005D4AB6" w:rsidRPr="00064709">
        <w:t>interval INTEGER (1..1024), -- number of periodic fixes/measurements after which the batch report is sent to the SLP</w:t>
      </w:r>
    </w:p>
    <w:p w:rsidR="005D4AB6" w:rsidRPr="00064709" w:rsidRDefault="005D4AB6" w:rsidP="005D4AB6">
      <w:pPr>
        <w:pStyle w:val="Code"/>
      </w:pPr>
      <w:r w:rsidRPr="00064709">
        <w:t xml:space="preserve"> num</w:t>
      </w:r>
      <w:r w:rsidR="00DE345A" w:rsidRPr="00064709">
        <w:t>-</w:t>
      </w:r>
      <w:r w:rsidRPr="00064709">
        <w:t>minutes INTEGER (1..2048), -- number of minutes after which the batch report is sent to the SLP</w:t>
      </w:r>
    </w:p>
    <w:p w:rsidR="005D4AB6" w:rsidRPr="00064709" w:rsidRDefault="005D4AB6" w:rsidP="005D4AB6">
      <w:pPr>
        <w:pStyle w:val="Code"/>
      </w:pPr>
      <w:r w:rsidRPr="00064709">
        <w:t xml:space="preserve"> endofsession NULL, -- if selected batch report is to be sent at the end of the session</w:t>
      </w:r>
    </w:p>
    <w:p w:rsidR="005D4AB6" w:rsidRPr="00064709" w:rsidRDefault="005D4AB6" w:rsidP="005D4AB6">
      <w:pPr>
        <w:pStyle w:val="Code"/>
      </w:pPr>
      <w:r w:rsidRPr="00064709">
        <w:t xml:space="preserve"> </w:t>
      </w:r>
      <w:r w:rsidR="008C77FD">
        <w:t>...</w:t>
      </w:r>
      <w:r w:rsidRPr="00064709">
        <w:t>}</w:t>
      </w:r>
    </w:p>
    <w:p w:rsidR="005D4AB6" w:rsidRPr="00064709" w:rsidRDefault="005D4AB6" w:rsidP="005D4AB6">
      <w:pPr>
        <w:pStyle w:val="Code"/>
      </w:pPr>
    </w:p>
    <w:p w:rsidR="005D4AB6" w:rsidRPr="00064709" w:rsidRDefault="005D4AB6" w:rsidP="006A7953">
      <w:pPr>
        <w:pStyle w:val="Code"/>
        <w:outlineLvl w:val="0"/>
      </w:pPr>
      <w:r w:rsidRPr="00064709">
        <w:t>BatchRepType ::= SEQUENCE {</w:t>
      </w:r>
    </w:p>
    <w:p w:rsidR="005D4AB6" w:rsidRPr="00064709" w:rsidRDefault="005D4AB6" w:rsidP="005D4AB6">
      <w:pPr>
        <w:pStyle w:val="Code"/>
        <w:ind w:firstLine="240"/>
      </w:pPr>
      <w:r w:rsidRPr="00064709">
        <w:t>report</w:t>
      </w:r>
      <w:r w:rsidR="00CE1374" w:rsidRPr="00064709">
        <w:t>P</w:t>
      </w:r>
      <w:r w:rsidRPr="00064709">
        <w:t>osition</w:t>
      </w:r>
      <w:r w:rsidRPr="00064709">
        <w:tab/>
        <w:t xml:space="preserve">BOOLEAN, -- set to </w:t>
      </w:r>
      <w:r w:rsidR="008E51C5">
        <w:t>"</w:t>
      </w:r>
      <w:r w:rsidRPr="00064709">
        <w:t>true</w:t>
      </w:r>
      <w:r w:rsidR="008E51C5">
        <w:t>"</w:t>
      </w:r>
      <w:r w:rsidR="008E51C5" w:rsidRPr="00064709">
        <w:t xml:space="preserve"> </w:t>
      </w:r>
      <w:r w:rsidRPr="00064709">
        <w:t>if reporting of position is allowed</w:t>
      </w:r>
    </w:p>
    <w:p w:rsidR="005D4AB6" w:rsidRPr="00064709" w:rsidRDefault="005D4AB6" w:rsidP="005D4AB6">
      <w:pPr>
        <w:pStyle w:val="Code"/>
        <w:ind w:firstLine="240"/>
      </w:pPr>
      <w:r w:rsidRPr="00064709">
        <w:t>report</w:t>
      </w:r>
      <w:r w:rsidR="00CE1374" w:rsidRPr="00064709">
        <w:t>M</w:t>
      </w:r>
      <w:r w:rsidRPr="00064709">
        <w:t>easurements</w:t>
      </w:r>
      <w:r w:rsidRPr="00064709">
        <w:tab/>
        <w:t xml:space="preserve">BOOLEAN, -- set to </w:t>
      </w:r>
      <w:r w:rsidR="008E51C5">
        <w:t>"</w:t>
      </w:r>
      <w:r w:rsidRPr="00064709">
        <w:t>true</w:t>
      </w:r>
      <w:r w:rsidR="008E51C5">
        <w:t>"</w:t>
      </w:r>
      <w:r w:rsidR="008E51C5" w:rsidRPr="00064709">
        <w:t xml:space="preserve"> </w:t>
      </w:r>
      <w:r w:rsidRPr="00064709">
        <w:t>if reporting of measurements is allowed</w:t>
      </w:r>
    </w:p>
    <w:p w:rsidR="00CE1374" w:rsidRPr="00064709" w:rsidRDefault="00CE1374" w:rsidP="00CE1374">
      <w:pPr>
        <w:pStyle w:val="Code"/>
        <w:ind w:firstLine="240"/>
      </w:pPr>
      <w:r w:rsidRPr="00064709">
        <w:t xml:space="preserve">intermediateReports   BOOLEAN, -- set to </w:t>
      </w:r>
      <w:r w:rsidR="008E51C5">
        <w:t>"</w:t>
      </w:r>
      <w:r w:rsidRPr="00064709">
        <w:t>true</w:t>
      </w:r>
      <w:r w:rsidR="008E51C5">
        <w:t>"</w:t>
      </w:r>
      <w:r w:rsidR="008E51C5" w:rsidRPr="00064709">
        <w:t xml:space="preserve"> </w:t>
      </w:r>
      <w:r w:rsidRPr="00064709">
        <w:t>if the SET is allowed to send intermediate reports if it runs out of memory</w:t>
      </w:r>
    </w:p>
    <w:p w:rsidR="00CE1374" w:rsidRPr="00064709" w:rsidRDefault="00CE1374" w:rsidP="00CE1374">
      <w:pPr>
        <w:pStyle w:val="Code"/>
        <w:ind w:firstLine="240"/>
      </w:pPr>
      <w:r w:rsidRPr="00064709">
        <w:t xml:space="preserve">discardOldest </w:t>
      </w:r>
      <w:r w:rsidRPr="00064709">
        <w:tab/>
        <w:t xml:space="preserve">BOOLEAN OPTIONAL, -- set to </w:t>
      </w:r>
      <w:r w:rsidR="008E51C5">
        <w:t>"</w:t>
      </w:r>
      <w:r w:rsidRPr="00064709">
        <w:t>true</w:t>
      </w:r>
      <w:r w:rsidR="008E51C5">
        <w:t>"</w:t>
      </w:r>
      <w:r w:rsidR="008E51C5" w:rsidRPr="00064709">
        <w:t xml:space="preserve"> </w:t>
      </w:r>
      <w:r w:rsidRPr="00064709">
        <w:t xml:space="preserve">if the SET should discard the oldest positions or measurements of the batch report in order to save memory, set to </w:t>
      </w:r>
      <w:r w:rsidR="008E51C5">
        <w:t>"</w:t>
      </w:r>
      <w:r w:rsidRPr="00064709">
        <w:t>false</w:t>
      </w:r>
      <w:r w:rsidR="008E51C5">
        <w:t>"</w:t>
      </w:r>
      <w:r w:rsidR="008E51C5" w:rsidRPr="00064709">
        <w:t xml:space="preserve"> </w:t>
      </w:r>
      <w:r w:rsidRPr="00064709">
        <w:t>the SET should discard the latest positions or measurements</w:t>
      </w:r>
    </w:p>
    <w:p w:rsidR="005D4AB6" w:rsidRPr="00064709" w:rsidRDefault="008C77FD" w:rsidP="005D4AB6">
      <w:pPr>
        <w:pStyle w:val="Code"/>
        <w:ind w:firstLine="240"/>
      </w:pPr>
      <w:r>
        <w:t>...</w:t>
      </w:r>
      <w:r w:rsidR="005D4AB6" w:rsidRPr="00064709">
        <w:t>}</w:t>
      </w:r>
    </w:p>
    <w:p w:rsidR="00110E30" w:rsidRPr="00064709" w:rsidRDefault="00110E30">
      <w:pPr>
        <w:pStyle w:val="Code"/>
        <w:rPr>
          <w:rFonts w:eastAsia="SimSun"/>
        </w:rPr>
      </w:pPr>
    </w:p>
    <w:p w:rsidR="00110E30" w:rsidRPr="00064709" w:rsidRDefault="00110E30" w:rsidP="006A7953">
      <w:pPr>
        <w:pStyle w:val="Code"/>
        <w:outlineLvl w:val="0"/>
        <w:rPr>
          <w:rFonts w:eastAsia="SimSun"/>
        </w:rPr>
      </w:pPr>
      <w:r w:rsidRPr="00064709">
        <w:rPr>
          <w:rFonts w:eastAsia="SimSun"/>
        </w:rPr>
        <w:t>END</w:t>
      </w:r>
    </w:p>
    <w:p w:rsidR="00EB4B44" w:rsidRPr="00064709" w:rsidRDefault="00EB4B44" w:rsidP="00EB4B44">
      <w:pPr>
        <w:pStyle w:val="Heading3"/>
      </w:pPr>
      <w:bookmarkStart w:id="3777" w:name="_Toc168378072"/>
      <w:bookmarkStart w:id="3778" w:name="_Toc532479279"/>
      <w:r w:rsidRPr="00064709">
        <w:t>SUPL REPORT</w:t>
      </w:r>
      <w:bookmarkEnd w:id="3777"/>
      <w:bookmarkEnd w:id="3778"/>
    </w:p>
    <w:p w:rsidR="00EB4B44" w:rsidRPr="00064709" w:rsidRDefault="00EB4B44" w:rsidP="006A7953">
      <w:pPr>
        <w:pStyle w:val="Code"/>
        <w:outlineLvl w:val="0"/>
      </w:pPr>
      <w:r w:rsidRPr="00064709">
        <w:t>SUPL-REPORT DEFINITIONS AUTOMATIC TAGS ::=</w:t>
      </w:r>
    </w:p>
    <w:p w:rsidR="00EB4B44" w:rsidRPr="00064709" w:rsidRDefault="00EB4B44" w:rsidP="006A7953">
      <w:pPr>
        <w:pStyle w:val="Code"/>
        <w:outlineLvl w:val="0"/>
      </w:pPr>
      <w:r w:rsidRPr="00064709">
        <w:t>BEGIN</w:t>
      </w:r>
    </w:p>
    <w:p w:rsidR="00EB4B44" w:rsidRPr="00064709" w:rsidRDefault="00EB4B44" w:rsidP="00EB4B44">
      <w:pPr>
        <w:pStyle w:val="Code"/>
      </w:pPr>
    </w:p>
    <w:p w:rsidR="00EB4B44" w:rsidRPr="00064709" w:rsidRDefault="00EB4B44" w:rsidP="006A7953">
      <w:pPr>
        <w:pStyle w:val="Code"/>
        <w:outlineLvl w:val="0"/>
      </w:pPr>
      <w:r w:rsidRPr="00064709">
        <w:t xml:space="preserve">EXPORTS </w:t>
      </w:r>
      <w:r w:rsidR="006A28F2" w:rsidRPr="00064709">
        <w:t>Ver2-</w:t>
      </w:r>
      <w:r w:rsidRPr="00064709">
        <w:t>SUPLREPORT;</w:t>
      </w:r>
    </w:p>
    <w:p w:rsidR="00EB4B44" w:rsidRPr="00064709" w:rsidRDefault="00EB4B44" w:rsidP="00EB4B44">
      <w:pPr>
        <w:pStyle w:val="Code"/>
      </w:pPr>
    </w:p>
    <w:p w:rsidR="0035696F" w:rsidRPr="00064709" w:rsidRDefault="00EB4B44" w:rsidP="006A7953">
      <w:pPr>
        <w:pStyle w:val="Code"/>
        <w:outlineLvl w:val="0"/>
      </w:pPr>
      <w:r w:rsidRPr="00064709">
        <w:t>IMPORTS</w:t>
      </w:r>
    </w:p>
    <w:p w:rsidR="007B51BD" w:rsidRPr="00064709" w:rsidRDefault="00A00004" w:rsidP="006A7953">
      <w:pPr>
        <w:pStyle w:val="Code"/>
        <w:outlineLvl w:val="0"/>
      </w:pPr>
      <w:r w:rsidRPr="00064709">
        <w:tab/>
      </w:r>
      <w:r w:rsidR="007B51BD" w:rsidRPr="00064709">
        <w:t xml:space="preserve">SETCapabilities </w:t>
      </w:r>
    </w:p>
    <w:p w:rsidR="007B51BD" w:rsidRPr="00064709" w:rsidRDefault="007B51BD" w:rsidP="006A7953">
      <w:pPr>
        <w:pStyle w:val="Code"/>
        <w:outlineLvl w:val="0"/>
      </w:pPr>
      <w:r w:rsidRPr="00064709">
        <w:t xml:space="preserve">FROM SUPL-START </w:t>
      </w:r>
    </w:p>
    <w:p w:rsidR="00EB4B44" w:rsidRPr="00064709" w:rsidRDefault="00A00004" w:rsidP="006A7953">
      <w:pPr>
        <w:pStyle w:val="Code"/>
        <w:outlineLvl w:val="0"/>
      </w:pPr>
      <w:r w:rsidRPr="00064709">
        <w:tab/>
      </w:r>
      <w:r w:rsidR="00EB4B44" w:rsidRPr="00064709">
        <w:t xml:space="preserve">Position, PosMethod, </w:t>
      </w:r>
      <w:r w:rsidR="007B51BD" w:rsidRPr="00064709">
        <w:t>SessionID</w:t>
      </w:r>
      <w:r w:rsidR="003134D8" w:rsidRPr="00064709">
        <w:t>, Ver</w:t>
      </w:r>
    </w:p>
    <w:p w:rsidR="00283F1C" w:rsidRPr="00064709" w:rsidRDefault="00EB4B44" w:rsidP="00EB4B44">
      <w:pPr>
        <w:pStyle w:val="Code"/>
      </w:pPr>
      <w:r w:rsidRPr="00064709">
        <w:t>FROM ULP-Components</w:t>
      </w:r>
    </w:p>
    <w:p w:rsidR="0072693C" w:rsidRPr="00064709" w:rsidRDefault="00A00004" w:rsidP="0072693C">
      <w:pPr>
        <w:pStyle w:val="Code"/>
      </w:pPr>
      <w:r w:rsidRPr="00064709">
        <w:tab/>
      </w:r>
      <w:r w:rsidR="003134D8" w:rsidRPr="00064709">
        <w:t xml:space="preserve">MultipleLocationIds, </w:t>
      </w:r>
      <w:r w:rsidR="0072693C" w:rsidRPr="00064709">
        <w:t>GNSSPosTechnology, GANSSSignals</w:t>
      </w:r>
    </w:p>
    <w:p w:rsidR="003134D8" w:rsidRPr="00064709" w:rsidRDefault="0072693C" w:rsidP="00283F1C">
      <w:pPr>
        <w:pStyle w:val="Code"/>
      </w:pPr>
      <w:r w:rsidRPr="00064709">
        <w:t xml:space="preserve">FROM </w:t>
      </w:r>
      <w:r w:rsidR="0023316C" w:rsidRPr="00064709">
        <w:t>Ver2-ULP</w:t>
      </w:r>
      <w:r w:rsidRPr="00064709">
        <w:t>-Components</w:t>
      </w:r>
    </w:p>
    <w:p w:rsidR="003134D8" w:rsidRPr="00064709" w:rsidRDefault="003134D8" w:rsidP="003134D8">
      <w:pPr>
        <w:pStyle w:val="Code"/>
      </w:pPr>
      <w:r w:rsidRPr="00064709">
        <w:tab/>
        <w:t>maxGANSS</w:t>
      </w:r>
    </w:p>
    <w:p w:rsidR="00EB4B44" w:rsidRPr="00064709" w:rsidRDefault="003134D8" w:rsidP="003134D8">
      <w:pPr>
        <w:pStyle w:val="Code"/>
      </w:pPr>
      <w:r w:rsidRPr="00064709">
        <w:t xml:space="preserve">FROM </w:t>
      </w:r>
      <w:r w:rsidRPr="00064709">
        <w:rPr>
          <w:rStyle w:val="ttsigdiff1"/>
          <w:rFonts w:cs="Courier New"/>
          <w:color w:val="auto"/>
        </w:rPr>
        <w:t>ULP-Version-2-parameter-extensions</w:t>
      </w:r>
      <w:r w:rsidR="00EB4B44" w:rsidRPr="00064709">
        <w:t>;</w:t>
      </w:r>
    </w:p>
    <w:p w:rsidR="00EB4B44" w:rsidRPr="00064709" w:rsidRDefault="00EB4B44" w:rsidP="00EB4B44">
      <w:pPr>
        <w:pStyle w:val="Code"/>
      </w:pPr>
    </w:p>
    <w:p w:rsidR="00EB4B44" w:rsidRPr="00064709" w:rsidRDefault="006A28F2" w:rsidP="006A7953">
      <w:pPr>
        <w:pStyle w:val="Code"/>
        <w:outlineLvl w:val="0"/>
      </w:pPr>
      <w:r w:rsidRPr="00064709">
        <w:t>Ver2-</w:t>
      </w:r>
      <w:r w:rsidR="00EB4B44" w:rsidRPr="00064709">
        <w:t>SUPLREPORT ::= SEQUENCE {</w:t>
      </w:r>
    </w:p>
    <w:p w:rsidR="007B51BD" w:rsidRPr="00064709" w:rsidRDefault="007B51BD" w:rsidP="007B51BD">
      <w:pPr>
        <w:pStyle w:val="Code"/>
      </w:pPr>
      <w:r w:rsidRPr="00064709">
        <w:t xml:space="preserve"> sessionList</w:t>
      </w:r>
      <w:r w:rsidRPr="00064709">
        <w:tab/>
        <w:t>SessionList OPTIONAL,</w:t>
      </w:r>
    </w:p>
    <w:p w:rsidR="007B51BD" w:rsidRPr="00064709" w:rsidRDefault="007B51BD" w:rsidP="00EB4B44">
      <w:pPr>
        <w:pStyle w:val="Code"/>
      </w:pPr>
      <w:r w:rsidRPr="00064709">
        <w:t xml:space="preserve"> sETCapabilities      SETCapabilities OPTIONAL,</w:t>
      </w:r>
    </w:p>
    <w:p w:rsidR="00EB4B44" w:rsidRPr="00064709" w:rsidRDefault="00EB4B44" w:rsidP="00EB4B44">
      <w:pPr>
        <w:pStyle w:val="Code"/>
      </w:pPr>
      <w:r w:rsidRPr="00064709">
        <w:t xml:space="preserve"> reportDataList </w:t>
      </w:r>
      <w:r w:rsidR="009C59A1" w:rsidRPr="00064709">
        <w:tab/>
      </w:r>
      <w:r w:rsidRPr="00064709">
        <w:t>ReportDataList OPTIONAL,</w:t>
      </w:r>
    </w:p>
    <w:p w:rsidR="00136965" w:rsidRPr="00064709" w:rsidRDefault="00C84343" w:rsidP="00EB4B44">
      <w:pPr>
        <w:pStyle w:val="Code"/>
      </w:pPr>
      <w:r w:rsidRPr="00064709">
        <w:t xml:space="preserve"> ver  </w:t>
      </w:r>
      <w:r w:rsidR="009C59A1" w:rsidRPr="00064709">
        <w:tab/>
      </w:r>
      <w:r w:rsidR="009C59A1" w:rsidRPr="00064709">
        <w:tab/>
      </w:r>
      <w:r w:rsidRPr="00064709">
        <w:t>Ver OPTIONAL,</w:t>
      </w:r>
    </w:p>
    <w:p w:rsidR="007B5C29" w:rsidRPr="00064709" w:rsidRDefault="007B5C29" w:rsidP="00EB4B44">
      <w:pPr>
        <w:pStyle w:val="Code"/>
      </w:pPr>
      <w:r w:rsidRPr="00064709">
        <w:t xml:space="preserve"> moreComponents</w:t>
      </w:r>
      <w:r w:rsidRPr="00064709">
        <w:tab/>
        <w:t>NULL OPTIONAL,</w:t>
      </w:r>
    </w:p>
    <w:p w:rsidR="00EB4B44" w:rsidRPr="00064709" w:rsidRDefault="008C77FD" w:rsidP="00EB4B44">
      <w:pPr>
        <w:pStyle w:val="Code"/>
      </w:pPr>
      <w:r>
        <w:t>...</w:t>
      </w:r>
      <w:r w:rsidR="00EB4B44" w:rsidRPr="00064709">
        <w:t>}</w:t>
      </w:r>
    </w:p>
    <w:p w:rsidR="007B51BD" w:rsidRPr="00064709" w:rsidRDefault="007B51BD" w:rsidP="00EB4B44">
      <w:pPr>
        <w:pStyle w:val="Code"/>
      </w:pPr>
    </w:p>
    <w:p w:rsidR="007B51BD" w:rsidRPr="00064709" w:rsidRDefault="007B51BD" w:rsidP="006A7953">
      <w:pPr>
        <w:pStyle w:val="Code"/>
        <w:outlineLvl w:val="0"/>
      </w:pPr>
      <w:r w:rsidRPr="00064709">
        <w:t>SessionList ::= SEQUENCE SIZE (1..maxnumSessions) OF SessionInformation</w:t>
      </w:r>
    </w:p>
    <w:p w:rsidR="007B51BD" w:rsidRPr="00064709" w:rsidRDefault="007B51BD" w:rsidP="007B51BD">
      <w:pPr>
        <w:pStyle w:val="Code"/>
      </w:pPr>
    </w:p>
    <w:p w:rsidR="007B51BD" w:rsidRPr="00064709" w:rsidRDefault="007B51BD" w:rsidP="006A7953">
      <w:pPr>
        <w:pStyle w:val="Code"/>
        <w:outlineLvl w:val="0"/>
      </w:pPr>
      <w:r w:rsidRPr="00064709">
        <w:t>SessionInformation ::= SEQUENCE {</w:t>
      </w:r>
    </w:p>
    <w:p w:rsidR="007B51BD" w:rsidRPr="00064709" w:rsidRDefault="007B51BD" w:rsidP="007B51BD">
      <w:pPr>
        <w:pStyle w:val="Code"/>
      </w:pPr>
      <w:r w:rsidRPr="00064709">
        <w:t xml:space="preserve"> sessionID</w:t>
      </w:r>
      <w:r w:rsidRPr="00064709">
        <w:tab/>
        <w:t>SessionID,</w:t>
      </w:r>
    </w:p>
    <w:p w:rsidR="007B51BD" w:rsidRPr="00064709" w:rsidRDefault="007B51BD" w:rsidP="007B51BD">
      <w:pPr>
        <w:pStyle w:val="Code"/>
      </w:pPr>
      <w:r w:rsidRPr="00064709">
        <w:t xml:space="preserve"> </w:t>
      </w:r>
      <w:r w:rsidR="008C77FD">
        <w:t>...</w:t>
      </w:r>
      <w:r w:rsidRPr="00064709">
        <w:t>}</w:t>
      </w:r>
    </w:p>
    <w:p w:rsidR="007B51BD" w:rsidRPr="00064709" w:rsidRDefault="007B51BD" w:rsidP="007B51BD">
      <w:pPr>
        <w:pStyle w:val="Code"/>
      </w:pPr>
    </w:p>
    <w:p w:rsidR="00DF0F9E" w:rsidRPr="00064709" w:rsidRDefault="007B51BD" w:rsidP="00EB4B44">
      <w:pPr>
        <w:pStyle w:val="Code"/>
      </w:pPr>
      <w:r w:rsidRPr="00064709">
        <w:rPr>
          <w:lang w:eastAsia="zh-CN"/>
        </w:rPr>
        <w:t>maxnumSessions    INTEGER ::= 64</w:t>
      </w:r>
    </w:p>
    <w:p w:rsidR="00EB4B44" w:rsidRPr="00064709" w:rsidRDefault="00EB4B44" w:rsidP="00EB4B44">
      <w:pPr>
        <w:pStyle w:val="Code"/>
      </w:pPr>
    </w:p>
    <w:p w:rsidR="00EB4B44" w:rsidRPr="00064709" w:rsidRDefault="00EB4B44" w:rsidP="006A7953">
      <w:pPr>
        <w:pStyle w:val="Code"/>
        <w:outlineLvl w:val="0"/>
      </w:pPr>
      <w:r w:rsidRPr="00064709">
        <w:t>ReportDataList ::= SEQUENCE SIZE (1..</w:t>
      </w:r>
      <w:r w:rsidR="0024073A" w:rsidRPr="00064709">
        <w:t xml:space="preserve"> 1024</w:t>
      </w:r>
      <w:r w:rsidRPr="00064709">
        <w:t>) OF ReportData</w:t>
      </w:r>
    </w:p>
    <w:p w:rsidR="00EB4B44" w:rsidRPr="00064709" w:rsidRDefault="00EB4B44" w:rsidP="00EB4B44">
      <w:pPr>
        <w:pStyle w:val="Code"/>
      </w:pPr>
    </w:p>
    <w:p w:rsidR="00EB4B44" w:rsidRPr="00064709" w:rsidRDefault="00EB4B44" w:rsidP="006A7953">
      <w:pPr>
        <w:pStyle w:val="Code"/>
        <w:outlineLvl w:val="0"/>
      </w:pPr>
      <w:r w:rsidRPr="00064709">
        <w:t>ReportData ::= SEQUENCE {</w:t>
      </w:r>
    </w:p>
    <w:p w:rsidR="00EB4B44" w:rsidRPr="00064709" w:rsidRDefault="00EB4B44" w:rsidP="00EB4B44">
      <w:pPr>
        <w:pStyle w:val="Code"/>
      </w:pPr>
      <w:r w:rsidRPr="00064709">
        <w:t xml:space="preserve">  positionData</w:t>
      </w:r>
      <w:r w:rsidR="00003B88" w:rsidRPr="00064709">
        <w:tab/>
      </w:r>
      <w:r w:rsidRPr="00064709">
        <w:t>PositionData OPTIONAL,</w:t>
      </w:r>
    </w:p>
    <w:p w:rsidR="00EB4B44" w:rsidRPr="00064709" w:rsidRDefault="00EB4B44" w:rsidP="00EB4B44">
      <w:pPr>
        <w:pStyle w:val="Code"/>
      </w:pPr>
      <w:r w:rsidRPr="00064709">
        <w:t xml:space="preserve">  </w:t>
      </w:r>
      <w:r w:rsidR="00003B88" w:rsidRPr="00064709">
        <w:t>m</w:t>
      </w:r>
      <w:r w:rsidR="00BB3E7E" w:rsidRPr="00064709">
        <w:t>ultipleLocationIds</w:t>
      </w:r>
      <w:r w:rsidR="00003B88" w:rsidRPr="00064709">
        <w:tab/>
      </w:r>
      <w:r w:rsidRPr="00064709">
        <w:t>MultipleLocationIds OPTIONAL,</w:t>
      </w:r>
    </w:p>
    <w:p w:rsidR="00EB4B44" w:rsidRPr="00064709" w:rsidRDefault="00EB4B44" w:rsidP="00EB4B44">
      <w:pPr>
        <w:pStyle w:val="Code"/>
      </w:pPr>
      <w:r w:rsidRPr="00064709">
        <w:t xml:space="preserve">  resultCode</w:t>
      </w:r>
      <w:r w:rsidR="00003B88" w:rsidRPr="00064709">
        <w:tab/>
      </w:r>
      <w:r w:rsidRPr="00064709">
        <w:t>ResultCode OPTIONAL,</w:t>
      </w:r>
    </w:p>
    <w:p w:rsidR="00972E26" w:rsidRPr="00064709" w:rsidRDefault="00EB4B44" w:rsidP="00EB4B44">
      <w:pPr>
        <w:pStyle w:val="Code"/>
      </w:pPr>
      <w:r w:rsidRPr="00064709">
        <w:t xml:space="preserve">  </w:t>
      </w:r>
      <w:r w:rsidR="00003B88" w:rsidRPr="00064709">
        <w:t>timestamp</w:t>
      </w:r>
      <w:r w:rsidR="00003B88" w:rsidRPr="00064709">
        <w:tab/>
      </w:r>
      <w:r w:rsidRPr="00064709">
        <w:t>TimeStamp OPTIONAL,</w:t>
      </w:r>
    </w:p>
    <w:p w:rsidR="00EB4B44" w:rsidRPr="00064709" w:rsidRDefault="00EB4B44" w:rsidP="00EB4B44">
      <w:pPr>
        <w:pStyle w:val="Code"/>
      </w:pPr>
      <w:r w:rsidRPr="00064709">
        <w:t xml:space="preserve">  </w:t>
      </w:r>
      <w:r w:rsidR="008C77FD">
        <w:t>...</w:t>
      </w:r>
      <w:r w:rsidRPr="00064709">
        <w:t>}</w:t>
      </w:r>
    </w:p>
    <w:p w:rsidR="00EB4B44" w:rsidRPr="00064709" w:rsidRDefault="00EB4B44" w:rsidP="00EB4B44">
      <w:pPr>
        <w:pStyle w:val="Code"/>
      </w:pPr>
      <w:r w:rsidRPr="00064709">
        <w:t xml:space="preserve">  </w:t>
      </w:r>
    </w:p>
    <w:p w:rsidR="00EB4B44" w:rsidRPr="00064709" w:rsidRDefault="00EB4B44" w:rsidP="006A7953">
      <w:pPr>
        <w:pStyle w:val="Code"/>
        <w:outlineLvl w:val="0"/>
      </w:pPr>
      <w:r w:rsidRPr="00064709">
        <w:t xml:space="preserve">PositionData ::= SEQUENCE </w:t>
      </w:r>
      <w:r w:rsidR="00B07579" w:rsidRPr="00064709">
        <w:t>{</w:t>
      </w:r>
    </w:p>
    <w:p w:rsidR="00EB4B44" w:rsidRPr="00064709" w:rsidRDefault="00EB4B44" w:rsidP="00EB4B44">
      <w:pPr>
        <w:pStyle w:val="Code"/>
      </w:pPr>
      <w:r w:rsidRPr="00064709">
        <w:t xml:space="preserve"> position</w:t>
      </w:r>
      <w:r w:rsidRPr="00064709">
        <w:tab/>
      </w:r>
      <w:r w:rsidR="00360A89" w:rsidRPr="00064709">
        <w:tab/>
      </w:r>
      <w:r w:rsidRPr="00064709">
        <w:t>Position,</w:t>
      </w:r>
    </w:p>
    <w:p w:rsidR="00EB4B44" w:rsidRPr="00064709" w:rsidRDefault="00EB4B44" w:rsidP="00EB4B44">
      <w:pPr>
        <w:pStyle w:val="Code"/>
      </w:pPr>
      <w:r w:rsidRPr="00064709">
        <w:t xml:space="preserve"> posMethod</w:t>
      </w:r>
      <w:r w:rsidRPr="00064709">
        <w:tab/>
      </w:r>
      <w:r w:rsidR="00360A89" w:rsidRPr="00064709">
        <w:tab/>
      </w:r>
      <w:r w:rsidRPr="00064709">
        <w:t>PosMethod OPTIONAL,</w:t>
      </w:r>
    </w:p>
    <w:p w:rsidR="0024073A" w:rsidRPr="00064709" w:rsidRDefault="0024073A" w:rsidP="0024073A">
      <w:pPr>
        <w:pStyle w:val="Code"/>
      </w:pPr>
      <w:r w:rsidRPr="00064709">
        <w:t xml:space="preserve"> gnssPosTechnology</w:t>
      </w:r>
      <w:r w:rsidRPr="00064709">
        <w:tab/>
      </w:r>
      <w:r w:rsidRPr="00064709">
        <w:tab/>
        <w:t>GNSSPosTechnology OPTIONAL,</w:t>
      </w:r>
    </w:p>
    <w:p w:rsidR="0024073A" w:rsidRPr="00064709" w:rsidRDefault="0024073A" w:rsidP="00EB4B44">
      <w:pPr>
        <w:pStyle w:val="Code"/>
      </w:pPr>
      <w:r w:rsidRPr="00064709">
        <w:t xml:space="preserve"> ganssSignalsInfo</w:t>
      </w:r>
      <w:r w:rsidRPr="00064709">
        <w:tab/>
      </w:r>
      <w:r w:rsidRPr="00064709">
        <w:tab/>
        <w:t>GANSSsignalsInfo OPTIONAL,</w:t>
      </w:r>
    </w:p>
    <w:p w:rsidR="00EB4B44" w:rsidRPr="00064709" w:rsidRDefault="00EB4B44" w:rsidP="00EB4B44">
      <w:pPr>
        <w:pStyle w:val="Code"/>
      </w:pPr>
      <w:r w:rsidRPr="00064709">
        <w:t xml:space="preserve"> </w:t>
      </w:r>
      <w:r w:rsidR="008C77FD">
        <w:t>...</w:t>
      </w:r>
      <w:r w:rsidRPr="00064709">
        <w:t>}</w:t>
      </w:r>
    </w:p>
    <w:p w:rsidR="0024073A" w:rsidRPr="00064709" w:rsidRDefault="0024073A" w:rsidP="00EB4B44">
      <w:pPr>
        <w:pStyle w:val="Code"/>
      </w:pPr>
    </w:p>
    <w:p w:rsidR="0024073A" w:rsidRPr="00064709" w:rsidRDefault="0024073A" w:rsidP="006A7953">
      <w:pPr>
        <w:pStyle w:val="Code"/>
        <w:outlineLvl w:val="0"/>
      </w:pPr>
      <w:r w:rsidRPr="00064709">
        <w:t>GANSSsignalsInfo ::= SEQUENCE SIZE (1..maxGANSS) OF GANSSSignalsDescription</w:t>
      </w:r>
    </w:p>
    <w:p w:rsidR="0024073A" w:rsidRPr="00064709" w:rsidRDefault="0024073A" w:rsidP="0024073A">
      <w:pPr>
        <w:pStyle w:val="Code"/>
      </w:pPr>
    </w:p>
    <w:p w:rsidR="0024073A" w:rsidRPr="00064709" w:rsidRDefault="0024073A" w:rsidP="006A7953">
      <w:pPr>
        <w:pStyle w:val="Code"/>
        <w:outlineLvl w:val="0"/>
      </w:pPr>
      <w:r w:rsidRPr="00064709">
        <w:t>GANSSSignalsDescription ::= SEQUENCE {</w:t>
      </w:r>
    </w:p>
    <w:p w:rsidR="0024073A" w:rsidRPr="00064709" w:rsidRDefault="0024073A" w:rsidP="0024073A">
      <w:pPr>
        <w:pStyle w:val="Code"/>
        <w:ind w:firstLine="159"/>
      </w:pPr>
      <w:r w:rsidRPr="00064709">
        <w:t>ganssId</w:t>
      </w:r>
      <w:r w:rsidRPr="00064709">
        <w:tab/>
      </w:r>
      <w:r w:rsidRPr="00064709">
        <w:tab/>
        <w:t xml:space="preserve">INTEGER(0..15), -- coding according to </w:t>
      </w:r>
      <w:r w:rsidRPr="00064709">
        <w:rPr>
          <w:snapToGrid w:val="0"/>
        </w:rPr>
        <w:t>p</w:t>
      </w:r>
      <w:r w:rsidR="00E26515" w:rsidRPr="00064709">
        <w:rPr>
          <w:snapToGrid w:val="0"/>
        </w:rPr>
        <w:t xml:space="preserve">arameter definition in </w:t>
      </w:r>
      <w:r w:rsidR="00DF60CD" w:rsidRPr="00064709">
        <w:rPr>
          <w:snapToGrid w:val="0"/>
        </w:rPr>
        <w:t>section</w:t>
      </w:r>
      <w:r w:rsidR="00E26515" w:rsidRPr="00064709">
        <w:rPr>
          <w:snapToGrid w:val="0"/>
        </w:rPr>
        <w:t xml:space="preserve"> </w:t>
      </w:r>
      <w:r w:rsidR="00313425" w:rsidRPr="00064709">
        <w:rPr>
          <w:snapToGrid w:val="0"/>
        </w:rPr>
        <w:fldChar w:fldCharType="begin"/>
      </w:r>
      <w:r w:rsidR="006076E4" w:rsidRPr="00064709">
        <w:rPr>
          <w:snapToGrid w:val="0"/>
        </w:rPr>
        <w:instrText xml:space="preserve"> REF _Ref199087489 \r \h </w:instrText>
      </w:r>
      <w:r w:rsidR="00313425" w:rsidRPr="00064709">
        <w:rPr>
          <w:snapToGrid w:val="0"/>
        </w:rPr>
      </w:r>
      <w:r w:rsidR="00313425" w:rsidRPr="00064709">
        <w:rPr>
          <w:snapToGrid w:val="0"/>
        </w:rPr>
        <w:fldChar w:fldCharType="separate"/>
      </w:r>
      <w:r w:rsidR="00C70E09">
        <w:rPr>
          <w:snapToGrid w:val="0"/>
        </w:rPr>
        <w:t>10.10</w:t>
      </w:r>
      <w:r w:rsidR="00313425" w:rsidRPr="00064709">
        <w:rPr>
          <w:snapToGrid w:val="0"/>
        </w:rPr>
        <w:fldChar w:fldCharType="end"/>
      </w:r>
    </w:p>
    <w:p w:rsidR="0024073A" w:rsidRPr="00064709" w:rsidRDefault="0024073A" w:rsidP="0024073A">
      <w:pPr>
        <w:pStyle w:val="Code"/>
        <w:ind w:firstLine="159"/>
      </w:pPr>
      <w:r w:rsidRPr="00064709">
        <w:t>gANSSSignals</w:t>
      </w:r>
      <w:r w:rsidRPr="00064709">
        <w:tab/>
        <w:t>GANSSSignals,</w:t>
      </w:r>
    </w:p>
    <w:p w:rsidR="0024073A" w:rsidRPr="00064709" w:rsidRDefault="008C77FD" w:rsidP="00A131AA">
      <w:pPr>
        <w:pStyle w:val="Code"/>
        <w:ind w:firstLine="159"/>
      </w:pPr>
      <w:r>
        <w:t>...</w:t>
      </w:r>
      <w:r w:rsidR="0024073A" w:rsidRPr="00064709">
        <w:t>}</w:t>
      </w:r>
    </w:p>
    <w:p w:rsidR="00EB4B44" w:rsidRPr="00064709" w:rsidRDefault="00EB4B44" w:rsidP="00EB4B44">
      <w:pPr>
        <w:pStyle w:val="Code"/>
      </w:pPr>
    </w:p>
    <w:p w:rsidR="00EB4B44" w:rsidRPr="00064709" w:rsidRDefault="00EB4B44" w:rsidP="00EB4B44">
      <w:pPr>
        <w:pStyle w:val="Code"/>
      </w:pPr>
      <w:r w:rsidRPr="00064709">
        <w:t xml:space="preserve">ResultCode ::= </w:t>
      </w:r>
      <w:r w:rsidR="00487EA0" w:rsidRPr="00064709">
        <w:t>ENUMERATED</w:t>
      </w:r>
      <w:r w:rsidRPr="00064709">
        <w:t xml:space="preserve"> {outofradiocoverage(1), noposition(2), nomeasurement(3), nopositionnomeasurement(4), </w:t>
      </w:r>
      <w:r w:rsidR="00CE1374" w:rsidRPr="00064709">
        <w:t xml:space="preserve">outofmemory(5), outofmemoryintermediatereporting(6), </w:t>
      </w:r>
      <w:r w:rsidRPr="00064709">
        <w:t>other(</w:t>
      </w:r>
      <w:r w:rsidR="00CE1374" w:rsidRPr="00064709">
        <w:t>7</w:t>
      </w:r>
      <w:r w:rsidRPr="00064709">
        <w:t xml:space="preserve">), </w:t>
      </w:r>
      <w:r w:rsidR="008C77FD">
        <w:t>...</w:t>
      </w:r>
      <w:r w:rsidRPr="00064709">
        <w:t>}</w:t>
      </w:r>
    </w:p>
    <w:p w:rsidR="00EB4B44" w:rsidRPr="00064709" w:rsidRDefault="00EB4B44" w:rsidP="00EB4B44">
      <w:pPr>
        <w:pStyle w:val="Code"/>
      </w:pPr>
    </w:p>
    <w:p w:rsidR="00EB4B44" w:rsidRPr="00064709" w:rsidRDefault="00EB4B44" w:rsidP="006A7953">
      <w:pPr>
        <w:pStyle w:val="Code"/>
        <w:outlineLvl w:val="0"/>
      </w:pPr>
      <w:r w:rsidRPr="00064709">
        <w:t>TimeStamp ::= CHOICE {</w:t>
      </w:r>
    </w:p>
    <w:p w:rsidR="00EB4B44" w:rsidRPr="00064709" w:rsidRDefault="00EB4B44" w:rsidP="00EB4B44">
      <w:pPr>
        <w:pStyle w:val="Code"/>
      </w:pPr>
      <w:r w:rsidRPr="00064709">
        <w:t xml:space="preserve">  absoluteTime </w:t>
      </w:r>
      <w:r w:rsidR="009C142E" w:rsidRPr="00064709">
        <w:t xml:space="preserve"> </w:t>
      </w:r>
      <w:r w:rsidRPr="00064709">
        <w:t>UTCTime,</w:t>
      </w:r>
    </w:p>
    <w:p w:rsidR="00C02507" w:rsidRPr="00064709" w:rsidRDefault="00EB4B44" w:rsidP="00B05FE6">
      <w:pPr>
        <w:pStyle w:val="Code"/>
      </w:pPr>
      <w:r w:rsidRPr="00064709">
        <w:t xml:space="preserve">  relativeTime  INTEGER (0..31536000)</w:t>
      </w:r>
      <w:r w:rsidR="00926350" w:rsidRPr="00064709">
        <w:t>}</w:t>
      </w:r>
      <w:r w:rsidRPr="00064709">
        <w:t xml:space="preserve"> </w:t>
      </w:r>
      <w:r w:rsidR="008E51C5">
        <w:t>--</w:t>
      </w:r>
      <w:r w:rsidR="008E51C5" w:rsidRPr="00064709">
        <w:t xml:space="preserve"> </w:t>
      </w:r>
      <w:r w:rsidRPr="00064709">
        <w:t xml:space="preserve">relative time to when the SUPL REPORT message is sent in units of 1 sec, where 0 signifies </w:t>
      </w:r>
      <w:r w:rsidR="008E51C5">
        <w:t>"</w:t>
      </w:r>
      <w:r w:rsidRPr="00064709">
        <w:t>now</w:t>
      </w:r>
      <w:r w:rsidR="008E51C5">
        <w:t>"</w:t>
      </w:r>
      <w:r w:rsidR="008E51C5" w:rsidRPr="00064709">
        <w:t xml:space="preserve"> </w:t>
      </w:r>
      <w:r w:rsidRPr="00064709">
        <w:t>and n signifies n seconds in the past</w:t>
      </w:r>
    </w:p>
    <w:p w:rsidR="00EB4B44" w:rsidRPr="00064709" w:rsidRDefault="00EB4B44" w:rsidP="00EB4B44">
      <w:pPr>
        <w:pStyle w:val="Code"/>
      </w:pPr>
    </w:p>
    <w:p w:rsidR="00EB4B44" w:rsidRPr="00064709" w:rsidRDefault="00EB4B44" w:rsidP="006A7953">
      <w:pPr>
        <w:pStyle w:val="Code"/>
        <w:outlineLvl w:val="0"/>
      </w:pPr>
      <w:r w:rsidRPr="00064709">
        <w:t>END</w:t>
      </w:r>
    </w:p>
    <w:p w:rsidR="00016AC0" w:rsidRPr="00064709" w:rsidRDefault="00016AC0" w:rsidP="00016AC0">
      <w:pPr>
        <w:pStyle w:val="Heading3"/>
      </w:pPr>
      <w:bookmarkStart w:id="3779" w:name="_Toc168378073"/>
      <w:bookmarkStart w:id="3780" w:name="_Toc532479280"/>
      <w:r w:rsidRPr="00064709">
        <w:t>SUPL TRIGGERED STOP</w:t>
      </w:r>
      <w:bookmarkEnd w:id="3780"/>
    </w:p>
    <w:p w:rsidR="00016AC0" w:rsidRPr="00064709" w:rsidRDefault="00016AC0" w:rsidP="006A7953">
      <w:pPr>
        <w:pStyle w:val="Code"/>
        <w:outlineLvl w:val="0"/>
        <w:rPr>
          <w:rFonts w:eastAsia="SimSun"/>
        </w:rPr>
      </w:pPr>
      <w:r w:rsidRPr="00064709">
        <w:rPr>
          <w:rFonts w:eastAsia="SimSun"/>
        </w:rPr>
        <w:t>SUPL-TRIGGERED-STOP DEFINITIONS AUTOMATIC TAGS ::=</w:t>
      </w:r>
    </w:p>
    <w:p w:rsidR="00016AC0" w:rsidRPr="00064709" w:rsidRDefault="00016AC0" w:rsidP="006A7953">
      <w:pPr>
        <w:pStyle w:val="Code"/>
        <w:outlineLvl w:val="0"/>
        <w:rPr>
          <w:rFonts w:eastAsia="SimSun"/>
        </w:rPr>
      </w:pPr>
      <w:r w:rsidRPr="00064709">
        <w:rPr>
          <w:rFonts w:eastAsia="SimSun"/>
        </w:rPr>
        <w:t>BEGIN</w:t>
      </w:r>
    </w:p>
    <w:p w:rsidR="00016AC0" w:rsidRPr="00064709" w:rsidRDefault="00016AC0" w:rsidP="00016AC0">
      <w:pPr>
        <w:pStyle w:val="Code"/>
        <w:rPr>
          <w:rFonts w:eastAsia="SimSun"/>
        </w:rPr>
      </w:pPr>
    </w:p>
    <w:p w:rsidR="00016AC0" w:rsidRPr="00064709" w:rsidRDefault="00016AC0" w:rsidP="006A7953">
      <w:pPr>
        <w:pStyle w:val="Code"/>
        <w:outlineLvl w:val="0"/>
        <w:rPr>
          <w:rFonts w:eastAsia="SimSun"/>
        </w:rPr>
      </w:pPr>
      <w:r w:rsidRPr="00064709">
        <w:rPr>
          <w:rFonts w:eastAsia="SimSun"/>
        </w:rPr>
        <w:t xml:space="preserve">EXPORTS </w:t>
      </w:r>
      <w:r w:rsidR="006A28F2" w:rsidRPr="00064709">
        <w:t>Ver2-</w:t>
      </w:r>
      <w:r w:rsidRPr="00064709">
        <w:rPr>
          <w:rFonts w:eastAsia="SimSun"/>
        </w:rPr>
        <w:t>SUPLTRIGGEREDSTOP;</w:t>
      </w:r>
    </w:p>
    <w:p w:rsidR="00016AC0" w:rsidRPr="00064709" w:rsidRDefault="00016AC0" w:rsidP="00016AC0">
      <w:pPr>
        <w:pStyle w:val="Code"/>
        <w:rPr>
          <w:rFonts w:eastAsia="SimSun"/>
        </w:rPr>
      </w:pPr>
    </w:p>
    <w:p w:rsidR="00016AC0" w:rsidRPr="00064709" w:rsidRDefault="00016AC0" w:rsidP="006A7953">
      <w:pPr>
        <w:pStyle w:val="Code"/>
        <w:outlineLvl w:val="0"/>
        <w:rPr>
          <w:rFonts w:eastAsia="SimSun"/>
        </w:rPr>
      </w:pPr>
      <w:r w:rsidRPr="00064709">
        <w:rPr>
          <w:rFonts w:eastAsia="SimSun"/>
        </w:rPr>
        <w:t xml:space="preserve">IMPORTS </w:t>
      </w:r>
    </w:p>
    <w:p w:rsidR="00016AC0" w:rsidRPr="00064709" w:rsidRDefault="00A00004" w:rsidP="006A7953">
      <w:pPr>
        <w:pStyle w:val="Code"/>
        <w:outlineLvl w:val="0"/>
        <w:rPr>
          <w:rFonts w:eastAsia="SimSun"/>
        </w:rPr>
      </w:pPr>
      <w:r w:rsidRPr="00064709">
        <w:rPr>
          <w:rFonts w:eastAsia="SimSun"/>
        </w:rPr>
        <w:tab/>
      </w:r>
      <w:r w:rsidR="00016AC0" w:rsidRPr="00064709">
        <w:t>StatusCode</w:t>
      </w:r>
    </w:p>
    <w:p w:rsidR="00016AC0" w:rsidRPr="00064709" w:rsidRDefault="00016AC0" w:rsidP="00016AC0">
      <w:pPr>
        <w:pStyle w:val="Code"/>
        <w:rPr>
          <w:rFonts w:eastAsia="SimSun"/>
        </w:rPr>
      </w:pPr>
      <w:r w:rsidRPr="00064709">
        <w:rPr>
          <w:rFonts w:eastAsia="SimSun"/>
        </w:rPr>
        <w:t>FROM ULP-Components;</w:t>
      </w:r>
    </w:p>
    <w:p w:rsidR="00016AC0" w:rsidRPr="00064709" w:rsidRDefault="00016AC0" w:rsidP="00016AC0">
      <w:pPr>
        <w:pStyle w:val="Code"/>
        <w:rPr>
          <w:rFonts w:eastAsia="SimSun"/>
        </w:rPr>
      </w:pPr>
    </w:p>
    <w:p w:rsidR="00016AC0" w:rsidRPr="00064709" w:rsidRDefault="006A28F2" w:rsidP="006A7953">
      <w:pPr>
        <w:pStyle w:val="Code"/>
        <w:outlineLvl w:val="0"/>
        <w:rPr>
          <w:rFonts w:eastAsia="SimSun"/>
        </w:rPr>
      </w:pPr>
      <w:r w:rsidRPr="00064709">
        <w:t>Ver2-</w:t>
      </w:r>
      <w:r w:rsidR="00016AC0" w:rsidRPr="00064709">
        <w:rPr>
          <w:rFonts w:eastAsia="SimSun"/>
        </w:rPr>
        <w:t>SUPLTRIGGEREDSTOP::= SEQUENCE{</w:t>
      </w:r>
    </w:p>
    <w:p w:rsidR="00016AC0" w:rsidRPr="00064709" w:rsidRDefault="00016AC0" w:rsidP="00016AC0">
      <w:pPr>
        <w:pStyle w:val="Code"/>
        <w:rPr>
          <w:rFonts w:eastAsia="SimSun"/>
        </w:rPr>
      </w:pPr>
      <w:r w:rsidRPr="00064709">
        <w:rPr>
          <w:rFonts w:eastAsia="SimSun"/>
        </w:rPr>
        <w:t xml:space="preserve">  statusCode     </w:t>
      </w:r>
      <w:r w:rsidRPr="00064709">
        <w:t>StatusCode OPTIONAL</w:t>
      </w:r>
      <w:r w:rsidRPr="00064709">
        <w:rPr>
          <w:rFonts w:eastAsia="SimSun"/>
        </w:rPr>
        <w:t>,</w:t>
      </w:r>
    </w:p>
    <w:p w:rsidR="00016AC0" w:rsidRPr="00064709" w:rsidRDefault="00016AC0" w:rsidP="00016AC0">
      <w:pPr>
        <w:pStyle w:val="Code"/>
        <w:rPr>
          <w:rFonts w:eastAsia="SimSun"/>
        </w:rPr>
      </w:pPr>
      <w:r w:rsidRPr="00064709">
        <w:rPr>
          <w:rFonts w:eastAsia="SimSun"/>
        </w:rPr>
        <w:t xml:space="preserve">  </w:t>
      </w:r>
      <w:r w:rsidR="008C77FD">
        <w:rPr>
          <w:rFonts w:eastAsia="SimSun"/>
        </w:rPr>
        <w:t>...</w:t>
      </w:r>
      <w:r w:rsidRPr="00064709">
        <w:rPr>
          <w:rFonts w:eastAsia="SimSun"/>
        </w:rPr>
        <w:t>}</w:t>
      </w:r>
    </w:p>
    <w:p w:rsidR="00016AC0" w:rsidRPr="00064709" w:rsidRDefault="00016AC0" w:rsidP="00016AC0">
      <w:pPr>
        <w:pStyle w:val="Code"/>
        <w:rPr>
          <w:rFonts w:eastAsia="SimSun"/>
        </w:rPr>
      </w:pPr>
    </w:p>
    <w:p w:rsidR="00016AC0" w:rsidRPr="00064709" w:rsidRDefault="00016AC0" w:rsidP="006A7953">
      <w:pPr>
        <w:pStyle w:val="Code"/>
        <w:outlineLvl w:val="0"/>
        <w:rPr>
          <w:rFonts w:eastAsia="SimSun"/>
        </w:rPr>
      </w:pPr>
      <w:r w:rsidRPr="00064709">
        <w:rPr>
          <w:rFonts w:eastAsia="SimSun"/>
        </w:rPr>
        <w:t>END</w:t>
      </w:r>
    </w:p>
    <w:p w:rsidR="00AF2BEA" w:rsidRPr="00064709" w:rsidRDefault="00AF2BEA" w:rsidP="006A7953">
      <w:pPr>
        <w:pStyle w:val="Heading2"/>
      </w:pPr>
      <w:bookmarkStart w:id="3781" w:name="_Toc532479281"/>
      <w:r w:rsidRPr="00064709">
        <w:lastRenderedPageBreak/>
        <w:t>Messsage Extensions (SUPL Version 2)</w:t>
      </w:r>
      <w:bookmarkEnd w:id="3781"/>
    </w:p>
    <w:p w:rsidR="004A2F4C" w:rsidRPr="00064709" w:rsidRDefault="004A2F4C" w:rsidP="004A2F4C">
      <w:pPr>
        <w:pStyle w:val="Code"/>
      </w:pPr>
      <w:r w:rsidRPr="00064709">
        <w:t>ULP-Version-2-message-extensions DEFINITIONS AUTOMATIC TAGS ::=</w:t>
      </w:r>
    </w:p>
    <w:p w:rsidR="004A2F4C" w:rsidRPr="00064709" w:rsidRDefault="004A2F4C" w:rsidP="004A2F4C">
      <w:pPr>
        <w:pStyle w:val="Code"/>
      </w:pPr>
      <w:r w:rsidRPr="00064709">
        <w:t>BEGIN</w:t>
      </w:r>
    </w:p>
    <w:p w:rsidR="004A2F4C" w:rsidRPr="00064709" w:rsidRDefault="004A2F4C" w:rsidP="004A2F4C">
      <w:pPr>
        <w:pStyle w:val="Code"/>
      </w:pPr>
    </w:p>
    <w:p w:rsidR="004A2F4C" w:rsidRPr="00064709" w:rsidRDefault="004A2F4C" w:rsidP="006A7953">
      <w:pPr>
        <w:pStyle w:val="Code"/>
        <w:outlineLvl w:val="0"/>
      </w:pPr>
      <w:r w:rsidRPr="00064709">
        <w:t>EXPORTS</w:t>
      </w:r>
    </w:p>
    <w:p w:rsidR="004A2F4C" w:rsidRPr="00064709" w:rsidRDefault="004A2F4C" w:rsidP="004A2F4C">
      <w:pPr>
        <w:pStyle w:val="Code"/>
      </w:pPr>
      <w:r w:rsidRPr="00064709">
        <w:t xml:space="preserve">Ver2-SUPL-INIT-extension, Ver2-SUPL-START-extension, Ver2-SUPL-RESPONSE-extension, Ver2-SUPL-POS-INIT-extension, Ver2-SUPL-POS-extension, </w:t>
      </w:r>
      <w:r w:rsidR="00E00E46" w:rsidRPr="00064709">
        <w:t>Ver2-SUPL-END-extension</w:t>
      </w:r>
      <w:r w:rsidRPr="00064709">
        <w:t>;</w:t>
      </w:r>
    </w:p>
    <w:p w:rsidR="004A2F4C" w:rsidRPr="00064709" w:rsidRDefault="004A2F4C" w:rsidP="004A2F4C">
      <w:pPr>
        <w:pStyle w:val="Code"/>
      </w:pPr>
    </w:p>
    <w:p w:rsidR="007B3DDE" w:rsidRPr="00064709" w:rsidRDefault="007B3DDE" w:rsidP="006A7953">
      <w:pPr>
        <w:pStyle w:val="Code"/>
        <w:outlineLvl w:val="0"/>
      </w:pPr>
      <w:r w:rsidRPr="00064709">
        <w:t>IMPORTS</w:t>
      </w:r>
    </w:p>
    <w:p w:rsidR="004A2F4C" w:rsidRPr="00064709" w:rsidRDefault="00A00004" w:rsidP="006A7953">
      <w:pPr>
        <w:pStyle w:val="Code"/>
        <w:outlineLvl w:val="0"/>
      </w:pPr>
      <w:r w:rsidRPr="00064709">
        <w:tab/>
      </w:r>
      <w:r w:rsidR="004A2F4C" w:rsidRPr="00064709">
        <w:t xml:space="preserve">SLPAddress, Position, </w:t>
      </w:r>
      <w:r w:rsidR="004A2F4C" w:rsidRPr="00064709">
        <w:rPr>
          <w:rFonts w:eastAsia="SimSun"/>
        </w:rPr>
        <w:t>Ver</w:t>
      </w:r>
    </w:p>
    <w:p w:rsidR="004A2F4C" w:rsidRPr="00064709" w:rsidRDefault="004A2F4C" w:rsidP="004A2F4C">
      <w:pPr>
        <w:pStyle w:val="Code"/>
      </w:pPr>
      <w:r w:rsidRPr="00064709">
        <w:t>FROM ULP-Components</w:t>
      </w:r>
    </w:p>
    <w:p w:rsidR="00FA53BA" w:rsidRPr="00064709" w:rsidRDefault="00A00004" w:rsidP="004A2F4C">
      <w:pPr>
        <w:pStyle w:val="Code"/>
      </w:pPr>
      <w:r w:rsidRPr="00064709">
        <w:tab/>
      </w:r>
      <w:r w:rsidR="00FA53BA" w:rsidRPr="00064709">
        <w:t>SETCapabilities</w:t>
      </w:r>
    </w:p>
    <w:p w:rsidR="00FA53BA" w:rsidRPr="00064709" w:rsidRDefault="00FA53BA" w:rsidP="006A7953">
      <w:pPr>
        <w:pStyle w:val="Code"/>
        <w:outlineLvl w:val="0"/>
      </w:pPr>
      <w:r w:rsidRPr="00064709">
        <w:t>FROM SUPL-START</w:t>
      </w:r>
    </w:p>
    <w:p w:rsidR="004A2F4C" w:rsidRPr="00064709" w:rsidRDefault="00A00004" w:rsidP="004A2F4C">
      <w:pPr>
        <w:pStyle w:val="Code"/>
      </w:pPr>
      <w:r w:rsidRPr="00064709">
        <w:tab/>
      </w:r>
      <w:r w:rsidR="004A2F4C" w:rsidRPr="00064709">
        <w:t xml:space="preserve">SupportedNetworkInformation, GNSSPosTechnology, MultipleLocationIds, UTRAN-GPSReferenceTimeResult, UTRAN-GANSSReferenceTimeResult, UTRAN-GPSReferenceTimeAssistance, UTRAN-GANSSReferenceTimeAssistance, </w:t>
      </w:r>
      <w:r w:rsidR="004A2F4C" w:rsidRPr="00064709">
        <w:rPr>
          <w:rFonts w:eastAsia="SimSun"/>
        </w:rPr>
        <w:t>SPCSETKey, SPCTID, SPCSETKeylifetime</w:t>
      </w:r>
      <w:r w:rsidR="00D52B3C" w:rsidRPr="00064709">
        <w:rPr>
          <w:rFonts w:eastAsia="SimSun"/>
        </w:rPr>
        <w:t xml:space="preserve">, </w:t>
      </w:r>
      <w:r w:rsidR="00D52B3C" w:rsidRPr="00064709">
        <w:rPr>
          <w:lang w:eastAsia="zh-CN"/>
        </w:rPr>
        <w:t>ThirdParty</w:t>
      </w:r>
      <w:r w:rsidR="00992F16" w:rsidRPr="00064709">
        <w:rPr>
          <w:lang w:eastAsia="zh-CN"/>
        </w:rPr>
        <w:t>, ApplicationID</w:t>
      </w:r>
    </w:p>
    <w:p w:rsidR="004A2F4C" w:rsidRPr="00064709" w:rsidRDefault="004A2F4C" w:rsidP="004A2F4C">
      <w:pPr>
        <w:pStyle w:val="Code"/>
      </w:pPr>
      <w:r w:rsidRPr="00064709">
        <w:t xml:space="preserve">FROM </w:t>
      </w:r>
      <w:r w:rsidR="0023316C" w:rsidRPr="00064709">
        <w:t>Ver2-ULP</w:t>
      </w:r>
      <w:r w:rsidRPr="00064709">
        <w:t>-Components</w:t>
      </w:r>
    </w:p>
    <w:p w:rsidR="004A2F4C" w:rsidRPr="00064709" w:rsidRDefault="00A00004" w:rsidP="004A2F4C">
      <w:pPr>
        <w:pStyle w:val="Code"/>
      </w:pPr>
      <w:r w:rsidRPr="00064709">
        <w:tab/>
      </w:r>
      <w:r w:rsidR="004A2F4C" w:rsidRPr="00064709">
        <w:t>TriggerType</w:t>
      </w:r>
    </w:p>
    <w:p w:rsidR="004A2F4C" w:rsidRPr="00064709" w:rsidRDefault="004A2F4C" w:rsidP="006A7953">
      <w:pPr>
        <w:pStyle w:val="Code"/>
        <w:outlineLvl w:val="0"/>
      </w:pPr>
      <w:r w:rsidRPr="00064709">
        <w:t>FROM SUPL-TRIGGERED-START;</w:t>
      </w:r>
    </w:p>
    <w:p w:rsidR="004A2F4C" w:rsidRPr="00064709" w:rsidRDefault="004A2F4C" w:rsidP="004A2F4C">
      <w:pPr>
        <w:pStyle w:val="Code"/>
        <w:ind w:firstLine="432"/>
      </w:pPr>
    </w:p>
    <w:p w:rsidR="004A2F4C" w:rsidRPr="00CD611B" w:rsidRDefault="005F4EAE" w:rsidP="006A7953">
      <w:pPr>
        <w:pStyle w:val="Code"/>
        <w:outlineLvl w:val="0"/>
        <w:rPr>
          <w:lang w:val="fr-FR"/>
        </w:rPr>
      </w:pPr>
      <w:r w:rsidRPr="00CD611B">
        <w:rPr>
          <w:lang w:val="fr-FR"/>
        </w:rPr>
        <w:t xml:space="preserve">Ver2-SUPL-INIT-extension ::= </w:t>
      </w:r>
      <w:r w:rsidR="004A2F4C" w:rsidRPr="00CD611B">
        <w:rPr>
          <w:lang w:val="fr-FR"/>
        </w:rPr>
        <w:t>SEQUENCE {</w:t>
      </w:r>
    </w:p>
    <w:p w:rsidR="004A2F4C" w:rsidRPr="00CD611B" w:rsidRDefault="004A2F4C" w:rsidP="004A2F4C">
      <w:pPr>
        <w:pStyle w:val="Code"/>
        <w:rPr>
          <w:lang w:val="fr-FR"/>
        </w:rPr>
      </w:pPr>
      <w:r w:rsidRPr="00CD611B">
        <w:rPr>
          <w:rFonts w:eastAsia="SimSun"/>
          <w:lang w:val="fr-FR"/>
        </w:rPr>
        <w:t xml:space="preserve">  </w:t>
      </w:r>
      <w:r w:rsidRPr="00CD611B">
        <w:rPr>
          <w:lang w:val="fr-FR"/>
        </w:rPr>
        <w:t xml:space="preserve">notificationMode  </w:t>
      </w:r>
      <w:r w:rsidR="00267EE5" w:rsidRPr="00CD611B">
        <w:rPr>
          <w:lang w:val="fr-FR"/>
        </w:rPr>
        <w:tab/>
      </w:r>
      <w:r w:rsidR="00267EE5" w:rsidRPr="00CD611B">
        <w:rPr>
          <w:lang w:val="fr-FR"/>
        </w:rPr>
        <w:tab/>
      </w:r>
      <w:r w:rsidRPr="00CD611B">
        <w:rPr>
          <w:lang w:val="fr-FR"/>
        </w:rPr>
        <w:t>NotificationMode</w:t>
      </w:r>
      <w:r w:rsidR="001D4D34" w:rsidRPr="00CD611B">
        <w:rPr>
          <w:lang w:val="fr-FR"/>
        </w:rPr>
        <w:t xml:space="preserve"> OPTIONAL</w:t>
      </w:r>
      <w:r w:rsidRPr="00CD611B">
        <w:rPr>
          <w:lang w:val="fr-FR"/>
        </w:rPr>
        <w:t>,</w:t>
      </w:r>
    </w:p>
    <w:p w:rsidR="004A2F4C" w:rsidRPr="00064709" w:rsidRDefault="004A2F4C" w:rsidP="004A2F4C">
      <w:pPr>
        <w:pStyle w:val="Code"/>
      </w:pPr>
      <w:r w:rsidRPr="00CD611B">
        <w:rPr>
          <w:lang w:val="fr-FR"/>
        </w:rPr>
        <w:t xml:space="preserve">  </w:t>
      </w:r>
      <w:r w:rsidRPr="00064709">
        <w:t xml:space="preserve">supportedNetworkInformation   </w:t>
      </w:r>
      <w:r w:rsidRPr="00064709">
        <w:tab/>
        <w:t>SupportedNetworkInformation</w:t>
      </w:r>
      <w:r w:rsidR="001D4D34" w:rsidRPr="00064709">
        <w:t xml:space="preserve"> OPTIONAL</w:t>
      </w:r>
      <w:r w:rsidRPr="00064709">
        <w:t>,</w:t>
      </w:r>
    </w:p>
    <w:p w:rsidR="004A2F4C" w:rsidRPr="00064709" w:rsidRDefault="00267EE5" w:rsidP="004A2F4C">
      <w:pPr>
        <w:pStyle w:val="Code"/>
        <w:rPr>
          <w:rFonts w:eastAsia="SimSun"/>
        </w:rPr>
      </w:pPr>
      <w:r w:rsidRPr="00064709">
        <w:rPr>
          <w:rFonts w:eastAsia="SimSun"/>
        </w:rPr>
        <w:t xml:space="preserve">  triggerType   </w:t>
      </w:r>
      <w:r w:rsidRPr="00064709">
        <w:rPr>
          <w:rFonts w:eastAsia="SimSun"/>
        </w:rPr>
        <w:tab/>
      </w:r>
      <w:r w:rsidRPr="00064709">
        <w:rPr>
          <w:rFonts w:eastAsia="SimSun"/>
        </w:rPr>
        <w:tab/>
      </w:r>
      <w:r w:rsidR="004A2F4C" w:rsidRPr="00064709">
        <w:rPr>
          <w:rFonts w:eastAsia="SimSun"/>
        </w:rPr>
        <w:t>TriggerType OPTIONAL,</w:t>
      </w:r>
    </w:p>
    <w:p w:rsidR="004A2F4C" w:rsidRPr="00064709" w:rsidRDefault="004A2F4C" w:rsidP="004A2F4C">
      <w:pPr>
        <w:pStyle w:val="Code"/>
      </w:pPr>
      <w:r w:rsidRPr="00064709">
        <w:t xml:space="preserve">  e-SLPAddress  </w:t>
      </w:r>
      <w:r w:rsidR="00267EE5" w:rsidRPr="00064709">
        <w:tab/>
      </w:r>
      <w:r w:rsidR="00267EE5" w:rsidRPr="00064709">
        <w:tab/>
      </w:r>
      <w:r w:rsidRPr="00064709">
        <w:t>SLPAddress OPTIONAL,</w:t>
      </w:r>
    </w:p>
    <w:p w:rsidR="004A2F4C" w:rsidRPr="00064709" w:rsidRDefault="00267EE5" w:rsidP="004A2F4C">
      <w:pPr>
        <w:pStyle w:val="Code"/>
      </w:pPr>
      <w:r w:rsidRPr="00064709">
        <w:t xml:space="preserve">  historicReporting</w:t>
      </w:r>
      <w:r w:rsidRPr="00064709">
        <w:tab/>
      </w:r>
      <w:r w:rsidRPr="00064709">
        <w:tab/>
      </w:r>
      <w:r w:rsidR="004A2F4C" w:rsidRPr="00064709">
        <w:t>HistoricReporting OPTIONAL,</w:t>
      </w:r>
    </w:p>
    <w:p w:rsidR="004A2F4C" w:rsidRPr="00064709" w:rsidRDefault="00267EE5" w:rsidP="004A2F4C">
      <w:pPr>
        <w:pStyle w:val="Code"/>
      </w:pPr>
      <w:r w:rsidRPr="00064709">
        <w:t xml:space="preserve">  protectionLevel</w:t>
      </w:r>
      <w:r w:rsidRPr="00064709">
        <w:tab/>
      </w:r>
      <w:r w:rsidRPr="00064709">
        <w:tab/>
      </w:r>
      <w:r w:rsidR="004A2F4C" w:rsidRPr="00064709">
        <w:t>ProtectionLevel OPTIONAL,</w:t>
      </w:r>
    </w:p>
    <w:p w:rsidR="004A2F4C" w:rsidRPr="00064709" w:rsidRDefault="00267EE5" w:rsidP="004A2F4C">
      <w:pPr>
        <w:pStyle w:val="Code"/>
      </w:pPr>
      <w:r w:rsidRPr="00064709">
        <w:t xml:space="preserve">  gnssPosTechnology</w:t>
      </w:r>
      <w:r w:rsidRPr="00064709">
        <w:tab/>
      </w:r>
      <w:r w:rsidRPr="00064709">
        <w:tab/>
      </w:r>
      <w:r w:rsidR="004A2F4C" w:rsidRPr="00064709">
        <w:t>GNSSPosTechnology OPTIONAL,</w:t>
      </w:r>
    </w:p>
    <w:p w:rsidR="004A2F4C" w:rsidRPr="00064709" w:rsidRDefault="00267EE5" w:rsidP="004A2F4C">
      <w:pPr>
        <w:pStyle w:val="Code"/>
      </w:pPr>
      <w:r w:rsidRPr="00064709">
        <w:t xml:space="preserve">  minimumMajorVersion</w:t>
      </w:r>
      <w:r w:rsidRPr="00064709">
        <w:tab/>
      </w:r>
      <w:r w:rsidRPr="00064709">
        <w:tab/>
      </w:r>
      <w:r w:rsidR="004A2F4C" w:rsidRPr="00064709">
        <w:t>INTEGER (0..255) OPTIONAL,</w:t>
      </w:r>
    </w:p>
    <w:p w:rsidR="004A2F4C" w:rsidRPr="00064709" w:rsidRDefault="008C77FD" w:rsidP="004A2F4C">
      <w:pPr>
        <w:pStyle w:val="Code"/>
      </w:pPr>
      <w:r>
        <w:t>...</w:t>
      </w:r>
      <w:r w:rsidR="004A2F4C" w:rsidRPr="00064709">
        <w:t>}</w:t>
      </w:r>
    </w:p>
    <w:p w:rsidR="004A2F4C" w:rsidRPr="00064709" w:rsidRDefault="004A2F4C" w:rsidP="004A2F4C">
      <w:pPr>
        <w:pStyle w:val="Code"/>
      </w:pPr>
    </w:p>
    <w:p w:rsidR="004A2F4C" w:rsidRPr="00064709" w:rsidRDefault="004A2F4C" w:rsidP="006A7953">
      <w:pPr>
        <w:pStyle w:val="Code"/>
        <w:outlineLvl w:val="0"/>
      </w:pPr>
      <w:r w:rsidRPr="00064709">
        <w:t xml:space="preserve">NotificationMode ::= ENUMERATED {normal(0), basedOnLocation(1), </w:t>
      </w:r>
      <w:r w:rsidR="008C77FD">
        <w:t>...</w:t>
      </w:r>
      <w:r w:rsidRPr="00064709">
        <w:t>}</w:t>
      </w:r>
    </w:p>
    <w:p w:rsidR="004A2F4C" w:rsidRPr="00064709" w:rsidRDefault="004A2F4C" w:rsidP="004A2F4C">
      <w:pPr>
        <w:pStyle w:val="Code"/>
      </w:pPr>
    </w:p>
    <w:p w:rsidR="004A2F4C" w:rsidRPr="00064709" w:rsidRDefault="004A2F4C" w:rsidP="006A7953">
      <w:pPr>
        <w:pStyle w:val="Code"/>
        <w:outlineLvl w:val="0"/>
      </w:pPr>
      <w:r w:rsidRPr="00064709">
        <w:t>HistoricReporting ::= SEQUENCE {</w:t>
      </w:r>
      <w:r w:rsidRPr="00064709">
        <w:tab/>
      </w:r>
    </w:p>
    <w:p w:rsidR="004A2F4C" w:rsidRPr="00064709" w:rsidRDefault="00621CC2" w:rsidP="004A2F4C">
      <w:pPr>
        <w:pStyle w:val="Code"/>
      </w:pPr>
      <w:r w:rsidRPr="00064709">
        <w:t xml:space="preserve">  allowedReportingType </w:t>
      </w:r>
      <w:r w:rsidRPr="00064709">
        <w:tab/>
        <w:t>AllowedReportingType</w:t>
      </w:r>
      <w:r w:rsidR="004A2F4C" w:rsidRPr="00064709">
        <w:t>,</w:t>
      </w:r>
    </w:p>
    <w:p w:rsidR="004A2F4C" w:rsidRPr="00064709" w:rsidRDefault="004A2F4C" w:rsidP="004A2F4C">
      <w:pPr>
        <w:pStyle w:val="Code"/>
      </w:pPr>
      <w:r w:rsidRPr="00064709">
        <w:t xml:space="preserve">  reportingCriteria</w:t>
      </w:r>
      <w:r w:rsidRPr="00064709">
        <w:tab/>
        <w:t xml:space="preserve">   </w:t>
      </w:r>
      <w:r w:rsidRPr="00064709">
        <w:tab/>
        <w:t>ReportingCriteria OPTIONAL,</w:t>
      </w:r>
      <w:r w:rsidR="0040152A">
        <w:t xml:space="preserve"> </w:t>
      </w:r>
      <w:r w:rsidR="008C77FD">
        <w:t>...</w:t>
      </w:r>
      <w:r w:rsidRPr="00064709">
        <w:t>}</w:t>
      </w:r>
    </w:p>
    <w:p w:rsidR="004A2F4C" w:rsidRPr="00064709" w:rsidRDefault="004A2F4C" w:rsidP="004A2F4C">
      <w:pPr>
        <w:pStyle w:val="Code"/>
      </w:pPr>
    </w:p>
    <w:p w:rsidR="004A2F4C" w:rsidRPr="00064709" w:rsidRDefault="004A2F4C" w:rsidP="006A7953">
      <w:pPr>
        <w:pStyle w:val="Code"/>
        <w:outlineLvl w:val="0"/>
      </w:pPr>
      <w:r w:rsidRPr="00064709">
        <w:t>AllowedReportingType ::= ENUMERATED {</w:t>
      </w:r>
    </w:p>
    <w:p w:rsidR="004A2F4C" w:rsidRPr="00064709" w:rsidRDefault="004A2F4C" w:rsidP="004A2F4C">
      <w:pPr>
        <w:pStyle w:val="Code"/>
      </w:pPr>
      <w:r w:rsidRPr="00064709">
        <w:t xml:space="preserve">  positionsOnly(0), measurementsOnly(1), positionsAndMeasurements(2),</w:t>
      </w:r>
      <w:r w:rsidR="0040152A">
        <w:t xml:space="preserve"> </w:t>
      </w:r>
      <w:r w:rsidR="008C77FD">
        <w:t>...</w:t>
      </w:r>
      <w:r w:rsidRPr="00064709">
        <w:t>}</w:t>
      </w:r>
    </w:p>
    <w:p w:rsidR="004A2F4C" w:rsidRPr="00064709" w:rsidRDefault="004A2F4C" w:rsidP="004A2F4C">
      <w:pPr>
        <w:pStyle w:val="Code"/>
      </w:pPr>
    </w:p>
    <w:p w:rsidR="004A2F4C" w:rsidRPr="00064709" w:rsidRDefault="004A2F4C" w:rsidP="006A7953">
      <w:pPr>
        <w:pStyle w:val="Code"/>
        <w:outlineLvl w:val="0"/>
      </w:pPr>
      <w:r w:rsidRPr="00064709">
        <w:t>ReportingCriteria ::= SEQUENCE {</w:t>
      </w:r>
    </w:p>
    <w:p w:rsidR="004A2F4C" w:rsidRPr="00064709" w:rsidRDefault="00621CC2" w:rsidP="004A2F4C">
      <w:pPr>
        <w:pStyle w:val="Code"/>
      </w:pPr>
      <w:r w:rsidRPr="00064709">
        <w:t xml:space="preserve">  timeWindow</w:t>
      </w:r>
      <w:r w:rsidRPr="00064709">
        <w:tab/>
      </w:r>
      <w:r w:rsidR="004A2F4C" w:rsidRPr="00064709">
        <w:t>TimeWindow</w:t>
      </w:r>
      <w:r w:rsidR="004A2F4C" w:rsidRPr="00064709">
        <w:tab/>
        <w:t>OPTIONAL,</w:t>
      </w:r>
    </w:p>
    <w:p w:rsidR="004A2F4C" w:rsidRPr="00064709" w:rsidRDefault="004A2F4C" w:rsidP="004A2F4C">
      <w:pPr>
        <w:pStyle w:val="Code"/>
      </w:pPr>
      <w:r w:rsidRPr="00064709">
        <w:t xml:space="preserve">  maxNumberofReports</w:t>
      </w:r>
      <w:r w:rsidRPr="00064709">
        <w:tab/>
        <w:t>INTEGER(1..65536) OPTIONAL,</w:t>
      </w:r>
    </w:p>
    <w:p w:rsidR="004A2F4C" w:rsidRPr="00064709" w:rsidRDefault="00621CC2" w:rsidP="004A2F4C">
      <w:pPr>
        <w:pStyle w:val="Code"/>
      </w:pPr>
      <w:r w:rsidRPr="00064709">
        <w:t xml:space="preserve">  minTimeInterval</w:t>
      </w:r>
      <w:r w:rsidRPr="00064709">
        <w:tab/>
      </w:r>
      <w:r w:rsidR="004A2F4C" w:rsidRPr="00064709">
        <w:t>INTEGER(1..86400) OPTIONAL,</w:t>
      </w:r>
    </w:p>
    <w:p w:rsidR="004A2F4C" w:rsidRPr="00064709" w:rsidRDefault="008C77FD" w:rsidP="004A2F4C">
      <w:pPr>
        <w:pStyle w:val="Code"/>
      </w:pPr>
      <w:r>
        <w:t>...</w:t>
      </w:r>
      <w:r w:rsidR="004A2F4C" w:rsidRPr="00064709">
        <w:t>}</w:t>
      </w:r>
    </w:p>
    <w:p w:rsidR="004A2F4C" w:rsidRPr="00064709" w:rsidRDefault="004A2F4C" w:rsidP="004A2F4C">
      <w:pPr>
        <w:pStyle w:val="Code"/>
      </w:pPr>
    </w:p>
    <w:p w:rsidR="004A2F4C" w:rsidRPr="00064709" w:rsidRDefault="004A2F4C" w:rsidP="006A7953">
      <w:pPr>
        <w:pStyle w:val="Code"/>
        <w:outlineLvl w:val="0"/>
      </w:pPr>
      <w:r w:rsidRPr="00064709">
        <w:t>TimeWindow ::= SEQUENCE {</w:t>
      </w:r>
    </w:p>
    <w:p w:rsidR="004A2F4C" w:rsidRPr="00064709" w:rsidRDefault="00621CC2" w:rsidP="004A2F4C">
      <w:pPr>
        <w:pStyle w:val="Code"/>
      </w:pPr>
      <w:r w:rsidRPr="00064709">
        <w:t xml:space="preserve">  </w:t>
      </w:r>
      <w:r w:rsidR="004A2F4C" w:rsidRPr="00064709">
        <w:t>startTime</w:t>
      </w:r>
      <w:r w:rsidR="004A2F4C" w:rsidRPr="00064709">
        <w:tab/>
        <w:t>INTEGER(-525600..-1),</w:t>
      </w:r>
      <w:r w:rsidR="00D64479" w:rsidRPr="00064709">
        <w:t xml:space="preserve"> -- Time in minutes</w:t>
      </w:r>
    </w:p>
    <w:p w:rsidR="004A2F4C" w:rsidRPr="00064709" w:rsidRDefault="00621CC2" w:rsidP="004A2F4C">
      <w:pPr>
        <w:pStyle w:val="Code"/>
      </w:pPr>
      <w:r w:rsidRPr="00064709">
        <w:t xml:space="preserve">  </w:t>
      </w:r>
      <w:r w:rsidR="004A2F4C" w:rsidRPr="00064709">
        <w:t>stopTime</w:t>
      </w:r>
      <w:r w:rsidR="004A2F4C" w:rsidRPr="00064709">
        <w:tab/>
        <w:t>INTEGER(-525599..0)}</w:t>
      </w:r>
      <w:r w:rsidR="00D64479" w:rsidRPr="00064709">
        <w:t xml:space="preserve"> </w:t>
      </w:r>
      <w:r w:rsidR="008E51C5">
        <w:t>--</w:t>
      </w:r>
      <w:r w:rsidR="008E51C5" w:rsidRPr="00064709">
        <w:t xml:space="preserve"> </w:t>
      </w:r>
      <w:r w:rsidR="00D64479" w:rsidRPr="00064709">
        <w:t>Time in minutes</w:t>
      </w:r>
    </w:p>
    <w:p w:rsidR="004A2F4C" w:rsidRPr="00064709" w:rsidRDefault="004A2F4C" w:rsidP="004A2F4C">
      <w:pPr>
        <w:pStyle w:val="Code"/>
      </w:pPr>
    </w:p>
    <w:p w:rsidR="004A2F4C" w:rsidRPr="00064709" w:rsidRDefault="004A2F4C" w:rsidP="006A7953">
      <w:pPr>
        <w:pStyle w:val="Code"/>
        <w:outlineLvl w:val="0"/>
      </w:pPr>
      <w:r w:rsidRPr="00064709">
        <w:t>ProtectionLevel ::= SEQUENCE {</w:t>
      </w:r>
    </w:p>
    <w:p w:rsidR="004A2F4C" w:rsidRPr="00064709" w:rsidRDefault="00621CC2" w:rsidP="004A2F4C">
      <w:pPr>
        <w:pStyle w:val="Code"/>
      </w:pPr>
      <w:r w:rsidRPr="00064709">
        <w:t xml:space="preserve"> protlevel</w:t>
      </w:r>
      <w:r w:rsidRPr="00064709">
        <w:tab/>
      </w:r>
      <w:r w:rsidRPr="00064709">
        <w:tab/>
      </w:r>
      <w:r w:rsidR="004A2F4C" w:rsidRPr="00064709">
        <w:t>ProtLevel,</w:t>
      </w:r>
    </w:p>
    <w:p w:rsidR="004A2F4C" w:rsidRPr="00064709" w:rsidRDefault="004A2F4C" w:rsidP="004A2F4C">
      <w:pPr>
        <w:pStyle w:val="Code"/>
      </w:pPr>
      <w:r w:rsidRPr="00064709">
        <w:t xml:space="preserve"> basicProtectionParams</w:t>
      </w:r>
      <w:r w:rsidRPr="00064709">
        <w:tab/>
        <w:t>BasicProtectionParams</w:t>
      </w:r>
      <w:r w:rsidRPr="00064709">
        <w:tab/>
        <w:t>OPTIONAL,</w:t>
      </w:r>
    </w:p>
    <w:p w:rsidR="004A2F4C" w:rsidRPr="00064709" w:rsidRDefault="008C77FD" w:rsidP="004A2F4C">
      <w:pPr>
        <w:pStyle w:val="Code"/>
      </w:pPr>
      <w:r>
        <w:t>...</w:t>
      </w:r>
      <w:r w:rsidR="004A2F4C" w:rsidRPr="00064709">
        <w:t>}</w:t>
      </w:r>
    </w:p>
    <w:p w:rsidR="004A2F4C" w:rsidRPr="00064709" w:rsidRDefault="004A2F4C" w:rsidP="004A2F4C">
      <w:pPr>
        <w:pStyle w:val="Code"/>
      </w:pPr>
    </w:p>
    <w:p w:rsidR="004A2F4C" w:rsidRPr="00064709" w:rsidRDefault="004A2F4C" w:rsidP="006A7953">
      <w:pPr>
        <w:pStyle w:val="Code"/>
        <w:outlineLvl w:val="0"/>
      </w:pPr>
      <w:r w:rsidRPr="00064709">
        <w:lastRenderedPageBreak/>
        <w:t>ProtLevel ::= ENUMERATED {</w:t>
      </w:r>
    </w:p>
    <w:p w:rsidR="004A2F4C" w:rsidRPr="00064709" w:rsidRDefault="00621CC2" w:rsidP="004A2F4C">
      <w:pPr>
        <w:pStyle w:val="Code"/>
      </w:pPr>
      <w:r w:rsidRPr="00064709">
        <w:t xml:space="preserve"> null</w:t>
      </w:r>
      <w:r w:rsidR="004A2F4C" w:rsidRPr="00064709">
        <w:t xml:space="preserve">Protection(0), basicProtection(1), </w:t>
      </w:r>
      <w:r w:rsidR="008C77FD">
        <w:t>...</w:t>
      </w:r>
      <w:r w:rsidR="004A2F4C" w:rsidRPr="00064709">
        <w:t>}</w:t>
      </w:r>
    </w:p>
    <w:p w:rsidR="004A2F4C" w:rsidRPr="00064709" w:rsidRDefault="004A2F4C" w:rsidP="004A2F4C">
      <w:pPr>
        <w:pStyle w:val="Code"/>
      </w:pPr>
    </w:p>
    <w:p w:rsidR="004A2F4C" w:rsidRPr="00064709" w:rsidRDefault="004A2F4C" w:rsidP="006A7953">
      <w:pPr>
        <w:pStyle w:val="Code"/>
        <w:outlineLvl w:val="0"/>
      </w:pPr>
      <w:r w:rsidRPr="00064709">
        <w:t>BasicProtectionParams ::= SEQUENCE {</w:t>
      </w:r>
    </w:p>
    <w:p w:rsidR="004A2F4C" w:rsidRPr="00064709" w:rsidRDefault="004A2F4C" w:rsidP="004A2F4C">
      <w:pPr>
        <w:pStyle w:val="Code"/>
      </w:pPr>
      <w:r w:rsidRPr="00064709">
        <w:t xml:space="preserve"> keyIdentifier </w:t>
      </w:r>
      <w:r w:rsidRPr="00064709">
        <w:tab/>
      </w:r>
      <w:r w:rsidRPr="00064709">
        <w:tab/>
        <w:t>OCTET STRING(SIZE (8)),</w:t>
      </w:r>
    </w:p>
    <w:p w:rsidR="004A2F4C" w:rsidRPr="00064709" w:rsidRDefault="004A2F4C" w:rsidP="004A2F4C">
      <w:pPr>
        <w:pStyle w:val="Code"/>
      </w:pPr>
      <w:r w:rsidRPr="00064709">
        <w:t xml:space="preserve"> basicReplayCounter</w:t>
      </w:r>
      <w:r w:rsidRPr="00064709">
        <w:tab/>
      </w:r>
      <w:r w:rsidRPr="00064709">
        <w:tab/>
        <w:t>INTEGER(0..65535),</w:t>
      </w:r>
    </w:p>
    <w:p w:rsidR="004A2F4C" w:rsidRPr="00064709" w:rsidRDefault="00621CC2" w:rsidP="004A2F4C">
      <w:pPr>
        <w:pStyle w:val="Code"/>
      </w:pPr>
      <w:r w:rsidRPr="00064709">
        <w:t xml:space="preserve"> basicMAC</w:t>
      </w:r>
      <w:r w:rsidRPr="00064709">
        <w:tab/>
      </w:r>
      <w:r w:rsidRPr="00064709">
        <w:tab/>
      </w:r>
      <w:r w:rsidR="004A2F4C" w:rsidRPr="00064709">
        <w:t>BIT STRING(SIZE (32)),</w:t>
      </w:r>
    </w:p>
    <w:p w:rsidR="004A2F4C" w:rsidRPr="00064709" w:rsidRDefault="008C77FD" w:rsidP="004A2F4C">
      <w:pPr>
        <w:pStyle w:val="Code"/>
      </w:pPr>
      <w:r>
        <w:t>...</w:t>
      </w:r>
      <w:r w:rsidR="004A2F4C" w:rsidRPr="00064709">
        <w:t>}</w:t>
      </w:r>
    </w:p>
    <w:p w:rsidR="004A2F4C" w:rsidRPr="00064709" w:rsidRDefault="004A2F4C" w:rsidP="004A2F4C">
      <w:pPr>
        <w:pStyle w:val="Code"/>
      </w:pPr>
    </w:p>
    <w:p w:rsidR="004A2F4C" w:rsidRPr="00064709" w:rsidRDefault="002E3A74" w:rsidP="006A7953">
      <w:pPr>
        <w:pStyle w:val="Code"/>
        <w:outlineLvl w:val="0"/>
      </w:pPr>
      <w:r w:rsidRPr="00064709">
        <w:t xml:space="preserve">Ver2-SUPL-START-extension </w:t>
      </w:r>
      <w:r w:rsidR="005F4EAE" w:rsidRPr="00064709">
        <w:t xml:space="preserve">::= </w:t>
      </w:r>
      <w:r w:rsidR="004A2F4C" w:rsidRPr="00064709">
        <w:t>SEQUENCE {</w:t>
      </w:r>
    </w:p>
    <w:p w:rsidR="004A2F4C" w:rsidRPr="00064709" w:rsidRDefault="004A2F4C" w:rsidP="004A2F4C">
      <w:pPr>
        <w:pStyle w:val="Code"/>
      </w:pPr>
      <w:r w:rsidRPr="00064709">
        <w:t xml:space="preserve">  multipleLocationIds</w:t>
      </w:r>
      <w:r w:rsidRPr="00064709">
        <w:tab/>
        <w:t xml:space="preserve">MultipleLocationIds OPTIONAL, </w:t>
      </w:r>
    </w:p>
    <w:p w:rsidR="004A2F4C" w:rsidRPr="00064709" w:rsidRDefault="004A2F4C" w:rsidP="004A2F4C">
      <w:pPr>
        <w:pStyle w:val="Code"/>
      </w:pPr>
      <w:r w:rsidRPr="00064709">
        <w:t xml:space="preserve">  t</w:t>
      </w:r>
      <w:r w:rsidR="002F5F9F" w:rsidRPr="00064709">
        <w:t xml:space="preserve">hirdParty     </w:t>
      </w:r>
      <w:r w:rsidR="002F5F9F" w:rsidRPr="00064709">
        <w:tab/>
      </w:r>
      <w:r w:rsidRPr="00064709">
        <w:t>ThirdParty OPTIONAL,</w:t>
      </w:r>
    </w:p>
    <w:p w:rsidR="00992F16" w:rsidRPr="00064709" w:rsidRDefault="00992F16" w:rsidP="004A2F4C">
      <w:pPr>
        <w:pStyle w:val="Code"/>
      </w:pPr>
      <w:r w:rsidRPr="00064709">
        <w:t xml:space="preserve">  applicationID</w:t>
      </w:r>
      <w:r w:rsidRPr="00064709">
        <w:tab/>
        <w:t>ApplicationID OPTIONAL,</w:t>
      </w:r>
    </w:p>
    <w:p w:rsidR="004A2F4C" w:rsidRPr="00064709" w:rsidRDefault="002F5F9F" w:rsidP="004A2F4C">
      <w:pPr>
        <w:pStyle w:val="Code"/>
      </w:pPr>
      <w:r w:rsidRPr="00064709">
        <w:t xml:space="preserve">  position         </w:t>
      </w:r>
      <w:r w:rsidRPr="00064709">
        <w:tab/>
      </w:r>
      <w:r w:rsidR="004A2F4C" w:rsidRPr="00064709">
        <w:t>Position OPTIONAL,</w:t>
      </w:r>
    </w:p>
    <w:p w:rsidR="004A2F4C" w:rsidRPr="00064709" w:rsidRDefault="008C77FD" w:rsidP="004A2F4C">
      <w:pPr>
        <w:pStyle w:val="Code"/>
      </w:pPr>
      <w:r>
        <w:t>...</w:t>
      </w:r>
      <w:r w:rsidR="004A2F4C" w:rsidRPr="00064709">
        <w:t>}</w:t>
      </w:r>
    </w:p>
    <w:p w:rsidR="004A2F4C" w:rsidRPr="00064709" w:rsidRDefault="004A2F4C" w:rsidP="004A2F4C">
      <w:pPr>
        <w:pStyle w:val="Code"/>
      </w:pPr>
    </w:p>
    <w:p w:rsidR="004A2F4C" w:rsidRPr="00064709" w:rsidRDefault="005F4EAE" w:rsidP="006A7953">
      <w:pPr>
        <w:pStyle w:val="Code"/>
        <w:outlineLvl w:val="0"/>
      </w:pPr>
      <w:r w:rsidRPr="00064709">
        <w:t xml:space="preserve">Ver2-SUPL-RESPONSE-extension ::= </w:t>
      </w:r>
      <w:r w:rsidR="004A2F4C" w:rsidRPr="00064709">
        <w:t>SEQUENCE {</w:t>
      </w:r>
    </w:p>
    <w:p w:rsidR="004A2F4C" w:rsidRPr="00064709" w:rsidRDefault="004A2F4C" w:rsidP="004A2F4C">
      <w:pPr>
        <w:pStyle w:val="Code"/>
      </w:pPr>
      <w:r w:rsidRPr="00064709">
        <w:t xml:space="preserve">  supportedNetworkInformation   </w:t>
      </w:r>
      <w:r w:rsidRPr="00064709">
        <w:tab/>
        <w:t>SupportedNetworkInformation</w:t>
      </w:r>
      <w:r w:rsidR="00FF028E" w:rsidRPr="00064709">
        <w:t xml:space="preserve"> OPTIONAL</w:t>
      </w:r>
      <w:r w:rsidRPr="00064709">
        <w:t>,</w:t>
      </w:r>
    </w:p>
    <w:p w:rsidR="004A2F4C" w:rsidRPr="00064709" w:rsidRDefault="006C5F16" w:rsidP="004A2F4C">
      <w:pPr>
        <w:pStyle w:val="Code"/>
        <w:rPr>
          <w:rFonts w:eastAsia="SimSun"/>
        </w:rPr>
      </w:pPr>
      <w:r w:rsidRPr="00064709">
        <w:rPr>
          <w:rFonts w:eastAsia="SimSun"/>
        </w:rPr>
        <w:t xml:space="preserve">  sPCSETKey     </w:t>
      </w:r>
      <w:r w:rsidRPr="00064709">
        <w:rPr>
          <w:rFonts w:eastAsia="SimSun"/>
        </w:rPr>
        <w:tab/>
      </w:r>
      <w:r w:rsidRPr="00064709">
        <w:rPr>
          <w:rFonts w:eastAsia="SimSun"/>
        </w:rPr>
        <w:tab/>
      </w:r>
      <w:r w:rsidR="004A2F4C" w:rsidRPr="00064709">
        <w:rPr>
          <w:rFonts w:eastAsia="SimSun"/>
        </w:rPr>
        <w:t>SP</w:t>
      </w:r>
      <w:r w:rsidRPr="00064709">
        <w:rPr>
          <w:rFonts w:eastAsia="SimSun"/>
        </w:rPr>
        <w:t>CSETKey</w:t>
      </w:r>
      <w:r w:rsidRPr="00064709">
        <w:rPr>
          <w:rFonts w:eastAsia="SimSun"/>
        </w:rPr>
        <w:tab/>
      </w:r>
      <w:r w:rsidR="004A2F4C" w:rsidRPr="00064709">
        <w:rPr>
          <w:rFonts w:eastAsia="SimSun"/>
        </w:rPr>
        <w:t>OPTIONAL,</w:t>
      </w:r>
    </w:p>
    <w:p w:rsidR="004A2F4C" w:rsidRPr="00064709" w:rsidRDefault="006C5F16" w:rsidP="004A2F4C">
      <w:pPr>
        <w:pStyle w:val="Code"/>
        <w:rPr>
          <w:rFonts w:eastAsia="SimSun"/>
        </w:rPr>
      </w:pPr>
      <w:r w:rsidRPr="00064709">
        <w:rPr>
          <w:rFonts w:eastAsia="SimSun"/>
        </w:rPr>
        <w:t xml:space="preserve">  </w:t>
      </w:r>
      <w:r w:rsidR="008E51C5">
        <w:rPr>
          <w:rFonts w:eastAsia="SimSun"/>
        </w:rPr>
        <w:t>s</w:t>
      </w:r>
      <w:r w:rsidR="008E51C5" w:rsidRPr="00064709">
        <w:rPr>
          <w:rFonts w:eastAsia="SimSun"/>
        </w:rPr>
        <w:t>pctid</w:t>
      </w:r>
      <w:r w:rsidRPr="00064709">
        <w:rPr>
          <w:rFonts w:eastAsia="SimSun"/>
        </w:rPr>
        <w:tab/>
        <w:t xml:space="preserve">       </w:t>
      </w:r>
      <w:r w:rsidRPr="00064709">
        <w:rPr>
          <w:rFonts w:eastAsia="SimSun"/>
        </w:rPr>
        <w:tab/>
      </w:r>
      <w:r w:rsidRPr="00064709">
        <w:rPr>
          <w:rFonts w:eastAsia="SimSun"/>
        </w:rPr>
        <w:tab/>
        <w:t>SPCTID</w:t>
      </w:r>
      <w:r w:rsidRPr="00064709">
        <w:rPr>
          <w:rFonts w:eastAsia="SimSun"/>
        </w:rPr>
        <w:tab/>
      </w:r>
      <w:r w:rsidR="004A2F4C" w:rsidRPr="00064709">
        <w:rPr>
          <w:rFonts w:eastAsia="SimSun"/>
        </w:rPr>
        <w:t>OPTIONAL,</w:t>
      </w:r>
    </w:p>
    <w:p w:rsidR="004A2F4C" w:rsidRPr="00064709" w:rsidRDefault="006C5F16" w:rsidP="004A2F4C">
      <w:pPr>
        <w:pStyle w:val="Code"/>
        <w:rPr>
          <w:rFonts w:eastAsia="SimSun"/>
        </w:rPr>
      </w:pPr>
      <w:r w:rsidRPr="00064709">
        <w:rPr>
          <w:rFonts w:eastAsia="SimSun"/>
        </w:rPr>
        <w:t xml:space="preserve">  sPCSETKeylifetime</w:t>
      </w:r>
      <w:r w:rsidRPr="00064709">
        <w:rPr>
          <w:rFonts w:eastAsia="SimSun"/>
        </w:rPr>
        <w:tab/>
      </w:r>
      <w:r w:rsidRPr="00064709">
        <w:rPr>
          <w:rFonts w:eastAsia="SimSun"/>
        </w:rPr>
        <w:tab/>
      </w:r>
      <w:r w:rsidR="004A2F4C" w:rsidRPr="00064709">
        <w:rPr>
          <w:rFonts w:eastAsia="SimSun"/>
        </w:rPr>
        <w:t>SPCSETKeylifetime OPTIONAL,</w:t>
      </w:r>
    </w:p>
    <w:p w:rsidR="004A2F4C" w:rsidRPr="00064709" w:rsidRDefault="004A2F4C" w:rsidP="004A2F4C">
      <w:pPr>
        <w:pStyle w:val="Code"/>
      </w:pPr>
      <w:r w:rsidRPr="00064709">
        <w:t xml:space="preserve">  initialApp</w:t>
      </w:r>
      <w:r w:rsidR="006C5F16" w:rsidRPr="00064709">
        <w:t xml:space="preserve">roximateposition    </w:t>
      </w:r>
      <w:r w:rsidR="006C5F16" w:rsidRPr="00064709">
        <w:tab/>
        <w:t xml:space="preserve">Position </w:t>
      </w:r>
      <w:r w:rsidR="006C5F16" w:rsidRPr="00064709">
        <w:tab/>
      </w:r>
      <w:r w:rsidRPr="00064709">
        <w:t>OPTIONAL,</w:t>
      </w:r>
    </w:p>
    <w:p w:rsidR="004A2F4C" w:rsidRPr="00064709" w:rsidRDefault="006C5F16" w:rsidP="004A2F4C">
      <w:pPr>
        <w:pStyle w:val="Code"/>
      </w:pPr>
      <w:r w:rsidRPr="00064709">
        <w:t xml:space="preserve">  gnssPosTechnology</w:t>
      </w:r>
      <w:r w:rsidRPr="00064709">
        <w:tab/>
      </w:r>
      <w:r w:rsidRPr="00064709">
        <w:tab/>
      </w:r>
      <w:r w:rsidR="004A2F4C" w:rsidRPr="00064709">
        <w:t>GNSSPosTechnology OPTIONAL,</w:t>
      </w:r>
    </w:p>
    <w:p w:rsidR="004A2F4C" w:rsidRPr="00064709" w:rsidRDefault="008C77FD" w:rsidP="004A2F4C">
      <w:pPr>
        <w:pStyle w:val="Code"/>
      </w:pPr>
      <w:r>
        <w:t>...</w:t>
      </w:r>
      <w:r w:rsidR="004A2F4C" w:rsidRPr="00064709">
        <w:t>}</w:t>
      </w:r>
    </w:p>
    <w:p w:rsidR="004A2F4C" w:rsidRPr="00064709" w:rsidRDefault="004A2F4C" w:rsidP="004A2F4C">
      <w:pPr>
        <w:pStyle w:val="Code"/>
      </w:pPr>
    </w:p>
    <w:p w:rsidR="004A2F4C" w:rsidRPr="00064709" w:rsidRDefault="004A2F4C" w:rsidP="006A7953">
      <w:pPr>
        <w:pStyle w:val="Code"/>
        <w:outlineLvl w:val="0"/>
      </w:pPr>
      <w:r w:rsidRPr="00064709">
        <w:t>Ver2-SUPL-P</w:t>
      </w:r>
      <w:r w:rsidR="005F4EAE" w:rsidRPr="00064709">
        <w:t xml:space="preserve">OS-INIT-extension ::= </w:t>
      </w:r>
      <w:r w:rsidRPr="00064709">
        <w:t>SEQUENCE {</w:t>
      </w:r>
    </w:p>
    <w:p w:rsidR="004A2F4C" w:rsidRPr="00064709" w:rsidRDefault="00FD7623" w:rsidP="004A2F4C">
      <w:pPr>
        <w:pStyle w:val="Code"/>
      </w:pPr>
      <w:r w:rsidRPr="00064709">
        <w:t xml:space="preserve">  multipleLocationIds</w:t>
      </w:r>
      <w:r w:rsidRPr="00064709">
        <w:tab/>
        <w:t xml:space="preserve"> </w:t>
      </w:r>
      <w:r w:rsidRPr="00064709">
        <w:tab/>
      </w:r>
      <w:r w:rsidR="004A2F4C" w:rsidRPr="00064709">
        <w:t>MultipleLocationIds OPTIONAL,</w:t>
      </w:r>
    </w:p>
    <w:p w:rsidR="004A2F4C" w:rsidRPr="00064709" w:rsidRDefault="00FD7623" w:rsidP="004A2F4C">
      <w:pPr>
        <w:pStyle w:val="Code"/>
      </w:pPr>
      <w:r w:rsidRPr="00064709">
        <w:t xml:space="preserve">  utran-GPSReferenceTimeResult</w:t>
      </w:r>
      <w:r w:rsidRPr="00064709">
        <w:tab/>
      </w:r>
      <w:r w:rsidR="004A2F4C" w:rsidRPr="00064709">
        <w:t>UTRAN-GPSReferenceTimeResult OPTIONAL,</w:t>
      </w:r>
    </w:p>
    <w:p w:rsidR="004A2F4C" w:rsidRPr="00064709" w:rsidRDefault="004A2F4C" w:rsidP="004A2F4C">
      <w:pPr>
        <w:pStyle w:val="Code"/>
      </w:pPr>
      <w:r w:rsidRPr="00064709">
        <w:t xml:space="preserve">  utran-GANSSReferenceTimeResult</w:t>
      </w:r>
      <w:r w:rsidRPr="00064709">
        <w:tab/>
        <w:t>UTRAN-GANSSReferenceTimeResult OPTIONAL,</w:t>
      </w:r>
    </w:p>
    <w:p w:rsidR="004A2F4C" w:rsidRPr="00CD611B" w:rsidRDefault="008C77FD" w:rsidP="004A2F4C">
      <w:pPr>
        <w:pStyle w:val="Code"/>
        <w:rPr>
          <w:lang w:val="fr-FR"/>
        </w:rPr>
      </w:pPr>
      <w:r w:rsidRPr="00CD611B">
        <w:rPr>
          <w:lang w:val="fr-FR"/>
        </w:rPr>
        <w:t>...</w:t>
      </w:r>
      <w:r w:rsidR="004A2F4C" w:rsidRPr="00CD611B">
        <w:rPr>
          <w:lang w:val="fr-FR"/>
        </w:rPr>
        <w:t>}</w:t>
      </w:r>
    </w:p>
    <w:p w:rsidR="004A2F4C" w:rsidRPr="00CD611B" w:rsidRDefault="004A2F4C" w:rsidP="004A2F4C">
      <w:pPr>
        <w:pStyle w:val="Code"/>
        <w:rPr>
          <w:lang w:val="fr-FR"/>
        </w:rPr>
      </w:pPr>
    </w:p>
    <w:p w:rsidR="004A2F4C" w:rsidRPr="00CD611B" w:rsidRDefault="002E3A74" w:rsidP="006A7953">
      <w:pPr>
        <w:pStyle w:val="Code"/>
        <w:outlineLvl w:val="0"/>
        <w:rPr>
          <w:lang w:val="fr-FR"/>
        </w:rPr>
      </w:pPr>
      <w:r w:rsidRPr="00CD611B">
        <w:rPr>
          <w:lang w:val="fr-FR"/>
        </w:rPr>
        <w:t xml:space="preserve">Ver2-SUPL-POS-extension </w:t>
      </w:r>
      <w:r w:rsidR="005F4EAE" w:rsidRPr="00CD611B">
        <w:rPr>
          <w:lang w:val="fr-FR"/>
        </w:rPr>
        <w:t xml:space="preserve">::= </w:t>
      </w:r>
      <w:r w:rsidR="004A2F4C" w:rsidRPr="00CD611B">
        <w:rPr>
          <w:lang w:val="fr-FR"/>
        </w:rPr>
        <w:t>SEQUENCE {</w:t>
      </w:r>
    </w:p>
    <w:p w:rsidR="004A2F4C" w:rsidRPr="00064709" w:rsidRDefault="004A2F4C" w:rsidP="004A2F4C">
      <w:pPr>
        <w:pStyle w:val="Code"/>
      </w:pPr>
      <w:r w:rsidRPr="00064709">
        <w:t>utran-GPSReferenceTimeAssistance</w:t>
      </w:r>
      <w:r w:rsidRPr="00064709">
        <w:tab/>
        <w:t>UTRAN-GPSReferenceTimeAssistance OPTIONAL,</w:t>
      </w:r>
    </w:p>
    <w:p w:rsidR="004A2F4C" w:rsidRPr="00064709" w:rsidRDefault="002E3A74" w:rsidP="004A2F4C">
      <w:pPr>
        <w:pStyle w:val="Code"/>
      </w:pPr>
      <w:r w:rsidRPr="00064709">
        <w:t>utran-GPSReferenceTimeResult</w:t>
      </w:r>
      <w:r w:rsidRPr="00064709">
        <w:tab/>
      </w:r>
      <w:r w:rsidR="004A2F4C" w:rsidRPr="00064709">
        <w:t>UTRAN-GPSReferenceTimeResult OPTIONAL,</w:t>
      </w:r>
    </w:p>
    <w:p w:rsidR="004A2F4C" w:rsidRPr="00064709" w:rsidRDefault="004A2F4C" w:rsidP="004A2F4C">
      <w:pPr>
        <w:pStyle w:val="Code"/>
      </w:pPr>
      <w:r w:rsidRPr="00064709">
        <w:t>utran-GANSSReferenceTimeAssistance</w:t>
      </w:r>
      <w:r w:rsidRPr="00064709">
        <w:tab/>
        <w:t>UTRAN-GANSSReferenceTimeAssistance OPTIONAL,</w:t>
      </w:r>
    </w:p>
    <w:p w:rsidR="004A2F4C" w:rsidRPr="00064709" w:rsidRDefault="002E3A74" w:rsidP="004A2F4C">
      <w:pPr>
        <w:pStyle w:val="Code"/>
      </w:pPr>
      <w:r w:rsidRPr="00064709">
        <w:t>utran-GANSSReferenceTimeResult</w:t>
      </w:r>
      <w:r w:rsidRPr="00064709">
        <w:tab/>
      </w:r>
      <w:r w:rsidR="004A2F4C" w:rsidRPr="00064709">
        <w:t>UTRAN-GANSSReferenceTimeResult OPTIONAL,</w:t>
      </w:r>
    </w:p>
    <w:p w:rsidR="004A2F4C" w:rsidRPr="00064709" w:rsidRDefault="008C77FD" w:rsidP="004A2F4C">
      <w:pPr>
        <w:pStyle w:val="Code"/>
      </w:pPr>
      <w:r>
        <w:t>...</w:t>
      </w:r>
      <w:r w:rsidR="004A2F4C" w:rsidRPr="00064709">
        <w:t>}</w:t>
      </w:r>
    </w:p>
    <w:p w:rsidR="002E3A74" w:rsidRPr="00064709" w:rsidRDefault="002E3A74" w:rsidP="004A2F4C">
      <w:pPr>
        <w:pStyle w:val="Code"/>
      </w:pPr>
    </w:p>
    <w:p w:rsidR="002E3A74" w:rsidRPr="00064709" w:rsidRDefault="002E3A74" w:rsidP="006A7953">
      <w:pPr>
        <w:pStyle w:val="Code"/>
        <w:outlineLvl w:val="0"/>
      </w:pPr>
      <w:r w:rsidRPr="00064709">
        <w:t xml:space="preserve">Ver2-SUPL-END-extension </w:t>
      </w:r>
      <w:r w:rsidR="005F4EAE" w:rsidRPr="00064709">
        <w:t xml:space="preserve">::= </w:t>
      </w:r>
      <w:r w:rsidRPr="00064709">
        <w:t>SEQUENCE {</w:t>
      </w:r>
    </w:p>
    <w:p w:rsidR="002E3A74" w:rsidRPr="00064709" w:rsidRDefault="002E3A74" w:rsidP="002E3A74">
      <w:pPr>
        <w:pStyle w:val="Code"/>
      </w:pPr>
      <w:r w:rsidRPr="00064709">
        <w:t xml:space="preserve">  sETCapabilities</w:t>
      </w:r>
      <w:r w:rsidRPr="00064709">
        <w:tab/>
        <w:t xml:space="preserve">SETCapabilities OPTIONAL, </w:t>
      </w:r>
    </w:p>
    <w:p w:rsidR="004A2F4C" w:rsidRPr="00064709" w:rsidRDefault="008C77FD" w:rsidP="004A2F4C">
      <w:pPr>
        <w:pStyle w:val="Code"/>
      </w:pPr>
      <w:r>
        <w:t>...</w:t>
      </w:r>
      <w:r w:rsidR="002E3A74" w:rsidRPr="00064709">
        <w:t>}</w:t>
      </w:r>
    </w:p>
    <w:p w:rsidR="004A2F4C" w:rsidRPr="00064709" w:rsidRDefault="004A2F4C" w:rsidP="004A2F4C">
      <w:pPr>
        <w:pStyle w:val="Code"/>
      </w:pPr>
    </w:p>
    <w:p w:rsidR="00AF2BEA" w:rsidRPr="00064709" w:rsidRDefault="004A2F4C" w:rsidP="006A7953">
      <w:pPr>
        <w:pStyle w:val="Code"/>
        <w:outlineLvl w:val="0"/>
      </w:pPr>
      <w:r w:rsidRPr="00064709">
        <w:t>END</w:t>
      </w:r>
    </w:p>
    <w:p w:rsidR="00AF2BEA" w:rsidRPr="00064709" w:rsidRDefault="00AF2BEA" w:rsidP="006A7953">
      <w:pPr>
        <w:pStyle w:val="Heading2"/>
      </w:pPr>
      <w:bookmarkStart w:id="3782" w:name="_Toc532479282"/>
      <w:r w:rsidRPr="00064709">
        <w:t>Par</w:t>
      </w:r>
      <w:r w:rsidR="002E3A74" w:rsidRPr="00064709">
        <w:t>ameter Ex</w:t>
      </w:r>
      <w:r w:rsidRPr="00064709">
        <w:t>tensions (SUPL Version 2)</w:t>
      </w:r>
      <w:bookmarkEnd w:id="3782"/>
    </w:p>
    <w:p w:rsidR="004A2F4C" w:rsidRPr="00064709" w:rsidRDefault="004A2F4C" w:rsidP="004A2F4C">
      <w:pPr>
        <w:pStyle w:val="Code"/>
      </w:pPr>
      <w:r w:rsidRPr="00064709">
        <w:t>ULP-Version-2-parameter-extensions DEFINITIONS AUTOMATIC TAGS ::=</w:t>
      </w:r>
    </w:p>
    <w:p w:rsidR="004A2F4C" w:rsidRPr="00064709" w:rsidRDefault="004A2F4C" w:rsidP="004A2F4C">
      <w:pPr>
        <w:pStyle w:val="Code"/>
      </w:pPr>
      <w:r w:rsidRPr="00064709">
        <w:t>BEGIN</w:t>
      </w:r>
    </w:p>
    <w:p w:rsidR="004A2F4C" w:rsidRPr="00064709" w:rsidRDefault="004A2F4C" w:rsidP="004A2F4C">
      <w:pPr>
        <w:pStyle w:val="Code"/>
      </w:pPr>
    </w:p>
    <w:p w:rsidR="004A2F4C" w:rsidRPr="00064709" w:rsidRDefault="004A2F4C" w:rsidP="006A7953">
      <w:pPr>
        <w:pStyle w:val="Code"/>
        <w:outlineLvl w:val="0"/>
      </w:pPr>
      <w:r w:rsidRPr="00064709">
        <w:t>EXPORTS</w:t>
      </w:r>
    </w:p>
    <w:p w:rsidR="004A2F4C" w:rsidRPr="00064709" w:rsidRDefault="005F4EAE" w:rsidP="004A2F4C">
      <w:pPr>
        <w:pStyle w:val="Code"/>
      </w:pPr>
      <w:r w:rsidRPr="00064709">
        <w:t xml:space="preserve">maxGANSS, </w:t>
      </w:r>
      <w:r w:rsidR="004A2F4C" w:rsidRPr="00064709">
        <w:t xml:space="preserve">Ver2-Notification-extension, </w:t>
      </w:r>
      <w:r w:rsidR="00D85263" w:rsidRPr="00064709">
        <w:t>Ver2-</w:t>
      </w:r>
      <w:r w:rsidR="004A2F4C" w:rsidRPr="00064709">
        <w:t xml:space="preserve">SETCapabilities-extension, </w:t>
      </w:r>
      <w:r w:rsidR="00AA1D3B" w:rsidRPr="00064709">
        <w:t>Ver2-PosProtocol-extension</w:t>
      </w:r>
      <w:r w:rsidR="00A40D32" w:rsidRPr="00064709">
        <w:t xml:space="preserve">, </w:t>
      </w:r>
      <w:r w:rsidR="004A2F4C" w:rsidRPr="00064709">
        <w:t>Ver2-PosTechnology-extension, Ver2-RequestedAssistData-extension</w:t>
      </w:r>
      <w:r w:rsidR="00AD3155" w:rsidRPr="00064709">
        <w:t>, Ver2-PosPayLoad-extension</w:t>
      </w:r>
      <w:r w:rsidR="004A2F4C" w:rsidRPr="00064709">
        <w:t>;</w:t>
      </w:r>
    </w:p>
    <w:p w:rsidR="004A2F4C" w:rsidRPr="00064709" w:rsidRDefault="004A2F4C" w:rsidP="004A2F4C">
      <w:pPr>
        <w:pStyle w:val="Code"/>
      </w:pPr>
    </w:p>
    <w:p w:rsidR="004A2F4C" w:rsidRPr="00064709" w:rsidRDefault="00B76CB3" w:rsidP="006A7953">
      <w:pPr>
        <w:pStyle w:val="Code"/>
        <w:outlineLvl w:val="0"/>
      </w:pPr>
      <w:r w:rsidRPr="00064709">
        <w:t>IMPORTS</w:t>
      </w:r>
    </w:p>
    <w:p w:rsidR="004A2F4C" w:rsidRPr="00064709" w:rsidRDefault="00A00004" w:rsidP="006A7953">
      <w:pPr>
        <w:pStyle w:val="Code"/>
        <w:outlineLvl w:val="0"/>
      </w:pPr>
      <w:r w:rsidRPr="00064709">
        <w:tab/>
      </w:r>
      <w:r w:rsidR="004A2F4C" w:rsidRPr="00064709">
        <w:t>GANSSSignals</w:t>
      </w:r>
      <w:r w:rsidR="00456224" w:rsidRPr="00064709">
        <w:t>, ReportingCap</w:t>
      </w:r>
    </w:p>
    <w:p w:rsidR="000D3CE4" w:rsidRPr="00064709" w:rsidRDefault="004A2F4C" w:rsidP="004A2F4C">
      <w:pPr>
        <w:pStyle w:val="Code"/>
      </w:pPr>
      <w:r w:rsidRPr="00064709">
        <w:t xml:space="preserve">FROM </w:t>
      </w:r>
      <w:r w:rsidR="0023316C" w:rsidRPr="00064709">
        <w:t>Ver2-ULP</w:t>
      </w:r>
      <w:r w:rsidRPr="00064709">
        <w:t>-Components</w:t>
      </w:r>
    </w:p>
    <w:p w:rsidR="000D3CE4" w:rsidRPr="00064709" w:rsidRDefault="00A00004" w:rsidP="004A2F4C">
      <w:pPr>
        <w:pStyle w:val="Code"/>
        <w:rPr>
          <w:rFonts w:eastAsia="SimSun"/>
        </w:rPr>
      </w:pPr>
      <w:r w:rsidRPr="00064709">
        <w:rPr>
          <w:rFonts w:eastAsia="SimSun"/>
        </w:rPr>
        <w:tab/>
      </w:r>
      <w:r w:rsidR="005F4EAE" w:rsidRPr="00064709">
        <w:rPr>
          <w:rFonts w:eastAsia="SimSun"/>
        </w:rPr>
        <w:t>m</w:t>
      </w:r>
      <w:r w:rsidR="000D3CE4" w:rsidRPr="00064709">
        <w:rPr>
          <w:rFonts w:eastAsia="SimSun"/>
        </w:rPr>
        <w:t xml:space="preserve">axNumGeoArea, </w:t>
      </w:r>
      <w:r w:rsidR="005F4EAE" w:rsidRPr="00064709">
        <w:rPr>
          <w:rFonts w:eastAsia="SimSun"/>
        </w:rPr>
        <w:t>m</w:t>
      </w:r>
      <w:r w:rsidR="000D3CE4" w:rsidRPr="00064709">
        <w:rPr>
          <w:rFonts w:eastAsia="SimSun"/>
        </w:rPr>
        <w:t xml:space="preserve">axAreaId, </w:t>
      </w:r>
      <w:r w:rsidR="005F4EAE" w:rsidRPr="00064709">
        <w:rPr>
          <w:rFonts w:eastAsia="SimSun"/>
        </w:rPr>
        <w:t>m</w:t>
      </w:r>
      <w:r w:rsidR="000D3CE4" w:rsidRPr="00064709">
        <w:rPr>
          <w:rFonts w:eastAsia="SimSun"/>
        </w:rPr>
        <w:t>axAreaIdList</w:t>
      </w:r>
    </w:p>
    <w:p w:rsidR="004A2F4C" w:rsidRPr="00064709" w:rsidRDefault="000D3CE4" w:rsidP="006A7953">
      <w:pPr>
        <w:pStyle w:val="Code"/>
        <w:outlineLvl w:val="0"/>
      </w:pPr>
      <w:r w:rsidRPr="00064709">
        <w:lastRenderedPageBreak/>
        <w:t>FROM SUPL-TRIGGERED-START</w:t>
      </w:r>
      <w:r w:rsidR="008541D4" w:rsidRPr="00064709">
        <w:t>;</w:t>
      </w:r>
    </w:p>
    <w:p w:rsidR="004A2F4C" w:rsidRPr="00064709" w:rsidRDefault="004A2F4C" w:rsidP="004A2F4C">
      <w:pPr>
        <w:pStyle w:val="Code"/>
        <w:ind w:firstLine="432"/>
      </w:pPr>
    </w:p>
    <w:p w:rsidR="004A2F4C" w:rsidRPr="00064709" w:rsidRDefault="005F4EAE" w:rsidP="006A7953">
      <w:pPr>
        <w:pStyle w:val="Code"/>
        <w:outlineLvl w:val="0"/>
      </w:pPr>
      <w:r w:rsidRPr="00064709">
        <w:t xml:space="preserve">Ver2-Notification-extension ::= </w:t>
      </w:r>
      <w:r w:rsidR="004A2F4C" w:rsidRPr="00064709">
        <w:t>SEQUENCE {</w:t>
      </w:r>
    </w:p>
    <w:p w:rsidR="004A2F4C" w:rsidRPr="00064709" w:rsidRDefault="004A2F4C" w:rsidP="004A2F4C">
      <w:pPr>
        <w:pStyle w:val="Code"/>
      </w:pPr>
      <w:r w:rsidRPr="00064709">
        <w:t xml:space="preserve">  emergencyCallLocation  NULL OPTIONAL,</w:t>
      </w:r>
    </w:p>
    <w:p w:rsidR="004A2F4C" w:rsidRPr="00064709" w:rsidRDefault="004A2F4C" w:rsidP="004A2F4C">
      <w:pPr>
        <w:pStyle w:val="Code"/>
      </w:pPr>
      <w:r w:rsidRPr="00064709">
        <w:t xml:space="preserve">  </w:t>
      </w:r>
      <w:r w:rsidR="008C77FD">
        <w:t>...</w:t>
      </w:r>
      <w:r w:rsidRPr="00064709">
        <w:t>}</w:t>
      </w:r>
    </w:p>
    <w:p w:rsidR="004A2F4C" w:rsidRPr="00064709" w:rsidRDefault="004A2F4C" w:rsidP="004A2F4C">
      <w:pPr>
        <w:pStyle w:val="Code"/>
      </w:pPr>
    </w:p>
    <w:p w:rsidR="004A2F4C" w:rsidRPr="00064709" w:rsidRDefault="005F4EAE" w:rsidP="006A7953">
      <w:pPr>
        <w:pStyle w:val="Code"/>
        <w:outlineLvl w:val="0"/>
      </w:pPr>
      <w:r w:rsidRPr="00064709">
        <w:t xml:space="preserve">Ver2-SETCapabilities-extension ::= </w:t>
      </w:r>
      <w:r w:rsidR="004A2F4C" w:rsidRPr="00064709">
        <w:t>SEQUENCE {</w:t>
      </w:r>
    </w:p>
    <w:p w:rsidR="004A2F4C" w:rsidRPr="00064709" w:rsidRDefault="00497FB5" w:rsidP="004A2F4C">
      <w:pPr>
        <w:pStyle w:val="Code"/>
        <w:tabs>
          <w:tab w:val="left" w:pos="4320"/>
        </w:tabs>
        <w:ind w:firstLine="240"/>
        <w:rPr>
          <w:lang w:eastAsia="zh-CN"/>
        </w:rPr>
      </w:pPr>
      <w:r w:rsidRPr="00064709">
        <w:t>serviceCapabilities</w:t>
      </w:r>
      <w:r w:rsidRPr="00064709">
        <w:tab/>
        <w:t>ServiceCapabilities OPTIONAL</w:t>
      </w:r>
      <w:r w:rsidR="004A2F4C" w:rsidRPr="00064709">
        <w:t>,</w:t>
      </w:r>
    </w:p>
    <w:p w:rsidR="009F7FE3" w:rsidRPr="00064709" w:rsidRDefault="008C77FD" w:rsidP="004A2F4C">
      <w:pPr>
        <w:pStyle w:val="Code"/>
      </w:pPr>
      <w:r>
        <w:t>...</w:t>
      </w:r>
      <w:r w:rsidR="009F7FE3" w:rsidRPr="00064709">
        <w:t>,</w:t>
      </w:r>
    </w:p>
    <w:p w:rsidR="004A2F4C" w:rsidRPr="00064709" w:rsidRDefault="009F7FE3" w:rsidP="004A2F4C">
      <w:pPr>
        <w:pStyle w:val="Code"/>
      </w:pPr>
      <w:r w:rsidRPr="00064709">
        <w:t xml:space="preserve">  supportedBearers SupportedBearers OPTIONAL</w:t>
      </w:r>
      <w:r w:rsidR="004A2F4C" w:rsidRPr="00064709">
        <w:t>}</w:t>
      </w:r>
    </w:p>
    <w:p w:rsidR="00801BFD" w:rsidRPr="00064709" w:rsidRDefault="00801BFD" w:rsidP="004A2F4C">
      <w:pPr>
        <w:pStyle w:val="Code"/>
      </w:pPr>
    </w:p>
    <w:p w:rsidR="00801BFD" w:rsidRPr="00064709" w:rsidRDefault="00801BFD" w:rsidP="004A2F4C">
      <w:pPr>
        <w:pStyle w:val="Code"/>
      </w:pPr>
    </w:p>
    <w:p w:rsidR="00801BFD" w:rsidRPr="00064709" w:rsidRDefault="00801BFD" w:rsidP="006A7953">
      <w:pPr>
        <w:pStyle w:val="Code"/>
        <w:outlineLvl w:val="0"/>
      </w:pPr>
      <w:r w:rsidRPr="00064709">
        <w:t>ServiceCapabilities ::= SEQUENCE {</w:t>
      </w:r>
    </w:p>
    <w:p w:rsidR="00801BFD" w:rsidRPr="00064709" w:rsidRDefault="00801BFD" w:rsidP="00801BFD">
      <w:pPr>
        <w:pStyle w:val="Code"/>
      </w:pPr>
      <w:r w:rsidRPr="00064709">
        <w:t xml:space="preserve">  servicesSupported</w:t>
      </w:r>
      <w:r w:rsidRPr="00064709">
        <w:tab/>
      </w:r>
      <w:r w:rsidRPr="00064709">
        <w:tab/>
        <w:t>ServicesSupported,</w:t>
      </w:r>
    </w:p>
    <w:p w:rsidR="00801BFD" w:rsidRPr="00064709" w:rsidRDefault="00801BFD" w:rsidP="00801BFD">
      <w:pPr>
        <w:pStyle w:val="Code"/>
      </w:pPr>
      <w:r w:rsidRPr="00064709">
        <w:t xml:space="preserve">  reportingCapabilities</w:t>
      </w:r>
      <w:r w:rsidRPr="00064709">
        <w:tab/>
        <w:t>ReportingCap OPTIONAL,</w:t>
      </w:r>
    </w:p>
    <w:p w:rsidR="00801BFD" w:rsidRPr="00064709" w:rsidRDefault="00801BFD" w:rsidP="00801BFD">
      <w:pPr>
        <w:pStyle w:val="Code"/>
      </w:pPr>
      <w:r w:rsidRPr="00064709">
        <w:t xml:space="preserve">  eventTriggerCapabilities</w:t>
      </w:r>
      <w:r w:rsidRPr="00064709">
        <w:tab/>
        <w:t>EventTriggerCapabilities OPTIONAL,</w:t>
      </w:r>
    </w:p>
    <w:p w:rsidR="00801BFD" w:rsidRPr="00064709" w:rsidRDefault="00801BFD" w:rsidP="00801BFD">
      <w:pPr>
        <w:pStyle w:val="Code"/>
      </w:pPr>
      <w:r w:rsidRPr="00064709">
        <w:t xml:space="preserve">  sessionCapabilities</w:t>
      </w:r>
      <w:r w:rsidRPr="00064709">
        <w:tab/>
      </w:r>
      <w:r w:rsidRPr="00064709">
        <w:tab/>
        <w:t>SessionCapabilities,</w:t>
      </w:r>
    </w:p>
    <w:p w:rsidR="00801BFD" w:rsidRPr="00064709" w:rsidRDefault="008C77FD" w:rsidP="00801BFD">
      <w:pPr>
        <w:pStyle w:val="Code"/>
      </w:pPr>
      <w:r>
        <w:t>...</w:t>
      </w:r>
      <w:r w:rsidR="00801BFD" w:rsidRPr="00064709">
        <w:t>}</w:t>
      </w:r>
    </w:p>
    <w:p w:rsidR="00801BFD" w:rsidRPr="00064709" w:rsidRDefault="00801BFD" w:rsidP="00801BFD">
      <w:pPr>
        <w:pStyle w:val="Code"/>
      </w:pPr>
    </w:p>
    <w:p w:rsidR="00801BFD" w:rsidRPr="00064709" w:rsidRDefault="00801BFD" w:rsidP="006A7953">
      <w:pPr>
        <w:pStyle w:val="Code"/>
        <w:outlineLvl w:val="0"/>
      </w:pPr>
      <w:r w:rsidRPr="00064709">
        <w:t>ServicesSupported ::= SEQUENCE {</w:t>
      </w:r>
    </w:p>
    <w:p w:rsidR="00801BFD" w:rsidRPr="00064709" w:rsidRDefault="00801BFD" w:rsidP="00801BFD">
      <w:pPr>
        <w:pStyle w:val="Code"/>
      </w:pPr>
      <w:r w:rsidRPr="00064709">
        <w:t xml:space="preserve">  periodicTrigger</w:t>
      </w:r>
      <w:r w:rsidRPr="00064709">
        <w:tab/>
        <w:t>BOOLEAN,</w:t>
      </w:r>
    </w:p>
    <w:p w:rsidR="00801BFD" w:rsidRPr="00064709" w:rsidRDefault="00801BFD" w:rsidP="00801BFD">
      <w:pPr>
        <w:pStyle w:val="Code"/>
      </w:pPr>
      <w:r w:rsidRPr="00064709">
        <w:t xml:space="preserve">  areaEventTrigger</w:t>
      </w:r>
      <w:r w:rsidRPr="00064709">
        <w:tab/>
        <w:t>BOOLEAN,</w:t>
      </w:r>
    </w:p>
    <w:p w:rsidR="00801BFD" w:rsidRPr="00064709" w:rsidRDefault="008C77FD" w:rsidP="00801BFD">
      <w:pPr>
        <w:pStyle w:val="Code"/>
      </w:pPr>
      <w:r>
        <w:t>...</w:t>
      </w:r>
      <w:r w:rsidR="00801BFD" w:rsidRPr="00064709">
        <w:t>}</w:t>
      </w:r>
    </w:p>
    <w:p w:rsidR="00801BFD" w:rsidRPr="00064709" w:rsidRDefault="00801BFD" w:rsidP="00801BFD">
      <w:pPr>
        <w:pStyle w:val="Code"/>
      </w:pPr>
    </w:p>
    <w:p w:rsidR="00801BFD" w:rsidRPr="00064709" w:rsidRDefault="00801BFD" w:rsidP="006A7953">
      <w:pPr>
        <w:pStyle w:val="Code"/>
        <w:outlineLvl w:val="0"/>
      </w:pPr>
      <w:r w:rsidRPr="00064709">
        <w:t>EventTriggerCapabilities ::= SEQUENCE {</w:t>
      </w:r>
    </w:p>
    <w:p w:rsidR="00067EDF" w:rsidRPr="00064709" w:rsidRDefault="00067EDF" w:rsidP="00801BFD">
      <w:pPr>
        <w:pStyle w:val="Code"/>
      </w:pPr>
      <w:r w:rsidRPr="00064709">
        <w:t xml:space="preserve">  geoAreaShapesSupported        </w:t>
      </w:r>
      <w:r w:rsidR="005F4EAE" w:rsidRPr="00064709">
        <w:tab/>
      </w:r>
      <w:r w:rsidRPr="00064709">
        <w:t>GeoAreaShapesSupported,</w:t>
      </w:r>
    </w:p>
    <w:p w:rsidR="00801BFD" w:rsidRPr="00064709" w:rsidRDefault="00801BFD" w:rsidP="00801BFD">
      <w:pPr>
        <w:pStyle w:val="Code"/>
      </w:pPr>
      <w:r w:rsidRPr="00064709">
        <w:t xml:space="preserve">  maxNumGeoArea</w:t>
      </w:r>
      <w:r w:rsidR="005F4EAE" w:rsidRPr="00064709">
        <w:t>Supported</w:t>
      </w:r>
      <w:r w:rsidRPr="00064709">
        <w:tab/>
      </w:r>
      <w:r w:rsidR="005F4EAE" w:rsidRPr="00064709">
        <w:t>INTEGER (0..m</w:t>
      </w:r>
      <w:r w:rsidRPr="00064709">
        <w:t>axNumGeoArea</w:t>
      </w:r>
      <w:r w:rsidR="005F4EAE" w:rsidRPr="00064709">
        <w:t>)</w:t>
      </w:r>
      <w:r w:rsidR="007A74C2" w:rsidRPr="00064709">
        <w:t xml:space="preserve"> OPTIONAL</w:t>
      </w:r>
      <w:r w:rsidRPr="00064709">
        <w:t>,</w:t>
      </w:r>
    </w:p>
    <w:p w:rsidR="00801BFD" w:rsidRPr="00064709" w:rsidRDefault="00801BFD" w:rsidP="00801BFD">
      <w:pPr>
        <w:pStyle w:val="Code"/>
      </w:pPr>
      <w:r w:rsidRPr="00064709">
        <w:t xml:space="preserve">  maxAreaIdList</w:t>
      </w:r>
      <w:r w:rsidR="005F4EAE" w:rsidRPr="00064709">
        <w:t>Supported</w:t>
      </w:r>
      <w:r w:rsidRPr="00064709">
        <w:tab/>
      </w:r>
      <w:r w:rsidR="005F4EAE" w:rsidRPr="00064709">
        <w:t>INTEGER (0..m</w:t>
      </w:r>
      <w:r w:rsidRPr="00064709">
        <w:t>axAreaIdList</w:t>
      </w:r>
      <w:r w:rsidR="005F4EAE" w:rsidRPr="00064709">
        <w:t>)</w:t>
      </w:r>
      <w:r w:rsidR="007A74C2" w:rsidRPr="00064709">
        <w:t xml:space="preserve"> OPTIONAL</w:t>
      </w:r>
      <w:r w:rsidRPr="00064709">
        <w:t>,</w:t>
      </w:r>
    </w:p>
    <w:p w:rsidR="00801BFD" w:rsidRPr="00064709" w:rsidRDefault="00801BFD" w:rsidP="00801BFD">
      <w:pPr>
        <w:pStyle w:val="Code"/>
      </w:pPr>
      <w:r w:rsidRPr="00064709">
        <w:t xml:space="preserve">  maxAreaId</w:t>
      </w:r>
      <w:r w:rsidR="005F4EAE" w:rsidRPr="00064709">
        <w:t>Supported</w:t>
      </w:r>
      <w:r w:rsidR="007A74C2" w:rsidRPr="00064709">
        <w:t>PerList</w:t>
      </w:r>
      <w:r w:rsidR="005F4EAE" w:rsidRPr="00064709">
        <w:tab/>
        <w:t>INTEGER (0..m</w:t>
      </w:r>
      <w:r w:rsidRPr="00064709">
        <w:t>axAreaId</w:t>
      </w:r>
      <w:r w:rsidR="005F4EAE" w:rsidRPr="00064709">
        <w:t>)</w:t>
      </w:r>
      <w:r w:rsidR="007A74C2" w:rsidRPr="00064709">
        <w:t xml:space="preserve"> OPTIONAL</w:t>
      </w:r>
      <w:r w:rsidRPr="00064709">
        <w:t>,</w:t>
      </w:r>
    </w:p>
    <w:p w:rsidR="00801BFD" w:rsidRPr="00064709" w:rsidRDefault="008C77FD" w:rsidP="00801BFD">
      <w:pPr>
        <w:pStyle w:val="Code"/>
      </w:pPr>
      <w:r>
        <w:t>...</w:t>
      </w:r>
      <w:r w:rsidR="00801BFD" w:rsidRPr="00064709">
        <w:t>}</w:t>
      </w:r>
    </w:p>
    <w:p w:rsidR="00067EDF" w:rsidRPr="00064709" w:rsidRDefault="00067EDF" w:rsidP="00801BFD">
      <w:pPr>
        <w:pStyle w:val="Code"/>
      </w:pPr>
    </w:p>
    <w:p w:rsidR="00067EDF" w:rsidRPr="00064709" w:rsidRDefault="00067EDF" w:rsidP="006A7953">
      <w:pPr>
        <w:pStyle w:val="Code"/>
        <w:outlineLvl w:val="0"/>
      </w:pPr>
      <w:r w:rsidRPr="00064709">
        <w:t>GeoAreaShapesSupported ::= SEQUENCE {</w:t>
      </w:r>
    </w:p>
    <w:p w:rsidR="00067EDF" w:rsidRPr="00064709" w:rsidRDefault="00067EDF" w:rsidP="00067EDF">
      <w:pPr>
        <w:pStyle w:val="Code"/>
      </w:pPr>
      <w:r w:rsidRPr="00064709">
        <w:t xml:space="preserve">  ellipticalArea   BOOLEAN,</w:t>
      </w:r>
    </w:p>
    <w:p w:rsidR="00067EDF" w:rsidRPr="00064709" w:rsidRDefault="00067EDF" w:rsidP="00067EDF">
      <w:pPr>
        <w:pStyle w:val="Code"/>
      </w:pPr>
      <w:r w:rsidRPr="00064709">
        <w:t xml:space="preserve">  polygonArea      BOOLEAN,</w:t>
      </w:r>
    </w:p>
    <w:p w:rsidR="00067EDF" w:rsidRPr="00064709" w:rsidRDefault="008C77FD" w:rsidP="00801BFD">
      <w:pPr>
        <w:pStyle w:val="Code"/>
      </w:pPr>
      <w:r>
        <w:t>...</w:t>
      </w:r>
      <w:r w:rsidR="00067EDF" w:rsidRPr="00064709">
        <w:t>}</w:t>
      </w:r>
    </w:p>
    <w:p w:rsidR="00801BFD" w:rsidRPr="00064709" w:rsidRDefault="00801BFD" w:rsidP="00801BFD">
      <w:pPr>
        <w:pStyle w:val="Code"/>
      </w:pPr>
    </w:p>
    <w:p w:rsidR="00801BFD" w:rsidRPr="00064709" w:rsidRDefault="00801BFD" w:rsidP="006A7953">
      <w:pPr>
        <w:pStyle w:val="Code"/>
        <w:outlineLvl w:val="0"/>
      </w:pPr>
      <w:r w:rsidRPr="00064709">
        <w:t>SessionCapabilities ::= SEQUENCE {</w:t>
      </w:r>
    </w:p>
    <w:p w:rsidR="00801BFD" w:rsidRPr="00064709" w:rsidRDefault="00801BFD" w:rsidP="00801BFD">
      <w:pPr>
        <w:pStyle w:val="Code"/>
      </w:pPr>
      <w:r w:rsidRPr="00064709">
        <w:t xml:space="preserve">  maxNumberTotalSessions</w:t>
      </w:r>
      <w:r w:rsidRPr="00064709">
        <w:tab/>
        <w:t>INTEGER (1..128),</w:t>
      </w:r>
    </w:p>
    <w:p w:rsidR="00801BFD" w:rsidRPr="00064709" w:rsidRDefault="00801BFD" w:rsidP="00801BFD">
      <w:pPr>
        <w:pStyle w:val="Code"/>
      </w:pPr>
      <w:r w:rsidRPr="00064709">
        <w:t xml:space="preserve">  maxNumberPeriodicSessions</w:t>
      </w:r>
      <w:r w:rsidRPr="00064709">
        <w:tab/>
        <w:t>INTEGER (1..32),</w:t>
      </w:r>
    </w:p>
    <w:p w:rsidR="00801BFD" w:rsidRPr="00064709" w:rsidRDefault="00801BFD" w:rsidP="00801BFD">
      <w:pPr>
        <w:pStyle w:val="Code"/>
      </w:pPr>
      <w:r w:rsidRPr="00064709">
        <w:t xml:space="preserve">  maxNumberTriggeredSessions</w:t>
      </w:r>
      <w:r w:rsidRPr="00064709">
        <w:tab/>
        <w:t>INTEGER (1..32),</w:t>
      </w:r>
    </w:p>
    <w:p w:rsidR="00801BFD" w:rsidRPr="00064709" w:rsidRDefault="008C77FD" w:rsidP="004A2F4C">
      <w:pPr>
        <w:pStyle w:val="Code"/>
      </w:pPr>
      <w:r>
        <w:t>...</w:t>
      </w:r>
      <w:r w:rsidR="00801BFD" w:rsidRPr="00064709">
        <w:t>}</w:t>
      </w:r>
    </w:p>
    <w:p w:rsidR="002434C3" w:rsidRPr="00064709" w:rsidRDefault="002434C3" w:rsidP="004A2F4C">
      <w:pPr>
        <w:pStyle w:val="Code"/>
      </w:pPr>
    </w:p>
    <w:p w:rsidR="002434C3" w:rsidRPr="00064709" w:rsidRDefault="002434C3" w:rsidP="006A7953">
      <w:pPr>
        <w:pStyle w:val="Code"/>
        <w:outlineLvl w:val="0"/>
      </w:pPr>
      <w:r w:rsidRPr="00064709">
        <w:t>SupportedBearers ::= SEQUENCE {</w:t>
      </w:r>
    </w:p>
    <w:p w:rsidR="002434C3" w:rsidRPr="00064709" w:rsidRDefault="002434C3" w:rsidP="002434C3">
      <w:pPr>
        <w:pStyle w:val="Code"/>
      </w:pPr>
      <w:r w:rsidRPr="00064709">
        <w:t xml:space="preserve">  gsm</w:t>
      </w:r>
      <w:r w:rsidRPr="00064709">
        <w:tab/>
      </w:r>
      <w:r w:rsidRPr="00064709">
        <w:tab/>
        <w:t>BOOLEAN,</w:t>
      </w:r>
    </w:p>
    <w:p w:rsidR="002434C3" w:rsidRPr="00064709" w:rsidRDefault="002434C3" w:rsidP="002434C3">
      <w:pPr>
        <w:pStyle w:val="Code"/>
      </w:pPr>
      <w:r w:rsidRPr="00064709">
        <w:t xml:space="preserve">  wcdma</w:t>
      </w:r>
      <w:r w:rsidRPr="00064709">
        <w:tab/>
      </w:r>
      <w:r w:rsidRPr="00064709">
        <w:tab/>
        <w:t>BOOLEAN,</w:t>
      </w:r>
    </w:p>
    <w:p w:rsidR="002434C3" w:rsidRPr="00064709" w:rsidRDefault="002434C3" w:rsidP="002434C3">
      <w:pPr>
        <w:pStyle w:val="Code"/>
      </w:pPr>
      <w:r w:rsidRPr="00064709">
        <w:t xml:space="preserve">  lte</w:t>
      </w:r>
      <w:r w:rsidRPr="00064709">
        <w:tab/>
      </w:r>
      <w:r w:rsidRPr="00064709">
        <w:tab/>
        <w:t>BOOLEAN,</w:t>
      </w:r>
    </w:p>
    <w:p w:rsidR="002434C3" w:rsidRPr="00064709" w:rsidRDefault="002434C3" w:rsidP="002434C3">
      <w:pPr>
        <w:pStyle w:val="Code"/>
      </w:pPr>
      <w:r w:rsidRPr="00064709">
        <w:t xml:space="preserve">  cdma</w:t>
      </w:r>
      <w:r w:rsidRPr="00064709">
        <w:tab/>
      </w:r>
      <w:r w:rsidRPr="00064709">
        <w:tab/>
        <w:t>BOOLEAN,</w:t>
      </w:r>
    </w:p>
    <w:p w:rsidR="002434C3" w:rsidRPr="00064709" w:rsidRDefault="002434C3" w:rsidP="002434C3">
      <w:pPr>
        <w:pStyle w:val="Code"/>
      </w:pPr>
      <w:r w:rsidRPr="00064709">
        <w:t xml:space="preserve">  hprd</w:t>
      </w:r>
      <w:r w:rsidRPr="00064709">
        <w:tab/>
      </w:r>
      <w:r w:rsidRPr="00064709">
        <w:tab/>
        <w:t>BOOLEAN,</w:t>
      </w:r>
    </w:p>
    <w:p w:rsidR="002434C3" w:rsidRPr="00064709" w:rsidRDefault="002434C3" w:rsidP="002434C3">
      <w:pPr>
        <w:pStyle w:val="Code"/>
      </w:pPr>
      <w:r w:rsidRPr="00064709">
        <w:t xml:space="preserve">  umb</w:t>
      </w:r>
      <w:r w:rsidRPr="00064709">
        <w:tab/>
      </w:r>
      <w:r w:rsidRPr="00064709">
        <w:tab/>
        <w:t>BOOLEAN,</w:t>
      </w:r>
    </w:p>
    <w:p w:rsidR="002434C3" w:rsidRPr="00064709" w:rsidRDefault="002434C3" w:rsidP="002434C3">
      <w:pPr>
        <w:pStyle w:val="Code"/>
      </w:pPr>
      <w:r w:rsidRPr="00064709">
        <w:t xml:space="preserve">  wlan</w:t>
      </w:r>
      <w:r w:rsidRPr="00064709">
        <w:tab/>
      </w:r>
      <w:r w:rsidRPr="00064709">
        <w:tab/>
        <w:t>BOOLEAN,</w:t>
      </w:r>
    </w:p>
    <w:p w:rsidR="002434C3" w:rsidRPr="00064709" w:rsidRDefault="002434C3" w:rsidP="002434C3">
      <w:pPr>
        <w:pStyle w:val="Code"/>
      </w:pPr>
      <w:r w:rsidRPr="00064709">
        <w:t xml:space="preserve">  wiMAX</w:t>
      </w:r>
      <w:r w:rsidRPr="00064709">
        <w:tab/>
      </w:r>
      <w:r w:rsidRPr="00064709">
        <w:tab/>
        <w:t>BOOLEAN,</w:t>
      </w:r>
    </w:p>
    <w:p w:rsidR="001539BA" w:rsidRPr="002817CC" w:rsidRDefault="001539BA" w:rsidP="001539BA">
      <w:pPr>
        <w:pStyle w:val="Code"/>
      </w:pPr>
      <w:r w:rsidRPr="002817CC">
        <w:t>...,</w:t>
      </w:r>
    </w:p>
    <w:p w:rsidR="001539BA" w:rsidRPr="002817CC" w:rsidRDefault="001539BA" w:rsidP="001539BA">
      <w:pPr>
        <w:pStyle w:val="Code"/>
      </w:pPr>
      <w:r w:rsidRPr="002817CC">
        <w:t xml:space="preserve">  nr</w:t>
      </w:r>
      <w:r w:rsidRPr="002817CC">
        <w:tab/>
      </w:r>
      <w:r w:rsidRPr="002817CC">
        <w:tab/>
        <w:t>BOOLEAN OPTIONAL}</w:t>
      </w:r>
    </w:p>
    <w:p w:rsidR="002434C3" w:rsidRPr="00064709" w:rsidRDefault="002434C3" w:rsidP="002434C3">
      <w:pPr>
        <w:pStyle w:val="Code"/>
      </w:pPr>
    </w:p>
    <w:p w:rsidR="00D02BA1" w:rsidRPr="00064709" w:rsidRDefault="00D02BA1" w:rsidP="004A2F4C">
      <w:pPr>
        <w:pStyle w:val="Code"/>
      </w:pPr>
    </w:p>
    <w:p w:rsidR="00D02BA1" w:rsidRPr="00064709" w:rsidRDefault="00E8605D" w:rsidP="006A7953">
      <w:pPr>
        <w:pStyle w:val="Code"/>
        <w:outlineLvl w:val="0"/>
      </w:pPr>
      <w:r w:rsidRPr="00064709">
        <w:t xml:space="preserve">Ver2-PosProtocol-extension </w:t>
      </w:r>
      <w:r w:rsidR="00747C44" w:rsidRPr="00064709">
        <w:t xml:space="preserve">::= </w:t>
      </w:r>
      <w:r w:rsidRPr="00064709">
        <w:t>SEQUENCE {</w:t>
      </w:r>
    </w:p>
    <w:p w:rsidR="00AD3155" w:rsidRPr="00064709" w:rsidRDefault="00AD3155" w:rsidP="004A2F4C">
      <w:pPr>
        <w:pStyle w:val="Code"/>
      </w:pPr>
      <w:r w:rsidRPr="00064709">
        <w:t xml:space="preserve">  l</w:t>
      </w:r>
      <w:r w:rsidR="00640261" w:rsidRPr="00064709">
        <w:t>pp</w:t>
      </w:r>
      <w:r w:rsidRPr="00064709">
        <w:t xml:space="preserve">     BOOLEAN,</w:t>
      </w:r>
    </w:p>
    <w:p w:rsidR="00E8605D" w:rsidRPr="00064709" w:rsidRDefault="00E8605D" w:rsidP="00E8605D">
      <w:pPr>
        <w:pStyle w:val="Code"/>
        <w:ind w:firstLine="240"/>
        <w:rPr>
          <w:lang w:eastAsia="zh-CN"/>
        </w:rPr>
      </w:pPr>
      <w:r w:rsidRPr="00064709">
        <w:t>posProtocol</w:t>
      </w:r>
      <w:r w:rsidRPr="00064709">
        <w:rPr>
          <w:lang w:eastAsia="zh-CN"/>
        </w:rPr>
        <w:t>VersionRRLP</w:t>
      </w:r>
      <w:r w:rsidRPr="00064709">
        <w:tab/>
        <w:t>PosProtocol</w:t>
      </w:r>
      <w:r w:rsidRPr="00064709">
        <w:rPr>
          <w:lang w:eastAsia="zh-CN"/>
        </w:rPr>
        <w:t>Version</w:t>
      </w:r>
      <w:r w:rsidRPr="00064709">
        <w:t>3GPP</w:t>
      </w:r>
      <w:r w:rsidRPr="00064709">
        <w:rPr>
          <w:lang w:eastAsia="zh-CN"/>
        </w:rPr>
        <w:t xml:space="preserve"> OPTIONAL</w:t>
      </w:r>
      <w:r w:rsidRPr="00064709">
        <w:t>,</w:t>
      </w:r>
    </w:p>
    <w:p w:rsidR="00E8605D" w:rsidRPr="00064709" w:rsidRDefault="00E8605D" w:rsidP="00E8605D">
      <w:pPr>
        <w:pStyle w:val="Code"/>
        <w:ind w:firstLine="240"/>
      </w:pPr>
      <w:r w:rsidRPr="00064709">
        <w:lastRenderedPageBreak/>
        <w:t>posProtocol</w:t>
      </w:r>
      <w:r w:rsidRPr="00064709">
        <w:rPr>
          <w:lang w:eastAsia="zh-CN"/>
        </w:rPr>
        <w:t>VersionRRC</w:t>
      </w:r>
      <w:r w:rsidRPr="00064709">
        <w:tab/>
        <w:t>PosProtocol</w:t>
      </w:r>
      <w:r w:rsidRPr="00064709">
        <w:rPr>
          <w:lang w:eastAsia="zh-CN"/>
        </w:rPr>
        <w:t>Version</w:t>
      </w:r>
      <w:r w:rsidRPr="00064709">
        <w:t>3GPP</w:t>
      </w:r>
      <w:r w:rsidRPr="00064709">
        <w:rPr>
          <w:lang w:eastAsia="zh-CN"/>
        </w:rPr>
        <w:t xml:space="preserve"> OPTIONAL</w:t>
      </w:r>
      <w:r w:rsidRPr="00064709">
        <w:t>,</w:t>
      </w:r>
    </w:p>
    <w:p w:rsidR="00E8605D" w:rsidRPr="00064709" w:rsidRDefault="00E8605D" w:rsidP="00E8605D">
      <w:pPr>
        <w:pStyle w:val="Code"/>
        <w:ind w:firstLine="240"/>
      </w:pPr>
      <w:r w:rsidRPr="00064709">
        <w:t>posProtocol</w:t>
      </w:r>
      <w:r w:rsidRPr="00064709">
        <w:rPr>
          <w:lang w:eastAsia="zh-CN"/>
        </w:rPr>
        <w:t>VersionTIA801</w:t>
      </w:r>
      <w:r w:rsidRPr="00064709">
        <w:tab/>
        <w:t>PosProtocol</w:t>
      </w:r>
      <w:r w:rsidRPr="00064709">
        <w:rPr>
          <w:lang w:eastAsia="zh-CN"/>
        </w:rPr>
        <w:t>Version</w:t>
      </w:r>
      <w:r w:rsidRPr="00064709">
        <w:t>3GPP2</w:t>
      </w:r>
      <w:r w:rsidRPr="00064709">
        <w:rPr>
          <w:lang w:eastAsia="zh-CN"/>
        </w:rPr>
        <w:t xml:space="preserve"> OPTIONAL</w:t>
      </w:r>
      <w:r w:rsidRPr="00064709">
        <w:t>,</w:t>
      </w:r>
    </w:p>
    <w:p w:rsidR="00AD3155" w:rsidRPr="00064709" w:rsidRDefault="00AD3155" w:rsidP="00E8605D">
      <w:pPr>
        <w:pStyle w:val="Code"/>
        <w:ind w:firstLine="240"/>
        <w:rPr>
          <w:lang w:eastAsia="zh-CN"/>
        </w:rPr>
      </w:pPr>
      <w:r w:rsidRPr="00064709">
        <w:t>posProtocol</w:t>
      </w:r>
      <w:r w:rsidRPr="00064709">
        <w:rPr>
          <w:lang w:eastAsia="zh-CN"/>
        </w:rPr>
        <w:t>VersionL</w:t>
      </w:r>
      <w:r w:rsidR="00640261" w:rsidRPr="00064709">
        <w:rPr>
          <w:lang w:eastAsia="zh-CN"/>
        </w:rPr>
        <w:t>PP</w:t>
      </w:r>
      <w:r w:rsidRPr="00064709">
        <w:t xml:space="preserve">  PosProtocol</w:t>
      </w:r>
      <w:r w:rsidRPr="00064709">
        <w:rPr>
          <w:lang w:eastAsia="zh-CN"/>
        </w:rPr>
        <w:t>Version</w:t>
      </w:r>
      <w:r w:rsidRPr="00064709">
        <w:t>3GPP</w:t>
      </w:r>
      <w:r w:rsidRPr="00064709">
        <w:rPr>
          <w:lang w:eastAsia="zh-CN"/>
        </w:rPr>
        <w:t xml:space="preserve"> OPTIONAL,</w:t>
      </w:r>
    </w:p>
    <w:p w:rsidR="00114C81" w:rsidRDefault="008C77FD" w:rsidP="004A2F4C">
      <w:pPr>
        <w:pStyle w:val="Code"/>
      </w:pPr>
      <w:r>
        <w:t>...</w:t>
      </w:r>
      <w:r w:rsidR="00114C81">
        <w:t>,</w:t>
      </w:r>
    </w:p>
    <w:p w:rsidR="00114C81" w:rsidRDefault="00114C81" w:rsidP="00114C81">
      <w:pPr>
        <w:pStyle w:val="Code"/>
      </w:pPr>
      <w:r>
        <w:t xml:space="preserve">  lppe</w:t>
      </w:r>
      <w:r>
        <w:tab/>
        <w:t>BOOLEAN OPTIONAL,</w:t>
      </w:r>
    </w:p>
    <w:p w:rsidR="00E8605D" w:rsidRPr="00064709" w:rsidRDefault="00114C81" w:rsidP="00114C81">
      <w:pPr>
        <w:pStyle w:val="Code"/>
      </w:pPr>
      <w:r>
        <w:t xml:space="preserve">  posProtocolVersionLPPe</w:t>
      </w:r>
      <w:r>
        <w:tab/>
        <w:t>PosProtocol</w:t>
      </w:r>
      <w:r>
        <w:rPr>
          <w:rFonts w:hint="eastAsia"/>
          <w:lang w:eastAsia="zh-CN"/>
        </w:rPr>
        <w:t>Version</w:t>
      </w:r>
      <w:r>
        <w:t>OMA</w:t>
      </w:r>
      <w:r>
        <w:rPr>
          <w:lang w:eastAsia="zh-CN"/>
        </w:rPr>
        <w:t xml:space="preserve"> OPTIONAL</w:t>
      </w:r>
      <w:r w:rsidR="00E8605D" w:rsidRPr="00064709">
        <w:t>}</w:t>
      </w:r>
    </w:p>
    <w:p w:rsidR="004A2F4C" w:rsidRPr="00064709" w:rsidRDefault="004A2F4C" w:rsidP="004A2F4C">
      <w:pPr>
        <w:pStyle w:val="Code"/>
      </w:pPr>
    </w:p>
    <w:p w:rsidR="004A2F4C" w:rsidRPr="00064709" w:rsidRDefault="004A2F4C" w:rsidP="006A7953">
      <w:pPr>
        <w:pStyle w:val="Code"/>
        <w:outlineLvl w:val="0"/>
      </w:pPr>
      <w:r w:rsidRPr="00064709">
        <w:t>PosProtocol</w:t>
      </w:r>
      <w:r w:rsidRPr="00064709">
        <w:rPr>
          <w:lang w:eastAsia="zh-CN"/>
        </w:rPr>
        <w:t>Version</w:t>
      </w:r>
      <w:r w:rsidR="00A46732" w:rsidRPr="00064709">
        <w:rPr>
          <w:lang w:eastAsia="zh-CN"/>
        </w:rPr>
        <w:t>3GPP</w:t>
      </w:r>
      <w:r w:rsidRPr="00064709">
        <w:t xml:space="preserve"> ::= SEQUENCE {</w:t>
      </w:r>
    </w:p>
    <w:p w:rsidR="004A2F4C" w:rsidRPr="00064709" w:rsidRDefault="004A2F4C" w:rsidP="004A2F4C">
      <w:pPr>
        <w:pStyle w:val="Code"/>
      </w:pPr>
      <w:r w:rsidRPr="00064709">
        <w:t xml:space="preserve">  </w:t>
      </w:r>
      <w:r w:rsidR="0090532F" w:rsidRPr="00064709">
        <w:rPr>
          <w:lang w:eastAsia="zh-CN"/>
        </w:rPr>
        <w:t>m</w:t>
      </w:r>
      <w:r w:rsidRPr="00064709">
        <w:rPr>
          <w:lang w:eastAsia="zh-CN"/>
        </w:rPr>
        <w:t>ajorVersionField</w:t>
      </w:r>
      <w:r w:rsidRPr="00064709">
        <w:t xml:space="preserve">  </w:t>
      </w:r>
      <w:r w:rsidRPr="00064709">
        <w:rPr>
          <w:lang w:eastAsia="zh-CN"/>
        </w:rPr>
        <w:t xml:space="preserve"> </w:t>
      </w:r>
      <w:r w:rsidR="00A46732" w:rsidRPr="00064709">
        <w:rPr>
          <w:lang w:eastAsia="zh-CN"/>
        </w:rPr>
        <w:t xml:space="preserve">   </w:t>
      </w:r>
      <w:r w:rsidR="00747C44" w:rsidRPr="00064709">
        <w:rPr>
          <w:lang w:eastAsia="zh-CN"/>
        </w:rPr>
        <w:t>INTEGER(0..255)</w:t>
      </w:r>
      <w:r w:rsidRPr="00064709">
        <w:t>,</w:t>
      </w:r>
    </w:p>
    <w:p w:rsidR="004A2F4C" w:rsidRPr="00064709" w:rsidRDefault="0090532F" w:rsidP="004A2F4C">
      <w:pPr>
        <w:pStyle w:val="Code"/>
      </w:pPr>
      <w:r w:rsidRPr="00064709">
        <w:t xml:space="preserve">  t</w:t>
      </w:r>
      <w:r w:rsidR="004A2F4C" w:rsidRPr="00064709">
        <w:t xml:space="preserve">echnicalVersionField  </w:t>
      </w:r>
      <w:r w:rsidR="00747C44" w:rsidRPr="00064709">
        <w:rPr>
          <w:lang w:eastAsia="zh-CN"/>
        </w:rPr>
        <w:t>INTEGER(0..255)</w:t>
      </w:r>
      <w:r w:rsidR="004A2F4C" w:rsidRPr="00064709">
        <w:t>,</w:t>
      </w:r>
    </w:p>
    <w:p w:rsidR="004A2F4C" w:rsidRPr="00064709" w:rsidRDefault="004A2F4C" w:rsidP="004A2F4C">
      <w:pPr>
        <w:pStyle w:val="Code"/>
      </w:pPr>
      <w:r w:rsidRPr="00064709">
        <w:t xml:space="preserve">  </w:t>
      </w:r>
      <w:r w:rsidR="0090532F" w:rsidRPr="00064709">
        <w:rPr>
          <w:lang w:eastAsia="zh-CN"/>
        </w:rPr>
        <w:t>e</w:t>
      </w:r>
      <w:r w:rsidRPr="00064709">
        <w:rPr>
          <w:lang w:eastAsia="zh-CN"/>
        </w:rPr>
        <w:t>ditorialVersionField</w:t>
      </w:r>
      <w:r w:rsidRPr="00064709">
        <w:t xml:space="preserve">  </w:t>
      </w:r>
      <w:r w:rsidR="00747C44" w:rsidRPr="00064709">
        <w:rPr>
          <w:lang w:eastAsia="zh-CN"/>
        </w:rPr>
        <w:t>INTEGER(0..255)</w:t>
      </w:r>
      <w:r w:rsidRPr="00064709">
        <w:t>,</w:t>
      </w:r>
    </w:p>
    <w:p w:rsidR="004A2F4C" w:rsidRPr="00064709" w:rsidRDefault="008C77FD" w:rsidP="004A2F4C">
      <w:pPr>
        <w:pStyle w:val="Code"/>
      </w:pPr>
      <w:r>
        <w:t>...</w:t>
      </w:r>
      <w:r w:rsidR="004A2F4C" w:rsidRPr="00064709">
        <w:t>}</w:t>
      </w:r>
    </w:p>
    <w:p w:rsidR="0090532F" w:rsidRPr="00064709" w:rsidRDefault="0090532F" w:rsidP="004A2F4C">
      <w:pPr>
        <w:pStyle w:val="Code"/>
      </w:pPr>
    </w:p>
    <w:p w:rsidR="0090532F" w:rsidRPr="00064709" w:rsidRDefault="0090532F" w:rsidP="004A2F4C">
      <w:pPr>
        <w:pStyle w:val="Code"/>
      </w:pPr>
      <w:r w:rsidRPr="00064709">
        <w:t>PosProtocol</w:t>
      </w:r>
      <w:r w:rsidRPr="00064709">
        <w:rPr>
          <w:lang w:eastAsia="zh-CN"/>
        </w:rPr>
        <w:t>Version</w:t>
      </w:r>
      <w:r w:rsidRPr="00064709">
        <w:t xml:space="preserve">3GPP2 ::= </w:t>
      </w:r>
      <w:r w:rsidRPr="00064709">
        <w:rPr>
          <w:rFonts w:cs="Courier New"/>
        </w:rPr>
        <w:t>SEQUENCE (SIZE(1..8)) OF Supported3GPP2PosProtocolVersion</w:t>
      </w:r>
    </w:p>
    <w:p w:rsidR="004A2F4C" w:rsidRPr="00064709" w:rsidRDefault="004A2F4C" w:rsidP="004A2F4C">
      <w:pPr>
        <w:pStyle w:val="Code"/>
        <w:rPr>
          <w:lang w:eastAsia="zh-CN"/>
        </w:rPr>
      </w:pPr>
    </w:p>
    <w:p w:rsidR="004A2F4C" w:rsidRPr="00064709" w:rsidRDefault="0090532F" w:rsidP="006A7953">
      <w:pPr>
        <w:pStyle w:val="Code"/>
        <w:outlineLvl w:val="0"/>
      </w:pPr>
      <w:r w:rsidRPr="00064709">
        <w:t>Supported3GPP2</w:t>
      </w:r>
      <w:r w:rsidR="004A2F4C" w:rsidRPr="00064709">
        <w:t>PosProtocol</w:t>
      </w:r>
      <w:r w:rsidR="004A2F4C" w:rsidRPr="00064709">
        <w:rPr>
          <w:lang w:eastAsia="zh-CN"/>
        </w:rPr>
        <w:t>Version</w:t>
      </w:r>
      <w:r w:rsidR="004A2F4C" w:rsidRPr="00064709">
        <w:t xml:space="preserve"> ::= SEQUENCE {</w:t>
      </w:r>
    </w:p>
    <w:p w:rsidR="004A2F4C" w:rsidRPr="00064709" w:rsidRDefault="004A2F4C" w:rsidP="004A2F4C">
      <w:pPr>
        <w:pStyle w:val="Code"/>
      </w:pPr>
      <w:r w:rsidRPr="00064709">
        <w:t xml:space="preserve">  </w:t>
      </w:r>
      <w:r w:rsidR="00747C44" w:rsidRPr="00064709">
        <w:rPr>
          <w:lang w:eastAsia="zh-CN"/>
        </w:rPr>
        <w:t>r</w:t>
      </w:r>
      <w:r w:rsidRPr="00064709">
        <w:rPr>
          <w:lang w:eastAsia="zh-CN"/>
        </w:rPr>
        <w:t>evisionNumber</w:t>
      </w:r>
      <w:r w:rsidRPr="00064709">
        <w:t xml:space="preserve">  </w:t>
      </w:r>
      <w:r w:rsidRPr="00064709">
        <w:rPr>
          <w:lang w:eastAsia="zh-CN"/>
        </w:rPr>
        <w:t xml:space="preserve"> </w:t>
      </w:r>
      <w:r w:rsidR="00360A89" w:rsidRPr="00064709">
        <w:rPr>
          <w:lang w:eastAsia="zh-CN"/>
        </w:rPr>
        <w:tab/>
      </w:r>
      <w:r w:rsidR="00360A89" w:rsidRPr="00064709">
        <w:rPr>
          <w:lang w:eastAsia="zh-CN"/>
        </w:rPr>
        <w:tab/>
      </w:r>
      <w:r w:rsidRPr="00064709">
        <w:t>BIT STRING(SIZE (6)), --</w:t>
      </w:r>
      <w:r w:rsidR="003A14E7" w:rsidRPr="00064709">
        <w:t xml:space="preserve"> the location standard revision number the SET supports </w:t>
      </w:r>
      <w:r w:rsidRPr="00064709">
        <w:t>coded a</w:t>
      </w:r>
      <w:r w:rsidR="003A14E7" w:rsidRPr="00064709">
        <w:t>ccording to 3GPP2 C.S0022</w:t>
      </w:r>
    </w:p>
    <w:p w:rsidR="004A2F4C" w:rsidRPr="00064709" w:rsidRDefault="004A2F4C" w:rsidP="004A2F4C">
      <w:pPr>
        <w:pStyle w:val="Code"/>
      </w:pPr>
      <w:r w:rsidRPr="00064709">
        <w:t xml:space="preserve">  </w:t>
      </w:r>
      <w:r w:rsidR="00747C44" w:rsidRPr="00064709">
        <w:rPr>
          <w:lang w:eastAsia="zh-CN"/>
        </w:rPr>
        <w:t>p</w:t>
      </w:r>
      <w:r w:rsidRPr="00064709">
        <w:rPr>
          <w:lang w:eastAsia="zh-CN"/>
        </w:rPr>
        <w:t>ointReleaseNumber</w:t>
      </w:r>
      <w:r w:rsidRPr="00064709">
        <w:t xml:space="preserve">  </w:t>
      </w:r>
      <w:r w:rsidRPr="00064709">
        <w:tab/>
      </w:r>
      <w:r w:rsidR="00747C44" w:rsidRPr="00064709">
        <w:rPr>
          <w:lang w:eastAsia="zh-CN"/>
        </w:rPr>
        <w:t>INTEGER(0..255)</w:t>
      </w:r>
      <w:r w:rsidRPr="00064709">
        <w:t>,</w:t>
      </w:r>
    </w:p>
    <w:p w:rsidR="004A2F4C" w:rsidRPr="00064709" w:rsidRDefault="004A2F4C" w:rsidP="004A2F4C">
      <w:pPr>
        <w:pStyle w:val="Code"/>
      </w:pPr>
      <w:r w:rsidRPr="00064709">
        <w:t xml:space="preserve">  </w:t>
      </w:r>
      <w:r w:rsidR="00747C44" w:rsidRPr="00064709">
        <w:rPr>
          <w:lang w:eastAsia="zh-CN"/>
        </w:rPr>
        <w:t>i</w:t>
      </w:r>
      <w:r w:rsidRPr="00064709">
        <w:rPr>
          <w:lang w:eastAsia="zh-CN"/>
        </w:rPr>
        <w:t>nternalEditLevel</w:t>
      </w:r>
      <w:r w:rsidRPr="00064709">
        <w:t xml:space="preserve">  </w:t>
      </w:r>
      <w:r w:rsidRPr="00064709">
        <w:tab/>
      </w:r>
      <w:r w:rsidR="003A14E7" w:rsidRPr="00064709">
        <w:tab/>
      </w:r>
      <w:r w:rsidR="00747C44" w:rsidRPr="00064709">
        <w:rPr>
          <w:lang w:eastAsia="zh-CN"/>
        </w:rPr>
        <w:t>INTEGER(0..255)</w:t>
      </w:r>
      <w:r w:rsidRPr="00064709">
        <w:t>,</w:t>
      </w:r>
    </w:p>
    <w:p w:rsidR="004A2F4C" w:rsidRDefault="008C77FD" w:rsidP="004A2F4C">
      <w:pPr>
        <w:pStyle w:val="Code"/>
      </w:pPr>
      <w:r>
        <w:t>...</w:t>
      </w:r>
      <w:r w:rsidR="004A2F4C" w:rsidRPr="00064709">
        <w:t>}</w:t>
      </w:r>
    </w:p>
    <w:p w:rsidR="00D27235" w:rsidRDefault="00D27235" w:rsidP="004A2F4C">
      <w:pPr>
        <w:pStyle w:val="Code"/>
      </w:pPr>
    </w:p>
    <w:p w:rsidR="00D27235" w:rsidRPr="00203FFD" w:rsidRDefault="00D27235" w:rsidP="00D27235">
      <w:pPr>
        <w:pStyle w:val="Code"/>
        <w:outlineLvl w:val="0"/>
      </w:pPr>
      <w:r w:rsidRPr="00203FFD">
        <w:t>PosProtocol</w:t>
      </w:r>
      <w:r w:rsidRPr="00203FFD">
        <w:rPr>
          <w:rFonts w:hint="eastAsia"/>
          <w:lang w:eastAsia="zh-CN"/>
        </w:rPr>
        <w:t>Version</w:t>
      </w:r>
      <w:r>
        <w:rPr>
          <w:lang w:eastAsia="zh-CN"/>
        </w:rPr>
        <w:t>OMA</w:t>
      </w:r>
      <w:r w:rsidRPr="00203FFD">
        <w:t xml:space="preserve"> ::= SEQUENCE {</w:t>
      </w:r>
    </w:p>
    <w:p w:rsidR="00D27235" w:rsidRPr="00203FFD" w:rsidRDefault="00D27235" w:rsidP="00D27235">
      <w:pPr>
        <w:pStyle w:val="Code"/>
        <w:rPr>
          <w:lang w:val="sv-SE"/>
        </w:rPr>
      </w:pPr>
      <w:r w:rsidRPr="00203FFD">
        <w:rPr>
          <w:lang w:val="sv-SE"/>
        </w:rPr>
        <w:t xml:space="preserve">  </w:t>
      </w:r>
      <w:r>
        <w:rPr>
          <w:lang w:val="sv-SE" w:eastAsia="zh-CN"/>
        </w:rPr>
        <w:t>m</w:t>
      </w:r>
      <w:r w:rsidRPr="00203FFD">
        <w:rPr>
          <w:lang w:val="sv-SE" w:eastAsia="zh-CN"/>
        </w:rPr>
        <w:t>ajorVersionField</w:t>
      </w:r>
      <w:r w:rsidRPr="00203FFD">
        <w:rPr>
          <w:lang w:val="sv-SE"/>
        </w:rPr>
        <w:t xml:space="preserve">  </w:t>
      </w:r>
      <w:r w:rsidRPr="00203FFD">
        <w:rPr>
          <w:rFonts w:hint="eastAsia"/>
          <w:lang w:val="sv-SE" w:eastAsia="zh-CN"/>
        </w:rPr>
        <w:t xml:space="preserve"> </w:t>
      </w:r>
      <w:r>
        <w:rPr>
          <w:lang w:val="sv-SE" w:eastAsia="zh-CN"/>
        </w:rPr>
        <w:t xml:space="preserve">   INTEGER(0..255)</w:t>
      </w:r>
      <w:r w:rsidRPr="00203FFD">
        <w:rPr>
          <w:lang w:val="sv-SE"/>
        </w:rPr>
        <w:t>,</w:t>
      </w:r>
    </w:p>
    <w:p w:rsidR="00D27235" w:rsidRPr="00447BBD" w:rsidRDefault="00D27235" w:rsidP="00D27235">
      <w:pPr>
        <w:pStyle w:val="Code"/>
        <w:rPr>
          <w:lang w:val="sv-SE"/>
        </w:rPr>
      </w:pPr>
      <w:r>
        <w:rPr>
          <w:lang w:val="sv-SE"/>
        </w:rPr>
        <w:t xml:space="preserve">  </w:t>
      </w:r>
      <w:r>
        <w:rPr>
          <w:lang w:val="sv-SE" w:eastAsia="zh-CN"/>
        </w:rPr>
        <w:t>minor</w:t>
      </w:r>
      <w:r w:rsidRPr="00203FFD">
        <w:rPr>
          <w:lang w:val="sv-SE" w:eastAsia="zh-CN"/>
        </w:rPr>
        <w:t>VersionField</w:t>
      </w:r>
      <w:r w:rsidRPr="00203FFD">
        <w:rPr>
          <w:lang w:val="sv-SE"/>
        </w:rPr>
        <w:t xml:space="preserve">  </w:t>
      </w:r>
      <w:r w:rsidRPr="00203FFD">
        <w:rPr>
          <w:rFonts w:hint="eastAsia"/>
          <w:lang w:val="sv-SE" w:eastAsia="zh-CN"/>
        </w:rPr>
        <w:t xml:space="preserve"> </w:t>
      </w:r>
      <w:r>
        <w:rPr>
          <w:lang w:val="sv-SE" w:eastAsia="zh-CN"/>
        </w:rPr>
        <w:t xml:space="preserve">   INTEGER(0..255)</w:t>
      </w:r>
      <w:r w:rsidRPr="00203FFD">
        <w:rPr>
          <w:lang w:val="sv-SE"/>
        </w:rPr>
        <w:t>,</w:t>
      </w:r>
    </w:p>
    <w:p w:rsidR="00D27235" w:rsidRPr="00064709" w:rsidRDefault="00D27235" w:rsidP="00D27235">
      <w:pPr>
        <w:pStyle w:val="Code"/>
      </w:pPr>
      <w:r>
        <w:rPr>
          <w:lang w:val="sv-SE"/>
        </w:rPr>
        <w:t>...}</w:t>
      </w:r>
    </w:p>
    <w:p w:rsidR="004A2F4C" w:rsidRPr="00064709" w:rsidRDefault="004A2F4C" w:rsidP="004A2F4C">
      <w:pPr>
        <w:pStyle w:val="Code"/>
      </w:pPr>
    </w:p>
    <w:p w:rsidR="004A2F4C" w:rsidRPr="00064709" w:rsidRDefault="004A2F4C" w:rsidP="006A7953">
      <w:pPr>
        <w:pStyle w:val="Code"/>
        <w:outlineLvl w:val="0"/>
      </w:pPr>
      <w:r w:rsidRPr="00064709">
        <w:t>Ver2-PosTechnology-extension ::= SEQUENCE {</w:t>
      </w:r>
    </w:p>
    <w:p w:rsidR="004A2F4C" w:rsidRPr="00064709" w:rsidRDefault="004A2F4C" w:rsidP="004A2F4C">
      <w:pPr>
        <w:pStyle w:val="Code"/>
        <w:rPr>
          <w:lang w:eastAsia="zh-CN"/>
        </w:rPr>
      </w:pPr>
      <w:r w:rsidRPr="00064709">
        <w:rPr>
          <w:lang w:eastAsia="zh-CN"/>
        </w:rPr>
        <w:t xml:space="preserve">  gANSSPositionMethods  </w:t>
      </w:r>
      <w:r w:rsidRPr="00064709">
        <w:t>GANSSPositionMethods</w:t>
      </w:r>
      <w:r w:rsidRPr="00064709">
        <w:rPr>
          <w:lang w:eastAsia="zh-CN"/>
        </w:rPr>
        <w:t xml:space="preserve"> OPTIONAL,</w:t>
      </w:r>
    </w:p>
    <w:p w:rsidR="004C5422" w:rsidRDefault="008C77FD" w:rsidP="004A2F4C">
      <w:pPr>
        <w:pStyle w:val="Code"/>
        <w:rPr>
          <w:lang w:eastAsia="zh-CN"/>
        </w:rPr>
      </w:pPr>
      <w:r>
        <w:rPr>
          <w:lang w:eastAsia="zh-CN"/>
        </w:rPr>
        <w:t>...</w:t>
      </w:r>
      <w:r w:rsidR="004C5422">
        <w:rPr>
          <w:lang w:eastAsia="zh-CN"/>
        </w:rPr>
        <w:t>,</w:t>
      </w:r>
    </w:p>
    <w:p w:rsidR="004A2F4C" w:rsidRPr="00064709" w:rsidRDefault="004C5422" w:rsidP="004C5422">
      <w:pPr>
        <w:pStyle w:val="Code"/>
      </w:pPr>
      <w:r>
        <w:rPr>
          <w:lang w:eastAsia="zh-CN"/>
        </w:rPr>
        <w:t xml:space="preserve">  additionalPositioningMethods</w:t>
      </w:r>
      <w:r>
        <w:rPr>
          <w:lang w:eastAsia="zh-CN"/>
        </w:rPr>
        <w:tab/>
        <w:t>AdditionalPositioningMethods OPTIONAL</w:t>
      </w:r>
      <w:r w:rsidR="004A2F4C" w:rsidRPr="00064709">
        <w:rPr>
          <w:lang w:eastAsia="zh-CN"/>
        </w:rPr>
        <w:t>}</w:t>
      </w:r>
    </w:p>
    <w:p w:rsidR="004A2F4C" w:rsidRPr="00064709" w:rsidRDefault="004A2F4C" w:rsidP="004A2F4C">
      <w:pPr>
        <w:pStyle w:val="Code"/>
      </w:pPr>
    </w:p>
    <w:p w:rsidR="004A2F4C" w:rsidRPr="00064709" w:rsidRDefault="004A2F4C" w:rsidP="006A7953">
      <w:pPr>
        <w:pStyle w:val="Code"/>
        <w:outlineLvl w:val="0"/>
      </w:pPr>
      <w:r w:rsidRPr="00064709">
        <w:t>GANSSPositionMethods ::= SEQUENCE (SIZE(1..16)) OF GANSSPositionMethod</w:t>
      </w:r>
    </w:p>
    <w:p w:rsidR="004A2F4C" w:rsidRPr="00064709" w:rsidRDefault="004A2F4C" w:rsidP="004A2F4C">
      <w:pPr>
        <w:pStyle w:val="Code"/>
        <w:outlineLvl w:val="0"/>
      </w:pPr>
    </w:p>
    <w:p w:rsidR="004A2F4C" w:rsidRPr="00064709" w:rsidRDefault="004A2F4C" w:rsidP="006A7953">
      <w:pPr>
        <w:pStyle w:val="Code"/>
        <w:outlineLvl w:val="0"/>
      </w:pPr>
      <w:r w:rsidRPr="00064709">
        <w:t>GANSSPositionMethod ::= SEQUENCE {</w:t>
      </w:r>
    </w:p>
    <w:p w:rsidR="004A2F4C" w:rsidRPr="00064709" w:rsidRDefault="004A2F4C" w:rsidP="004A2F4C">
      <w:pPr>
        <w:pStyle w:val="Code"/>
        <w:ind w:firstLine="159"/>
        <w:rPr>
          <w:snapToGrid w:val="0"/>
        </w:rPr>
      </w:pPr>
      <w:r w:rsidRPr="00064709">
        <w:t>ganssId</w:t>
      </w:r>
      <w:r w:rsidRPr="00064709">
        <w:tab/>
      </w:r>
      <w:r w:rsidRPr="00064709">
        <w:tab/>
      </w:r>
      <w:r w:rsidR="00360A89" w:rsidRPr="00064709">
        <w:tab/>
      </w:r>
      <w:r w:rsidRPr="00064709">
        <w:t xml:space="preserve">INTEGER(0..15), -- coding according to </w:t>
      </w:r>
      <w:r w:rsidRPr="00064709">
        <w:rPr>
          <w:snapToGrid w:val="0"/>
        </w:rPr>
        <w:t>p</w:t>
      </w:r>
      <w:r w:rsidR="00864A0C" w:rsidRPr="00064709">
        <w:rPr>
          <w:snapToGrid w:val="0"/>
        </w:rPr>
        <w:t xml:space="preserve">arameter definition in </w:t>
      </w:r>
      <w:r w:rsidR="00DF60CD" w:rsidRPr="00064709">
        <w:rPr>
          <w:snapToGrid w:val="0"/>
        </w:rPr>
        <w:t>section</w:t>
      </w:r>
      <w:r w:rsidR="00864A0C" w:rsidRPr="00064709">
        <w:rPr>
          <w:snapToGrid w:val="0"/>
        </w:rPr>
        <w:t xml:space="preserve"> </w:t>
      </w:r>
      <w:r w:rsidR="00313425" w:rsidRPr="00064709">
        <w:rPr>
          <w:snapToGrid w:val="0"/>
        </w:rPr>
        <w:fldChar w:fldCharType="begin"/>
      </w:r>
      <w:r w:rsidR="006076E4" w:rsidRPr="00064709">
        <w:rPr>
          <w:snapToGrid w:val="0"/>
        </w:rPr>
        <w:instrText xml:space="preserve"> REF _Ref199087508 \r \h </w:instrText>
      </w:r>
      <w:r w:rsidR="00313425" w:rsidRPr="00064709">
        <w:rPr>
          <w:snapToGrid w:val="0"/>
        </w:rPr>
      </w:r>
      <w:r w:rsidR="00313425" w:rsidRPr="00064709">
        <w:rPr>
          <w:snapToGrid w:val="0"/>
        </w:rPr>
        <w:fldChar w:fldCharType="separate"/>
      </w:r>
      <w:r w:rsidR="00C70E09">
        <w:rPr>
          <w:snapToGrid w:val="0"/>
        </w:rPr>
        <w:t>10.10</w:t>
      </w:r>
      <w:r w:rsidR="00313425" w:rsidRPr="00064709">
        <w:rPr>
          <w:snapToGrid w:val="0"/>
        </w:rPr>
        <w:fldChar w:fldCharType="end"/>
      </w:r>
    </w:p>
    <w:p w:rsidR="006072F0" w:rsidRPr="00064709" w:rsidRDefault="006072F0" w:rsidP="006072F0">
      <w:pPr>
        <w:pStyle w:val="Code"/>
        <w:ind w:firstLine="159"/>
      </w:pPr>
      <w:r w:rsidRPr="00064709">
        <w:rPr>
          <w:snapToGrid w:val="0"/>
        </w:rPr>
        <w:t xml:space="preserve">ganssSBASid </w:t>
      </w:r>
      <w:r w:rsidRPr="00064709">
        <w:rPr>
          <w:snapToGrid w:val="0"/>
        </w:rPr>
        <w:tab/>
      </w:r>
      <w:r w:rsidRPr="00064709">
        <w:rPr>
          <w:snapToGrid w:val="0"/>
        </w:rPr>
        <w:tab/>
        <w:t xml:space="preserve">BIT STRING(SIZE(3)) OPTIONAL, --coding according to parameter definition in section </w:t>
      </w:r>
      <w:r w:rsidRPr="00064709">
        <w:rPr>
          <w:snapToGrid w:val="0"/>
        </w:rPr>
        <w:fldChar w:fldCharType="begin"/>
      </w:r>
      <w:r w:rsidRPr="00064709">
        <w:rPr>
          <w:snapToGrid w:val="0"/>
        </w:rPr>
        <w:instrText xml:space="preserve"> REF _Ref199087545 \r \h </w:instrText>
      </w:r>
      <w:r w:rsidRPr="00064709">
        <w:rPr>
          <w:snapToGrid w:val="0"/>
        </w:rPr>
      </w:r>
      <w:r w:rsidRPr="00064709">
        <w:rPr>
          <w:snapToGrid w:val="0"/>
        </w:rPr>
        <w:fldChar w:fldCharType="separate"/>
      </w:r>
      <w:r w:rsidR="00C70E09">
        <w:rPr>
          <w:snapToGrid w:val="0"/>
        </w:rPr>
        <w:t>10.10</w:t>
      </w:r>
      <w:r w:rsidRPr="00064709">
        <w:rPr>
          <w:snapToGrid w:val="0"/>
        </w:rPr>
        <w:fldChar w:fldCharType="end"/>
      </w:r>
    </w:p>
    <w:p w:rsidR="004A2F4C" w:rsidRPr="00064709" w:rsidRDefault="004A2F4C" w:rsidP="004A2F4C">
      <w:pPr>
        <w:pStyle w:val="Code"/>
        <w:ind w:firstLine="159"/>
      </w:pPr>
      <w:r w:rsidRPr="00064709">
        <w:t>gANSSPositioningMethodTypes</w:t>
      </w:r>
      <w:r w:rsidRPr="00064709">
        <w:tab/>
        <w:t>GANSSPositioningMethodTypes,</w:t>
      </w:r>
    </w:p>
    <w:p w:rsidR="004A2F4C" w:rsidRPr="00064709" w:rsidRDefault="00864A0C" w:rsidP="004A2F4C">
      <w:pPr>
        <w:pStyle w:val="Code"/>
        <w:ind w:firstLine="159"/>
      </w:pPr>
      <w:r w:rsidRPr="00064709">
        <w:t>gANSSSignals</w:t>
      </w:r>
      <w:r w:rsidRPr="00064709">
        <w:tab/>
      </w:r>
      <w:r w:rsidRPr="00064709">
        <w:tab/>
      </w:r>
      <w:r w:rsidR="004A2F4C" w:rsidRPr="00064709">
        <w:t>GANSSSignals,</w:t>
      </w:r>
    </w:p>
    <w:p w:rsidR="004A2F4C" w:rsidRPr="00064709" w:rsidRDefault="008C77FD" w:rsidP="004A2F4C">
      <w:pPr>
        <w:pStyle w:val="Code"/>
        <w:outlineLvl w:val="0"/>
      </w:pPr>
      <w:r>
        <w:t>...</w:t>
      </w:r>
      <w:r w:rsidR="004A2F4C" w:rsidRPr="00064709">
        <w:t>}</w:t>
      </w:r>
    </w:p>
    <w:p w:rsidR="004A2F4C" w:rsidRPr="00064709" w:rsidRDefault="004A2F4C" w:rsidP="004A2F4C">
      <w:pPr>
        <w:pStyle w:val="Code"/>
        <w:outlineLvl w:val="0"/>
      </w:pPr>
    </w:p>
    <w:p w:rsidR="004A2F4C" w:rsidRPr="00064709" w:rsidRDefault="004A2F4C" w:rsidP="006A7953">
      <w:pPr>
        <w:pStyle w:val="Code"/>
        <w:outlineLvl w:val="0"/>
      </w:pPr>
      <w:r w:rsidRPr="00064709">
        <w:t>GANSSPositioningMethodTypes ::= SEQUENCE {</w:t>
      </w:r>
    </w:p>
    <w:p w:rsidR="004A2F4C" w:rsidRPr="00064709" w:rsidRDefault="004A2F4C" w:rsidP="004A2F4C">
      <w:pPr>
        <w:pStyle w:val="Code"/>
        <w:outlineLvl w:val="0"/>
      </w:pPr>
      <w:r w:rsidRPr="00064709">
        <w:t xml:space="preserve">  setAssisted</w:t>
      </w:r>
      <w:r w:rsidRPr="00064709">
        <w:tab/>
        <w:t>BOOLEAN,</w:t>
      </w:r>
    </w:p>
    <w:p w:rsidR="004A2F4C" w:rsidRPr="00064709" w:rsidRDefault="004A2F4C" w:rsidP="004A2F4C">
      <w:pPr>
        <w:pStyle w:val="Code"/>
        <w:outlineLvl w:val="0"/>
      </w:pPr>
      <w:r w:rsidRPr="00064709">
        <w:t xml:space="preserve">  setBased</w:t>
      </w:r>
      <w:r w:rsidRPr="00064709">
        <w:tab/>
        <w:t>BOOLEAN,</w:t>
      </w:r>
    </w:p>
    <w:p w:rsidR="004A2F4C" w:rsidRPr="00064709" w:rsidRDefault="004A2F4C" w:rsidP="004A2F4C">
      <w:pPr>
        <w:pStyle w:val="Code"/>
        <w:outlineLvl w:val="0"/>
      </w:pPr>
      <w:r w:rsidRPr="00064709">
        <w:t xml:space="preserve">  autonomous</w:t>
      </w:r>
      <w:r w:rsidRPr="00064709">
        <w:tab/>
        <w:t>BOOLEAN,</w:t>
      </w:r>
    </w:p>
    <w:p w:rsidR="00864A0C" w:rsidRDefault="008C77FD" w:rsidP="008A5504">
      <w:pPr>
        <w:pStyle w:val="Code"/>
        <w:outlineLvl w:val="0"/>
      </w:pPr>
      <w:r>
        <w:t>...</w:t>
      </w:r>
      <w:r w:rsidR="004A2F4C" w:rsidRPr="00064709">
        <w:t>}</w:t>
      </w:r>
    </w:p>
    <w:p w:rsidR="00A7093D" w:rsidRDefault="00A7093D" w:rsidP="008A5504">
      <w:pPr>
        <w:pStyle w:val="Code"/>
        <w:outlineLvl w:val="0"/>
      </w:pPr>
    </w:p>
    <w:p w:rsidR="00A7093D" w:rsidRDefault="00A7093D" w:rsidP="00A7093D">
      <w:pPr>
        <w:pStyle w:val="Code"/>
        <w:outlineLvl w:val="0"/>
      </w:pPr>
      <w:r>
        <w:t>AdditionalPositioningMethods ::= SEQUENCE (SIZE(1..8</w:t>
      </w:r>
      <w:r w:rsidRPr="00064709">
        <w:t>)) OF</w:t>
      </w:r>
      <w:r>
        <w:t xml:space="preserve"> AddPosSupport-Element</w:t>
      </w:r>
    </w:p>
    <w:p w:rsidR="00A7093D" w:rsidRDefault="00A7093D" w:rsidP="00A7093D">
      <w:pPr>
        <w:pStyle w:val="Code"/>
        <w:outlineLvl w:val="0"/>
      </w:pPr>
    </w:p>
    <w:p w:rsidR="00A7093D" w:rsidRDefault="00A7093D" w:rsidP="00A7093D">
      <w:pPr>
        <w:pStyle w:val="Code"/>
        <w:outlineLvl w:val="0"/>
      </w:pPr>
      <w:r>
        <w:t>AddPosSupport-Element ::= SEQUENCE {</w:t>
      </w:r>
    </w:p>
    <w:p w:rsidR="00A7093D" w:rsidRDefault="00A7093D" w:rsidP="00A7093D">
      <w:pPr>
        <w:pStyle w:val="Code"/>
        <w:outlineLvl w:val="0"/>
      </w:pPr>
      <w:r>
        <w:t xml:space="preserve">    addPosID</w:t>
      </w:r>
      <w:r>
        <w:tab/>
        <w:t>ENUMERATED {</w:t>
      </w:r>
    </w:p>
    <w:p w:rsidR="00A7093D" w:rsidRDefault="00A7093D" w:rsidP="00A7093D">
      <w:pPr>
        <w:pStyle w:val="Code"/>
        <w:outlineLvl w:val="0"/>
      </w:pPr>
      <w:r>
        <w:t xml:space="preserve">                          mBS,</w:t>
      </w:r>
    </w:p>
    <w:p w:rsidR="00A7093D" w:rsidRDefault="00A7093D" w:rsidP="00A7093D">
      <w:pPr>
        <w:pStyle w:val="Code"/>
        <w:outlineLvl w:val="0"/>
      </w:pPr>
      <w:r>
        <w:t xml:space="preserve">                          ...</w:t>
      </w:r>
    </w:p>
    <w:p w:rsidR="00A7093D" w:rsidRDefault="00A7093D" w:rsidP="00A7093D">
      <w:pPr>
        <w:pStyle w:val="Code"/>
        <w:outlineLvl w:val="0"/>
      </w:pPr>
      <w:r>
        <w:t xml:space="preserve">                      },</w:t>
      </w:r>
    </w:p>
    <w:p w:rsidR="00A7093D" w:rsidRDefault="00A7093D" w:rsidP="00A7093D">
      <w:pPr>
        <w:pStyle w:val="Code"/>
        <w:outlineLvl w:val="0"/>
      </w:pPr>
      <w:r>
        <w:t xml:space="preserve">    addPosMode</w:t>
      </w:r>
      <w:r>
        <w:tab/>
        <w:t>BIT STRING {</w:t>
      </w:r>
    </w:p>
    <w:p w:rsidR="00A7093D" w:rsidRDefault="00A7093D" w:rsidP="00A7093D">
      <w:pPr>
        <w:pStyle w:val="Code"/>
        <w:outlineLvl w:val="0"/>
      </w:pPr>
      <w:r>
        <w:lastRenderedPageBreak/>
        <w:tab/>
      </w:r>
      <w:r>
        <w:tab/>
      </w:r>
      <w:r>
        <w:tab/>
        <w:t xml:space="preserve">standalone </w:t>
      </w:r>
      <w:r>
        <w:tab/>
        <w:t>(0),</w:t>
      </w:r>
    </w:p>
    <w:p w:rsidR="00A7093D" w:rsidRDefault="00A7093D" w:rsidP="00A7093D">
      <w:pPr>
        <w:pStyle w:val="Code"/>
        <w:outlineLvl w:val="0"/>
      </w:pPr>
      <w:r>
        <w:tab/>
      </w:r>
      <w:r>
        <w:tab/>
      </w:r>
      <w:r>
        <w:tab/>
      </w:r>
      <w:r w:rsidR="00FA13F1">
        <w:t>setBased</w:t>
      </w:r>
      <w:r>
        <w:tab/>
        <w:t>(1),</w:t>
      </w:r>
    </w:p>
    <w:p w:rsidR="00A7093D" w:rsidRDefault="00A7093D" w:rsidP="00A7093D">
      <w:pPr>
        <w:pStyle w:val="Code"/>
        <w:outlineLvl w:val="0"/>
      </w:pPr>
      <w:r>
        <w:tab/>
      </w:r>
      <w:r>
        <w:tab/>
      </w:r>
      <w:r>
        <w:tab/>
        <w:t>setAssisted</w:t>
      </w:r>
      <w:r>
        <w:tab/>
        <w:t>(2)} (SIZE (1..8)) OPTIONAL,</w:t>
      </w:r>
    </w:p>
    <w:p w:rsidR="00A7093D" w:rsidRDefault="00A7093D" w:rsidP="00A7093D">
      <w:pPr>
        <w:pStyle w:val="Code"/>
        <w:outlineLvl w:val="0"/>
      </w:pPr>
      <w:r>
        <w:t>...}</w:t>
      </w:r>
    </w:p>
    <w:p w:rsidR="004A2F4C" w:rsidRPr="00064709" w:rsidRDefault="004A2F4C" w:rsidP="004A2F4C">
      <w:pPr>
        <w:pStyle w:val="Code"/>
        <w:outlineLvl w:val="0"/>
      </w:pPr>
    </w:p>
    <w:p w:rsidR="004A2F4C" w:rsidRPr="00064709" w:rsidRDefault="004A2F4C" w:rsidP="006A7953">
      <w:pPr>
        <w:pStyle w:val="Code"/>
        <w:outlineLvl w:val="0"/>
      </w:pPr>
      <w:r w:rsidRPr="00064709">
        <w:t>Ver2-RequestedAssistData-extension ::= SEQUENCE {</w:t>
      </w:r>
    </w:p>
    <w:p w:rsidR="004A2F4C" w:rsidRPr="00064709" w:rsidRDefault="004A2F4C" w:rsidP="004A2F4C">
      <w:pPr>
        <w:pStyle w:val="Code"/>
      </w:pPr>
      <w:r w:rsidRPr="00064709">
        <w:t xml:space="preserve">  ganssRequestedCommonAssistanceDataList          GanssRequestedCommonAssistanceDataList OPTIONAL,</w:t>
      </w:r>
    </w:p>
    <w:p w:rsidR="004A2F4C" w:rsidRPr="00064709" w:rsidRDefault="004A2F4C" w:rsidP="004A2F4C">
      <w:pPr>
        <w:pStyle w:val="Code"/>
      </w:pPr>
      <w:r w:rsidRPr="00064709">
        <w:t xml:space="preserve">  </w:t>
      </w:r>
      <w:r w:rsidRPr="00064709">
        <w:rPr>
          <w:snapToGrid w:val="0"/>
        </w:rPr>
        <w:t>ganssRequestedGenericAssistanceDataList GanssRequestedGenericAssistanceDataList</w:t>
      </w:r>
      <w:r w:rsidRPr="00064709">
        <w:t xml:space="preserve"> OPTIONAL,</w:t>
      </w:r>
    </w:p>
    <w:p w:rsidR="00617F7F" w:rsidRPr="00064709" w:rsidRDefault="00617F7F" w:rsidP="00617F7F">
      <w:pPr>
        <w:pStyle w:val="Code"/>
      </w:pPr>
      <w:r w:rsidRPr="00064709">
        <w:t xml:space="preserve">  extendedEphemeris</w:t>
      </w:r>
      <w:r w:rsidRPr="00064709">
        <w:tab/>
      </w:r>
      <w:r w:rsidRPr="00064709">
        <w:tab/>
        <w:t>ExtendedEphemeris OPTIONAL,</w:t>
      </w:r>
    </w:p>
    <w:p w:rsidR="00617F7F" w:rsidRPr="00064709" w:rsidRDefault="00617F7F" w:rsidP="00617F7F">
      <w:pPr>
        <w:pStyle w:val="Code"/>
      </w:pPr>
      <w:r w:rsidRPr="00064709">
        <w:t xml:space="preserve">  extendedEphemerisCheck</w:t>
      </w:r>
      <w:r w:rsidRPr="00064709">
        <w:tab/>
        <w:t>ExtendedEphCheck OPTIONAL,</w:t>
      </w:r>
    </w:p>
    <w:p w:rsidR="004A2F4C" w:rsidRPr="00064709" w:rsidRDefault="008C77FD" w:rsidP="004A2F4C">
      <w:pPr>
        <w:pStyle w:val="Code"/>
      </w:pPr>
      <w:r>
        <w:t>...</w:t>
      </w:r>
      <w:r w:rsidR="004A2F4C" w:rsidRPr="00064709">
        <w:t>}</w:t>
      </w:r>
    </w:p>
    <w:p w:rsidR="004A2F4C" w:rsidRPr="00064709" w:rsidRDefault="004A2F4C" w:rsidP="004A2F4C">
      <w:pPr>
        <w:pStyle w:val="Code"/>
      </w:pPr>
    </w:p>
    <w:p w:rsidR="004A2F4C" w:rsidRPr="00064709" w:rsidRDefault="004A2F4C" w:rsidP="006A7953">
      <w:pPr>
        <w:pStyle w:val="Code"/>
        <w:outlineLvl w:val="0"/>
      </w:pPr>
      <w:r w:rsidRPr="00064709">
        <w:t>G</w:t>
      </w:r>
      <w:r w:rsidRPr="00064709">
        <w:rPr>
          <w:lang w:eastAsia="zh-CN"/>
        </w:rPr>
        <w:t>anssRequestedCommon</w:t>
      </w:r>
      <w:r w:rsidRPr="00064709">
        <w:t>AssistanceDataList ::= SEQUENCE {</w:t>
      </w:r>
    </w:p>
    <w:p w:rsidR="004A2F4C" w:rsidRPr="00064709" w:rsidRDefault="009877B2" w:rsidP="004A2F4C">
      <w:pPr>
        <w:pStyle w:val="Code"/>
      </w:pPr>
      <w:r w:rsidRPr="00064709">
        <w:t xml:space="preserve">  </w:t>
      </w:r>
      <w:r w:rsidR="004A2F4C" w:rsidRPr="00064709">
        <w:t>ganssReferenceTime</w:t>
      </w:r>
      <w:r w:rsidR="004A2F4C" w:rsidRPr="00064709">
        <w:tab/>
      </w:r>
      <w:r w:rsidRPr="00064709">
        <w:tab/>
      </w:r>
      <w:r w:rsidR="006072F0" w:rsidRPr="00064709">
        <w:tab/>
      </w:r>
      <w:r w:rsidR="004A2F4C" w:rsidRPr="00064709">
        <w:t>BOOLEAN,</w:t>
      </w:r>
    </w:p>
    <w:p w:rsidR="004A2F4C" w:rsidRPr="00064709" w:rsidRDefault="009877B2" w:rsidP="004A2F4C">
      <w:pPr>
        <w:pStyle w:val="Code"/>
      </w:pPr>
      <w:r w:rsidRPr="00064709">
        <w:t xml:space="preserve">  </w:t>
      </w:r>
      <w:r w:rsidR="004A2F4C" w:rsidRPr="00064709">
        <w:t>gans</w:t>
      </w:r>
      <w:r w:rsidRPr="00064709">
        <w:t>sIonosphericModel</w:t>
      </w:r>
      <w:r w:rsidRPr="00064709">
        <w:tab/>
      </w:r>
      <w:r w:rsidR="006072F0" w:rsidRPr="00064709">
        <w:tab/>
      </w:r>
      <w:r w:rsidR="004A2F4C" w:rsidRPr="00064709">
        <w:t>BOOLEAN,</w:t>
      </w:r>
    </w:p>
    <w:p w:rsidR="006072F0" w:rsidRPr="00064709" w:rsidRDefault="006072F0" w:rsidP="006072F0">
      <w:pPr>
        <w:pStyle w:val="Code"/>
      </w:pPr>
      <w:r w:rsidRPr="00064709">
        <w:t xml:space="preserve">  ganssAdditionalIonosphericModelForDataID00</w:t>
      </w:r>
      <w:r w:rsidRPr="00064709">
        <w:tab/>
        <w:t>BOOLEAN,</w:t>
      </w:r>
    </w:p>
    <w:p w:rsidR="006072F0" w:rsidRPr="00064709" w:rsidRDefault="006072F0" w:rsidP="006072F0">
      <w:pPr>
        <w:pStyle w:val="Code"/>
      </w:pPr>
      <w:r w:rsidRPr="00064709">
        <w:t xml:space="preserve">  ganssAdditionalIonosphericModelForDataID11</w:t>
      </w:r>
      <w:r w:rsidRPr="00064709">
        <w:tab/>
        <w:t>BOOLEAN,</w:t>
      </w:r>
    </w:p>
    <w:p w:rsidR="006072F0" w:rsidRPr="00064709" w:rsidRDefault="006072F0" w:rsidP="006072F0">
      <w:pPr>
        <w:pStyle w:val="Code"/>
      </w:pPr>
      <w:r w:rsidRPr="00064709">
        <w:t xml:space="preserve">  ganssEarthOrientationParameters</w:t>
      </w:r>
      <w:r w:rsidRPr="00064709">
        <w:tab/>
      </w:r>
      <w:r w:rsidRPr="00064709">
        <w:tab/>
        <w:t>BOOLEAN,</w:t>
      </w:r>
    </w:p>
    <w:p w:rsidR="00534DA8" w:rsidRDefault="008C77FD" w:rsidP="004A2F4C">
      <w:pPr>
        <w:pStyle w:val="Code"/>
      </w:pPr>
      <w:r>
        <w:t>...</w:t>
      </w:r>
      <w:r w:rsidR="00534DA8">
        <w:t>,</w:t>
      </w:r>
    </w:p>
    <w:p w:rsidR="004A2F4C" w:rsidRPr="00064709" w:rsidRDefault="00534DA8" w:rsidP="004A2F4C">
      <w:pPr>
        <w:pStyle w:val="Code"/>
      </w:pPr>
      <w:r>
        <w:t xml:space="preserve">  </w:t>
      </w:r>
      <w:r w:rsidRPr="00064709">
        <w:t>ganssAddit</w:t>
      </w:r>
      <w:r>
        <w:t>ionalIonosphericModelForDataID01</w:t>
      </w:r>
      <w:r w:rsidRPr="00064709">
        <w:tab/>
        <w:t>BOOLEAN</w:t>
      </w:r>
      <w:r w:rsidR="007A3E25">
        <w:t xml:space="preserve"> OPTIONAL</w:t>
      </w:r>
      <w:r w:rsidR="004A2F4C" w:rsidRPr="00064709">
        <w:t>}</w:t>
      </w:r>
    </w:p>
    <w:p w:rsidR="004A2F4C" w:rsidRPr="00064709" w:rsidRDefault="004A2F4C" w:rsidP="004A2F4C">
      <w:pPr>
        <w:pStyle w:val="Code"/>
      </w:pPr>
    </w:p>
    <w:p w:rsidR="004A2F4C" w:rsidRPr="00064709" w:rsidRDefault="004A2F4C" w:rsidP="004A2F4C">
      <w:pPr>
        <w:pStyle w:val="Code"/>
        <w:rPr>
          <w:lang w:eastAsia="zh-CN"/>
        </w:rPr>
      </w:pPr>
      <w:r w:rsidRPr="00064709">
        <w:rPr>
          <w:snapToGrid w:val="0"/>
        </w:rPr>
        <w:t>GanssRequestedGenericAssistanceDataList ::= SEQUENCE(SIZE(1..maxGANSS)) OF GanssReqGenericData</w:t>
      </w:r>
    </w:p>
    <w:p w:rsidR="004A2F4C" w:rsidRPr="00064709" w:rsidRDefault="004A2F4C" w:rsidP="004A2F4C">
      <w:pPr>
        <w:pStyle w:val="Code"/>
      </w:pPr>
    </w:p>
    <w:p w:rsidR="004A2F4C" w:rsidRPr="00064709" w:rsidRDefault="004A2F4C" w:rsidP="006A7953">
      <w:pPr>
        <w:pStyle w:val="Code"/>
        <w:outlineLvl w:val="0"/>
      </w:pPr>
      <w:r w:rsidRPr="00064709">
        <w:t>GanssReqGenericData ::= SEQUENCE {</w:t>
      </w:r>
    </w:p>
    <w:p w:rsidR="004A2F4C" w:rsidRPr="00064709" w:rsidRDefault="002E32D8" w:rsidP="004A2F4C">
      <w:pPr>
        <w:pStyle w:val="Code"/>
        <w:rPr>
          <w:snapToGrid w:val="0"/>
        </w:rPr>
      </w:pPr>
      <w:r w:rsidRPr="00064709">
        <w:t xml:space="preserve">  ganssId   </w:t>
      </w:r>
      <w:r w:rsidR="004A2F4C" w:rsidRPr="00064709">
        <w:t xml:space="preserve">INTEGER(0..15), -- coding according to </w:t>
      </w:r>
      <w:r w:rsidR="004A2F4C" w:rsidRPr="00064709">
        <w:rPr>
          <w:snapToGrid w:val="0"/>
        </w:rPr>
        <w:t>p</w:t>
      </w:r>
      <w:r w:rsidRPr="00064709">
        <w:rPr>
          <w:snapToGrid w:val="0"/>
        </w:rPr>
        <w:t xml:space="preserve">arameter definition in </w:t>
      </w:r>
      <w:r w:rsidR="00DF60CD" w:rsidRPr="00064709">
        <w:rPr>
          <w:snapToGrid w:val="0"/>
        </w:rPr>
        <w:t>section</w:t>
      </w:r>
      <w:r w:rsidRPr="00064709">
        <w:rPr>
          <w:snapToGrid w:val="0"/>
        </w:rPr>
        <w:t xml:space="preserve"> </w:t>
      </w:r>
      <w:r w:rsidR="00313425" w:rsidRPr="00064709">
        <w:rPr>
          <w:snapToGrid w:val="0"/>
        </w:rPr>
        <w:fldChar w:fldCharType="begin"/>
      </w:r>
      <w:r w:rsidR="00C179A4" w:rsidRPr="00064709">
        <w:rPr>
          <w:snapToGrid w:val="0"/>
        </w:rPr>
        <w:instrText xml:space="preserve"> REF _Ref199087545 \r \h </w:instrText>
      </w:r>
      <w:r w:rsidR="00313425" w:rsidRPr="00064709">
        <w:rPr>
          <w:snapToGrid w:val="0"/>
        </w:rPr>
      </w:r>
      <w:r w:rsidR="00313425" w:rsidRPr="00064709">
        <w:rPr>
          <w:snapToGrid w:val="0"/>
        </w:rPr>
        <w:fldChar w:fldCharType="separate"/>
      </w:r>
      <w:r w:rsidR="00C70E09">
        <w:rPr>
          <w:snapToGrid w:val="0"/>
        </w:rPr>
        <w:t>10.10</w:t>
      </w:r>
      <w:r w:rsidR="00313425" w:rsidRPr="00064709">
        <w:rPr>
          <w:snapToGrid w:val="0"/>
        </w:rPr>
        <w:fldChar w:fldCharType="end"/>
      </w:r>
    </w:p>
    <w:p w:rsidR="00CE7790" w:rsidRPr="00064709" w:rsidRDefault="00CE7790" w:rsidP="00CE7790">
      <w:pPr>
        <w:pStyle w:val="Code"/>
      </w:pPr>
      <w:r w:rsidRPr="00064709">
        <w:rPr>
          <w:snapToGrid w:val="0"/>
        </w:rPr>
        <w:t xml:space="preserve">  ganssSBASid BIT STRING(SIZE(3)) OPTIONAL, --coding according to parameter definition in section </w:t>
      </w:r>
      <w:r w:rsidRPr="00064709">
        <w:rPr>
          <w:snapToGrid w:val="0"/>
        </w:rPr>
        <w:fldChar w:fldCharType="begin"/>
      </w:r>
      <w:r w:rsidRPr="00064709">
        <w:rPr>
          <w:snapToGrid w:val="0"/>
        </w:rPr>
        <w:instrText xml:space="preserve"> REF _Ref199087545 \r \h </w:instrText>
      </w:r>
      <w:r w:rsidRPr="00064709">
        <w:rPr>
          <w:snapToGrid w:val="0"/>
        </w:rPr>
      </w:r>
      <w:r w:rsidRPr="00064709">
        <w:rPr>
          <w:snapToGrid w:val="0"/>
        </w:rPr>
        <w:fldChar w:fldCharType="separate"/>
      </w:r>
      <w:r w:rsidR="00C70E09">
        <w:rPr>
          <w:snapToGrid w:val="0"/>
        </w:rPr>
        <w:t>10.10</w:t>
      </w:r>
      <w:r w:rsidRPr="00064709">
        <w:rPr>
          <w:snapToGrid w:val="0"/>
        </w:rPr>
        <w:fldChar w:fldCharType="end"/>
      </w:r>
    </w:p>
    <w:p w:rsidR="004A2F4C" w:rsidRPr="00064709" w:rsidRDefault="004A2F4C" w:rsidP="004A2F4C">
      <w:pPr>
        <w:pStyle w:val="Code"/>
      </w:pPr>
      <w:r w:rsidRPr="00064709">
        <w:t xml:space="preserve">  gan</w:t>
      </w:r>
      <w:r w:rsidR="002E32D8" w:rsidRPr="00064709">
        <w:t>ssRealTimeIntegrity</w:t>
      </w:r>
      <w:r w:rsidR="002E32D8" w:rsidRPr="00064709">
        <w:tab/>
        <w:t>BOOLEAN</w:t>
      </w:r>
      <w:r w:rsidRPr="00064709">
        <w:t>,</w:t>
      </w:r>
    </w:p>
    <w:p w:rsidR="004A2F4C" w:rsidRPr="00064709" w:rsidRDefault="004A2F4C" w:rsidP="004A2F4C">
      <w:pPr>
        <w:pStyle w:val="Code"/>
      </w:pPr>
      <w:r w:rsidRPr="00064709">
        <w:t xml:space="preserve">  ganssDifferentialCorrection</w:t>
      </w:r>
      <w:r w:rsidRPr="00064709">
        <w:tab/>
        <w:t>DGANSS-Sig-Id-Req OPTIONAL,</w:t>
      </w:r>
    </w:p>
    <w:p w:rsidR="004A2F4C" w:rsidRPr="00064709" w:rsidRDefault="002E32D8" w:rsidP="004A2F4C">
      <w:pPr>
        <w:pStyle w:val="Code"/>
      </w:pPr>
      <w:r w:rsidRPr="00064709">
        <w:t xml:space="preserve">  ganssAlmanac</w:t>
      </w:r>
      <w:r w:rsidRPr="00064709">
        <w:tab/>
      </w:r>
      <w:r w:rsidRPr="00064709">
        <w:tab/>
      </w:r>
      <w:r w:rsidR="004A2F4C" w:rsidRPr="00064709">
        <w:t>BOOLEAN,</w:t>
      </w:r>
    </w:p>
    <w:p w:rsidR="005020DA" w:rsidRPr="00064709" w:rsidRDefault="005020DA" w:rsidP="004A2F4C">
      <w:pPr>
        <w:pStyle w:val="Code"/>
      </w:pPr>
      <w:r w:rsidRPr="00064709">
        <w:t xml:space="preserve">  ganssNavigationModelData</w:t>
      </w:r>
      <w:r w:rsidRPr="00064709">
        <w:tab/>
        <w:t>GanssNavigationModelData OPTIONAL,</w:t>
      </w:r>
    </w:p>
    <w:p w:rsidR="004A2F4C" w:rsidRPr="00064709" w:rsidRDefault="002E32D8" w:rsidP="004A2F4C">
      <w:pPr>
        <w:pStyle w:val="Code"/>
      </w:pPr>
      <w:r w:rsidRPr="00064709">
        <w:t xml:space="preserve">  ganssTimeModels</w:t>
      </w:r>
      <w:r w:rsidRPr="00064709">
        <w:tab/>
      </w:r>
      <w:r w:rsidRPr="00064709">
        <w:tab/>
      </w:r>
      <w:r w:rsidR="005020DA" w:rsidRPr="00064709">
        <w:t>BIT STRING(SIZE(16</w:t>
      </w:r>
      <w:r w:rsidR="004A2F4C" w:rsidRPr="00064709">
        <w:t>)) OPTIONAL,</w:t>
      </w:r>
    </w:p>
    <w:p w:rsidR="004A2F4C" w:rsidRPr="00064709" w:rsidRDefault="004A2F4C" w:rsidP="004A2F4C">
      <w:pPr>
        <w:pStyle w:val="Code"/>
      </w:pPr>
      <w:r w:rsidRPr="00064709">
        <w:t xml:space="preserve">  ganssReferenceMeasurementInfo</w:t>
      </w:r>
      <w:r w:rsidRPr="00064709">
        <w:tab/>
      </w:r>
      <w:r w:rsidR="002E32D8" w:rsidRPr="00064709">
        <w:t>BOOLEAN</w:t>
      </w:r>
      <w:r w:rsidRPr="00064709">
        <w:t>,</w:t>
      </w:r>
    </w:p>
    <w:p w:rsidR="004A2F4C" w:rsidRPr="00064709" w:rsidRDefault="004A2F4C" w:rsidP="004A2F4C">
      <w:pPr>
        <w:pStyle w:val="Code"/>
      </w:pPr>
      <w:r w:rsidRPr="00064709">
        <w:t xml:space="preserve">  </w:t>
      </w:r>
      <w:r w:rsidR="002E32D8" w:rsidRPr="00064709">
        <w:t>ganssDataBits</w:t>
      </w:r>
      <w:r w:rsidR="002E32D8" w:rsidRPr="00064709">
        <w:tab/>
      </w:r>
      <w:r w:rsidR="002E32D8" w:rsidRPr="00064709">
        <w:tab/>
      </w:r>
      <w:r w:rsidRPr="00064709">
        <w:t>GanssDataBits OPTIONAL,</w:t>
      </w:r>
    </w:p>
    <w:p w:rsidR="004A2F4C" w:rsidRPr="00064709" w:rsidRDefault="002E32D8" w:rsidP="004A2F4C">
      <w:pPr>
        <w:pStyle w:val="Code"/>
      </w:pPr>
      <w:r w:rsidRPr="00064709">
        <w:t xml:space="preserve">  ganssUTCModel</w:t>
      </w:r>
      <w:r w:rsidRPr="00064709">
        <w:tab/>
      </w:r>
      <w:r w:rsidRPr="00064709">
        <w:tab/>
      </w:r>
      <w:r w:rsidR="004A2F4C" w:rsidRPr="00064709">
        <w:t>BOOLEAN,</w:t>
      </w:r>
    </w:p>
    <w:p w:rsidR="00CE7790" w:rsidRPr="00064709" w:rsidRDefault="00EA1042" w:rsidP="00CE7790">
      <w:pPr>
        <w:pStyle w:val="Code"/>
      </w:pPr>
      <w:r w:rsidRPr="00064709">
        <w:t xml:space="preserve">  ganssAdditionalDataChoic</w:t>
      </w:r>
      <w:r w:rsidR="00CE7790" w:rsidRPr="00064709">
        <w:t>es GanssAddit</w:t>
      </w:r>
      <w:r w:rsidRPr="00064709">
        <w:t>ionalDataChoic</w:t>
      </w:r>
      <w:r w:rsidR="00CE7790" w:rsidRPr="00064709">
        <w:t>es OPTIONAL,</w:t>
      </w:r>
    </w:p>
    <w:p w:rsidR="00CE7790" w:rsidRPr="00064709" w:rsidRDefault="00CE7790" w:rsidP="00CE7790">
      <w:pPr>
        <w:pStyle w:val="Code"/>
      </w:pPr>
      <w:r w:rsidRPr="00064709">
        <w:t xml:space="preserve">  ganssAuxiliaryInformation</w:t>
      </w:r>
      <w:r w:rsidRPr="00064709">
        <w:tab/>
        <w:t>BOOLEAN,</w:t>
      </w:r>
    </w:p>
    <w:p w:rsidR="002E32D8" w:rsidRPr="00064709" w:rsidRDefault="002E32D8" w:rsidP="002E32D8">
      <w:pPr>
        <w:pStyle w:val="Code"/>
      </w:pPr>
      <w:r w:rsidRPr="00064709">
        <w:t xml:space="preserve">  ganssExtendedEphemeris         </w:t>
      </w:r>
      <w:r w:rsidRPr="00064709">
        <w:tab/>
        <w:t>ExtendedEphemeris OPTIONAL,</w:t>
      </w:r>
    </w:p>
    <w:p w:rsidR="002E32D8" w:rsidRPr="00064709" w:rsidRDefault="002E32D8" w:rsidP="002E32D8">
      <w:pPr>
        <w:pStyle w:val="Code"/>
      </w:pPr>
      <w:r w:rsidRPr="00064709">
        <w:t xml:space="preserve">  ganssExtendedEphemerisCheck    </w:t>
      </w:r>
      <w:r w:rsidRPr="00064709">
        <w:tab/>
        <w:t>GanssExtendedEphCheck OPTIONAL,</w:t>
      </w:r>
    </w:p>
    <w:p w:rsidR="00534DA8" w:rsidRDefault="008C77FD" w:rsidP="004A2F4C">
      <w:pPr>
        <w:pStyle w:val="Code"/>
      </w:pPr>
      <w:r>
        <w:t>...</w:t>
      </w:r>
      <w:r w:rsidR="00534DA8">
        <w:t>,</w:t>
      </w:r>
    </w:p>
    <w:p w:rsidR="00534DA8" w:rsidRDefault="00534DA8" w:rsidP="00534DA8">
      <w:pPr>
        <w:pStyle w:val="Code"/>
      </w:pPr>
      <w:r>
        <w:t xml:space="preserve">  bds-DifferentialCorrection BDS-Sig-Id-Req OPTIONAL,</w:t>
      </w:r>
    </w:p>
    <w:p w:rsidR="004A2F4C" w:rsidRPr="00064709" w:rsidRDefault="00534DA8" w:rsidP="00534DA8">
      <w:pPr>
        <w:pStyle w:val="Code"/>
      </w:pPr>
      <w:r>
        <w:t xml:space="preserve">  </w:t>
      </w:r>
      <w:r w:rsidRPr="00CF5B4D">
        <w:rPr>
          <w:rFonts w:hint="eastAsia"/>
        </w:rPr>
        <w:t>bds-GridModelReq</w:t>
      </w:r>
      <w:r>
        <w:tab/>
      </w:r>
      <w:r w:rsidRPr="00064709">
        <w:t xml:space="preserve">BOOLEAN </w:t>
      </w:r>
      <w:r>
        <w:tab/>
        <w:t>OPTIONAL</w:t>
      </w:r>
      <w:r w:rsidR="004A2F4C" w:rsidRPr="00064709">
        <w:t>}</w:t>
      </w:r>
    </w:p>
    <w:p w:rsidR="004A2F4C" w:rsidRPr="00064709" w:rsidRDefault="004A2F4C" w:rsidP="004A2F4C">
      <w:pPr>
        <w:pStyle w:val="Code"/>
      </w:pPr>
    </w:p>
    <w:p w:rsidR="004A2F4C" w:rsidRDefault="004A2F4C" w:rsidP="004A2F4C">
      <w:pPr>
        <w:pStyle w:val="Code"/>
        <w:rPr>
          <w:snapToGrid w:val="0"/>
        </w:rPr>
      </w:pPr>
      <w:r w:rsidRPr="00064709">
        <w:rPr>
          <w:snapToGrid w:val="0"/>
        </w:rPr>
        <w:t>DGANSS-Sig-Id-Req ::= BIT STRING (SIZE(8))</w:t>
      </w:r>
      <w:r w:rsidR="00747C44" w:rsidRPr="00064709">
        <w:rPr>
          <w:snapToGrid w:val="0"/>
        </w:rPr>
        <w:t xml:space="preserve"> </w:t>
      </w:r>
      <w:r w:rsidR="008E51C5">
        <w:rPr>
          <w:snapToGrid w:val="0"/>
        </w:rPr>
        <w:t>--</w:t>
      </w:r>
      <w:r w:rsidR="008E51C5" w:rsidRPr="00064709">
        <w:rPr>
          <w:snapToGrid w:val="0"/>
        </w:rPr>
        <w:t xml:space="preserve"> </w:t>
      </w:r>
      <w:r w:rsidRPr="00064709">
        <w:rPr>
          <w:snapToGrid w:val="0"/>
        </w:rPr>
        <w:t>coding according to p</w:t>
      </w:r>
      <w:r w:rsidR="00091DA0" w:rsidRPr="00064709">
        <w:rPr>
          <w:snapToGrid w:val="0"/>
        </w:rPr>
        <w:t xml:space="preserve">arameter definition in </w:t>
      </w:r>
      <w:r w:rsidR="00DF60CD" w:rsidRPr="00064709">
        <w:rPr>
          <w:snapToGrid w:val="0"/>
        </w:rPr>
        <w:t>section</w:t>
      </w:r>
      <w:r w:rsidR="00091DA0" w:rsidRPr="00064709">
        <w:rPr>
          <w:snapToGrid w:val="0"/>
        </w:rPr>
        <w:t xml:space="preserve"> </w:t>
      </w:r>
      <w:r w:rsidR="00313425" w:rsidRPr="00064709">
        <w:rPr>
          <w:snapToGrid w:val="0"/>
        </w:rPr>
        <w:fldChar w:fldCharType="begin"/>
      </w:r>
      <w:r w:rsidR="00C179A4" w:rsidRPr="00064709">
        <w:rPr>
          <w:snapToGrid w:val="0"/>
        </w:rPr>
        <w:instrText xml:space="preserve"> REF _Ref199087563 \r \h </w:instrText>
      </w:r>
      <w:r w:rsidR="00313425" w:rsidRPr="00064709">
        <w:rPr>
          <w:snapToGrid w:val="0"/>
        </w:rPr>
      </w:r>
      <w:r w:rsidR="00313425" w:rsidRPr="00064709">
        <w:rPr>
          <w:snapToGrid w:val="0"/>
        </w:rPr>
        <w:fldChar w:fldCharType="separate"/>
      </w:r>
      <w:r w:rsidR="00C70E09">
        <w:rPr>
          <w:snapToGrid w:val="0"/>
        </w:rPr>
        <w:t>10.9</w:t>
      </w:r>
      <w:r w:rsidR="00313425" w:rsidRPr="00064709">
        <w:rPr>
          <w:snapToGrid w:val="0"/>
        </w:rPr>
        <w:fldChar w:fldCharType="end"/>
      </w:r>
    </w:p>
    <w:p w:rsidR="00534DA8" w:rsidRDefault="00534DA8" w:rsidP="004A2F4C">
      <w:pPr>
        <w:pStyle w:val="Code"/>
        <w:rPr>
          <w:snapToGrid w:val="0"/>
        </w:rPr>
      </w:pPr>
    </w:p>
    <w:p w:rsidR="00534DA8" w:rsidRPr="00064709" w:rsidRDefault="00534DA8" w:rsidP="00534DA8">
      <w:pPr>
        <w:pStyle w:val="Code"/>
        <w:rPr>
          <w:lang w:eastAsia="zh-CN"/>
        </w:rPr>
      </w:pPr>
      <w:r>
        <w:rPr>
          <w:snapToGrid w:val="0"/>
        </w:rPr>
        <w:t>BDS</w:t>
      </w:r>
      <w:r w:rsidRPr="00064709">
        <w:rPr>
          <w:snapToGrid w:val="0"/>
        </w:rPr>
        <w:t xml:space="preserve">-Sig-Id-Req ::= BIT STRING (SIZE(8)) </w:t>
      </w:r>
      <w:r w:rsidR="008E51C5">
        <w:rPr>
          <w:snapToGrid w:val="0"/>
        </w:rPr>
        <w:t>--</w:t>
      </w:r>
      <w:r w:rsidRPr="00064709">
        <w:rPr>
          <w:snapToGrid w:val="0"/>
        </w:rPr>
        <w:t xml:space="preserve"> coding according to parameter definition in section</w:t>
      </w:r>
      <w:r>
        <w:rPr>
          <w:snapToGrid w:val="0"/>
        </w:rPr>
        <w:t xml:space="preserve"> 10.9</w:t>
      </w:r>
    </w:p>
    <w:p w:rsidR="004A2F4C" w:rsidRPr="00064709" w:rsidRDefault="004A2F4C" w:rsidP="004A2F4C">
      <w:pPr>
        <w:pStyle w:val="Code"/>
      </w:pPr>
    </w:p>
    <w:p w:rsidR="004A2F4C" w:rsidRPr="00CD611B" w:rsidRDefault="004A2F4C" w:rsidP="006A7953">
      <w:pPr>
        <w:pStyle w:val="Code"/>
        <w:outlineLvl w:val="0"/>
        <w:rPr>
          <w:lang w:val="nl-NL"/>
        </w:rPr>
      </w:pPr>
      <w:r w:rsidRPr="00CD611B">
        <w:rPr>
          <w:lang w:val="nl-NL"/>
        </w:rPr>
        <w:t>GanssNavigationModelData ::= SEQUENCE {</w:t>
      </w:r>
    </w:p>
    <w:p w:rsidR="004A2F4C" w:rsidRPr="00CD611B" w:rsidRDefault="00091DA0" w:rsidP="004A2F4C">
      <w:pPr>
        <w:pStyle w:val="Code"/>
        <w:rPr>
          <w:lang w:val="nl-NL"/>
        </w:rPr>
      </w:pPr>
      <w:r w:rsidRPr="00CD611B">
        <w:rPr>
          <w:lang w:val="nl-NL"/>
        </w:rPr>
        <w:t>ganssWeek</w:t>
      </w:r>
      <w:r w:rsidRPr="00CD611B">
        <w:rPr>
          <w:lang w:val="nl-NL"/>
        </w:rPr>
        <w:tab/>
      </w:r>
      <w:r w:rsidR="00360A89" w:rsidRPr="00CD611B">
        <w:rPr>
          <w:lang w:val="nl-NL"/>
        </w:rPr>
        <w:tab/>
      </w:r>
      <w:r w:rsidR="004A2F4C" w:rsidRPr="00CD611B">
        <w:rPr>
          <w:lang w:val="nl-NL"/>
        </w:rPr>
        <w:t>INTEGER(0..4095),</w:t>
      </w:r>
    </w:p>
    <w:p w:rsidR="004A2F4C" w:rsidRPr="00CD611B" w:rsidRDefault="004A2F4C" w:rsidP="004A2F4C">
      <w:pPr>
        <w:pStyle w:val="Code"/>
        <w:rPr>
          <w:lang w:val="nl-NL"/>
        </w:rPr>
      </w:pPr>
      <w:r w:rsidRPr="00CD611B">
        <w:rPr>
          <w:lang w:val="nl-NL"/>
        </w:rPr>
        <w:t>ganssTo</w:t>
      </w:r>
      <w:r w:rsidRPr="00CD611B">
        <w:rPr>
          <w:lang w:val="nl-NL" w:eastAsia="zh-CN"/>
        </w:rPr>
        <w:t>e</w:t>
      </w:r>
      <w:r w:rsidRPr="00CD611B">
        <w:rPr>
          <w:lang w:val="nl-NL"/>
        </w:rPr>
        <w:tab/>
      </w:r>
      <w:r w:rsidRPr="00CD611B">
        <w:rPr>
          <w:lang w:val="nl-NL"/>
        </w:rPr>
        <w:tab/>
      </w:r>
      <w:r w:rsidR="00360A89" w:rsidRPr="00CD611B">
        <w:rPr>
          <w:lang w:val="nl-NL"/>
        </w:rPr>
        <w:tab/>
      </w:r>
      <w:r w:rsidRPr="00CD611B">
        <w:rPr>
          <w:lang w:val="nl-NL"/>
        </w:rPr>
        <w:t>INTEGER(0..167),</w:t>
      </w:r>
    </w:p>
    <w:p w:rsidR="004A2F4C" w:rsidRPr="00CD611B" w:rsidRDefault="00091DA0" w:rsidP="004A2F4C">
      <w:pPr>
        <w:pStyle w:val="Code"/>
        <w:rPr>
          <w:lang w:val="nl-NL"/>
        </w:rPr>
      </w:pPr>
      <w:r w:rsidRPr="00CD611B">
        <w:rPr>
          <w:lang w:val="nl-NL"/>
        </w:rPr>
        <w:t>t-toeLimit</w:t>
      </w:r>
      <w:r w:rsidRPr="00CD611B">
        <w:rPr>
          <w:lang w:val="nl-NL"/>
        </w:rPr>
        <w:tab/>
      </w:r>
      <w:r w:rsidR="00360A89" w:rsidRPr="00CD611B">
        <w:rPr>
          <w:lang w:val="nl-NL"/>
        </w:rPr>
        <w:tab/>
      </w:r>
      <w:r w:rsidR="004A2F4C" w:rsidRPr="00CD611B">
        <w:rPr>
          <w:lang w:val="nl-NL"/>
        </w:rPr>
        <w:t>INTEGER(0..</w:t>
      </w:r>
      <w:r w:rsidR="00CE7790" w:rsidRPr="00CD611B">
        <w:rPr>
          <w:lang w:val="nl-NL"/>
        </w:rPr>
        <w:t>15</w:t>
      </w:r>
      <w:r w:rsidR="004A2F4C" w:rsidRPr="00CD611B">
        <w:rPr>
          <w:lang w:val="nl-NL"/>
        </w:rPr>
        <w:t>),</w:t>
      </w:r>
    </w:p>
    <w:p w:rsidR="004A2F4C" w:rsidRPr="00CD611B" w:rsidRDefault="004A2F4C" w:rsidP="004A2F4C">
      <w:pPr>
        <w:pStyle w:val="Code"/>
        <w:rPr>
          <w:lang w:val="nl-NL"/>
        </w:rPr>
      </w:pPr>
      <w:r w:rsidRPr="00CD611B">
        <w:rPr>
          <w:lang w:val="nl-NL"/>
        </w:rPr>
        <w:t>satellitesListRelatedDataList</w:t>
      </w:r>
      <w:r w:rsidRPr="00CD611B">
        <w:rPr>
          <w:lang w:val="nl-NL"/>
        </w:rPr>
        <w:tab/>
        <w:t>SatellitesListRelatedDataList OPTIONAL,</w:t>
      </w:r>
    </w:p>
    <w:p w:rsidR="004A2F4C" w:rsidRPr="00CD611B" w:rsidRDefault="008C77FD" w:rsidP="004A2F4C">
      <w:pPr>
        <w:pStyle w:val="Code"/>
        <w:rPr>
          <w:lang w:val="nl-NL"/>
        </w:rPr>
      </w:pPr>
      <w:r w:rsidRPr="00CD611B">
        <w:rPr>
          <w:lang w:val="nl-NL"/>
        </w:rPr>
        <w:lastRenderedPageBreak/>
        <w:t>...</w:t>
      </w:r>
      <w:r w:rsidR="004A2F4C" w:rsidRPr="00CD611B">
        <w:rPr>
          <w:lang w:val="nl-NL"/>
        </w:rPr>
        <w:t>}</w:t>
      </w:r>
    </w:p>
    <w:p w:rsidR="004A2F4C" w:rsidRPr="00CD611B" w:rsidRDefault="004A2F4C" w:rsidP="004A2F4C">
      <w:pPr>
        <w:pStyle w:val="Code"/>
        <w:rPr>
          <w:lang w:val="nl-NL" w:eastAsia="zh-CN"/>
        </w:rPr>
      </w:pPr>
    </w:p>
    <w:p w:rsidR="004A2F4C" w:rsidRPr="00CD611B" w:rsidRDefault="004A2F4C" w:rsidP="004A2F4C">
      <w:pPr>
        <w:pStyle w:val="Code"/>
        <w:rPr>
          <w:lang w:val="nl-NL"/>
        </w:rPr>
      </w:pPr>
      <w:r w:rsidRPr="00CD611B">
        <w:rPr>
          <w:lang w:val="nl-NL"/>
        </w:rPr>
        <w:t>SatellitesListRelatedDataList ::= SEQUENCE(SIZE(0..maxGANSSSat)) OF SatellitesListRelatedData</w:t>
      </w:r>
    </w:p>
    <w:p w:rsidR="004A2F4C" w:rsidRPr="00CD611B" w:rsidRDefault="004A2F4C" w:rsidP="004A2F4C">
      <w:pPr>
        <w:pStyle w:val="Code"/>
        <w:rPr>
          <w:lang w:val="nl-NL"/>
        </w:rPr>
      </w:pPr>
    </w:p>
    <w:p w:rsidR="004A2F4C" w:rsidRPr="00CD611B" w:rsidRDefault="004A2F4C" w:rsidP="006A7953">
      <w:pPr>
        <w:pStyle w:val="Code"/>
        <w:outlineLvl w:val="0"/>
        <w:rPr>
          <w:lang w:val="nl-NL"/>
        </w:rPr>
      </w:pPr>
      <w:r w:rsidRPr="00CD611B">
        <w:rPr>
          <w:lang w:val="nl-NL"/>
        </w:rPr>
        <w:t>SatellitesListRelatedData ::= SEQUENCE {</w:t>
      </w:r>
    </w:p>
    <w:p w:rsidR="004A2F4C" w:rsidRPr="00CD611B" w:rsidRDefault="008F63E4" w:rsidP="004A2F4C">
      <w:pPr>
        <w:pStyle w:val="Code"/>
        <w:rPr>
          <w:lang w:val="nl-NL"/>
        </w:rPr>
      </w:pPr>
      <w:r w:rsidRPr="00CD611B">
        <w:rPr>
          <w:lang w:val="nl-NL"/>
        </w:rPr>
        <w:t xml:space="preserve">  </w:t>
      </w:r>
      <w:r w:rsidR="004A2F4C" w:rsidRPr="00CD611B">
        <w:rPr>
          <w:lang w:val="nl-NL"/>
        </w:rPr>
        <w:t>satId</w:t>
      </w:r>
      <w:r w:rsidR="004A2F4C" w:rsidRPr="00CD611B">
        <w:rPr>
          <w:lang w:val="nl-NL"/>
        </w:rPr>
        <w:tab/>
        <w:t>INTEGER(0..63),</w:t>
      </w:r>
    </w:p>
    <w:p w:rsidR="00747C44" w:rsidRPr="00CD611B" w:rsidRDefault="008F63E4" w:rsidP="004A2F4C">
      <w:pPr>
        <w:pStyle w:val="Code"/>
        <w:rPr>
          <w:lang w:val="nl-NL"/>
        </w:rPr>
      </w:pPr>
      <w:r w:rsidRPr="00CD611B">
        <w:rPr>
          <w:lang w:val="nl-NL"/>
        </w:rPr>
        <w:t xml:space="preserve">  </w:t>
      </w:r>
      <w:r w:rsidR="004A2F4C" w:rsidRPr="00CD611B">
        <w:rPr>
          <w:lang w:val="nl-NL"/>
        </w:rPr>
        <w:t>iod</w:t>
      </w:r>
      <w:r w:rsidR="004A2F4C" w:rsidRPr="00CD611B">
        <w:rPr>
          <w:lang w:val="nl-NL"/>
        </w:rPr>
        <w:tab/>
        <w:t>INTEGER(0..1023)</w:t>
      </w:r>
      <w:r w:rsidR="00747C44" w:rsidRPr="00CD611B">
        <w:rPr>
          <w:lang w:val="nl-NL"/>
        </w:rPr>
        <w:t>,</w:t>
      </w:r>
    </w:p>
    <w:p w:rsidR="004A2F4C" w:rsidRPr="00CD611B" w:rsidRDefault="008C77FD" w:rsidP="004A2F4C">
      <w:pPr>
        <w:pStyle w:val="Code"/>
        <w:rPr>
          <w:lang w:val="nl-NL"/>
        </w:rPr>
      </w:pPr>
      <w:r w:rsidRPr="00CD611B">
        <w:rPr>
          <w:lang w:val="nl-NL"/>
        </w:rPr>
        <w:t>...</w:t>
      </w:r>
      <w:r w:rsidR="004A2F4C" w:rsidRPr="00CD611B">
        <w:rPr>
          <w:lang w:val="nl-NL"/>
        </w:rPr>
        <w:t>}</w:t>
      </w:r>
    </w:p>
    <w:p w:rsidR="004A2F4C" w:rsidRPr="00CD611B" w:rsidRDefault="004A2F4C" w:rsidP="004A2F4C">
      <w:pPr>
        <w:pStyle w:val="Code"/>
        <w:rPr>
          <w:lang w:val="nl-NL"/>
        </w:rPr>
      </w:pPr>
    </w:p>
    <w:p w:rsidR="004A2F4C" w:rsidRPr="00CD611B" w:rsidRDefault="004A2F4C" w:rsidP="004A2F4C">
      <w:pPr>
        <w:pStyle w:val="Code"/>
        <w:rPr>
          <w:lang w:val="nl-NL" w:eastAsia="zh-CN"/>
        </w:rPr>
      </w:pPr>
      <w:r w:rsidRPr="00CD611B">
        <w:rPr>
          <w:lang w:val="nl-NL" w:eastAsia="zh-CN"/>
        </w:rPr>
        <w:t>maxGANSS    INTEGER ::= 16</w:t>
      </w:r>
    </w:p>
    <w:p w:rsidR="004A2F4C" w:rsidRPr="00CD611B" w:rsidRDefault="004A2F4C" w:rsidP="004A2F4C">
      <w:pPr>
        <w:pStyle w:val="Code"/>
        <w:rPr>
          <w:lang w:val="nl-NL" w:eastAsia="zh-CN"/>
        </w:rPr>
      </w:pPr>
      <w:r w:rsidRPr="00CD611B">
        <w:rPr>
          <w:lang w:val="nl-NL" w:eastAsia="zh-CN"/>
        </w:rPr>
        <w:t>maxGANSSSat INTEGER ::= 32</w:t>
      </w:r>
    </w:p>
    <w:p w:rsidR="004A2F4C" w:rsidRPr="00CD611B" w:rsidRDefault="004A2F4C" w:rsidP="004A2F4C">
      <w:pPr>
        <w:pStyle w:val="Code"/>
        <w:rPr>
          <w:lang w:val="nl-NL" w:eastAsia="zh-CN"/>
        </w:rPr>
      </w:pPr>
    </w:p>
    <w:p w:rsidR="004A2F4C" w:rsidRPr="00CD611B" w:rsidRDefault="004A2F4C" w:rsidP="006A7953">
      <w:pPr>
        <w:pStyle w:val="Code"/>
        <w:outlineLvl w:val="0"/>
        <w:rPr>
          <w:lang w:val="nl-NL"/>
        </w:rPr>
      </w:pPr>
      <w:r w:rsidRPr="00CD611B">
        <w:rPr>
          <w:lang w:val="nl-NL"/>
        </w:rPr>
        <w:t>GanssDataBits ::= SEQUENCE {</w:t>
      </w:r>
    </w:p>
    <w:p w:rsidR="004A2F4C" w:rsidRPr="00CD611B" w:rsidRDefault="004A2F4C" w:rsidP="004A2F4C">
      <w:pPr>
        <w:pStyle w:val="Code"/>
        <w:rPr>
          <w:lang w:val="nl-NL"/>
        </w:rPr>
      </w:pPr>
      <w:r w:rsidRPr="00CD611B">
        <w:rPr>
          <w:lang w:val="nl-NL"/>
        </w:rPr>
        <w:t xml:space="preserve">  ganssTODmin     </w:t>
      </w:r>
      <w:r w:rsidR="00360A89" w:rsidRPr="00CD611B">
        <w:rPr>
          <w:lang w:val="nl-NL"/>
        </w:rPr>
        <w:tab/>
      </w:r>
      <w:r w:rsidR="00360A89" w:rsidRPr="00CD611B">
        <w:rPr>
          <w:lang w:val="nl-NL"/>
        </w:rPr>
        <w:tab/>
      </w:r>
      <w:r w:rsidRPr="00CD611B">
        <w:rPr>
          <w:lang w:val="nl-NL"/>
        </w:rPr>
        <w:t>INTEGER (0..59),</w:t>
      </w:r>
    </w:p>
    <w:p w:rsidR="004A2F4C" w:rsidRPr="00CD611B" w:rsidRDefault="004A2F4C" w:rsidP="004A2F4C">
      <w:pPr>
        <w:pStyle w:val="Code"/>
        <w:rPr>
          <w:lang w:val="nl-NL"/>
        </w:rPr>
      </w:pPr>
      <w:r w:rsidRPr="00CD611B">
        <w:rPr>
          <w:lang w:val="nl-NL"/>
        </w:rPr>
        <w:t xml:space="preserve">  </w:t>
      </w:r>
      <w:r w:rsidR="00747C44" w:rsidRPr="00CD611B">
        <w:rPr>
          <w:snapToGrid w:val="0"/>
          <w:lang w:val="nl-NL"/>
        </w:rPr>
        <w:t xml:space="preserve">reqDataBitAssistanceList </w:t>
      </w:r>
      <w:r w:rsidR="00360A89" w:rsidRPr="00CD611B">
        <w:rPr>
          <w:snapToGrid w:val="0"/>
          <w:lang w:val="nl-NL"/>
        </w:rPr>
        <w:tab/>
      </w:r>
      <w:r w:rsidR="00747C44" w:rsidRPr="00CD611B">
        <w:rPr>
          <w:snapToGrid w:val="0"/>
          <w:lang w:val="nl-NL"/>
        </w:rPr>
        <w:t>ReqDataBitAssistanceList</w:t>
      </w:r>
      <w:r w:rsidRPr="00CD611B">
        <w:rPr>
          <w:lang w:val="nl-NL"/>
        </w:rPr>
        <w:t>,</w:t>
      </w:r>
    </w:p>
    <w:p w:rsidR="004A2F4C" w:rsidRPr="00CD611B" w:rsidRDefault="008C77FD" w:rsidP="004A2F4C">
      <w:pPr>
        <w:pStyle w:val="Code"/>
        <w:rPr>
          <w:lang w:val="nl-NL"/>
        </w:rPr>
      </w:pPr>
      <w:r w:rsidRPr="00CD611B">
        <w:rPr>
          <w:lang w:val="nl-NL"/>
        </w:rPr>
        <w:t>...</w:t>
      </w:r>
      <w:r w:rsidR="004A2F4C" w:rsidRPr="00CD611B">
        <w:rPr>
          <w:lang w:val="nl-NL"/>
        </w:rPr>
        <w:t>}</w:t>
      </w:r>
    </w:p>
    <w:p w:rsidR="00091DA0" w:rsidRPr="00CD611B" w:rsidRDefault="00091DA0" w:rsidP="004A2F4C">
      <w:pPr>
        <w:pStyle w:val="Code"/>
        <w:rPr>
          <w:lang w:val="nl-NL"/>
        </w:rPr>
      </w:pPr>
    </w:p>
    <w:p w:rsidR="00747C44" w:rsidRPr="00CD611B" w:rsidRDefault="00747C44" w:rsidP="006A7953">
      <w:pPr>
        <w:pStyle w:val="Code"/>
        <w:outlineLvl w:val="0"/>
        <w:rPr>
          <w:lang w:val="nl-NL"/>
        </w:rPr>
      </w:pPr>
      <w:r w:rsidRPr="00CD611B">
        <w:rPr>
          <w:snapToGrid w:val="0"/>
          <w:lang w:val="nl-NL"/>
        </w:rPr>
        <w:t xml:space="preserve">ReqDataBitAssistanceList ::= </w:t>
      </w:r>
      <w:r w:rsidRPr="00CD611B">
        <w:rPr>
          <w:lang w:val="nl-NL"/>
        </w:rPr>
        <w:t>SEQUENCE {</w:t>
      </w:r>
    </w:p>
    <w:p w:rsidR="00747C44" w:rsidRPr="00CD611B" w:rsidRDefault="00747C44" w:rsidP="00747C44">
      <w:pPr>
        <w:pStyle w:val="Code"/>
        <w:rPr>
          <w:lang w:val="nl-NL"/>
        </w:rPr>
      </w:pPr>
      <w:r w:rsidRPr="00CD611B">
        <w:rPr>
          <w:lang w:val="nl-NL"/>
        </w:rPr>
        <w:t xml:space="preserve">  gnssSignals  </w:t>
      </w:r>
      <w:r w:rsidRPr="00CD611B">
        <w:rPr>
          <w:lang w:val="nl-NL"/>
        </w:rPr>
        <w:tab/>
        <w:t xml:space="preserve">     </w:t>
      </w:r>
      <w:r w:rsidRPr="00CD611B">
        <w:rPr>
          <w:lang w:val="nl-NL"/>
        </w:rPr>
        <w:tab/>
        <w:t>GANSSSignals,</w:t>
      </w:r>
    </w:p>
    <w:p w:rsidR="00747C44" w:rsidRPr="00CD611B" w:rsidRDefault="00747C44" w:rsidP="00747C44">
      <w:pPr>
        <w:pStyle w:val="Code"/>
        <w:rPr>
          <w:lang w:val="nl-NL"/>
        </w:rPr>
      </w:pPr>
      <w:r w:rsidRPr="00CD611B">
        <w:rPr>
          <w:lang w:val="nl-NL"/>
        </w:rPr>
        <w:t xml:space="preserve">  ganssDataBitInterval  </w:t>
      </w:r>
      <w:r w:rsidRPr="00CD611B">
        <w:rPr>
          <w:lang w:val="nl-NL"/>
        </w:rPr>
        <w:tab/>
        <w:t>INTEGER (0..15),</w:t>
      </w:r>
    </w:p>
    <w:p w:rsidR="00747C44" w:rsidRPr="00CD611B" w:rsidRDefault="00747C44" w:rsidP="00747C44">
      <w:pPr>
        <w:pStyle w:val="Code"/>
        <w:rPr>
          <w:lang w:val="nl-NL"/>
        </w:rPr>
      </w:pPr>
      <w:r w:rsidRPr="00CD611B">
        <w:rPr>
          <w:lang w:val="nl-NL"/>
        </w:rPr>
        <w:t xml:space="preserve">  ganssDataBitSatList</w:t>
      </w:r>
      <w:r w:rsidRPr="00CD611B">
        <w:rPr>
          <w:lang w:val="nl-NL"/>
        </w:rPr>
        <w:tab/>
      </w:r>
      <w:r w:rsidRPr="00CD611B">
        <w:rPr>
          <w:lang w:val="nl-NL"/>
        </w:rPr>
        <w:tab/>
        <w:t>SEQUENCE (SIZE(1..maxGANSSSat)) OF INTEGER (0..63) OPTIONAL,</w:t>
      </w:r>
    </w:p>
    <w:p w:rsidR="00747C44" w:rsidRPr="00064709" w:rsidRDefault="008C77FD" w:rsidP="004A2F4C">
      <w:pPr>
        <w:pStyle w:val="Code"/>
      </w:pPr>
      <w:r>
        <w:t>...</w:t>
      </w:r>
      <w:r w:rsidR="00747C44" w:rsidRPr="00064709">
        <w:t>}</w:t>
      </w:r>
    </w:p>
    <w:p w:rsidR="00747C44" w:rsidRPr="00064709" w:rsidRDefault="00747C44" w:rsidP="004A2F4C">
      <w:pPr>
        <w:pStyle w:val="Code"/>
      </w:pPr>
    </w:p>
    <w:p w:rsidR="00CE7790" w:rsidRPr="00064709" w:rsidRDefault="00EA1042" w:rsidP="006A7953">
      <w:pPr>
        <w:pStyle w:val="Code"/>
        <w:outlineLvl w:val="0"/>
      </w:pPr>
      <w:r w:rsidRPr="00064709">
        <w:t>GanssAdditionalDataChoic</w:t>
      </w:r>
      <w:r w:rsidR="00CE7790" w:rsidRPr="00064709">
        <w:t xml:space="preserve">es </w:t>
      </w:r>
      <w:r w:rsidR="00CE7790" w:rsidRPr="00064709">
        <w:rPr>
          <w:snapToGrid w:val="0"/>
        </w:rPr>
        <w:t xml:space="preserve">::= </w:t>
      </w:r>
      <w:r w:rsidR="00CE7790" w:rsidRPr="00064709">
        <w:t>SEQUENCE {</w:t>
      </w:r>
    </w:p>
    <w:p w:rsidR="00CE7790" w:rsidRPr="00064709" w:rsidRDefault="00CE7790" w:rsidP="00CE7790">
      <w:pPr>
        <w:pStyle w:val="Code"/>
      </w:pPr>
      <w:r w:rsidRPr="00064709">
        <w:t xml:space="preserve">  </w:t>
      </w:r>
      <w:r w:rsidR="005B1935" w:rsidRPr="00064709">
        <w:t>orbitModelID</w:t>
      </w:r>
      <w:r w:rsidR="005B1935" w:rsidRPr="00064709">
        <w:tab/>
      </w:r>
      <w:r w:rsidRPr="00064709">
        <w:t>INTEGER(0..7) OPTIONAL,</w:t>
      </w:r>
    </w:p>
    <w:p w:rsidR="00CE7790" w:rsidRPr="00064709" w:rsidRDefault="00CE7790" w:rsidP="00CE7790">
      <w:pPr>
        <w:pStyle w:val="Code"/>
      </w:pPr>
      <w:r w:rsidRPr="00064709">
        <w:t xml:space="preserve">  </w:t>
      </w:r>
      <w:r w:rsidR="005B1935" w:rsidRPr="00064709">
        <w:t>clockModelID</w:t>
      </w:r>
      <w:r w:rsidR="005B1935" w:rsidRPr="00064709">
        <w:tab/>
      </w:r>
      <w:r w:rsidRPr="00064709">
        <w:t>INTEGER(0..7) OPTIONAL,</w:t>
      </w:r>
    </w:p>
    <w:p w:rsidR="00CE7790" w:rsidRPr="00064709" w:rsidRDefault="00CE7790" w:rsidP="00CE7790">
      <w:pPr>
        <w:pStyle w:val="Code"/>
      </w:pPr>
      <w:r w:rsidRPr="00064709">
        <w:t xml:space="preserve">  utcMod</w:t>
      </w:r>
      <w:r w:rsidR="005B1935" w:rsidRPr="00064709">
        <w:t>elID</w:t>
      </w:r>
      <w:r w:rsidR="005B1935" w:rsidRPr="00064709">
        <w:tab/>
      </w:r>
      <w:r w:rsidRPr="00064709">
        <w:t>INTEGER(0..7) OPTIONAL,</w:t>
      </w:r>
    </w:p>
    <w:p w:rsidR="00CE7790" w:rsidRPr="00064709" w:rsidRDefault="00CE7790" w:rsidP="00CE7790">
      <w:pPr>
        <w:pStyle w:val="Code"/>
      </w:pPr>
      <w:r w:rsidRPr="00064709">
        <w:t xml:space="preserve">  </w:t>
      </w:r>
      <w:r w:rsidR="005B1935" w:rsidRPr="00064709">
        <w:t>almanacModelID</w:t>
      </w:r>
      <w:r w:rsidR="005B1935" w:rsidRPr="00064709">
        <w:tab/>
      </w:r>
      <w:r w:rsidRPr="00064709">
        <w:t>INTEGER(0..7) OPTIONAL,</w:t>
      </w:r>
    </w:p>
    <w:p w:rsidR="00CE7790" w:rsidRPr="00064709" w:rsidRDefault="008C77FD" w:rsidP="00CE7790">
      <w:pPr>
        <w:pStyle w:val="Code"/>
      </w:pPr>
      <w:r>
        <w:t>...</w:t>
      </w:r>
      <w:r w:rsidR="00CE7790" w:rsidRPr="00064709">
        <w:t>}</w:t>
      </w:r>
    </w:p>
    <w:p w:rsidR="00CE7790" w:rsidRPr="00064709" w:rsidRDefault="00CE7790" w:rsidP="00091DA0">
      <w:pPr>
        <w:pStyle w:val="Code"/>
      </w:pPr>
    </w:p>
    <w:p w:rsidR="00091DA0" w:rsidRPr="00064709" w:rsidRDefault="00091DA0" w:rsidP="006A7953">
      <w:pPr>
        <w:pStyle w:val="Code"/>
        <w:outlineLvl w:val="0"/>
      </w:pPr>
      <w:r w:rsidRPr="00064709">
        <w:t>ExtendedEphemeris ::= SEQUENCE {</w:t>
      </w:r>
    </w:p>
    <w:p w:rsidR="00091DA0" w:rsidRPr="00064709" w:rsidRDefault="00091DA0" w:rsidP="00091DA0">
      <w:pPr>
        <w:pStyle w:val="Code"/>
      </w:pPr>
      <w:r w:rsidRPr="00064709">
        <w:t xml:space="preserve">  val</w:t>
      </w:r>
      <w:r w:rsidR="000F2B4A" w:rsidRPr="00064709">
        <w:t>idity        INTEGER (1..256), -</w:t>
      </w:r>
      <w:r w:rsidRPr="00064709">
        <w:t>- Requested validity in 4 hour steps</w:t>
      </w:r>
    </w:p>
    <w:p w:rsidR="00091DA0" w:rsidRPr="00064709" w:rsidRDefault="00091DA0" w:rsidP="00091DA0">
      <w:pPr>
        <w:pStyle w:val="Code"/>
      </w:pPr>
      <w:r w:rsidRPr="00064709">
        <w:t xml:space="preserve">  </w:t>
      </w:r>
      <w:r w:rsidR="008C77FD">
        <w:t>...</w:t>
      </w:r>
      <w:r w:rsidRPr="00064709">
        <w:t>}</w:t>
      </w:r>
    </w:p>
    <w:p w:rsidR="00091DA0" w:rsidRPr="00064709" w:rsidRDefault="00091DA0" w:rsidP="00091DA0">
      <w:pPr>
        <w:pStyle w:val="Code"/>
      </w:pPr>
    </w:p>
    <w:p w:rsidR="00091DA0" w:rsidRPr="00064709" w:rsidRDefault="00091DA0" w:rsidP="006A7953">
      <w:pPr>
        <w:pStyle w:val="Code"/>
        <w:outlineLvl w:val="0"/>
      </w:pPr>
      <w:r w:rsidRPr="00064709">
        <w:t>ExtendedEphCheck ::= SEQUENCE {</w:t>
      </w:r>
    </w:p>
    <w:p w:rsidR="00091DA0" w:rsidRPr="00064709" w:rsidRDefault="00091DA0" w:rsidP="00091DA0">
      <w:pPr>
        <w:pStyle w:val="Code"/>
      </w:pPr>
      <w:r w:rsidRPr="00064709">
        <w:t xml:space="preserve">  beginTime       GPSTime, -- Begin time of ephemeris extension held by SET</w:t>
      </w:r>
    </w:p>
    <w:p w:rsidR="00091DA0" w:rsidRPr="00064709" w:rsidRDefault="00091DA0" w:rsidP="00091DA0">
      <w:pPr>
        <w:pStyle w:val="Code"/>
      </w:pPr>
      <w:r w:rsidRPr="00064709">
        <w:t xml:space="preserve">  endTime         GPSTime, -- End time of ephemeris extension held by SET</w:t>
      </w:r>
    </w:p>
    <w:p w:rsidR="00091DA0" w:rsidRPr="00064709" w:rsidRDefault="00091DA0" w:rsidP="00091DA0">
      <w:pPr>
        <w:pStyle w:val="Code"/>
      </w:pPr>
      <w:r w:rsidRPr="00064709">
        <w:t xml:space="preserve">  </w:t>
      </w:r>
      <w:r w:rsidR="008C77FD">
        <w:t>...</w:t>
      </w:r>
      <w:r w:rsidRPr="00064709">
        <w:t>}</w:t>
      </w:r>
    </w:p>
    <w:p w:rsidR="00091DA0" w:rsidRPr="00064709" w:rsidRDefault="00091DA0" w:rsidP="00091DA0">
      <w:pPr>
        <w:pStyle w:val="Code"/>
      </w:pPr>
    </w:p>
    <w:p w:rsidR="00091DA0" w:rsidRPr="00064709" w:rsidRDefault="00091DA0" w:rsidP="006A7953">
      <w:pPr>
        <w:pStyle w:val="Code"/>
        <w:outlineLvl w:val="0"/>
      </w:pPr>
      <w:r w:rsidRPr="00064709">
        <w:t>GanssExtendedEphCheck ::= SEQUENCE {</w:t>
      </w:r>
    </w:p>
    <w:p w:rsidR="00091DA0" w:rsidRPr="00064709" w:rsidRDefault="00091DA0" w:rsidP="00091DA0">
      <w:pPr>
        <w:pStyle w:val="Code"/>
      </w:pPr>
      <w:r w:rsidRPr="00064709">
        <w:t xml:space="preserve">  beginTime  GANSSextEphTime, -- Begin time of ephemeris extension held by SET</w:t>
      </w:r>
    </w:p>
    <w:p w:rsidR="00091DA0" w:rsidRPr="00064709" w:rsidRDefault="00091DA0" w:rsidP="00091DA0">
      <w:pPr>
        <w:pStyle w:val="Code"/>
      </w:pPr>
      <w:r w:rsidRPr="00064709">
        <w:t xml:space="preserve">  endTime    GANSSextEphTime, -- End time of ephemeris extension held by SET</w:t>
      </w:r>
    </w:p>
    <w:p w:rsidR="00091DA0" w:rsidRPr="00064709" w:rsidRDefault="00091DA0" w:rsidP="00091DA0">
      <w:pPr>
        <w:pStyle w:val="Code"/>
      </w:pPr>
      <w:r w:rsidRPr="00064709">
        <w:t xml:space="preserve">  </w:t>
      </w:r>
      <w:r w:rsidR="008C77FD">
        <w:t>...</w:t>
      </w:r>
      <w:r w:rsidRPr="00064709">
        <w:t>}</w:t>
      </w:r>
    </w:p>
    <w:p w:rsidR="00091DA0" w:rsidRPr="00064709" w:rsidRDefault="00091DA0" w:rsidP="00091DA0">
      <w:pPr>
        <w:pStyle w:val="Code"/>
      </w:pPr>
    </w:p>
    <w:p w:rsidR="00091DA0" w:rsidRPr="00064709" w:rsidRDefault="00091DA0" w:rsidP="006A7953">
      <w:pPr>
        <w:pStyle w:val="Code"/>
        <w:outlineLvl w:val="0"/>
      </w:pPr>
      <w:r w:rsidRPr="00064709">
        <w:t>GPSTime ::= SEQUENCE {</w:t>
      </w:r>
    </w:p>
    <w:p w:rsidR="00091DA0" w:rsidRPr="00064709" w:rsidRDefault="00091DA0" w:rsidP="00091DA0">
      <w:pPr>
        <w:pStyle w:val="Code"/>
      </w:pPr>
      <w:r w:rsidRPr="00064709">
        <w:t xml:space="preserve">  gPSWeek    INTEGER (0..1023),</w:t>
      </w:r>
    </w:p>
    <w:p w:rsidR="00091DA0" w:rsidRPr="00064709" w:rsidRDefault="00091DA0" w:rsidP="00091DA0">
      <w:pPr>
        <w:pStyle w:val="Code"/>
      </w:pPr>
      <w:r w:rsidRPr="00064709">
        <w:t xml:space="preserve">  gPSTOWhour INTEGER (0..167),</w:t>
      </w:r>
    </w:p>
    <w:p w:rsidR="00091DA0" w:rsidRPr="00064709" w:rsidRDefault="008C77FD" w:rsidP="00091DA0">
      <w:pPr>
        <w:pStyle w:val="Code"/>
      </w:pPr>
      <w:r>
        <w:t>...</w:t>
      </w:r>
      <w:r w:rsidR="00091DA0" w:rsidRPr="00064709">
        <w:t>}</w:t>
      </w:r>
    </w:p>
    <w:p w:rsidR="00091DA0" w:rsidRPr="00064709" w:rsidRDefault="00091DA0" w:rsidP="004A2F4C">
      <w:pPr>
        <w:pStyle w:val="Code"/>
      </w:pPr>
    </w:p>
    <w:p w:rsidR="00091DA0" w:rsidRPr="00064709" w:rsidRDefault="00091DA0" w:rsidP="006A7953">
      <w:pPr>
        <w:pStyle w:val="Code"/>
        <w:outlineLvl w:val="0"/>
      </w:pPr>
      <w:r w:rsidRPr="00064709">
        <w:t>GANSSextEphTime ::= SEQUENCE {</w:t>
      </w:r>
    </w:p>
    <w:p w:rsidR="00091DA0" w:rsidRPr="00064709" w:rsidRDefault="00091DA0" w:rsidP="00091DA0">
      <w:pPr>
        <w:pStyle w:val="Code"/>
      </w:pPr>
      <w:r w:rsidRPr="00064709">
        <w:t xml:space="preserve">  gANSSday       INTEGER (0..8191),</w:t>
      </w:r>
    </w:p>
    <w:p w:rsidR="00091DA0" w:rsidRPr="00064709" w:rsidRDefault="00091DA0" w:rsidP="00091DA0">
      <w:pPr>
        <w:pStyle w:val="Code"/>
      </w:pPr>
      <w:r w:rsidRPr="00064709">
        <w:t xml:space="preserve">  gANSSTODhour   INTEGER (0..23),</w:t>
      </w:r>
    </w:p>
    <w:p w:rsidR="00091DA0" w:rsidRPr="00064709" w:rsidRDefault="008C77FD" w:rsidP="004A2F4C">
      <w:pPr>
        <w:pStyle w:val="Code"/>
      </w:pPr>
      <w:r>
        <w:t>...</w:t>
      </w:r>
      <w:r w:rsidR="00091DA0" w:rsidRPr="00064709">
        <w:t>}</w:t>
      </w:r>
    </w:p>
    <w:p w:rsidR="00AD3155" w:rsidRPr="00064709" w:rsidRDefault="00AD3155" w:rsidP="004A2F4C">
      <w:pPr>
        <w:pStyle w:val="Code"/>
      </w:pPr>
    </w:p>
    <w:p w:rsidR="00AD3155" w:rsidRPr="00064709" w:rsidRDefault="00AD3155" w:rsidP="006A7953">
      <w:pPr>
        <w:pStyle w:val="Code"/>
        <w:outlineLvl w:val="0"/>
      </w:pPr>
      <w:r w:rsidRPr="00064709">
        <w:t>Ver2-PosPayLoad-extension ::= SEQUENCE {</w:t>
      </w:r>
    </w:p>
    <w:p w:rsidR="00AD3155" w:rsidRPr="00064709" w:rsidRDefault="00AD3155" w:rsidP="00AD3155">
      <w:pPr>
        <w:pStyle w:val="Code"/>
      </w:pPr>
      <w:r w:rsidRPr="00064709">
        <w:t xml:space="preserve">   l</w:t>
      </w:r>
      <w:r w:rsidR="00640261" w:rsidRPr="00064709">
        <w:t>PP</w:t>
      </w:r>
      <w:r w:rsidRPr="00064709">
        <w:t xml:space="preserve">Payload </w:t>
      </w:r>
      <w:r w:rsidR="008E6238" w:rsidRPr="00064709">
        <w:t>SEQUENCE (SIZE (1..3)) OF</w:t>
      </w:r>
      <w:r w:rsidRPr="00064709">
        <w:t xml:space="preserve"> OCTET STRING(SIZE (1..</w:t>
      </w:r>
      <w:r w:rsidR="003F57E9" w:rsidRPr="00064709">
        <w:t>60000</w:t>
      </w:r>
      <w:r w:rsidRPr="00064709">
        <w:t>))</w:t>
      </w:r>
      <w:r w:rsidR="003F57E9" w:rsidRPr="00064709">
        <w:t xml:space="preserve"> OPTIONAL</w:t>
      </w:r>
      <w:r w:rsidRPr="00064709">
        <w:t>,</w:t>
      </w:r>
    </w:p>
    <w:p w:rsidR="003F57E9" w:rsidRPr="00064709" w:rsidRDefault="003F57E9" w:rsidP="00AD3155">
      <w:pPr>
        <w:pStyle w:val="Code"/>
      </w:pPr>
      <w:r w:rsidRPr="00064709">
        <w:lastRenderedPageBreak/>
        <w:t xml:space="preserve">   </w:t>
      </w:r>
      <w:r w:rsidR="00F23CA0">
        <w:t>t</w:t>
      </w:r>
      <w:r w:rsidR="00F23CA0" w:rsidRPr="00064709">
        <w:t xml:space="preserve">ia801Payload </w:t>
      </w:r>
      <w:r w:rsidRPr="00064709">
        <w:t>SEQUENCE (SIZE(1..3)) OF OCTET STRING(SIZE (1..60000)) OPTIONAL,</w:t>
      </w:r>
    </w:p>
    <w:p w:rsidR="00AD3155" w:rsidRPr="00064709" w:rsidRDefault="008C77FD" w:rsidP="00AD3155">
      <w:pPr>
        <w:pStyle w:val="Code"/>
      </w:pPr>
      <w:r>
        <w:t>...</w:t>
      </w:r>
      <w:r w:rsidR="00AD3155" w:rsidRPr="00064709">
        <w:t>}</w:t>
      </w:r>
    </w:p>
    <w:p w:rsidR="00AD3155" w:rsidRPr="00064709" w:rsidRDefault="00AD3155" w:rsidP="004A2F4C">
      <w:pPr>
        <w:pStyle w:val="Code"/>
      </w:pPr>
    </w:p>
    <w:p w:rsidR="004A2F4C" w:rsidRPr="00064709" w:rsidRDefault="004A2F4C" w:rsidP="004A2F4C">
      <w:pPr>
        <w:pStyle w:val="Code"/>
      </w:pPr>
    </w:p>
    <w:p w:rsidR="00AF2BEA" w:rsidRPr="00064709" w:rsidRDefault="004A2F4C" w:rsidP="006A7953">
      <w:pPr>
        <w:pStyle w:val="Code"/>
        <w:outlineLvl w:val="0"/>
      </w:pPr>
      <w:r w:rsidRPr="00064709">
        <w:t>END</w:t>
      </w:r>
    </w:p>
    <w:p w:rsidR="00110E30" w:rsidRPr="00064709" w:rsidRDefault="00110E30" w:rsidP="006A7953">
      <w:pPr>
        <w:pStyle w:val="Heading2"/>
      </w:pPr>
      <w:bookmarkStart w:id="3783" w:name="_Toc532479283"/>
      <w:r w:rsidRPr="00064709">
        <w:t>Common elements</w:t>
      </w:r>
      <w:bookmarkEnd w:id="3779"/>
      <w:r w:rsidR="00F64B1D" w:rsidRPr="00064709">
        <w:t xml:space="preserve"> (SUPL Version 1)</w:t>
      </w:r>
      <w:bookmarkEnd w:id="3783"/>
    </w:p>
    <w:p w:rsidR="00110E30" w:rsidRPr="00064709" w:rsidRDefault="00110E30">
      <w:pPr>
        <w:pStyle w:val="Code"/>
      </w:pPr>
      <w:r w:rsidRPr="00064709">
        <w:t>ULP-Components DEFINITIONS AUTOMATIC TAGS ::=</w:t>
      </w:r>
    </w:p>
    <w:p w:rsidR="00110E30" w:rsidRPr="00064709" w:rsidRDefault="00110E30">
      <w:pPr>
        <w:pStyle w:val="Code"/>
      </w:pPr>
      <w:r w:rsidRPr="00064709">
        <w:t>BEGIN</w:t>
      </w:r>
    </w:p>
    <w:p w:rsidR="00110E30" w:rsidRPr="00064709" w:rsidRDefault="00110E30">
      <w:pPr>
        <w:pStyle w:val="Code"/>
      </w:pPr>
    </w:p>
    <w:p w:rsidR="00CF52FA" w:rsidRPr="00064709" w:rsidRDefault="00110E30" w:rsidP="005D2841">
      <w:pPr>
        <w:pStyle w:val="Code"/>
      </w:pPr>
      <w:r w:rsidRPr="00064709">
        <w:t>EXPORTS</w:t>
      </w:r>
      <w:r w:rsidR="005D2841" w:rsidRPr="00064709">
        <w:t xml:space="preserve"> </w:t>
      </w:r>
      <w:r w:rsidRPr="00064709">
        <w:t>Version, SessionID, IPAddress, SLPAddress, LocationId, Position, StatusCode,</w:t>
      </w:r>
      <w:r w:rsidR="005D2841" w:rsidRPr="00064709">
        <w:t xml:space="preserve"> </w:t>
      </w:r>
      <w:r w:rsidRPr="00064709">
        <w:t xml:space="preserve">Velocity, QoP, PosMethod, Ver, </w:t>
      </w:r>
      <w:r w:rsidR="00FA02E1" w:rsidRPr="00064709">
        <w:t>SETId</w:t>
      </w:r>
      <w:r w:rsidR="00C66DCB" w:rsidRPr="00064709">
        <w:t>, PrimaryCPICH-Info</w:t>
      </w:r>
      <w:r w:rsidR="007117E1" w:rsidRPr="00064709">
        <w:t>, CellParametersID</w:t>
      </w:r>
      <w:r w:rsidR="000F2B4A" w:rsidRPr="00064709">
        <w:t>, FQDN</w:t>
      </w:r>
      <w:r w:rsidR="00CF52FA" w:rsidRPr="00064709">
        <w:t>;</w:t>
      </w:r>
    </w:p>
    <w:p w:rsidR="00FB7D56" w:rsidRPr="00064709" w:rsidRDefault="00FB7D56" w:rsidP="00CF52FA">
      <w:pPr>
        <w:pStyle w:val="Code"/>
        <w:ind w:firstLine="432"/>
      </w:pPr>
    </w:p>
    <w:p w:rsidR="00FB7D56" w:rsidRPr="00064709" w:rsidRDefault="00FB7D56" w:rsidP="006A7953">
      <w:pPr>
        <w:pStyle w:val="Code"/>
        <w:outlineLvl w:val="0"/>
      </w:pPr>
      <w:r w:rsidRPr="00064709">
        <w:t>IMPORTS</w:t>
      </w:r>
    </w:p>
    <w:p w:rsidR="00FB7D56" w:rsidRPr="00064709" w:rsidRDefault="0058087C" w:rsidP="006A7953">
      <w:pPr>
        <w:pStyle w:val="Code"/>
        <w:outlineLvl w:val="0"/>
      </w:pPr>
      <w:r w:rsidRPr="00064709">
        <w:tab/>
      </w:r>
      <w:r w:rsidR="00FB7D56" w:rsidRPr="00064709">
        <w:t>Ver2-CellInfo-extension</w:t>
      </w:r>
    </w:p>
    <w:p w:rsidR="00FB7D56" w:rsidRPr="00064709" w:rsidRDefault="00FB7D56" w:rsidP="00FB7D56">
      <w:pPr>
        <w:pStyle w:val="Code"/>
      </w:pPr>
      <w:r w:rsidRPr="00064709">
        <w:t>FROM Ver2-ULP-Components</w:t>
      </w:r>
      <w:r w:rsidR="000F2B4A" w:rsidRPr="00064709">
        <w:t>;</w:t>
      </w:r>
    </w:p>
    <w:p w:rsidR="00CF52FA" w:rsidRPr="00064709" w:rsidRDefault="00CF52FA">
      <w:pPr>
        <w:pStyle w:val="Code"/>
      </w:pPr>
    </w:p>
    <w:p w:rsidR="00110E30" w:rsidRPr="00064709" w:rsidRDefault="00110E30">
      <w:pPr>
        <w:pStyle w:val="Code"/>
      </w:pPr>
      <w:r w:rsidRPr="00064709">
        <w:t>-- protocol version expressed as x.y.z (e.g., 5.1.0)</w:t>
      </w:r>
    </w:p>
    <w:p w:rsidR="00110E30" w:rsidRPr="00064709" w:rsidRDefault="00110E30">
      <w:pPr>
        <w:pStyle w:val="Code"/>
      </w:pPr>
      <w:r w:rsidRPr="00064709">
        <w:t>Version ::= SEQUENCE {</w:t>
      </w:r>
    </w:p>
    <w:p w:rsidR="00110E30" w:rsidRPr="00064709" w:rsidRDefault="00110E30">
      <w:pPr>
        <w:pStyle w:val="Code"/>
      </w:pPr>
      <w:r w:rsidRPr="00064709">
        <w:t xml:space="preserve">  maj      INTEGER(0..255),</w:t>
      </w:r>
    </w:p>
    <w:p w:rsidR="00110E30" w:rsidRPr="00064709" w:rsidRDefault="00110E30">
      <w:pPr>
        <w:pStyle w:val="Code"/>
      </w:pPr>
      <w:r w:rsidRPr="00064709">
        <w:t xml:space="preserve">  min      INTEGER(0..255),</w:t>
      </w:r>
    </w:p>
    <w:p w:rsidR="00110E30" w:rsidRPr="00064709" w:rsidRDefault="00110E30">
      <w:pPr>
        <w:pStyle w:val="Code"/>
      </w:pPr>
      <w:r w:rsidRPr="00064709">
        <w:t xml:space="preserve">  servind  INTEGER(0..255)}</w:t>
      </w:r>
    </w:p>
    <w:p w:rsidR="00110E30" w:rsidRPr="00064709" w:rsidRDefault="00110E30">
      <w:pPr>
        <w:pStyle w:val="Code"/>
      </w:pPr>
    </w:p>
    <w:p w:rsidR="00110E30" w:rsidRPr="00064709" w:rsidRDefault="00110E30" w:rsidP="006A7953">
      <w:pPr>
        <w:pStyle w:val="Code"/>
        <w:outlineLvl w:val="0"/>
      </w:pPr>
      <w:r w:rsidRPr="00064709">
        <w:t>SessionID ::= SEQUENCE {</w:t>
      </w:r>
    </w:p>
    <w:p w:rsidR="00110E30" w:rsidRPr="00064709" w:rsidRDefault="00110E30">
      <w:pPr>
        <w:pStyle w:val="Code"/>
      </w:pPr>
      <w:r w:rsidRPr="00064709">
        <w:t xml:space="preserve">  setSessionID  SetSessionID OPTIONAL, -- the semantics of OPTIONAL applies to the encoding only. The parameter itself is MANDATORY. This is introduced only to minimize bandwidth for the SUPL INIT message. Since the setSessionID is allocated by the SET, there is no setSessionID to be transmitted in the SUPL INIT message.</w:t>
      </w:r>
    </w:p>
    <w:p w:rsidR="00CF52FA" w:rsidRPr="00064709" w:rsidRDefault="00110E30">
      <w:pPr>
        <w:pStyle w:val="Code"/>
      </w:pPr>
      <w:r w:rsidRPr="00064709">
        <w:t xml:space="preserve">  </w:t>
      </w:r>
      <w:r w:rsidR="00F23CA0">
        <w:t>s</w:t>
      </w:r>
      <w:r w:rsidR="00F23CA0" w:rsidRPr="00064709">
        <w:t xml:space="preserve">lpSessionID  </w:t>
      </w:r>
      <w:r w:rsidRPr="00064709">
        <w:t>SlpSessionID OPTION</w:t>
      </w:r>
      <w:r w:rsidR="00CF52FA" w:rsidRPr="00064709">
        <w:t xml:space="preserve">AL </w:t>
      </w:r>
      <w:r w:rsidR="00F23CA0">
        <w:t>--</w:t>
      </w:r>
      <w:r w:rsidR="00F23CA0" w:rsidRPr="00064709">
        <w:t xml:space="preserve"> </w:t>
      </w:r>
      <w:r w:rsidRPr="00064709">
        <w:t>the semantics of OPTIONAL applies to the encoding only. The parameter itself is MANDATORY. This is introduced only to minimize bandwidth for the SUPL START</w:t>
      </w:r>
      <w:r w:rsidR="005D129E" w:rsidRPr="00064709">
        <w:t>, SUPL TRIGGERED START and SUPL SET INIT</w:t>
      </w:r>
      <w:r w:rsidRPr="00064709">
        <w:t xml:space="preserve"> message</w:t>
      </w:r>
      <w:r w:rsidR="00B769DE" w:rsidRPr="00064709">
        <w:t>s</w:t>
      </w:r>
      <w:r w:rsidRPr="00064709">
        <w:t>. Since the slpSessionID is allocated by the SLP, there is no slpSessionID to be transmitted in the</w:t>
      </w:r>
      <w:r w:rsidR="00B769DE" w:rsidRPr="00064709">
        <w:t>se</w:t>
      </w:r>
      <w:r w:rsidRPr="00064709">
        <w:t xml:space="preserve"> message</w:t>
      </w:r>
      <w:r w:rsidR="00B769DE" w:rsidRPr="00064709">
        <w:t>s (with the exception described in section 10.14)</w:t>
      </w:r>
      <w:r w:rsidRPr="00064709">
        <w:t>.</w:t>
      </w:r>
    </w:p>
    <w:p w:rsidR="00110E30" w:rsidRPr="00064709" w:rsidRDefault="00110E30">
      <w:pPr>
        <w:pStyle w:val="Code"/>
      </w:pPr>
      <w:r w:rsidRPr="00064709">
        <w:t>}</w:t>
      </w:r>
    </w:p>
    <w:p w:rsidR="00110E30" w:rsidRPr="00064709" w:rsidRDefault="00110E30">
      <w:pPr>
        <w:pStyle w:val="Code"/>
      </w:pPr>
    </w:p>
    <w:p w:rsidR="00110E30" w:rsidRPr="00064709" w:rsidRDefault="00110E30">
      <w:pPr>
        <w:pStyle w:val="Code"/>
      </w:pPr>
      <w:r w:rsidRPr="00064709">
        <w:t>SetSessionID ::= SEQUENCE {sessionId  INTEGER(0..65535),</w:t>
      </w:r>
    </w:p>
    <w:p w:rsidR="00110E30" w:rsidRPr="00064709" w:rsidRDefault="00110E30">
      <w:pPr>
        <w:pStyle w:val="Code"/>
      </w:pPr>
      <w:r w:rsidRPr="00064709">
        <w:t xml:space="preserve">                           setId      SETId}</w:t>
      </w:r>
    </w:p>
    <w:p w:rsidR="00110E30" w:rsidRPr="00064709" w:rsidRDefault="00110E30">
      <w:pPr>
        <w:pStyle w:val="Code"/>
      </w:pPr>
    </w:p>
    <w:p w:rsidR="00110E30" w:rsidRPr="00064709" w:rsidRDefault="00110E30" w:rsidP="006A7953">
      <w:pPr>
        <w:pStyle w:val="Code"/>
        <w:outlineLvl w:val="0"/>
      </w:pPr>
      <w:r w:rsidRPr="00064709">
        <w:t>SETId ::= CHOICE {</w:t>
      </w:r>
    </w:p>
    <w:p w:rsidR="00110E30" w:rsidRPr="00064709" w:rsidRDefault="00110E30">
      <w:pPr>
        <w:pStyle w:val="Code"/>
      </w:pPr>
      <w:r w:rsidRPr="00064709">
        <w:t xml:space="preserve">  msisdn     OCTET STRING(SIZE (8)),</w:t>
      </w:r>
    </w:p>
    <w:p w:rsidR="00110E30" w:rsidRPr="00064709" w:rsidRDefault="00110E30">
      <w:pPr>
        <w:pStyle w:val="Code"/>
      </w:pPr>
      <w:r w:rsidRPr="00064709">
        <w:t xml:space="preserve">  mdn        OCTET STRING(SIZE (8)),</w:t>
      </w:r>
    </w:p>
    <w:p w:rsidR="00110E30" w:rsidRPr="00064709" w:rsidRDefault="00110E30">
      <w:pPr>
        <w:pStyle w:val="Code"/>
      </w:pPr>
      <w:r w:rsidRPr="00064709">
        <w:t xml:space="preserve">  min        BIT STRING(SIZE (34)), -- coded according to TIA-553</w:t>
      </w:r>
    </w:p>
    <w:p w:rsidR="00110E30" w:rsidRPr="00064709" w:rsidRDefault="00110E30">
      <w:pPr>
        <w:pStyle w:val="Code"/>
      </w:pPr>
      <w:r w:rsidRPr="00064709">
        <w:t xml:space="preserve">  imsi       OCTET STRING(SIZE (8)),</w:t>
      </w:r>
    </w:p>
    <w:p w:rsidR="00110E30" w:rsidRPr="00064709" w:rsidRDefault="00110E30">
      <w:pPr>
        <w:pStyle w:val="Code"/>
      </w:pPr>
      <w:r w:rsidRPr="00064709">
        <w:t xml:space="preserve">  nai        IA5String(SIZE (1..1000)),</w:t>
      </w:r>
    </w:p>
    <w:p w:rsidR="00110E30" w:rsidRPr="00064709" w:rsidRDefault="00110E30">
      <w:pPr>
        <w:pStyle w:val="Code"/>
      </w:pPr>
      <w:r w:rsidRPr="00064709">
        <w:t xml:space="preserve">  iPAddress  IPAddress,</w:t>
      </w:r>
    </w:p>
    <w:p w:rsidR="008F036D" w:rsidRDefault="00110E30">
      <w:pPr>
        <w:pStyle w:val="Code"/>
      </w:pPr>
      <w:r w:rsidRPr="00064709">
        <w:t xml:space="preserve">  </w:t>
      </w:r>
      <w:r w:rsidR="008C77FD">
        <w:t>...</w:t>
      </w:r>
      <w:r w:rsidR="008F036D">
        <w:t>,</w:t>
      </w:r>
    </w:p>
    <w:p w:rsidR="00CF52FA" w:rsidRPr="00064709" w:rsidRDefault="008F036D">
      <w:pPr>
        <w:pStyle w:val="Code"/>
      </w:pPr>
      <w:r>
        <w:t xml:space="preserve">  ver2-imei  OCTET STRING(SIZE(8))</w:t>
      </w:r>
      <w:r w:rsidR="00CF52FA" w:rsidRPr="00064709">
        <w:t>}</w:t>
      </w:r>
    </w:p>
    <w:p w:rsidR="00CF52FA" w:rsidRPr="00064709" w:rsidRDefault="00110E30">
      <w:pPr>
        <w:pStyle w:val="Code"/>
      </w:pPr>
      <w:r w:rsidRPr="00064709">
        <w:t>-- msisdn, mn</w:t>
      </w:r>
      <w:r w:rsidR="00CF52FA" w:rsidRPr="00064709">
        <w:t>d</w:t>
      </w:r>
      <w:r w:rsidR="00DF1500">
        <w:t>,</w:t>
      </w:r>
      <w:r w:rsidRPr="00064709">
        <w:t xml:space="preserve"> imsi</w:t>
      </w:r>
      <w:r w:rsidR="00DF1500">
        <w:t xml:space="preserve"> and imei</w:t>
      </w:r>
      <w:r w:rsidRPr="00064709">
        <w:t xml:space="preserve"> are a BCD (Binary Coded Decimal) strin</w:t>
      </w:r>
      <w:r w:rsidR="00CF52FA" w:rsidRPr="00064709">
        <w:t xml:space="preserve">g </w:t>
      </w:r>
    </w:p>
    <w:p w:rsidR="00CF52FA" w:rsidRPr="00064709" w:rsidRDefault="00110E30">
      <w:pPr>
        <w:pStyle w:val="Code"/>
      </w:pPr>
      <w:r w:rsidRPr="00064709">
        <w:t>-- represent digits from 0 through 9</w:t>
      </w:r>
      <w:r w:rsidR="00CF52FA" w:rsidRPr="00064709">
        <w:t xml:space="preserve">, </w:t>
      </w:r>
    </w:p>
    <w:p w:rsidR="00CF52FA" w:rsidRPr="00064709" w:rsidRDefault="00110E30">
      <w:pPr>
        <w:pStyle w:val="Code"/>
      </w:pPr>
      <w:r w:rsidRPr="00064709">
        <w:t xml:space="preserve">-- two digits per octet, each digit encoded 0000 to 1001 (0 to </w:t>
      </w:r>
      <w:r w:rsidR="00CF52FA" w:rsidRPr="00064709">
        <w:t>9)</w:t>
      </w:r>
    </w:p>
    <w:p w:rsidR="00CF52FA" w:rsidRPr="00064709" w:rsidRDefault="00110E30">
      <w:pPr>
        <w:pStyle w:val="Code"/>
      </w:pPr>
      <w:r w:rsidRPr="00064709">
        <w:t xml:space="preserve">-- bits 8765 of octet n encoding digit </w:t>
      </w:r>
      <w:r w:rsidR="00CF52FA" w:rsidRPr="00064709">
        <w:t>2n</w:t>
      </w:r>
    </w:p>
    <w:p w:rsidR="00CF52FA" w:rsidRPr="00064709" w:rsidRDefault="00110E30">
      <w:pPr>
        <w:pStyle w:val="Code"/>
      </w:pPr>
      <w:r w:rsidRPr="00064709">
        <w:t xml:space="preserve">-- bits 4321 of octet n encoding digit 2(n-1) </w:t>
      </w:r>
      <w:r w:rsidR="00CF52FA" w:rsidRPr="00064709">
        <w:t>+1</w:t>
      </w:r>
    </w:p>
    <w:p w:rsidR="008F036D" w:rsidRDefault="00110E30">
      <w:pPr>
        <w:pStyle w:val="Code"/>
      </w:pPr>
      <w:r w:rsidRPr="00064709">
        <w:t>-- not used digits in the string shall be filled with 1111</w:t>
      </w:r>
    </w:p>
    <w:p w:rsidR="008F036D" w:rsidRDefault="008F036D" w:rsidP="008F036D">
      <w:pPr>
        <w:pStyle w:val="Code"/>
      </w:pPr>
      <w:r>
        <w:lastRenderedPageBreak/>
        <w:t xml:space="preserve">-- imei SHALL NOT be used unless the SLP indicates support for SUPL ver 2.0.3 </w:t>
      </w:r>
    </w:p>
    <w:p w:rsidR="00110E30" w:rsidRPr="00064709" w:rsidRDefault="008F036D" w:rsidP="008F036D">
      <w:pPr>
        <w:pStyle w:val="Code"/>
      </w:pPr>
      <w:r>
        <w:t>-- or greater</w:t>
      </w:r>
      <w:r w:rsidR="00110E30" w:rsidRPr="00064709">
        <w:t xml:space="preserve"> </w:t>
      </w:r>
      <w:r w:rsidR="00CF52FA" w:rsidRPr="00064709">
        <w:t xml:space="preserve">  </w:t>
      </w:r>
    </w:p>
    <w:p w:rsidR="00CF52FA" w:rsidRPr="00064709" w:rsidRDefault="00CF52FA">
      <w:pPr>
        <w:pStyle w:val="Code"/>
      </w:pPr>
    </w:p>
    <w:p w:rsidR="00110E30" w:rsidRPr="00064709" w:rsidRDefault="00110E30" w:rsidP="006A7953">
      <w:pPr>
        <w:pStyle w:val="Code"/>
        <w:outlineLvl w:val="0"/>
      </w:pPr>
      <w:r w:rsidRPr="00064709">
        <w:t>SlpSessionID ::= SEQUENCE {</w:t>
      </w:r>
    </w:p>
    <w:p w:rsidR="00110E30" w:rsidRPr="00064709" w:rsidRDefault="00110E30">
      <w:pPr>
        <w:pStyle w:val="Code"/>
      </w:pPr>
      <w:r w:rsidRPr="00064709">
        <w:t xml:space="preserve">  sessionID  OCTET STRING(SIZE (4)),</w:t>
      </w:r>
    </w:p>
    <w:p w:rsidR="00110E30" w:rsidRPr="00064709" w:rsidRDefault="00110E30">
      <w:pPr>
        <w:pStyle w:val="Code"/>
      </w:pPr>
      <w:r w:rsidRPr="00064709">
        <w:t xml:space="preserve">  slpId      SLPAddress}</w:t>
      </w:r>
    </w:p>
    <w:p w:rsidR="00110E30" w:rsidRPr="00064709" w:rsidRDefault="00110E30">
      <w:pPr>
        <w:pStyle w:val="Code"/>
      </w:pPr>
    </w:p>
    <w:p w:rsidR="00110E30" w:rsidRPr="00064709" w:rsidRDefault="00110E30" w:rsidP="006A7953">
      <w:pPr>
        <w:pStyle w:val="Code"/>
        <w:outlineLvl w:val="0"/>
      </w:pPr>
      <w:r w:rsidRPr="00064709">
        <w:t>IPAddress ::= CHOICE {</w:t>
      </w:r>
    </w:p>
    <w:p w:rsidR="00110E30" w:rsidRPr="00064709" w:rsidRDefault="00110E30">
      <w:pPr>
        <w:pStyle w:val="Code"/>
      </w:pPr>
      <w:r w:rsidRPr="00064709">
        <w:t xml:space="preserve">  ipv4Address  OCTET STRING(SIZE (4)),</w:t>
      </w:r>
    </w:p>
    <w:p w:rsidR="00110E30" w:rsidRPr="00064709" w:rsidRDefault="00110E30">
      <w:pPr>
        <w:pStyle w:val="Code"/>
      </w:pPr>
      <w:r w:rsidRPr="00064709">
        <w:t xml:space="preserve">  ipv6Address  OCTET STRING(SIZE (16))}</w:t>
      </w:r>
    </w:p>
    <w:p w:rsidR="00110E30" w:rsidRPr="00064709" w:rsidRDefault="00110E30">
      <w:pPr>
        <w:pStyle w:val="Code"/>
      </w:pPr>
    </w:p>
    <w:p w:rsidR="00110E30" w:rsidRPr="00064709" w:rsidRDefault="00110E30">
      <w:pPr>
        <w:pStyle w:val="Code"/>
      </w:pPr>
      <w:r w:rsidRPr="00064709">
        <w:t>SLPAddress ::= CHOICE {iPAddress  IPAddress,</w:t>
      </w:r>
    </w:p>
    <w:p w:rsidR="00110E30" w:rsidRPr="00064709" w:rsidRDefault="00110E30">
      <w:pPr>
        <w:pStyle w:val="Code"/>
      </w:pPr>
      <w:r w:rsidRPr="00064709">
        <w:t xml:space="preserve">                       </w:t>
      </w:r>
      <w:r w:rsidR="00F23CA0">
        <w:t>f</w:t>
      </w:r>
      <w:r w:rsidR="00F23CA0" w:rsidRPr="00064709">
        <w:t xml:space="preserve">qdn       </w:t>
      </w:r>
      <w:r w:rsidRPr="00064709">
        <w:t>FQDN,</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77D3C" w:rsidRPr="00064709" w:rsidRDefault="00177D3C" w:rsidP="006A7953">
      <w:pPr>
        <w:pStyle w:val="Code"/>
        <w:outlineLvl w:val="0"/>
      </w:pPr>
      <w:r w:rsidRPr="00064709">
        <w:t>FQDN ::=</w:t>
      </w:r>
    </w:p>
    <w:p w:rsidR="00177D3C" w:rsidRPr="00064709" w:rsidRDefault="00177D3C" w:rsidP="006A7953">
      <w:pPr>
        <w:pStyle w:val="Code"/>
        <w:outlineLvl w:val="0"/>
      </w:pPr>
      <w:r w:rsidRPr="00064709">
        <w:t xml:space="preserve">  VisibleString(FRO</w:t>
      </w:r>
      <w:r w:rsidRPr="00064709">
        <w:rPr>
          <w:lang w:eastAsia="zh-CN"/>
        </w:rPr>
        <w:t xml:space="preserve">M </w:t>
      </w:r>
      <w:r w:rsidR="00F23CA0" w:rsidRPr="00064709">
        <w:rPr>
          <w:lang w:eastAsia="zh-CN"/>
        </w:rPr>
        <w:t>(</w:t>
      </w:r>
      <w:r w:rsidR="00F23CA0">
        <w:t>"</w:t>
      </w:r>
      <w:r w:rsidRPr="00064709">
        <w:t>a</w:t>
      </w:r>
      <w:r w:rsidR="00F23CA0">
        <w:t>"</w:t>
      </w:r>
      <w:r w:rsidRPr="00064709">
        <w:t>.</w:t>
      </w:r>
      <w:r w:rsidRPr="00064709">
        <w:rPr>
          <w:lang w:eastAsia="zh-CN"/>
        </w:rPr>
        <w:t>.</w:t>
      </w:r>
      <w:r w:rsidR="00F23CA0">
        <w:t>"</w:t>
      </w:r>
      <w:r w:rsidRPr="00064709">
        <w:t>z</w:t>
      </w:r>
      <w:r w:rsidR="00F23CA0">
        <w:t>"</w:t>
      </w:r>
      <w:r w:rsidRPr="00064709">
        <w:rPr>
          <w:lang w:eastAsia="zh-CN"/>
        </w:rPr>
        <w:t xml:space="preserve"> </w:t>
      </w:r>
      <w:r w:rsidRPr="00064709">
        <w:t>|</w:t>
      </w:r>
      <w:r w:rsidRPr="00064709">
        <w:rPr>
          <w:lang w:eastAsia="zh-CN"/>
        </w:rPr>
        <w:t xml:space="preserve"> </w:t>
      </w:r>
      <w:r w:rsidR="00F23CA0">
        <w:t>"</w:t>
      </w:r>
      <w:r w:rsidRPr="00064709">
        <w:t>A</w:t>
      </w:r>
      <w:r w:rsidR="00F23CA0">
        <w:t>"</w:t>
      </w:r>
      <w:r w:rsidRPr="00064709">
        <w:t>..</w:t>
      </w:r>
      <w:r w:rsidR="00F23CA0">
        <w:t>"</w:t>
      </w:r>
      <w:r w:rsidRPr="00064709">
        <w:t>Z</w:t>
      </w:r>
      <w:r w:rsidR="00F23CA0">
        <w:t>"</w:t>
      </w:r>
      <w:r w:rsidRPr="00064709">
        <w:rPr>
          <w:lang w:eastAsia="zh-CN"/>
        </w:rPr>
        <w:t xml:space="preserve"> </w:t>
      </w:r>
      <w:r w:rsidRPr="00064709">
        <w:t>|</w:t>
      </w:r>
      <w:r w:rsidRPr="00064709">
        <w:rPr>
          <w:lang w:eastAsia="zh-CN"/>
        </w:rPr>
        <w:t xml:space="preserve"> </w:t>
      </w:r>
      <w:r w:rsidR="00F23CA0">
        <w:t>"</w:t>
      </w:r>
      <w:r w:rsidRPr="00064709">
        <w:t>0</w:t>
      </w:r>
      <w:r w:rsidR="00F23CA0">
        <w:t>"</w:t>
      </w:r>
      <w:r w:rsidRPr="00064709">
        <w:t>..</w:t>
      </w:r>
      <w:r w:rsidR="00F23CA0">
        <w:t>"</w:t>
      </w:r>
      <w:r w:rsidRPr="00064709">
        <w:t>9</w:t>
      </w:r>
      <w:r w:rsidR="00F23CA0">
        <w:t>"</w:t>
      </w:r>
      <w:r w:rsidRPr="00064709">
        <w:rPr>
          <w:lang w:eastAsia="zh-CN"/>
        </w:rPr>
        <w:t xml:space="preserve"> </w:t>
      </w:r>
      <w:r w:rsidRPr="00064709">
        <w:t>|</w:t>
      </w:r>
      <w:r w:rsidR="00F23CA0">
        <w:t>"</w:t>
      </w:r>
      <w:r w:rsidRPr="00064709">
        <w:t>.-</w:t>
      </w:r>
      <w:r w:rsidR="00F23CA0">
        <w:t>"</w:t>
      </w:r>
      <w:r w:rsidRPr="00064709">
        <w:t>))(SIZE (1..255))</w:t>
      </w:r>
    </w:p>
    <w:p w:rsidR="00110E30" w:rsidRPr="00064709" w:rsidRDefault="00110E30">
      <w:pPr>
        <w:pStyle w:val="Code"/>
      </w:pPr>
    </w:p>
    <w:p w:rsidR="00110E30" w:rsidRPr="00064709" w:rsidRDefault="00110E30" w:rsidP="006A7953">
      <w:pPr>
        <w:pStyle w:val="Code"/>
        <w:outlineLvl w:val="0"/>
      </w:pPr>
      <w:r w:rsidRPr="00064709">
        <w:t>Ver ::= BIT STRING(SIZE (64))</w:t>
      </w:r>
    </w:p>
    <w:p w:rsidR="00110E30" w:rsidRPr="00064709" w:rsidRDefault="00110E30">
      <w:pPr>
        <w:pStyle w:val="Code"/>
      </w:pPr>
    </w:p>
    <w:p w:rsidR="00110E30" w:rsidRPr="00064709" w:rsidRDefault="00110E30">
      <w:pPr>
        <w:pStyle w:val="Code"/>
      </w:pPr>
      <w:r w:rsidRPr="00064709">
        <w:t>LocationId ::= SEQUENCE {cellInfo  CellInfo,</w:t>
      </w:r>
    </w:p>
    <w:p w:rsidR="00110E30" w:rsidRPr="00064709" w:rsidRDefault="00110E30">
      <w:pPr>
        <w:pStyle w:val="Code"/>
      </w:pPr>
      <w:r w:rsidRPr="00064709">
        <w:t xml:space="preserve">                         status    Status,</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 xml:space="preserve">Status ::= ENUMERATED {stale(0), current(1), unknown(2),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CellInfo ::= CHOICE {</w:t>
      </w:r>
    </w:p>
    <w:p w:rsidR="00110E30" w:rsidRPr="00064709" w:rsidRDefault="00110E30">
      <w:pPr>
        <w:pStyle w:val="Code"/>
      </w:pPr>
      <w:r w:rsidRPr="00064709">
        <w:t xml:space="preserve">  gsmCell    GsmCellInformation,</w:t>
      </w:r>
    </w:p>
    <w:p w:rsidR="00110E30" w:rsidRPr="00064709" w:rsidRDefault="00110E30">
      <w:pPr>
        <w:pStyle w:val="Code"/>
      </w:pPr>
      <w:r w:rsidRPr="00064709">
        <w:t xml:space="preserve">  wcdmaCell  WcdmaCellInformation,</w:t>
      </w:r>
      <w:r w:rsidR="00802227" w:rsidRPr="00064709">
        <w:rPr>
          <w:lang w:eastAsia="zh-CN"/>
        </w:rPr>
        <w:t xml:space="preserve"> --WCDMA Cell Information/TD-SCDMA Cell Information</w:t>
      </w:r>
    </w:p>
    <w:p w:rsidR="00110E30" w:rsidRPr="00064709" w:rsidRDefault="00110E30">
      <w:pPr>
        <w:pStyle w:val="Code"/>
      </w:pPr>
      <w:r w:rsidRPr="00064709">
        <w:t xml:space="preserve">  cdmaCell   CdmaCellInformation,</w:t>
      </w:r>
    </w:p>
    <w:p w:rsidR="00D152D9" w:rsidRPr="00064709" w:rsidRDefault="00110E30" w:rsidP="00624C17">
      <w:pPr>
        <w:pStyle w:val="Code"/>
      </w:pPr>
      <w:r w:rsidRPr="00064709">
        <w:t xml:space="preserve">  </w:t>
      </w:r>
      <w:r w:rsidR="008C77FD">
        <w:t>...</w:t>
      </w:r>
      <w:r w:rsidR="00624C17" w:rsidRPr="00064709">
        <w:t>,</w:t>
      </w:r>
    </w:p>
    <w:p w:rsidR="00110E30" w:rsidRPr="00064709" w:rsidRDefault="000F2B4A" w:rsidP="00624C17">
      <w:pPr>
        <w:pStyle w:val="Code"/>
      </w:pPr>
      <w:r w:rsidRPr="00064709">
        <w:t xml:space="preserve">  v</w:t>
      </w:r>
      <w:r w:rsidR="00437820" w:rsidRPr="00064709">
        <w:t>er2-CellInfo-</w:t>
      </w:r>
      <w:r w:rsidR="00D512BB" w:rsidRPr="00064709">
        <w:t>extension</w:t>
      </w:r>
      <w:r w:rsidR="00D512BB" w:rsidRPr="00064709">
        <w:tab/>
      </w:r>
      <w:r w:rsidR="00437820" w:rsidRPr="00064709">
        <w:t>Ver2-CellInfo-extension</w:t>
      </w:r>
      <w:r w:rsidR="00110E30" w:rsidRPr="00064709">
        <w:t>}</w:t>
      </w:r>
    </w:p>
    <w:p w:rsidR="00110E30" w:rsidRPr="00064709" w:rsidRDefault="00110E30">
      <w:pPr>
        <w:pStyle w:val="Code"/>
      </w:pPr>
    </w:p>
    <w:p w:rsidR="00110E30" w:rsidRPr="00064709" w:rsidRDefault="00110E30" w:rsidP="006A7953">
      <w:pPr>
        <w:pStyle w:val="Code"/>
        <w:outlineLvl w:val="0"/>
      </w:pPr>
      <w:r w:rsidRPr="00064709">
        <w:t>Position ::= SEQUENCE {</w:t>
      </w:r>
    </w:p>
    <w:p w:rsidR="00110E30" w:rsidRPr="00064709" w:rsidRDefault="00110E30">
      <w:pPr>
        <w:pStyle w:val="Code"/>
      </w:pPr>
      <w:r w:rsidRPr="00064709">
        <w:t xml:space="preserve">  timestamp         UTCTime, -- shall include seconds and shall use UTC time. </w:t>
      </w:r>
    </w:p>
    <w:p w:rsidR="00110E30" w:rsidRPr="00064709" w:rsidRDefault="00110E30">
      <w:pPr>
        <w:pStyle w:val="Code"/>
      </w:pPr>
      <w:r w:rsidRPr="00064709">
        <w:t xml:space="preserve">  </w:t>
      </w:r>
      <w:r w:rsidR="00F23CA0">
        <w:t>p</w:t>
      </w:r>
      <w:r w:rsidR="00F23CA0" w:rsidRPr="00064709">
        <w:t xml:space="preserve">ositionEstimate  </w:t>
      </w:r>
      <w:r w:rsidRPr="00064709">
        <w:t>PositionEstimate,</w:t>
      </w:r>
    </w:p>
    <w:p w:rsidR="00110E30" w:rsidRPr="00064709" w:rsidRDefault="00110E30">
      <w:pPr>
        <w:pStyle w:val="Code"/>
      </w:pPr>
      <w:r w:rsidRPr="00064709">
        <w:t xml:space="preserve">  velocity          Velocity OPTIONAL,</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PositionEstimate ::= SEQUENCE {</w:t>
      </w:r>
    </w:p>
    <w:p w:rsidR="00110E30" w:rsidRPr="00064709" w:rsidRDefault="00110E30">
      <w:pPr>
        <w:pStyle w:val="Code"/>
      </w:pPr>
      <w:r w:rsidRPr="00064709">
        <w:t xml:space="preserve">  latitudeSign  ENUMERATED {north, south},</w:t>
      </w:r>
    </w:p>
    <w:p w:rsidR="00110E30" w:rsidRPr="00064709" w:rsidRDefault="00110E30">
      <w:pPr>
        <w:pStyle w:val="Code"/>
      </w:pPr>
      <w:r w:rsidRPr="00064709">
        <w:t xml:space="preserve">  latitude      INTEGER(0..8388607),</w:t>
      </w:r>
    </w:p>
    <w:p w:rsidR="00110E30" w:rsidRPr="00064709" w:rsidRDefault="00110E30">
      <w:pPr>
        <w:pStyle w:val="Code"/>
      </w:pPr>
      <w:r w:rsidRPr="00064709">
        <w:t xml:space="preserve">  longitude     INTEGER(-8388608..8388607),</w:t>
      </w:r>
    </w:p>
    <w:p w:rsidR="00110E30" w:rsidRPr="00064709" w:rsidRDefault="00110E30">
      <w:pPr>
        <w:pStyle w:val="Code"/>
      </w:pPr>
      <w:r w:rsidRPr="00064709">
        <w:t xml:space="preserve">  uncertainty</w:t>
      </w:r>
    </w:p>
    <w:p w:rsidR="00110E30" w:rsidRPr="00064709" w:rsidRDefault="00110E30">
      <w:pPr>
        <w:pStyle w:val="Code"/>
      </w:pPr>
      <w:r w:rsidRPr="00064709">
        <w:t xml:space="preserve">    SEQUENCE {uncertaintySemiMajor  INTEGER(0..127),</w:t>
      </w:r>
    </w:p>
    <w:p w:rsidR="00110E30" w:rsidRPr="00064709" w:rsidRDefault="00110E30">
      <w:pPr>
        <w:pStyle w:val="Code"/>
      </w:pPr>
      <w:r w:rsidRPr="00064709">
        <w:t xml:space="preserve">              uncertaintySemiMinor  INTEGER(0..127),</w:t>
      </w:r>
    </w:p>
    <w:p w:rsidR="00110E30" w:rsidRPr="00064709" w:rsidRDefault="00110E30">
      <w:pPr>
        <w:pStyle w:val="Code"/>
      </w:pPr>
      <w:r w:rsidRPr="00064709">
        <w:t xml:space="preserve">              orientationMajorAxis  INTEGER(0..180)} OPTIONA</w:t>
      </w:r>
      <w:r w:rsidR="00177D3C" w:rsidRPr="00064709">
        <w:t>L</w:t>
      </w:r>
      <w:r w:rsidR="009431C5" w:rsidRPr="00064709">
        <w:t>,</w:t>
      </w:r>
      <w:r w:rsidR="00177D3C" w:rsidRPr="00064709">
        <w:t xml:space="preserve"> </w:t>
      </w:r>
      <w:r w:rsidRPr="00064709">
        <w:t>-- angle in degree between major axis and North</w:t>
      </w:r>
    </w:p>
    <w:p w:rsidR="00110E30" w:rsidRPr="00064709" w:rsidRDefault="00110E30">
      <w:pPr>
        <w:pStyle w:val="Code"/>
      </w:pPr>
      <w:r w:rsidRPr="00064709">
        <w:t xml:space="preserve">  confidence    INTEGER(0..100) OPTIONAL,</w:t>
      </w:r>
    </w:p>
    <w:p w:rsidR="00110E30" w:rsidRPr="00064709" w:rsidRDefault="00110E30">
      <w:pPr>
        <w:pStyle w:val="Code"/>
      </w:pPr>
      <w:r w:rsidRPr="00064709">
        <w:t xml:space="preserve">  altitudeInfo  AltitudeInfo OPTIONAL,</w:t>
      </w:r>
    </w:p>
    <w:p w:rsidR="00110E30" w:rsidRPr="00064709" w:rsidRDefault="00110E30">
      <w:pPr>
        <w:pStyle w:val="Code"/>
      </w:pPr>
      <w:r w:rsidRPr="00064709">
        <w:t xml:space="preserve">  </w:t>
      </w:r>
      <w:r w:rsidR="008C77FD">
        <w:t>...</w:t>
      </w:r>
      <w:r w:rsidRPr="00064709">
        <w:t>}</w:t>
      </w:r>
      <w:r w:rsidR="001E3045" w:rsidRPr="00064709">
        <w:t xml:space="preserve"> </w:t>
      </w:r>
      <w:r w:rsidR="00F23CA0">
        <w:rPr>
          <w:rFonts w:eastAsia="SimSun"/>
        </w:rPr>
        <w:t>--</w:t>
      </w:r>
      <w:r w:rsidR="00F23CA0" w:rsidRPr="00064709">
        <w:rPr>
          <w:rFonts w:eastAsia="SimSun"/>
        </w:rPr>
        <w:t xml:space="preserve"> </w:t>
      </w:r>
      <w:r w:rsidR="001E3045" w:rsidRPr="00064709">
        <w:rPr>
          <w:rFonts w:eastAsia="SimSun"/>
        </w:rPr>
        <w:t xml:space="preserve">Coding as in </w:t>
      </w:r>
      <w:r w:rsidR="00313425" w:rsidRPr="00064709">
        <w:rPr>
          <w:rFonts w:eastAsia="SimSun"/>
        </w:rPr>
        <w:fldChar w:fldCharType="begin"/>
      </w:r>
      <w:r w:rsidR="009F4A6F" w:rsidRPr="00064709">
        <w:rPr>
          <w:rFonts w:eastAsia="SimSun"/>
        </w:rPr>
        <w:instrText xml:space="preserve"> REF GPP_GAD \h </w:instrText>
      </w:r>
      <w:r w:rsidR="00313425" w:rsidRPr="00064709">
        <w:rPr>
          <w:rFonts w:eastAsia="SimSun"/>
        </w:rPr>
      </w:r>
      <w:r w:rsidR="00313425" w:rsidRPr="00064709">
        <w:rPr>
          <w:rFonts w:eastAsia="SimSun"/>
        </w:rPr>
        <w:fldChar w:fldCharType="separate"/>
      </w:r>
      <w:r w:rsidR="00C70E09" w:rsidRPr="00064709">
        <w:t>[3GPP GAD]</w:t>
      </w:r>
      <w:r w:rsidR="00313425" w:rsidRPr="00064709">
        <w:rPr>
          <w:rFonts w:eastAsia="SimSun"/>
        </w:rPr>
        <w:fldChar w:fldCharType="end"/>
      </w:r>
    </w:p>
    <w:p w:rsidR="001E3045" w:rsidRPr="00064709" w:rsidRDefault="001E3045">
      <w:pPr>
        <w:pStyle w:val="Code"/>
      </w:pPr>
    </w:p>
    <w:p w:rsidR="00110E30" w:rsidRPr="00064709" w:rsidRDefault="00110E30" w:rsidP="006A7953">
      <w:pPr>
        <w:pStyle w:val="Code"/>
        <w:outlineLvl w:val="0"/>
      </w:pPr>
      <w:r w:rsidRPr="00064709">
        <w:t>AltitudeInfo ::= SEQUENCE {</w:t>
      </w:r>
    </w:p>
    <w:p w:rsidR="00110E30" w:rsidRPr="00064709" w:rsidRDefault="00110E30">
      <w:pPr>
        <w:pStyle w:val="Code"/>
      </w:pPr>
      <w:r w:rsidRPr="00064709">
        <w:t xml:space="preserve">  altitudeDirection  ENUMERATED {height, depth},</w:t>
      </w:r>
    </w:p>
    <w:p w:rsidR="00110E30" w:rsidRPr="00064709" w:rsidRDefault="00110E30">
      <w:pPr>
        <w:pStyle w:val="Code"/>
      </w:pPr>
      <w:r w:rsidRPr="00064709">
        <w:t xml:space="preserve">  altitude           INTEGER(0..32767),</w:t>
      </w:r>
    </w:p>
    <w:p w:rsidR="00110E30" w:rsidRPr="00064709" w:rsidRDefault="00110E30">
      <w:pPr>
        <w:pStyle w:val="Code"/>
      </w:pPr>
      <w:r w:rsidRPr="00064709">
        <w:t xml:space="preserve">  altUncertainty     INTEGER(0..127),</w:t>
      </w:r>
    </w:p>
    <w:p w:rsidR="00110E30" w:rsidRPr="00064709" w:rsidRDefault="00110E30">
      <w:pPr>
        <w:pStyle w:val="Code"/>
      </w:pPr>
      <w:r w:rsidRPr="00064709">
        <w:t xml:space="preserve">  </w:t>
      </w:r>
      <w:r w:rsidR="008C77FD">
        <w:t>...</w:t>
      </w:r>
      <w:r w:rsidR="00177D3C" w:rsidRPr="00064709">
        <w:t xml:space="preserve"> }</w:t>
      </w:r>
      <w:r w:rsidRPr="00064709">
        <w:t xml:space="preserve"> </w:t>
      </w:r>
      <w:r w:rsidR="00F23CA0">
        <w:t>--</w:t>
      </w:r>
      <w:r w:rsidR="00F23CA0" w:rsidRPr="00064709">
        <w:t xml:space="preserve"> </w:t>
      </w:r>
      <w:r w:rsidRPr="00064709">
        <w:t xml:space="preserve">based on </w:t>
      </w:r>
      <w:r w:rsidR="00313425" w:rsidRPr="00064709">
        <w:fldChar w:fldCharType="begin"/>
      </w:r>
      <w:r w:rsidR="00234AC2" w:rsidRPr="00064709">
        <w:instrText xml:space="preserve"> REF GPP_GAD \h </w:instrText>
      </w:r>
      <w:r w:rsidR="00313425" w:rsidRPr="00064709">
        <w:fldChar w:fldCharType="separate"/>
      </w:r>
      <w:r w:rsidR="00C70E09" w:rsidRPr="00064709">
        <w:t>[3GPP GAD]</w:t>
      </w:r>
      <w:r w:rsidR="00313425" w:rsidRPr="00064709">
        <w:fldChar w:fldCharType="end"/>
      </w:r>
    </w:p>
    <w:p w:rsidR="00110E30" w:rsidRPr="00064709" w:rsidRDefault="00110E30">
      <w:pPr>
        <w:pStyle w:val="Code"/>
      </w:pPr>
    </w:p>
    <w:p w:rsidR="00110E30" w:rsidRPr="00064709" w:rsidRDefault="00110E30" w:rsidP="006A7953">
      <w:pPr>
        <w:pStyle w:val="Code"/>
        <w:outlineLvl w:val="0"/>
      </w:pPr>
      <w:r w:rsidRPr="00064709">
        <w:t>CdmaCellInformation ::= SEQUENCE {</w:t>
      </w:r>
    </w:p>
    <w:p w:rsidR="00110E30" w:rsidRPr="00064709" w:rsidRDefault="00110E30">
      <w:pPr>
        <w:pStyle w:val="Code"/>
      </w:pPr>
      <w:r w:rsidRPr="00064709">
        <w:t xml:space="preserve">  refNID         INTEGER(0..65535), -- Network Id</w:t>
      </w:r>
    </w:p>
    <w:p w:rsidR="00110E30" w:rsidRPr="00064709" w:rsidRDefault="00110E30">
      <w:pPr>
        <w:pStyle w:val="Code"/>
      </w:pPr>
      <w:r w:rsidRPr="00064709">
        <w:t xml:space="preserve">  refSID         INTEGER(0..32767), -- System Id</w:t>
      </w:r>
    </w:p>
    <w:p w:rsidR="00110E30" w:rsidRPr="00064709" w:rsidRDefault="00110E30">
      <w:pPr>
        <w:pStyle w:val="Code"/>
      </w:pPr>
      <w:r w:rsidRPr="00064709">
        <w:t xml:space="preserve">  refBASEID      INTEGER(0..65535), -- Base Station Id</w:t>
      </w:r>
    </w:p>
    <w:p w:rsidR="00110E30" w:rsidRPr="00064709" w:rsidRDefault="00110E30">
      <w:pPr>
        <w:pStyle w:val="Code"/>
      </w:pPr>
      <w:r w:rsidRPr="00064709">
        <w:t xml:space="preserve">  refBASELAT     INTEGER(0..4194303), -- Base Station Latitude</w:t>
      </w:r>
    </w:p>
    <w:p w:rsidR="00110E30" w:rsidRPr="00064709" w:rsidRDefault="00110E30">
      <w:pPr>
        <w:pStyle w:val="Code"/>
      </w:pPr>
      <w:r w:rsidRPr="00064709">
        <w:t xml:space="preserve">  reBASELONG     INTEGER(0..8388607), -- Base Station Longitude</w:t>
      </w:r>
    </w:p>
    <w:p w:rsidR="00110E30" w:rsidRPr="00064709" w:rsidRDefault="00110E30">
      <w:pPr>
        <w:pStyle w:val="Code"/>
      </w:pPr>
      <w:r w:rsidRPr="00064709">
        <w:t xml:space="preserve">  refREFPN       INTEGER(0..511), -- Base Station PN Code</w:t>
      </w:r>
    </w:p>
    <w:p w:rsidR="00110E30" w:rsidRPr="00064709" w:rsidRDefault="00110E30">
      <w:pPr>
        <w:pStyle w:val="Code"/>
      </w:pPr>
      <w:r w:rsidRPr="00064709">
        <w:t xml:space="preserve">  refWeekNumber  INTEGER(0..65535), -- GPS Week Number</w:t>
      </w:r>
    </w:p>
    <w:p w:rsidR="00110E30" w:rsidRPr="00064709" w:rsidRDefault="00110E30">
      <w:pPr>
        <w:pStyle w:val="Code"/>
      </w:pPr>
      <w:r w:rsidRPr="00064709">
        <w:t xml:space="preserve">  refSeconds     INTEGER(0..41943</w:t>
      </w:r>
      <w:r w:rsidR="00177D3C" w:rsidRPr="00064709">
        <w:t xml:space="preserve">03), </w:t>
      </w:r>
      <w:r w:rsidRPr="00064709">
        <w:t xml:space="preserve">-- GPS Seconds </w:t>
      </w:r>
    </w:p>
    <w:p w:rsidR="00110E30" w:rsidRPr="00064709" w:rsidRDefault="00110E30">
      <w:pPr>
        <w:pStyle w:val="Code"/>
      </w:pPr>
      <w:r w:rsidRPr="00064709">
        <w:t xml:space="preserve">  </w:t>
      </w:r>
      <w:r w:rsidR="008C77FD">
        <w:t>...</w:t>
      </w:r>
      <w:r w:rsidRPr="00064709">
        <w:t>}</w:t>
      </w:r>
    </w:p>
    <w:p w:rsidR="00C346AA" w:rsidRPr="00064709" w:rsidRDefault="00C346AA">
      <w:pPr>
        <w:pStyle w:val="Code"/>
      </w:pPr>
    </w:p>
    <w:p w:rsidR="00110E30" w:rsidRPr="00064709" w:rsidRDefault="00110E30" w:rsidP="006A7953">
      <w:pPr>
        <w:pStyle w:val="Code"/>
        <w:outlineLvl w:val="0"/>
      </w:pPr>
      <w:r w:rsidRPr="00064709">
        <w:t>GsmCellInformation ::= SEQUENCE {</w:t>
      </w:r>
    </w:p>
    <w:p w:rsidR="00110E30" w:rsidRPr="00064709" w:rsidRDefault="00110E30">
      <w:pPr>
        <w:pStyle w:val="Code"/>
      </w:pPr>
      <w:r w:rsidRPr="00064709">
        <w:t xml:space="preserve">  refMCC  INTEGER(0..999), -- Mobile Country Code</w:t>
      </w:r>
    </w:p>
    <w:p w:rsidR="00110E30" w:rsidRPr="00064709" w:rsidRDefault="00110E30">
      <w:pPr>
        <w:pStyle w:val="Code"/>
      </w:pPr>
      <w:r w:rsidRPr="00064709">
        <w:t xml:space="preserve">  refMNC  INTEGER(0..999), -- Mobile Network Code</w:t>
      </w:r>
    </w:p>
    <w:p w:rsidR="00110E30" w:rsidRPr="00064709" w:rsidRDefault="00110E30">
      <w:pPr>
        <w:pStyle w:val="Code"/>
      </w:pPr>
      <w:r w:rsidRPr="00064709">
        <w:t xml:space="preserve">  refLAC  INTEGER(0..65535), -- Location area code</w:t>
      </w:r>
    </w:p>
    <w:p w:rsidR="00110E30" w:rsidRPr="00064709" w:rsidRDefault="00110E30">
      <w:pPr>
        <w:pStyle w:val="Code"/>
      </w:pPr>
      <w:r w:rsidRPr="00064709">
        <w:t xml:space="preserve">  refCI   INTEGER(0..65535), -- Cell identity</w:t>
      </w:r>
    </w:p>
    <w:p w:rsidR="00110E30" w:rsidRPr="00064709" w:rsidRDefault="00110E30">
      <w:pPr>
        <w:pStyle w:val="Code"/>
      </w:pPr>
      <w:r w:rsidRPr="00064709">
        <w:t xml:space="preserve">  </w:t>
      </w:r>
      <w:r w:rsidR="00F23CA0">
        <w:t>n</w:t>
      </w:r>
      <w:r w:rsidR="00F23CA0" w:rsidRPr="00064709">
        <w:t xml:space="preserve">mr     </w:t>
      </w:r>
      <w:r w:rsidRPr="00064709">
        <w:t>NMR OPTIONAL,</w:t>
      </w:r>
    </w:p>
    <w:p w:rsidR="00110E30" w:rsidRPr="00064709" w:rsidRDefault="00110E30">
      <w:pPr>
        <w:pStyle w:val="Code"/>
      </w:pPr>
      <w:r w:rsidRPr="00064709">
        <w:t xml:space="preserve">  </w:t>
      </w:r>
      <w:r w:rsidR="00F23CA0">
        <w:t>t</w:t>
      </w:r>
      <w:r w:rsidR="00F23CA0" w:rsidRPr="00064709">
        <w:t xml:space="preserve">a      </w:t>
      </w:r>
      <w:r w:rsidRPr="00064709">
        <w:t>INTEGER(0..255) OPTIONAL, --Timing Advance</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WcdmaCellInformation ::= SEQUENCE {</w:t>
      </w:r>
    </w:p>
    <w:p w:rsidR="00110E30" w:rsidRPr="00064709" w:rsidRDefault="00110E30">
      <w:pPr>
        <w:pStyle w:val="Code"/>
      </w:pPr>
      <w:r w:rsidRPr="00064709">
        <w:t xml:space="preserve">  refMCC                 INTEGER(0..999), -- Mobile Country Code</w:t>
      </w:r>
    </w:p>
    <w:p w:rsidR="00110E30" w:rsidRPr="00064709" w:rsidRDefault="00110E30">
      <w:pPr>
        <w:pStyle w:val="Code"/>
      </w:pPr>
      <w:r w:rsidRPr="00064709">
        <w:t xml:space="preserve">  refMNC                 INTEGER(0..999), -- Mobile Network Code</w:t>
      </w:r>
    </w:p>
    <w:p w:rsidR="00110E30" w:rsidRPr="00064709" w:rsidRDefault="00110E30">
      <w:pPr>
        <w:pStyle w:val="Code"/>
      </w:pPr>
      <w:r w:rsidRPr="00064709">
        <w:t xml:space="preserve">  refUC                  INTEGER(0..268435455), -- Cell identity</w:t>
      </w:r>
    </w:p>
    <w:p w:rsidR="00110E30" w:rsidRPr="00064709" w:rsidRDefault="00110E30">
      <w:pPr>
        <w:pStyle w:val="Code"/>
      </w:pPr>
      <w:r w:rsidRPr="00064709">
        <w:t xml:space="preserve">  frequencyInfo          FrequencyInfo OPTIONAL,</w:t>
      </w:r>
    </w:p>
    <w:p w:rsidR="00110E30" w:rsidRPr="00064709" w:rsidRDefault="00110E30">
      <w:pPr>
        <w:pStyle w:val="Code"/>
      </w:pPr>
      <w:r w:rsidRPr="00064709">
        <w:t xml:space="preserve">  primaryScramblingCode  INTEGER(0..511) OPTIONAL,</w:t>
      </w:r>
      <w:r w:rsidR="00DD2C0E" w:rsidRPr="00064709">
        <w:t xml:space="preserve"> --</w:t>
      </w:r>
      <w:r w:rsidR="00641785" w:rsidRPr="00064709">
        <w:t xml:space="preserve"> </w:t>
      </w:r>
      <w:r w:rsidR="00DD2C0E" w:rsidRPr="00064709">
        <w:t>Not applicable for TDD</w:t>
      </w:r>
    </w:p>
    <w:p w:rsidR="00110E30" w:rsidRPr="00064709" w:rsidRDefault="00110E30">
      <w:pPr>
        <w:pStyle w:val="Code"/>
      </w:pPr>
      <w:r w:rsidRPr="00064709">
        <w:t xml:space="preserve">  measuredResultsList    MeasuredResultsList OPTIONAL,</w:t>
      </w:r>
    </w:p>
    <w:p w:rsidR="005E69AA" w:rsidRPr="00064709" w:rsidRDefault="00110E30">
      <w:pPr>
        <w:pStyle w:val="Code"/>
      </w:pPr>
      <w:r w:rsidRPr="00064709">
        <w:t xml:space="preserve">  </w:t>
      </w:r>
      <w:r w:rsidR="008C77FD">
        <w:t>...</w:t>
      </w:r>
      <w:r w:rsidR="005E69AA" w:rsidRPr="00064709">
        <w:t>,</w:t>
      </w:r>
    </w:p>
    <w:p w:rsidR="008E7CAA" w:rsidRPr="00064709" w:rsidRDefault="005E69AA">
      <w:pPr>
        <w:pStyle w:val="Code"/>
        <w:rPr>
          <w:lang w:eastAsia="zh-CN"/>
        </w:rPr>
      </w:pPr>
      <w:r w:rsidRPr="00064709">
        <w:rPr>
          <w:lang w:eastAsia="zh-CN"/>
        </w:rPr>
        <w:t xml:space="preserve">  cellParametersId       INTEGER(0..127) OPTIONAL</w:t>
      </w:r>
      <w:r w:rsidR="00641785" w:rsidRPr="00064709">
        <w:rPr>
          <w:lang w:eastAsia="zh-CN"/>
        </w:rPr>
        <w:t>,</w:t>
      </w:r>
      <w:r w:rsidRPr="00064709">
        <w:rPr>
          <w:lang w:eastAsia="zh-CN"/>
        </w:rPr>
        <w:t xml:space="preserve"> --</w:t>
      </w:r>
      <w:r w:rsidR="00641785" w:rsidRPr="00064709">
        <w:rPr>
          <w:lang w:eastAsia="zh-CN"/>
        </w:rPr>
        <w:t xml:space="preserve"> </w:t>
      </w:r>
      <w:r w:rsidR="00DD2C0E" w:rsidRPr="00064709">
        <w:rPr>
          <w:lang w:eastAsia="zh-CN"/>
        </w:rPr>
        <w:t>Not applicable for FDD</w:t>
      </w:r>
    </w:p>
    <w:p w:rsidR="00DD2C0E" w:rsidRPr="00064709" w:rsidRDefault="00DD2C0E">
      <w:pPr>
        <w:pStyle w:val="Code"/>
        <w:rPr>
          <w:lang w:eastAsia="zh-CN"/>
        </w:rPr>
      </w:pPr>
      <w:r w:rsidRPr="00064709">
        <w:rPr>
          <w:lang w:eastAsia="zh-CN"/>
        </w:rPr>
        <w:t xml:space="preserve">  timingAdvance</w:t>
      </w:r>
      <w:r w:rsidRPr="00064709">
        <w:rPr>
          <w:lang w:eastAsia="zh-CN"/>
        </w:rPr>
        <w:tab/>
        <w:t xml:space="preserve">   TimingAdvance OPTIONAL </w:t>
      </w:r>
      <w:r w:rsidR="00F23CA0">
        <w:rPr>
          <w:lang w:eastAsia="zh-CN"/>
        </w:rPr>
        <w:t>--</w:t>
      </w:r>
      <w:r w:rsidR="00F23CA0" w:rsidRPr="00064709">
        <w:rPr>
          <w:lang w:eastAsia="zh-CN"/>
        </w:rPr>
        <w:t xml:space="preserve"> </w:t>
      </w:r>
      <w:r w:rsidRPr="00064709">
        <w:rPr>
          <w:lang w:eastAsia="zh-CN"/>
        </w:rPr>
        <w:t>Not applicable for FDD</w:t>
      </w:r>
    </w:p>
    <w:p w:rsidR="00110E30" w:rsidRPr="00064709" w:rsidRDefault="00110E30">
      <w:pPr>
        <w:pStyle w:val="Code"/>
      </w:pPr>
      <w:r w:rsidRPr="00064709">
        <w:t>}</w:t>
      </w:r>
    </w:p>
    <w:p w:rsidR="00DD2C0E" w:rsidRPr="00064709" w:rsidRDefault="00DD2C0E">
      <w:pPr>
        <w:pStyle w:val="Code"/>
      </w:pPr>
    </w:p>
    <w:p w:rsidR="00DD2C0E" w:rsidRPr="00064709" w:rsidRDefault="00DD2C0E" w:rsidP="006A7953">
      <w:pPr>
        <w:pStyle w:val="Code"/>
        <w:outlineLvl w:val="0"/>
        <w:rPr>
          <w:lang w:eastAsia="zh-CN"/>
        </w:rPr>
      </w:pPr>
      <w:r w:rsidRPr="00064709">
        <w:rPr>
          <w:lang w:eastAsia="zh-CN"/>
        </w:rPr>
        <w:t>TimingAdvance ::= SEQUENCE {</w:t>
      </w:r>
    </w:p>
    <w:p w:rsidR="00DD2C0E" w:rsidRPr="00064709" w:rsidRDefault="00DD2C0E" w:rsidP="00DD2C0E">
      <w:pPr>
        <w:pStyle w:val="Code"/>
        <w:ind w:left="567"/>
        <w:rPr>
          <w:lang w:eastAsia="zh-CN"/>
        </w:rPr>
      </w:pPr>
      <w:r w:rsidRPr="00064709">
        <w:rPr>
          <w:lang w:eastAsia="zh-CN"/>
        </w:rPr>
        <w:t xml:space="preserve"> </w:t>
      </w:r>
      <w:r w:rsidR="00F23CA0">
        <w:rPr>
          <w:lang w:eastAsia="zh-CN"/>
        </w:rPr>
        <w:t>t</w:t>
      </w:r>
      <w:r w:rsidR="00F23CA0" w:rsidRPr="00064709">
        <w:rPr>
          <w:lang w:eastAsia="zh-CN"/>
        </w:rPr>
        <w:t>a</w:t>
      </w:r>
      <w:r w:rsidRPr="00064709">
        <w:rPr>
          <w:lang w:eastAsia="zh-CN"/>
        </w:rPr>
        <w:tab/>
        <w:t>INTEGER (0..8191),</w:t>
      </w:r>
    </w:p>
    <w:p w:rsidR="00DD2C0E" w:rsidRPr="00064709" w:rsidRDefault="00DD2C0E" w:rsidP="00DD2C0E">
      <w:pPr>
        <w:pStyle w:val="Code"/>
        <w:ind w:left="567"/>
        <w:rPr>
          <w:lang w:eastAsia="zh-CN"/>
        </w:rPr>
      </w:pPr>
      <w:r w:rsidRPr="00064709">
        <w:rPr>
          <w:lang w:eastAsia="zh-CN"/>
        </w:rPr>
        <w:t xml:space="preserve"> tAResolution    TAResolution OPTIONAL, --If missing, resolution is 0.125 chips</w:t>
      </w:r>
    </w:p>
    <w:p w:rsidR="00DD2C0E" w:rsidRPr="00064709" w:rsidRDefault="00DD2C0E" w:rsidP="00DD2C0E">
      <w:pPr>
        <w:pStyle w:val="Code"/>
        <w:ind w:firstLine="6"/>
        <w:rPr>
          <w:lang w:eastAsia="zh-CN"/>
        </w:rPr>
      </w:pPr>
      <w:r w:rsidRPr="00064709">
        <w:rPr>
          <w:lang w:eastAsia="zh-CN"/>
        </w:rPr>
        <w:t xml:space="preserve"> chipRate        ChipRate OPTIONAL, </w:t>
      </w:r>
      <w:r w:rsidR="000544BA">
        <w:rPr>
          <w:lang w:eastAsia="zh-CN"/>
        </w:rPr>
        <w:t>--</w:t>
      </w:r>
      <w:r w:rsidRPr="00064709">
        <w:rPr>
          <w:lang w:eastAsia="zh-CN"/>
        </w:rPr>
        <w:t>If missing, chip rate is 1.28 Mchip/s</w:t>
      </w:r>
    </w:p>
    <w:p w:rsidR="00DD2C0E" w:rsidRPr="00064709" w:rsidRDefault="008C77FD" w:rsidP="00DD2C0E">
      <w:pPr>
        <w:pStyle w:val="Code"/>
        <w:rPr>
          <w:lang w:eastAsia="zh-CN"/>
        </w:rPr>
      </w:pPr>
      <w:r>
        <w:rPr>
          <w:lang w:eastAsia="zh-CN"/>
        </w:rPr>
        <w:t>...</w:t>
      </w:r>
      <w:r w:rsidR="00DD2C0E" w:rsidRPr="00064709">
        <w:rPr>
          <w:lang w:eastAsia="zh-CN"/>
        </w:rPr>
        <w:t>}</w:t>
      </w:r>
    </w:p>
    <w:p w:rsidR="00DD2C0E" w:rsidRPr="00064709" w:rsidRDefault="00DD2C0E" w:rsidP="00DD2C0E">
      <w:pPr>
        <w:pStyle w:val="Code"/>
        <w:rPr>
          <w:lang w:eastAsia="zh-CN"/>
        </w:rPr>
      </w:pPr>
    </w:p>
    <w:p w:rsidR="00DD2C0E" w:rsidRPr="00064709" w:rsidRDefault="00DD2C0E" w:rsidP="00DD2C0E">
      <w:pPr>
        <w:pStyle w:val="Code"/>
      </w:pPr>
      <w:r w:rsidRPr="00064709">
        <w:rPr>
          <w:lang w:eastAsia="zh-CN"/>
        </w:rPr>
        <w:t xml:space="preserve">TAResolution ::= ENUMERATED {res10chip(0),res05chip(1),res0125chip(2), </w:t>
      </w:r>
      <w:r w:rsidR="008C77FD">
        <w:rPr>
          <w:lang w:eastAsia="zh-CN"/>
        </w:rPr>
        <w:t>...</w:t>
      </w:r>
      <w:r w:rsidRPr="00064709">
        <w:rPr>
          <w:lang w:eastAsia="zh-CN"/>
        </w:rPr>
        <w:t xml:space="preserve">} </w:t>
      </w:r>
      <w:r w:rsidR="009A2E35">
        <w:rPr>
          <w:lang w:eastAsia="zh-CN"/>
        </w:rPr>
        <w:t>--</w:t>
      </w:r>
      <w:r w:rsidR="009A2E35" w:rsidRPr="00064709">
        <w:rPr>
          <w:lang w:eastAsia="zh-CN"/>
        </w:rPr>
        <w:t xml:space="preserve"> </w:t>
      </w:r>
      <w:r w:rsidRPr="00064709">
        <w:rPr>
          <w:lang w:eastAsia="zh-CN"/>
        </w:rPr>
        <w:t xml:space="preserve">Corresponding to 1.0-chip, 0.5-chip and 0.125-chip resolutions, respectively </w:t>
      </w:r>
    </w:p>
    <w:p w:rsidR="00DD2C0E" w:rsidRPr="00064709" w:rsidRDefault="00DD2C0E" w:rsidP="00DD2C0E">
      <w:pPr>
        <w:pStyle w:val="Code"/>
        <w:rPr>
          <w:lang w:eastAsia="zh-CN"/>
        </w:rPr>
      </w:pPr>
    </w:p>
    <w:p w:rsidR="00DD2C0E" w:rsidRPr="00064709" w:rsidRDefault="00DD2C0E" w:rsidP="00DD2C0E">
      <w:pPr>
        <w:pStyle w:val="Code"/>
      </w:pPr>
      <w:r w:rsidRPr="00064709">
        <w:rPr>
          <w:lang w:eastAsia="zh-CN"/>
        </w:rPr>
        <w:t xml:space="preserve">ChipRate ::= ENUMERATED {tdd128(0),tdd384(1), tdd768(2), </w:t>
      </w:r>
      <w:r w:rsidR="008C77FD">
        <w:rPr>
          <w:lang w:eastAsia="zh-CN"/>
        </w:rPr>
        <w:t>...</w:t>
      </w:r>
      <w:r w:rsidRPr="00064709">
        <w:rPr>
          <w:lang w:eastAsia="zh-CN"/>
        </w:rPr>
        <w:t xml:space="preserve">} </w:t>
      </w:r>
      <w:r w:rsidR="000544BA">
        <w:rPr>
          <w:lang w:eastAsia="zh-CN"/>
        </w:rPr>
        <w:t>--</w:t>
      </w:r>
      <w:r w:rsidRPr="00064709">
        <w:rPr>
          <w:lang w:eastAsia="zh-CN"/>
        </w:rPr>
        <w:t>Corresponding to 1.28-Mchips/s, 3.84-Mchips/s and 7.68-Mchips/s chip rates, respectively</w:t>
      </w:r>
    </w:p>
    <w:p w:rsidR="00DD2C0E" w:rsidRPr="00064709" w:rsidRDefault="00DD2C0E">
      <w:pPr>
        <w:pStyle w:val="Code"/>
      </w:pPr>
    </w:p>
    <w:p w:rsidR="00624C17" w:rsidRPr="00064709" w:rsidRDefault="00624C17" w:rsidP="00624C17">
      <w:pPr>
        <w:pStyle w:val="Code"/>
      </w:pPr>
    </w:p>
    <w:p w:rsidR="00110E30" w:rsidRPr="00064709" w:rsidRDefault="00110E30" w:rsidP="006A7953">
      <w:pPr>
        <w:pStyle w:val="Code"/>
        <w:outlineLvl w:val="0"/>
      </w:pPr>
      <w:r w:rsidRPr="00064709">
        <w:t>FrequencyInfo ::= SEQUENCE {</w:t>
      </w:r>
    </w:p>
    <w:p w:rsidR="00110E30" w:rsidRPr="00064709" w:rsidRDefault="00110E30">
      <w:pPr>
        <w:pStyle w:val="Code"/>
      </w:pPr>
      <w:r w:rsidRPr="00064709">
        <w:t xml:space="preserve">  modeSpecificInfo  CHOICE {fdd  FrequencyInfoFDD,</w:t>
      </w:r>
    </w:p>
    <w:p w:rsidR="00110E30" w:rsidRPr="00064709" w:rsidRDefault="00110E30">
      <w:pPr>
        <w:pStyle w:val="Code"/>
      </w:pPr>
      <w:r w:rsidRPr="00064709">
        <w:t xml:space="preserve">                            tdd  FrequencyInfoTDD,</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FrequencyInfoFDD ::= SEQUENCE {</w:t>
      </w:r>
    </w:p>
    <w:p w:rsidR="00110E30" w:rsidRPr="00064709" w:rsidRDefault="00110E30">
      <w:pPr>
        <w:pStyle w:val="Code"/>
      </w:pPr>
      <w:r w:rsidRPr="00064709">
        <w:t xml:space="preserve">  uarfcn-UL  UARFCN OPTIONAL,</w:t>
      </w:r>
    </w:p>
    <w:p w:rsidR="00110E30" w:rsidRPr="00064709" w:rsidRDefault="00110E30">
      <w:pPr>
        <w:pStyle w:val="Code"/>
      </w:pPr>
      <w:r w:rsidRPr="00064709">
        <w:t xml:space="preserve">  uarfcn-DL  UARFCN,</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pPr>
        <w:pStyle w:val="Code"/>
      </w:pPr>
      <w:r w:rsidRPr="00064709">
        <w:t>FrequencyInfoTDD ::= SEQUENCE {uarfcn-Nt  UARFCN,</w:t>
      </w:r>
    </w:p>
    <w:p w:rsidR="00110E30" w:rsidRPr="00064709" w:rsidRDefault="00110E30">
      <w:pPr>
        <w:pStyle w:val="Code"/>
      </w:pPr>
      <w:r w:rsidRPr="00064709">
        <w:lastRenderedPageBreak/>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UARFCN ::= INTEGER(0..16383)</w:t>
      </w:r>
    </w:p>
    <w:p w:rsidR="00110E30" w:rsidRPr="00064709" w:rsidRDefault="00110E30">
      <w:pPr>
        <w:pStyle w:val="Code"/>
      </w:pPr>
    </w:p>
    <w:p w:rsidR="00110E30" w:rsidRPr="00064709" w:rsidRDefault="00110E30" w:rsidP="006A7953">
      <w:pPr>
        <w:pStyle w:val="Code"/>
        <w:outlineLvl w:val="0"/>
      </w:pPr>
      <w:r w:rsidRPr="00064709">
        <w:t>NMR ::= SEQUENCE (SIZE (1..15)) OF NMRelement</w:t>
      </w:r>
    </w:p>
    <w:p w:rsidR="00110E30" w:rsidRPr="00064709" w:rsidRDefault="00110E30">
      <w:pPr>
        <w:pStyle w:val="Code"/>
      </w:pPr>
    </w:p>
    <w:p w:rsidR="00110E30" w:rsidRPr="00064709" w:rsidRDefault="00110E30" w:rsidP="006A7953">
      <w:pPr>
        <w:pStyle w:val="Code"/>
        <w:outlineLvl w:val="0"/>
      </w:pPr>
      <w:r w:rsidRPr="00064709">
        <w:t>NMRelement ::= SEQUENCE {</w:t>
      </w:r>
    </w:p>
    <w:p w:rsidR="00110E30" w:rsidRPr="00064709" w:rsidRDefault="00110E30">
      <w:pPr>
        <w:pStyle w:val="Code"/>
      </w:pPr>
      <w:r w:rsidRPr="00064709">
        <w:t xml:space="preserve">  </w:t>
      </w:r>
      <w:r w:rsidR="009A2E35">
        <w:t>a</w:t>
      </w:r>
      <w:r w:rsidR="009A2E35" w:rsidRPr="00064709">
        <w:t xml:space="preserve">rfcn  </w:t>
      </w:r>
      <w:r w:rsidRPr="00064709">
        <w:t>INTEGER(0..1023),</w:t>
      </w:r>
    </w:p>
    <w:p w:rsidR="00110E30" w:rsidRPr="00064709" w:rsidRDefault="00110E30">
      <w:pPr>
        <w:pStyle w:val="Code"/>
      </w:pPr>
      <w:r w:rsidRPr="00064709">
        <w:t xml:space="preserve">  </w:t>
      </w:r>
      <w:r w:rsidR="009A2E35">
        <w:t>b</w:t>
      </w:r>
      <w:r w:rsidR="009A2E35" w:rsidRPr="00064709">
        <w:t xml:space="preserve">sic   </w:t>
      </w:r>
      <w:r w:rsidRPr="00064709">
        <w:t>INTEGER(0..63),</w:t>
      </w:r>
    </w:p>
    <w:p w:rsidR="00110E30" w:rsidRPr="00064709" w:rsidRDefault="00110E30">
      <w:pPr>
        <w:pStyle w:val="Code"/>
      </w:pPr>
      <w:r w:rsidRPr="00064709">
        <w:t xml:space="preserve">  rxLev  INTEGER(0..63),</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MeasuredResultsList ::= SEQUENCE (SIZE (1..maxFreq)) OF MeasuredResults</w:t>
      </w:r>
    </w:p>
    <w:p w:rsidR="00110E30" w:rsidRPr="00064709" w:rsidRDefault="00110E30">
      <w:pPr>
        <w:pStyle w:val="Code"/>
      </w:pPr>
    </w:p>
    <w:p w:rsidR="00110E30" w:rsidRPr="00064709" w:rsidRDefault="00110E30" w:rsidP="006A7953">
      <w:pPr>
        <w:pStyle w:val="Code"/>
        <w:outlineLvl w:val="0"/>
      </w:pPr>
      <w:r w:rsidRPr="00064709">
        <w:t>MeasuredResults ::= SEQUENCE {</w:t>
      </w:r>
    </w:p>
    <w:p w:rsidR="00110E30" w:rsidRPr="00064709" w:rsidRDefault="00110E30">
      <w:pPr>
        <w:pStyle w:val="Code"/>
      </w:pPr>
      <w:r w:rsidRPr="00064709">
        <w:t xml:space="preserve">  frequencyInfo            FrequencyInfo OPTIONAL,</w:t>
      </w:r>
    </w:p>
    <w:p w:rsidR="00110E30" w:rsidRPr="00064709" w:rsidRDefault="00110E30">
      <w:pPr>
        <w:pStyle w:val="Code"/>
      </w:pPr>
      <w:r w:rsidRPr="00064709">
        <w:t xml:space="preserve">  utra-CarrierRSSI         UTRA-CarrierRSSI OPTIONAL,</w:t>
      </w:r>
    </w:p>
    <w:p w:rsidR="00110E30" w:rsidRPr="00064709" w:rsidRDefault="00110E30">
      <w:pPr>
        <w:pStyle w:val="Code"/>
      </w:pPr>
      <w:r w:rsidRPr="00064709">
        <w:t xml:space="preserve">  cellMeasuredResultsList  CellMeasuredResultsList OPTIONAL}</w:t>
      </w:r>
    </w:p>
    <w:p w:rsidR="00110E30" w:rsidRPr="00064709" w:rsidRDefault="00110E30">
      <w:pPr>
        <w:pStyle w:val="Code"/>
      </w:pPr>
    </w:p>
    <w:p w:rsidR="00110E30" w:rsidRPr="00064709" w:rsidRDefault="00110E30" w:rsidP="006A7953">
      <w:pPr>
        <w:pStyle w:val="Code"/>
        <w:outlineLvl w:val="0"/>
      </w:pPr>
      <w:r w:rsidRPr="00064709">
        <w:t>CellMeasuredResultsList ::=</w:t>
      </w:r>
    </w:p>
    <w:p w:rsidR="00177D3C" w:rsidRPr="00064709" w:rsidRDefault="00110E30">
      <w:pPr>
        <w:pStyle w:val="Code"/>
      </w:pPr>
      <w:r w:rsidRPr="00064709">
        <w:t xml:space="preserve">  SEQUENCE (SIZE (1..maxCellMeas)) OF CellMeasuredResult</w:t>
      </w:r>
      <w:r w:rsidR="000F2B4A" w:rsidRPr="00064709">
        <w:t>s</w:t>
      </w:r>
    </w:p>
    <w:p w:rsidR="00177D3C" w:rsidRPr="00064709" w:rsidRDefault="00177D3C">
      <w:pPr>
        <w:pStyle w:val="Code"/>
      </w:pPr>
    </w:p>
    <w:p w:rsidR="00177D3C" w:rsidRPr="00CD611B" w:rsidRDefault="00110E30">
      <w:pPr>
        <w:pStyle w:val="Code"/>
        <w:rPr>
          <w:lang w:val="it-IT"/>
        </w:rPr>
      </w:pPr>
      <w:r w:rsidRPr="00CD611B">
        <w:rPr>
          <w:lang w:val="it-IT"/>
        </w:rPr>
        <w:t xml:space="preserve">-- SPARE: UTRA-CarrierRSSI, Max = </w:t>
      </w:r>
      <w:r w:rsidR="00177D3C" w:rsidRPr="00CD611B">
        <w:rPr>
          <w:lang w:val="it-IT"/>
        </w:rPr>
        <w:t>76</w:t>
      </w:r>
    </w:p>
    <w:p w:rsidR="00110E30" w:rsidRPr="00CD611B" w:rsidRDefault="00110E30">
      <w:pPr>
        <w:pStyle w:val="Code"/>
        <w:rPr>
          <w:lang w:val="it-IT"/>
        </w:rPr>
      </w:pPr>
      <w:r w:rsidRPr="00CD611B">
        <w:rPr>
          <w:lang w:val="it-IT"/>
        </w:rPr>
        <w:t>-- Values above Max are spare</w:t>
      </w:r>
    </w:p>
    <w:p w:rsidR="00110E30" w:rsidRPr="00CD611B" w:rsidRDefault="00110E30">
      <w:pPr>
        <w:pStyle w:val="Code"/>
        <w:rPr>
          <w:lang w:val="it-IT"/>
        </w:rPr>
      </w:pPr>
      <w:r w:rsidRPr="00CD611B">
        <w:rPr>
          <w:lang w:val="it-IT"/>
        </w:rPr>
        <w:t>UTRA-CarrierRSSI ::= INTEGER(0..127)</w:t>
      </w:r>
    </w:p>
    <w:p w:rsidR="00110E30" w:rsidRPr="00CD611B" w:rsidRDefault="00110E30">
      <w:pPr>
        <w:pStyle w:val="Code"/>
        <w:rPr>
          <w:lang w:val="it-IT"/>
        </w:rPr>
      </w:pPr>
    </w:p>
    <w:p w:rsidR="00110E30" w:rsidRPr="00064709" w:rsidRDefault="00110E30" w:rsidP="006A7953">
      <w:pPr>
        <w:pStyle w:val="Code"/>
        <w:outlineLvl w:val="0"/>
      </w:pPr>
      <w:r w:rsidRPr="00064709">
        <w:t>CellMeasuredResults ::= SEQUENCE {</w:t>
      </w:r>
    </w:p>
    <w:p w:rsidR="00110E30" w:rsidRPr="00064709" w:rsidRDefault="00110E30">
      <w:pPr>
        <w:pStyle w:val="Code"/>
      </w:pPr>
      <w:r w:rsidRPr="00064709">
        <w:t xml:space="preserve">  cellIdentity      INTEGER(0..268435455) OPTIONAL,</w:t>
      </w:r>
    </w:p>
    <w:p w:rsidR="00110E30" w:rsidRPr="00064709" w:rsidRDefault="00110E30">
      <w:pPr>
        <w:pStyle w:val="Code"/>
      </w:pPr>
      <w:r w:rsidRPr="00064709">
        <w:t xml:space="preserve">  modeSpecificInfo</w:t>
      </w:r>
    </w:p>
    <w:p w:rsidR="00110E30" w:rsidRPr="00064709" w:rsidRDefault="00110E30">
      <w:pPr>
        <w:pStyle w:val="Code"/>
      </w:pPr>
      <w:r w:rsidRPr="00064709">
        <w:t xml:space="preserve">    CHOICE {fdd</w:t>
      </w:r>
    </w:p>
    <w:p w:rsidR="00110E30" w:rsidRPr="00064709" w:rsidRDefault="00110E30">
      <w:pPr>
        <w:pStyle w:val="Code"/>
      </w:pPr>
      <w:r w:rsidRPr="00064709">
        <w:t xml:space="preserve">              SEQUENCE {primaryCPICH-Info  PrimaryCPICH-Info,</w:t>
      </w:r>
    </w:p>
    <w:p w:rsidR="00110E30" w:rsidRPr="00064709" w:rsidRDefault="00110E30">
      <w:pPr>
        <w:pStyle w:val="Code"/>
      </w:pPr>
      <w:r w:rsidRPr="00064709">
        <w:t xml:space="preserve">                        cpich-Ec-N0        CPICH-Ec-N0 OPTIONAL,</w:t>
      </w:r>
    </w:p>
    <w:p w:rsidR="00110E30" w:rsidRPr="00064709" w:rsidRDefault="00110E30">
      <w:pPr>
        <w:pStyle w:val="Code"/>
      </w:pPr>
      <w:r w:rsidRPr="00064709">
        <w:t xml:space="preserve">                        cpich-RSCP         CPICH-RSCP OPTIONAL,</w:t>
      </w:r>
    </w:p>
    <w:p w:rsidR="00110E30" w:rsidRPr="00064709" w:rsidRDefault="00110E30">
      <w:pPr>
        <w:pStyle w:val="Code"/>
      </w:pPr>
      <w:r w:rsidRPr="00064709">
        <w:t xml:space="preserve">                        pathloss           Pathloss OPTIONAL},</w:t>
      </w:r>
    </w:p>
    <w:p w:rsidR="00110E30" w:rsidRPr="00064709" w:rsidRDefault="00110E30">
      <w:pPr>
        <w:pStyle w:val="Code"/>
      </w:pPr>
      <w:r w:rsidRPr="00064709">
        <w:t xml:space="preserve">            tdd</w:t>
      </w:r>
    </w:p>
    <w:p w:rsidR="00110E30" w:rsidRPr="00064709" w:rsidRDefault="00110E30">
      <w:pPr>
        <w:pStyle w:val="Code"/>
      </w:pPr>
      <w:r w:rsidRPr="00064709">
        <w:t xml:space="preserve">              SEQUENCE {cellParametersID   CellParametersID,</w:t>
      </w:r>
    </w:p>
    <w:p w:rsidR="00110E30" w:rsidRPr="00064709" w:rsidRDefault="00110E30">
      <w:pPr>
        <w:pStyle w:val="Code"/>
      </w:pPr>
      <w:r w:rsidRPr="00064709">
        <w:t xml:space="preserve">                        proposedTGSN       TGSN OPTIONAL,</w:t>
      </w:r>
    </w:p>
    <w:p w:rsidR="00110E30" w:rsidRPr="00064709" w:rsidRDefault="00110E30">
      <w:pPr>
        <w:pStyle w:val="Code"/>
      </w:pPr>
      <w:r w:rsidRPr="00064709">
        <w:t xml:space="preserve">                        primaryCCPCH-RSCP  PrimaryCCPCH-RSCP OPTIONAL,</w:t>
      </w:r>
    </w:p>
    <w:p w:rsidR="00110E30" w:rsidRPr="00064709" w:rsidRDefault="00110E30">
      <w:pPr>
        <w:pStyle w:val="Code"/>
      </w:pPr>
      <w:r w:rsidRPr="00064709">
        <w:t xml:space="preserve">                        pathloss           Pathloss OPTIONAL,</w:t>
      </w:r>
    </w:p>
    <w:p w:rsidR="007E37BE" w:rsidRPr="00064709" w:rsidRDefault="00110E30">
      <w:pPr>
        <w:pStyle w:val="Code"/>
      </w:pPr>
      <w:r w:rsidRPr="00064709">
        <w:t xml:space="preserve">                        timeslotISCP-List  TimeslotISCP-List OPTIONAL</w:t>
      </w:r>
      <w:r w:rsidR="002333BB" w:rsidRPr="00064709">
        <w:t xml:space="preserve"> </w:t>
      </w:r>
      <w:r w:rsidR="000544BA">
        <w:t>--</w:t>
      </w:r>
      <w:r w:rsidR="007E37BE" w:rsidRPr="00064709">
        <w:t xml:space="preserve">NOTE: TimeSlotISCP measurement list cannot be interpreted without the knowledge of Cell Info as defined in </w:t>
      </w:r>
      <w:r w:rsidR="007E37BE" w:rsidRPr="00064709">
        <w:fldChar w:fldCharType="begin"/>
      </w:r>
      <w:r w:rsidR="007E37BE" w:rsidRPr="00064709">
        <w:instrText xml:space="preserve"> REF GPP_RRC \h </w:instrText>
      </w:r>
      <w:r w:rsidR="007E37BE" w:rsidRPr="00064709">
        <w:fldChar w:fldCharType="separate"/>
      </w:r>
      <w:r w:rsidR="00C70E09" w:rsidRPr="00064709">
        <w:t>[3GPP RRC]</w:t>
      </w:r>
      <w:r w:rsidR="007E37BE" w:rsidRPr="00064709">
        <w:fldChar w:fldCharType="end"/>
      </w:r>
    </w:p>
    <w:p w:rsidR="00110E30" w:rsidRPr="00064709" w:rsidRDefault="00110E30">
      <w:pPr>
        <w:pStyle w:val="Code"/>
      </w:pPr>
      <w:r w:rsidRPr="00064709">
        <w:t>}}}</w:t>
      </w:r>
    </w:p>
    <w:p w:rsidR="00110E30" w:rsidRPr="00064709" w:rsidRDefault="00110E30">
      <w:pPr>
        <w:pStyle w:val="Code"/>
      </w:pPr>
    </w:p>
    <w:p w:rsidR="00110E30" w:rsidRPr="00064709" w:rsidRDefault="00110E30" w:rsidP="006A7953">
      <w:pPr>
        <w:pStyle w:val="Code"/>
        <w:outlineLvl w:val="0"/>
      </w:pPr>
      <w:r w:rsidRPr="00064709">
        <w:t>CellParametersID ::= INTEGER(0..127)</w:t>
      </w:r>
    </w:p>
    <w:p w:rsidR="00110E30" w:rsidRPr="00064709" w:rsidRDefault="00110E30">
      <w:pPr>
        <w:pStyle w:val="Code"/>
      </w:pPr>
    </w:p>
    <w:p w:rsidR="00110E30" w:rsidRPr="00064709" w:rsidRDefault="00110E30" w:rsidP="006A7953">
      <w:pPr>
        <w:pStyle w:val="Code"/>
        <w:outlineLvl w:val="0"/>
      </w:pPr>
      <w:r w:rsidRPr="00064709">
        <w:t>TGSN ::= INTEGER(0..14)</w:t>
      </w:r>
    </w:p>
    <w:p w:rsidR="00110E30" w:rsidRPr="00064709" w:rsidRDefault="00110E30">
      <w:pPr>
        <w:pStyle w:val="Code"/>
      </w:pPr>
    </w:p>
    <w:p w:rsidR="00177D3C" w:rsidRPr="00064709" w:rsidRDefault="00110E30" w:rsidP="006A7953">
      <w:pPr>
        <w:pStyle w:val="Code"/>
        <w:outlineLvl w:val="0"/>
      </w:pPr>
      <w:r w:rsidRPr="00064709">
        <w:t>PrimaryCCPCH-RSCP ::= INTEGER(0..127</w:t>
      </w:r>
      <w:r w:rsidR="00177D3C" w:rsidRPr="00064709">
        <w:t>)</w:t>
      </w:r>
    </w:p>
    <w:p w:rsidR="00177D3C" w:rsidRPr="00064709" w:rsidRDefault="00177D3C">
      <w:pPr>
        <w:pStyle w:val="Code"/>
      </w:pPr>
    </w:p>
    <w:p w:rsidR="00177D3C" w:rsidRPr="00064709" w:rsidRDefault="00110E30">
      <w:pPr>
        <w:pStyle w:val="Code"/>
      </w:pPr>
      <w:r w:rsidRPr="00064709">
        <w:t xml:space="preserve">-- SPARE: TimeslotISCP, Max = </w:t>
      </w:r>
      <w:r w:rsidR="00177D3C" w:rsidRPr="00064709">
        <w:t>91</w:t>
      </w:r>
    </w:p>
    <w:p w:rsidR="00110E30" w:rsidRPr="00064709" w:rsidRDefault="00110E30">
      <w:pPr>
        <w:pStyle w:val="Code"/>
      </w:pPr>
      <w:r w:rsidRPr="00064709">
        <w:t>-- Values above Max are spare</w:t>
      </w:r>
    </w:p>
    <w:p w:rsidR="00110E30" w:rsidRPr="00064709" w:rsidRDefault="00110E30">
      <w:pPr>
        <w:pStyle w:val="Code"/>
      </w:pPr>
      <w:r w:rsidRPr="00064709">
        <w:t>TimeslotISCP ::= INTEGER(0..127)</w:t>
      </w:r>
    </w:p>
    <w:p w:rsidR="00110E30" w:rsidRPr="00064709" w:rsidRDefault="00110E30">
      <w:pPr>
        <w:pStyle w:val="Code"/>
      </w:pPr>
    </w:p>
    <w:p w:rsidR="00110E30" w:rsidRPr="00064709" w:rsidRDefault="00110E30" w:rsidP="006A7953">
      <w:pPr>
        <w:pStyle w:val="Code"/>
        <w:outlineLvl w:val="0"/>
      </w:pPr>
      <w:r w:rsidRPr="00064709">
        <w:t>TimeslotISCP-List ::= SEQUENCE (SIZE (1..maxTS)) OF TimeslotISCP</w:t>
      </w:r>
    </w:p>
    <w:p w:rsidR="00110E30" w:rsidRPr="00064709" w:rsidRDefault="00110E30">
      <w:pPr>
        <w:pStyle w:val="Code"/>
      </w:pPr>
    </w:p>
    <w:p w:rsidR="00177D3C" w:rsidRPr="00064709" w:rsidRDefault="00110E30" w:rsidP="006A7953">
      <w:pPr>
        <w:pStyle w:val="Code"/>
        <w:outlineLvl w:val="0"/>
      </w:pPr>
      <w:r w:rsidRPr="00064709">
        <w:t>PrimaryCPICH-Info ::= SEQUENCE {primaryScramblingCode  INTEGER(0..511)</w:t>
      </w:r>
      <w:r w:rsidR="00177D3C" w:rsidRPr="00064709">
        <w:t>}</w:t>
      </w:r>
    </w:p>
    <w:p w:rsidR="00177D3C" w:rsidRPr="00064709" w:rsidRDefault="00177D3C">
      <w:pPr>
        <w:pStyle w:val="Code"/>
      </w:pPr>
    </w:p>
    <w:p w:rsidR="00177D3C" w:rsidRPr="00064709" w:rsidRDefault="00110E30">
      <w:pPr>
        <w:pStyle w:val="Code"/>
      </w:pPr>
      <w:r w:rsidRPr="00064709">
        <w:lastRenderedPageBreak/>
        <w:t xml:space="preserve">-- SPARE: CPICH-Ec-No, Max = </w:t>
      </w:r>
      <w:r w:rsidR="00177D3C" w:rsidRPr="00064709">
        <w:t>49</w:t>
      </w:r>
    </w:p>
    <w:p w:rsidR="00110E30" w:rsidRPr="00064709" w:rsidRDefault="00110E30">
      <w:pPr>
        <w:pStyle w:val="Code"/>
      </w:pPr>
      <w:r w:rsidRPr="00064709">
        <w:t>-- Values above Max are spare</w:t>
      </w:r>
    </w:p>
    <w:p w:rsidR="00177D3C" w:rsidRPr="00064709" w:rsidRDefault="00110E30">
      <w:pPr>
        <w:pStyle w:val="Code"/>
      </w:pPr>
      <w:r w:rsidRPr="00064709">
        <w:t>CPICH-Ec-N0 ::= INTEGER(0..63</w:t>
      </w:r>
      <w:r w:rsidR="00177D3C" w:rsidRPr="00064709">
        <w:t>)</w:t>
      </w:r>
    </w:p>
    <w:p w:rsidR="0065000E" w:rsidRPr="00064709" w:rsidRDefault="0065000E">
      <w:pPr>
        <w:pStyle w:val="Code"/>
      </w:pPr>
    </w:p>
    <w:p w:rsidR="0065000E" w:rsidRPr="00064709" w:rsidRDefault="0065000E" w:rsidP="0065000E">
      <w:pPr>
        <w:pStyle w:val="Code"/>
      </w:pPr>
      <w:r w:rsidRPr="00064709">
        <w:t>-- SPARE: CPICH- RSCP, data range from 0 to 91 and from 123 to 127.</w:t>
      </w:r>
    </w:p>
    <w:p w:rsidR="0065000E" w:rsidRPr="00064709" w:rsidRDefault="0065000E" w:rsidP="0065000E">
      <w:pPr>
        <w:pStyle w:val="Code"/>
      </w:pPr>
      <w:r w:rsidRPr="00064709">
        <w:t>-- Values from 92 to 122 are spare</w:t>
      </w:r>
    </w:p>
    <w:p w:rsidR="0065000E" w:rsidRPr="00064709" w:rsidRDefault="0065000E" w:rsidP="0065000E">
      <w:pPr>
        <w:pStyle w:val="Code"/>
      </w:pPr>
      <w:r w:rsidRPr="00064709">
        <w:t xml:space="preserve">-- the encoding of cpich-RSCP is (as per </w:t>
      </w:r>
      <w:r w:rsidR="00313425" w:rsidRPr="00064709">
        <w:fldChar w:fldCharType="begin"/>
      </w:r>
      <w:r w:rsidR="00F17E9C" w:rsidRPr="00064709">
        <w:instrText xml:space="preserve"> REF GPP_RRC \h </w:instrText>
      </w:r>
      <w:r w:rsidR="00313425" w:rsidRPr="00064709">
        <w:fldChar w:fldCharType="separate"/>
      </w:r>
      <w:r w:rsidR="00C70E09" w:rsidRPr="00064709">
        <w:t>[3GPP RRC]</w:t>
      </w:r>
      <w:r w:rsidR="00313425" w:rsidRPr="00064709">
        <w:fldChar w:fldCharType="end"/>
      </w:r>
      <w:r w:rsidRPr="00064709">
        <w:t xml:space="preserve"> V5.11.0)</w:t>
      </w:r>
    </w:p>
    <w:p w:rsidR="0065000E" w:rsidRPr="00064709" w:rsidRDefault="0065000E" w:rsidP="0065000E">
      <w:pPr>
        <w:pStyle w:val="Code"/>
      </w:pPr>
    </w:p>
    <w:p w:rsidR="0065000E" w:rsidRPr="00064709" w:rsidRDefault="0065000E" w:rsidP="0065000E">
      <w:pPr>
        <w:pStyle w:val="Code"/>
      </w:pPr>
      <w:r w:rsidRPr="00064709">
        <w:t xml:space="preserve">-- cpich-RSCP = 123    CPICH RSCP &lt;-120 dBm    </w:t>
      </w:r>
    </w:p>
    <w:p w:rsidR="0065000E" w:rsidRPr="00064709" w:rsidRDefault="0065000E" w:rsidP="0065000E">
      <w:pPr>
        <w:pStyle w:val="Code"/>
      </w:pPr>
      <w:r w:rsidRPr="00064709">
        <w:t xml:space="preserve">-- cpich-RSCP = 124    -120 </w:t>
      </w:r>
      <w:r w:rsidRPr="00064709">
        <w:rPr>
          <w:rFonts w:cs="Courier New"/>
        </w:rPr>
        <w:t>≤</w:t>
      </w:r>
      <w:r w:rsidRPr="00064709">
        <w:t xml:space="preserve"> CPICH RSCP &lt; -119 dBm    </w:t>
      </w:r>
    </w:p>
    <w:p w:rsidR="0065000E" w:rsidRPr="00064709" w:rsidRDefault="0065000E" w:rsidP="0065000E">
      <w:pPr>
        <w:pStyle w:val="Code"/>
      </w:pPr>
      <w:r w:rsidRPr="00064709">
        <w:t xml:space="preserve">-- cpich-RSCP = 125    -119 </w:t>
      </w:r>
      <w:r w:rsidRPr="00064709">
        <w:rPr>
          <w:rFonts w:cs="Courier New"/>
        </w:rPr>
        <w:t>≤</w:t>
      </w:r>
      <w:r w:rsidRPr="00064709">
        <w:t xml:space="preserve"> CPICH RSCP &lt; -118 dBm   </w:t>
      </w:r>
    </w:p>
    <w:p w:rsidR="0065000E" w:rsidRPr="00064709" w:rsidRDefault="0065000E" w:rsidP="0065000E">
      <w:pPr>
        <w:pStyle w:val="Code"/>
      </w:pPr>
      <w:r w:rsidRPr="00064709">
        <w:t xml:space="preserve">-- cpich-RSCP = 126    -118 </w:t>
      </w:r>
      <w:r w:rsidRPr="00064709">
        <w:rPr>
          <w:rFonts w:cs="Courier New"/>
        </w:rPr>
        <w:t>≤</w:t>
      </w:r>
      <w:r w:rsidRPr="00064709">
        <w:t xml:space="preserve"> CPICH RSCP &lt; -117 dBm   </w:t>
      </w:r>
    </w:p>
    <w:p w:rsidR="0065000E" w:rsidRPr="00064709" w:rsidRDefault="0065000E" w:rsidP="0065000E">
      <w:pPr>
        <w:pStyle w:val="Code"/>
      </w:pPr>
      <w:r w:rsidRPr="00064709">
        <w:t xml:space="preserve">-- cpich-RSCP = 127    -117 </w:t>
      </w:r>
      <w:r w:rsidRPr="00064709">
        <w:rPr>
          <w:rFonts w:cs="Courier New"/>
        </w:rPr>
        <w:t>≤</w:t>
      </w:r>
      <w:r w:rsidRPr="00064709">
        <w:t xml:space="preserve"> CPICH RSCP &lt; -116 dBm</w:t>
      </w:r>
    </w:p>
    <w:p w:rsidR="0065000E" w:rsidRPr="00064709" w:rsidRDefault="0065000E" w:rsidP="0065000E">
      <w:pPr>
        <w:pStyle w:val="Code"/>
      </w:pPr>
      <w:r w:rsidRPr="00064709">
        <w:t xml:space="preserve">-- cpich-RSCP = 0      -116 </w:t>
      </w:r>
      <w:r w:rsidRPr="00064709">
        <w:rPr>
          <w:rFonts w:cs="Courier New"/>
        </w:rPr>
        <w:t>≤</w:t>
      </w:r>
      <w:r w:rsidRPr="00064709">
        <w:t xml:space="preserve"> CPICH RSCP &lt; -115 dBm   </w:t>
      </w:r>
    </w:p>
    <w:p w:rsidR="0065000E" w:rsidRPr="00064709" w:rsidRDefault="0065000E" w:rsidP="0065000E">
      <w:pPr>
        <w:pStyle w:val="Code"/>
      </w:pPr>
      <w:r w:rsidRPr="00064709">
        <w:t xml:space="preserve">-- cpich-RSCP = 1      -115 </w:t>
      </w:r>
      <w:r w:rsidRPr="00064709">
        <w:rPr>
          <w:rFonts w:cs="Courier New"/>
        </w:rPr>
        <w:t>≤</w:t>
      </w:r>
      <w:r w:rsidRPr="00064709">
        <w:t xml:space="preserve"> CPICH RSCP &lt; -114 dBm   </w:t>
      </w:r>
    </w:p>
    <w:p w:rsidR="0065000E" w:rsidRPr="00064709" w:rsidRDefault="0065000E" w:rsidP="0065000E">
      <w:pPr>
        <w:pStyle w:val="Code"/>
      </w:pPr>
      <w:r w:rsidRPr="00064709">
        <w:t xml:space="preserve">-- </w:t>
      </w:r>
      <w:r w:rsidR="008C77FD">
        <w:t>...</w:t>
      </w:r>
      <w:r w:rsidRPr="00064709">
        <w:t xml:space="preserve">       </w:t>
      </w:r>
      <w:r w:rsidR="008C77FD">
        <w:t>...</w:t>
      </w:r>
      <w:r w:rsidRPr="00064709">
        <w:t xml:space="preserve">      </w:t>
      </w:r>
      <w:r w:rsidR="008C77FD">
        <w:t>...</w:t>
      </w:r>
      <w:r w:rsidRPr="00064709">
        <w:t xml:space="preserve">      </w:t>
      </w:r>
    </w:p>
    <w:p w:rsidR="0065000E" w:rsidRPr="00064709" w:rsidRDefault="0065000E" w:rsidP="0065000E">
      <w:pPr>
        <w:pStyle w:val="Code"/>
      </w:pPr>
      <w:r w:rsidRPr="00064709">
        <w:t xml:space="preserve">-- cpich-RSCP = 89     -27 </w:t>
      </w:r>
      <w:r w:rsidRPr="00064709">
        <w:rPr>
          <w:rFonts w:cs="Courier New"/>
        </w:rPr>
        <w:t>≤</w:t>
      </w:r>
      <w:r w:rsidRPr="00064709">
        <w:t xml:space="preserve"> CPICH RSCP &lt; -26 dBm    </w:t>
      </w:r>
    </w:p>
    <w:p w:rsidR="0065000E" w:rsidRPr="00064709" w:rsidRDefault="0065000E" w:rsidP="0065000E">
      <w:pPr>
        <w:pStyle w:val="Code"/>
      </w:pPr>
      <w:r w:rsidRPr="00064709">
        <w:t xml:space="preserve">-- cpich-RSCP = 90     -26 </w:t>
      </w:r>
      <w:r w:rsidRPr="00064709">
        <w:rPr>
          <w:rFonts w:cs="Courier New"/>
        </w:rPr>
        <w:t>≤</w:t>
      </w:r>
      <w:r w:rsidRPr="00064709">
        <w:t xml:space="preserve"> CPICH RSCP &lt; -25 dBm    </w:t>
      </w:r>
    </w:p>
    <w:p w:rsidR="0065000E" w:rsidRPr="00064709" w:rsidRDefault="0065000E">
      <w:pPr>
        <w:pStyle w:val="Code"/>
      </w:pPr>
      <w:r w:rsidRPr="00064709">
        <w:t xml:space="preserve">-- cpich-RSCP = 91     -25 </w:t>
      </w:r>
      <w:r w:rsidRPr="00064709">
        <w:rPr>
          <w:rFonts w:cs="Courier New"/>
        </w:rPr>
        <w:t>≤</w:t>
      </w:r>
      <w:r w:rsidRPr="00064709">
        <w:t xml:space="preserve"> CPICH RSCP       dBm</w:t>
      </w:r>
    </w:p>
    <w:p w:rsidR="00177D3C" w:rsidRPr="00064709" w:rsidRDefault="00177D3C">
      <w:pPr>
        <w:pStyle w:val="Code"/>
      </w:pPr>
    </w:p>
    <w:p w:rsidR="00177D3C" w:rsidRPr="00064709" w:rsidRDefault="00110E30" w:rsidP="006A7953">
      <w:pPr>
        <w:pStyle w:val="Code"/>
        <w:outlineLvl w:val="0"/>
      </w:pPr>
      <w:r w:rsidRPr="00064709">
        <w:t>CPICH-RSCP ::= INTEGER(0..127</w:t>
      </w:r>
      <w:r w:rsidR="00177D3C" w:rsidRPr="00064709">
        <w:t>)</w:t>
      </w:r>
    </w:p>
    <w:p w:rsidR="00177D3C" w:rsidRPr="00064709" w:rsidRDefault="00177D3C">
      <w:pPr>
        <w:pStyle w:val="Code"/>
      </w:pPr>
    </w:p>
    <w:p w:rsidR="00177D3C" w:rsidRPr="00064709" w:rsidRDefault="00110E30">
      <w:pPr>
        <w:pStyle w:val="Code"/>
      </w:pPr>
      <w:r w:rsidRPr="00064709">
        <w:t>-- SPARE: Pathloss, Max = 1</w:t>
      </w:r>
      <w:r w:rsidR="00177D3C" w:rsidRPr="00064709">
        <w:t>58</w:t>
      </w:r>
    </w:p>
    <w:p w:rsidR="00110E30" w:rsidRPr="00064709" w:rsidRDefault="00110E30">
      <w:pPr>
        <w:pStyle w:val="Code"/>
      </w:pPr>
      <w:r w:rsidRPr="00064709">
        <w:t>-- Values above Max are spare</w:t>
      </w:r>
    </w:p>
    <w:p w:rsidR="00110E30" w:rsidRPr="00064709" w:rsidRDefault="00110E30">
      <w:pPr>
        <w:pStyle w:val="Code"/>
      </w:pPr>
      <w:r w:rsidRPr="00064709">
        <w:t>Pathloss ::= INTEGER(46..173)</w:t>
      </w:r>
    </w:p>
    <w:p w:rsidR="00110E30" w:rsidRPr="00064709" w:rsidRDefault="00110E30">
      <w:pPr>
        <w:pStyle w:val="Code"/>
      </w:pPr>
    </w:p>
    <w:p w:rsidR="00110E30" w:rsidRPr="00064709" w:rsidRDefault="00110E30">
      <w:pPr>
        <w:pStyle w:val="Code"/>
      </w:pPr>
      <w:r w:rsidRPr="00064709">
        <w:t>maxCellMeas INTEGER ::= 32</w:t>
      </w:r>
    </w:p>
    <w:p w:rsidR="00110E30" w:rsidRPr="00064709" w:rsidRDefault="00110E30">
      <w:pPr>
        <w:pStyle w:val="Code"/>
      </w:pPr>
    </w:p>
    <w:p w:rsidR="00110E30" w:rsidRPr="00064709" w:rsidRDefault="00110E30">
      <w:pPr>
        <w:pStyle w:val="Code"/>
      </w:pPr>
      <w:r w:rsidRPr="00064709">
        <w:t>maxFreq INTEGER ::= 8</w:t>
      </w:r>
    </w:p>
    <w:p w:rsidR="00110E30" w:rsidRPr="00064709" w:rsidRDefault="00110E30">
      <w:pPr>
        <w:pStyle w:val="Code"/>
      </w:pPr>
    </w:p>
    <w:p w:rsidR="00110E30" w:rsidRPr="00064709" w:rsidRDefault="00110E30">
      <w:pPr>
        <w:pStyle w:val="Code"/>
      </w:pPr>
      <w:r w:rsidRPr="00064709">
        <w:t>maxTS INTEGER ::= 14</w:t>
      </w:r>
    </w:p>
    <w:p w:rsidR="00854B2A" w:rsidRPr="00064709" w:rsidRDefault="00854B2A">
      <w:pPr>
        <w:pStyle w:val="Code"/>
      </w:pPr>
    </w:p>
    <w:p w:rsidR="00110E30" w:rsidRPr="00064709" w:rsidRDefault="00110E30" w:rsidP="006A7953">
      <w:pPr>
        <w:pStyle w:val="Code"/>
        <w:outlineLvl w:val="0"/>
      </w:pPr>
      <w:r w:rsidRPr="00064709">
        <w:t>StatusCode ::= ENUMERATED {</w:t>
      </w:r>
    </w:p>
    <w:p w:rsidR="00110E30" w:rsidRPr="00064709" w:rsidRDefault="00110E30">
      <w:pPr>
        <w:pStyle w:val="Code"/>
      </w:pPr>
      <w:r w:rsidRPr="00064709">
        <w:t xml:space="preserve">  unspecified(0), systemFailure(1), unexpectedMessage(2), protocolError(3),</w:t>
      </w:r>
    </w:p>
    <w:p w:rsidR="00110E30" w:rsidRPr="00064709" w:rsidRDefault="00110E30">
      <w:pPr>
        <w:pStyle w:val="Code"/>
      </w:pPr>
      <w:r w:rsidRPr="00064709">
        <w:t xml:space="preserve">  dataMissing(4), unexpectedDataValue(5), posMethodFailure(6),</w:t>
      </w:r>
    </w:p>
    <w:p w:rsidR="00110E30" w:rsidRPr="00064709" w:rsidRDefault="00110E30">
      <w:pPr>
        <w:pStyle w:val="Code"/>
      </w:pPr>
      <w:r w:rsidRPr="00064709">
        <w:t xml:space="preserve">  posMethodMismatch(7), posProtocolMismatch(8), targetSETnotReachable(9),</w:t>
      </w:r>
    </w:p>
    <w:p w:rsidR="00110E30" w:rsidRPr="00064709" w:rsidRDefault="00110E30">
      <w:pPr>
        <w:pStyle w:val="Code"/>
      </w:pPr>
      <w:r w:rsidRPr="00064709">
        <w:t xml:space="preserve">  versionNotSupported(10), resourceShortage(11), invalidSessionId(12),</w:t>
      </w:r>
    </w:p>
    <w:p w:rsidR="00110E30" w:rsidRPr="00064709" w:rsidRDefault="00110E30">
      <w:pPr>
        <w:pStyle w:val="Code"/>
      </w:pPr>
      <w:r w:rsidRPr="00064709">
        <w:t xml:space="preserve">  nonProxyModeNotSupported(13), proxyModeNotSupported(14),</w:t>
      </w:r>
    </w:p>
    <w:p w:rsidR="00110E30" w:rsidRPr="00064709" w:rsidRDefault="00110E30">
      <w:pPr>
        <w:pStyle w:val="Code"/>
      </w:pPr>
      <w:r w:rsidRPr="00064709">
        <w:t xml:space="preserve">  positioningNotPermitted(15), authNetFailure(16), authSuplinitFailure(17), consentDeniedByUser(100),</w:t>
      </w:r>
      <w:r w:rsidR="003D71CA" w:rsidRPr="00064709">
        <w:t xml:space="preserve"> </w:t>
      </w:r>
      <w:r w:rsidRPr="00064709">
        <w:t>consentGrantedByUser(101),</w:t>
      </w:r>
      <w:r w:rsidR="003D71CA" w:rsidRPr="00064709">
        <w:t xml:space="preserve"> </w:t>
      </w:r>
      <w:r w:rsidR="008C77FD">
        <w:t>...</w:t>
      </w:r>
      <w:r w:rsidR="003D71CA" w:rsidRPr="00064709">
        <w:t>,</w:t>
      </w:r>
      <w:r w:rsidRPr="00064709">
        <w:t xml:space="preserve"> </w:t>
      </w:r>
      <w:r w:rsidR="000F2B4A" w:rsidRPr="00064709">
        <w:t xml:space="preserve">ver2-incompatibleProtectionLevel(18), ver2-serviceNotSupported(19), </w:t>
      </w:r>
      <w:r w:rsidR="00712C5B" w:rsidRPr="00064709">
        <w:rPr>
          <w:lang w:eastAsia="zh-CN"/>
        </w:rPr>
        <w:t xml:space="preserve">ver2-insufficientInterval(20), </w:t>
      </w:r>
      <w:r w:rsidR="00116B18" w:rsidRPr="00064709">
        <w:rPr>
          <w:lang w:eastAsia="zh-CN"/>
        </w:rPr>
        <w:t xml:space="preserve">ver2-noSUPLCoverage(21), </w:t>
      </w:r>
      <w:r w:rsidR="003D71CA" w:rsidRPr="00064709">
        <w:t>ver2-</w:t>
      </w:r>
      <w:r w:rsidR="00E82985" w:rsidRPr="00064709">
        <w:rPr>
          <w:lang w:eastAsia="zh-CN"/>
        </w:rPr>
        <w:t>sessionStopped(102)</w:t>
      </w:r>
      <w:r w:rsidR="001D1985">
        <w:rPr>
          <w:lang w:eastAsia="zh-CN"/>
        </w:rPr>
        <w:t xml:space="preserve">, </w:t>
      </w:r>
      <w:r w:rsidR="001D1985" w:rsidRPr="00064709">
        <w:t>ver2-</w:t>
      </w:r>
      <w:r w:rsidR="001D1985">
        <w:rPr>
          <w:lang w:eastAsia="zh-CN"/>
        </w:rPr>
        <w:t>appIdDenied(103</w:t>
      </w:r>
      <w:r w:rsidR="001D1985" w:rsidRPr="00064709">
        <w:rPr>
          <w:lang w:eastAsia="zh-CN"/>
        </w:rPr>
        <w:t>)</w:t>
      </w:r>
      <w:r w:rsidRPr="00064709">
        <w:t>}</w:t>
      </w:r>
    </w:p>
    <w:p w:rsidR="00110E30" w:rsidRPr="00064709" w:rsidRDefault="00110E30">
      <w:pPr>
        <w:pStyle w:val="Code"/>
      </w:pPr>
    </w:p>
    <w:p w:rsidR="00110E30" w:rsidRPr="00064709" w:rsidRDefault="00110E30" w:rsidP="006A7953">
      <w:pPr>
        <w:pStyle w:val="Code"/>
        <w:outlineLvl w:val="0"/>
      </w:pPr>
      <w:r w:rsidRPr="00064709">
        <w:t>QoP ::= SEQUENCE {</w:t>
      </w:r>
    </w:p>
    <w:p w:rsidR="00110E30" w:rsidRPr="00064709" w:rsidRDefault="00110E30">
      <w:pPr>
        <w:pStyle w:val="Code"/>
      </w:pPr>
      <w:r w:rsidRPr="00064709">
        <w:t xml:space="preserve">  horacc     INTEGER(0..127),</w:t>
      </w:r>
    </w:p>
    <w:p w:rsidR="00110E30" w:rsidRPr="00064709" w:rsidRDefault="00110E30">
      <w:pPr>
        <w:pStyle w:val="Code"/>
      </w:pPr>
      <w:r w:rsidRPr="00064709">
        <w:t xml:space="preserve">  veracc     INTEGER(0..127) OPTIONAL, -- as defined in </w:t>
      </w:r>
      <w:r w:rsidR="00313425" w:rsidRPr="00064709">
        <w:fldChar w:fldCharType="begin"/>
      </w:r>
      <w:r w:rsidR="00310685" w:rsidRPr="00064709">
        <w:instrText xml:space="preserve"> REF GPP_GAD \h </w:instrText>
      </w:r>
      <w:r w:rsidR="00313425" w:rsidRPr="00064709">
        <w:fldChar w:fldCharType="separate"/>
      </w:r>
      <w:r w:rsidR="00C70E09" w:rsidRPr="00064709">
        <w:t>[3GPP GAD]</w:t>
      </w:r>
      <w:r w:rsidR="00313425" w:rsidRPr="00064709">
        <w:fldChar w:fldCharType="end"/>
      </w:r>
      <w:r w:rsidRPr="00064709">
        <w:t xml:space="preserve"> </w:t>
      </w:r>
      <w:r w:rsidR="009A2E35">
        <w:t>"</w:t>
      </w:r>
      <w:r w:rsidRPr="00064709">
        <w:t>uncertainty altitude</w:t>
      </w:r>
      <w:r w:rsidR="009A2E35">
        <w:t>"</w:t>
      </w:r>
    </w:p>
    <w:p w:rsidR="00110E30" w:rsidRPr="00064709" w:rsidRDefault="00110E30">
      <w:pPr>
        <w:pStyle w:val="Code"/>
      </w:pPr>
      <w:r w:rsidRPr="00064709">
        <w:t xml:space="preserve">  maxLocAge  INTEGER(0..65535) OPTIONAL,</w:t>
      </w:r>
    </w:p>
    <w:p w:rsidR="00110E30" w:rsidRPr="00064709" w:rsidRDefault="00110E30">
      <w:pPr>
        <w:pStyle w:val="Code"/>
      </w:pPr>
      <w:r w:rsidRPr="00064709">
        <w:t xml:space="preserve">  delay      INTEGER(0..7) OPTIONAL, -- as defined in </w:t>
      </w:r>
      <w:r w:rsidR="00313425" w:rsidRPr="00064709">
        <w:fldChar w:fldCharType="begin"/>
      </w:r>
      <w:r w:rsidR="00310685" w:rsidRPr="00064709">
        <w:instrText xml:space="preserve"> REF GPP_RRLP \h </w:instrText>
      </w:r>
      <w:r w:rsidR="00313425" w:rsidRPr="00064709">
        <w:fldChar w:fldCharType="separate"/>
      </w:r>
      <w:r w:rsidR="00C70E09" w:rsidRPr="00064709">
        <w:t>[3GPP RRLP]</w:t>
      </w:r>
      <w:r w:rsidR="00313425" w:rsidRPr="00064709">
        <w:fldChar w:fldCharType="end"/>
      </w:r>
    </w:p>
    <w:p w:rsidR="00FA141C" w:rsidRDefault="00110E30">
      <w:pPr>
        <w:pStyle w:val="Code"/>
      </w:pPr>
      <w:r w:rsidRPr="00064709">
        <w:t xml:space="preserve">  </w:t>
      </w:r>
      <w:r w:rsidR="008C77FD">
        <w:t>...</w:t>
      </w:r>
      <w:r w:rsidR="00FA141C">
        <w:t>,</w:t>
      </w:r>
    </w:p>
    <w:p w:rsidR="00110E30" w:rsidRPr="00064709" w:rsidRDefault="00FA141C">
      <w:pPr>
        <w:pStyle w:val="Code"/>
      </w:pPr>
      <w:r>
        <w:t xml:space="preserve">  ver2-responseTime</w:t>
      </w:r>
      <w:r>
        <w:tab/>
        <w:t>INTEGER (1..128) OPTIONAL</w:t>
      </w:r>
      <w:r w:rsidR="00110E30" w:rsidRPr="00064709">
        <w:t>}</w:t>
      </w:r>
    </w:p>
    <w:p w:rsidR="00110E30" w:rsidRPr="00064709" w:rsidRDefault="00110E30">
      <w:pPr>
        <w:pStyle w:val="Code"/>
      </w:pPr>
    </w:p>
    <w:p w:rsidR="00110E30" w:rsidRPr="00064709" w:rsidRDefault="00110E30">
      <w:pPr>
        <w:pStyle w:val="Code"/>
      </w:pPr>
      <w:r w:rsidRPr="00064709">
        <w:t xml:space="preserve">Velocity ::= CHOICE { -- velocity definition as per </w:t>
      </w:r>
      <w:r w:rsidR="00313425" w:rsidRPr="00064709">
        <w:fldChar w:fldCharType="begin"/>
      </w:r>
      <w:r w:rsidR="00310685" w:rsidRPr="00064709">
        <w:instrText xml:space="preserve"> REF GPP_GAD \h </w:instrText>
      </w:r>
      <w:r w:rsidR="00313425" w:rsidRPr="00064709">
        <w:fldChar w:fldCharType="separate"/>
      </w:r>
      <w:r w:rsidR="00C70E09" w:rsidRPr="00064709">
        <w:t>[3GPP GAD]</w:t>
      </w:r>
      <w:r w:rsidR="00313425" w:rsidRPr="00064709">
        <w:fldChar w:fldCharType="end"/>
      </w:r>
    </w:p>
    <w:p w:rsidR="00110E30" w:rsidRPr="00064709" w:rsidRDefault="00110E30">
      <w:pPr>
        <w:pStyle w:val="Code"/>
      </w:pPr>
      <w:r w:rsidRPr="00064709">
        <w:t xml:space="preserve">  horvel           Horvel,</w:t>
      </w:r>
    </w:p>
    <w:p w:rsidR="00110E30" w:rsidRPr="00064709" w:rsidRDefault="00110E30">
      <w:pPr>
        <w:pStyle w:val="Code"/>
      </w:pPr>
      <w:r w:rsidRPr="00064709">
        <w:t xml:space="preserve">  horandvervel     Horandvervel,</w:t>
      </w:r>
    </w:p>
    <w:p w:rsidR="00110E30" w:rsidRPr="00064709" w:rsidRDefault="00110E30">
      <w:pPr>
        <w:pStyle w:val="Code"/>
      </w:pPr>
      <w:r w:rsidRPr="00064709">
        <w:t xml:space="preserve">  horveluncert     Horveluncert,</w:t>
      </w:r>
    </w:p>
    <w:p w:rsidR="00110E30" w:rsidRPr="00064709" w:rsidRDefault="00110E30">
      <w:pPr>
        <w:pStyle w:val="Code"/>
      </w:pPr>
      <w:r w:rsidRPr="00064709">
        <w:t xml:space="preserve">  horandveruncert  Horandveruncert,</w:t>
      </w:r>
    </w:p>
    <w:p w:rsidR="00110E30" w:rsidRPr="00064709" w:rsidRDefault="00110E30">
      <w:pPr>
        <w:pStyle w:val="Code"/>
      </w:pPr>
      <w:r w:rsidRPr="00064709">
        <w:lastRenderedPageBreak/>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Horvel ::= SEQUENCE {</w:t>
      </w:r>
    </w:p>
    <w:p w:rsidR="00110E30" w:rsidRPr="00064709" w:rsidRDefault="00110E30">
      <w:pPr>
        <w:pStyle w:val="Code"/>
      </w:pPr>
      <w:r w:rsidRPr="00064709">
        <w:t xml:space="preserve">  bearing   BIT STRING(SIZE (9)),</w:t>
      </w:r>
    </w:p>
    <w:p w:rsidR="00110E30" w:rsidRPr="00064709" w:rsidRDefault="00110E30">
      <w:pPr>
        <w:pStyle w:val="Code"/>
      </w:pPr>
      <w:r w:rsidRPr="00064709">
        <w:t xml:space="preserve">  horspeed  BIT STRING(SIZE (16)),</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Horandvervel ::= SEQUENCE {</w:t>
      </w:r>
    </w:p>
    <w:p w:rsidR="00110E30" w:rsidRPr="00064709" w:rsidRDefault="00110E30">
      <w:pPr>
        <w:pStyle w:val="Code"/>
      </w:pPr>
      <w:r w:rsidRPr="00064709">
        <w:t xml:space="preserve">  verdirect  BIT STRING(SIZE (1)),</w:t>
      </w:r>
    </w:p>
    <w:p w:rsidR="00110E30" w:rsidRPr="00064709" w:rsidRDefault="00110E30">
      <w:pPr>
        <w:pStyle w:val="Code"/>
      </w:pPr>
      <w:r w:rsidRPr="00064709">
        <w:t xml:space="preserve">  bearing    BIT STRING(SIZE (9)),</w:t>
      </w:r>
    </w:p>
    <w:p w:rsidR="00110E30" w:rsidRPr="00064709" w:rsidRDefault="00110E30">
      <w:pPr>
        <w:pStyle w:val="Code"/>
      </w:pPr>
      <w:r w:rsidRPr="00064709">
        <w:t xml:space="preserve">  horspeed   BIT STRING(SIZE (16)),</w:t>
      </w:r>
    </w:p>
    <w:p w:rsidR="00110E30" w:rsidRPr="00064709" w:rsidRDefault="00110E30">
      <w:pPr>
        <w:pStyle w:val="Code"/>
      </w:pPr>
      <w:r w:rsidRPr="00064709">
        <w:t xml:space="preserve">  verspeed   BIT STRING(SIZE (8)),</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Horveluncert ::= SEQUENCE {</w:t>
      </w:r>
    </w:p>
    <w:p w:rsidR="00110E30" w:rsidRPr="00064709" w:rsidRDefault="00110E30">
      <w:pPr>
        <w:pStyle w:val="Code"/>
      </w:pPr>
      <w:r w:rsidRPr="00064709">
        <w:t xml:space="preserve">  bearing      BIT STRING(SIZE (9)),</w:t>
      </w:r>
    </w:p>
    <w:p w:rsidR="00110E30" w:rsidRPr="00064709" w:rsidRDefault="00110E30">
      <w:pPr>
        <w:pStyle w:val="Code"/>
      </w:pPr>
      <w:r w:rsidRPr="00064709">
        <w:t xml:space="preserve">  horspeed     BIT STRING(SIZE (16)),</w:t>
      </w:r>
    </w:p>
    <w:p w:rsidR="00110E30" w:rsidRPr="00064709" w:rsidRDefault="00110E30">
      <w:pPr>
        <w:pStyle w:val="Code"/>
      </w:pPr>
      <w:r w:rsidRPr="00064709">
        <w:t xml:space="preserve">  uncertspeed  BIT STRING(SIZE (8)),</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Horandveruncert ::= SEQUENCE {</w:t>
      </w:r>
    </w:p>
    <w:p w:rsidR="00110E30" w:rsidRPr="00064709" w:rsidRDefault="00110E30">
      <w:pPr>
        <w:pStyle w:val="Code"/>
      </w:pPr>
      <w:r w:rsidRPr="00064709">
        <w:t xml:space="preserve">  verdirect       BIT STRING(SIZE (1)),</w:t>
      </w:r>
    </w:p>
    <w:p w:rsidR="00110E30" w:rsidRPr="00064709" w:rsidRDefault="00110E30">
      <w:pPr>
        <w:pStyle w:val="Code"/>
      </w:pPr>
      <w:r w:rsidRPr="00064709">
        <w:t xml:space="preserve">  bearing         BIT STRING(SIZE (9)),</w:t>
      </w:r>
    </w:p>
    <w:p w:rsidR="00110E30" w:rsidRPr="00064709" w:rsidRDefault="00110E30">
      <w:pPr>
        <w:pStyle w:val="Code"/>
      </w:pPr>
      <w:r w:rsidRPr="00064709">
        <w:t xml:space="preserve">  horspeed        BIT STRING(SIZE (16)),</w:t>
      </w:r>
    </w:p>
    <w:p w:rsidR="00110E30" w:rsidRPr="00064709" w:rsidRDefault="00110E30">
      <w:pPr>
        <w:pStyle w:val="Code"/>
      </w:pPr>
      <w:r w:rsidRPr="00064709">
        <w:t xml:space="preserve">  verspeed        BIT STRING(SIZE (8)),</w:t>
      </w:r>
    </w:p>
    <w:p w:rsidR="00110E30" w:rsidRPr="00064709" w:rsidRDefault="00110E30">
      <w:pPr>
        <w:pStyle w:val="Code"/>
      </w:pPr>
      <w:r w:rsidRPr="00064709">
        <w:t xml:space="preserve">  horuncertspeed  BIT STRING(SIZE (8)),</w:t>
      </w:r>
    </w:p>
    <w:p w:rsidR="00110E30" w:rsidRPr="00064709" w:rsidRDefault="00110E30">
      <w:pPr>
        <w:pStyle w:val="Code"/>
      </w:pPr>
      <w:r w:rsidRPr="00064709">
        <w:t xml:space="preserve">  veruncertspeed  BIT STRING(SIZE (8)),</w:t>
      </w:r>
    </w:p>
    <w:p w:rsidR="00110E30" w:rsidRPr="00064709" w:rsidRDefault="00110E30">
      <w:pPr>
        <w:pStyle w:val="Code"/>
      </w:pPr>
      <w:r w:rsidRPr="00064709">
        <w:t xml:space="preserve">  </w:t>
      </w:r>
      <w:r w:rsidR="008C77FD">
        <w:t>...</w:t>
      </w:r>
      <w:r w:rsidRPr="00064709">
        <w:t>}</w:t>
      </w:r>
    </w:p>
    <w:p w:rsidR="00110E30" w:rsidRPr="00064709" w:rsidRDefault="00110E30">
      <w:pPr>
        <w:pStyle w:val="Code"/>
      </w:pPr>
    </w:p>
    <w:p w:rsidR="00110E30" w:rsidRPr="00064709" w:rsidRDefault="00110E30" w:rsidP="006A7953">
      <w:pPr>
        <w:pStyle w:val="Code"/>
        <w:outlineLvl w:val="0"/>
      </w:pPr>
      <w:r w:rsidRPr="00064709">
        <w:t>PosMethod ::= ENUMERATED {</w:t>
      </w:r>
    </w:p>
    <w:p w:rsidR="00110E30" w:rsidRPr="00064709" w:rsidRDefault="00110E30">
      <w:pPr>
        <w:pStyle w:val="Code"/>
      </w:pPr>
      <w:r w:rsidRPr="00064709">
        <w:t>agpsSETassisted(0), agpsSETbased(1), agpsSETassistedpref(2),</w:t>
      </w:r>
      <w:r w:rsidR="00B05712" w:rsidRPr="00064709" w:rsidDel="00B05712">
        <w:t xml:space="preserve"> </w:t>
      </w:r>
      <w:r w:rsidRPr="00064709">
        <w:t xml:space="preserve">agpsSETbasedpref(3), autonomousGPS(4), </w:t>
      </w:r>
      <w:r w:rsidR="009A2E35">
        <w:t>a</w:t>
      </w:r>
      <w:r w:rsidR="009A2E35" w:rsidRPr="00064709">
        <w:t>flt</w:t>
      </w:r>
      <w:r w:rsidRPr="00064709">
        <w:t xml:space="preserve">(5), </w:t>
      </w:r>
      <w:r w:rsidR="009A2E35">
        <w:t>e</w:t>
      </w:r>
      <w:r w:rsidR="009A2E35" w:rsidRPr="00064709">
        <w:t>cid</w:t>
      </w:r>
      <w:r w:rsidRPr="00064709">
        <w:t xml:space="preserve">(6), </w:t>
      </w:r>
      <w:r w:rsidR="009A2E35">
        <w:t>e</w:t>
      </w:r>
      <w:r w:rsidR="009A2E35" w:rsidRPr="00064709">
        <w:t>otd</w:t>
      </w:r>
      <w:r w:rsidRPr="00064709">
        <w:t xml:space="preserve">(7), </w:t>
      </w:r>
      <w:r w:rsidR="009A2E35">
        <w:t>o</w:t>
      </w:r>
      <w:r w:rsidR="009A2E35" w:rsidRPr="00064709">
        <w:t>tdoa</w:t>
      </w:r>
      <w:r w:rsidRPr="00064709">
        <w:t xml:space="preserve">(8), noPosition(9), </w:t>
      </w:r>
      <w:r w:rsidR="008C77FD">
        <w:t>...</w:t>
      </w:r>
      <w:r w:rsidR="00BA3DBC" w:rsidRPr="00064709">
        <w:t xml:space="preserve">, </w:t>
      </w:r>
      <w:r w:rsidR="008726FD" w:rsidRPr="00064709">
        <w:t>ver2-</w:t>
      </w:r>
      <w:r w:rsidR="00BA3DBC" w:rsidRPr="00064709">
        <w:t>historicalDataRetrieval(10)</w:t>
      </w:r>
      <w:r w:rsidR="00B05712" w:rsidRPr="00064709">
        <w:t xml:space="preserve">, </w:t>
      </w:r>
      <w:r w:rsidR="008726FD" w:rsidRPr="00064709">
        <w:t>ver2-</w:t>
      </w:r>
      <w:r w:rsidR="00B05712" w:rsidRPr="00064709">
        <w:t xml:space="preserve">agnssSETassisted(11), </w:t>
      </w:r>
      <w:r w:rsidR="008726FD" w:rsidRPr="00064709">
        <w:t>ver2-</w:t>
      </w:r>
      <w:r w:rsidR="00B05712" w:rsidRPr="00064709">
        <w:t xml:space="preserve">agnssSETbased(12), </w:t>
      </w:r>
      <w:r w:rsidR="008726FD" w:rsidRPr="00064709">
        <w:t>ver2-</w:t>
      </w:r>
      <w:r w:rsidR="00B05712" w:rsidRPr="00064709">
        <w:t xml:space="preserve">agnssSETassistedpref(13), </w:t>
      </w:r>
      <w:r w:rsidR="008726FD" w:rsidRPr="00064709">
        <w:t>ver2-</w:t>
      </w:r>
      <w:r w:rsidR="00B05712" w:rsidRPr="00064709">
        <w:t xml:space="preserve">agnssSETbasedpref(14), </w:t>
      </w:r>
      <w:r w:rsidR="008726FD" w:rsidRPr="00064709">
        <w:t>ver2-</w:t>
      </w:r>
      <w:r w:rsidR="00B05712" w:rsidRPr="00064709">
        <w:t>autonomousGNSS(15)</w:t>
      </w:r>
      <w:r w:rsidR="007B51BD" w:rsidRPr="00064709">
        <w:t xml:space="preserve">, </w:t>
      </w:r>
      <w:r w:rsidR="008726FD" w:rsidRPr="00064709">
        <w:t>ver2-</w:t>
      </w:r>
      <w:r w:rsidR="007B51BD" w:rsidRPr="00064709">
        <w:t>sessioninfoquery(16)</w:t>
      </w:r>
      <w:r w:rsidR="007A51E2">
        <w:t>, ver2-mbs(17)</w:t>
      </w:r>
      <w:r w:rsidRPr="00064709">
        <w:t>}</w:t>
      </w:r>
    </w:p>
    <w:p w:rsidR="00F41007" w:rsidRPr="00064709" w:rsidRDefault="00F41007">
      <w:pPr>
        <w:pStyle w:val="Code"/>
      </w:pPr>
    </w:p>
    <w:p w:rsidR="00F64B1D" w:rsidRPr="00064709" w:rsidRDefault="00EC0140" w:rsidP="006A7953">
      <w:pPr>
        <w:pStyle w:val="Code"/>
        <w:outlineLvl w:val="0"/>
      </w:pPr>
      <w:r w:rsidRPr="00064709">
        <w:t>END</w:t>
      </w:r>
    </w:p>
    <w:p w:rsidR="00F64B1D" w:rsidRPr="00064709" w:rsidRDefault="00F64B1D" w:rsidP="006A7953">
      <w:pPr>
        <w:pStyle w:val="Heading2"/>
      </w:pPr>
      <w:bookmarkStart w:id="3784" w:name="_Toc532479284"/>
      <w:r w:rsidRPr="00064709">
        <w:t>Common elements (SUPL Version 2)</w:t>
      </w:r>
      <w:bookmarkEnd w:id="3784"/>
    </w:p>
    <w:p w:rsidR="005F4D1F" w:rsidRPr="00064709" w:rsidRDefault="004B67C0" w:rsidP="005F4D1F">
      <w:pPr>
        <w:pStyle w:val="Code"/>
      </w:pPr>
      <w:r w:rsidRPr="00064709">
        <w:t>Ver2-ULP</w:t>
      </w:r>
      <w:r w:rsidR="005F4D1F" w:rsidRPr="00064709">
        <w:t>-Components DEFINITIONS AUTOMATIC TAGS ::=</w:t>
      </w:r>
    </w:p>
    <w:p w:rsidR="005F4D1F" w:rsidRPr="00064709" w:rsidRDefault="005F4D1F" w:rsidP="005F4D1F">
      <w:pPr>
        <w:pStyle w:val="Code"/>
      </w:pPr>
      <w:r w:rsidRPr="00064709">
        <w:t>BEGIN</w:t>
      </w:r>
    </w:p>
    <w:p w:rsidR="005F4D1F" w:rsidRPr="00064709" w:rsidRDefault="005F4D1F" w:rsidP="005F4D1F">
      <w:pPr>
        <w:pStyle w:val="Code"/>
      </w:pPr>
    </w:p>
    <w:p w:rsidR="005F4D1F" w:rsidRPr="00064709" w:rsidRDefault="005F4D1F" w:rsidP="005F4D1F">
      <w:pPr>
        <w:pStyle w:val="Code"/>
      </w:pPr>
      <w:r w:rsidRPr="00064709">
        <w:t>EXPORTS</w:t>
      </w:r>
      <w:r w:rsidR="0058087C" w:rsidRPr="00064709">
        <w:t xml:space="preserve"> </w:t>
      </w:r>
      <w:r w:rsidRPr="00064709">
        <w:t xml:space="preserve">Ver2-CellInfo-extension, MultipleLocationIds, SupportedNetworkInformation, CauseCode, UTRAN-GPSReferenceTimeAssistance, UTRAN-GPSReferenceTimeResult, SPCSETKey, SPCTID, </w:t>
      </w:r>
      <w:r w:rsidRPr="00064709">
        <w:rPr>
          <w:rFonts w:eastAsia="SimSun"/>
        </w:rPr>
        <w:t xml:space="preserve">SPCSETKeylifetime, </w:t>
      </w:r>
      <w:r w:rsidRPr="00064709">
        <w:t>UTRAN-GANSSReferenceTimeAssistance, UTRAN-GANSSReferenceTimeResult, GNSSPosTechnology, GANSSSignals</w:t>
      </w:r>
      <w:r w:rsidR="00FB468F" w:rsidRPr="00064709">
        <w:t xml:space="preserve">, </w:t>
      </w:r>
      <w:r w:rsidR="00FB468F" w:rsidRPr="00064709">
        <w:rPr>
          <w:lang w:eastAsia="zh-CN"/>
        </w:rPr>
        <w:t>ThirdParty</w:t>
      </w:r>
      <w:r w:rsidR="00F5006E" w:rsidRPr="00064709">
        <w:rPr>
          <w:lang w:eastAsia="zh-CN"/>
        </w:rPr>
        <w:t xml:space="preserve">, </w:t>
      </w:r>
      <w:r w:rsidR="00992F16" w:rsidRPr="00064709">
        <w:rPr>
          <w:lang w:eastAsia="zh-CN"/>
        </w:rPr>
        <w:t xml:space="preserve">ApplicationID, </w:t>
      </w:r>
      <w:r w:rsidR="00F5006E" w:rsidRPr="00064709">
        <w:t>ReportingCap</w:t>
      </w:r>
      <w:r w:rsidR="000A6FAE" w:rsidRPr="00064709">
        <w:t xml:space="preserve">, </w:t>
      </w:r>
      <w:r w:rsidR="000A6FAE" w:rsidRPr="00064709">
        <w:rPr>
          <w:rFonts w:eastAsia="SimSun"/>
        </w:rPr>
        <w:t>Coordinate</w:t>
      </w:r>
      <w:r w:rsidR="002731EC" w:rsidRPr="00064709">
        <w:rPr>
          <w:rFonts w:eastAsia="SimSun"/>
        </w:rPr>
        <w:t>, CircularArea, EllipticalArea, PolygonArea</w:t>
      </w:r>
      <w:r w:rsidRPr="00064709">
        <w:t>;</w:t>
      </w:r>
    </w:p>
    <w:p w:rsidR="005F4D1F" w:rsidRPr="00064709" w:rsidRDefault="005F4D1F" w:rsidP="005F4D1F">
      <w:pPr>
        <w:pStyle w:val="Code"/>
      </w:pPr>
    </w:p>
    <w:p w:rsidR="005F4D1F" w:rsidRPr="00064709" w:rsidRDefault="005F4D1F" w:rsidP="006A7953">
      <w:pPr>
        <w:pStyle w:val="Code"/>
        <w:outlineLvl w:val="0"/>
      </w:pPr>
      <w:r w:rsidRPr="00064709">
        <w:t>IMPORTS</w:t>
      </w:r>
    </w:p>
    <w:p w:rsidR="005F4D1F" w:rsidRPr="00064709" w:rsidRDefault="0058087C" w:rsidP="006A7953">
      <w:pPr>
        <w:pStyle w:val="Code"/>
        <w:outlineLvl w:val="0"/>
      </w:pPr>
      <w:r w:rsidRPr="00064709">
        <w:tab/>
      </w:r>
      <w:r w:rsidR="005F4D1F" w:rsidRPr="00064709">
        <w:t>LocationId</w:t>
      </w:r>
      <w:r w:rsidR="00C66DCB" w:rsidRPr="00064709">
        <w:t>, PrimaryCPICH-Info</w:t>
      </w:r>
      <w:r w:rsidR="007117E1" w:rsidRPr="00064709">
        <w:t>, CellParametersID</w:t>
      </w:r>
      <w:r w:rsidR="000F2B4A" w:rsidRPr="00064709">
        <w:t>, FQDN</w:t>
      </w:r>
    </w:p>
    <w:p w:rsidR="005F4D1F" w:rsidRPr="00064709" w:rsidRDefault="005F4D1F" w:rsidP="005F4D1F">
      <w:pPr>
        <w:pStyle w:val="Code"/>
      </w:pPr>
      <w:r w:rsidRPr="00064709">
        <w:t>FROM ULP-Components;</w:t>
      </w:r>
    </w:p>
    <w:p w:rsidR="005F4D1F" w:rsidRPr="00064709" w:rsidRDefault="005F4D1F" w:rsidP="005F4D1F">
      <w:pPr>
        <w:pStyle w:val="Code"/>
      </w:pPr>
    </w:p>
    <w:p w:rsidR="005F4D1F" w:rsidRPr="00064709" w:rsidRDefault="005F4D1F" w:rsidP="006A7953">
      <w:pPr>
        <w:pStyle w:val="Code"/>
        <w:outlineLvl w:val="0"/>
      </w:pPr>
      <w:r w:rsidRPr="00064709">
        <w:t>MultipleLoc</w:t>
      </w:r>
      <w:r w:rsidR="000F2B4A" w:rsidRPr="00064709">
        <w:t>ationIds ::= SEQUENCE SIZE (1..m</w:t>
      </w:r>
      <w:r w:rsidRPr="00064709">
        <w:t>axLidSize) OF LocationIdData</w:t>
      </w:r>
    </w:p>
    <w:p w:rsidR="005F4D1F" w:rsidRPr="00064709" w:rsidRDefault="005F4D1F" w:rsidP="005F4D1F">
      <w:pPr>
        <w:pStyle w:val="Code"/>
      </w:pPr>
    </w:p>
    <w:p w:rsidR="005F4D1F" w:rsidRPr="00064709" w:rsidRDefault="005F4D1F" w:rsidP="006A7953">
      <w:pPr>
        <w:pStyle w:val="Code"/>
        <w:outlineLvl w:val="0"/>
      </w:pPr>
      <w:r w:rsidRPr="00064709">
        <w:t>LocationIdData ::= SEQUENCE {</w:t>
      </w:r>
    </w:p>
    <w:p w:rsidR="005F4D1F" w:rsidRPr="00064709" w:rsidRDefault="005F4D1F" w:rsidP="005F4D1F">
      <w:pPr>
        <w:pStyle w:val="Code"/>
      </w:pPr>
      <w:r w:rsidRPr="00064709">
        <w:lastRenderedPageBreak/>
        <w:t>locationId</w:t>
      </w:r>
      <w:r w:rsidRPr="00064709">
        <w:tab/>
        <w:t>LocationId,</w:t>
      </w:r>
    </w:p>
    <w:p w:rsidR="005F4D1F" w:rsidRPr="00064709" w:rsidRDefault="005F4D1F" w:rsidP="005F4D1F">
      <w:pPr>
        <w:pStyle w:val="Code"/>
      </w:pPr>
      <w:r w:rsidRPr="00064709">
        <w:t>relativetimestamp</w:t>
      </w:r>
      <w:r w:rsidRPr="00064709">
        <w:tab/>
        <w:t>RelativeTime OPTIONAL, -- i</w:t>
      </w:r>
      <w:r w:rsidR="00360A89" w:rsidRPr="00064709">
        <w:t xml:space="preserve">f relativetimestamp is present, </w:t>
      </w:r>
      <w:r w:rsidRPr="00064709">
        <w:t>then data represents historical measurem</w:t>
      </w:r>
      <w:r w:rsidR="00360A89" w:rsidRPr="00064709">
        <w:t xml:space="preserve">ent, if absent, data represents </w:t>
      </w:r>
      <w:r w:rsidRPr="00064709">
        <w:t>current measurements</w:t>
      </w:r>
    </w:p>
    <w:p w:rsidR="005F4D1F" w:rsidRPr="00064709" w:rsidRDefault="005F4D1F" w:rsidP="005F4D1F">
      <w:pPr>
        <w:pStyle w:val="Code"/>
      </w:pPr>
      <w:r w:rsidRPr="00064709">
        <w:t xml:space="preserve">servingFlag  </w:t>
      </w:r>
      <w:r w:rsidR="00360A89" w:rsidRPr="00064709">
        <w:tab/>
      </w:r>
      <w:r w:rsidRPr="00064709">
        <w:t xml:space="preserve">BOOLEAN, -- if </w:t>
      </w:r>
      <w:r w:rsidR="009A2E35">
        <w:t>"</w:t>
      </w:r>
      <w:r w:rsidRPr="00064709">
        <w:t>true</w:t>
      </w:r>
      <w:r w:rsidR="009A2E35">
        <w:t>"</w:t>
      </w:r>
      <w:r w:rsidRPr="00064709">
        <w:t xml:space="preserve"> measurements represent serving cell</w:t>
      </w:r>
    </w:p>
    <w:p w:rsidR="005F4D1F" w:rsidRPr="00064709" w:rsidRDefault="008C77FD" w:rsidP="005F4D1F">
      <w:pPr>
        <w:pStyle w:val="Code"/>
      </w:pPr>
      <w:r>
        <w:t>...</w:t>
      </w:r>
      <w:r w:rsidR="005F4D1F" w:rsidRPr="00064709">
        <w:t>}</w:t>
      </w:r>
    </w:p>
    <w:p w:rsidR="005F4D1F" w:rsidRPr="00064709" w:rsidRDefault="005F4D1F" w:rsidP="005F4D1F">
      <w:pPr>
        <w:pStyle w:val="Code"/>
      </w:pPr>
    </w:p>
    <w:p w:rsidR="005F4D1F" w:rsidRPr="00064709" w:rsidRDefault="005F4D1F" w:rsidP="005F4D1F">
      <w:pPr>
        <w:pStyle w:val="Code"/>
      </w:pPr>
      <w:r w:rsidRPr="00064709">
        <w:t xml:space="preserve">RelativeTime ::= INTEGER (0..65535) </w:t>
      </w:r>
      <w:r w:rsidR="009A2E35">
        <w:t>--</w:t>
      </w:r>
      <w:r w:rsidR="009A2E35" w:rsidRPr="00064709">
        <w:t xml:space="preserve"> </w:t>
      </w:r>
      <w:r w:rsidRPr="00064709">
        <w:t xml:space="preserve">relative time to </w:t>
      </w:r>
      <w:r w:rsidR="009A2E35">
        <w:t>"</w:t>
      </w:r>
      <w:r w:rsidRPr="00064709">
        <w:t>current</w:t>
      </w:r>
      <w:r w:rsidR="009A2E35">
        <w:t>"</w:t>
      </w:r>
      <w:r w:rsidRPr="00064709">
        <w:t xml:space="preserve"> Location Id in multiples of 0.01sec </w:t>
      </w:r>
    </w:p>
    <w:p w:rsidR="005F4D1F" w:rsidRPr="00064709" w:rsidRDefault="005F4D1F" w:rsidP="005F4D1F">
      <w:pPr>
        <w:pStyle w:val="Code"/>
      </w:pPr>
    </w:p>
    <w:p w:rsidR="005F4D1F" w:rsidRPr="00064709" w:rsidRDefault="000F2B4A" w:rsidP="005F4D1F">
      <w:pPr>
        <w:pStyle w:val="Code"/>
      </w:pPr>
      <w:r w:rsidRPr="00064709">
        <w:t>m</w:t>
      </w:r>
      <w:r w:rsidR="005F4D1F" w:rsidRPr="00064709">
        <w:t>axLidSize</w:t>
      </w:r>
      <w:r w:rsidR="005F4D1F" w:rsidRPr="00064709">
        <w:tab/>
        <w:t xml:space="preserve">INTEGER ::= </w:t>
      </w:r>
      <w:r w:rsidR="000D154B" w:rsidRPr="00064709">
        <w:t>64</w:t>
      </w:r>
    </w:p>
    <w:p w:rsidR="005F4D1F" w:rsidRPr="00064709" w:rsidRDefault="005F4D1F" w:rsidP="005F4D1F">
      <w:pPr>
        <w:pStyle w:val="Code"/>
      </w:pPr>
    </w:p>
    <w:p w:rsidR="005F4D1F" w:rsidRPr="00064709" w:rsidRDefault="005F4D1F" w:rsidP="006A7953">
      <w:pPr>
        <w:pStyle w:val="Code"/>
        <w:outlineLvl w:val="0"/>
      </w:pPr>
      <w:r w:rsidRPr="00064709">
        <w:t>SupportedNetworkInformation ::= SEQUENCE {</w:t>
      </w:r>
    </w:p>
    <w:p w:rsidR="005F4D1F" w:rsidRPr="00064709" w:rsidRDefault="005F4D1F" w:rsidP="005F4D1F">
      <w:pPr>
        <w:pStyle w:val="Code"/>
      </w:pPr>
      <w:r w:rsidRPr="00064709">
        <w:t xml:space="preserve">  </w:t>
      </w:r>
      <w:r w:rsidR="009A2E35">
        <w:t>w</w:t>
      </w:r>
      <w:r w:rsidR="009A2E35" w:rsidRPr="00064709">
        <w:t xml:space="preserve">lan             </w:t>
      </w:r>
      <w:r w:rsidR="00360A89" w:rsidRPr="00064709">
        <w:tab/>
      </w:r>
      <w:r w:rsidR="00360A89" w:rsidRPr="00064709">
        <w:tab/>
      </w:r>
      <w:r w:rsidRPr="00064709">
        <w:t>BOOLEAN,</w:t>
      </w:r>
    </w:p>
    <w:p w:rsidR="005F4D1F" w:rsidRPr="00064709" w:rsidRDefault="005F4D1F" w:rsidP="005F4D1F">
      <w:pPr>
        <w:pStyle w:val="Code"/>
      </w:pPr>
      <w:r w:rsidRPr="00064709">
        <w:t xml:space="preserve">  supportedWLANInfo  </w:t>
      </w:r>
      <w:r w:rsidR="00360A89" w:rsidRPr="00064709">
        <w:tab/>
      </w:r>
      <w:r w:rsidR="00360A89" w:rsidRPr="00064709">
        <w:tab/>
      </w:r>
      <w:r w:rsidRPr="00064709">
        <w:t xml:space="preserve">SupportedWLANInfo OPTIONAL, </w:t>
      </w:r>
    </w:p>
    <w:p w:rsidR="005F4D1F" w:rsidRPr="00064709" w:rsidRDefault="005F4D1F" w:rsidP="005F4D1F">
      <w:pPr>
        <w:pStyle w:val="Code"/>
        <w:rPr>
          <w:lang w:eastAsia="ja-JP"/>
        </w:rPr>
      </w:pPr>
      <w:r w:rsidRPr="00064709">
        <w:rPr>
          <w:lang w:eastAsia="ja-JP"/>
        </w:rPr>
        <w:t xml:space="preserve">  supportedWLANApsList  </w:t>
      </w:r>
      <w:r w:rsidR="00360A89" w:rsidRPr="00064709">
        <w:rPr>
          <w:lang w:eastAsia="ja-JP"/>
        </w:rPr>
        <w:tab/>
      </w:r>
      <w:r w:rsidRPr="00064709">
        <w:rPr>
          <w:lang w:eastAsia="ja-JP"/>
        </w:rPr>
        <w:t>SupportedWLANApsList OPTIONAL,</w:t>
      </w:r>
    </w:p>
    <w:p w:rsidR="005F4D1F" w:rsidRPr="00064709" w:rsidRDefault="005F4D1F" w:rsidP="005F4D1F">
      <w:pPr>
        <w:pStyle w:val="Code"/>
      </w:pPr>
      <w:r w:rsidRPr="00064709">
        <w:t xml:space="preserve">  </w:t>
      </w:r>
      <w:r w:rsidR="009A2E35">
        <w:t>g</w:t>
      </w:r>
      <w:r w:rsidR="009A2E35" w:rsidRPr="00064709">
        <w:t xml:space="preserve">sm              </w:t>
      </w:r>
      <w:r w:rsidR="00360A89" w:rsidRPr="00064709">
        <w:tab/>
      </w:r>
      <w:r w:rsidR="00360A89" w:rsidRPr="00064709">
        <w:tab/>
      </w:r>
      <w:r w:rsidRPr="00064709">
        <w:t>BOOLEAN,</w:t>
      </w:r>
    </w:p>
    <w:p w:rsidR="005F4D1F" w:rsidRPr="00064709" w:rsidRDefault="005F4D1F" w:rsidP="005F4D1F">
      <w:pPr>
        <w:pStyle w:val="Code"/>
      </w:pPr>
      <w:r w:rsidRPr="00064709">
        <w:t xml:space="preserve">  </w:t>
      </w:r>
      <w:r w:rsidR="009A2E35">
        <w:t>w</w:t>
      </w:r>
      <w:r w:rsidR="009A2E35" w:rsidRPr="00064709">
        <w:t xml:space="preserve">cdma            </w:t>
      </w:r>
      <w:r w:rsidR="00360A89" w:rsidRPr="00064709">
        <w:tab/>
      </w:r>
      <w:r w:rsidR="00360A89" w:rsidRPr="00064709">
        <w:tab/>
      </w:r>
      <w:r w:rsidRPr="00064709">
        <w:t>BOOLEAN,</w:t>
      </w:r>
    </w:p>
    <w:p w:rsidR="005F4D1F" w:rsidRPr="00064709" w:rsidRDefault="005F4D1F" w:rsidP="005F4D1F">
      <w:pPr>
        <w:pStyle w:val="Code"/>
      </w:pPr>
      <w:r w:rsidRPr="00064709">
        <w:t xml:space="preserve">  supportedWCDMAInfo  </w:t>
      </w:r>
      <w:r w:rsidR="00360A89" w:rsidRPr="00064709">
        <w:tab/>
      </w:r>
      <w:r w:rsidRPr="00064709">
        <w:t xml:space="preserve">SupportedWCDMAInfo OPTIONAL, </w:t>
      </w:r>
    </w:p>
    <w:p w:rsidR="005F4D1F" w:rsidRPr="00064709" w:rsidRDefault="005F4D1F" w:rsidP="005F4D1F">
      <w:pPr>
        <w:pStyle w:val="Code"/>
      </w:pPr>
      <w:r w:rsidRPr="00064709">
        <w:t xml:space="preserve">  </w:t>
      </w:r>
      <w:r w:rsidR="009A2E35">
        <w:t>c</w:t>
      </w:r>
      <w:r w:rsidR="009A2E35" w:rsidRPr="00064709">
        <w:t xml:space="preserve">dma             </w:t>
      </w:r>
      <w:r w:rsidR="00360A89" w:rsidRPr="00064709">
        <w:tab/>
      </w:r>
      <w:r w:rsidR="00360A89" w:rsidRPr="00064709">
        <w:tab/>
      </w:r>
      <w:r w:rsidRPr="00064709">
        <w:t>BOOLEAN,</w:t>
      </w:r>
    </w:p>
    <w:p w:rsidR="004639F4" w:rsidRPr="00064709" w:rsidRDefault="004639F4" w:rsidP="004639F4">
      <w:pPr>
        <w:pStyle w:val="Code"/>
      </w:pPr>
      <w:r w:rsidRPr="00064709">
        <w:t xml:space="preserve">  </w:t>
      </w:r>
      <w:r w:rsidR="009A2E35">
        <w:t>h</w:t>
      </w:r>
      <w:r w:rsidR="009A2E35" w:rsidRPr="00064709">
        <w:t xml:space="preserve">rdp             </w:t>
      </w:r>
      <w:r w:rsidRPr="00064709">
        <w:tab/>
      </w:r>
      <w:r w:rsidRPr="00064709">
        <w:tab/>
        <w:t>BOOLEAN,</w:t>
      </w:r>
    </w:p>
    <w:p w:rsidR="004639F4" w:rsidRPr="00064709" w:rsidRDefault="004639F4" w:rsidP="004639F4">
      <w:pPr>
        <w:pStyle w:val="Code"/>
      </w:pPr>
      <w:r w:rsidRPr="00064709">
        <w:t xml:space="preserve">  </w:t>
      </w:r>
      <w:r w:rsidR="009A2E35">
        <w:t>u</w:t>
      </w:r>
      <w:r w:rsidR="009A2E35" w:rsidRPr="00064709">
        <w:t xml:space="preserve">mb             </w:t>
      </w:r>
      <w:r w:rsidRPr="00064709">
        <w:tab/>
      </w:r>
      <w:r w:rsidRPr="00064709">
        <w:tab/>
        <w:t>BOOLEAN,</w:t>
      </w:r>
    </w:p>
    <w:p w:rsidR="004639F4" w:rsidRPr="00064709" w:rsidRDefault="004639F4" w:rsidP="004639F4">
      <w:pPr>
        <w:pStyle w:val="Code"/>
      </w:pPr>
      <w:r w:rsidRPr="00064709">
        <w:t xml:space="preserve">  </w:t>
      </w:r>
      <w:r w:rsidR="000544BA">
        <w:t>l</w:t>
      </w:r>
      <w:r w:rsidR="000544BA" w:rsidRPr="00064709">
        <w:t xml:space="preserve">te             </w:t>
      </w:r>
      <w:r w:rsidRPr="00064709">
        <w:tab/>
      </w:r>
      <w:r w:rsidRPr="00064709">
        <w:tab/>
        <w:t>BOOLEAN,</w:t>
      </w:r>
    </w:p>
    <w:p w:rsidR="004639F4" w:rsidRPr="00064709" w:rsidRDefault="004639F4" w:rsidP="004639F4">
      <w:pPr>
        <w:pStyle w:val="Code"/>
      </w:pPr>
      <w:r w:rsidRPr="00064709">
        <w:t xml:space="preserve">  </w:t>
      </w:r>
      <w:r w:rsidR="009A2E35">
        <w:t>w</w:t>
      </w:r>
      <w:r w:rsidR="009A2E35" w:rsidRPr="00064709">
        <w:t xml:space="preserve">imax            </w:t>
      </w:r>
      <w:r w:rsidRPr="00064709">
        <w:tab/>
      </w:r>
      <w:r w:rsidRPr="00064709">
        <w:tab/>
        <w:t>BOOLEAN,</w:t>
      </w:r>
    </w:p>
    <w:p w:rsidR="005F4D1F" w:rsidRPr="00064709" w:rsidRDefault="005F4D1F" w:rsidP="005F4D1F">
      <w:pPr>
        <w:pStyle w:val="Code"/>
      </w:pPr>
      <w:r w:rsidRPr="00064709">
        <w:t xml:space="preserve">  historic         </w:t>
      </w:r>
      <w:r w:rsidR="00360A89" w:rsidRPr="00064709">
        <w:tab/>
      </w:r>
      <w:r w:rsidR="00360A89" w:rsidRPr="00064709">
        <w:tab/>
      </w:r>
      <w:r w:rsidRPr="00064709">
        <w:t>BOOLEAN,</w:t>
      </w:r>
    </w:p>
    <w:p w:rsidR="005F4D1F" w:rsidRPr="00064709" w:rsidRDefault="000F2B4A" w:rsidP="005F4D1F">
      <w:pPr>
        <w:pStyle w:val="Code"/>
      </w:pPr>
      <w:r w:rsidRPr="00064709">
        <w:t xml:space="preserve">  nonS</w:t>
      </w:r>
      <w:r w:rsidR="005F4D1F" w:rsidRPr="00064709">
        <w:t xml:space="preserve">erving      </w:t>
      </w:r>
      <w:r w:rsidR="00360A89" w:rsidRPr="00064709">
        <w:tab/>
      </w:r>
      <w:r w:rsidR="00360A89" w:rsidRPr="00064709">
        <w:tab/>
      </w:r>
      <w:r w:rsidR="005F4D1F" w:rsidRPr="00064709">
        <w:t>BOOLEAN,</w:t>
      </w:r>
    </w:p>
    <w:p w:rsidR="005F4D1F" w:rsidRPr="00064709" w:rsidRDefault="005F4D1F" w:rsidP="005F4D1F">
      <w:pPr>
        <w:pStyle w:val="Code"/>
      </w:pPr>
      <w:r w:rsidRPr="00064709">
        <w:t xml:space="preserve">  uTRANGPSReferenceTime  </w:t>
      </w:r>
      <w:r w:rsidR="00360A89" w:rsidRPr="00064709">
        <w:tab/>
      </w:r>
      <w:r w:rsidRPr="00064709">
        <w:t>BOOLEAN,</w:t>
      </w:r>
    </w:p>
    <w:p w:rsidR="005F4D1F" w:rsidRPr="00064709" w:rsidRDefault="005F4D1F" w:rsidP="005F4D1F">
      <w:pPr>
        <w:pStyle w:val="Code"/>
      </w:pPr>
      <w:r w:rsidRPr="00064709">
        <w:t xml:space="preserve">  uTRANGANSSReferenceTime  </w:t>
      </w:r>
      <w:r w:rsidR="00360A89" w:rsidRPr="00064709">
        <w:tab/>
      </w:r>
      <w:r w:rsidRPr="00064709">
        <w:t xml:space="preserve">BOOLEAN, </w:t>
      </w:r>
    </w:p>
    <w:p w:rsidR="004C3DF0" w:rsidRPr="002817CC" w:rsidRDefault="004C3DF0" w:rsidP="004C3DF0">
      <w:pPr>
        <w:pStyle w:val="Code"/>
      </w:pPr>
      <w:r w:rsidRPr="002817CC">
        <w:t xml:space="preserve">  ...,</w:t>
      </w:r>
    </w:p>
    <w:p w:rsidR="004C3DF0" w:rsidRPr="002817CC" w:rsidRDefault="004C3DF0" w:rsidP="004C3DF0">
      <w:pPr>
        <w:pStyle w:val="Code"/>
      </w:pPr>
      <w:r w:rsidRPr="002817CC">
        <w:t xml:space="preserve">  nr</w:t>
      </w:r>
      <w:r w:rsidRPr="002817CC">
        <w:tab/>
      </w:r>
      <w:r w:rsidRPr="002817CC">
        <w:tab/>
      </w:r>
      <w:r w:rsidRPr="002817CC">
        <w:tab/>
      </w:r>
      <w:r w:rsidRPr="002817CC">
        <w:tab/>
        <w:t>BOOLEAN OPTIONAL}</w:t>
      </w:r>
    </w:p>
    <w:p w:rsidR="005F4D1F" w:rsidRPr="00064709" w:rsidRDefault="005F4D1F" w:rsidP="005F4D1F">
      <w:pPr>
        <w:pStyle w:val="Code"/>
      </w:pPr>
    </w:p>
    <w:p w:rsidR="005F4D1F" w:rsidRPr="00064709" w:rsidRDefault="005F4D1F" w:rsidP="006A7953">
      <w:pPr>
        <w:pStyle w:val="Code"/>
        <w:outlineLvl w:val="0"/>
      </w:pPr>
      <w:r w:rsidRPr="00064709">
        <w:t>SupportedWLANInfo ::= SEQUENCE {</w:t>
      </w:r>
    </w:p>
    <w:p w:rsidR="005F4D1F" w:rsidRPr="00064709" w:rsidRDefault="005F4D1F" w:rsidP="005F4D1F">
      <w:pPr>
        <w:pStyle w:val="Code"/>
      </w:pPr>
      <w:r w:rsidRPr="00064709">
        <w:t xml:space="preserve">  apTP        BOOLEAN, -- AP transmit power</w:t>
      </w:r>
    </w:p>
    <w:p w:rsidR="005F4D1F" w:rsidRPr="00064709" w:rsidRDefault="005F4D1F" w:rsidP="005F4D1F">
      <w:pPr>
        <w:pStyle w:val="Code"/>
      </w:pPr>
      <w:r w:rsidRPr="00064709">
        <w:t xml:space="preserve">  apAG        BOOLEAN, -- AP antenna gain</w:t>
      </w:r>
    </w:p>
    <w:p w:rsidR="005F4D1F" w:rsidRPr="00064709" w:rsidRDefault="005F4D1F" w:rsidP="005F4D1F">
      <w:pPr>
        <w:pStyle w:val="Code"/>
      </w:pPr>
      <w:r w:rsidRPr="00064709">
        <w:t xml:space="preserve">  apSN        BOOLEAN, -- AP S/N received at SET</w:t>
      </w:r>
    </w:p>
    <w:p w:rsidR="005F4D1F" w:rsidRPr="00064709" w:rsidRDefault="005F4D1F" w:rsidP="005F4D1F">
      <w:pPr>
        <w:pStyle w:val="Code"/>
      </w:pPr>
      <w:r w:rsidRPr="00064709">
        <w:t xml:space="preserve">  apDevType   BOOLEAN, -- Device type</w:t>
      </w:r>
    </w:p>
    <w:p w:rsidR="005F4D1F" w:rsidRPr="00064709" w:rsidRDefault="005F4D1F" w:rsidP="005F4D1F">
      <w:pPr>
        <w:pStyle w:val="Code"/>
      </w:pPr>
      <w:r w:rsidRPr="00064709">
        <w:t xml:space="preserve">  apRSSI      BOOLEAN, -- AP signal strength at SET</w:t>
      </w:r>
    </w:p>
    <w:p w:rsidR="005F4D1F" w:rsidRPr="00064709" w:rsidRDefault="005F4D1F" w:rsidP="005F4D1F">
      <w:pPr>
        <w:pStyle w:val="Code"/>
      </w:pPr>
      <w:r w:rsidRPr="00064709">
        <w:t xml:space="preserve">  </w:t>
      </w:r>
      <w:r w:rsidRPr="00064709">
        <w:rPr>
          <w:lang w:eastAsia="ja-JP"/>
        </w:rPr>
        <w:t xml:space="preserve">apChanFreq  </w:t>
      </w:r>
      <w:r w:rsidRPr="00064709">
        <w:t>BOOLEAN</w:t>
      </w:r>
      <w:r w:rsidRPr="00064709">
        <w:rPr>
          <w:lang w:eastAsia="ja-JP"/>
        </w:rPr>
        <w:t>, -- AP channel/frequency of Tx/Rx</w:t>
      </w:r>
    </w:p>
    <w:p w:rsidR="005F4D1F" w:rsidRPr="00064709" w:rsidRDefault="005F4D1F" w:rsidP="005F4D1F">
      <w:pPr>
        <w:pStyle w:val="Code"/>
      </w:pPr>
      <w:r w:rsidRPr="00064709">
        <w:t xml:space="preserve">  apRTD       BOOLEAN, -- Round Trip Delay between SET and AP</w:t>
      </w:r>
    </w:p>
    <w:p w:rsidR="005F4D1F" w:rsidRPr="00064709" w:rsidRDefault="005F4D1F" w:rsidP="005F4D1F">
      <w:pPr>
        <w:pStyle w:val="Code"/>
        <w:rPr>
          <w:lang w:eastAsia="ja-JP"/>
        </w:rPr>
      </w:pPr>
      <w:r w:rsidRPr="00064709">
        <w:rPr>
          <w:lang w:eastAsia="ja-JP"/>
        </w:rPr>
        <w:t xml:space="preserve">  setTP       </w:t>
      </w:r>
      <w:r w:rsidRPr="00064709">
        <w:t>BOOLEAN</w:t>
      </w:r>
      <w:r w:rsidRPr="00064709">
        <w:rPr>
          <w:lang w:eastAsia="ja-JP"/>
        </w:rPr>
        <w:t>, -- SET transmit power</w:t>
      </w:r>
    </w:p>
    <w:p w:rsidR="005F4D1F" w:rsidRPr="00064709" w:rsidRDefault="005F4D1F" w:rsidP="005F4D1F">
      <w:pPr>
        <w:pStyle w:val="Code"/>
        <w:rPr>
          <w:highlight w:val="yellow"/>
          <w:lang w:eastAsia="ja-JP"/>
        </w:rPr>
      </w:pPr>
      <w:r w:rsidRPr="00064709">
        <w:rPr>
          <w:lang w:eastAsia="ja-JP"/>
        </w:rPr>
        <w:t xml:space="preserve">  setAG       </w:t>
      </w:r>
      <w:r w:rsidRPr="00064709">
        <w:t>BOOLEAN</w:t>
      </w:r>
      <w:r w:rsidRPr="00064709">
        <w:rPr>
          <w:lang w:eastAsia="ja-JP"/>
        </w:rPr>
        <w:t>, -- SET antenna gain</w:t>
      </w:r>
    </w:p>
    <w:p w:rsidR="005F4D1F" w:rsidRPr="00064709" w:rsidRDefault="005F4D1F" w:rsidP="005F4D1F">
      <w:pPr>
        <w:pStyle w:val="Code"/>
        <w:rPr>
          <w:lang w:eastAsia="ja-JP"/>
        </w:rPr>
      </w:pPr>
      <w:r w:rsidRPr="00064709">
        <w:rPr>
          <w:lang w:eastAsia="ja-JP"/>
        </w:rPr>
        <w:t xml:space="preserve">  setSN       </w:t>
      </w:r>
      <w:r w:rsidRPr="00064709">
        <w:t>BOOLEAN</w:t>
      </w:r>
      <w:r w:rsidRPr="00064709">
        <w:rPr>
          <w:lang w:eastAsia="ja-JP"/>
        </w:rPr>
        <w:t>, -- SET S/N received at AP</w:t>
      </w:r>
    </w:p>
    <w:p w:rsidR="005F4D1F" w:rsidRPr="00064709" w:rsidRDefault="005F4D1F" w:rsidP="005F4D1F">
      <w:pPr>
        <w:pStyle w:val="Code"/>
        <w:rPr>
          <w:lang w:eastAsia="ja-JP"/>
        </w:rPr>
      </w:pPr>
      <w:r w:rsidRPr="00064709">
        <w:rPr>
          <w:lang w:eastAsia="ja-JP"/>
        </w:rPr>
        <w:t xml:space="preserve">  setRSSI     </w:t>
      </w:r>
      <w:r w:rsidRPr="00064709">
        <w:t>BOOLEAN</w:t>
      </w:r>
      <w:r w:rsidRPr="00064709">
        <w:rPr>
          <w:lang w:eastAsia="ja-JP"/>
        </w:rPr>
        <w:t>, -- SET signal strength at AP</w:t>
      </w:r>
    </w:p>
    <w:p w:rsidR="005F4D1F" w:rsidRPr="00064709" w:rsidRDefault="005F4D1F" w:rsidP="005F4D1F">
      <w:pPr>
        <w:pStyle w:val="Code"/>
      </w:pPr>
      <w:r w:rsidRPr="00064709">
        <w:t xml:space="preserve">  apRepLoc    BOOLEAN, -- AP Location as reported by AP</w:t>
      </w:r>
      <w:r w:rsidR="00A70C6C">
        <w:t xml:space="preserve"> (legacy encoding)</w:t>
      </w:r>
    </w:p>
    <w:p w:rsidR="00A70C6C" w:rsidRDefault="005F4D1F" w:rsidP="005F4D1F">
      <w:pPr>
        <w:pStyle w:val="Code"/>
      </w:pPr>
      <w:r w:rsidRPr="00064709">
        <w:t xml:space="preserve">  </w:t>
      </w:r>
      <w:r w:rsidR="008C77FD">
        <w:t>...</w:t>
      </w:r>
      <w:r w:rsidR="00A70C6C">
        <w:t>,</w:t>
      </w:r>
    </w:p>
    <w:p w:rsidR="00A70C6C" w:rsidRDefault="00A70C6C" w:rsidP="00A70C6C">
      <w:pPr>
        <w:pStyle w:val="Code"/>
      </w:pPr>
      <w:r>
        <w:t xml:space="preserve">  apRL        BOOLEAN OPTIONAL,  -- AP Location as reported by AP (as per IEEE802.11)</w:t>
      </w:r>
    </w:p>
    <w:p w:rsidR="00A70C6C" w:rsidRPr="00342930" w:rsidRDefault="00A70C6C" w:rsidP="00B048FC">
      <w:pPr>
        <w:pStyle w:val="Code"/>
      </w:pPr>
      <w:r>
        <w:t xml:space="preserve">  </w:t>
      </w:r>
      <w:r w:rsidRPr="00342930">
        <w:t xml:space="preserve">opClass     </w:t>
      </w:r>
      <w:r>
        <w:t>BO</w:t>
      </w:r>
      <w:r w:rsidRPr="00342930">
        <w:t>OLEAN</w:t>
      </w:r>
      <w:r>
        <w:t xml:space="preserve"> OPTIONAL</w:t>
      </w:r>
      <w:r w:rsidRPr="00342930">
        <w:t xml:space="preserve">, </w:t>
      </w:r>
      <w:r>
        <w:t xml:space="preserve"> </w:t>
      </w:r>
      <w:r w:rsidRPr="00342930">
        <w:t>-- operating class as defined in IEEE 802.11</w:t>
      </w:r>
    </w:p>
    <w:p w:rsidR="00A70C6C" w:rsidRPr="00342930" w:rsidRDefault="00A70C6C" w:rsidP="00B048FC">
      <w:pPr>
        <w:pStyle w:val="Code"/>
      </w:pPr>
      <w:r>
        <w:t xml:space="preserve">  apSSID      </w:t>
      </w:r>
      <w:r w:rsidRPr="00342930">
        <w:t>BOOLEAN</w:t>
      </w:r>
      <w:r>
        <w:t xml:space="preserve"> OPTIONAL</w:t>
      </w:r>
      <w:r w:rsidRPr="00342930">
        <w:t xml:space="preserve">, </w:t>
      </w:r>
      <w:r>
        <w:t xml:space="preserve"> </w:t>
      </w:r>
      <w:r w:rsidRPr="00342930">
        <w:t xml:space="preserve">-- SSID of </w:t>
      </w:r>
      <w:r>
        <w:t xml:space="preserve">the </w:t>
      </w:r>
      <w:r w:rsidRPr="00342930">
        <w:t>wireless network served by AP</w:t>
      </w:r>
    </w:p>
    <w:p w:rsidR="00A70C6C" w:rsidRPr="00342930" w:rsidRDefault="00A70C6C" w:rsidP="00B048FC">
      <w:pPr>
        <w:pStyle w:val="Code"/>
      </w:pPr>
      <w:r>
        <w:t xml:space="preserve">  apPHYType   </w:t>
      </w:r>
      <w:r w:rsidRPr="00342930">
        <w:t>BOOLEAN</w:t>
      </w:r>
      <w:r>
        <w:t xml:space="preserve"> OPTIONAL</w:t>
      </w:r>
      <w:r w:rsidRPr="00342930">
        <w:t xml:space="preserve">, </w:t>
      </w:r>
      <w:r>
        <w:t xml:space="preserve"> </w:t>
      </w:r>
      <w:r w:rsidRPr="00342930">
        <w:t>-- AP PHY Type as defined in IEEE 802.11</w:t>
      </w:r>
    </w:p>
    <w:p w:rsidR="00A70C6C" w:rsidRDefault="00A70C6C" w:rsidP="00B048FC">
      <w:pPr>
        <w:pStyle w:val="Code"/>
      </w:pPr>
      <w:r w:rsidRPr="00342930">
        <w:t xml:space="preserve">  setMACAddress BOOLEAN</w:t>
      </w:r>
      <w:r>
        <w:t xml:space="preserve"> OPTIONAL</w:t>
      </w:r>
      <w:r w:rsidRPr="00342930">
        <w:t xml:space="preserve"> </w:t>
      </w:r>
      <w:r>
        <w:t xml:space="preserve">  </w:t>
      </w:r>
      <w:r w:rsidRPr="00342930">
        <w:t xml:space="preserve">-- </w:t>
      </w:r>
      <w:r>
        <w:t xml:space="preserve">SET </w:t>
      </w:r>
      <w:r w:rsidRPr="00342930">
        <w:t xml:space="preserve">MAC Address </w:t>
      </w:r>
      <w:r>
        <w:t>as</w:t>
      </w:r>
      <w:r w:rsidRPr="00342930">
        <w:t xml:space="preserve"> known to the </w:t>
      </w:r>
      <w:r>
        <w:t>W</w:t>
      </w:r>
      <w:r w:rsidRPr="00342930">
        <w:t>LAN AP</w:t>
      </w:r>
    </w:p>
    <w:p w:rsidR="005F4D1F" w:rsidRPr="00064709" w:rsidRDefault="005F4D1F" w:rsidP="005F4D1F">
      <w:pPr>
        <w:pStyle w:val="Code"/>
      </w:pPr>
      <w:r w:rsidRPr="00064709">
        <w:t>}</w:t>
      </w:r>
    </w:p>
    <w:p w:rsidR="005F4D1F" w:rsidRPr="00064709" w:rsidRDefault="005F4D1F" w:rsidP="005F4D1F">
      <w:pPr>
        <w:pStyle w:val="Code"/>
      </w:pPr>
    </w:p>
    <w:p w:rsidR="005F4D1F" w:rsidRPr="00064709" w:rsidRDefault="000F2B4A" w:rsidP="005F4D1F">
      <w:pPr>
        <w:pStyle w:val="Code"/>
        <w:rPr>
          <w:lang w:eastAsia="ja-JP"/>
        </w:rPr>
      </w:pPr>
      <w:r w:rsidRPr="00064709">
        <w:rPr>
          <w:lang w:eastAsia="ja-JP"/>
        </w:rPr>
        <w:t>maxWLANAp</w:t>
      </w:r>
      <w:r w:rsidR="005F4D1F" w:rsidRPr="00064709">
        <w:rPr>
          <w:lang w:eastAsia="ja-JP"/>
        </w:rPr>
        <w:t>DataSize    INTEGER ::= 128</w:t>
      </w:r>
    </w:p>
    <w:p w:rsidR="005F4D1F" w:rsidRPr="00064709" w:rsidRDefault="005F4D1F" w:rsidP="005F4D1F">
      <w:pPr>
        <w:pStyle w:val="Code"/>
        <w:rPr>
          <w:lang w:eastAsia="ja-JP"/>
        </w:rPr>
      </w:pPr>
    </w:p>
    <w:p w:rsidR="005F4D1F" w:rsidRPr="00064709" w:rsidRDefault="005F4D1F" w:rsidP="006A7953">
      <w:pPr>
        <w:pStyle w:val="Code"/>
        <w:outlineLvl w:val="0"/>
        <w:rPr>
          <w:lang w:eastAsia="ja-JP"/>
        </w:rPr>
      </w:pPr>
      <w:r w:rsidRPr="00064709">
        <w:rPr>
          <w:lang w:eastAsia="ja-JP"/>
        </w:rPr>
        <w:t>SupportedWLANApsList ::= SEQUENCE {</w:t>
      </w:r>
    </w:p>
    <w:p w:rsidR="005F4D1F" w:rsidRPr="00064709" w:rsidRDefault="005F4D1F" w:rsidP="005F4D1F">
      <w:pPr>
        <w:pStyle w:val="Code"/>
        <w:rPr>
          <w:lang w:eastAsia="ja-JP"/>
        </w:rPr>
      </w:pPr>
      <w:r w:rsidRPr="00064709">
        <w:rPr>
          <w:lang w:eastAsia="ja-JP"/>
        </w:rPr>
        <w:t xml:space="preserve"> supportedWLANApDataList     SEQUENCE </w:t>
      </w:r>
      <w:r w:rsidR="000F2B4A" w:rsidRPr="00064709">
        <w:rPr>
          <w:lang w:eastAsia="ja-JP"/>
        </w:rPr>
        <w:t>(SIZE (1..m</w:t>
      </w:r>
      <w:r w:rsidRPr="00064709">
        <w:rPr>
          <w:lang w:eastAsia="ja-JP"/>
        </w:rPr>
        <w:t>axWLANApDataSize)</w:t>
      </w:r>
      <w:r w:rsidR="000F2B4A" w:rsidRPr="00064709">
        <w:rPr>
          <w:lang w:eastAsia="ja-JP"/>
        </w:rPr>
        <w:t>)</w:t>
      </w:r>
      <w:r w:rsidRPr="00064709">
        <w:rPr>
          <w:lang w:eastAsia="ja-JP"/>
        </w:rPr>
        <w:t xml:space="preserve"> OF SupportedWLANApData, </w:t>
      </w:r>
    </w:p>
    <w:p w:rsidR="005F4D1F" w:rsidRPr="00064709" w:rsidRDefault="005F4D1F" w:rsidP="005F4D1F">
      <w:pPr>
        <w:pStyle w:val="Code"/>
        <w:rPr>
          <w:lang w:eastAsia="ja-JP"/>
        </w:rPr>
      </w:pPr>
      <w:r w:rsidRPr="00064709">
        <w:rPr>
          <w:lang w:eastAsia="ja-JP"/>
        </w:rPr>
        <w:lastRenderedPageBreak/>
        <w:t xml:space="preserve"> supportedWLANapsChannel11a  SupportedWLANApsChannel11a  OPTIONAL,</w:t>
      </w:r>
    </w:p>
    <w:p w:rsidR="005F4D1F" w:rsidRPr="00064709" w:rsidRDefault="005F4D1F" w:rsidP="005F4D1F">
      <w:pPr>
        <w:pStyle w:val="Code"/>
        <w:rPr>
          <w:lang w:eastAsia="ja-JP"/>
        </w:rPr>
      </w:pPr>
      <w:r w:rsidRPr="00064709">
        <w:rPr>
          <w:lang w:eastAsia="ja-JP"/>
        </w:rPr>
        <w:t xml:space="preserve"> supportedWLANapsChannel11bg SupportedWLANApsChannel11bg OPTIONAL,</w:t>
      </w:r>
    </w:p>
    <w:p w:rsidR="005F4D1F" w:rsidRPr="00064709" w:rsidRDefault="005F4D1F" w:rsidP="005F4D1F">
      <w:pPr>
        <w:pStyle w:val="Code"/>
        <w:rPr>
          <w:lang w:eastAsia="ja-JP"/>
        </w:rPr>
      </w:pPr>
      <w:r w:rsidRPr="00064709">
        <w:rPr>
          <w:lang w:eastAsia="ja-JP"/>
        </w:rPr>
        <w:t xml:space="preserve"> </w:t>
      </w:r>
      <w:r w:rsidR="008C77FD">
        <w:rPr>
          <w:lang w:eastAsia="ja-JP"/>
        </w:rPr>
        <w:t>...</w:t>
      </w:r>
    </w:p>
    <w:p w:rsidR="005F4D1F" w:rsidRPr="00064709" w:rsidRDefault="005F4D1F" w:rsidP="005F4D1F">
      <w:pPr>
        <w:pStyle w:val="Code"/>
        <w:rPr>
          <w:lang w:eastAsia="ja-JP"/>
        </w:rPr>
      </w:pPr>
      <w:r w:rsidRPr="00064709">
        <w:rPr>
          <w:lang w:eastAsia="ja-JP"/>
        </w:rPr>
        <w:t>}</w:t>
      </w:r>
    </w:p>
    <w:p w:rsidR="005F4D1F" w:rsidRPr="00064709" w:rsidRDefault="005F4D1F" w:rsidP="005F4D1F">
      <w:pPr>
        <w:pStyle w:val="Code"/>
        <w:rPr>
          <w:lang w:eastAsia="ja-JP"/>
        </w:rPr>
      </w:pPr>
    </w:p>
    <w:p w:rsidR="005F4D1F" w:rsidRPr="00064709" w:rsidRDefault="005F4D1F" w:rsidP="006A7953">
      <w:pPr>
        <w:pStyle w:val="Code"/>
        <w:outlineLvl w:val="0"/>
        <w:rPr>
          <w:lang w:eastAsia="ja-JP"/>
        </w:rPr>
      </w:pPr>
      <w:r w:rsidRPr="00064709">
        <w:rPr>
          <w:lang w:eastAsia="ja-JP"/>
        </w:rPr>
        <w:t xml:space="preserve">SupportedWLANApsChannel11a ::= SEQUENCE { </w:t>
      </w:r>
    </w:p>
    <w:p w:rsidR="005F4D1F" w:rsidRPr="00064709" w:rsidRDefault="005F4D1F" w:rsidP="005F4D1F">
      <w:pPr>
        <w:pStyle w:val="Code"/>
        <w:rPr>
          <w:lang w:eastAsia="ja-JP"/>
        </w:rPr>
      </w:pPr>
      <w:r w:rsidRPr="00064709">
        <w:rPr>
          <w:lang w:eastAsia="ja-JP"/>
        </w:rPr>
        <w:t xml:space="preserve"> ch34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ch36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ch38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ch40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ch42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ch44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ch46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ch48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ch52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ch56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ch60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ch64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ch149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ch153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ch157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 xml:space="preserve"> ch161 </w:t>
      </w:r>
      <w:r w:rsidR="00360A89" w:rsidRPr="00064709">
        <w:rPr>
          <w:lang w:eastAsia="ja-JP"/>
        </w:rPr>
        <w:tab/>
      </w:r>
      <w:r w:rsidRPr="00064709">
        <w:rPr>
          <w:lang w:eastAsia="ja-JP"/>
        </w:rPr>
        <w:t>BOOLEAN</w:t>
      </w:r>
    </w:p>
    <w:p w:rsidR="005F4D1F" w:rsidRPr="00064709" w:rsidRDefault="005F4D1F" w:rsidP="005F4D1F">
      <w:pPr>
        <w:pStyle w:val="Code"/>
        <w:rPr>
          <w:lang w:eastAsia="ja-JP"/>
        </w:rPr>
      </w:pPr>
      <w:r w:rsidRPr="00064709">
        <w:rPr>
          <w:lang w:eastAsia="ja-JP"/>
        </w:rPr>
        <w:t>}</w:t>
      </w:r>
    </w:p>
    <w:p w:rsidR="005F4D1F" w:rsidRPr="00064709" w:rsidRDefault="005F4D1F" w:rsidP="005F4D1F">
      <w:pPr>
        <w:pStyle w:val="Code"/>
        <w:rPr>
          <w:lang w:eastAsia="ja-JP"/>
        </w:rPr>
      </w:pPr>
    </w:p>
    <w:p w:rsidR="005F4D1F" w:rsidRPr="00064709" w:rsidRDefault="005F4D1F" w:rsidP="006A7953">
      <w:pPr>
        <w:pStyle w:val="Code"/>
        <w:outlineLvl w:val="0"/>
        <w:rPr>
          <w:lang w:eastAsia="ja-JP"/>
        </w:rPr>
      </w:pPr>
      <w:r w:rsidRPr="00064709">
        <w:rPr>
          <w:lang w:eastAsia="ja-JP"/>
        </w:rPr>
        <w:t>SupportedWLANApsChannel11bg ::= SEQUENCE {</w:t>
      </w:r>
    </w:p>
    <w:p w:rsidR="005F4D1F" w:rsidRPr="00064709" w:rsidRDefault="005F4D1F" w:rsidP="005F4D1F">
      <w:pPr>
        <w:pStyle w:val="Code"/>
        <w:rPr>
          <w:lang w:eastAsia="ja-JP"/>
        </w:rPr>
      </w:pPr>
      <w:r w:rsidRPr="00064709">
        <w:rPr>
          <w:lang w:eastAsia="ja-JP"/>
        </w:rPr>
        <w:t xml:space="preserve"> ch1  BOOLEAN,</w:t>
      </w:r>
    </w:p>
    <w:p w:rsidR="005F4D1F" w:rsidRPr="00064709" w:rsidRDefault="005F4D1F" w:rsidP="005F4D1F">
      <w:pPr>
        <w:pStyle w:val="Code"/>
        <w:rPr>
          <w:lang w:eastAsia="ja-JP"/>
        </w:rPr>
      </w:pPr>
      <w:r w:rsidRPr="00064709">
        <w:rPr>
          <w:lang w:eastAsia="ja-JP"/>
        </w:rPr>
        <w:t xml:space="preserve"> ch2  BOOLEAN,</w:t>
      </w:r>
    </w:p>
    <w:p w:rsidR="005F4D1F" w:rsidRPr="00064709" w:rsidRDefault="005F4D1F" w:rsidP="005F4D1F">
      <w:pPr>
        <w:pStyle w:val="Code"/>
        <w:rPr>
          <w:lang w:eastAsia="ja-JP"/>
        </w:rPr>
      </w:pPr>
      <w:r w:rsidRPr="00064709">
        <w:rPr>
          <w:lang w:eastAsia="ja-JP"/>
        </w:rPr>
        <w:t xml:space="preserve"> ch3  BOOLEAN,</w:t>
      </w:r>
    </w:p>
    <w:p w:rsidR="005F4D1F" w:rsidRPr="00064709" w:rsidRDefault="005F4D1F" w:rsidP="005F4D1F">
      <w:pPr>
        <w:pStyle w:val="Code"/>
        <w:rPr>
          <w:lang w:eastAsia="ja-JP"/>
        </w:rPr>
      </w:pPr>
      <w:r w:rsidRPr="00064709">
        <w:rPr>
          <w:lang w:eastAsia="ja-JP"/>
        </w:rPr>
        <w:t xml:space="preserve"> ch4  BOOLEAN,</w:t>
      </w:r>
    </w:p>
    <w:p w:rsidR="005F4D1F" w:rsidRPr="00064709" w:rsidRDefault="005F4D1F" w:rsidP="005F4D1F">
      <w:pPr>
        <w:pStyle w:val="Code"/>
        <w:rPr>
          <w:lang w:eastAsia="ja-JP"/>
        </w:rPr>
      </w:pPr>
      <w:r w:rsidRPr="00064709">
        <w:rPr>
          <w:lang w:eastAsia="ja-JP"/>
        </w:rPr>
        <w:t xml:space="preserve"> ch5  BOOLEAN,</w:t>
      </w:r>
    </w:p>
    <w:p w:rsidR="005F4D1F" w:rsidRPr="00064709" w:rsidRDefault="005F4D1F" w:rsidP="005F4D1F">
      <w:pPr>
        <w:pStyle w:val="Code"/>
        <w:rPr>
          <w:lang w:eastAsia="ja-JP"/>
        </w:rPr>
      </w:pPr>
      <w:r w:rsidRPr="00064709">
        <w:rPr>
          <w:lang w:eastAsia="ja-JP"/>
        </w:rPr>
        <w:t xml:space="preserve"> ch6  BOOLEAN,</w:t>
      </w:r>
    </w:p>
    <w:p w:rsidR="005F4D1F" w:rsidRPr="00064709" w:rsidRDefault="005F4D1F" w:rsidP="005F4D1F">
      <w:pPr>
        <w:pStyle w:val="Code"/>
        <w:rPr>
          <w:lang w:eastAsia="ja-JP"/>
        </w:rPr>
      </w:pPr>
      <w:r w:rsidRPr="00064709">
        <w:rPr>
          <w:lang w:eastAsia="ja-JP"/>
        </w:rPr>
        <w:t xml:space="preserve"> ch7  BOOLEAN,</w:t>
      </w:r>
    </w:p>
    <w:p w:rsidR="005F4D1F" w:rsidRPr="00064709" w:rsidRDefault="005F4D1F" w:rsidP="005F4D1F">
      <w:pPr>
        <w:pStyle w:val="Code"/>
        <w:rPr>
          <w:lang w:eastAsia="ja-JP"/>
        </w:rPr>
      </w:pPr>
      <w:r w:rsidRPr="00064709">
        <w:rPr>
          <w:lang w:eastAsia="ja-JP"/>
        </w:rPr>
        <w:t xml:space="preserve"> ch8  BOOLEAN,</w:t>
      </w:r>
    </w:p>
    <w:p w:rsidR="005F4D1F" w:rsidRPr="00064709" w:rsidRDefault="005F4D1F" w:rsidP="005F4D1F">
      <w:pPr>
        <w:pStyle w:val="Code"/>
        <w:rPr>
          <w:lang w:eastAsia="ja-JP"/>
        </w:rPr>
      </w:pPr>
      <w:r w:rsidRPr="00064709">
        <w:rPr>
          <w:lang w:eastAsia="ja-JP"/>
        </w:rPr>
        <w:t xml:space="preserve"> ch9  BOOLEAN,</w:t>
      </w:r>
    </w:p>
    <w:p w:rsidR="005F4D1F" w:rsidRPr="00064709" w:rsidRDefault="005F4D1F" w:rsidP="005F4D1F">
      <w:pPr>
        <w:pStyle w:val="Code"/>
        <w:rPr>
          <w:lang w:eastAsia="ja-JP"/>
        </w:rPr>
      </w:pPr>
      <w:r w:rsidRPr="00064709">
        <w:rPr>
          <w:lang w:eastAsia="ja-JP"/>
        </w:rPr>
        <w:t xml:space="preserve"> ch10 BOOLEAN,</w:t>
      </w:r>
    </w:p>
    <w:p w:rsidR="005F4D1F" w:rsidRPr="00064709" w:rsidRDefault="005F4D1F" w:rsidP="005F4D1F">
      <w:pPr>
        <w:pStyle w:val="Code"/>
        <w:rPr>
          <w:lang w:eastAsia="ja-JP"/>
        </w:rPr>
      </w:pPr>
      <w:r w:rsidRPr="00064709">
        <w:rPr>
          <w:lang w:eastAsia="ja-JP"/>
        </w:rPr>
        <w:t xml:space="preserve"> ch11 BOOLEAN,</w:t>
      </w:r>
    </w:p>
    <w:p w:rsidR="005F4D1F" w:rsidRPr="00064709" w:rsidRDefault="005F4D1F" w:rsidP="005F4D1F">
      <w:pPr>
        <w:pStyle w:val="Code"/>
        <w:rPr>
          <w:lang w:eastAsia="ja-JP"/>
        </w:rPr>
      </w:pPr>
      <w:r w:rsidRPr="00064709">
        <w:rPr>
          <w:lang w:eastAsia="ja-JP"/>
        </w:rPr>
        <w:t xml:space="preserve"> ch12 BOOLEAN,</w:t>
      </w:r>
    </w:p>
    <w:p w:rsidR="005F4D1F" w:rsidRPr="00064709" w:rsidRDefault="005F4D1F" w:rsidP="005F4D1F">
      <w:pPr>
        <w:pStyle w:val="Code"/>
        <w:rPr>
          <w:lang w:eastAsia="ja-JP"/>
        </w:rPr>
      </w:pPr>
      <w:r w:rsidRPr="00064709">
        <w:rPr>
          <w:lang w:eastAsia="ja-JP"/>
        </w:rPr>
        <w:t xml:space="preserve"> ch13 BOOLEAN,</w:t>
      </w:r>
    </w:p>
    <w:p w:rsidR="005F4D1F" w:rsidRPr="00064709" w:rsidRDefault="005F4D1F" w:rsidP="005F4D1F">
      <w:pPr>
        <w:pStyle w:val="Code"/>
        <w:rPr>
          <w:lang w:eastAsia="ja-JP"/>
        </w:rPr>
      </w:pPr>
      <w:r w:rsidRPr="00064709">
        <w:rPr>
          <w:lang w:eastAsia="ja-JP"/>
        </w:rPr>
        <w:t xml:space="preserve"> ch14 BOOLEAN</w:t>
      </w:r>
    </w:p>
    <w:p w:rsidR="005F4D1F" w:rsidRPr="00064709" w:rsidRDefault="005F4D1F" w:rsidP="005F4D1F">
      <w:pPr>
        <w:pStyle w:val="Code"/>
        <w:rPr>
          <w:lang w:eastAsia="ja-JP"/>
        </w:rPr>
      </w:pPr>
      <w:r w:rsidRPr="00064709">
        <w:rPr>
          <w:lang w:eastAsia="ja-JP"/>
        </w:rPr>
        <w:t>}</w:t>
      </w:r>
    </w:p>
    <w:p w:rsidR="005F4D1F" w:rsidRPr="00064709" w:rsidRDefault="005F4D1F" w:rsidP="005F4D1F">
      <w:pPr>
        <w:pStyle w:val="Code"/>
        <w:rPr>
          <w:lang w:eastAsia="ja-JP"/>
        </w:rPr>
      </w:pPr>
    </w:p>
    <w:p w:rsidR="005F4D1F" w:rsidRPr="00064709" w:rsidRDefault="005F4D1F" w:rsidP="006A7953">
      <w:pPr>
        <w:pStyle w:val="Code"/>
        <w:outlineLvl w:val="0"/>
        <w:rPr>
          <w:lang w:eastAsia="ja-JP"/>
        </w:rPr>
      </w:pPr>
      <w:r w:rsidRPr="00064709">
        <w:rPr>
          <w:lang w:eastAsia="ja-JP"/>
        </w:rPr>
        <w:t>SupportedWLANApData ::= SEQUENCE {</w:t>
      </w:r>
    </w:p>
    <w:p w:rsidR="005F4D1F" w:rsidRPr="00064709" w:rsidRDefault="005F4D1F" w:rsidP="005F4D1F">
      <w:pPr>
        <w:pStyle w:val="Code"/>
        <w:rPr>
          <w:lang w:eastAsia="ja-JP"/>
        </w:rPr>
      </w:pPr>
      <w:r w:rsidRPr="00064709">
        <w:rPr>
          <w:lang w:eastAsia="ja-JP"/>
        </w:rPr>
        <w:t xml:space="preserve"> apMACAddress  BIT STRING (SIZE (48)),</w:t>
      </w:r>
    </w:p>
    <w:p w:rsidR="005F4D1F" w:rsidRPr="00064709" w:rsidRDefault="000F2B4A" w:rsidP="005F4D1F">
      <w:pPr>
        <w:pStyle w:val="Code"/>
        <w:rPr>
          <w:lang w:eastAsia="ja-JP"/>
        </w:rPr>
      </w:pPr>
      <w:r w:rsidRPr="00064709">
        <w:rPr>
          <w:lang w:eastAsia="ja-JP"/>
        </w:rPr>
        <w:t xml:space="preserve"> apDevType  ENUMERATED {w</w:t>
      </w:r>
      <w:r w:rsidR="00B53709" w:rsidRPr="00064709">
        <w:rPr>
          <w:lang w:eastAsia="ja-JP"/>
        </w:rPr>
        <w:t>l</w:t>
      </w:r>
      <w:r w:rsidRPr="00064709">
        <w:rPr>
          <w:lang w:eastAsia="ja-JP"/>
        </w:rPr>
        <w:t>an802-</w:t>
      </w:r>
      <w:r w:rsidR="005F4D1F" w:rsidRPr="00064709">
        <w:rPr>
          <w:lang w:eastAsia="ja-JP"/>
        </w:rPr>
        <w:t xml:space="preserve">11a(0), </w:t>
      </w:r>
      <w:r w:rsidRPr="00064709">
        <w:rPr>
          <w:lang w:eastAsia="ja-JP"/>
        </w:rPr>
        <w:t>w</w:t>
      </w:r>
      <w:r w:rsidR="00B53709" w:rsidRPr="00064709">
        <w:rPr>
          <w:lang w:eastAsia="ja-JP"/>
        </w:rPr>
        <w:t>l</w:t>
      </w:r>
      <w:r w:rsidRPr="00064709">
        <w:rPr>
          <w:lang w:eastAsia="ja-JP"/>
        </w:rPr>
        <w:t>an802-</w:t>
      </w:r>
      <w:r w:rsidR="005F4D1F" w:rsidRPr="00064709">
        <w:rPr>
          <w:lang w:eastAsia="ja-JP"/>
        </w:rPr>
        <w:t xml:space="preserve">11b(1), </w:t>
      </w:r>
      <w:r w:rsidRPr="00064709">
        <w:rPr>
          <w:lang w:eastAsia="ja-JP"/>
        </w:rPr>
        <w:t>w</w:t>
      </w:r>
      <w:r w:rsidR="00B53709" w:rsidRPr="00064709">
        <w:rPr>
          <w:lang w:eastAsia="ja-JP"/>
        </w:rPr>
        <w:t>l</w:t>
      </w:r>
      <w:r w:rsidRPr="00064709">
        <w:rPr>
          <w:lang w:eastAsia="ja-JP"/>
        </w:rPr>
        <w:t>an802-</w:t>
      </w:r>
      <w:r w:rsidR="005F4D1F" w:rsidRPr="00064709">
        <w:rPr>
          <w:lang w:eastAsia="ja-JP"/>
        </w:rPr>
        <w:t xml:space="preserve">11g(2), </w:t>
      </w:r>
      <w:r w:rsidR="008C77FD">
        <w:rPr>
          <w:lang w:eastAsia="ja-JP"/>
        </w:rPr>
        <w:t>...</w:t>
      </w:r>
      <w:r w:rsidRPr="00064709">
        <w:rPr>
          <w:lang w:eastAsia="ja-JP"/>
        </w:rPr>
        <w:t>}</w:t>
      </w:r>
      <w:r w:rsidR="005F4D1F" w:rsidRPr="00064709">
        <w:rPr>
          <w:lang w:eastAsia="ja-JP"/>
        </w:rPr>
        <w:t>,</w:t>
      </w:r>
    </w:p>
    <w:p w:rsidR="005F4D1F" w:rsidRPr="00064709" w:rsidRDefault="005F4D1F" w:rsidP="005F4D1F">
      <w:pPr>
        <w:pStyle w:val="Code"/>
        <w:rPr>
          <w:lang w:eastAsia="ja-JP"/>
        </w:rPr>
      </w:pPr>
      <w:r w:rsidRPr="00064709">
        <w:rPr>
          <w:lang w:eastAsia="ja-JP"/>
        </w:rPr>
        <w:t xml:space="preserve"> </w:t>
      </w:r>
      <w:r w:rsidR="008C77FD">
        <w:rPr>
          <w:lang w:eastAsia="ja-JP"/>
        </w:rPr>
        <w:t>...</w:t>
      </w:r>
      <w:r w:rsidRPr="00064709">
        <w:rPr>
          <w:lang w:eastAsia="ja-JP"/>
        </w:rPr>
        <w:t>}</w:t>
      </w:r>
    </w:p>
    <w:p w:rsidR="005F4D1F" w:rsidRPr="00064709" w:rsidRDefault="005F4D1F" w:rsidP="005F4D1F">
      <w:pPr>
        <w:pStyle w:val="Code"/>
        <w:rPr>
          <w:lang w:eastAsia="ja-JP"/>
        </w:rPr>
      </w:pPr>
    </w:p>
    <w:p w:rsidR="005F4D1F" w:rsidRPr="00064709" w:rsidRDefault="005F4D1F" w:rsidP="006A7953">
      <w:pPr>
        <w:pStyle w:val="Code"/>
        <w:outlineLvl w:val="0"/>
      </w:pPr>
      <w:r w:rsidRPr="00064709">
        <w:t>SupportedWCDMAInfo ::= SEQUENCE {</w:t>
      </w:r>
    </w:p>
    <w:p w:rsidR="005F4D1F" w:rsidRPr="00064709" w:rsidRDefault="005F4D1F" w:rsidP="005F4D1F">
      <w:pPr>
        <w:pStyle w:val="Code"/>
      </w:pPr>
      <w:r w:rsidRPr="00064709">
        <w:t xml:space="preserve">  </w:t>
      </w:r>
      <w:r w:rsidR="00993DDC">
        <w:t>m</w:t>
      </w:r>
      <w:r w:rsidR="00993DDC" w:rsidRPr="00064709">
        <w:t xml:space="preserve">rl    </w:t>
      </w:r>
      <w:r w:rsidRPr="00064709">
        <w:t>BOOLEAN, -- Measured Results List</w:t>
      </w:r>
    </w:p>
    <w:p w:rsidR="005F4D1F" w:rsidRPr="00064709" w:rsidRDefault="005F4D1F" w:rsidP="005F4D1F">
      <w:pPr>
        <w:pStyle w:val="Code"/>
      </w:pPr>
      <w:r w:rsidRPr="00064709">
        <w:t xml:space="preserve">  </w:t>
      </w:r>
      <w:r w:rsidR="008C77FD">
        <w:t>...</w:t>
      </w:r>
      <w:r w:rsidRPr="00064709">
        <w:t>}</w:t>
      </w:r>
    </w:p>
    <w:p w:rsidR="005F4D1F" w:rsidRPr="00064709" w:rsidRDefault="005F4D1F" w:rsidP="005F4D1F">
      <w:pPr>
        <w:pStyle w:val="Code"/>
      </w:pPr>
    </w:p>
    <w:p w:rsidR="005F4D1F" w:rsidRPr="00064709" w:rsidRDefault="005F4D1F" w:rsidP="006A7953">
      <w:pPr>
        <w:pStyle w:val="Code"/>
        <w:tabs>
          <w:tab w:val="left" w:pos="3960"/>
          <w:tab w:val="left" w:pos="4680"/>
        </w:tabs>
        <w:outlineLvl w:val="0"/>
      </w:pPr>
      <w:r w:rsidRPr="00064709">
        <w:t>Ver2-CellInfo-extension ::= CHOICE {</w:t>
      </w:r>
    </w:p>
    <w:p w:rsidR="00F32A92" w:rsidRPr="00064709" w:rsidRDefault="005F4D1F" w:rsidP="00F32A92">
      <w:pPr>
        <w:pStyle w:val="Code"/>
      </w:pPr>
      <w:r w:rsidRPr="00064709">
        <w:t xml:space="preserve">  </w:t>
      </w:r>
      <w:r w:rsidR="00F32A92" w:rsidRPr="00064709">
        <w:t>hrpdCell   HrpdCellInformation,</w:t>
      </w:r>
    </w:p>
    <w:p w:rsidR="00F32A92" w:rsidRPr="00064709" w:rsidRDefault="00F32A92" w:rsidP="00F32A92">
      <w:pPr>
        <w:pStyle w:val="Code"/>
      </w:pPr>
      <w:r w:rsidRPr="00064709">
        <w:t xml:space="preserve">  umbCell    UmbCellInformation,</w:t>
      </w:r>
    </w:p>
    <w:p w:rsidR="00F32A92" w:rsidRPr="00064709" w:rsidRDefault="00F32A92" w:rsidP="00F32A92">
      <w:pPr>
        <w:pStyle w:val="Code"/>
      </w:pPr>
      <w:r w:rsidRPr="00064709">
        <w:t xml:space="preserve">  lteCell    LteCellInformation,</w:t>
      </w:r>
    </w:p>
    <w:p w:rsidR="00F32A92" w:rsidRPr="00064709" w:rsidRDefault="00F32A92" w:rsidP="00F32A92">
      <w:pPr>
        <w:pStyle w:val="Code"/>
      </w:pPr>
      <w:r w:rsidRPr="00064709">
        <w:t xml:space="preserve">  wlanAP     WlanAPInformation,</w:t>
      </w:r>
    </w:p>
    <w:p w:rsidR="005F4D1F" w:rsidRPr="00064709" w:rsidRDefault="00F32A92" w:rsidP="00F32A92">
      <w:pPr>
        <w:pStyle w:val="Code"/>
        <w:tabs>
          <w:tab w:val="left" w:pos="2880"/>
        </w:tabs>
      </w:pPr>
      <w:r w:rsidRPr="00064709">
        <w:t xml:space="preserve">  wimaxBS    WimaxBSInformation</w:t>
      </w:r>
      <w:r w:rsidR="005F4D1F" w:rsidRPr="00064709">
        <w:t>,</w:t>
      </w:r>
    </w:p>
    <w:p w:rsidR="004C3DF0" w:rsidRPr="002817CC" w:rsidRDefault="004C3DF0" w:rsidP="004C3DF0">
      <w:pPr>
        <w:pStyle w:val="Code"/>
      </w:pPr>
      <w:r w:rsidRPr="002817CC">
        <w:t xml:space="preserve">  ...,</w:t>
      </w:r>
    </w:p>
    <w:p w:rsidR="004C3DF0" w:rsidRPr="002817CC" w:rsidRDefault="004C3DF0" w:rsidP="004C3DF0">
      <w:pPr>
        <w:pStyle w:val="Code"/>
      </w:pPr>
      <w:r w:rsidRPr="002817CC">
        <w:t xml:space="preserve">  nrCell     NRCellInformation}</w:t>
      </w:r>
    </w:p>
    <w:p w:rsidR="005F4D1F" w:rsidRPr="00064709" w:rsidRDefault="005F4D1F" w:rsidP="005F4D1F">
      <w:pPr>
        <w:pStyle w:val="Code"/>
      </w:pPr>
    </w:p>
    <w:p w:rsidR="00F32A92" w:rsidRPr="00064709" w:rsidRDefault="00F32A92" w:rsidP="006A7953">
      <w:pPr>
        <w:pStyle w:val="Code"/>
        <w:outlineLvl w:val="0"/>
      </w:pPr>
      <w:r w:rsidRPr="00064709">
        <w:t>HrpdCellInformation ::= SEQUENCE {</w:t>
      </w:r>
    </w:p>
    <w:p w:rsidR="00F32A92" w:rsidRPr="00064709" w:rsidRDefault="00F32A92" w:rsidP="00F32A92">
      <w:pPr>
        <w:pStyle w:val="Code"/>
      </w:pPr>
      <w:r w:rsidRPr="00064709">
        <w:t xml:space="preserve">  refSECTORID    BIT STRING(SIZE (128)) OPTIONAL, -- HRPD Sector Id</w:t>
      </w:r>
    </w:p>
    <w:p w:rsidR="00F32A92" w:rsidRPr="00064709" w:rsidRDefault="00F32A92" w:rsidP="00F32A92">
      <w:pPr>
        <w:pStyle w:val="Code"/>
      </w:pPr>
      <w:r w:rsidRPr="00064709">
        <w:t xml:space="preserve">  refBASELAT     INTEGER(0..4194303), -- Base Station Latitude</w:t>
      </w:r>
    </w:p>
    <w:p w:rsidR="00F32A92" w:rsidRPr="00064709" w:rsidRDefault="00F32A92" w:rsidP="00F32A92">
      <w:pPr>
        <w:pStyle w:val="Code"/>
      </w:pPr>
      <w:r w:rsidRPr="00064709">
        <w:t xml:space="preserve">  reBASELONG     INTEGER(0..8388607), -- Base Station Longitude</w:t>
      </w:r>
    </w:p>
    <w:p w:rsidR="00F32A92" w:rsidRPr="00064709" w:rsidRDefault="00F32A92" w:rsidP="00F32A92">
      <w:pPr>
        <w:pStyle w:val="Code"/>
      </w:pPr>
      <w:r w:rsidRPr="00064709">
        <w:t xml:space="preserve">  refWeekNumber  INTEGER(0..65535), -- GPS Week Number</w:t>
      </w:r>
    </w:p>
    <w:p w:rsidR="00F32A92" w:rsidRPr="00064709" w:rsidRDefault="00F32A92" w:rsidP="00F32A92">
      <w:pPr>
        <w:pStyle w:val="Code"/>
      </w:pPr>
      <w:r w:rsidRPr="00064709">
        <w:t xml:space="preserve">  refSe</w:t>
      </w:r>
      <w:r w:rsidR="00B53709" w:rsidRPr="00064709">
        <w:t xml:space="preserve">conds     INTEGER(0..4194303), </w:t>
      </w:r>
      <w:r w:rsidRPr="00064709">
        <w:t xml:space="preserve">-- GPS Seconds </w:t>
      </w:r>
    </w:p>
    <w:p w:rsidR="005F4D1F" w:rsidRPr="00064709" w:rsidRDefault="00F32A92" w:rsidP="00F32A92">
      <w:pPr>
        <w:pStyle w:val="Code"/>
      </w:pPr>
      <w:r w:rsidRPr="00064709">
        <w:t xml:space="preserve">  </w:t>
      </w:r>
      <w:r w:rsidR="008C77FD">
        <w:t>...</w:t>
      </w:r>
      <w:r w:rsidRPr="00064709">
        <w:t>}</w:t>
      </w:r>
    </w:p>
    <w:p w:rsidR="00F32A92" w:rsidRPr="00064709" w:rsidRDefault="00F32A92" w:rsidP="00F32A92">
      <w:pPr>
        <w:pStyle w:val="Code"/>
      </w:pPr>
    </w:p>
    <w:p w:rsidR="00F32A92" w:rsidRPr="00064709" w:rsidRDefault="00F32A92" w:rsidP="006A7953">
      <w:pPr>
        <w:pStyle w:val="Code"/>
        <w:outlineLvl w:val="0"/>
      </w:pPr>
      <w:r w:rsidRPr="00064709">
        <w:t>UmbCellInformation ::= SEQUENCE {</w:t>
      </w:r>
    </w:p>
    <w:p w:rsidR="00F32A92" w:rsidRPr="00064709" w:rsidRDefault="00F32A92" w:rsidP="00F32A92">
      <w:pPr>
        <w:pStyle w:val="Code"/>
      </w:pPr>
      <w:r w:rsidRPr="00064709">
        <w:t xml:space="preserve">  refSECTORID    </w:t>
      </w:r>
      <w:r w:rsidRPr="00064709">
        <w:tab/>
        <w:t>BIT STRING(SIZE (128)), -- UMB Sector Id</w:t>
      </w:r>
    </w:p>
    <w:p w:rsidR="00F32A92" w:rsidRPr="00064709" w:rsidRDefault="0082454A" w:rsidP="00F32A92">
      <w:pPr>
        <w:pStyle w:val="Code"/>
      </w:pPr>
      <w:r w:rsidRPr="00064709">
        <w:t xml:space="preserve">  refMCC  </w:t>
      </w:r>
      <w:r w:rsidRPr="00064709">
        <w:tab/>
      </w:r>
      <w:r w:rsidR="00F32A92" w:rsidRPr="00064709">
        <w:t>INTEGER(0..999), -- Mobile Country Code</w:t>
      </w:r>
    </w:p>
    <w:p w:rsidR="00F32A92" w:rsidRPr="00064709" w:rsidRDefault="0082454A" w:rsidP="00F32A92">
      <w:pPr>
        <w:pStyle w:val="Code"/>
      </w:pPr>
      <w:r w:rsidRPr="00064709">
        <w:t xml:space="preserve">  refMNC  </w:t>
      </w:r>
      <w:r w:rsidRPr="00064709">
        <w:tab/>
      </w:r>
      <w:r w:rsidR="00F32A92" w:rsidRPr="00064709">
        <w:t>INTEGER(0..999), -- Mobile Network Code</w:t>
      </w:r>
    </w:p>
    <w:p w:rsidR="00F32A92" w:rsidRPr="00064709" w:rsidRDefault="00F32A92" w:rsidP="00F32A92">
      <w:pPr>
        <w:pStyle w:val="Code"/>
      </w:pPr>
      <w:r w:rsidRPr="00064709">
        <w:t xml:space="preserve">  refBASELAT     </w:t>
      </w:r>
      <w:r w:rsidRPr="00064709">
        <w:tab/>
        <w:t>INTEGER(0..4194303), -- Base Station Latitude</w:t>
      </w:r>
    </w:p>
    <w:p w:rsidR="00F32A92" w:rsidRPr="00064709" w:rsidRDefault="00F32A92" w:rsidP="00F32A92">
      <w:pPr>
        <w:pStyle w:val="Code"/>
      </w:pPr>
      <w:r w:rsidRPr="00064709">
        <w:t xml:space="preserve">  reBASELONG     </w:t>
      </w:r>
      <w:r w:rsidRPr="00064709">
        <w:tab/>
        <w:t>INTEGER(0..8388607), -- Base Station Longitude</w:t>
      </w:r>
    </w:p>
    <w:p w:rsidR="00F32A92" w:rsidRPr="00064709" w:rsidRDefault="00F32A92" w:rsidP="00F32A92">
      <w:pPr>
        <w:pStyle w:val="Code"/>
      </w:pPr>
      <w:r w:rsidRPr="00064709">
        <w:t xml:space="preserve">  refWeekNumber  </w:t>
      </w:r>
      <w:r w:rsidRPr="00064709">
        <w:tab/>
        <w:t>INTEGER(0..65535), -- GPS Week Number</w:t>
      </w:r>
    </w:p>
    <w:p w:rsidR="00F32A92" w:rsidRPr="00064709" w:rsidRDefault="00F32A92" w:rsidP="00F32A92">
      <w:pPr>
        <w:pStyle w:val="Code"/>
      </w:pPr>
      <w:r w:rsidRPr="00064709">
        <w:t xml:space="preserve">  refSec</w:t>
      </w:r>
      <w:r w:rsidR="00B53709" w:rsidRPr="00064709">
        <w:t xml:space="preserve">onds     </w:t>
      </w:r>
      <w:r w:rsidR="00B53709" w:rsidRPr="00064709">
        <w:tab/>
        <w:t xml:space="preserve">INTEGER(0..4194303), </w:t>
      </w:r>
      <w:r w:rsidRPr="00064709">
        <w:t xml:space="preserve">-- GPS Seconds </w:t>
      </w:r>
    </w:p>
    <w:p w:rsidR="00F32A92" w:rsidRPr="00064709" w:rsidRDefault="00F32A92" w:rsidP="00F32A92">
      <w:pPr>
        <w:pStyle w:val="Code"/>
      </w:pPr>
      <w:r w:rsidRPr="00064709">
        <w:t xml:space="preserve">  </w:t>
      </w:r>
      <w:r w:rsidR="008C77FD">
        <w:t>...</w:t>
      </w:r>
      <w:r w:rsidRPr="00064709">
        <w:t>}</w:t>
      </w:r>
    </w:p>
    <w:p w:rsidR="00CE3C9F" w:rsidRPr="00064709" w:rsidRDefault="00CE3C9F" w:rsidP="00F32A92">
      <w:pPr>
        <w:pStyle w:val="Code"/>
      </w:pPr>
    </w:p>
    <w:p w:rsidR="00CE3C9F" w:rsidRPr="00064709" w:rsidRDefault="00CE3C9F" w:rsidP="00CE3C9F">
      <w:pPr>
        <w:pStyle w:val="Code"/>
      </w:pPr>
      <w:r w:rsidRPr="00064709">
        <w:t>-- LTE Cell info per 3GPP TS 36.331.</w:t>
      </w:r>
    </w:p>
    <w:p w:rsidR="00CE3C9F" w:rsidRPr="00064709" w:rsidRDefault="00CE3C9F" w:rsidP="00CE3C9F">
      <w:pPr>
        <w:pStyle w:val="Code"/>
      </w:pPr>
      <w:r w:rsidRPr="00064709">
        <w:t>-- If not otherwise stated info is related to serving cell</w:t>
      </w:r>
    </w:p>
    <w:p w:rsidR="00F32A92" w:rsidRPr="00064709" w:rsidRDefault="00F32A92" w:rsidP="00F32A92">
      <w:pPr>
        <w:pStyle w:val="Code"/>
      </w:pPr>
    </w:p>
    <w:p w:rsidR="00F32A92" w:rsidRPr="00064709" w:rsidRDefault="00F32A92" w:rsidP="006A7953">
      <w:pPr>
        <w:pStyle w:val="Code"/>
        <w:outlineLvl w:val="0"/>
      </w:pPr>
      <w:r w:rsidRPr="00064709">
        <w:t>LteCellInformation ::= SEQUENCE {</w:t>
      </w:r>
    </w:p>
    <w:p w:rsidR="00CE3C9F" w:rsidRPr="00064709" w:rsidRDefault="00F32A92" w:rsidP="00CE3C9F">
      <w:pPr>
        <w:pStyle w:val="Code"/>
      </w:pPr>
      <w:r w:rsidRPr="00064709">
        <w:t xml:space="preserve">  </w:t>
      </w:r>
      <w:r w:rsidR="00CE3C9F" w:rsidRPr="00064709">
        <w:t>cellGlobalIdEUTRA</w:t>
      </w:r>
      <w:r w:rsidR="00CE3C9F" w:rsidRPr="00064709">
        <w:tab/>
        <w:t xml:space="preserve"> </w:t>
      </w:r>
      <w:r w:rsidR="00CE3C9F" w:rsidRPr="00064709">
        <w:tab/>
        <w:t>CellGlobalIdEUTRA,</w:t>
      </w:r>
    </w:p>
    <w:p w:rsidR="00CE3C9F" w:rsidRPr="00064709" w:rsidRDefault="00CE3C9F" w:rsidP="00CE3C9F">
      <w:pPr>
        <w:pStyle w:val="Code"/>
      </w:pPr>
      <w:r w:rsidRPr="00064709">
        <w:t xml:space="preserve">  physCellId</w:t>
      </w:r>
      <w:r w:rsidRPr="00064709">
        <w:tab/>
      </w:r>
      <w:r w:rsidRPr="00064709">
        <w:tab/>
        <w:t>PhysCellId,</w:t>
      </w:r>
    </w:p>
    <w:p w:rsidR="00CE3C9F" w:rsidRPr="00064709" w:rsidRDefault="00CE3C9F" w:rsidP="00CE3C9F">
      <w:pPr>
        <w:pStyle w:val="Code"/>
      </w:pPr>
      <w:r w:rsidRPr="00064709">
        <w:t xml:space="preserve">  trackingAreaCode</w:t>
      </w:r>
      <w:r w:rsidRPr="00064709">
        <w:tab/>
      </w:r>
      <w:r w:rsidRPr="00064709">
        <w:tab/>
        <w:t>TrackingAreaCode,</w:t>
      </w:r>
    </w:p>
    <w:p w:rsidR="00CE3C9F" w:rsidRPr="00064709" w:rsidRDefault="00CE3C9F" w:rsidP="00CE3C9F">
      <w:pPr>
        <w:pStyle w:val="Code"/>
      </w:pPr>
      <w:r w:rsidRPr="00064709">
        <w:t xml:space="preserve">  rsrpResult</w:t>
      </w:r>
      <w:r w:rsidRPr="00064709">
        <w:tab/>
      </w:r>
      <w:r w:rsidRPr="00064709">
        <w:tab/>
        <w:t>RSRP-Range</w:t>
      </w:r>
      <w:r w:rsidRPr="00064709">
        <w:tab/>
        <w:t>OPTIONAL,</w:t>
      </w:r>
    </w:p>
    <w:p w:rsidR="00F32A92" w:rsidRPr="00064709" w:rsidRDefault="00CE3C9F" w:rsidP="00CE3C9F">
      <w:pPr>
        <w:pStyle w:val="Code"/>
      </w:pPr>
      <w:r w:rsidRPr="00064709">
        <w:t xml:space="preserve">  rsrqResult</w:t>
      </w:r>
      <w:r w:rsidRPr="00064709">
        <w:tab/>
      </w:r>
      <w:r w:rsidRPr="00064709">
        <w:tab/>
        <w:t>RSRQ-Range</w:t>
      </w:r>
      <w:r w:rsidRPr="00064709">
        <w:tab/>
        <w:t>OPTIONAL,</w:t>
      </w:r>
    </w:p>
    <w:p w:rsidR="004639F4" w:rsidRPr="00064709" w:rsidRDefault="004639F4" w:rsidP="004639F4">
      <w:pPr>
        <w:pStyle w:val="Code"/>
      </w:pPr>
      <w:r w:rsidRPr="00064709">
        <w:t xml:space="preserve">  </w:t>
      </w:r>
      <w:r w:rsidR="00993DDC">
        <w:t>t</w:t>
      </w:r>
      <w:r w:rsidR="00993DDC" w:rsidRPr="00064709">
        <w:t xml:space="preserve">a      </w:t>
      </w:r>
      <w:r w:rsidRPr="00064709">
        <w:t>INTEGER(0..</w:t>
      </w:r>
      <w:r w:rsidR="005F649B" w:rsidRPr="00064709">
        <w:t>1282</w:t>
      </w:r>
      <w:r w:rsidRPr="00064709">
        <w:t xml:space="preserve">) OPTIONAL, -- </w:t>
      </w:r>
      <w:r w:rsidR="0065672D" w:rsidRPr="0065672D">
        <w:t>Currently used Timing Advance value (</w:t>
      </w:r>
      <w:r w:rsidR="000544BA" w:rsidRPr="0065672D">
        <w:t>N</w:t>
      </w:r>
      <w:r w:rsidR="000544BA" w:rsidRPr="000544BA">
        <w:t>_TA</w:t>
      </w:r>
      <w:r w:rsidR="0065672D" w:rsidRPr="0065672D">
        <w:t>/16 as per [</w:t>
      </w:r>
      <w:r w:rsidR="0065672D">
        <w:fldChar w:fldCharType="begin"/>
      </w:r>
      <w:r w:rsidR="0065672D">
        <w:instrText xml:space="preserve"> REF GPP_36_213 \h </w:instrText>
      </w:r>
      <w:r w:rsidR="0065672D">
        <w:fldChar w:fldCharType="separate"/>
      </w:r>
      <w:r w:rsidR="00C70E09" w:rsidRPr="00064709">
        <w:t>3GPP 36.</w:t>
      </w:r>
      <w:r w:rsidR="00C70E09">
        <w:t>213</w:t>
      </w:r>
      <w:r w:rsidR="0065672D">
        <w:fldChar w:fldCharType="end"/>
      </w:r>
      <w:r w:rsidR="0065672D" w:rsidRPr="0065672D">
        <w:t>])</w:t>
      </w:r>
    </w:p>
    <w:p w:rsidR="004639F4" w:rsidRPr="00064709" w:rsidRDefault="004639F4" w:rsidP="004639F4">
      <w:pPr>
        <w:pStyle w:val="Code"/>
      </w:pPr>
      <w:r w:rsidRPr="00064709">
        <w:t xml:space="preserve">  measResultListEUTRA   MeasResultListEUTRA OPTIONAL,</w:t>
      </w:r>
      <w:r w:rsidR="00CE3C9F" w:rsidRPr="00064709">
        <w:t xml:space="preserve"> --Neighbour measurements</w:t>
      </w:r>
    </w:p>
    <w:p w:rsidR="007C54CA" w:rsidRDefault="00F32A92" w:rsidP="007C54CA">
      <w:pPr>
        <w:pStyle w:val="Code"/>
      </w:pPr>
      <w:r w:rsidRPr="00064709">
        <w:t xml:space="preserve">  </w:t>
      </w:r>
      <w:r w:rsidR="008C77FD">
        <w:t>...</w:t>
      </w:r>
      <w:r w:rsidR="007C54CA">
        <w:t>,</w:t>
      </w:r>
    </w:p>
    <w:p w:rsidR="00161969" w:rsidRDefault="007C54CA" w:rsidP="007C54CA">
      <w:pPr>
        <w:pStyle w:val="Code"/>
      </w:pPr>
      <w:r>
        <w:t xml:space="preserve">  earfcn</w:t>
      </w:r>
      <w:r w:rsidR="00C630A9">
        <w:tab/>
      </w:r>
      <w:r>
        <w:t>INTEGER(0..65535) OPTIONAL</w:t>
      </w:r>
      <w:r w:rsidR="00161969">
        <w:t>, -- see Table 37</w:t>
      </w:r>
    </w:p>
    <w:p w:rsidR="007C54CA" w:rsidRDefault="00161969" w:rsidP="007C54CA">
      <w:pPr>
        <w:pStyle w:val="Code"/>
      </w:pPr>
      <w:r>
        <w:t xml:space="preserve">  earfcn-ext INTEGER (65536..</w:t>
      </w:r>
      <w:r w:rsidRPr="00BD0D37">
        <w:t>262143</w:t>
      </w:r>
      <w:r>
        <w:t>) OPTIONAL</w:t>
      </w:r>
      <w:r w:rsidR="00B8057C">
        <w:t>,</w:t>
      </w:r>
      <w:r>
        <w:t xml:space="preserve"> -- see Table 37</w:t>
      </w:r>
      <w:r w:rsidR="007C54CA">
        <w:t xml:space="preserve"> </w:t>
      </w:r>
    </w:p>
    <w:p w:rsidR="004C3DF0" w:rsidRPr="002817CC" w:rsidRDefault="004C3DF0" w:rsidP="004C3DF0">
      <w:pPr>
        <w:pStyle w:val="Code"/>
      </w:pPr>
      <w:r w:rsidRPr="002817CC">
        <w:t xml:space="preserve">  </w:t>
      </w:r>
      <w:bookmarkStart w:id="3785" w:name="_Hlk530391612"/>
      <w:r w:rsidRPr="002817CC">
        <w:t>rsrpResult-ext</w:t>
      </w:r>
      <w:r w:rsidRPr="002817CC">
        <w:tab/>
        <w:t>RSRP-Range-Ext</w:t>
      </w:r>
      <w:r w:rsidRPr="002817CC">
        <w:tab/>
        <w:t>OPTIONAL,</w:t>
      </w:r>
    </w:p>
    <w:p w:rsidR="004C3DF0" w:rsidRPr="002817CC" w:rsidRDefault="004C3DF0" w:rsidP="004C3DF0">
      <w:pPr>
        <w:pStyle w:val="Code"/>
      </w:pPr>
      <w:r w:rsidRPr="002817CC">
        <w:t xml:space="preserve">  rsrqResult-ext</w:t>
      </w:r>
      <w:r w:rsidRPr="002817CC">
        <w:tab/>
        <w:t>RSRQ-Range-Ext</w:t>
      </w:r>
      <w:r w:rsidRPr="002817CC">
        <w:tab/>
        <w:t>OPTIONAL,</w:t>
      </w:r>
    </w:p>
    <w:p w:rsidR="004C3DF0" w:rsidRPr="002817CC" w:rsidRDefault="004C3DF0" w:rsidP="004C3DF0">
      <w:pPr>
        <w:pStyle w:val="Code"/>
      </w:pPr>
      <w:r w:rsidRPr="002817CC">
        <w:t xml:space="preserve">  rs-sinrResult</w:t>
      </w:r>
      <w:r w:rsidRPr="002817CC">
        <w:tab/>
        <w:t>RS-SINR-Range</w:t>
      </w:r>
      <w:r w:rsidRPr="002817CC">
        <w:tab/>
      </w:r>
      <w:r w:rsidR="00CA7680">
        <w:tab/>
      </w:r>
      <w:r w:rsidRPr="002817CC">
        <w:t>OPTIONAL,</w:t>
      </w:r>
    </w:p>
    <w:p w:rsidR="004C3DF0" w:rsidRPr="002817CC" w:rsidRDefault="004C3DF0" w:rsidP="004C3DF0">
      <w:pPr>
        <w:pStyle w:val="Code"/>
      </w:pPr>
      <w:r w:rsidRPr="002817CC">
        <w:t xml:space="preserve">  servingInformation5G</w:t>
      </w:r>
      <w:r w:rsidRPr="002817CC">
        <w:tab/>
        <w:t>ServingInformation5G</w:t>
      </w:r>
      <w:r w:rsidRPr="002817CC">
        <w:tab/>
        <w:t>OPTIONAL</w:t>
      </w:r>
      <w:bookmarkEnd w:id="3785"/>
    </w:p>
    <w:p w:rsidR="004C3DF0" w:rsidRPr="002817CC" w:rsidRDefault="004C3DF0" w:rsidP="004C3DF0">
      <w:pPr>
        <w:pStyle w:val="Code"/>
      </w:pPr>
      <w:r w:rsidRPr="002817CC">
        <w:t>}</w:t>
      </w:r>
    </w:p>
    <w:p w:rsidR="004C3DF0" w:rsidRPr="002817CC" w:rsidRDefault="004C3DF0" w:rsidP="004C3DF0">
      <w:pPr>
        <w:pStyle w:val="Code"/>
      </w:pPr>
      <w:r w:rsidRPr="002817CC">
        <w:t>-- If rsrpResult-ext is included, rsrpResult shall be excluded or set to 0</w:t>
      </w:r>
    </w:p>
    <w:p w:rsidR="004C3DF0" w:rsidRPr="002817CC" w:rsidRDefault="004C3DF0" w:rsidP="004C3DF0">
      <w:pPr>
        <w:pStyle w:val="Code"/>
      </w:pPr>
      <w:r w:rsidRPr="002817CC">
        <w:t>-- If rsrqResult-ext is included and in the range 0 to 34, rsrqResult shall</w:t>
      </w:r>
    </w:p>
    <w:p w:rsidR="004C3DF0" w:rsidRPr="002817CC" w:rsidRDefault="004C3DF0" w:rsidP="004C3DF0">
      <w:pPr>
        <w:pStyle w:val="Code"/>
      </w:pPr>
      <w:r w:rsidRPr="002817CC">
        <w:t>--   be included and set equal to rsrqResult-ext</w:t>
      </w:r>
    </w:p>
    <w:p w:rsidR="004C3DF0" w:rsidRPr="002817CC" w:rsidRDefault="004C3DF0" w:rsidP="004C3DF0">
      <w:pPr>
        <w:pStyle w:val="Code"/>
      </w:pPr>
      <w:r w:rsidRPr="002817CC">
        <w:t>-- If rsrqResult-ext is included and outside the range 0 to 34, rsrqResult shall</w:t>
      </w:r>
    </w:p>
    <w:p w:rsidR="004C3DF0" w:rsidRPr="002817CC" w:rsidRDefault="004C3DF0" w:rsidP="004C3DF0">
      <w:pPr>
        <w:pStyle w:val="Code"/>
      </w:pPr>
      <w:r w:rsidRPr="002817CC">
        <w:t>--   be excluded or set to 0 when rsrqResult-ext is negative or to 34 when</w:t>
      </w:r>
    </w:p>
    <w:p w:rsidR="004C3DF0" w:rsidRPr="002817CC" w:rsidRDefault="004C3DF0" w:rsidP="004C3DF0">
      <w:pPr>
        <w:pStyle w:val="Code"/>
      </w:pPr>
      <w:r w:rsidRPr="002817CC">
        <w:t>--   rsrqResult-ext is positive</w:t>
      </w:r>
    </w:p>
    <w:p w:rsidR="004C3DF0" w:rsidRPr="002817CC" w:rsidRDefault="004C3DF0" w:rsidP="004C3DF0">
      <w:pPr>
        <w:pStyle w:val="Code"/>
      </w:pPr>
      <w:r w:rsidRPr="002817CC">
        <w:t>-- servingInformation5G shall be included for a serving cell connected to 5GCN</w:t>
      </w:r>
    </w:p>
    <w:p w:rsidR="004639F4" w:rsidRPr="00064709" w:rsidRDefault="004639F4" w:rsidP="00CD611B">
      <w:pPr>
        <w:pStyle w:val="Code"/>
        <w:ind w:left="0"/>
      </w:pPr>
    </w:p>
    <w:p w:rsidR="00CE3C9F" w:rsidRPr="00064709" w:rsidRDefault="00CE3C9F" w:rsidP="00CE3C9F">
      <w:pPr>
        <w:pStyle w:val="Code"/>
      </w:pPr>
      <w:r w:rsidRPr="00064709">
        <w:t>-- Measured results of neighbours cells per 3GPP TS 36.331</w:t>
      </w:r>
    </w:p>
    <w:p w:rsidR="00CE3C9F" w:rsidRPr="00064709" w:rsidRDefault="00CE3C9F" w:rsidP="00CE3C9F">
      <w:pPr>
        <w:pStyle w:val="Code"/>
      </w:pPr>
    </w:p>
    <w:p w:rsidR="00CE3C9F" w:rsidRPr="00064709" w:rsidRDefault="00CE3C9F" w:rsidP="006A7953">
      <w:pPr>
        <w:pStyle w:val="Code"/>
        <w:outlineLvl w:val="0"/>
      </w:pPr>
      <w:r w:rsidRPr="00064709">
        <w:t xml:space="preserve">MeasResultListEUTRA ::= SEQUENCE (SIZE (1..maxCellReport)) OF MeasResultEUTRA </w:t>
      </w:r>
    </w:p>
    <w:p w:rsidR="00CE3C9F" w:rsidRPr="00064709" w:rsidRDefault="00CE3C9F" w:rsidP="00CE3C9F">
      <w:pPr>
        <w:pStyle w:val="Code"/>
      </w:pPr>
    </w:p>
    <w:p w:rsidR="00CE3C9F" w:rsidRPr="00064709" w:rsidRDefault="00CE3C9F" w:rsidP="00CE3C9F">
      <w:pPr>
        <w:pStyle w:val="Code"/>
      </w:pPr>
      <w:r w:rsidRPr="00064709">
        <w:t>MeasResultEUTRA ::=</w:t>
      </w:r>
      <w:r w:rsidRPr="00064709">
        <w:tab/>
        <w:t>SEQUENCE {</w:t>
      </w:r>
    </w:p>
    <w:p w:rsidR="00CE3C9F" w:rsidRPr="00064709" w:rsidRDefault="00CE3C9F" w:rsidP="00CE3C9F">
      <w:pPr>
        <w:pStyle w:val="Code"/>
      </w:pPr>
      <w:r w:rsidRPr="00064709">
        <w:t xml:space="preserve"> physCellId PhysCellId,</w:t>
      </w:r>
    </w:p>
    <w:p w:rsidR="00CE3C9F" w:rsidRPr="00064709" w:rsidRDefault="00CE3C9F" w:rsidP="00CE3C9F">
      <w:pPr>
        <w:pStyle w:val="Code"/>
      </w:pPr>
      <w:r w:rsidRPr="00064709">
        <w:t xml:space="preserve"> cgi-Info SEQUENCE {</w:t>
      </w:r>
    </w:p>
    <w:p w:rsidR="00CE3C9F" w:rsidRPr="00064709" w:rsidRDefault="00CE3C9F" w:rsidP="00CE3C9F">
      <w:pPr>
        <w:pStyle w:val="Code"/>
      </w:pPr>
      <w:r w:rsidRPr="00064709">
        <w:tab/>
        <w:t>cellGlobalId</w:t>
      </w:r>
      <w:r w:rsidRPr="00064709">
        <w:tab/>
        <w:t>CellGlobalIdEUTRA,</w:t>
      </w:r>
    </w:p>
    <w:p w:rsidR="00CE3C9F" w:rsidRPr="00064709" w:rsidRDefault="00CE3C9F" w:rsidP="00CE3C9F">
      <w:pPr>
        <w:pStyle w:val="Code"/>
      </w:pPr>
      <w:r w:rsidRPr="00064709">
        <w:tab/>
        <w:t>trackingAreaCode TrackingAreaCode</w:t>
      </w:r>
    </w:p>
    <w:p w:rsidR="00CE3C9F" w:rsidRPr="00064709" w:rsidRDefault="00CE3C9F" w:rsidP="00CE3C9F">
      <w:pPr>
        <w:pStyle w:val="Code"/>
      </w:pPr>
      <w:r w:rsidRPr="00064709">
        <w:t>} OPTIONAL,</w:t>
      </w:r>
    </w:p>
    <w:p w:rsidR="00CE3C9F" w:rsidRPr="00064709" w:rsidRDefault="00385FE0" w:rsidP="00CE3C9F">
      <w:pPr>
        <w:pStyle w:val="Code"/>
      </w:pPr>
      <w:r w:rsidRPr="00064709">
        <w:lastRenderedPageBreak/>
        <w:t xml:space="preserve"> </w:t>
      </w:r>
      <w:r w:rsidR="00CE3C9F" w:rsidRPr="00064709">
        <w:t>measResult</w:t>
      </w:r>
      <w:r w:rsidRPr="00064709">
        <w:t xml:space="preserve"> </w:t>
      </w:r>
      <w:r w:rsidR="00CE3C9F" w:rsidRPr="00064709">
        <w:t>SEQUENCE {</w:t>
      </w:r>
    </w:p>
    <w:p w:rsidR="00CE3C9F" w:rsidRPr="00064709" w:rsidRDefault="00CE3C9F" w:rsidP="00CE3C9F">
      <w:pPr>
        <w:pStyle w:val="Code"/>
      </w:pPr>
      <w:r w:rsidRPr="00064709">
        <w:tab/>
        <w:t>rsrpResult</w:t>
      </w:r>
      <w:r w:rsidRPr="00064709">
        <w:tab/>
        <w:t>RSRP-Range</w:t>
      </w:r>
      <w:r w:rsidRPr="00064709">
        <w:tab/>
        <w:t>OPTIONAL,  -- Mapping to measured values</w:t>
      </w:r>
    </w:p>
    <w:p w:rsidR="00CE3C9F" w:rsidRPr="00064709" w:rsidRDefault="00CE3C9F" w:rsidP="00CE3C9F">
      <w:pPr>
        <w:pStyle w:val="Code"/>
      </w:pPr>
      <w:r w:rsidRPr="00064709">
        <w:tab/>
        <w:t>rsrqResult</w:t>
      </w:r>
      <w:r w:rsidRPr="00064709">
        <w:tab/>
        <w:t>RSRQ-Range</w:t>
      </w:r>
      <w:r w:rsidRPr="00064709">
        <w:tab/>
        <w:t>OPTIONAL,  -- in 3GPP TS 36.133</w:t>
      </w:r>
    </w:p>
    <w:p w:rsidR="007C54CA" w:rsidRDefault="00385FE0" w:rsidP="007C54CA">
      <w:pPr>
        <w:pStyle w:val="Code"/>
      </w:pPr>
      <w:r w:rsidRPr="00064709">
        <w:tab/>
      </w:r>
      <w:r w:rsidR="008C77FD">
        <w:t>...</w:t>
      </w:r>
      <w:r w:rsidR="007C54CA">
        <w:t>,</w:t>
      </w:r>
    </w:p>
    <w:p w:rsidR="00CE3C9F" w:rsidRDefault="007C54CA" w:rsidP="007C54CA">
      <w:pPr>
        <w:pStyle w:val="Code"/>
      </w:pPr>
      <w:r>
        <w:tab/>
        <w:t>earfcn</w:t>
      </w:r>
      <w:r>
        <w:tab/>
        <w:t>INTEGER(0..65535) OPTIONAL</w:t>
      </w:r>
      <w:r w:rsidR="00161969">
        <w:t>, -- see Table 37</w:t>
      </w:r>
    </w:p>
    <w:p w:rsidR="004C3DF0" w:rsidRDefault="00161969" w:rsidP="004C3DF0">
      <w:pPr>
        <w:pStyle w:val="Code"/>
        <w:ind w:firstLine="1023"/>
      </w:pPr>
      <w:r>
        <w:t>earfcn-ext</w:t>
      </w:r>
      <w:r>
        <w:tab/>
        <w:t>INTEGER (65536..</w:t>
      </w:r>
      <w:r w:rsidRPr="00BD0D37">
        <w:t>262143</w:t>
      </w:r>
      <w:r>
        <w:t>) OPTIONAL</w:t>
      </w:r>
      <w:r w:rsidR="004C3DF0">
        <w:t>,</w:t>
      </w:r>
      <w:r>
        <w:t xml:space="preserve"> -- see Table 37</w:t>
      </w:r>
    </w:p>
    <w:p w:rsidR="004C3DF0" w:rsidRPr="002817CC" w:rsidRDefault="004C3DF0" w:rsidP="004C3DF0">
      <w:pPr>
        <w:pStyle w:val="Code"/>
      </w:pPr>
      <w:r w:rsidRPr="002817CC">
        <w:t xml:space="preserve">  rsrpResult-ext</w:t>
      </w:r>
      <w:r w:rsidRPr="002817CC">
        <w:tab/>
        <w:t>RSRP-Range-Ext</w:t>
      </w:r>
      <w:r w:rsidRPr="002817CC">
        <w:tab/>
        <w:t>OPTIONAL,</w:t>
      </w:r>
    </w:p>
    <w:p w:rsidR="004C3DF0" w:rsidRPr="002817CC" w:rsidRDefault="004C3DF0" w:rsidP="004C3DF0">
      <w:pPr>
        <w:pStyle w:val="Code"/>
      </w:pPr>
      <w:r w:rsidRPr="002817CC">
        <w:t xml:space="preserve">  rsrqResult-ext</w:t>
      </w:r>
      <w:r w:rsidRPr="002817CC">
        <w:tab/>
        <w:t>RSRQ-Range-Ext</w:t>
      </w:r>
      <w:r w:rsidRPr="002817CC">
        <w:tab/>
        <w:t>OPTIONAL,</w:t>
      </w:r>
    </w:p>
    <w:p w:rsidR="004C3DF0" w:rsidRPr="002817CC" w:rsidRDefault="004C3DF0" w:rsidP="00CD611B">
      <w:pPr>
        <w:pStyle w:val="Code"/>
      </w:pPr>
      <w:r w:rsidRPr="002817CC">
        <w:t xml:space="preserve">  rs-sinrResult</w:t>
      </w:r>
      <w:r w:rsidRPr="002817CC">
        <w:tab/>
        <w:t>RS-SINR-Range</w:t>
      </w:r>
      <w:r w:rsidRPr="002817CC">
        <w:tab/>
      </w:r>
      <w:r w:rsidR="00CA7680">
        <w:tab/>
      </w:r>
      <w:r w:rsidRPr="002817CC">
        <w:t>OPTIONAL,</w:t>
      </w:r>
    </w:p>
    <w:p w:rsidR="004C3DF0" w:rsidRPr="00064709" w:rsidRDefault="004C3DF0" w:rsidP="00CD611B">
      <w:pPr>
        <w:pStyle w:val="Code"/>
      </w:pPr>
      <w:r w:rsidRPr="002817CC">
        <w:t xml:space="preserve">  neighbourInformation5G</w:t>
      </w:r>
      <w:r w:rsidRPr="002817CC">
        <w:tab/>
        <w:t>NeighbourInformation5G</w:t>
      </w:r>
      <w:r w:rsidRPr="002817CC">
        <w:tab/>
        <w:t>OPTIONAL</w:t>
      </w:r>
    </w:p>
    <w:p w:rsidR="00CE3C9F" w:rsidRPr="00064709" w:rsidRDefault="00385FE0" w:rsidP="00CE3C9F">
      <w:pPr>
        <w:pStyle w:val="Code"/>
      </w:pPr>
      <w:r w:rsidRPr="00064709">
        <w:t xml:space="preserve"> </w:t>
      </w:r>
      <w:r w:rsidR="00CE3C9F" w:rsidRPr="00064709">
        <w:t>}</w:t>
      </w:r>
    </w:p>
    <w:p w:rsidR="00CE3C9F" w:rsidRDefault="00CE3C9F" w:rsidP="00CE3C9F">
      <w:pPr>
        <w:pStyle w:val="Code"/>
      </w:pPr>
      <w:r w:rsidRPr="00064709">
        <w:t>}</w:t>
      </w:r>
    </w:p>
    <w:p w:rsidR="004C3DF0" w:rsidRPr="002817CC" w:rsidRDefault="004C3DF0" w:rsidP="004C3DF0">
      <w:pPr>
        <w:pStyle w:val="Code"/>
      </w:pPr>
      <w:r w:rsidRPr="002817CC">
        <w:t>-- If rsrpResult-ext is included, rsrpResult shall be excluded or set to 0</w:t>
      </w:r>
    </w:p>
    <w:p w:rsidR="004C3DF0" w:rsidRPr="002817CC" w:rsidRDefault="004C3DF0" w:rsidP="004C3DF0">
      <w:pPr>
        <w:pStyle w:val="Code"/>
      </w:pPr>
      <w:r w:rsidRPr="002817CC">
        <w:t>-- If rsrqResult-ext is included and in the range 0 to 34, rsrqResult shall</w:t>
      </w:r>
    </w:p>
    <w:p w:rsidR="004C3DF0" w:rsidRPr="002817CC" w:rsidRDefault="004C3DF0" w:rsidP="004C3DF0">
      <w:pPr>
        <w:pStyle w:val="Code"/>
      </w:pPr>
      <w:r w:rsidRPr="002817CC">
        <w:t>--   be included and set equal to rsrqResult-ext</w:t>
      </w:r>
    </w:p>
    <w:p w:rsidR="004C3DF0" w:rsidRPr="002817CC" w:rsidRDefault="004C3DF0" w:rsidP="004C3DF0">
      <w:pPr>
        <w:pStyle w:val="Code"/>
      </w:pPr>
      <w:r w:rsidRPr="002817CC">
        <w:t>-- If rsrqResult-ext is included and outside the range 0 to 34, rsrqResult shall</w:t>
      </w:r>
    </w:p>
    <w:p w:rsidR="004C3DF0" w:rsidRPr="002817CC" w:rsidRDefault="004C3DF0" w:rsidP="004C3DF0">
      <w:pPr>
        <w:pStyle w:val="Code"/>
      </w:pPr>
      <w:r w:rsidRPr="002817CC">
        <w:t>--   be excluded or set to 0 when rsrqResult-ext is negative or to 34 when</w:t>
      </w:r>
    </w:p>
    <w:p w:rsidR="004C3DF0" w:rsidRPr="002817CC" w:rsidRDefault="004C3DF0" w:rsidP="004C3DF0">
      <w:pPr>
        <w:pStyle w:val="Code"/>
      </w:pPr>
      <w:r w:rsidRPr="002817CC">
        <w:t>--   rsrqResult-ext is positive</w:t>
      </w:r>
    </w:p>
    <w:p w:rsidR="004C3DF0" w:rsidRPr="00064709" w:rsidRDefault="004C3DF0" w:rsidP="004C3DF0">
      <w:pPr>
        <w:pStyle w:val="Code"/>
      </w:pPr>
      <w:r w:rsidRPr="002817CC">
        <w:t>-- neighbourInformation5G may only be included for a cell connected to 5GCN</w:t>
      </w:r>
    </w:p>
    <w:p w:rsidR="00CE3C9F" w:rsidRPr="00064709" w:rsidRDefault="00CE3C9F" w:rsidP="00CE3C9F">
      <w:pPr>
        <w:pStyle w:val="Code"/>
      </w:pPr>
    </w:p>
    <w:p w:rsidR="00CE3C9F" w:rsidRPr="00064709" w:rsidRDefault="00CE3C9F" w:rsidP="00CE3C9F">
      <w:pPr>
        <w:pStyle w:val="Code"/>
      </w:pPr>
      <w:r w:rsidRPr="00064709">
        <w:t>PhysCellId ::=</w:t>
      </w:r>
      <w:r w:rsidRPr="00064709">
        <w:tab/>
        <w:t xml:space="preserve"> INTEGER (0..503)</w:t>
      </w:r>
    </w:p>
    <w:p w:rsidR="00CE3C9F" w:rsidRPr="00064709" w:rsidRDefault="00CE3C9F" w:rsidP="00CE3C9F">
      <w:pPr>
        <w:pStyle w:val="Code"/>
      </w:pPr>
    </w:p>
    <w:p w:rsidR="00CE3C9F" w:rsidRPr="00064709" w:rsidRDefault="00CE3C9F" w:rsidP="00CE3C9F">
      <w:pPr>
        <w:pStyle w:val="Code"/>
      </w:pPr>
      <w:r w:rsidRPr="00064709">
        <w:t>TrackingAreaCode ::=</w:t>
      </w:r>
      <w:r w:rsidRPr="00064709">
        <w:tab/>
        <w:t>BIT STRING (SIZE (16))</w:t>
      </w:r>
    </w:p>
    <w:p w:rsidR="00CE3C9F" w:rsidRPr="00064709" w:rsidRDefault="00CE3C9F" w:rsidP="00CE3C9F">
      <w:pPr>
        <w:pStyle w:val="Code"/>
      </w:pPr>
    </w:p>
    <w:p w:rsidR="00CE3C9F" w:rsidRPr="00064709" w:rsidRDefault="00CE3C9F" w:rsidP="006A7953">
      <w:pPr>
        <w:pStyle w:val="Code"/>
        <w:outlineLvl w:val="0"/>
      </w:pPr>
      <w:r w:rsidRPr="00064709">
        <w:t>CellGlobalIdEUTRA ::= SEQUENCE {</w:t>
      </w:r>
    </w:p>
    <w:p w:rsidR="00CE3C9F" w:rsidRPr="00064709" w:rsidRDefault="00385FE0" w:rsidP="00CE3C9F">
      <w:pPr>
        <w:pStyle w:val="Code"/>
      </w:pPr>
      <w:r w:rsidRPr="00064709">
        <w:t xml:space="preserve"> </w:t>
      </w:r>
      <w:r w:rsidR="00CE3C9F" w:rsidRPr="00064709">
        <w:t>plmn-Identity</w:t>
      </w:r>
      <w:r w:rsidR="00CE3C9F" w:rsidRPr="00064709">
        <w:tab/>
        <w:t>PLMN-Identity,</w:t>
      </w:r>
    </w:p>
    <w:p w:rsidR="00CE3C9F" w:rsidRPr="00064709" w:rsidRDefault="00385FE0" w:rsidP="00CE3C9F">
      <w:pPr>
        <w:pStyle w:val="Code"/>
      </w:pPr>
      <w:r w:rsidRPr="00064709">
        <w:t xml:space="preserve"> </w:t>
      </w:r>
      <w:r w:rsidR="00CE3C9F" w:rsidRPr="00064709">
        <w:t>cellIdentity</w:t>
      </w:r>
      <w:r w:rsidR="00CE3C9F" w:rsidRPr="00064709">
        <w:tab/>
        <w:t>CellIdentity,</w:t>
      </w:r>
    </w:p>
    <w:p w:rsidR="00CE3C9F" w:rsidRPr="00064709" w:rsidRDefault="00385FE0" w:rsidP="00CE3C9F">
      <w:pPr>
        <w:pStyle w:val="Code"/>
      </w:pPr>
      <w:r w:rsidRPr="00064709">
        <w:t xml:space="preserve"> </w:t>
      </w:r>
      <w:r w:rsidR="008C77FD">
        <w:t>...</w:t>
      </w:r>
    </w:p>
    <w:p w:rsidR="00CE3C9F" w:rsidRPr="00064709" w:rsidRDefault="00CE3C9F" w:rsidP="00CE3C9F">
      <w:pPr>
        <w:pStyle w:val="Code"/>
      </w:pPr>
      <w:r w:rsidRPr="00064709">
        <w:t>}</w:t>
      </w:r>
    </w:p>
    <w:p w:rsidR="00CE3C9F" w:rsidRPr="00064709" w:rsidRDefault="00CE3C9F" w:rsidP="00CE3C9F">
      <w:pPr>
        <w:pStyle w:val="Code"/>
      </w:pPr>
    </w:p>
    <w:p w:rsidR="00CE3C9F" w:rsidRPr="00064709" w:rsidRDefault="00CE3C9F" w:rsidP="006A7953">
      <w:pPr>
        <w:pStyle w:val="Code"/>
        <w:outlineLvl w:val="0"/>
      </w:pPr>
      <w:r w:rsidRPr="00064709">
        <w:t>PLMN-Identity ::= SEQUENCE {</w:t>
      </w:r>
    </w:p>
    <w:p w:rsidR="00CE3C9F" w:rsidRPr="00CD611B" w:rsidRDefault="00385FE0" w:rsidP="00CE3C9F">
      <w:pPr>
        <w:pStyle w:val="Code"/>
        <w:rPr>
          <w:lang w:val="fr-FR"/>
        </w:rPr>
      </w:pPr>
      <w:r w:rsidRPr="00064709">
        <w:t xml:space="preserve"> </w:t>
      </w:r>
      <w:r w:rsidRPr="00CD611B">
        <w:rPr>
          <w:lang w:val="fr-FR"/>
        </w:rPr>
        <w:t xml:space="preserve">mcc MCC </w:t>
      </w:r>
      <w:r w:rsidR="00CE3C9F" w:rsidRPr="00CD611B">
        <w:rPr>
          <w:lang w:val="fr-FR"/>
        </w:rPr>
        <w:t>OPTIONAL,</w:t>
      </w:r>
    </w:p>
    <w:p w:rsidR="00CE3C9F" w:rsidRPr="00CD611B" w:rsidRDefault="00385FE0" w:rsidP="00CE3C9F">
      <w:pPr>
        <w:pStyle w:val="Code"/>
        <w:rPr>
          <w:lang w:val="fr-FR"/>
        </w:rPr>
      </w:pPr>
      <w:r w:rsidRPr="00CD611B">
        <w:rPr>
          <w:lang w:val="fr-FR"/>
        </w:rPr>
        <w:t xml:space="preserve"> mnc </w:t>
      </w:r>
      <w:r w:rsidR="00CE3C9F" w:rsidRPr="00CD611B">
        <w:rPr>
          <w:lang w:val="fr-FR"/>
        </w:rPr>
        <w:t>MNC</w:t>
      </w:r>
    </w:p>
    <w:p w:rsidR="00CE3C9F" w:rsidRPr="00CD611B" w:rsidRDefault="00CE3C9F" w:rsidP="00CE3C9F">
      <w:pPr>
        <w:pStyle w:val="Code"/>
        <w:rPr>
          <w:lang w:val="fr-FR"/>
        </w:rPr>
      </w:pPr>
      <w:r w:rsidRPr="00CD611B">
        <w:rPr>
          <w:lang w:val="fr-FR"/>
        </w:rPr>
        <w:t>}</w:t>
      </w:r>
    </w:p>
    <w:p w:rsidR="00CE3C9F" w:rsidRPr="00CD611B" w:rsidRDefault="00CE3C9F" w:rsidP="00CE3C9F">
      <w:pPr>
        <w:pStyle w:val="Code"/>
        <w:rPr>
          <w:lang w:val="fr-FR"/>
        </w:rPr>
      </w:pPr>
    </w:p>
    <w:p w:rsidR="00CE3C9F" w:rsidRPr="00064709" w:rsidRDefault="00CE3C9F" w:rsidP="006A7953">
      <w:pPr>
        <w:pStyle w:val="Code"/>
        <w:outlineLvl w:val="0"/>
      </w:pPr>
      <w:r w:rsidRPr="00064709">
        <w:t xml:space="preserve">CellIdentity </w:t>
      </w:r>
      <w:r w:rsidR="008D3FAE" w:rsidRPr="00064709">
        <w:t xml:space="preserve">::= </w:t>
      </w:r>
      <w:r w:rsidRPr="00064709">
        <w:t>BIT STRING (SIZE (28))</w:t>
      </w:r>
    </w:p>
    <w:p w:rsidR="00CE3C9F" w:rsidRPr="00064709" w:rsidRDefault="00CE3C9F" w:rsidP="00CE3C9F">
      <w:pPr>
        <w:pStyle w:val="Code"/>
      </w:pPr>
    </w:p>
    <w:p w:rsidR="00CE3C9F" w:rsidRPr="00064709" w:rsidRDefault="00CE3C9F" w:rsidP="006A7953">
      <w:pPr>
        <w:pStyle w:val="Code"/>
        <w:outlineLvl w:val="0"/>
      </w:pPr>
      <w:r w:rsidRPr="00064709">
        <w:t xml:space="preserve">MCC ::= </w:t>
      </w:r>
      <w:r w:rsidR="00385FE0" w:rsidRPr="00064709">
        <w:t xml:space="preserve">SEQUENCE (SIZE (3)) OF </w:t>
      </w:r>
      <w:r w:rsidRPr="00064709">
        <w:t>MCC-MNC-Digit</w:t>
      </w:r>
    </w:p>
    <w:p w:rsidR="00CE3C9F" w:rsidRPr="00064709" w:rsidRDefault="00CE3C9F" w:rsidP="00CE3C9F">
      <w:pPr>
        <w:pStyle w:val="Code"/>
      </w:pPr>
    </w:p>
    <w:p w:rsidR="00CE3C9F" w:rsidRPr="00064709" w:rsidRDefault="00CE3C9F" w:rsidP="00385FE0">
      <w:pPr>
        <w:pStyle w:val="Code"/>
      </w:pPr>
      <w:r w:rsidRPr="00064709">
        <w:t>MNC ::=</w:t>
      </w:r>
      <w:r w:rsidRPr="00064709">
        <w:tab/>
        <w:t>SEQUENCE (SIZE (2..3)) OF</w:t>
      </w:r>
      <w:r w:rsidR="00385FE0" w:rsidRPr="00064709">
        <w:t xml:space="preserve"> </w:t>
      </w:r>
      <w:r w:rsidRPr="00064709">
        <w:t>MCC-MNC-Digit</w:t>
      </w:r>
    </w:p>
    <w:p w:rsidR="00CE3C9F" w:rsidRPr="00064709" w:rsidRDefault="00CE3C9F" w:rsidP="00CE3C9F">
      <w:pPr>
        <w:pStyle w:val="Code"/>
      </w:pPr>
    </w:p>
    <w:p w:rsidR="00CE3C9F" w:rsidRPr="00064709" w:rsidRDefault="00CE3C9F" w:rsidP="006A7953">
      <w:pPr>
        <w:pStyle w:val="Code"/>
        <w:outlineLvl w:val="0"/>
      </w:pPr>
      <w:r w:rsidRPr="00064709">
        <w:t>MCC-MNC-Digit ::= INTEGER (0..9)</w:t>
      </w:r>
    </w:p>
    <w:p w:rsidR="00CE3C9F" w:rsidRPr="00064709" w:rsidRDefault="00CE3C9F" w:rsidP="00CE3C9F">
      <w:pPr>
        <w:pStyle w:val="Code"/>
      </w:pPr>
    </w:p>
    <w:p w:rsidR="00CE3C9F" w:rsidRPr="00064709" w:rsidRDefault="00CE3C9F" w:rsidP="00CE3C9F">
      <w:pPr>
        <w:pStyle w:val="Code"/>
      </w:pPr>
      <w:r w:rsidRPr="00064709">
        <w:t>RSRP-Range ::= INTEGER(0..97)</w:t>
      </w:r>
    </w:p>
    <w:p w:rsidR="004C3DF0" w:rsidRDefault="00CE3C9F" w:rsidP="004639F4">
      <w:pPr>
        <w:pStyle w:val="Code"/>
      </w:pPr>
      <w:r w:rsidRPr="00064709">
        <w:t>RSRQ-Range ::= INTEGER(0..34)</w:t>
      </w:r>
    </w:p>
    <w:p w:rsidR="004C3DF0" w:rsidRPr="002817CC" w:rsidRDefault="004C3DF0" w:rsidP="004C3DF0">
      <w:pPr>
        <w:pStyle w:val="Code"/>
      </w:pPr>
      <w:r w:rsidRPr="002817CC">
        <w:t>RSRP-Range-Ext ::= INTEGER(-17..-1)</w:t>
      </w:r>
    </w:p>
    <w:p w:rsidR="004C3DF0" w:rsidRPr="002817CC" w:rsidRDefault="004C3DF0" w:rsidP="004C3DF0">
      <w:pPr>
        <w:pStyle w:val="Code"/>
      </w:pPr>
      <w:r w:rsidRPr="002817CC">
        <w:t>RSRQ-Range-Ext ::= INTEGER(-30..46)</w:t>
      </w:r>
    </w:p>
    <w:p w:rsidR="004C3DF0" w:rsidRPr="002817CC" w:rsidRDefault="004C3DF0" w:rsidP="004C3DF0">
      <w:pPr>
        <w:pStyle w:val="Code"/>
      </w:pPr>
      <w:r w:rsidRPr="002817CC">
        <w:t>RS-SINR-Range ::= INTEGER(0..127)</w:t>
      </w:r>
    </w:p>
    <w:p w:rsidR="004C3DF0" w:rsidRPr="002817CC" w:rsidRDefault="004C3DF0" w:rsidP="004C3DF0">
      <w:pPr>
        <w:pStyle w:val="Code"/>
      </w:pPr>
    </w:p>
    <w:p w:rsidR="004C3DF0" w:rsidRPr="002817CC" w:rsidRDefault="004C3DF0" w:rsidP="004C3DF0">
      <w:pPr>
        <w:pStyle w:val="Code"/>
      </w:pPr>
      <w:r w:rsidRPr="002817CC">
        <w:t>ServingInformation5G ::= SEQUENCE {</w:t>
      </w:r>
    </w:p>
    <w:p w:rsidR="004C3DF0" w:rsidRPr="002817CC" w:rsidRDefault="004C3DF0" w:rsidP="004C3DF0">
      <w:pPr>
        <w:pStyle w:val="Code"/>
      </w:pPr>
      <w:r w:rsidRPr="002817CC">
        <w:t xml:space="preserve">  trackingAreaCode</w:t>
      </w:r>
      <w:r w:rsidRPr="002817CC">
        <w:tab/>
      </w:r>
      <w:r w:rsidRPr="002817CC">
        <w:tab/>
        <w:t>TrackingAreaCodeNR,</w:t>
      </w:r>
    </w:p>
    <w:p w:rsidR="004C3DF0" w:rsidRPr="002817CC" w:rsidRDefault="004C3DF0" w:rsidP="004C3DF0">
      <w:pPr>
        <w:pStyle w:val="Code"/>
      </w:pPr>
      <w:r w:rsidRPr="002817CC">
        <w:t xml:space="preserve">  ...</w:t>
      </w:r>
    </w:p>
    <w:p w:rsidR="004C3DF0" w:rsidRPr="002817CC" w:rsidRDefault="004C3DF0" w:rsidP="004C3DF0">
      <w:pPr>
        <w:pStyle w:val="Code"/>
      </w:pPr>
      <w:r w:rsidRPr="002817CC">
        <w:t>}</w:t>
      </w:r>
    </w:p>
    <w:p w:rsidR="004C3DF0" w:rsidRPr="002817CC" w:rsidRDefault="004C3DF0" w:rsidP="004C3DF0">
      <w:pPr>
        <w:pStyle w:val="Code"/>
      </w:pPr>
    </w:p>
    <w:p w:rsidR="004C3DF0" w:rsidRPr="002817CC" w:rsidRDefault="004C3DF0" w:rsidP="004C3DF0">
      <w:pPr>
        <w:pStyle w:val="Code"/>
      </w:pPr>
      <w:r w:rsidRPr="002817CC">
        <w:t>NeighbourInformation5G ::= SEQUENCE {</w:t>
      </w:r>
    </w:p>
    <w:p w:rsidR="004C3DF0" w:rsidRPr="002817CC" w:rsidRDefault="004C3DF0" w:rsidP="004C3DF0">
      <w:pPr>
        <w:pStyle w:val="Code"/>
      </w:pPr>
      <w:r w:rsidRPr="002817CC">
        <w:t xml:space="preserve">  trackingAreaCode</w:t>
      </w:r>
      <w:r w:rsidRPr="002817CC">
        <w:tab/>
      </w:r>
      <w:r w:rsidRPr="002817CC">
        <w:tab/>
        <w:t>TrackingAreaCodeNR</w:t>
      </w:r>
      <w:r w:rsidRPr="002817CC">
        <w:tab/>
        <w:t>OPTIONAL,</w:t>
      </w:r>
    </w:p>
    <w:p w:rsidR="004C3DF0" w:rsidRPr="002817CC" w:rsidRDefault="004C3DF0" w:rsidP="004C3DF0">
      <w:pPr>
        <w:pStyle w:val="Code"/>
      </w:pPr>
      <w:r w:rsidRPr="002817CC">
        <w:t xml:space="preserve">  ...</w:t>
      </w:r>
    </w:p>
    <w:p w:rsidR="004C3DF0" w:rsidRPr="002817CC" w:rsidRDefault="004C3DF0" w:rsidP="004C3DF0">
      <w:pPr>
        <w:pStyle w:val="Code"/>
      </w:pPr>
      <w:r w:rsidRPr="002817CC">
        <w:lastRenderedPageBreak/>
        <w:t>}</w:t>
      </w:r>
    </w:p>
    <w:p w:rsidR="004C3DF0" w:rsidRPr="00064709" w:rsidRDefault="004C3DF0" w:rsidP="004639F4">
      <w:pPr>
        <w:pStyle w:val="Code"/>
      </w:pPr>
    </w:p>
    <w:p w:rsidR="004639F4" w:rsidRPr="00064709" w:rsidRDefault="004639F4" w:rsidP="00AF5C2B">
      <w:pPr>
        <w:pStyle w:val="Code"/>
      </w:pPr>
      <w:r w:rsidRPr="00064709">
        <w:t>maxCellReport INTEGER ::= 8</w:t>
      </w:r>
    </w:p>
    <w:p w:rsidR="005F4D1F" w:rsidRPr="00064709" w:rsidRDefault="005F4D1F" w:rsidP="005F4D1F">
      <w:pPr>
        <w:pStyle w:val="Code"/>
      </w:pPr>
    </w:p>
    <w:p w:rsidR="005F4D1F" w:rsidRPr="00064709" w:rsidRDefault="005F4D1F" w:rsidP="005F4D1F">
      <w:pPr>
        <w:pStyle w:val="Code"/>
      </w:pPr>
      <w:r w:rsidRPr="00064709">
        <w:t xml:space="preserve">WlanAPInformation ::= SEQUENCE { -- as per </w:t>
      </w:r>
      <w:r w:rsidR="00B27583">
        <w:t>[</w:t>
      </w:r>
      <w:r w:rsidR="00B27583">
        <w:fldChar w:fldCharType="begin"/>
      </w:r>
      <w:r w:rsidR="00B27583">
        <w:instrText xml:space="preserve"> REF IEEE80211 \h </w:instrText>
      </w:r>
      <w:r w:rsidR="00B27583">
        <w:fldChar w:fldCharType="separate"/>
      </w:r>
      <w:r w:rsidR="00C70E09">
        <w:t>IEEE 802.11</w:t>
      </w:r>
      <w:r w:rsidR="00B27583">
        <w:fldChar w:fldCharType="end"/>
      </w:r>
      <w:r w:rsidR="00B27583">
        <w:t>]</w:t>
      </w:r>
    </w:p>
    <w:p w:rsidR="005F4D1F" w:rsidRPr="00064709" w:rsidRDefault="005F4D1F" w:rsidP="005F4D1F">
      <w:pPr>
        <w:pStyle w:val="Code"/>
      </w:pPr>
      <w:r w:rsidRPr="00064709">
        <w:t xml:space="preserve">  apMACAddress       BIT STRING(SIZE (48)), -- AP MAC Address</w:t>
      </w:r>
    </w:p>
    <w:p w:rsidR="005F4D1F" w:rsidRPr="00064709" w:rsidRDefault="005F4D1F" w:rsidP="005F4D1F">
      <w:pPr>
        <w:pStyle w:val="Code"/>
      </w:pPr>
      <w:r w:rsidRPr="00064709">
        <w:t xml:space="preserve">  apTransmitPower    INTEGER(-127..128) OPTIONAL, -- AP transmit power in dbm</w:t>
      </w:r>
    </w:p>
    <w:p w:rsidR="005F4D1F" w:rsidRPr="00064709" w:rsidRDefault="005F4D1F" w:rsidP="005F4D1F">
      <w:pPr>
        <w:pStyle w:val="Code"/>
      </w:pPr>
      <w:r w:rsidRPr="00064709">
        <w:t xml:space="preserve">  apAntennaGain      INTEGER(-127..128) OPTIONAL, -- AP antenna gain in dBi</w:t>
      </w:r>
    </w:p>
    <w:p w:rsidR="005F4D1F" w:rsidRPr="00064709" w:rsidRDefault="005F4D1F" w:rsidP="005F4D1F">
      <w:pPr>
        <w:pStyle w:val="Code"/>
      </w:pPr>
      <w:r w:rsidRPr="00064709">
        <w:t xml:space="preserve">  apSignaltoNoise    INTEGER(-127..128) OPTIONAL, -- AP S/N received at SET</w:t>
      </w:r>
    </w:p>
    <w:p w:rsidR="005F4D1F" w:rsidRPr="00064709" w:rsidRDefault="005F4D1F" w:rsidP="005F4D1F">
      <w:pPr>
        <w:pStyle w:val="Code"/>
      </w:pPr>
      <w:r w:rsidRPr="00064709">
        <w:t xml:space="preserve">  apDeviceType       ENUMERATED </w:t>
      </w:r>
      <w:r w:rsidR="0082454A" w:rsidRPr="00064709">
        <w:t>{</w:t>
      </w:r>
      <w:r w:rsidR="00B53709" w:rsidRPr="00064709">
        <w:t>wlan802-</w:t>
      </w:r>
      <w:r w:rsidRPr="00064709">
        <w:t xml:space="preserve">11a(0), </w:t>
      </w:r>
      <w:r w:rsidR="00B53709" w:rsidRPr="00064709">
        <w:t>wlan802-</w:t>
      </w:r>
      <w:r w:rsidRPr="00064709">
        <w:t xml:space="preserve">11b(1), </w:t>
      </w:r>
      <w:r w:rsidR="00B53709" w:rsidRPr="00064709">
        <w:t>wlan802-</w:t>
      </w:r>
      <w:r w:rsidRPr="00064709">
        <w:t xml:space="preserve">11g(2), </w:t>
      </w:r>
      <w:r w:rsidR="004E2980">
        <w:t xml:space="preserve">..., </w:t>
      </w:r>
      <w:r w:rsidR="004E2980" w:rsidRPr="00064709">
        <w:t>wlan802-11</w:t>
      </w:r>
      <w:r w:rsidR="004E2980">
        <w:t>n(3</w:t>
      </w:r>
      <w:r w:rsidR="004E2980" w:rsidRPr="00064709">
        <w:t>)</w:t>
      </w:r>
      <w:r w:rsidR="004E2980">
        <w:t xml:space="preserve">, </w:t>
      </w:r>
      <w:r w:rsidR="004E2980" w:rsidRPr="00064709">
        <w:t>wlan802-</w:t>
      </w:r>
      <w:r w:rsidR="004E2980">
        <w:t>11ac(4</w:t>
      </w:r>
      <w:r w:rsidR="004E2980" w:rsidRPr="00064709">
        <w:t>)</w:t>
      </w:r>
      <w:r w:rsidR="004E2980">
        <w:t xml:space="preserve">, </w:t>
      </w:r>
      <w:r w:rsidR="004E2980" w:rsidRPr="00064709">
        <w:t>wlan802-</w:t>
      </w:r>
      <w:r w:rsidR="004E2980">
        <w:t>11ad(5</w:t>
      </w:r>
      <w:r w:rsidR="004E2980" w:rsidRPr="00064709">
        <w:t>)</w:t>
      </w:r>
      <w:r w:rsidRPr="00064709">
        <w:t>} OPTIONAL</w:t>
      </w:r>
      <w:r w:rsidR="00B53709" w:rsidRPr="00064709">
        <w:t>,</w:t>
      </w:r>
    </w:p>
    <w:p w:rsidR="005F4D1F" w:rsidRPr="00064709" w:rsidRDefault="005F4D1F" w:rsidP="005F4D1F">
      <w:pPr>
        <w:pStyle w:val="Code"/>
      </w:pPr>
      <w:r w:rsidRPr="00064709">
        <w:t xml:space="preserve">  apSignalStrength   INTEGER(-127..128) OPTIONAL, -- AP signal strength at SET</w:t>
      </w:r>
    </w:p>
    <w:p w:rsidR="005F4D1F" w:rsidRPr="00064709" w:rsidRDefault="005F4D1F" w:rsidP="005F4D1F">
      <w:pPr>
        <w:pStyle w:val="Code"/>
      </w:pPr>
      <w:r w:rsidRPr="00064709">
        <w:t xml:space="preserve">  </w:t>
      </w:r>
      <w:r w:rsidRPr="00064709">
        <w:rPr>
          <w:lang w:eastAsia="ja-JP"/>
        </w:rPr>
        <w:t>apChannelFrequency INTEGER(0..256) OPTIONAL, -- AP channel/frequency of Tx/Rx</w:t>
      </w:r>
    </w:p>
    <w:p w:rsidR="005F4D1F" w:rsidRPr="00064709" w:rsidRDefault="005F4D1F" w:rsidP="005F4D1F">
      <w:pPr>
        <w:pStyle w:val="Code"/>
      </w:pPr>
      <w:r w:rsidRPr="00064709">
        <w:t xml:space="preserve">  apRoundTripDelay   RTD OPTIONAL, -- Round Trip Delay between SET and AP</w:t>
      </w:r>
    </w:p>
    <w:p w:rsidR="005F4D1F" w:rsidRPr="00064709" w:rsidRDefault="005F4D1F" w:rsidP="005F4D1F">
      <w:pPr>
        <w:pStyle w:val="Code"/>
        <w:rPr>
          <w:lang w:eastAsia="ja-JP"/>
        </w:rPr>
      </w:pPr>
      <w:r w:rsidRPr="00064709">
        <w:rPr>
          <w:lang w:eastAsia="ja-JP"/>
        </w:rPr>
        <w:t xml:space="preserve">  setTransmitPower   INTEGER(-127..128) OPTIONAL, -- SET transmit power in dBm</w:t>
      </w:r>
    </w:p>
    <w:p w:rsidR="005F4D1F" w:rsidRPr="00064709" w:rsidRDefault="005F4D1F" w:rsidP="005F4D1F">
      <w:pPr>
        <w:pStyle w:val="Code"/>
        <w:rPr>
          <w:lang w:eastAsia="ja-JP"/>
        </w:rPr>
      </w:pPr>
      <w:r w:rsidRPr="00064709">
        <w:rPr>
          <w:lang w:eastAsia="ja-JP"/>
        </w:rPr>
        <w:t xml:space="preserve">  setAntennaGain     INTEGER (-127..128) OPTIONAL, -- SET antenna gain in dBi</w:t>
      </w:r>
    </w:p>
    <w:p w:rsidR="005F4D1F" w:rsidRPr="00064709" w:rsidRDefault="005F4D1F" w:rsidP="005F4D1F">
      <w:pPr>
        <w:pStyle w:val="Code"/>
        <w:rPr>
          <w:lang w:eastAsia="ja-JP"/>
        </w:rPr>
      </w:pPr>
      <w:r w:rsidRPr="00064709">
        <w:rPr>
          <w:lang w:eastAsia="ja-JP"/>
        </w:rPr>
        <w:t xml:space="preserve">  setSignaltoNoise   INTEGER (-127..128) OPTIONAL, -- SET S/N received at AP</w:t>
      </w:r>
    </w:p>
    <w:p w:rsidR="005F4D1F" w:rsidRPr="00064709" w:rsidRDefault="005F4D1F" w:rsidP="005F4D1F">
      <w:pPr>
        <w:pStyle w:val="Code"/>
        <w:rPr>
          <w:lang w:eastAsia="ja-JP"/>
        </w:rPr>
      </w:pPr>
      <w:r w:rsidRPr="00064709">
        <w:rPr>
          <w:lang w:eastAsia="ja-JP"/>
        </w:rPr>
        <w:t xml:space="preserve">  setSignalStrength  INTEGER(-127..128) OPTIONAL, -- SET signal strength at AP</w:t>
      </w:r>
    </w:p>
    <w:p w:rsidR="005F4D1F" w:rsidRPr="00064709" w:rsidRDefault="005F4D1F" w:rsidP="005F4D1F">
      <w:pPr>
        <w:pStyle w:val="Code"/>
      </w:pPr>
      <w:r w:rsidRPr="00064709">
        <w:t xml:space="preserve">  apReportedLocation ReportedLocation OPTIONAL, -- AP Location reported by AP</w:t>
      </w:r>
      <w:r w:rsidR="004E2980">
        <w:t xml:space="preserve"> </w:t>
      </w:r>
      <w:r w:rsidR="004E2980" w:rsidRPr="00C217CD">
        <w:t>(legacy encoding)</w:t>
      </w:r>
    </w:p>
    <w:p w:rsidR="004E2980" w:rsidRDefault="005F4D1F" w:rsidP="005F4D1F">
      <w:pPr>
        <w:pStyle w:val="Code"/>
      </w:pPr>
      <w:r w:rsidRPr="00064709">
        <w:t xml:space="preserve">  </w:t>
      </w:r>
      <w:r w:rsidR="004E2980">
        <w:t>...,</w:t>
      </w:r>
    </w:p>
    <w:p w:rsidR="004E2980" w:rsidRPr="00C217CD" w:rsidRDefault="004E2980" w:rsidP="004E2980">
      <w:pPr>
        <w:pStyle w:val="Code"/>
      </w:pPr>
      <w:r>
        <w:t xml:space="preserve">  </w:t>
      </w:r>
      <w:r w:rsidRPr="00C217CD">
        <w:t>apRepLocation</w:t>
      </w:r>
      <w:r w:rsidRPr="00C217CD">
        <w:tab/>
        <w:t xml:space="preserve">  RepLocation OPTIONAL, -- AP Location reported by AP</w:t>
      </w:r>
    </w:p>
    <w:p w:rsidR="004E2980" w:rsidRPr="00C217CD" w:rsidRDefault="004E2980" w:rsidP="004E2980">
      <w:pPr>
        <w:pStyle w:val="Code"/>
      </w:pPr>
      <w:r w:rsidRPr="00C217CD">
        <w:t xml:space="preserve">  apSignalStrengthDelta</w:t>
      </w:r>
      <w:r w:rsidRPr="00C217CD">
        <w:tab/>
        <w:t>INTEGER (0..1) OPTIONAL, -- see Table 41</w:t>
      </w:r>
    </w:p>
    <w:p w:rsidR="004E2980" w:rsidRPr="00C217CD" w:rsidRDefault="004E2980" w:rsidP="004E2980">
      <w:pPr>
        <w:pStyle w:val="Code"/>
      </w:pPr>
      <w:r w:rsidRPr="00C217CD">
        <w:t xml:space="preserve">  apSignaltoNoiseDelta</w:t>
      </w:r>
      <w:r w:rsidRPr="00C217CD">
        <w:tab/>
        <w:t>INTEGER (0..1) OPTIONAL, -- see Table 41</w:t>
      </w:r>
    </w:p>
    <w:p w:rsidR="004E2980" w:rsidRPr="00C217CD" w:rsidRDefault="004E2980" w:rsidP="004E2980">
      <w:pPr>
        <w:pStyle w:val="Code"/>
      </w:pPr>
      <w:r w:rsidRPr="00C217CD">
        <w:t xml:space="preserve">  setSignalStrengthDelta</w:t>
      </w:r>
      <w:r w:rsidRPr="00C217CD">
        <w:tab/>
        <w:t>INTEGER (0..1) OPTIONAL, -- see Table 41</w:t>
      </w:r>
    </w:p>
    <w:p w:rsidR="004E2980" w:rsidRDefault="004E2980" w:rsidP="004E2980">
      <w:pPr>
        <w:pStyle w:val="Code"/>
      </w:pPr>
      <w:r w:rsidRPr="00C217CD">
        <w:t xml:space="preserve">  </w:t>
      </w:r>
      <w:r w:rsidRPr="00C217CD">
        <w:rPr>
          <w:lang w:eastAsia="ja-JP"/>
        </w:rPr>
        <w:t>setSignaltoNoise</w:t>
      </w:r>
      <w:r w:rsidRPr="00C217CD">
        <w:t>Delta</w:t>
      </w:r>
      <w:r w:rsidRPr="00C217CD">
        <w:tab/>
        <w:t>INTEGER (0..1) OPTIONAL, -- see Table 41</w:t>
      </w:r>
    </w:p>
    <w:p w:rsidR="004E2980" w:rsidRDefault="004E2980" w:rsidP="004E2980">
      <w:pPr>
        <w:pStyle w:val="Code"/>
      </w:pPr>
      <w:r>
        <w:t xml:space="preserve">  operatingClass</w:t>
      </w:r>
      <w:r>
        <w:tab/>
      </w:r>
      <w:r>
        <w:tab/>
        <w:t>INTEGER (0..255) OPTIONAL,</w:t>
      </w:r>
    </w:p>
    <w:p w:rsidR="004E2980" w:rsidRDefault="004E2980" w:rsidP="004E2980">
      <w:pPr>
        <w:pStyle w:val="Code"/>
      </w:pPr>
      <w:r>
        <w:t xml:space="preserve">  apSSID</w:t>
      </w:r>
      <w:r>
        <w:tab/>
      </w:r>
      <w:r>
        <w:tab/>
        <w:t>OCTET STRING (SIZE (1..32)) OPTIONAL,</w:t>
      </w:r>
    </w:p>
    <w:p w:rsidR="00452CFB" w:rsidRDefault="004E2980" w:rsidP="004E2980">
      <w:pPr>
        <w:pStyle w:val="Code"/>
      </w:pPr>
      <w:r>
        <w:t xml:space="preserve">  apPHYType</w:t>
      </w:r>
      <w:r>
        <w:tab/>
        <w:t>ENUMERATED {unknown(0), any(1), fhss(2), dsss(3), irbaseband(4), ofdm(5), hrdsss(6), erp(7), ht(8), ihv(9), ...} OPTIONAL</w:t>
      </w:r>
      <w:r w:rsidR="00452CFB">
        <w:t>,</w:t>
      </w:r>
    </w:p>
    <w:p w:rsidR="00685E1B" w:rsidRDefault="00452CFB" w:rsidP="00452CFB">
      <w:pPr>
        <w:pStyle w:val="Code"/>
      </w:pPr>
      <w:r>
        <w:t xml:space="preserve">  setMACAddress</w:t>
      </w:r>
      <w:r>
        <w:tab/>
        <w:t xml:space="preserve">  BIT STRING(SIZE (48)) OPTIONAL -- </w:t>
      </w:r>
      <w:r w:rsidRPr="00064709">
        <w:t>MAC Address</w:t>
      </w:r>
      <w:r>
        <w:t xml:space="preserve"> used by SET to connect to AP</w:t>
      </w:r>
    </w:p>
    <w:p w:rsidR="005F4D1F" w:rsidRPr="00064709" w:rsidRDefault="005F4D1F" w:rsidP="00452CFB">
      <w:pPr>
        <w:pStyle w:val="Code"/>
      </w:pPr>
      <w:r w:rsidRPr="00064709">
        <w:t>}</w:t>
      </w:r>
    </w:p>
    <w:p w:rsidR="005F4D1F" w:rsidRPr="00064709" w:rsidRDefault="005F4D1F" w:rsidP="005F4D1F">
      <w:pPr>
        <w:pStyle w:val="Code"/>
      </w:pPr>
    </w:p>
    <w:p w:rsidR="005F4D1F" w:rsidRPr="00064709" w:rsidRDefault="005F4D1F" w:rsidP="005F4D1F">
      <w:pPr>
        <w:pStyle w:val="Code"/>
      </w:pPr>
      <w:r w:rsidRPr="00064709">
        <w:t xml:space="preserve">RTD ::= SEQUENCE { -- as per </w:t>
      </w:r>
      <w:r w:rsidR="00B27583">
        <w:t>[</w:t>
      </w:r>
      <w:r w:rsidR="00B27583">
        <w:fldChar w:fldCharType="begin"/>
      </w:r>
      <w:r w:rsidR="00B27583">
        <w:instrText xml:space="preserve"> REF IEEE80211 \h </w:instrText>
      </w:r>
      <w:r w:rsidR="00B27583">
        <w:fldChar w:fldCharType="separate"/>
      </w:r>
      <w:r w:rsidR="00C70E09">
        <w:t>IEEE 802.11</w:t>
      </w:r>
      <w:r w:rsidR="00B27583">
        <w:fldChar w:fldCharType="end"/>
      </w:r>
      <w:r w:rsidR="00B27583">
        <w:t>]</w:t>
      </w:r>
    </w:p>
    <w:p w:rsidR="005F4D1F" w:rsidRPr="00064709" w:rsidRDefault="005F4D1F" w:rsidP="005F4D1F">
      <w:pPr>
        <w:pStyle w:val="Code"/>
      </w:pPr>
      <w:r w:rsidRPr="00064709">
        <w:t xml:space="preserve">  rTDValue     INTEGER(0..16777216), -- measured RTD value corresponding to</w:t>
      </w:r>
    </w:p>
    <w:p w:rsidR="005F4D1F" w:rsidRPr="00064709" w:rsidRDefault="005F4D1F" w:rsidP="005F4D1F">
      <w:pPr>
        <w:pStyle w:val="Code"/>
      </w:pPr>
      <w:r w:rsidRPr="00064709">
        <w:t>-- about 500km in units of 1/10 of nanoseconds</w:t>
      </w:r>
    </w:p>
    <w:p w:rsidR="005F4D1F" w:rsidRPr="00064709" w:rsidRDefault="005F4D1F" w:rsidP="005F4D1F">
      <w:pPr>
        <w:pStyle w:val="Code"/>
      </w:pPr>
      <w:r w:rsidRPr="00064709">
        <w:t xml:space="preserve">  rTDUnits     RTDUnits, -- units of RTD</w:t>
      </w:r>
    </w:p>
    <w:p w:rsidR="005F4D1F" w:rsidRPr="00064709" w:rsidRDefault="005F4D1F" w:rsidP="005F4D1F">
      <w:pPr>
        <w:pStyle w:val="Code"/>
      </w:pPr>
      <w:r w:rsidRPr="00064709">
        <w:t xml:space="preserve">  rTDAccuracy  INTEGER(0..255) OPTIONAL, -- RTD accuracy</w:t>
      </w:r>
    </w:p>
    <w:p w:rsidR="005F4D1F" w:rsidRPr="00064709" w:rsidRDefault="005F4D1F" w:rsidP="005F4D1F">
      <w:pPr>
        <w:pStyle w:val="Code"/>
      </w:pPr>
      <w:r w:rsidRPr="00064709">
        <w:t xml:space="preserve">  </w:t>
      </w:r>
      <w:r w:rsidR="008C77FD">
        <w:t>...</w:t>
      </w:r>
      <w:r w:rsidRPr="00064709">
        <w:t>}</w:t>
      </w:r>
    </w:p>
    <w:p w:rsidR="005F4D1F" w:rsidRPr="00064709" w:rsidRDefault="005F4D1F" w:rsidP="005F4D1F">
      <w:pPr>
        <w:pStyle w:val="Code"/>
      </w:pPr>
    </w:p>
    <w:p w:rsidR="005F4D1F" w:rsidRPr="00064709" w:rsidRDefault="005F4D1F" w:rsidP="006A7953">
      <w:pPr>
        <w:pStyle w:val="Code"/>
        <w:outlineLvl w:val="0"/>
      </w:pPr>
      <w:r w:rsidRPr="00064709">
        <w:t>RTDUnits ::= ENUMERATED {</w:t>
      </w:r>
    </w:p>
    <w:p w:rsidR="005F4D1F" w:rsidRPr="00064709" w:rsidRDefault="005F4D1F" w:rsidP="005F4D1F">
      <w:pPr>
        <w:pStyle w:val="Code"/>
      </w:pPr>
      <w:r w:rsidRPr="00064709">
        <w:t xml:space="preserve">  microseconds(0), hundredsofnanoseconds(1), tensofnanoseconds(2), nanoseconds(3), tenthsofnanoseconds(4), </w:t>
      </w:r>
      <w:r w:rsidR="008C77FD">
        <w:t>...</w:t>
      </w:r>
      <w:r w:rsidRPr="00064709">
        <w:t>}</w:t>
      </w:r>
    </w:p>
    <w:p w:rsidR="005F4D1F" w:rsidRPr="00064709" w:rsidRDefault="005F4D1F" w:rsidP="005F4D1F">
      <w:pPr>
        <w:pStyle w:val="Code"/>
      </w:pPr>
    </w:p>
    <w:p w:rsidR="005F4D1F" w:rsidRPr="00064709" w:rsidRDefault="005F4D1F" w:rsidP="005F4D1F">
      <w:pPr>
        <w:pStyle w:val="Code"/>
      </w:pPr>
      <w:r w:rsidRPr="00064709">
        <w:t xml:space="preserve">ReportedLocation ::= SEQUENCE { -- as per </w:t>
      </w:r>
      <w:r w:rsidR="00313425" w:rsidRPr="00064709">
        <w:fldChar w:fldCharType="begin"/>
      </w:r>
      <w:r w:rsidR="00F17E9C" w:rsidRPr="00064709">
        <w:instrText xml:space="preserve"> REF IEEE80211v \h </w:instrText>
      </w:r>
      <w:r w:rsidR="00313425" w:rsidRPr="00064709">
        <w:fldChar w:fldCharType="separate"/>
      </w:r>
      <w:r w:rsidR="00C70E09" w:rsidRPr="00064709">
        <w:t>[IEEE 802.11v]</w:t>
      </w:r>
      <w:r w:rsidR="00313425" w:rsidRPr="00064709">
        <w:fldChar w:fldCharType="end"/>
      </w:r>
    </w:p>
    <w:p w:rsidR="005F4D1F" w:rsidRPr="00064709" w:rsidRDefault="005F4D1F" w:rsidP="005F4D1F">
      <w:pPr>
        <w:pStyle w:val="Code"/>
      </w:pPr>
      <w:r w:rsidRPr="00064709">
        <w:t xml:space="preserve">  locationEncodingDescriptor  LocationEncodingDescriptor,</w:t>
      </w:r>
    </w:p>
    <w:p w:rsidR="005F4D1F" w:rsidRPr="00064709" w:rsidRDefault="005F4D1F" w:rsidP="005F4D1F">
      <w:pPr>
        <w:pStyle w:val="Code"/>
      </w:pPr>
      <w:r w:rsidRPr="00064709">
        <w:t xml:space="preserve">  locationData        LocationData, -- location data field</w:t>
      </w:r>
    </w:p>
    <w:p w:rsidR="005F4D1F" w:rsidRPr="00064709" w:rsidRDefault="005F4D1F" w:rsidP="005F4D1F">
      <w:pPr>
        <w:pStyle w:val="Code"/>
      </w:pPr>
      <w:r w:rsidRPr="00064709">
        <w:t xml:space="preserve">  </w:t>
      </w:r>
      <w:r w:rsidR="008C77FD">
        <w:t>...</w:t>
      </w:r>
      <w:r w:rsidRPr="00064709">
        <w:t>}</w:t>
      </w:r>
    </w:p>
    <w:p w:rsidR="005F4D1F" w:rsidRPr="00064709" w:rsidRDefault="005F4D1F" w:rsidP="005F4D1F">
      <w:pPr>
        <w:pStyle w:val="Code"/>
      </w:pPr>
    </w:p>
    <w:p w:rsidR="005F4D1F" w:rsidRPr="00064709" w:rsidRDefault="005F4D1F" w:rsidP="006A7953">
      <w:pPr>
        <w:pStyle w:val="Code"/>
        <w:outlineLvl w:val="0"/>
      </w:pPr>
      <w:r w:rsidRPr="00064709">
        <w:t>LocationEncodingDescriptor ::= ENUMERATED {</w:t>
      </w:r>
    </w:p>
    <w:p w:rsidR="005F4D1F" w:rsidRPr="00064709" w:rsidRDefault="00B53709" w:rsidP="005F4D1F">
      <w:pPr>
        <w:pStyle w:val="Code"/>
      </w:pPr>
      <w:r w:rsidRPr="00064709">
        <w:t xml:space="preserve">  </w:t>
      </w:r>
      <w:r w:rsidR="00993DDC">
        <w:t>l</w:t>
      </w:r>
      <w:r w:rsidR="00993DDC" w:rsidRPr="00064709">
        <w:t>ci</w:t>
      </w:r>
      <w:r w:rsidR="005F4D1F" w:rsidRPr="00064709">
        <w:t>(0</w:t>
      </w:r>
      <w:r w:rsidRPr="00064709">
        <w:t xml:space="preserve">), </w:t>
      </w:r>
      <w:r w:rsidR="00993DDC">
        <w:t>a</w:t>
      </w:r>
      <w:r w:rsidR="00993DDC" w:rsidRPr="00064709">
        <w:t>sn1</w:t>
      </w:r>
      <w:r w:rsidRPr="00064709">
        <w:t>(1</w:t>
      </w:r>
      <w:r w:rsidR="005F4D1F" w:rsidRPr="00064709">
        <w:t xml:space="preserve">), </w:t>
      </w:r>
      <w:r w:rsidR="008C77FD">
        <w:t>...</w:t>
      </w:r>
      <w:r w:rsidR="005F4D1F" w:rsidRPr="00064709">
        <w:t>}</w:t>
      </w:r>
    </w:p>
    <w:p w:rsidR="005F4D1F" w:rsidRPr="00064709" w:rsidRDefault="005F4D1F" w:rsidP="005F4D1F">
      <w:pPr>
        <w:pStyle w:val="Code"/>
      </w:pPr>
    </w:p>
    <w:p w:rsidR="005F4D1F" w:rsidRPr="00064709" w:rsidRDefault="005F4D1F" w:rsidP="006A7953">
      <w:pPr>
        <w:pStyle w:val="Code"/>
        <w:outlineLvl w:val="0"/>
      </w:pPr>
      <w:r w:rsidRPr="00064709">
        <w:t>LocationData ::= SEQUENCE {</w:t>
      </w:r>
    </w:p>
    <w:p w:rsidR="005F4D1F" w:rsidRPr="00064709" w:rsidRDefault="005F4D1F" w:rsidP="005F4D1F">
      <w:pPr>
        <w:pStyle w:val="Code"/>
      </w:pPr>
      <w:r w:rsidRPr="00064709">
        <w:t xml:space="preserve">  locationAccuracy   INTEGER(0..4294967295) OPTIONAL,</w:t>
      </w:r>
    </w:p>
    <w:p w:rsidR="005F4D1F" w:rsidRPr="00064709" w:rsidRDefault="005F4D1F" w:rsidP="005F4D1F">
      <w:pPr>
        <w:pStyle w:val="Code"/>
      </w:pPr>
      <w:r w:rsidRPr="00064709">
        <w:t xml:space="preserve">  locationValue      OCTET STRING (SIZE(1..128)),</w:t>
      </w:r>
    </w:p>
    <w:p w:rsidR="005F4D1F" w:rsidRDefault="005F4D1F" w:rsidP="005F4D1F">
      <w:pPr>
        <w:pStyle w:val="Code"/>
      </w:pPr>
      <w:r w:rsidRPr="00064709">
        <w:t xml:space="preserve">  </w:t>
      </w:r>
      <w:r w:rsidR="008C77FD">
        <w:t>...</w:t>
      </w:r>
      <w:r w:rsidRPr="00064709">
        <w:t>}</w:t>
      </w:r>
    </w:p>
    <w:p w:rsidR="00344C06" w:rsidRDefault="00344C06" w:rsidP="005F4D1F">
      <w:pPr>
        <w:pStyle w:val="Code"/>
      </w:pPr>
    </w:p>
    <w:p w:rsidR="00344C06" w:rsidRPr="001E04E2" w:rsidRDefault="00344C06" w:rsidP="00344C06">
      <w:pPr>
        <w:pStyle w:val="Code"/>
      </w:pPr>
      <w:r w:rsidRPr="001E04E2">
        <w:lastRenderedPageBreak/>
        <w:t xml:space="preserve">RepLocation ::= CHOICE { </w:t>
      </w:r>
    </w:p>
    <w:p w:rsidR="00344C06" w:rsidRPr="001E04E2" w:rsidRDefault="00344C06" w:rsidP="00344C06">
      <w:pPr>
        <w:pStyle w:val="Code"/>
      </w:pPr>
      <w:r w:rsidRPr="001E04E2">
        <w:t xml:space="preserve">  lciLocData</w:t>
      </w:r>
      <w:r w:rsidRPr="001E04E2">
        <w:tab/>
      </w:r>
      <w:r w:rsidRPr="001E04E2">
        <w:tab/>
        <w:t>LciLocData, -- location data field as per [</w:t>
      </w:r>
      <w:r w:rsidR="00B27583">
        <w:fldChar w:fldCharType="begin"/>
      </w:r>
      <w:r w:rsidR="00B27583">
        <w:instrText xml:space="preserve"> REF IEEE80211 \h </w:instrText>
      </w:r>
      <w:r w:rsidR="00B27583">
        <w:fldChar w:fldCharType="separate"/>
      </w:r>
      <w:r w:rsidR="00C70E09">
        <w:t>IEEE 802.11</w:t>
      </w:r>
      <w:r w:rsidR="00B27583">
        <w:fldChar w:fldCharType="end"/>
      </w:r>
      <w:r w:rsidRPr="001E04E2">
        <w:t xml:space="preserve">] and </w:t>
      </w:r>
      <w:r w:rsidR="00B27583">
        <w:fldChar w:fldCharType="begin"/>
      </w:r>
      <w:r w:rsidR="00B27583">
        <w:instrText xml:space="preserve"> REF RFC3825 \h </w:instrText>
      </w:r>
      <w:r w:rsidR="00B27583">
        <w:fldChar w:fldCharType="separate"/>
      </w:r>
      <w:r w:rsidR="00C70E09" w:rsidRPr="00064709">
        <w:t>[RFC 3825]</w:t>
      </w:r>
      <w:r w:rsidR="00B27583">
        <w:fldChar w:fldCharType="end"/>
      </w:r>
      <w:r w:rsidRPr="001E04E2">
        <w:t xml:space="preserve"> </w:t>
      </w:r>
    </w:p>
    <w:p w:rsidR="00344C06" w:rsidRDefault="00344C06" w:rsidP="00344C06">
      <w:pPr>
        <w:pStyle w:val="Code"/>
      </w:pPr>
      <w:r w:rsidRPr="001E04E2">
        <w:t xml:space="preserve">  ...</w:t>
      </w:r>
      <w:r>
        <w:tab/>
        <w:t>-- future formats may be added here</w:t>
      </w:r>
    </w:p>
    <w:p w:rsidR="00344C06" w:rsidRPr="00CD611B" w:rsidRDefault="00344C06" w:rsidP="00344C06">
      <w:pPr>
        <w:pStyle w:val="Code"/>
        <w:rPr>
          <w:lang w:val="it-IT"/>
        </w:rPr>
      </w:pPr>
      <w:r w:rsidRPr="00CD611B">
        <w:rPr>
          <w:lang w:val="it-IT"/>
        </w:rPr>
        <w:t>}</w:t>
      </w:r>
    </w:p>
    <w:p w:rsidR="00344C06" w:rsidRPr="00CD611B" w:rsidRDefault="00344C06" w:rsidP="00344C06">
      <w:pPr>
        <w:pStyle w:val="Code"/>
        <w:rPr>
          <w:highlight w:val="yellow"/>
          <w:lang w:val="it-IT"/>
        </w:rPr>
      </w:pPr>
    </w:p>
    <w:p w:rsidR="00344C06" w:rsidRPr="00CD611B" w:rsidRDefault="00344C06" w:rsidP="00344C06">
      <w:pPr>
        <w:pStyle w:val="Code"/>
        <w:outlineLvl w:val="0"/>
        <w:rPr>
          <w:lang w:val="it-IT"/>
        </w:rPr>
      </w:pPr>
      <w:r w:rsidRPr="00CD611B">
        <w:rPr>
          <w:lang w:val="it-IT"/>
        </w:rPr>
        <w:t>LciLocData ::= SEQUENCE {</w:t>
      </w:r>
    </w:p>
    <w:p w:rsidR="00B519F2" w:rsidRPr="00CD611B" w:rsidRDefault="00B519F2" w:rsidP="00B519F2">
      <w:pPr>
        <w:pStyle w:val="Code"/>
        <w:outlineLvl w:val="0"/>
        <w:rPr>
          <w:lang w:val="it-IT"/>
        </w:rPr>
      </w:pPr>
      <w:r w:rsidRPr="00CD611B">
        <w:rPr>
          <w:lang w:val="it-IT"/>
        </w:rPr>
        <w:t xml:space="preserve">   locationDataLCI  LocationDataLCI  OPTIONAL,</w:t>
      </w:r>
    </w:p>
    <w:p w:rsidR="00B519F2" w:rsidRDefault="00B519F2" w:rsidP="00344C06">
      <w:pPr>
        <w:pStyle w:val="Code"/>
        <w:outlineLvl w:val="0"/>
      </w:pPr>
      <w:r>
        <w:t>...}</w:t>
      </w:r>
    </w:p>
    <w:p w:rsidR="00B519F2" w:rsidRPr="001E04E2" w:rsidRDefault="00B519F2" w:rsidP="00344C06">
      <w:pPr>
        <w:pStyle w:val="Code"/>
        <w:outlineLvl w:val="0"/>
      </w:pPr>
    </w:p>
    <w:p w:rsidR="00344C06" w:rsidRPr="001E04E2" w:rsidRDefault="00B519F2" w:rsidP="00344C06">
      <w:pPr>
        <w:pStyle w:val="Code"/>
        <w:outlineLvl w:val="0"/>
      </w:pPr>
      <w:r>
        <w:t xml:space="preserve">LocationDataLCI </w:t>
      </w:r>
      <w:r w:rsidR="00344C06" w:rsidRPr="001E04E2">
        <w:t>::= SEQUENCE {</w:t>
      </w:r>
    </w:p>
    <w:p w:rsidR="00344C06" w:rsidRPr="001E04E2" w:rsidRDefault="00B519F2" w:rsidP="00344C06">
      <w:pPr>
        <w:pStyle w:val="Code"/>
        <w:outlineLvl w:val="0"/>
      </w:pPr>
      <w:r>
        <w:t xml:space="preserve">  </w:t>
      </w:r>
      <w:r w:rsidR="00344C06" w:rsidRPr="001E04E2">
        <w:t>latitudeResolution</w:t>
      </w:r>
      <w:r w:rsidR="00344C06" w:rsidRPr="001E04E2">
        <w:tab/>
      </w:r>
      <w:r>
        <w:tab/>
      </w:r>
      <w:r w:rsidR="00344C06" w:rsidRPr="001E04E2">
        <w:t>BIT STRING (SIZE (6)),</w:t>
      </w:r>
    </w:p>
    <w:p w:rsidR="00344C06" w:rsidRPr="001E04E2" w:rsidRDefault="00B519F2" w:rsidP="00344C06">
      <w:pPr>
        <w:pStyle w:val="Code"/>
        <w:outlineLvl w:val="0"/>
      </w:pPr>
      <w:r>
        <w:t xml:space="preserve">  </w:t>
      </w:r>
      <w:r w:rsidR="00344C06">
        <w:t>latitude</w:t>
      </w:r>
      <w:r w:rsidR="00344C06">
        <w:tab/>
      </w:r>
      <w:r w:rsidR="00344C06">
        <w:tab/>
      </w:r>
      <w:r w:rsidR="00344C06" w:rsidRPr="001E04E2">
        <w:t>BIT STRING (SIZE (34)),</w:t>
      </w:r>
    </w:p>
    <w:p w:rsidR="00344C06" w:rsidRPr="001E04E2" w:rsidRDefault="00B519F2" w:rsidP="00344C06">
      <w:pPr>
        <w:pStyle w:val="Code"/>
        <w:outlineLvl w:val="0"/>
      </w:pPr>
      <w:r>
        <w:t xml:space="preserve">  </w:t>
      </w:r>
      <w:r w:rsidR="00344C06" w:rsidRPr="001E04E2">
        <w:t>longitudeResolution</w:t>
      </w:r>
      <w:r w:rsidR="00344C06" w:rsidRPr="001E04E2">
        <w:tab/>
      </w:r>
      <w:r>
        <w:tab/>
      </w:r>
      <w:r w:rsidR="00344C06" w:rsidRPr="001E04E2">
        <w:t>BIT STRING (SIZE (6)),</w:t>
      </w:r>
    </w:p>
    <w:p w:rsidR="00344C06" w:rsidRPr="001E04E2" w:rsidRDefault="00B519F2" w:rsidP="00344C06">
      <w:pPr>
        <w:pStyle w:val="Code"/>
        <w:outlineLvl w:val="0"/>
      </w:pPr>
      <w:r>
        <w:t xml:space="preserve">  </w:t>
      </w:r>
      <w:r w:rsidR="00344C06">
        <w:t>longitude</w:t>
      </w:r>
      <w:r w:rsidR="00344C06">
        <w:tab/>
      </w:r>
      <w:r w:rsidR="00344C06">
        <w:tab/>
      </w:r>
      <w:r w:rsidR="00344C06" w:rsidRPr="001E04E2">
        <w:t>BIT STRING (SIZE (34)),</w:t>
      </w:r>
    </w:p>
    <w:p w:rsidR="00344C06" w:rsidRPr="001E04E2" w:rsidRDefault="00B519F2" w:rsidP="00344C06">
      <w:pPr>
        <w:pStyle w:val="Code"/>
        <w:outlineLvl w:val="0"/>
      </w:pPr>
      <w:r>
        <w:t xml:space="preserve">  </w:t>
      </w:r>
      <w:r w:rsidR="00344C06" w:rsidRPr="001E04E2">
        <w:t>altitudeType</w:t>
      </w:r>
      <w:r w:rsidR="00344C06" w:rsidRPr="001E04E2">
        <w:tab/>
      </w:r>
      <w:r w:rsidR="00344C06" w:rsidRPr="001E04E2">
        <w:tab/>
        <w:t>BIT STRING (SIZE (4)),</w:t>
      </w:r>
    </w:p>
    <w:p w:rsidR="00344C06" w:rsidRPr="001E04E2" w:rsidRDefault="00B519F2" w:rsidP="00344C06">
      <w:pPr>
        <w:pStyle w:val="Code"/>
        <w:outlineLvl w:val="0"/>
      </w:pPr>
      <w:r>
        <w:t xml:space="preserve">  </w:t>
      </w:r>
      <w:r w:rsidR="00344C06" w:rsidRPr="001E04E2">
        <w:t>altitudeResolution</w:t>
      </w:r>
      <w:r w:rsidR="00344C06" w:rsidRPr="001E04E2">
        <w:tab/>
      </w:r>
      <w:r>
        <w:tab/>
      </w:r>
      <w:r w:rsidR="00344C06" w:rsidRPr="001E04E2">
        <w:t>BIT STRING (SIZE (6)),</w:t>
      </w:r>
    </w:p>
    <w:p w:rsidR="00344C06" w:rsidRPr="001E04E2" w:rsidRDefault="00B519F2" w:rsidP="00344C06">
      <w:pPr>
        <w:pStyle w:val="Code"/>
        <w:outlineLvl w:val="0"/>
      </w:pPr>
      <w:r>
        <w:t xml:space="preserve">  </w:t>
      </w:r>
      <w:r w:rsidR="00344C06">
        <w:t>altitude</w:t>
      </w:r>
      <w:r w:rsidR="00344C06">
        <w:tab/>
      </w:r>
      <w:r w:rsidR="00344C06">
        <w:tab/>
      </w:r>
      <w:r w:rsidR="00344C06" w:rsidRPr="001E04E2">
        <w:t>BIT STRING (SIZE (30)),</w:t>
      </w:r>
    </w:p>
    <w:p w:rsidR="00344C06" w:rsidRPr="001E04E2" w:rsidRDefault="00B519F2" w:rsidP="00344C06">
      <w:pPr>
        <w:pStyle w:val="Code"/>
        <w:outlineLvl w:val="0"/>
      </w:pPr>
      <w:r>
        <w:t xml:space="preserve">  </w:t>
      </w:r>
      <w:r w:rsidR="00344C06">
        <w:t>datum</w:t>
      </w:r>
      <w:r w:rsidR="00344C06">
        <w:tab/>
      </w:r>
      <w:r w:rsidR="00344C06">
        <w:tab/>
      </w:r>
      <w:r>
        <w:tab/>
      </w:r>
      <w:r w:rsidR="00344C06" w:rsidRPr="001E04E2">
        <w:t>BIT STRING (SIZE (8)),</w:t>
      </w:r>
    </w:p>
    <w:p w:rsidR="00344C06" w:rsidRPr="00064709" w:rsidRDefault="00344C06" w:rsidP="00A44D43">
      <w:pPr>
        <w:pStyle w:val="Code"/>
        <w:outlineLvl w:val="0"/>
      </w:pPr>
      <w:r w:rsidRPr="001E04E2">
        <w:t>...}</w:t>
      </w:r>
    </w:p>
    <w:p w:rsidR="00F32A92" w:rsidRPr="00064709" w:rsidRDefault="00F32A92" w:rsidP="005F4D1F">
      <w:pPr>
        <w:pStyle w:val="Code"/>
      </w:pPr>
    </w:p>
    <w:p w:rsidR="00F32A92" w:rsidRPr="00064709" w:rsidRDefault="00F32A92" w:rsidP="006A7953">
      <w:pPr>
        <w:pStyle w:val="Code"/>
        <w:outlineLvl w:val="0"/>
      </w:pPr>
      <w:r w:rsidRPr="00064709">
        <w:t xml:space="preserve">WimaxBSInformation ::= SEQUENCE {  </w:t>
      </w:r>
    </w:p>
    <w:p w:rsidR="00F32A92" w:rsidRPr="00064709" w:rsidRDefault="00F32A92" w:rsidP="00F32A92">
      <w:pPr>
        <w:pStyle w:val="Code"/>
      </w:pPr>
      <w:r w:rsidRPr="00064709">
        <w:t xml:space="preserve">  wimaxBsID </w:t>
      </w:r>
      <w:r w:rsidRPr="00064709">
        <w:tab/>
        <w:t xml:space="preserve">WimaxBsID, </w:t>
      </w:r>
      <w:r w:rsidRPr="00064709">
        <w:tab/>
        <w:t>-- WiMax serving base station ID</w:t>
      </w:r>
    </w:p>
    <w:p w:rsidR="00F32A92" w:rsidRPr="00064709" w:rsidRDefault="00F32A92" w:rsidP="00F32A92">
      <w:pPr>
        <w:pStyle w:val="Code"/>
      </w:pPr>
      <w:r w:rsidRPr="00064709">
        <w:t xml:space="preserve">  wimaxRTD</w:t>
      </w:r>
      <w:r w:rsidRPr="00064709">
        <w:tab/>
        <w:t xml:space="preserve">WimaxRTD </w:t>
      </w:r>
      <w:r w:rsidRPr="00064709">
        <w:tab/>
        <w:t>OPTIONAL, -- Round Trip Delay measurements</w:t>
      </w:r>
    </w:p>
    <w:p w:rsidR="00F32A92" w:rsidRPr="00064709" w:rsidRDefault="00F32A92" w:rsidP="00F32A92">
      <w:pPr>
        <w:pStyle w:val="Code"/>
      </w:pPr>
      <w:r w:rsidRPr="00064709">
        <w:t xml:space="preserve">  wimaxNMRList</w:t>
      </w:r>
      <w:r w:rsidRPr="00064709">
        <w:tab/>
        <w:t xml:space="preserve">WimaxNMRList </w:t>
      </w:r>
      <w:r w:rsidRPr="00064709">
        <w:tab/>
        <w:t>OPTIONAL, -- Network measurements</w:t>
      </w:r>
    </w:p>
    <w:p w:rsidR="00F32A92" w:rsidRPr="00064709" w:rsidRDefault="00F32A92" w:rsidP="00F32A92">
      <w:pPr>
        <w:pStyle w:val="Code"/>
      </w:pPr>
      <w:r w:rsidRPr="00064709">
        <w:t xml:space="preserve">  </w:t>
      </w:r>
      <w:r w:rsidR="008C77FD">
        <w:t>...</w:t>
      </w:r>
      <w:r w:rsidRPr="00064709">
        <w:t xml:space="preserve">}  </w:t>
      </w:r>
    </w:p>
    <w:p w:rsidR="00F32A92" w:rsidRPr="00064709" w:rsidRDefault="00F32A92" w:rsidP="00F32A92">
      <w:pPr>
        <w:pStyle w:val="Code"/>
      </w:pPr>
    </w:p>
    <w:p w:rsidR="00F32A92" w:rsidRPr="00064709" w:rsidRDefault="00F32A92" w:rsidP="006A7953">
      <w:pPr>
        <w:pStyle w:val="Code"/>
        <w:outlineLvl w:val="0"/>
      </w:pPr>
      <w:r w:rsidRPr="00064709">
        <w:t>WimaxBsID ::= SEQUENCE {</w:t>
      </w:r>
    </w:p>
    <w:p w:rsidR="00F32A92" w:rsidRPr="00064709" w:rsidRDefault="00F32A92" w:rsidP="00F32A92">
      <w:pPr>
        <w:pStyle w:val="Code"/>
      </w:pPr>
      <w:r w:rsidRPr="00064709">
        <w:t xml:space="preserve">  bsID-MSB</w:t>
      </w:r>
      <w:r w:rsidRPr="00064709">
        <w:tab/>
        <w:t>BIT STRING (SIZE(24)) OPTIONAL,</w:t>
      </w:r>
    </w:p>
    <w:p w:rsidR="00F32A92" w:rsidRPr="00064709" w:rsidRDefault="00F32A92" w:rsidP="00F32A92">
      <w:pPr>
        <w:pStyle w:val="Code"/>
      </w:pPr>
      <w:r w:rsidRPr="00064709">
        <w:t xml:space="preserve">  bsID-LSB</w:t>
      </w:r>
      <w:r w:rsidRPr="00064709">
        <w:tab/>
        <w:t>BIT STRING (SIZE(24)),</w:t>
      </w:r>
    </w:p>
    <w:p w:rsidR="00F32A92" w:rsidRPr="00064709" w:rsidRDefault="008C77FD" w:rsidP="00F32A92">
      <w:pPr>
        <w:pStyle w:val="Code"/>
        <w:ind w:firstLine="159"/>
      </w:pPr>
      <w:r>
        <w:t>...</w:t>
      </w:r>
      <w:r w:rsidR="00F32A92" w:rsidRPr="00064709">
        <w:t>}</w:t>
      </w:r>
    </w:p>
    <w:p w:rsidR="00F32A92" w:rsidRPr="00064709" w:rsidRDefault="00F32A92" w:rsidP="005F4D1F">
      <w:pPr>
        <w:pStyle w:val="Code"/>
        <w:rPr>
          <w:rFonts w:eastAsia="SimSun"/>
        </w:rPr>
      </w:pPr>
      <w:r w:rsidRPr="00064709">
        <w:rPr>
          <w:rFonts w:eastAsia="SimSun"/>
        </w:rPr>
        <w:t>-- if only LSB is present, MSB is assumed to be identical to the current serving BS or clamped on network value</w:t>
      </w:r>
    </w:p>
    <w:p w:rsidR="00221043" w:rsidRPr="00064709" w:rsidRDefault="00221043" w:rsidP="005F4D1F">
      <w:pPr>
        <w:pStyle w:val="Code"/>
        <w:rPr>
          <w:rFonts w:eastAsia="SimSun"/>
        </w:rPr>
      </w:pPr>
    </w:p>
    <w:p w:rsidR="00221043" w:rsidRPr="00064709" w:rsidRDefault="00221043" w:rsidP="006A7953">
      <w:pPr>
        <w:pStyle w:val="Code"/>
        <w:outlineLvl w:val="0"/>
      </w:pPr>
      <w:r w:rsidRPr="00064709">
        <w:t>WimaxRTD ::= SEQUENCE {</w:t>
      </w:r>
    </w:p>
    <w:p w:rsidR="00221043" w:rsidRPr="00064709" w:rsidRDefault="00221043" w:rsidP="00221043">
      <w:pPr>
        <w:pStyle w:val="Code"/>
      </w:pPr>
      <w:r w:rsidRPr="00064709">
        <w:t xml:space="preserve">  </w:t>
      </w:r>
      <w:r w:rsidR="00993DDC">
        <w:t>r</w:t>
      </w:r>
      <w:r w:rsidR="00993DDC" w:rsidRPr="00064709">
        <w:t>td</w:t>
      </w:r>
      <w:r w:rsidRPr="00064709">
        <w:tab/>
        <w:t>INTEGER (0..65535), -- Round trip delay of serving BS in units of 10 ns</w:t>
      </w:r>
    </w:p>
    <w:p w:rsidR="00221043" w:rsidRPr="00064709" w:rsidRDefault="00221043" w:rsidP="00221043">
      <w:pPr>
        <w:pStyle w:val="Code"/>
      </w:pPr>
      <w:r w:rsidRPr="00064709">
        <w:t xml:space="preserve">  rTDstd</w:t>
      </w:r>
      <w:r w:rsidRPr="00064709">
        <w:tab/>
        <w:t>INTEGER (0..1023) OPTIONAL, -- Standard deviation of round trip delay in units of 10 ns</w:t>
      </w:r>
    </w:p>
    <w:p w:rsidR="00221043" w:rsidRPr="00064709" w:rsidRDefault="008C77FD" w:rsidP="00221043">
      <w:pPr>
        <w:pStyle w:val="Code"/>
      </w:pPr>
      <w:r>
        <w:t>...</w:t>
      </w:r>
      <w:r w:rsidR="00221043" w:rsidRPr="00064709">
        <w:t>}</w:t>
      </w:r>
    </w:p>
    <w:p w:rsidR="00221043" w:rsidRPr="00064709" w:rsidRDefault="00221043" w:rsidP="00221043">
      <w:pPr>
        <w:pStyle w:val="Code"/>
      </w:pPr>
    </w:p>
    <w:p w:rsidR="00221043" w:rsidRPr="00064709" w:rsidRDefault="00221043" w:rsidP="006A7953">
      <w:pPr>
        <w:pStyle w:val="Code"/>
        <w:outlineLvl w:val="0"/>
      </w:pPr>
      <w:r w:rsidRPr="00064709">
        <w:t>WimaxNMRList ::= SEQUENCE  (SIZE (1..maxWimaxBSMeas)) OF WimaxNMR</w:t>
      </w:r>
    </w:p>
    <w:p w:rsidR="00221043" w:rsidRPr="00064709" w:rsidRDefault="00221043" w:rsidP="00221043">
      <w:pPr>
        <w:pStyle w:val="Code"/>
      </w:pPr>
    </w:p>
    <w:p w:rsidR="00221043" w:rsidRPr="00064709" w:rsidRDefault="00221043" w:rsidP="006A7953">
      <w:pPr>
        <w:pStyle w:val="Code"/>
        <w:outlineLvl w:val="0"/>
      </w:pPr>
      <w:r w:rsidRPr="00064709">
        <w:t>WimaxNMR ::= SEQUENCE {</w:t>
      </w:r>
    </w:p>
    <w:p w:rsidR="00221043" w:rsidRPr="00064709" w:rsidRDefault="00221043" w:rsidP="00221043">
      <w:pPr>
        <w:pStyle w:val="Code"/>
      </w:pPr>
      <w:r w:rsidRPr="00064709">
        <w:t xml:space="preserve">  wimaxBsID   WimaxBsID, </w:t>
      </w:r>
      <w:r w:rsidRPr="00064709">
        <w:tab/>
        <w:t>-- WiMax BS ID for the measurement</w:t>
      </w:r>
    </w:p>
    <w:p w:rsidR="00221043" w:rsidRPr="00064709" w:rsidRDefault="00221043" w:rsidP="00221043">
      <w:pPr>
        <w:pStyle w:val="Code"/>
      </w:pPr>
      <w:r w:rsidRPr="00064709">
        <w:t xml:space="preserve">  relDelay    INTEGER (-32768..32767) OPTIONAL, -- Relative delay for this neighbouring BSs to the serving cell in units of 10 ns</w:t>
      </w:r>
    </w:p>
    <w:p w:rsidR="00221043" w:rsidRPr="00064709" w:rsidRDefault="00221043" w:rsidP="00221043">
      <w:pPr>
        <w:pStyle w:val="Code"/>
      </w:pPr>
      <w:r w:rsidRPr="00064709">
        <w:t xml:space="preserve">  relDelaystd  INTEGER (0..1023) OPTIONAL, -- Standard deviation of Relative delay in units of 10 ns</w:t>
      </w:r>
    </w:p>
    <w:p w:rsidR="00221043" w:rsidRPr="00064709" w:rsidRDefault="00221043" w:rsidP="00221043">
      <w:pPr>
        <w:pStyle w:val="Code"/>
      </w:pPr>
      <w:r w:rsidRPr="00064709">
        <w:t xml:space="preserve">  </w:t>
      </w:r>
      <w:r w:rsidR="00993DDC">
        <w:t>r</w:t>
      </w:r>
      <w:r w:rsidR="00993DDC" w:rsidRPr="00064709">
        <w:t xml:space="preserve">ssi        </w:t>
      </w:r>
      <w:r w:rsidRPr="00064709">
        <w:t>INTEGER (0..255) OPTIONAL, -- RSSI in 0.25 dBm steps, starting from -103.75 dBm</w:t>
      </w:r>
    </w:p>
    <w:p w:rsidR="00221043" w:rsidRPr="00064709" w:rsidRDefault="00221043" w:rsidP="00221043">
      <w:pPr>
        <w:pStyle w:val="Code"/>
      </w:pPr>
      <w:r w:rsidRPr="00064709">
        <w:t xml:space="preserve">  rSSIstd     INTEGER (0..63) OPTIONAL, -- Standard deviation of RSSI in </w:t>
      </w:r>
      <w:r w:rsidR="00993DDC">
        <w:t>dB</w:t>
      </w:r>
    </w:p>
    <w:p w:rsidR="00221043" w:rsidRPr="00064709" w:rsidRDefault="00221043" w:rsidP="00221043">
      <w:pPr>
        <w:pStyle w:val="Code"/>
      </w:pPr>
      <w:r w:rsidRPr="00064709">
        <w:t xml:space="preserve">  bSTxPower   INTEGER (0..255) OPTIONAL, -- BS transmit power in 0.25 dBm steps, starting from -103.75 dBm</w:t>
      </w:r>
    </w:p>
    <w:p w:rsidR="00221043" w:rsidRPr="00064709" w:rsidRDefault="00221043" w:rsidP="00221043">
      <w:pPr>
        <w:pStyle w:val="Code"/>
      </w:pPr>
      <w:r w:rsidRPr="00064709">
        <w:t xml:space="preserve">  </w:t>
      </w:r>
      <w:r w:rsidR="00DB6384">
        <w:t>c</w:t>
      </w:r>
      <w:r w:rsidR="00DB6384" w:rsidRPr="00064709">
        <w:t xml:space="preserve">inr        </w:t>
      </w:r>
      <w:r w:rsidRPr="00064709">
        <w:t xml:space="preserve">INTEGER (0..255) OPTIONAL, -- in </w:t>
      </w:r>
      <w:r w:rsidR="00DB6384">
        <w:t>dB</w:t>
      </w:r>
    </w:p>
    <w:p w:rsidR="00221043" w:rsidRPr="00064709" w:rsidRDefault="00221043" w:rsidP="00221043">
      <w:pPr>
        <w:pStyle w:val="Code"/>
      </w:pPr>
      <w:r w:rsidRPr="00064709">
        <w:t xml:space="preserve">  cINRstd     INTEGER (0..63) OPTIONAL, -- Standard deviation of CINR in </w:t>
      </w:r>
      <w:r w:rsidR="00DB6384">
        <w:t>dB</w:t>
      </w:r>
    </w:p>
    <w:p w:rsidR="00221043" w:rsidRPr="00064709" w:rsidRDefault="00221043" w:rsidP="00221043">
      <w:pPr>
        <w:pStyle w:val="Code"/>
      </w:pPr>
      <w:r w:rsidRPr="00064709">
        <w:t xml:space="preserve">  bSLocation  ReportedLocation OPTIONAL, -- Reported location of the BS</w:t>
      </w:r>
    </w:p>
    <w:p w:rsidR="00221043" w:rsidRPr="00064709" w:rsidRDefault="008C77FD" w:rsidP="00221043">
      <w:pPr>
        <w:pStyle w:val="Code"/>
      </w:pPr>
      <w:r>
        <w:t>...</w:t>
      </w:r>
      <w:r w:rsidR="00221043" w:rsidRPr="00064709">
        <w:t>}</w:t>
      </w:r>
    </w:p>
    <w:p w:rsidR="00221043" w:rsidRPr="00064709" w:rsidRDefault="00221043" w:rsidP="00221043">
      <w:pPr>
        <w:pStyle w:val="Code"/>
      </w:pPr>
    </w:p>
    <w:p w:rsidR="00221043" w:rsidRDefault="00221043" w:rsidP="005F4D1F">
      <w:pPr>
        <w:pStyle w:val="Code"/>
      </w:pPr>
      <w:r w:rsidRPr="00064709">
        <w:t>maxWimaxBSMeas INTEGER ::= 32</w:t>
      </w:r>
    </w:p>
    <w:p w:rsidR="004C3DF0" w:rsidRDefault="004C3DF0" w:rsidP="005F4D1F">
      <w:pPr>
        <w:pStyle w:val="Code"/>
      </w:pPr>
    </w:p>
    <w:p w:rsidR="004C3DF0" w:rsidRPr="002817CC" w:rsidRDefault="004C3DF0" w:rsidP="004C3DF0">
      <w:pPr>
        <w:pStyle w:val="Code"/>
        <w:outlineLvl w:val="0"/>
      </w:pPr>
      <w:r w:rsidRPr="002817CC">
        <w:t>NRCellInformation ::= SEQUENCE {</w:t>
      </w:r>
    </w:p>
    <w:p w:rsidR="004C3DF0" w:rsidRPr="002817CC" w:rsidRDefault="004C3DF0" w:rsidP="004C3DF0">
      <w:pPr>
        <w:pStyle w:val="Code"/>
      </w:pPr>
      <w:r w:rsidRPr="002817CC">
        <w:t xml:space="preserve">  servingCellInformation</w:t>
      </w:r>
      <w:r w:rsidRPr="002817CC">
        <w:tab/>
        <w:t>ServingCellInformationNR, --Serving cell information</w:t>
      </w:r>
    </w:p>
    <w:p w:rsidR="004C3DF0" w:rsidRPr="002817CC" w:rsidRDefault="004C3DF0" w:rsidP="004C3DF0">
      <w:pPr>
        <w:pStyle w:val="Code"/>
      </w:pPr>
      <w:r w:rsidRPr="002817CC">
        <w:t xml:space="preserve">  measuredResultsListNR   MeasResultListNR</w:t>
      </w:r>
      <w:r w:rsidRPr="002817CC">
        <w:tab/>
        <w:t>OPTIONAL, --Neighbour measurements</w:t>
      </w:r>
    </w:p>
    <w:p w:rsidR="004C3DF0" w:rsidRPr="002817CC" w:rsidRDefault="004C3DF0" w:rsidP="004C3DF0">
      <w:pPr>
        <w:pStyle w:val="Code"/>
      </w:pPr>
      <w:r w:rsidRPr="002817CC">
        <w:t xml:space="preserve">  ...</w:t>
      </w:r>
    </w:p>
    <w:p w:rsidR="004C3DF0" w:rsidRPr="002817CC" w:rsidRDefault="004C3DF0" w:rsidP="004C3DF0">
      <w:pPr>
        <w:pStyle w:val="Code"/>
      </w:pPr>
      <w:r w:rsidRPr="002817CC">
        <w:t>}</w:t>
      </w:r>
    </w:p>
    <w:p w:rsidR="004C3DF0" w:rsidRPr="002817CC" w:rsidRDefault="004C3DF0" w:rsidP="004C3DF0">
      <w:pPr>
        <w:pStyle w:val="Code"/>
      </w:pPr>
    </w:p>
    <w:p w:rsidR="004C3DF0" w:rsidRPr="002817CC" w:rsidRDefault="004C3DF0" w:rsidP="004C3DF0">
      <w:pPr>
        <w:pStyle w:val="Code"/>
      </w:pPr>
      <w:r w:rsidRPr="002817CC">
        <w:t>-- Information for serving cells per 3GPP TS 38.331</w:t>
      </w:r>
    </w:p>
    <w:p w:rsidR="004C3DF0" w:rsidRPr="002817CC" w:rsidRDefault="004C3DF0" w:rsidP="004C3DF0">
      <w:pPr>
        <w:pStyle w:val="Code"/>
      </w:pPr>
    </w:p>
    <w:p w:rsidR="004C3DF0" w:rsidRPr="002817CC" w:rsidRDefault="004C3DF0" w:rsidP="004C3DF0">
      <w:pPr>
        <w:pStyle w:val="Code"/>
      </w:pPr>
      <w:r w:rsidRPr="002817CC">
        <w:t>ServingCellInformationNR ::= SEQUENCE (SIZE (1..maxNRServingCell)) OF ServCellNR</w:t>
      </w:r>
    </w:p>
    <w:p w:rsidR="004C3DF0" w:rsidRPr="002817CC" w:rsidRDefault="004C3DF0" w:rsidP="004C3DF0">
      <w:pPr>
        <w:pStyle w:val="Code"/>
      </w:pPr>
      <w:r w:rsidRPr="002817CC">
        <w:t>-- The first listed serving cell shall be the primary cell</w:t>
      </w:r>
    </w:p>
    <w:p w:rsidR="004C3DF0" w:rsidRPr="002817CC" w:rsidRDefault="004C3DF0" w:rsidP="004C3DF0">
      <w:pPr>
        <w:pStyle w:val="Code"/>
      </w:pPr>
    </w:p>
    <w:p w:rsidR="004C3DF0" w:rsidRPr="002817CC" w:rsidRDefault="004C3DF0" w:rsidP="004C3DF0">
      <w:pPr>
        <w:pStyle w:val="Code"/>
        <w:outlineLvl w:val="0"/>
      </w:pPr>
      <w:r w:rsidRPr="002817CC">
        <w:t>ServCellNR ::= SEQUENCE {</w:t>
      </w:r>
    </w:p>
    <w:p w:rsidR="004C3DF0" w:rsidRPr="002817CC" w:rsidRDefault="004C3DF0" w:rsidP="004C3DF0">
      <w:pPr>
        <w:pStyle w:val="Code"/>
      </w:pPr>
      <w:r w:rsidRPr="002817CC">
        <w:t xml:space="preserve">  physCellId</w:t>
      </w:r>
      <w:r w:rsidRPr="002817CC">
        <w:tab/>
      </w:r>
      <w:r w:rsidRPr="002817CC">
        <w:tab/>
      </w:r>
      <w:r w:rsidRPr="002817CC">
        <w:tab/>
        <w:t>PhysCellIdNR,</w:t>
      </w:r>
    </w:p>
    <w:p w:rsidR="004C3DF0" w:rsidRPr="002817CC" w:rsidRDefault="004C3DF0" w:rsidP="004C3DF0">
      <w:pPr>
        <w:pStyle w:val="Code"/>
      </w:pPr>
      <w:r w:rsidRPr="002817CC">
        <w:t xml:space="preserve">  arfcn-NR</w:t>
      </w:r>
      <w:r w:rsidRPr="002817CC">
        <w:tab/>
      </w:r>
      <w:r w:rsidRPr="002817CC">
        <w:tab/>
      </w:r>
      <w:r w:rsidRPr="002817CC">
        <w:tab/>
        <w:t>ARFCN-NR,</w:t>
      </w:r>
    </w:p>
    <w:p w:rsidR="004C3DF0" w:rsidRPr="002817CC" w:rsidRDefault="004C3DF0" w:rsidP="004C3DF0">
      <w:pPr>
        <w:pStyle w:val="Code"/>
      </w:pPr>
      <w:r w:rsidRPr="002817CC">
        <w:t xml:space="preserve">  cellGlobalId</w:t>
      </w:r>
      <w:r w:rsidRPr="002817CC">
        <w:tab/>
      </w:r>
      <w:r w:rsidRPr="002817CC">
        <w:tab/>
        <w:t>CellGlobalIdNR,</w:t>
      </w:r>
    </w:p>
    <w:p w:rsidR="004C3DF0" w:rsidRPr="002817CC" w:rsidRDefault="004C3DF0" w:rsidP="004C3DF0">
      <w:pPr>
        <w:pStyle w:val="Code"/>
      </w:pPr>
      <w:r w:rsidRPr="002817CC">
        <w:t xml:space="preserve">  trackingAreaCode</w:t>
      </w:r>
      <w:r w:rsidRPr="002817CC">
        <w:tab/>
      </w:r>
      <w:r w:rsidRPr="002817CC">
        <w:tab/>
        <w:t>TrackingAreaCodeNR,</w:t>
      </w:r>
    </w:p>
    <w:p w:rsidR="004C3DF0" w:rsidRPr="002817CC" w:rsidRDefault="004C3DF0" w:rsidP="004C3DF0">
      <w:pPr>
        <w:pStyle w:val="Code"/>
      </w:pPr>
      <w:r w:rsidRPr="002817CC">
        <w:t xml:space="preserve">  ssb-Measurements</w:t>
      </w:r>
      <w:r w:rsidRPr="002817CC">
        <w:tab/>
      </w:r>
      <w:r w:rsidRPr="002817CC">
        <w:tab/>
        <w:t>NR-Measurements</w:t>
      </w:r>
      <w:r w:rsidRPr="002817CC">
        <w:tab/>
        <w:t>OPTIONAL,</w:t>
      </w:r>
    </w:p>
    <w:p w:rsidR="004C3DF0" w:rsidRPr="002817CC" w:rsidRDefault="004C3DF0" w:rsidP="004C3DF0">
      <w:pPr>
        <w:pStyle w:val="Code"/>
      </w:pPr>
      <w:r w:rsidRPr="002817CC">
        <w:t xml:space="preserve">  csi-rs-Measurements</w:t>
      </w:r>
      <w:r w:rsidRPr="002817CC">
        <w:tab/>
      </w:r>
      <w:r w:rsidR="00D77784">
        <w:tab/>
      </w:r>
      <w:r w:rsidRPr="002817CC">
        <w:t>NR-Measurements</w:t>
      </w:r>
      <w:r w:rsidRPr="002817CC">
        <w:tab/>
        <w:t>OPTIONAL,</w:t>
      </w:r>
    </w:p>
    <w:p w:rsidR="004C3DF0" w:rsidRPr="002817CC" w:rsidRDefault="004C3DF0" w:rsidP="004C3DF0">
      <w:pPr>
        <w:pStyle w:val="Code"/>
      </w:pPr>
      <w:r w:rsidRPr="002817CC">
        <w:t xml:space="preserve">  ta      </w:t>
      </w:r>
      <w:r w:rsidRPr="002817CC">
        <w:tab/>
      </w:r>
      <w:r w:rsidRPr="002817CC">
        <w:tab/>
        <w:t>INTEGER(0..3846) OPTIONAL, --Timing Advance value</w:t>
      </w:r>
    </w:p>
    <w:p w:rsidR="004C3DF0" w:rsidRPr="002817CC" w:rsidRDefault="004C3DF0" w:rsidP="004C3DF0">
      <w:pPr>
        <w:pStyle w:val="Code"/>
      </w:pPr>
      <w:r w:rsidRPr="002817CC">
        <w:t xml:space="preserve">  ...</w:t>
      </w:r>
    </w:p>
    <w:p w:rsidR="004C3DF0" w:rsidRPr="002817CC" w:rsidRDefault="004C3DF0" w:rsidP="004C3DF0">
      <w:pPr>
        <w:pStyle w:val="Code"/>
      </w:pPr>
      <w:r w:rsidRPr="002817CC">
        <w:t>}</w:t>
      </w:r>
    </w:p>
    <w:p w:rsidR="004C3DF0" w:rsidRPr="002817CC" w:rsidRDefault="004C3DF0" w:rsidP="004C3DF0">
      <w:pPr>
        <w:pStyle w:val="Code"/>
      </w:pPr>
    </w:p>
    <w:p w:rsidR="004C3DF0" w:rsidRPr="002817CC" w:rsidRDefault="004C3DF0" w:rsidP="004C3DF0">
      <w:pPr>
        <w:pStyle w:val="Code"/>
      </w:pPr>
      <w:r w:rsidRPr="002817CC">
        <w:t>-- Measured results of neighbours cells per 3GPP TS 38.331</w:t>
      </w:r>
    </w:p>
    <w:p w:rsidR="004C3DF0" w:rsidRPr="002817CC" w:rsidRDefault="004C3DF0" w:rsidP="004C3DF0">
      <w:pPr>
        <w:pStyle w:val="Code"/>
      </w:pPr>
    </w:p>
    <w:p w:rsidR="004C3DF0" w:rsidRPr="002817CC" w:rsidRDefault="004C3DF0" w:rsidP="004C3DF0">
      <w:pPr>
        <w:pStyle w:val="Code"/>
        <w:outlineLvl w:val="0"/>
      </w:pPr>
      <w:r w:rsidRPr="002817CC">
        <w:t xml:space="preserve">MeasResultListNR ::= SEQUENCE (SIZE (1..maxCellReportNR)) OF MeasResultNR </w:t>
      </w:r>
    </w:p>
    <w:p w:rsidR="004C3DF0" w:rsidRPr="002817CC" w:rsidRDefault="004C3DF0" w:rsidP="004C3DF0">
      <w:pPr>
        <w:pStyle w:val="Code"/>
      </w:pPr>
    </w:p>
    <w:p w:rsidR="004C3DF0" w:rsidRPr="002817CC" w:rsidRDefault="004C3DF0" w:rsidP="004C3DF0">
      <w:pPr>
        <w:pStyle w:val="Code"/>
      </w:pPr>
      <w:r w:rsidRPr="002817CC">
        <w:t>MeasResultNR ::= SEQUENCE {</w:t>
      </w:r>
    </w:p>
    <w:p w:rsidR="004C3DF0" w:rsidRPr="002817CC" w:rsidRDefault="004C3DF0" w:rsidP="004C3DF0">
      <w:pPr>
        <w:pStyle w:val="Code"/>
      </w:pPr>
      <w:r w:rsidRPr="002817CC">
        <w:t xml:space="preserve">  physCellId</w:t>
      </w:r>
      <w:r w:rsidRPr="002817CC">
        <w:tab/>
      </w:r>
      <w:r w:rsidRPr="002817CC">
        <w:tab/>
        <w:t>PhysCellIdNR,</w:t>
      </w:r>
    </w:p>
    <w:p w:rsidR="004C3DF0" w:rsidRPr="002817CC" w:rsidRDefault="004C3DF0" w:rsidP="004C3DF0">
      <w:pPr>
        <w:pStyle w:val="Code"/>
      </w:pPr>
      <w:r w:rsidRPr="002817CC">
        <w:t xml:space="preserve">  arfcn-NR</w:t>
      </w:r>
      <w:r w:rsidRPr="002817CC">
        <w:tab/>
      </w:r>
      <w:r w:rsidRPr="002817CC">
        <w:tab/>
        <w:t>ARFCN-NR,</w:t>
      </w:r>
    </w:p>
    <w:p w:rsidR="004C3DF0" w:rsidRPr="002817CC" w:rsidRDefault="004C3DF0" w:rsidP="004C3DF0">
      <w:pPr>
        <w:pStyle w:val="Code"/>
      </w:pPr>
      <w:r w:rsidRPr="002817CC">
        <w:t xml:space="preserve">  cellGlobalId</w:t>
      </w:r>
      <w:r w:rsidRPr="002817CC">
        <w:tab/>
      </w:r>
      <w:r w:rsidRPr="002817CC">
        <w:tab/>
        <w:t>CellGlobalIdNR</w:t>
      </w:r>
      <w:r w:rsidRPr="002817CC">
        <w:tab/>
        <w:t>OPTIONAL,</w:t>
      </w:r>
    </w:p>
    <w:p w:rsidR="004C3DF0" w:rsidRPr="002817CC" w:rsidRDefault="004C3DF0" w:rsidP="004C3DF0">
      <w:pPr>
        <w:pStyle w:val="Code"/>
      </w:pPr>
      <w:r w:rsidRPr="002817CC">
        <w:t xml:space="preserve">  trackingAreaCode</w:t>
      </w:r>
      <w:r w:rsidRPr="002817CC">
        <w:tab/>
      </w:r>
      <w:r w:rsidRPr="002817CC">
        <w:tab/>
        <w:t>TrackingAreaCodeNR</w:t>
      </w:r>
      <w:r w:rsidRPr="002817CC">
        <w:tab/>
        <w:t>OPTIONAL,</w:t>
      </w:r>
    </w:p>
    <w:p w:rsidR="004C3DF0" w:rsidRPr="002817CC" w:rsidRDefault="004C3DF0" w:rsidP="004C3DF0">
      <w:pPr>
        <w:pStyle w:val="Code"/>
      </w:pPr>
      <w:r w:rsidRPr="002817CC">
        <w:t xml:space="preserve">  ssb-Measurements</w:t>
      </w:r>
      <w:r w:rsidRPr="002817CC">
        <w:tab/>
      </w:r>
      <w:r w:rsidRPr="002817CC">
        <w:tab/>
        <w:t>NR-Measurements</w:t>
      </w:r>
      <w:r w:rsidRPr="002817CC">
        <w:tab/>
        <w:t>OPTIONAL,</w:t>
      </w:r>
    </w:p>
    <w:p w:rsidR="004C3DF0" w:rsidRPr="002817CC" w:rsidRDefault="004C3DF0" w:rsidP="004C3DF0">
      <w:pPr>
        <w:pStyle w:val="Code"/>
      </w:pPr>
      <w:r w:rsidRPr="002817CC">
        <w:t xml:space="preserve">  csi-rs-Measurements</w:t>
      </w:r>
      <w:r w:rsidRPr="002817CC">
        <w:tab/>
      </w:r>
      <w:r w:rsidR="00D77784">
        <w:tab/>
      </w:r>
      <w:r w:rsidRPr="002817CC">
        <w:t>NR-Measurements</w:t>
      </w:r>
      <w:r w:rsidRPr="002817CC">
        <w:tab/>
        <w:t>OPTIONAL,</w:t>
      </w:r>
    </w:p>
    <w:p w:rsidR="004C3DF0" w:rsidRPr="002817CC" w:rsidRDefault="004C3DF0" w:rsidP="004C3DF0">
      <w:pPr>
        <w:pStyle w:val="Code"/>
      </w:pPr>
      <w:r w:rsidRPr="002817CC">
        <w:t xml:space="preserve">  ...</w:t>
      </w:r>
    </w:p>
    <w:p w:rsidR="004C3DF0" w:rsidRPr="002817CC" w:rsidRDefault="004C3DF0" w:rsidP="004C3DF0">
      <w:pPr>
        <w:pStyle w:val="Code"/>
      </w:pPr>
      <w:r w:rsidRPr="002817CC">
        <w:t>}</w:t>
      </w:r>
    </w:p>
    <w:p w:rsidR="004C3DF0" w:rsidRPr="002817CC" w:rsidRDefault="004C3DF0" w:rsidP="004C3DF0">
      <w:pPr>
        <w:pStyle w:val="Code"/>
      </w:pPr>
    </w:p>
    <w:p w:rsidR="004C3DF0" w:rsidRPr="002817CC" w:rsidRDefault="004C3DF0" w:rsidP="004C3DF0">
      <w:pPr>
        <w:pStyle w:val="Code"/>
      </w:pPr>
      <w:r w:rsidRPr="002817CC">
        <w:t>PhysCellIdNR ::= INTEGER (0..1007)</w:t>
      </w:r>
    </w:p>
    <w:p w:rsidR="004C3DF0" w:rsidRPr="002817CC" w:rsidRDefault="004C3DF0" w:rsidP="004C3DF0">
      <w:pPr>
        <w:pStyle w:val="Code"/>
      </w:pPr>
    </w:p>
    <w:p w:rsidR="004C3DF0" w:rsidRPr="002817CC" w:rsidRDefault="004C3DF0" w:rsidP="004C3DF0">
      <w:pPr>
        <w:pStyle w:val="Code"/>
      </w:pPr>
      <w:r w:rsidRPr="002817CC">
        <w:t>ARFCN-NR ::= INTEGER (0.. 3279165)</w:t>
      </w:r>
    </w:p>
    <w:p w:rsidR="004C3DF0" w:rsidRPr="002817CC" w:rsidRDefault="004C3DF0" w:rsidP="004C3DF0">
      <w:pPr>
        <w:pStyle w:val="Code"/>
      </w:pPr>
    </w:p>
    <w:p w:rsidR="004C3DF0" w:rsidRPr="002817CC" w:rsidRDefault="004C3DF0" w:rsidP="004C3DF0">
      <w:pPr>
        <w:pStyle w:val="Code"/>
      </w:pPr>
      <w:r w:rsidRPr="002817CC">
        <w:t>TrackingAreaCodeNR ::= BIT STRING (SIZE (24))</w:t>
      </w:r>
    </w:p>
    <w:p w:rsidR="004C3DF0" w:rsidRPr="002817CC" w:rsidRDefault="004C3DF0" w:rsidP="004C3DF0">
      <w:pPr>
        <w:pStyle w:val="Code"/>
      </w:pPr>
    </w:p>
    <w:p w:rsidR="004C3DF0" w:rsidRPr="002817CC" w:rsidRDefault="004C3DF0" w:rsidP="004C3DF0">
      <w:pPr>
        <w:pStyle w:val="Code"/>
        <w:outlineLvl w:val="0"/>
      </w:pPr>
      <w:r w:rsidRPr="002817CC">
        <w:t>CellGlobalIdNR ::= SEQUENCE {</w:t>
      </w:r>
    </w:p>
    <w:p w:rsidR="004C3DF0" w:rsidRPr="002817CC" w:rsidRDefault="004C3DF0" w:rsidP="004C3DF0">
      <w:pPr>
        <w:pStyle w:val="Code"/>
      </w:pPr>
      <w:r w:rsidRPr="002817CC">
        <w:t xml:space="preserve"> plmn-Identity</w:t>
      </w:r>
      <w:r w:rsidRPr="002817CC">
        <w:tab/>
        <w:t>PLMN-Identity,</w:t>
      </w:r>
    </w:p>
    <w:p w:rsidR="004C3DF0" w:rsidRPr="002817CC" w:rsidRDefault="004C3DF0" w:rsidP="004C3DF0">
      <w:pPr>
        <w:pStyle w:val="Code"/>
      </w:pPr>
      <w:r w:rsidRPr="002817CC">
        <w:t xml:space="preserve"> cellIdentityNR</w:t>
      </w:r>
      <w:r w:rsidRPr="002817CC">
        <w:tab/>
        <w:t>CellIdentityNR,</w:t>
      </w:r>
    </w:p>
    <w:p w:rsidR="004C3DF0" w:rsidRPr="002817CC" w:rsidRDefault="004C3DF0" w:rsidP="004C3DF0">
      <w:pPr>
        <w:pStyle w:val="Code"/>
      </w:pPr>
      <w:r w:rsidRPr="002817CC">
        <w:t xml:space="preserve"> ...</w:t>
      </w:r>
    </w:p>
    <w:p w:rsidR="004C3DF0" w:rsidRPr="002817CC" w:rsidRDefault="004C3DF0" w:rsidP="004C3DF0">
      <w:pPr>
        <w:pStyle w:val="Code"/>
      </w:pPr>
      <w:r w:rsidRPr="002817CC">
        <w:t>}</w:t>
      </w:r>
    </w:p>
    <w:p w:rsidR="004C3DF0" w:rsidRPr="002817CC" w:rsidRDefault="004C3DF0" w:rsidP="004C3DF0">
      <w:pPr>
        <w:pStyle w:val="Code"/>
      </w:pPr>
    </w:p>
    <w:p w:rsidR="004C3DF0" w:rsidRPr="002817CC" w:rsidRDefault="004C3DF0" w:rsidP="004C3DF0">
      <w:pPr>
        <w:pStyle w:val="Code"/>
        <w:outlineLvl w:val="0"/>
      </w:pPr>
      <w:r w:rsidRPr="002817CC">
        <w:t>CellIdentityNR ::= BIT STRING (SIZE (36))</w:t>
      </w:r>
    </w:p>
    <w:p w:rsidR="004C3DF0" w:rsidRPr="002817CC" w:rsidRDefault="004C3DF0" w:rsidP="004C3DF0">
      <w:pPr>
        <w:pStyle w:val="Code"/>
      </w:pPr>
    </w:p>
    <w:p w:rsidR="004C3DF0" w:rsidRPr="002817CC" w:rsidRDefault="004C3DF0" w:rsidP="004C3DF0">
      <w:pPr>
        <w:pStyle w:val="Code"/>
      </w:pPr>
      <w:r w:rsidRPr="002817CC">
        <w:t>NR-Measurements ::=</w:t>
      </w:r>
      <w:r w:rsidRPr="002817CC">
        <w:tab/>
        <w:t>SEQUENCE {</w:t>
      </w:r>
    </w:p>
    <w:p w:rsidR="004C3DF0" w:rsidRPr="002817CC" w:rsidRDefault="004C3DF0" w:rsidP="004C3DF0">
      <w:pPr>
        <w:pStyle w:val="Code"/>
      </w:pPr>
      <w:r w:rsidRPr="002817CC">
        <w:lastRenderedPageBreak/>
        <w:t xml:space="preserve">  </w:t>
      </w:r>
      <w:r>
        <w:t>rsrp</w:t>
      </w:r>
      <w:r w:rsidRPr="002817CC">
        <w:t>-Range</w:t>
      </w:r>
      <w:r w:rsidRPr="002817CC">
        <w:tab/>
        <w:t>INTEGER (0..127)</w:t>
      </w:r>
      <w:r w:rsidRPr="002817CC">
        <w:tab/>
        <w:t>OPTIONAL,</w:t>
      </w:r>
    </w:p>
    <w:p w:rsidR="004C3DF0" w:rsidRPr="002817CC" w:rsidRDefault="004C3DF0" w:rsidP="004C3DF0">
      <w:pPr>
        <w:pStyle w:val="Code"/>
      </w:pPr>
      <w:r w:rsidRPr="002817CC">
        <w:t xml:space="preserve">  </w:t>
      </w:r>
      <w:r>
        <w:t>rsrq</w:t>
      </w:r>
      <w:r w:rsidRPr="002817CC">
        <w:t>-Range</w:t>
      </w:r>
      <w:r w:rsidRPr="002817CC">
        <w:tab/>
        <w:t>INTEGER (0..127)</w:t>
      </w:r>
      <w:r w:rsidRPr="002817CC">
        <w:tab/>
        <w:t>OPTIONAL,</w:t>
      </w:r>
    </w:p>
    <w:p w:rsidR="004C3DF0" w:rsidRPr="002817CC" w:rsidRDefault="004C3DF0" w:rsidP="004C3DF0">
      <w:pPr>
        <w:pStyle w:val="Code"/>
      </w:pPr>
      <w:r w:rsidRPr="002817CC">
        <w:t xml:space="preserve">  </w:t>
      </w:r>
      <w:r>
        <w:t>sinr</w:t>
      </w:r>
      <w:r w:rsidRPr="002817CC">
        <w:t>-Range</w:t>
      </w:r>
      <w:r w:rsidRPr="002817CC">
        <w:tab/>
        <w:t>INTEGER (0..127)</w:t>
      </w:r>
      <w:r w:rsidRPr="002817CC">
        <w:tab/>
        <w:t>OPTIONAL,</w:t>
      </w:r>
    </w:p>
    <w:p w:rsidR="004C3DF0" w:rsidRPr="002817CC" w:rsidRDefault="004C3DF0" w:rsidP="004C3DF0">
      <w:pPr>
        <w:pStyle w:val="Code"/>
      </w:pPr>
      <w:r w:rsidRPr="002817CC">
        <w:t xml:space="preserve">  ...</w:t>
      </w:r>
    </w:p>
    <w:p w:rsidR="004C3DF0" w:rsidRPr="002817CC" w:rsidRDefault="004C3DF0" w:rsidP="004C3DF0">
      <w:pPr>
        <w:pStyle w:val="Code"/>
      </w:pPr>
      <w:r w:rsidRPr="002817CC">
        <w:t>}</w:t>
      </w:r>
    </w:p>
    <w:p w:rsidR="004C3DF0" w:rsidRPr="002817CC" w:rsidRDefault="004C3DF0" w:rsidP="004C3DF0">
      <w:pPr>
        <w:pStyle w:val="Code"/>
      </w:pPr>
    </w:p>
    <w:p w:rsidR="004C3DF0" w:rsidRPr="002817CC" w:rsidRDefault="004C3DF0" w:rsidP="004C3DF0">
      <w:pPr>
        <w:pStyle w:val="Code"/>
      </w:pPr>
      <w:r w:rsidRPr="002817CC">
        <w:t>maxNRServingCell INTEGER ::= 32</w:t>
      </w:r>
    </w:p>
    <w:p w:rsidR="005F4D1F" w:rsidRPr="00064709" w:rsidRDefault="004C3DF0" w:rsidP="004C3DF0">
      <w:pPr>
        <w:pStyle w:val="Code"/>
      </w:pPr>
      <w:r w:rsidRPr="002817CC">
        <w:t>maxCellReportNR INTEGER ::= 32</w:t>
      </w:r>
    </w:p>
    <w:p w:rsidR="005F4D1F" w:rsidRPr="00064709" w:rsidRDefault="005F4D1F" w:rsidP="006A7953">
      <w:pPr>
        <w:pStyle w:val="Code"/>
        <w:outlineLvl w:val="0"/>
      </w:pPr>
      <w:r w:rsidRPr="00064709">
        <w:t>UTRAN-GPSReferenceTimeAssistance ::= SEQUENCE {</w:t>
      </w:r>
    </w:p>
    <w:p w:rsidR="005F4D1F" w:rsidRPr="00064709" w:rsidRDefault="005F4D1F" w:rsidP="005F4D1F">
      <w:pPr>
        <w:pStyle w:val="Code"/>
      </w:pPr>
      <w:r w:rsidRPr="00064709">
        <w:t>utran-GPSReferenceTime</w:t>
      </w:r>
      <w:r w:rsidRPr="00064709">
        <w:tab/>
        <w:t>UTRAN-GPSReferenceTime,</w:t>
      </w:r>
    </w:p>
    <w:p w:rsidR="005F4D1F" w:rsidRPr="00064709" w:rsidRDefault="005F4D1F" w:rsidP="005F4D1F">
      <w:pPr>
        <w:pStyle w:val="Code"/>
      </w:pPr>
      <w:r w:rsidRPr="00064709">
        <w:t>gpsReferenceTimeUncertainty</w:t>
      </w:r>
      <w:r w:rsidRPr="00064709">
        <w:tab/>
        <w:t>INTEGER (0..127) OPTIONAL,</w:t>
      </w:r>
    </w:p>
    <w:p w:rsidR="005F4D1F" w:rsidRPr="00064709" w:rsidRDefault="005F4D1F" w:rsidP="005F4D1F">
      <w:pPr>
        <w:pStyle w:val="Code"/>
      </w:pPr>
      <w:r w:rsidRPr="00064709">
        <w:t>utranGPSDriftRate</w:t>
      </w:r>
      <w:r w:rsidRPr="00064709">
        <w:tab/>
      </w:r>
      <w:r w:rsidR="00360A89" w:rsidRPr="00064709">
        <w:tab/>
        <w:t xml:space="preserve">UTRANGPSDriftRate </w:t>
      </w:r>
      <w:r w:rsidRPr="00064709">
        <w:t>OPTIONAL}</w:t>
      </w:r>
    </w:p>
    <w:p w:rsidR="005F4D1F" w:rsidRPr="00064709" w:rsidRDefault="005F4D1F" w:rsidP="005F4D1F">
      <w:pPr>
        <w:pStyle w:val="Code"/>
      </w:pPr>
    </w:p>
    <w:p w:rsidR="005F4D1F" w:rsidRPr="00064709" w:rsidRDefault="005F4D1F" w:rsidP="006A7953">
      <w:pPr>
        <w:pStyle w:val="Code"/>
        <w:outlineLvl w:val="0"/>
      </w:pPr>
      <w:r w:rsidRPr="00064709">
        <w:rPr>
          <w:snapToGrid w:val="0"/>
        </w:rPr>
        <w:t>UTRAN-GPSReferenceTime</w:t>
      </w:r>
      <w:r w:rsidRPr="00064709">
        <w:t xml:space="preserve"> ::= SEQUENCE {</w:t>
      </w:r>
    </w:p>
    <w:p w:rsidR="005F4D1F" w:rsidRPr="00064709" w:rsidRDefault="005F4D1F" w:rsidP="005F4D1F">
      <w:pPr>
        <w:pStyle w:val="Code"/>
      </w:pPr>
      <w:r w:rsidRPr="00064709">
        <w:t>-- For utran-GPSTimingOfCell values above 2322431999999</w:t>
      </w:r>
      <w:r w:rsidR="00360A89" w:rsidRPr="00064709">
        <w:t xml:space="preserve"> are not </w:t>
      </w:r>
      <w:r w:rsidRPr="00064709">
        <w:t>used in th</w:t>
      </w:r>
      <w:r w:rsidR="00360A89" w:rsidRPr="00064709">
        <w:t xml:space="preserve">is version of the specification. </w:t>
      </w:r>
      <w:r w:rsidRPr="00064709">
        <w:t>Actual value utran-GPSTimingOfCell = (ms-part * 4294967296) + ls-part</w:t>
      </w:r>
      <w:r w:rsidR="00360A89" w:rsidRPr="00064709">
        <w:t xml:space="preserve"> </w:t>
      </w:r>
      <w:r w:rsidRPr="00064709">
        <w:t>used on the downlink i.e. sent from the SLP to the SET</w:t>
      </w:r>
    </w:p>
    <w:p w:rsidR="005F4D1F" w:rsidRPr="00064709" w:rsidRDefault="005F4D1F" w:rsidP="005F4D1F">
      <w:pPr>
        <w:pStyle w:val="Code"/>
      </w:pPr>
      <w:r w:rsidRPr="00064709">
        <w:t xml:space="preserve">     utran-GPSTimingOfCell</w:t>
      </w:r>
      <w:r w:rsidRPr="00064709">
        <w:tab/>
        <w:t>SEQUENCE {</w:t>
      </w:r>
    </w:p>
    <w:p w:rsidR="005F4D1F" w:rsidRPr="00064709" w:rsidRDefault="005F4D1F" w:rsidP="005F4D1F">
      <w:pPr>
        <w:pStyle w:val="Code"/>
      </w:pPr>
      <w:r w:rsidRPr="00064709">
        <w:t xml:space="preserve">        ms-part </w:t>
      </w:r>
      <w:r w:rsidRPr="00064709">
        <w:tab/>
        <w:t>INTEGER (0..1023),</w:t>
      </w:r>
    </w:p>
    <w:p w:rsidR="005F4D1F" w:rsidRPr="00064709" w:rsidRDefault="005F4D1F" w:rsidP="005F4D1F">
      <w:pPr>
        <w:pStyle w:val="Code"/>
      </w:pPr>
      <w:r w:rsidRPr="00064709">
        <w:t xml:space="preserve">        ls-part</w:t>
      </w:r>
      <w:r w:rsidRPr="00064709">
        <w:tab/>
        <w:t>INTEGER (0..4294967295)},</w:t>
      </w:r>
    </w:p>
    <w:p w:rsidR="005F4D1F" w:rsidRPr="00064709" w:rsidRDefault="005F4D1F" w:rsidP="005F4D1F">
      <w:pPr>
        <w:pStyle w:val="Code"/>
      </w:pPr>
      <w:r w:rsidRPr="00064709">
        <w:tab/>
        <w:t xml:space="preserve">    modeSpecificInfo</w:t>
      </w:r>
      <w:r w:rsidRPr="00064709">
        <w:tab/>
        <w:t>CHOICE {</w:t>
      </w:r>
    </w:p>
    <w:p w:rsidR="005F4D1F" w:rsidRPr="00064709" w:rsidRDefault="005F4D1F" w:rsidP="005F4D1F">
      <w:pPr>
        <w:pStyle w:val="Code"/>
      </w:pPr>
      <w:r w:rsidRPr="00064709">
        <w:tab/>
      </w:r>
      <w:r w:rsidRPr="00064709">
        <w:tab/>
        <w:t xml:space="preserve"> fdd</w:t>
      </w:r>
      <w:r w:rsidRPr="00064709">
        <w:tab/>
        <w:t>SEQUENCE {</w:t>
      </w:r>
    </w:p>
    <w:p w:rsidR="005F4D1F" w:rsidRPr="00064709" w:rsidRDefault="005F4D1F" w:rsidP="005F4D1F">
      <w:pPr>
        <w:pStyle w:val="Code"/>
      </w:pPr>
      <w:r w:rsidRPr="00064709">
        <w:tab/>
      </w:r>
      <w:r w:rsidRPr="00064709">
        <w:tab/>
        <w:t xml:space="preserve">   referenceIdentity</w:t>
      </w:r>
      <w:r w:rsidRPr="00064709">
        <w:tab/>
        <w:t>PrimaryCPICH-Info},</w:t>
      </w:r>
    </w:p>
    <w:p w:rsidR="005F4D1F" w:rsidRPr="00064709" w:rsidRDefault="005F4D1F" w:rsidP="005F4D1F">
      <w:pPr>
        <w:pStyle w:val="Code"/>
      </w:pPr>
      <w:r w:rsidRPr="00064709">
        <w:tab/>
      </w:r>
      <w:r w:rsidRPr="00064709">
        <w:tab/>
        <w:t xml:space="preserve"> tdd</w:t>
      </w:r>
      <w:r w:rsidRPr="00064709">
        <w:tab/>
        <w:t>SEQUENCE {</w:t>
      </w:r>
    </w:p>
    <w:p w:rsidR="005F4D1F" w:rsidRPr="00064709" w:rsidRDefault="005F4D1F" w:rsidP="005F4D1F">
      <w:pPr>
        <w:pStyle w:val="Code"/>
      </w:pPr>
      <w:r w:rsidRPr="00064709">
        <w:tab/>
      </w:r>
      <w:r w:rsidRPr="00064709">
        <w:tab/>
        <w:t xml:space="preserve">   referenceIdentity</w:t>
      </w:r>
      <w:r w:rsidRPr="00064709">
        <w:tab/>
        <w:t>CellParametersID}} OPTIONAL,</w:t>
      </w:r>
    </w:p>
    <w:p w:rsidR="005F4D1F" w:rsidRPr="00064709" w:rsidRDefault="005F4D1F" w:rsidP="005F4D1F">
      <w:pPr>
        <w:pStyle w:val="Code"/>
      </w:pPr>
      <w:r w:rsidRPr="00064709">
        <w:tab/>
        <w:t xml:space="preserve">    sfn</w:t>
      </w:r>
      <w:r w:rsidRPr="00064709">
        <w:tab/>
        <w:t>INTEGER (0..4095)}</w:t>
      </w:r>
    </w:p>
    <w:p w:rsidR="005F4D1F" w:rsidRPr="00064709" w:rsidRDefault="005F4D1F" w:rsidP="005F4D1F">
      <w:pPr>
        <w:pStyle w:val="Code"/>
      </w:pPr>
    </w:p>
    <w:p w:rsidR="005F4D1F" w:rsidRPr="00064709" w:rsidRDefault="005F4D1F" w:rsidP="006A7953">
      <w:pPr>
        <w:pStyle w:val="Code"/>
        <w:outlineLvl w:val="0"/>
      </w:pPr>
      <w:r w:rsidRPr="00064709">
        <w:t xml:space="preserve">UTRANGPSDriftRate ::= </w:t>
      </w:r>
      <w:r w:rsidR="001C1AAA" w:rsidRPr="00064709">
        <w:t>ENUMERATED</w:t>
      </w:r>
      <w:r w:rsidRPr="00064709">
        <w:t xml:space="preserve"> {</w:t>
      </w:r>
    </w:p>
    <w:p w:rsidR="005F4D1F" w:rsidRPr="00064709" w:rsidRDefault="005F4D1F" w:rsidP="005F4D1F">
      <w:pPr>
        <w:pStyle w:val="Code"/>
      </w:pPr>
      <w:r w:rsidRPr="00064709">
        <w:t xml:space="preserve">      utran-GPSDrift0, utran-GPSDrift1, utran-GPSDrift2,</w:t>
      </w:r>
    </w:p>
    <w:p w:rsidR="005F4D1F" w:rsidRPr="00064709" w:rsidRDefault="005F4D1F" w:rsidP="005F4D1F">
      <w:pPr>
        <w:pStyle w:val="Code"/>
      </w:pPr>
      <w:r w:rsidRPr="00064709">
        <w:t xml:space="preserve">      utran-GPSDrift5, utran-GPSDrift10, utran-GPSDrift15,</w:t>
      </w:r>
    </w:p>
    <w:p w:rsidR="005F4D1F" w:rsidRPr="00064709" w:rsidRDefault="005F4D1F" w:rsidP="005F4D1F">
      <w:pPr>
        <w:pStyle w:val="Code"/>
      </w:pPr>
      <w:r w:rsidRPr="00064709">
        <w:t xml:space="preserve">      utran-GPSDrift25, utran-GPSDrift50, utran-GPSDrift-1,</w:t>
      </w:r>
    </w:p>
    <w:p w:rsidR="005F4D1F" w:rsidRPr="00064709" w:rsidRDefault="005F4D1F" w:rsidP="005F4D1F">
      <w:pPr>
        <w:pStyle w:val="Code"/>
      </w:pPr>
      <w:r w:rsidRPr="00064709">
        <w:t xml:space="preserve">      utran-GPSDrift-2, utran-GPSDrift-5, utran-GPSDrift-10,</w:t>
      </w:r>
    </w:p>
    <w:p w:rsidR="005F4D1F" w:rsidRPr="00064709" w:rsidRDefault="005F4D1F" w:rsidP="005F4D1F">
      <w:pPr>
        <w:pStyle w:val="Code"/>
      </w:pPr>
      <w:r w:rsidRPr="00064709">
        <w:t xml:space="preserve">      utran-GPSDrift-15, utran-GPSDrift-25, utran-GPSDrift-50}</w:t>
      </w:r>
    </w:p>
    <w:p w:rsidR="005F4D1F" w:rsidRPr="00064709" w:rsidRDefault="005F4D1F" w:rsidP="005F4D1F">
      <w:pPr>
        <w:pStyle w:val="Code"/>
      </w:pPr>
    </w:p>
    <w:p w:rsidR="005F4D1F" w:rsidRPr="00064709" w:rsidRDefault="005F4D1F" w:rsidP="006A7953">
      <w:pPr>
        <w:pStyle w:val="Code"/>
        <w:outlineLvl w:val="0"/>
      </w:pPr>
      <w:r w:rsidRPr="00064709">
        <w:rPr>
          <w:snapToGrid w:val="0"/>
        </w:rPr>
        <w:t>UTRAN-GPSReferenceTimeResult</w:t>
      </w:r>
      <w:r w:rsidRPr="00064709">
        <w:t xml:space="preserve"> ::= SEQUENCE {</w:t>
      </w:r>
    </w:p>
    <w:p w:rsidR="005F4D1F" w:rsidRPr="00064709" w:rsidRDefault="005F4D1F" w:rsidP="005F4D1F">
      <w:pPr>
        <w:pStyle w:val="Code"/>
      </w:pPr>
      <w:r w:rsidRPr="00064709">
        <w:t>-- For ue-GPSTimingOfCell values above 37158911999999</w:t>
      </w:r>
      <w:r w:rsidRPr="00064709">
        <w:rPr>
          <w:snapToGrid w:val="0"/>
        </w:rPr>
        <w:t xml:space="preserve"> </w:t>
      </w:r>
      <w:r w:rsidR="00360A89" w:rsidRPr="00064709">
        <w:t xml:space="preserve">are not </w:t>
      </w:r>
      <w:r w:rsidRPr="00064709">
        <w:t>used in this version of the specification</w:t>
      </w:r>
      <w:r w:rsidR="00360A89" w:rsidRPr="00064709">
        <w:t xml:space="preserve">. </w:t>
      </w:r>
      <w:r w:rsidRPr="00064709">
        <w:t>Actual value utran-GPSTimingOfCell = (ms-part * 4294967296) + ls-part</w:t>
      </w:r>
      <w:r w:rsidR="00360A89" w:rsidRPr="00064709">
        <w:t xml:space="preserve"> </w:t>
      </w:r>
      <w:r w:rsidRPr="00064709">
        <w:t xml:space="preserve">used on the uplink i.e. reported by the SET to the SLP </w:t>
      </w:r>
    </w:p>
    <w:p w:rsidR="005F4D1F" w:rsidRPr="00064709" w:rsidRDefault="005F4D1F" w:rsidP="005F4D1F">
      <w:pPr>
        <w:pStyle w:val="Code"/>
      </w:pPr>
      <w:r w:rsidRPr="00064709">
        <w:t xml:space="preserve">     set-GPSTimingOfCell</w:t>
      </w:r>
      <w:r w:rsidRPr="00064709">
        <w:tab/>
        <w:t>SEQUENCE {</w:t>
      </w:r>
    </w:p>
    <w:p w:rsidR="005F4D1F" w:rsidRPr="00064709" w:rsidRDefault="005F4D1F" w:rsidP="005F4D1F">
      <w:pPr>
        <w:pStyle w:val="Code"/>
      </w:pPr>
      <w:r w:rsidRPr="00064709">
        <w:t xml:space="preserve">        ms-part </w:t>
      </w:r>
      <w:r w:rsidRPr="00064709">
        <w:tab/>
        <w:t>INTEGER (0..</w:t>
      </w:r>
      <w:r w:rsidRPr="00064709">
        <w:rPr>
          <w:lang w:eastAsia="ja-JP"/>
        </w:rPr>
        <w:t xml:space="preserve"> 16383</w:t>
      </w:r>
      <w:r w:rsidRPr="00064709">
        <w:t>),</w:t>
      </w:r>
    </w:p>
    <w:p w:rsidR="005F4D1F" w:rsidRPr="00064709" w:rsidRDefault="005F4D1F" w:rsidP="005F4D1F">
      <w:pPr>
        <w:pStyle w:val="Code"/>
      </w:pPr>
      <w:r w:rsidRPr="00064709">
        <w:t xml:space="preserve">        ls-part</w:t>
      </w:r>
      <w:r w:rsidRPr="00064709">
        <w:tab/>
        <w:t>INTEGER (0..4294967295)},</w:t>
      </w:r>
    </w:p>
    <w:p w:rsidR="005F4D1F" w:rsidRPr="00064709" w:rsidRDefault="005F4D1F" w:rsidP="005F4D1F">
      <w:pPr>
        <w:pStyle w:val="Code"/>
      </w:pPr>
      <w:r w:rsidRPr="00064709">
        <w:tab/>
        <w:t xml:space="preserve">    modeSpecificInfo</w:t>
      </w:r>
      <w:r w:rsidRPr="00064709">
        <w:tab/>
        <w:t>CHOICE {</w:t>
      </w:r>
    </w:p>
    <w:p w:rsidR="005F4D1F" w:rsidRPr="00064709" w:rsidRDefault="005F4D1F" w:rsidP="005F4D1F">
      <w:pPr>
        <w:pStyle w:val="Code"/>
      </w:pPr>
      <w:r w:rsidRPr="00064709">
        <w:tab/>
      </w:r>
      <w:r w:rsidRPr="00064709">
        <w:tab/>
        <w:t xml:space="preserve"> fdd</w:t>
      </w:r>
      <w:r w:rsidRPr="00064709">
        <w:tab/>
        <w:t>SEQUENCE {</w:t>
      </w:r>
    </w:p>
    <w:p w:rsidR="005F4D1F" w:rsidRPr="00064709" w:rsidRDefault="005F4D1F" w:rsidP="005F4D1F">
      <w:pPr>
        <w:pStyle w:val="Code"/>
      </w:pPr>
      <w:r w:rsidRPr="00064709">
        <w:tab/>
      </w:r>
      <w:r w:rsidRPr="00064709">
        <w:tab/>
        <w:t xml:space="preserve">   referenceIdentity</w:t>
      </w:r>
      <w:r w:rsidRPr="00064709">
        <w:tab/>
        <w:t>PrimaryCPICH-Info},</w:t>
      </w:r>
    </w:p>
    <w:p w:rsidR="005F4D1F" w:rsidRPr="00064709" w:rsidRDefault="005F4D1F" w:rsidP="005F4D1F">
      <w:pPr>
        <w:pStyle w:val="Code"/>
      </w:pPr>
      <w:r w:rsidRPr="00064709">
        <w:tab/>
      </w:r>
      <w:r w:rsidRPr="00064709">
        <w:tab/>
        <w:t xml:space="preserve"> tdd</w:t>
      </w:r>
      <w:r w:rsidRPr="00064709">
        <w:tab/>
        <w:t>SEQUENCE {</w:t>
      </w:r>
    </w:p>
    <w:p w:rsidR="005F4D1F" w:rsidRPr="00064709" w:rsidRDefault="005F4D1F" w:rsidP="005F4D1F">
      <w:pPr>
        <w:pStyle w:val="Code"/>
      </w:pPr>
      <w:r w:rsidRPr="00064709">
        <w:tab/>
      </w:r>
      <w:r w:rsidRPr="00064709">
        <w:tab/>
        <w:t xml:space="preserve">   referenceIdentity</w:t>
      </w:r>
      <w:r w:rsidRPr="00064709">
        <w:tab/>
        <w:t>CellParametersID}} OPTIONAL,</w:t>
      </w:r>
    </w:p>
    <w:p w:rsidR="005F4D1F" w:rsidRPr="00064709" w:rsidRDefault="005F4D1F" w:rsidP="005F4D1F">
      <w:pPr>
        <w:pStyle w:val="Code"/>
      </w:pPr>
      <w:r w:rsidRPr="00064709">
        <w:tab/>
        <w:t xml:space="preserve">    sfn</w:t>
      </w:r>
      <w:r w:rsidRPr="00064709">
        <w:tab/>
        <w:t>INTEGER (0..4095),</w:t>
      </w:r>
    </w:p>
    <w:p w:rsidR="005F4D1F" w:rsidRPr="00064709" w:rsidRDefault="005F4D1F" w:rsidP="005F4D1F">
      <w:pPr>
        <w:pStyle w:val="Code"/>
      </w:pPr>
      <w:r w:rsidRPr="00064709">
        <w:t xml:space="preserve">     gpsReferenceTimeUncertainty</w:t>
      </w:r>
      <w:r w:rsidRPr="00064709">
        <w:tab/>
        <w:t>INTEGER (0..127) OPTIONAL,</w:t>
      </w:r>
    </w:p>
    <w:p w:rsidR="005F4D1F" w:rsidRPr="00064709" w:rsidRDefault="005F4D1F" w:rsidP="005F4D1F">
      <w:pPr>
        <w:pStyle w:val="Code"/>
      </w:pPr>
      <w:r w:rsidRPr="00064709">
        <w:t xml:space="preserve">     </w:t>
      </w:r>
      <w:r w:rsidR="008C77FD">
        <w:t>...</w:t>
      </w:r>
      <w:r w:rsidRPr="00064709">
        <w:t>}</w:t>
      </w:r>
    </w:p>
    <w:p w:rsidR="005F4D1F" w:rsidRPr="00064709" w:rsidRDefault="005F4D1F" w:rsidP="005F4D1F">
      <w:pPr>
        <w:pStyle w:val="Code"/>
      </w:pPr>
    </w:p>
    <w:p w:rsidR="005F4D1F" w:rsidRPr="00064709" w:rsidRDefault="005F4D1F" w:rsidP="006A7953">
      <w:pPr>
        <w:pStyle w:val="Code"/>
        <w:outlineLvl w:val="0"/>
      </w:pPr>
      <w:r w:rsidRPr="00064709">
        <w:t>UTRAN-GANSSReferenceTimeAssistance ::= SEQUENCE {</w:t>
      </w:r>
    </w:p>
    <w:p w:rsidR="005F4D1F" w:rsidRPr="00064709" w:rsidRDefault="005F4D1F" w:rsidP="005F4D1F">
      <w:pPr>
        <w:pStyle w:val="Code"/>
      </w:pPr>
      <w:r w:rsidRPr="00064709">
        <w:t>ganssDay INTEGER (0..8191) OPTIONAL,</w:t>
      </w:r>
    </w:p>
    <w:p w:rsidR="005F4D1F" w:rsidRPr="00064709" w:rsidRDefault="005020DA" w:rsidP="005F4D1F">
      <w:pPr>
        <w:pStyle w:val="Code"/>
      </w:pPr>
      <w:r w:rsidRPr="00064709">
        <w:t>ganssTimeID</w:t>
      </w:r>
      <w:r w:rsidRPr="00064709">
        <w:tab/>
        <w:t>INTEGER (0..15)</w:t>
      </w:r>
      <w:r w:rsidR="005F4D1F" w:rsidRPr="00064709">
        <w:t>,</w:t>
      </w:r>
    </w:p>
    <w:p w:rsidR="005F4D1F" w:rsidRPr="00064709" w:rsidRDefault="005F4D1F" w:rsidP="005F4D1F">
      <w:pPr>
        <w:pStyle w:val="Code"/>
      </w:pPr>
      <w:r w:rsidRPr="00064709">
        <w:t>utran-GANSSReferenceTime</w:t>
      </w:r>
      <w:r w:rsidRPr="00064709">
        <w:tab/>
        <w:t>UTRAN-GANSSReferenceTime,</w:t>
      </w:r>
    </w:p>
    <w:p w:rsidR="005F4D1F" w:rsidRPr="00064709" w:rsidRDefault="005F4D1F" w:rsidP="005F4D1F">
      <w:pPr>
        <w:pStyle w:val="Code"/>
      </w:pPr>
      <w:r w:rsidRPr="00064709">
        <w:t>utranGANSSDriftRate</w:t>
      </w:r>
      <w:r w:rsidRPr="00064709">
        <w:tab/>
        <w:t>UTRANGANSSDriftRate</w:t>
      </w:r>
      <w:r w:rsidRPr="00064709">
        <w:tab/>
        <w:t>OPTIONAL}</w:t>
      </w:r>
    </w:p>
    <w:p w:rsidR="005F4D1F" w:rsidRPr="00064709" w:rsidRDefault="005F4D1F" w:rsidP="005F4D1F">
      <w:pPr>
        <w:pStyle w:val="Code"/>
      </w:pPr>
    </w:p>
    <w:p w:rsidR="005F4D1F" w:rsidRPr="00064709" w:rsidRDefault="005F4D1F" w:rsidP="006A7953">
      <w:pPr>
        <w:pStyle w:val="Code"/>
        <w:outlineLvl w:val="0"/>
      </w:pPr>
      <w:r w:rsidRPr="00064709">
        <w:rPr>
          <w:snapToGrid w:val="0"/>
        </w:rPr>
        <w:t>UTRAN-GANSSReferenceTime</w:t>
      </w:r>
      <w:r w:rsidRPr="00064709">
        <w:t xml:space="preserve"> ::= SEQUENCE {</w:t>
      </w:r>
    </w:p>
    <w:p w:rsidR="005F4D1F" w:rsidRPr="00064709" w:rsidRDefault="005F4D1F" w:rsidP="005F4D1F">
      <w:pPr>
        <w:pStyle w:val="Code"/>
      </w:pPr>
    </w:p>
    <w:p w:rsidR="005F4D1F" w:rsidRPr="00064709" w:rsidRDefault="005F4D1F" w:rsidP="005F4D1F">
      <w:pPr>
        <w:pStyle w:val="Code"/>
      </w:pPr>
      <w:r w:rsidRPr="00064709">
        <w:lastRenderedPageBreak/>
        <w:t xml:space="preserve">     ganssTOD INTEGER (0..86399),</w:t>
      </w:r>
    </w:p>
    <w:p w:rsidR="005F4D1F" w:rsidRPr="00064709" w:rsidRDefault="005F4D1F" w:rsidP="005F4D1F">
      <w:pPr>
        <w:pStyle w:val="Code"/>
      </w:pPr>
      <w:r w:rsidRPr="00064709">
        <w:t xml:space="preserve">     utran-GANSSTimingOfCell</w:t>
      </w:r>
      <w:r w:rsidRPr="00064709">
        <w:tab/>
        <w:t>INTEGER (0..3999999)OPTIONAL,</w:t>
      </w:r>
    </w:p>
    <w:p w:rsidR="005F4D1F" w:rsidRPr="00064709" w:rsidRDefault="005F4D1F" w:rsidP="005F4D1F">
      <w:pPr>
        <w:pStyle w:val="Code"/>
      </w:pPr>
      <w:r w:rsidRPr="00064709">
        <w:tab/>
        <w:t xml:space="preserve">    modeSpecificInfo</w:t>
      </w:r>
      <w:r w:rsidRPr="00064709">
        <w:tab/>
        <w:t>CHOICE {</w:t>
      </w:r>
    </w:p>
    <w:p w:rsidR="005F4D1F" w:rsidRPr="00064709" w:rsidRDefault="005F4D1F" w:rsidP="005F4D1F">
      <w:pPr>
        <w:pStyle w:val="Code"/>
      </w:pPr>
      <w:r w:rsidRPr="00064709">
        <w:tab/>
      </w:r>
      <w:r w:rsidRPr="00064709">
        <w:tab/>
        <w:t xml:space="preserve"> fdd</w:t>
      </w:r>
      <w:r w:rsidRPr="00064709">
        <w:tab/>
        <w:t>SEQUENCE {</w:t>
      </w:r>
    </w:p>
    <w:p w:rsidR="005F4D1F" w:rsidRPr="00064709" w:rsidRDefault="005F4D1F" w:rsidP="005F4D1F">
      <w:pPr>
        <w:pStyle w:val="Code"/>
      </w:pPr>
      <w:r w:rsidRPr="00064709">
        <w:tab/>
      </w:r>
      <w:r w:rsidRPr="00064709">
        <w:tab/>
        <w:t xml:space="preserve">   referenceIdentity</w:t>
      </w:r>
      <w:r w:rsidRPr="00064709">
        <w:tab/>
        <w:t>PrimaryCPICH-Info},</w:t>
      </w:r>
    </w:p>
    <w:p w:rsidR="005F4D1F" w:rsidRPr="00064709" w:rsidRDefault="005F4D1F" w:rsidP="005F4D1F">
      <w:pPr>
        <w:pStyle w:val="Code"/>
      </w:pPr>
      <w:r w:rsidRPr="00064709">
        <w:tab/>
      </w:r>
      <w:r w:rsidRPr="00064709">
        <w:tab/>
        <w:t xml:space="preserve"> tdd</w:t>
      </w:r>
      <w:r w:rsidRPr="00064709">
        <w:tab/>
        <w:t>SEQUENCE {</w:t>
      </w:r>
    </w:p>
    <w:p w:rsidR="005F4D1F" w:rsidRPr="00064709" w:rsidRDefault="005F4D1F" w:rsidP="005F4D1F">
      <w:pPr>
        <w:pStyle w:val="Code"/>
      </w:pPr>
      <w:r w:rsidRPr="00064709">
        <w:tab/>
      </w:r>
      <w:r w:rsidRPr="00064709">
        <w:tab/>
        <w:t xml:space="preserve">   referenceIdentity</w:t>
      </w:r>
      <w:r w:rsidRPr="00064709">
        <w:tab/>
        <w:t>CellParametersID}} OPTIONAL,</w:t>
      </w:r>
    </w:p>
    <w:p w:rsidR="005F4D1F" w:rsidRPr="00064709" w:rsidRDefault="005F4D1F" w:rsidP="005F4D1F">
      <w:pPr>
        <w:pStyle w:val="Code"/>
      </w:pPr>
      <w:r w:rsidRPr="00064709">
        <w:tab/>
        <w:t xml:space="preserve">    sfn</w:t>
      </w:r>
      <w:r w:rsidRPr="00064709">
        <w:tab/>
        <w:t>INTEGER (0..4095),</w:t>
      </w:r>
    </w:p>
    <w:p w:rsidR="00B53709" w:rsidRPr="00064709" w:rsidRDefault="005F4D1F" w:rsidP="005F4D1F">
      <w:pPr>
        <w:pStyle w:val="Code"/>
      </w:pPr>
      <w:r w:rsidRPr="00064709">
        <w:tab/>
        <w:t xml:space="preserve">    ganss-TODUncertainty INTEGER (0..127) OPTIONAL</w:t>
      </w:r>
      <w:r w:rsidR="00B53709" w:rsidRPr="00064709">
        <w:t>,</w:t>
      </w:r>
    </w:p>
    <w:p w:rsidR="005F4D1F" w:rsidRPr="00064709" w:rsidRDefault="008C77FD" w:rsidP="005F4D1F">
      <w:pPr>
        <w:pStyle w:val="Code"/>
      </w:pPr>
      <w:r>
        <w:t>...</w:t>
      </w:r>
      <w:r w:rsidR="005F4D1F" w:rsidRPr="00064709">
        <w:t>}</w:t>
      </w:r>
    </w:p>
    <w:p w:rsidR="005F4D1F" w:rsidRPr="00064709" w:rsidRDefault="005F4D1F" w:rsidP="005F4D1F">
      <w:pPr>
        <w:pStyle w:val="Code"/>
      </w:pPr>
    </w:p>
    <w:p w:rsidR="005F4D1F" w:rsidRPr="00064709" w:rsidRDefault="005F4D1F" w:rsidP="006A7953">
      <w:pPr>
        <w:pStyle w:val="Code"/>
        <w:outlineLvl w:val="0"/>
      </w:pPr>
      <w:r w:rsidRPr="00064709">
        <w:t xml:space="preserve">UTRANGANSSDriftRate ::= </w:t>
      </w:r>
      <w:r w:rsidR="001C1AAA" w:rsidRPr="00064709">
        <w:t>ENUMERATED</w:t>
      </w:r>
      <w:r w:rsidRPr="00064709">
        <w:t xml:space="preserve"> {</w:t>
      </w:r>
    </w:p>
    <w:p w:rsidR="005F4D1F" w:rsidRPr="00064709" w:rsidRDefault="005F4D1F" w:rsidP="005F4D1F">
      <w:pPr>
        <w:pStyle w:val="Code"/>
      </w:pPr>
      <w:r w:rsidRPr="00064709">
        <w:t xml:space="preserve">      utran-GANSSDrift0, utran-GANSSDrift1, utran-GANSSDrift2,</w:t>
      </w:r>
    </w:p>
    <w:p w:rsidR="005F4D1F" w:rsidRPr="00064709" w:rsidRDefault="005F4D1F" w:rsidP="005F4D1F">
      <w:pPr>
        <w:pStyle w:val="Code"/>
      </w:pPr>
      <w:r w:rsidRPr="00064709">
        <w:t xml:space="preserve">      utran-GANSSDrift5, utran-GANSSDrift10, utran-GANSSDrift15,</w:t>
      </w:r>
    </w:p>
    <w:p w:rsidR="005F4D1F" w:rsidRPr="00064709" w:rsidRDefault="005F4D1F" w:rsidP="005F4D1F">
      <w:pPr>
        <w:pStyle w:val="Code"/>
      </w:pPr>
      <w:r w:rsidRPr="00064709">
        <w:t xml:space="preserve">      utran-GANSSDrift25, utran-GANSSDrift50, utran-GANSSDrift-1,</w:t>
      </w:r>
    </w:p>
    <w:p w:rsidR="005F4D1F" w:rsidRPr="00064709" w:rsidRDefault="005F4D1F" w:rsidP="005F4D1F">
      <w:pPr>
        <w:pStyle w:val="Code"/>
      </w:pPr>
      <w:r w:rsidRPr="00064709">
        <w:t xml:space="preserve">      utran-GANSSDrift-2, utran-GANSSDrift-5, utran-GANSSDrift-10,</w:t>
      </w:r>
    </w:p>
    <w:p w:rsidR="005F4D1F" w:rsidRPr="00064709" w:rsidRDefault="005F4D1F" w:rsidP="005F4D1F">
      <w:pPr>
        <w:pStyle w:val="Code"/>
      </w:pPr>
      <w:r w:rsidRPr="00064709">
        <w:t xml:space="preserve">      utran-GANSSDrift-15, utran-GANSSDrift-25, utran-GANSSDrift-50}</w:t>
      </w:r>
    </w:p>
    <w:p w:rsidR="005F4D1F" w:rsidRPr="00064709" w:rsidRDefault="005F4D1F" w:rsidP="005F4D1F">
      <w:pPr>
        <w:pStyle w:val="Code"/>
      </w:pPr>
    </w:p>
    <w:p w:rsidR="005F4D1F" w:rsidRPr="00064709" w:rsidRDefault="005F4D1F" w:rsidP="006A7953">
      <w:pPr>
        <w:pStyle w:val="Code"/>
        <w:outlineLvl w:val="0"/>
      </w:pPr>
      <w:r w:rsidRPr="00064709">
        <w:rPr>
          <w:snapToGrid w:val="0"/>
        </w:rPr>
        <w:t>UTRAN-GANSSReferenceTimeResult</w:t>
      </w:r>
      <w:r w:rsidRPr="00064709">
        <w:t xml:space="preserve"> ::= SEQUENCE {</w:t>
      </w:r>
    </w:p>
    <w:p w:rsidR="005F4D1F" w:rsidRPr="00064709" w:rsidRDefault="005020DA" w:rsidP="005F4D1F">
      <w:pPr>
        <w:pStyle w:val="Code"/>
      </w:pPr>
      <w:r w:rsidRPr="00064709">
        <w:t xml:space="preserve">     ganssTimeID</w:t>
      </w:r>
      <w:r w:rsidRPr="00064709">
        <w:tab/>
        <w:t>INTEGER (0..15)</w:t>
      </w:r>
      <w:r w:rsidR="005F4D1F" w:rsidRPr="00064709">
        <w:t>,</w:t>
      </w:r>
    </w:p>
    <w:p w:rsidR="005F4D1F" w:rsidRPr="00064709" w:rsidRDefault="005F4D1F" w:rsidP="005F4D1F">
      <w:pPr>
        <w:pStyle w:val="Code"/>
      </w:pPr>
      <w:r w:rsidRPr="00064709">
        <w:t xml:space="preserve">     set-GANSSReferenceTime</w:t>
      </w:r>
      <w:r w:rsidRPr="00064709">
        <w:tab/>
        <w:t>SET-GANSSReferenceTime,</w:t>
      </w:r>
    </w:p>
    <w:p w:rsidR="005F4D1F" w:rsidRPr="00064709" w:rsidRDefault="005F4D1F" w:rsidP="005F4D1F">
      <w:pPr>
        <w:pStyle w:val="Code"/>
      </w:pPr>
      <w:r w:rsidRPr="00064709">
        <w:tab/>
        <w:t xml:space="preserve">    </w:t>
      </w:r>
      <w:r w:rsidR="008C77FD">
        <w:t>...</w:t>
      </w:r>
      <w:r w:rsidRPr="00064709">
        <w:t>}</w:t>
      </w:r>
    </w:p>
    <w:p w:rsidR="005F4D1F" w:rsidRPr="00064709" w:rsidRDefault="005F4D1F" w:rsidP="005F4D1F">
      <w:pPr>
        <w:pStyle w:val="Code"/>
      </w:pPr>
    </w:p>
    <w:p w:rsidR="005F4D1F" w:rsidRPr="00064709" w:rsidRDefault="005F4D1F" w:rsidP="006A7953">
      <w:pPr>
        <w:pStyle w:val="Code"/>
        <w:outlineLvl w:val="0"/>
      </w:pPr>
      <w:r w:rsidRPr="00064709">
        <w:rPr>
          <w:snapToGrid w:val="0"/>
        </w:rPr>
        <w:t>SET-GANSSReferenceTime</w:t>
      </w:r>
      <w:r w:rsidRPr="00064709">
        <w:t xml:space="preserve"> ::= SEQUENCE {</w:t>
      </w:r>
    </w:p>
    <w:p w:rsidR="000C7520" w:rsidRPr="00064709" w:rsidRDefault="000C7520" w:rsidP="000C7520">
      <w:pPr>
        <w:pStyle w:val="Code"/>
        <w:rPr>
          <w:color w:val="000000"/>
        </w:rPr>
      </w:pPr>
      <w:r w:rsidRPr="00064709">
        <w:rPr>
          <w:color w:val="000000"/>
        </w:rPr>
        <w:t>-- Actual value [ns] = (ms-Part * 4294967296 + ls-Part) * 250</w:t>
      </w:r>
    </w:p>
    <w:p w:rsidR="000C7520" w:rsidRPr="00064709" w:rsidRDefault="000C7520" w:rsidP="000C7520">
      <w:pPr>
        <w:pStyle w:val="Code"/>
        <w:rPr>
          <w:strike/>
        </w:rPr>
      </w:pPr>
      <w:r w:rsidRPr="00064709">
        <w:rPr>
          <w:color w:val="000000"/>
        </w:rPr>
        <w:t>-- Actual values [ns] &gt; 86399999999750 are reserved and are considered a</w:t>
      </w:r>
      <w:r w:rsidRPr="00064709">
        <w:rPr>
          <w:color w:val="000000"/>
        </w:rPr>
        <w:br/>
        <w:t>-- protocol error</w:t>
      </w:r>
    </w:p>
    <w:p w:rsidR="000C7520" w:rsidRPr="00064709" w:rsidRDefault="000C7520" w:rsidP="000C7520">
      <w:pPr>
        <w:pStyle w:val="Code"/>
      </w:pPr>
      <w:r w:rsidRPr="00064709">
        <w:t xml:space="preserve">     </w:t>
      </w:r>
      <w:r w:rsidR="00C9236F" w:rsidRPr="00064709">
        <w:t xml:space="preserve">       </w:t>
      </w:r>
      <w:r w:rsidRPr="00064709">
        <w:t>set-GANSSTimingOfCell</w:t>
      </w:r>
      <w:r w:rsidRPr="00064709">
        <w:tab/>
        <w:t>SEQUENCE {</w:t>
      </w:r>
    </w:p>
    <w:p w:rsidR="000C7520" w:rsidRPr="00064709" w:rsidRDefault="000C7520" w:rsidP="000C7520">
      <w:pPr>
        <w:pStyle w:val="Code"/>
      </w:pPr>
      <w:r w:rsidRPr="00064709">
        <w:t xml:space="preserve">        </w:t>
      </w:r>
      <w:r w:rsidR="00C9236F" w:rsidRPr="00064709">
        <w:t xml:space="preserve">         </w:t>
      </w:r>
      <w:r w:rsidRPr="00064709">
        <w:t>ms-part</w:t>
      </w:r>
      <w:r w:rsidRPr="00064709">
        <w:tab/>
        <w:t>INTEGER (0..80),</w:t>
      </w:r>
    </w:p>
    <w:p w:rsidR="005F4D1F" w:rsidRPr="00064709" w:rsidRDefault="000C7520" w:rsidP="000C7520">
      <w:pPr>
        <w:pStyle w:val="Code"/>
      </w:pPr>
      <w:r w:rsidRPr="00064709">
        <w:t xml:space="preserve">        </w:t>
      </w:r>
      <w:r w:rsidR="00C9236F" w:rsidRPr="00064709">
        <w:t xml:space="preserve">         </w:t>
      </w:r>
      <w:r w:rsidRPr="00064709">
        <w:t>ls-part</w:t>
      </w:r>
      <w:r w:rsidRPr="00064709">
        <w:tab/>
        <w:t>INTEGER (0..4294967295)} OPTIONAL,</w:t>
      </w:r>
    </w:p>
    <w:p w:rsidR="005F4D1F" w:rsidRPr="00064709" w:rsidRDefault="005F4D1F" w:rsidP="005F4D1F">
      <w:pPr>
        <w:pStyle w:val="Code"/>
      </w:pPr>
      <w:r w:rsidRPr="00064709">
        <w:tab/>
        <w:t xml:space="preserve">    modeSpecificInfo</w:t>
      </w:r>
      <w:r w:rsidRPr="00064709">
        <w:tab/>
        <w:t>CHOICE {</w:t>
      </w:r>
    </w:p>
    <w:p w:rsidR="005F4D1F" w:rsidRPr="00064709" w:rsidRDefault="005F4D1F" w:rsidP="005F4D1F">
      <w:pPr>
        <w:pStyle w:val="Code"/>
      </w:pPr>
      <w:r w:rsidRPr="00064709">
        <w:tab/>
      </w:r>
      <w:r w:rsidRPr="00064709">
        <w:tab/>
        <w:t xml:space="preserve"> fdd</w:t>
      </w:r>
      <w:r w:rsidRPr="00064709">
        <w:tab/>
        <w:t>SEQUENCE {</w:t>
      </w:r>
    </w:p>
    <w:p w:rsidR="005F4D1F" w:rsidRPr="00064709" w:rsidRDefault="005F4D1F" w:rsidP="005F4D1F">
      <w:pPr>
        <w:pStyle w:val="Code"/>
      </w:pPr>
      <w:r w:rsidRPr="00064709">
        <w:tab/>
      </w:r>
      <w:r w:rsidRPr="00064709">
        <w:tab/>
        <w:t xml:space="preserve">   referenceIdentity</w:t>
      </w:r>
      <w:r w:rsidRPr="00064709">
        <w:tab/>
        <w:t>PrimaryCPICH-Info},</w:t>
      </w:r>
    </w:p>
    <w:p w:rsidR="005F4D1F" w:rsidRPr="00064709" w:rsidRDefault="005F4D1F" w:rsidP="005F4D1F">
      <w:pPr>
        <w:pStyle w:val="Code"/>
      </w:pPr>
      <w:r w:rsidRPr="00064709">
        <w:tab/>
      </w:r>
      <w:r w:rsidRPr="00064709">
        <w:tab/>
        <w:t xml:space="preserve"> tdd</w:t>
      </w:r>
      <w:r w:rsidRPr="00064709">
        <w:tab/>
        <w:t>SEQUENCE {</w:t>
      </w:r>
    </w:p>
    <w:p w:rsidR="005F4D1F" w:rsidRPr="00064709" w:rsidRDefault="005F4D1F" w:rsidP="005F4D1F">
      <w:pPr>
        <w:pStyle w:val="Code"/>
      </w:pPr>
      <w:r w:rsidRPr="00064709">
        <w:tab/>
      </w:r>
      <w:r w:rsidRPr="00064709">
        <w:tab/>
        <w:t xml:space="preserve">   referenceIdentity</w:t>
      </w:r>
      <w:r w:rsidRPr="00064709">
        <w:tab/>
        <w:t>CellParametersID}} OPTIONAL,</w:t>
      </w:r>
    </w:p>
    <w:p w:rsidR="005F4D1F" w:rsidRPr="00064709" w:rsidRDefault="005F4D1F" w:rsidP="005F4D1F">
      <w:pPr>
        <w:pStyle w:val="Code"/>
      </w:pPr>
      <w:r w:rsidRPr="00064709">
        <w:tab/>
        <w:t xml:space="preserve">    sfn</w:t>
      </w:r>
      <w:r w:rsidRPr="00064709">
        <w:tab/>
        <w:t>INTEGER (0..4095),</w:t>
      </w:r>
    </w:p>
    <w:p w:rsidR="005F4D1F" w:rsidRPr="00064709" w:rsidRDefault="005F4D1F" w:rsidP="005F4D1F">
      <w:pPr>
        <w:pStyle w:val="Code"/>
      </w:pPr>
      <w:r w:rsidRPr="00064709">
        <w:tab/>
        <w:t xml:space="preserve">    ganss-TODUncertainty INTEGER (0..127) OPTIONAL</w:t>
      </w:r>
      <w:r w:rsidR="00B53709" w:rsidRPr="00064709">
        <w:t>,</w:t>
      </w:r>
    </w:p>
    <w:p w:rsidR="005F4D1F" w:rsidRPr="00064709" w:rsidRDefault="008C77FD" w:rsidP="005F4D1F">
      <w:pPr>
        <w:pStyle w:val="Code"/>
      </w:pPr>
      <w:r>
        <w:t>...</w:t>
      </w:r>
      <w:r w:rsidR="005F4D1F" w:rsidRPr="00064709">
        <w:t>}</w:t>
      </w:r>
    </w:p>
    <w:p w:rsidR="005F4D1F" w:rsidRPr="00064709" w:rsidRDefault="005F4D1F" w:rsidP="005F4D1F">
      <w:pPr>
        <w:pStyle w:val="Code"/>
      </w:pPr>
    </w:p>
    <w:p w:rsidR="005F4D1F" w:rsidRPr="00064709" w:rsidRDefault="005020DA" w:rsidP="006A7953">
      <w:pPr>
        <w:pStyle w:val="Code"/>
        <w:outlineLvl w:val="0"/>
      </w:pPr>
      <w:r w:rsidRPr="00064709">
        <w:t>GNSSPosTechnology ::= SEQUENCE {</w:t>
      </w:r>
    </w:p>
    <w:p w:rsidR="005F4D1F" w:rsidRPr="00064709" w:rsidRDefault="005F4D1F" w:rsidP="005F4D1F">
      <w:pPr>
        <w:pStyle w:val="Code"/>
      </w:pPr>
      <w:r w:rsidRPr="00064709">
        <w:t xml:space="preserve">  gps </w:t>
      </w:r>
      <w:r w:rsidR="005020DA" w:rsidRPr="00064709">
        <w:tab/>
      </w:r>
      <w:r w:rsidR="005020DA" w:rsidRPr="00064709">
        <w:tab/>
      </w:r>
      <w:r w:rsidRPr="00064709">
        <w:t>BOOLEAN,</w:t>
      </w:r>
    </w:p>
    <w:p w:rsidR="005020DA" w:rsidRPr="00064709" w:rsidRDefault="005F4D1F" w:rsidP="005F4D1F">
      <w:pPr>
        <w:pStyle w:val="Code"/>
      </w:pPr>
      <w:r w:rsidRPr="00064709">
        <w:t xml:space="preserve">  galileo </w:t>
      </w:r>
      <w:r w:rsidR="005020DA" w:rsidRPr="00064709">
        <w:tab/>
      </w:r>
      <w:r w:rsidRPr="00064709">
        <w:t>BOOLEAN,</w:t>
      </w:r>
    </w:p>
    <w:p w:rsidR="005020DA" w:rsidRPr="00064709" w:rsidRDefault="005020DA" w:rsidP="005020DA">
      <w:pPr>
        <w:pStyle w:val="Code"/>
      </w:pPr>
      <w:r w:rsidRPr="00064709">
        <w:t xml:space="preserve">  sbas</w:t>
      </w:r>
      <w:r w:rsidRPr="00064709">
        <w:tab/>
      </w:r>
      <w:r w:rsidRPr="00064709">
        <w:tab/>
        <w:t>BOOLEAN,</w:t>
      </w:r>
    </w:p>
    <w:p w:rsidR="005020DA" w:rsidRPr="00064709" w:rsidRDefault="005020DA" w:rsidP="005020DA">
      <w:pPr>
        <w:pStyle w:val="Code"/>
      </w:pPr>
      <w:r w:rsidRPr="00064709">
        <w:t xml:space="preserve">  modernized-gps</w:t>
      </w:r>
      <w:r w:rsidRPr="00064709">
        <w:tab/>
        <w:t>BOOLEAN,</w:t>
      </w:r>
    </w:p>
    <w:p w:rsidR="005020DA" w:rsidRPr="00064709" w:rsidRDefault="005020DA" w:rsidP="005020DA">
      <w:pPr>
        <w:pStyle w:val="Code"/>
      </w:pPr>
      <w:r w:rsidRPr="00064709">
        <w:t xml:space="preserve">  qzss</w:t>
      </w:r>
      <w:r w:rsidRPr="00064709">
        <w:tab/>
      </w:r>
      <w:r w:rsidRPr="00064709">
        <w:tab/>
        <w:t>BOOLEAN,</w:t>
      </w:r>
    </w:p>
    <w:p w:rsidR="005F4D1F" w:rsidRPr="00064709" w:rsidRDefault="005020DA" w:rsidP="005F4D1F">
      <w:pPr>
        <w:pStyle w:val="Code"/>
      </w:pPr>
      <w:r w:rsidRPr="00064709">
        <w:t xml:space="preserve">  glonass</w:t>
      </w:r>
      <w:r w:rsidRPr="00064709">
        <w:tab/>
        <w:t xml:space="preserve">BOOLEAN,  </w:t>
      </w:r>
      <w:r w:rsidR="005F4D1F" w:rsidRPr="00064709">
        <w:t xml:space="preserve">  </w:t>
      </w:r>
    </w:p>
    <w:p w:rsidR="00B24F03" w:rsidRDefault="008C77FD" w:rsidP="005F4D1F">
      <w:pPr>
        <w:pStyle w:val="Code"/>
      </w:pPr>
      <w:r>
        <w:t>...</w:t>
      </w:r>
      <w:r w:rsidR="00B24F03">
        <w:t>,</w:t>
      </w:r>
    </w:p>
    <w:p w:rsidR="005F4D1F" w:rsidRPr="00064709" w:rsidRDefault="00B24F03" w:rsidP="005F4D1F">
      <w:pPr>
        <w:pStyle w:val="Code"/>
      </w:pPr>
      <w:r>
        <w:t xml:space="preserve">  bds</w:t>
      </w:r>
      <w:r>
        <w:tab/>
      </w:r>
      <w:r>
        <w:tab/>
        <w:t>BOOLEAN</w:t>
      </w:r>
      <w:r w:rsidR="007D0D38">
        <w:tab/>
        <w:t>OPTIONAL</w:t>
      </w:r>
      <w:r w:rsidR="005020DA" w:rsidRPr="00064709">
        <w:t>}</w:t>
      </w:r>
    </w:p>
    <w:p w:rsidR="005F4D1F" w:rsidRPr="00064709" w:rsidRDefault="005F4D1F" w:rsidP="005F4D1F">
      <w:pPr>
        <w:pStyle w:val="Code"/>
      </w:pPr>
    </w:p>
    <w:p w:rsidR="005F4D1F" w:rsidRPr="00064709" w:rsidRDefault="005F4D1F" w:rsidP="00360A89">
      <w:pPr>
        <w:pStyle w:val="Code"/>
        <w:outlineLvl w:val="0"/>
      </w:pPr>
      <w:r w:rsidRPr="00064709">
        <w:t>-- indicates MS support for particula</w:t>
      </w:r>
      <w:r w:rsidR="00360A89" w:rsidRPr="00064709">
        <w:t xml:space="preserve">r GANSS signals and frequencies </w:t>
      </w:r>
      <w:r w:rsidRPr="00064709">
        <w:t xml:space="preserve">coding according to </w:t>
      </w:r>
      <w:r w:rsidRPr="00064709">
        <w:rPr>
          <w:snapToGrid w:val="0"/>
        </w:rPr>
        <w:t xml:space="preserve">parameter definition in </w:t>
      </w:r>
      <w:r w:rsidR="00DF60CD" w:rsidRPr="00064709">
        <w:rPr>
          <w:snapToGrid w:val="0"/>
        </w:rPr>
        <w:t>section</w:t>
      </w:r>
      <w:r w:rsidRPr="00064709">
        <w:rPr>
          <w:snapToGrid w:val="0"/>
        </w:rPr>
        <w:t xml:space="preserve"> </w:t>
      </w:r>
      <w:r w:rsidR="00313425" w:rsidRPr="00064709">
        <w:rPr>
          <w:snapToGrid w:val="0"/>
        </w:rPr>
        <w:fldChar w:fldCharType="begin"/>
      </w:r>
      <w:r w:rsidR="00C179A4" w:rsidRPr="00064709">
        <w:rPr>
          <w:snapToGrid w:val="0"/>
        </w:rPr>
        <w:instrText xml:space="preserve"> REF _Ref199087614 \r \h </w:instrText>
      </w:r>
      <w:r w:rsidR="00313425" w:rsidRPr="00064709">
        <w:rPr>
          <w:snapToGrid w:val="0"/>
        </w:rPr>
      </w:r>
      <w:r w:rsidR="00313425" w:rsidRPr="00064709">
        <w:rPr>
          <w:snapToGrid w:val="0"/>
        </w:rPr>
        <w:fldChar w:fldCharType="separate"/>
      </w:r>
      <w:r w:rsidR="00C70E09">
        <w:rPr>
          <w:snapToGrid w:val="0"/>
        </w:rPr>
        <w:t>10.9</w:t>
      </w:r>
      <w:r w:rsidR="00313425" w:rsidRPr="00064709">
        <w:rPr>
          <w:snapToGrid w:val="0"/>
        </w:rPr>
        <w:fldChar w:fldCharType="end"/>
      </w:r>
    </w:p>
    <w:p w:rsidR="005F4D1F" w:rsidRPr="00064709" w:rsidRDefault="005F4D1F" w:rsidP="005F4D1F">
      <w:pPr>
        <w:pStyle w:val="Code"/>
      </w:pPr>
    </w:p>
    <w:p w:rsidR="005F4D1F" w:rsidRPr="00064709" w:rsidRDefault="005F4D1F" w:rsidP="006A7953">
      <w:pPr>
        <w:pStyle w:val="Code"/>
        <w:outlineLvl w:val="0"/>
      </w:pPr>
      <w:r w:rsidRPr="00064709">
        <w:t>GANSSSignals ::= BIT STRING {</w:t>
      </w:r>
    </w:p>
    <w:p w:rsidR="005F4D1F" w:rsidRPr="00064709" w:rsidRDefault="005F4D1F" w:rsidP="005F4D1F">
      <w:pPr>
        <w:pStyle w:val="Code"/>
        <w:outlineLvl w:val="0"/>
      </w:pPr>
      <w:r w:rsidRPr="00064709">
        <w:t xml:space="preserve">  signal1 (0),</w:t>
      </w:r>
    </w:p>
    <w:p w:rsidR="005F4D1F" w:rsidRPr="00064709" w:rsidRDefault="005F4D1F" w:rsidP="005F4D1F">
      <w:pPr>
        <w:pStyle w:val="Code"/>
        <w:outlineLvl w:val="0"/>
      </w:pPr>
      <w:r w:rsidRPr="00064709">
        <w:t xml:space="preserve">  signal2 (1),</w:t>
      </w:r>
    </w:p>
    <w:p w:rsidR="005F4D1F" w:rsidRPr="00064709" w:rsidRDefault="005F4D1F" w:rsidP="005F4D1F">
      <w:pPr>
        <w:pStyle w:val="Code"/>
        <w:outlineLvl w:val="0"/>
      </w:pPr>
      <w:r w:rsidRPr="00064709">
        <w:t xml:space="preserve">  signal3 (2),</w:t>
      </w:r>
    </w:p>
    <w:p w:rsidR="005F4D1F" w:rsidRPr="00064709" w:rsidRDefault="005F4D1F" w:rsidP="005F4D1F">
      <w:pPr>
        <w:pStyle w:val="Code"/>
        <w:outlineLvl w:val="0"/>
      </w:pPr>
      <w:r w:rsidRPr="00064709">
        <w:t xml:space="preserve">  signal4 (3),</w:t>
      </w:r>
    </w:p>
    <w:p w:rsidR="005F4D1F" w:rsidRPr="00064709" w:rsidRDefault="005F4D1F" w:rsidP="005F4D1F">
      <w:pPr>
        <w:pStyle w:val="Code"/>
        <w:outlineLvl w:val="0"/>
      </w:pPr>
      <w:r w:rsidRPr="00064709">
        <w:t xml:space="preserve">  signal5 (4),</w:t>
      </w:r>
    </w:p>
    <w:p w:rsidR="005F4D1F" w:rsidRPr="00064709" w:rsidRDefault="005F4D1F" w:rsidP="005F4D1F">
      <w:pPr>
        <w:pStyle w:val="Code"/>
        <w:outlineLvl w:val="0"/>
      </w:pPr>
      <w:r w:rsidRPr="00064709">
        <w:lastRenderedPageBreak/>
        <w:t xml:space="preserve">  signal6 (5),</w:t>
      </w:r>
    </w:p>
    <w:p w:rsidR="005F4D1F" w:rsidRPr="00064709" w:rsidRDefault="005F4D1F" w:rsidP="005F4D1F">
      <w:pPr>
        <w:pStyle w:val="Code"/>
        <w:outlineLvl w:val="0"/>
      </w:pPr>
      <w:r w:rsidRPr="00064709">
        <w:t xml:space="preserve">  signal7 (6),</w:t>
      </w:r>
    </w:p>
    <w:p w:rsidR="005F4D1F" w:rsidRPr="00064709" w:rsidRDefault="005F4D1F" w:rsidP="005F4D1F">
      <w:pPr>
        <w:pStyle w:val="Code"/>
        <w:outlineLvl w:val="0"/>
      </w:pPr>
      <w:r w:rsidRPr="00064709">
        <w:t xml:space="preserve">  signal8 (7)} (SIZE (1..8))</w:t>
      </w:r>
    </w:p>
    <w:p w:rsidR="005F4D1F" w:rsidRPr="00064709" w:rsidRDefault="005F4D1F" w:rsidP="005F4D1F">
      <w:pPr>
        <w:pStyle w:val="Code"/>
      </w:pPr>
    </w:p>
    <w:p w:rsidR="005F4D1F" w:rsidRPr="00064709" w:rsidRDefault="00B53709" w:rsidP="006A7953">
      <w:pPr>
        <w:pStyle w:val="Code"/>
        <w:outlineLvl w:val="0"/>
      </w:pPr>
      <w:r w:rsidRPr="00064709">
        <w:t xml:space="preserve">SPCSETKey ::= </w:t>
      </w:r>
      <w:r w:rsidR="005F4D1F" w:rsidRPr="00064709">
        <w:t>BIT STRING(SIZE (128))</w:t>
      </w:r>
    </w:p>
    <w:p w:rsidR="005F4D1F" w:rsidRPr="00064709" w:rsidRDefault="005F4D1F" w:rsidP="005F4D1F">
      <w:pPr>
        <w:pStyle w:val="Code"/>
      </w:pPr>
    </w:p>
    <w:p w:rsidR="005F4D1F" w:rsidRPr="00064709" w:rsidRDefault="005F4D1F" w:rsidP="006A7953">
      <w:pPr>
        <w:pStyle w:val="Code"/>
        <w:outlineLvl w:val="0"/>
      </w:pPr>
      <w:r w:rsidRPr="00064709">
        <w:t>SPCTID ::= SEQUENCE {</w:t>
      </w:r>
    </w:p>
    <w:p w:rsidR="005F4D1F" w:rsidRPr="00064709" w:rsidRDefault="005F4D1F" w:rsidP="005F4D1F">
      <w:pPr>
        <w:pStyle w:val="Code"/>
      </w:pPr>
      <w:r w:rsidRPr="00064709">
        <w:t xml:space="preserve">  </w:t>
      </w:r>
      <w:r w:rsidR="00DB6384">
        <w:t>r</w:t>
      </w:r>
      <w:r w:rsidR="00DB6384" w:rsidRPr="00064709">
        <w:t>and</w:t>
      </w:r>
      <w:r w:rsidRPr="00064709">
        <w:tab/>
      </w:r>
      <w:r w:rsidRPr="00064709">
        <w:tab/>
        <w:t>BIT STRING(SIZE (128)),</w:t>
      </w:r>
    </w:p>
    <w:p w:rsidR="005F4D1F" w:rsidRPr="00064709" w:rsidRDefault="005F4D1F" w:rsidP="005F4D1F">
      <w:pPr>
        <w:pStyle w:val="Code"/>
      </w:pPr>
      <w:r w:rsidRPr="00064709">
        <w:t xml:space="preserve">  slpFQDN</w:t>
      </w:r>
      <w:r w:rsidRPr="00064709">
        <w:tab/>
        <w:t>FQDN,</w:t>
      </w:r>
    </w:p>
    <w:p w:rsidR="005F4D1F" w:rsidRPr="00064709" w:rsidRDefault="005F4D1F" w:rsidP="005F4D1F">
      <w:pPr>
        <w:pStyle w:val="Code"/>
      </w:pPr>
      <w:r w:rsidRPr="00064709">
        <w:tab/>
      </w:r>
      <w:r w:rsidR="008C77FD">
        <w:t>...</w:t>
      </w:r>
      <w:r w:rsidRPr="00064709">
        <w:t>}</w:t>
      </w:r>
    </w:p>
    <w:p w:rsidR="005F4D1F" w:rsidRPr="00064709" w:rsidRDefault="005F4D1F" w:rsidP="005F4D1F">
      <w:pPr>
        <w:pStyle w:val="Code"/>
      </w:pPr>
    </w:p>
    <w:p w:rsidR="005F4D1F" w:rsidRPr="00064709" w:rsidRDefault="00B53709" w:rsidP="006A7953">
      <w:pPr>
        <w:pStyle w:val="Code"/>
        <w:outlineLvl w:val="0"/>
      </w:pPr>
      <w:r w:rsidRPr="00064709">
        <w:rPr>
          <w:rFonts w:eastAsia="SimSun"/>
        </w:rPr>
        <w:t xml:space="preserve">SPCSETKeylifetime ::= </w:t>
      </w:r>
      <w:r w:rsidR="005F4D1F" w:rsidRPr="00064709">
        <w:rPr>
          <w:rFonts w:eastAsia="SimSun"/>
        </w:rPr>
        <w:t xml:space="preserve">INTEGER (1..24) </w:t>
      </w:r>
      <w:r w:rsidR="00DB6384">
        <w:rPr>
          <w:rFonts w:eastAsia="SimSun"/>
        </w:rPr>
        <w:t>--</w:t>
      </w:r>
      <w:r w:rsidR="00DB6384" w:rsidRPr="00064709">
        <w:rPr>
          <w:rFonts w:eastAsia="SimSun"/>
        </w:rPr>
        <w:t xml:space="preserve"> </w:t>
      </w:r>
      <w:r w:rsidR="005F4D1F" w:rsidRPr="00064709">
        <w:rPr>
          <w:rFonts w:eastAsia="SimSun"/>
        </w:rPr>
        <w:t>units in hours</w:t>
      </w:r>
    </w:p>
    <w:p w:rsidR="005F4D1F" w:rsidRPr="00064709" w:rsidRDefault="005F4D1F" w:rsidP="005F4D1F">
      <w:pPr>
        <w:pStyle w:val="Code"/>
      </w:pPr>
    </w:p>
    <w:p w:rsidR="005F4D1F" w:rsidRPr="00064709" w:rsidRDefault="005F4D1F" w:rsidP="006A7953">
      <w:pPr>
        <w:pStyle w:val="Code"/>
        <w:outlineLvl w:val="0"/>
      </w:pPr>
      <w:r w:rsidRPr="00064709">
        <w:t>CauseCode ::= ENUMERATED {</w:t>
      </w:r>
    </w:p>
    <w:p w:rsidR="005F4D1F" w:rsidRPr="00064709" w:rsidRDefault="005F4D1F" w:rsidP="000457A6">
      <w:pPr>
        <w:pStyle w:val="Code"/>
        <w:ind w:firstLine="240"/>
      </w:pPr>
      <w:r w:rsidRPr="00064709">
        <w:t>servingNetWorkNotInAreaIdList(</w:t>
      </w:r>
      <w:r w:rsidR="00B53709" w:rsidRPr="00064709">
        <w:t>0), sETCapabilitiesChanged(1), n</w:t>
      </w:r>
      <w:r w:rsidRPr="00064709">
        <w:t>o</w:t>
      </w:r>
      <w:r w:rsidR="000457A6" w:rsidRPr="00064709">
        <w:t>SUPL</w:t>
      </w:r>
      <w:r w:rsidRPr="00064709">
        <w:t>Coverage(2),</w:t>
      </w:r>
      <w:r w:rsidR="000457A6" w:rsidRPr="00064709">
        <w:t xml:space="preserve"> </w:t>
      </w:r>
      <w:r w:rsidR="008C77FD">
        <w:t>...</w:t>
      </w:r>
      <w:r w:rsidRPr="00064709">
        <w:t>}</w:t>
      </w:r>
    </w:p>
    <w:p w:rsidR="00750293" w:rsidRPr="00064709" w:rsidRDefault="00750293" w:rsidP="005F4D1F">
      <w:pPr>
        <w:pStyle w:val="Code"/>
        <w:ind w:firstLine="240"/>
      </w:pPr>
    </w:p>
    <w:p w:rsidR="00750293" w:rsidRPr="00064709" w:rsidRDefault="00750293" w:rsidP="006A7953">
      <w:pPr>
        <w:pStyle w:val="Code"/>
        <w:outlineLvl w:val="0"/>
      </w:pPr>
      <w:r w:rsidRPr="00064709">
        <w:t xml:space="preserve">ThirdParty ::= SEQUENCE </w:t>
      </w:r>
      <w:r w:rsidRPr="00064709">
        <w:rPr>
          <w:lang w:eastAsia="zh-CN"/>
        </w:rPr>
        <w:t>(SIZE (1..64)) OF ThirdPartyID</w:t>
      </w:r>
    </w:p>
    <w:p w:rsidR="00750293" w:rsidRPr="00064709" w:rsidRDefault="00750293" w:rsidP="00750293">
      <w:pPr>
        <w:pStyle w:val="Code"/>
      </w:pPr>
    </w:p>
    <w:p w:rsidR="00750293" w:rsidRPr="00064709" w:rsidRDefault="00750293" w:rsidP="006A7953">
      <w:pPr>
        <w:pStyle w:val="Code"/>
        <w:outlineLvl w:val="0"/>
      </w:pPr>
      <w:r w:rsidRPr="00064709">
        <w:t>ThirdPartyID ::= CHOICE {</w:t>
      </w:r>
    </w:p>
    <w:p w:rsidR="00750293" w:rsidRPr="00064709" w:rsidRDefault="00750293" w:rsidP="00750293">
      <w:pPr>
        <w:pStyle w:val="Code"/>
      </w:pPr>
      <w:r w:rsidRPr="00064709">
        <w:tab/>
        <w:t>logicalName</w:t>
      </w:r>
      <w:r w:rsidRPr="00064709">
        <w:tab/>
        <w:t>IA5String(SIZE (1..1000)),</w:t>
      </w:r>
    </w:p>
    <w:p w:rsidR="00750293" w:rsidRPr="00064709" w:rsidRDefault="00750293" w:rsidP="00750293">
      <w:pPr>
        <w:pStyle w:val="Code"/>
      </w:pPr>
      <w:r w:rsidRPr="00064709">
        <w:tab/>
        <w:t>msisdn</w:t>
      </w:r>
      <w:r w:rsidRPr="00064709">
        <w:tab/>
        <w:t>OCTET STRING(SIZE (8)),</w:t>
      </w:r>
    </w:p>
    <w:p w:rsidR="00750293" w:rsidRPr="00064709" w:rsidRDefault="00750293" w:rsidP="00750293">
      <w:pPr>
        <w:pStyle w:val="Code"/>
      </w:pPr>
      <w:r w:rsidRPr="00064709">
        <w:tab/>
        <w:t>emailaddr</w:t>
      </w:r>
      <w:r w:rsidRPr="00064709">
        <w:tab/>
        <w:t>IA5String(SIZE (1..1000)),</w:t>
      </w:r>
    </w:p>
    <w:p w:rsidR="00750293" w:rsidRPr="00064709" w:rsidRDefault="00750293" w:rsidP="00750293">
      <w:pPr>
        <w:pStyle w:val="Code"/>
      </w:pPr>
      <w:r w:rsidRPr="00064709">
        <w:tab/>
        <w:t>sip-uri</w:t>
      </w:r>
      <w:r w:rsidRPr="00064709">
        <w:tab/>
        <w:t>VisibleString(FROM (</w:t>
      </w:r>
      <w:r w:rsidR="00DB6384">
        <w:t>"</w:t>
      </w:r>
      <w:r w:rsidRPr="00064709">
        <w:t>a</w:t>
      </w:r>
      <w:r w:rsidR="00DB6384">
        <w:t>"</w:t>
      </w:r>
      <w:r w:rsidRPr="00064709">
        <w:t>..</w:t>
      </w:r>
      <w:r w:rsidR="00DB6384">
        <w:t>"</w:t>
      </w:r>
      <w:r w:rsidRPr="00064709">
        <w:t>z</w:t>
      </w:r>
      <w:r w:rsidR="00DB6384">
        <w:t>"</w:t>
      </w:r>
      <w:r w:rsidRPr="00064709">
        <w:t xml:space="preserve"> | </w:t>
      </w:r>
      <w:r w:rsidR="00DB6384">
        <w:t>"</w:t>
      </w:r>
      <w:r w:rsidRPr="00064709">
        <w:t>A</w:t>
      </w:r>
      <w:r w:rsidR="00DB6384">
        <w:t>"</w:t>
      </w:r>
      <w:r w:rsidRPr="00064709">
        <w:t>..</w:t>
      </w:r>
      <w:r w:rsidR="00DB6384">
        <w:t>"</w:t>
      </w:r>
      <w:r w:rsidRPr="00064709">
        <w:t>Z</w:t>
      </w:r>
      <w:r w:rsidR="00DB6384">
        <w:t>"</w:t>
      </w:r>
      <w:r w:rsidRPr="00064709">
        <w:t xml:space="preserve"> | </w:t>
      </w:r>
      <w:r w:rsidR="00DB6384">
        <w:t>"</w:t>
      </w:r>
      <w:r w:rsidRPr="00064709">
        <w:t>0</w:t>
      </w:r>
      <w:r w:rsidR="00DB6384">
        <w:t>"</w:t>
      </w:r>
      <w:r w:rsidRPr="00064709">
        <w:t>..</w:t>
      </w:r>
      <w:r w:rsidR="00DB6384">
        <w:t>"</w:t>
      </w:r>
      <w:r w:rsidRPr="00064709">
        <w:t>9</w:t>
      </w:r>
      <w:r w:rsidR="00DB6384">
        <w:t>"</w:t>
      </w:r>
      <w:r w:rsidRPr="00064709">
        <w:t xml:space="preserve"> | </w:t>
      </w:r>
      <w:r w:rsidR="00DB6384">
        <w:t>"</w:t>
      </w:r>
      <w:r w:rsidRPr="00064709">
        <w:t>:./-_~%#@?</w:t>
      </w:r>
      <w:r w:rsidR="00DB6384">
        <w:t>"</w:t>
      </w:r>
      <w:r w:rsidRPr="00064709">
        <w:t>)) (SIZE (1..255)),</w:t>
      </w:r>
    </w:p>
    <w:p w:rsidR="00750293" w:rsidRPr="00064709" w:rsidRDefault="00750293" w:rsidP="00750293">
      <w:pPr>
        <w:pStyle w:val="Code"/>
      </w:pPr>
      <w:r w:rsidRPr="00064709">
        <w:tab/>
        <w:t>ims-public-identity</w:t>
      </w:r>
      <w:r w:rsidRPr="00064709">
        <w:tab/>
        <w:t>VisibleString(FROM (</w:t>
      </w:r>
      <w:r w:rsidR="00DB6384">
        <w:t>"</w:t>
      </w:r>
      <w:r w:rsidRPr="00064709">
        <w:t>a</w:t>
      </w:r>
      <w:r w:rsidR="00DB6384">
        <w:t>"</w:t>
      </w:r>
      <w:r w:rsidRPr="00064709">
        <w:t>..</w:t>
      </w:r>
      <w:r w:rsidR="00DB6384">
        <w:t>"</w:t>
      </w:r>
      <w:r w:rsidRPr="00064709">
        <w:t>z</w:t>
      </w:r>
      <w:r w:rsidR="00DB6384">
        <w:t>"</w:t>
      </w:r>
      <w:r w:rsidRPr="00064709">
        <w:t xml:space="preserve"> | </w:t>
      </w:r>
      <w:r w:rsidR="00DB6384">
        <w:t>"</w:t>
      </w:r>
      <w:r w:rsidRPr="00064709">
        <w:t>A</w:t>
      </w:r>
      <w:r w:rsidR="00DB6384">
        <w:t>"</w:t>
      </w:r>
      <w:r w:rsidRPr="00064709">
        <w:t>..</w:t>
      </w:r>
      <w:r w:rsidR="00DB6384">
        <w:t>"</w:t>
      </w:r>
      <w:r w:rsidRPr="00064709">
        <w:t>Z</w:t>
      </w:r>
      <w:r w:rsidR="00DB6384">
        <w:t>"</w:t>
      </w:r>
      <w:r w:rsidRPr="00064709">
        <w:t xml:space="preserve"> | </w:t>
      </w:r>
      <w:r w:rsidR="00DB6384">
        <w:t>"</w:t>
      </w:r>
      <w:r w:rsidRPr="00064709">
        <w:t>0</w:t>
      </w:r>
      <w:r w:rsidR="00DB6384">
        <w:t>"</w:t>
      </w:r>
      <w:r w:rsidRPr="00064709">
        <w:t>..</w:t>
      </w:r>
      <w:r w:rsidR="00DB6384">
        <w:t>"</w:t>
      </w:r>
      <w:r w:rsidRPr="00064709">
        <w:t>9</w:t>
      </w:r>
      <w:r w:rsidR="00DB6384">
        <w:t>"</w:t>
      </w:r>
      <w:r w:rsidRPr="00064709">
        <w:t xml:space="preserve"> | </w:t>
      </w:r>
      <w:r w:rsidR="00DB6384">
        <w:t>"</w:t>
      </w:r>
      <w:r w:rsidRPr="00064709">
        <w:t>:./-_~%#@?</w:t>
      </w:r>
      <w:r w:rsidR="00DB6384">
        <w:t>"</w:t>
      </w:r>
      <w:r w:rsidRPr="00064709">
        <w:t>)) (SIZE (1..255)),</w:t>
      </w:r>
    </w:p>
    <w:p w:rsidR="00750293" w:rsidRPr="00064709" w:rsidRDefault="00750293" w:rsidP="00750293">
      <w:pPr>
        <w:pStyle w:val="Code"/>
      </w:pPr>
      <w:r w:rsidRPr="00064709">
        <w:tab/>
        <w:t>min</w:t>
      </w:r>
      <w:r w:rsidRPr="00064709">
        <w:tab/>
        <w:t>BIT STRING(SIZE (34)), -- coded according to TIA-553</w:t>
      </w:r>
    </w:p>
    <w:p w:rsidR="00750293" w:rsidRPr="00064709" w:rsidRDefault="00750293" w:rsidP="00750293">
      <w:pPr>
        <w:pStyle w:val="Code"/>
      </w:pPr>
      <w:r w:rsidRPr="00064709">
        <w:tab/>
        <w:t>mdn</w:t>
      </w:r>
      <w:r w:rsidRPr="00064709">
        <w:tab/>
        <w:t>OCTET STRING(SIZE (8)),</w:t>
      </w:r>
    </w:p>
    <w:p w:rsidR="00750293" w:rsidRPr="00064709" w:rsidRDefault="00750293" w:rsidP="00750293">
      <w:pPr>
        <w:pStyle w:val="Code"/>
      </w:pPr>
      <w:r w:rsidRPr="00064709">
        <w:tab/>
        <w:t>uri</w:t>
      </w:r>
      <w:r w:rsidRPr="00064709">
        <w:tab/>
        <w:t>VisibleString(FROM (</w:t>
      </w:r>
      <w:r w:rsidR="00DB6384">
        <w:t>"</w:t>
      </w:r>
      <w:r w:rsidRPr="00064709">
        <w:t>a</w:t>
      </w:r>
      <w:r w:rsidR="00DB6384">
        <w:t>"</w:t>
      </w:r>
      <w:r w:rsidRPr="00064709">
        <w:t>..</w:t>
      </w:r>
      <w:r w:rsidR="00DB6384">
        <w:t>"</w:t>
      </w:r>
      <w:r w:rsidRPr="00064709">
        <w:t>z</w:t>
      </w:r>
      <w:r w:rsidR="00DB6384">
        <w:t>"</w:t>
      </w:r>
      <w:r w:rsidRPr="00064709">
        <w:t xml:space="preserve"> | </w:t>
      </w:r>
      <w:r w:rsidR="00DB6384">
        <w:t>"</w:t>
      </w:r>
      <w:r w:rsidRPr="00064709">
        <w:t>A</w:t>
      </w:r>
      <w:r w:rsidR="00DB6384">
        <w:t>"</w:t>
      </w:r>
      <w:r w:rsidRPr="00064709">
        <w:t>..</w:t>
      </w:r>
      <w:r w:rsidR="00DB6384">
        <w:t>"</w:t>
      </w:r>
      <w:r w:rsidRPr="00064709">
        <w:t>Z</w:t>
      </w:r>
      <w:r w:rsidR="00DB6384">
        <w:t>"</w:t>
      </w:r>
      <w:r w:rsidRPr="00064709">
        <w:t xml:space="preserve"> | </w:t>
      </w:r>
      <w:r w:rsidR="00DB6384">
        <w:t>"</w:t>
      </w:r>
      <w:r w:rsidRPr="00064709">
        <w:t>0</w:t>
      </w:r>
      <w:r w:rsidR="00DB6384">
        <w:t>"</w:t>
      </w:r>
      <w:r w:rsidRPr="00064709">
        <w:t>..</w:t>
      </w:r>
      <w:r w:rsidR="00DB6384">
        <w:t>"</w:t>
      </w:r>
      <w:r w:rsidRPr="00064709">
        <w:t>9</w:t>
      </w:r>
      <w:r w:rsidR="00DB6384">
        <w:t>"</w:t>
      </w:r>
      <w:r w:rsidRPr="00064709">
        <w:t xml:space="preserve"> | </w:t>
      </w:r>
      <w:r w:rsidR="00DB6384">
        <w:t>"</w:t>
      </w:r>
      <w:r w:rsidRPr="00064709">
        <w:t>./-_~%#</w:t>
      </w:r>
      <w:r w:rsidR="00DB6384">
        <w:t>"</w:t>
      </w:r>
      <w:r w:rsidRPr="00064709">
        <w:t>)) (SIZE (1..255)),</w:t>
      </w:r>
    </w:p>
    <w:p w:rsidR="00750293" w:rsidRPr="00064709" w:rsidRDefault="008C77FD" w:rsidP="00750293">
      <w:pPr>
        <w:pStyle w:val="Code"/>
      </w:pPr>
      <w:r>
        <w:t>...</w:t>
      </w:r>
      <w:r w:rsidR="00750293" w:rsidRPr="00064709">
        <w:t>}</w:t>
      </w:r>
    </w:p>
    <w:p w:rsidR="00971517" w:rsidRPr="00064709" w:rsidRDefault="00971517" w:rsidP="00750293">
      <w:pPr>
        <w:pStyle w:val="Code"/>
      </w:pPr>
    </w:p>
    <w:p w:rsidR="00992F16" w:rsidRPr="00064709" w:rsidRDefault="00992F16" w:rsidP="006A7953">
      <w:pPr>
        <w:pStyle w:val="Code"/>
        <w:outlineLvl w:val="0"/>
      </w:pPr>
      <w:r w:rsidRPr="00064709">
        <w:t>ApplicationID ::= SEQUENCE {</w:t>
      </w:r>
    </w:p>
    <w:p w:rsidR="00992F16" w:rsidRPr="00064709" w:rsidRDefault="00992F16" w:rsidP="00992F16">
      <w:pPr>
        <w:pStyle w:val="Code"/>
      </w:pPr>
      <w:r w:rsidRPr="00064709">
        <w:tab/>
        <w:t>appProvider IA5String(SIZE (1..24)), -- The application provider</w:t>
      </w:r>
    </w:p>
    <w:p w:rsidR="00992F16" w:rsidRPr="00064709" w:rsidRDefault="00992F16" w:rsidP="00992F16">
      <w:pPr>
        <w:pStyle w:val="Code"/>
      </w:pPr>
      <w:r w:rsidRPr="00064709">
        <w:tab/>
        <w:t>appName IA5String(SIZE (1..32)), -- The application name</w:t>
      </w:r>
    </w:p>
    <w:p w:rsidR="00992F16" w:rsidRPr="00064709" w:rsidRDefault="00992F16" w:rsidP="00992F16">
      <w:pPr>
        <w:pStyle w:val="Code"/>
      </w:pPr>
      <w:r w:rsidRPr="00064709">
        <w:tab/>
        <w:t>appVersion IA5String(SIZE (1..8)) OPTIONAL,  -- The application version</w:t>
      </w:r>
    </w:p>
    <w:p w:rsidR="00992F16" w:rsidRPr="00064709" w:rsidRDefault="008C77FD" w:rsidP="00992F16">
      <w:pPr>
        <w:pStyle w:val="Code"/>
      </w:pPr>
      <w:r>
        <w:t>...</w:t>
      </w:r>
      <w:r w:rsidR="00992F16" w:rsidRPr="00064709">
        <w:t>}</w:t>
      </w:r>
    </w:p>
    <w:p w:rsidR="00992F16" w:rsidRPr="00064709" w:rsidRDefault="00992F16" w:rsidP="00750293">
      <w:pPr>
        <w:pStyle w:val="Code"/>
      </w:pPr>
    </w:p>
    <w:p w:rsidR="00971517" w:rsidRPr="00064709" w:rsidRDefault="00971517" w:rsidP="006A7953">
      <w:pPr>
        <w:pStyle w:val="Code"/>
        <w:outlineLvl w:val="0"/>
      </w:pPr>
      <w:r w:rsidRPr="00064709">
        <w:t>ReportingCap ::= SEQUENCE {</w:t>
      </w:r>
    </w:p>
    <w:p w:rsidR="008A56BF" w:rsidRPr="00064709" w:rsidRDefault="00955F34" w:rsidP="008A56BF">
      <w:pPr>
        <w:pStyle w:val="Code"/>
      </w:pPr>
      <w:r w:rsidRPr="00064709">
        <w:t xml:space="preserve">  </w:t>
      </w:r>
      <w:r w:rsidR="008A56BF" w:rsidRPr="00064709">
        <w:t>minInt</w:t>
      </w:r>
      <w:r w:rsidR="008A56BF" w:rsidRPr="00064709">
        <w:tab/>
        <w:t>INTEGER (1..3600), -- units in seconds</w:t>
      </w:r>
    </w:p>
    <w:p w:rsidR="008A56BF" w:rsidRPr="00064709" w:rsidRDefault="008A56BF" w:rsidP="00955F34">
      <w:pPr>
        <w:pStyle w:val="Code"/>
      </w:pPr>
      <w:r w:rsidRPr="00064709">
        <w:t xml:space="preserve">  maxInt</w:t>
      </w:r>
      <w:r w:rsidRPr="00064709">
        <w:tab/>
        <w:t>INTEGER (1..1440) OPTIONAL, -- units in minutes</w:t>
      </w:r>
    </w:p>
    <w:p w:rsidR="00971517" w:rsidRPr="00064709" w:rsidRDefault="00971517" w:rsidP="00971517">
      <w:pPr>
        <w:pStyle w:val="Code"/>
        <w:ind w:firstLine="240"/>
      </w:pPr>
      <w:r w:rsidRPr="00064709">
        <w:t>repMode</w:t>
      </w:r>
      <w:r w:rsidRPr="00064709">
        <w:tab/>
        <w:t>RepMode,</w:t>
      </w:r>
    </w:p>
    <w:p w:rsidR="00971517" w:rsidRPr="00064709" w:rsidRDefault="00971517" w:rsidP="00971517">
      <w:pPr>
        <w:pStyle w:val="Code"/>
        <w:ind w:firstLine="240"/>
      </w:pPr>
      <w:r w:rsidRPr="00064709">
        <w:t>batchRepCap</w:t>
      </w:r>
      <w:r w:rsidRPr="00064709">
        <w:tab/>
        <w:t>BatchRepCap OPTIONAL, -- only used for batch and quasi real time reporting</w:t>
      </w:r>
    </w:p>
    <w:p w:rsidR="00971517" w:rsidRPr="00064709" w:rsidRDefault="008C77FD" w:rsidP="00971517">
      <w:pPr>
        <w:pStyle w:val="Code"/>
        <w:ind w:firstLine="240"/>
      </w:pPr>
      <w:r>
        <w:t>...</w:t>
      </w:r>
      <w:r w:rsidR="00971517" w:rsidRPr="00064709">
        <w:t>}</w:t>
      </w:r>
    </w:p>
    <w:p w:rsidR="00971517" w:rsidRPr="00064709" w:rsidRDefault="00971517" w:rsidP="00971517">
      <w:pPr>
        <w:pStyle w:val="Code"/>
      </w:pPr>
    </w:p>
    <w:p w:rsidR="00971517" w:rsidRPr="00064709" w:rsidRDefault="00971517" w:rsidP="006A7953">
      <w:pPr>
        <w:pStyle w:val="Code"/>
        <w:outlineLvl w:val="0"/>
      </w:pPr>
      <w:r w:rsidRPr="00064709">
        <w:t>RepMode ::= SEQUENCE {</w:t>
      </w:r>
    </w:p>
    <w:p w:rsidR="00971517" w:rsidRPr="00064709" w:rsidRDefault="00971517" w:rsidP="00971517">
      <w:pPr>
        <w:pStyle w:val="Code"/>
        <w:ind w:firstLine="240"/>
      </w:pPr>
      <w:r w:rsidRPr="00064709">
        <w:t xml:space="preserve">realtime </w:t>
      </w:r>
      <w:r w:rsidRPr="00064709">
        <w:tab/>
        <w:t>BOOLEAN,</w:t>
      </w:r>
    </w:p>
    <w:p w:rsidR="00971517" w:rsidRPr="00064709" w:rsidRDefault="00971517" w:rsidP="00971517">
      <w:pPr>
        <w:pStyle w:val="Code"/>
        <w:ind w:firstLine="240"/>
      </w:pPr>
      <w:r w:rsidRPr="00064709">
        <w:t xml:space="preserve">quasirealtime </w:t>
      </w:r>
      <w:r w:rsidRPr="00064709">
        <w:tab/>
        <w:t>BOOLEAN,</w:t>
      </w:r>
    </w:p>
    <w:p w:rsidR="00971517" w:rsidRPr="00064709" w:rsidRDefault="00971517" w:rsidP="00971517">
      <w:pPr>
        <w:pStyle w:val="Code"/>
        <w:ind w:firstLine="240"/>
      </w:pPr>
      <w:r w:rsidRPr="00064709">
        <w:t xml:space="preserve">batch </w:t>
      </w:r>
      <w:r w:rsidRPr="00064709">
        <w:tab/>
      </w:r>
      <w:r w:rsidRPr="00064709">
        <w:tab/>
        <w:t>BOOLEAN,</w:t>
      </w:r>
    </w:p>
    <w:p w:rsidR="00971517" w:rsidRPr="00064709" w:rsidRDefault="008C77FD" w:rsidP="00971517">
      <w:pPr>
        <w:pStyle w:val="Code"/>
        <w:ind w:firstLine="240"/>
      </w:pPr>
      <w:r>
        <w:t>...</w:t>
      </w:r>
      <w:r w:rsidR="00971517" w:rsidRPr="00064709">
        <w:t>}</w:t>
      </w:r>
    </w:p>
    <w:p w:rsidR="00971517" w:rsidRPr="00064709" w:rsidRDefault="00971517" w:rsidP="00971517">
      <w:pPr>
        <w:pStyle w:val="Code"/>
      </w:pPr>
    </w:p>
    <w:p w:rsidR="00971517" w:rsidRPr="00064709" w:rsidRDefault="00971517" w:rsidP="006A7953">
      <w:pPr>
        <w:pStyle w:val="Code"/>
        <w:outlineLvl w:val="0"/>
      </w:pPr>
      <w:r w:rsidRPr="00064709">
        <w:t>BatchRepCap ::= SEQUENCE {</w:t>
      </w:r>
    </w:p>
    <w:p w:rsidR="00971517" w:rsidRPr="00064709" w:rsidRDefault="00971517" w:rsidP="00971517">
      <w:pPr>
        <w:pStyle w:val="Code"/>
        <w:ind w:firstLine="240"/>
      </w:pPr>
      <w:r w:rsidRPr="00064709">
        <w:t>report-position</w:t>
      </w:r>
      <w:r w:rsidRPr="00064709">
        <w:tab/>
        <w:t xml:space="preserve">BOOLEAN, -- set to </w:t>
      </w:r>
      <w:r w:rsidR="00071459">
        <w:t>"</w:t>
      </w:r>
      <w:r w:rsidRPr="00064709">
        <w:t>true</w:t>
      </w:r>
      <w:r w:rsidR="00071459">
        <w:t>"</w:t>
      </w:r>
      <w:r w:rsidRPr="00064709">
        <w:t xml:space="preserve"> if reporting of position is supported</w:t>
      </w:r>
    </w:p>
    <w:p w:rsidR="00971517" w:rsidRPr="00064709" w:rsidRDefault="00971517" w:rsidP="00971517">
      <w:pPr>
        <w:pStyle w:val="Code"/>
        <w:ind w:firstLine="240"/>
      </w:pPr>
      <w:r w:rsidRPr="00064709">
        <w:lastRenderedPageBreak/>
        <w:t>report-measurements</w:t>
      </w:r>
      <w:r w:rsidRPr="00064709">
        <w:tab/>
        <w:t xml:space="preserve">BOOLEAN, -- set to </w:t>
      </w:r>
      <w:r w:rsidR="00071459">
        <w:t>"</w:t>
      </w:r>
      <w:r w:rsidRPr="00064709">
        <w:t>true</w:t>
      </w:r>
      <w:r w:rsidR="00071459">
        <w:t>"</w:t>
      </w:r>
      <w:r w:rsidRPr="00064709">
        <w:t xml:space="preserve"> if reporting of measurements is supported</w:t>
      </w:r>
    </w:p>
    <w:p w:rsidR="00971517" w:rsidRPr="00064709" w:rsidRDefault="00971517" w:rsidP="00971517">
      <w:pPr>
        <w:pStyle w:val="Code"/>
        <w:ind w:firstLine="240"/>
      </w:pPr>
      <w:r w:rsidRPr="00064709">
        <w:t>max-num-positions</w:t>
      </w:r>
      <w:r w:rsidRPr="00064709">
        <w:tab/>
        <w:t>INTEGER (1..1024) OPTIONAL,</w:t>
      </w:r>
    </w:p>
    <w:p w:rsidR="00971517" w:rsidRPr="00064709" w:rsidRDefault="00971517" w:rsidP="00971517">
      <w:pPr>
        <w:pStyle w:val="Code"/>
        <w:ind w:firstLine="240"/>
      </w:pPr>
      <w:r w:rsidRPr="00064709">
        <w:t>max-num-measurements INTEGER (1..1024) OPTIONAL,</w:t>
      </w:r>
    </w:p>
    <w:p w:rsidR="00971517" w:rsidRPr="00064709" w:rsidRDefault="008C77FD" w:rsidP="00F5006E">
      <w:pPr>
        <w:pStyle w:val="Code"/>
        <w:ind w:firstLine="240"/>
      </w:pPr>
      <w:r>
        <w:t>...</w:t>
      </w:r>
      <w:r w:rsidR="00971517" w:rsidRPr="00064709">
        <w:t>}</w:t>
      </w:r>
    </w:p>
    <w:p w:rsidR="00D146EE" w:rsidRPr="00064709" w:rsidRDefault="00D146EE" w:rsidP="00F5006E">
      <w:pPr>
        <w:pStyle w:val="Code"/>
        <w:ind w:firstLine="240"/>
      </w:pPr>
    </w:p>
    <w:p w:rsidR="00D146EE" w:rsidRPr="00064709" w:rsidRDefault="00D146EE" w:rsidP="006A7953">
      <w:pPr>
        <w:pStyle w:val="Code"/>
        <w:outlineLvl w:val="0"/>
        <w:rPr>
          <w:rFonts w:eastAsia="SimSun"/>
        </w:rPr>
      </w:pPr>
      <w:r w:rsidRPr="00064709">
        <w:rPr>
          <w:rFonts w:eastAsia="SimSun"/>
        </w:rPr>
        <w:t>Coordinate::= SEQUENCE {</w:t>
      </w:r>
    </w:p>
    <w:p w:rsidR="00D146EE" w:rsidRPr="00064709" w:rsidRDefault="00D146EE" w:rsidP="00D146EE">
      <w:pPr>
        <w:pStyle w:val="Code"/>
        <w:rPr>
          <w:rFonts w:eastAsia="SimSun"/>
        </w:rPr>
      </w:pPr>
      <w:r w:rsidRPr="00064709">
        <w:rPr>
          <w:rFonts w:eastAsia="SimSun"/>
        </w:rPr>
        <w:t xml:space="preserve"> latitudeSign</w:t>
      </w:r>
      <w:r w:rsidRPr="00064709">
        <w:rPr>
          <w:rFonts w:eastAsia="SimSun"/>
        </w:rPr>
        <w:tab/>
        <w:t>ENUMERATED {north(0), south(1)},</w:t>
      </w:r>
    </w:p>
    <w:p w:rsidR="00D146EE" w:rsidRPr="00064709" w:rsidRDefault="00D146EE" w:rsidP="00D146EE">
      <w:pPr>
        <w:pStyle w:val="Code"/>
        <w:rPr>
          <w:rFonts w:eastAsia="SimSun"/>
        </w:rPr>
      </w:pPr>
      <w:r w:rsidRPr="00064709">
        <w:rPr>
          <w:rFonts w:eastAsia="SimSun"/>
        </w:rPr>
        <w:t xml:space="preserve"> latitude</w:t>
      </w:r>
      <w:r w:rsidRPr="00064709">
        <w:rPr>
          <w:rFonts w:eastAsia="SimSun"/>
        </w:rPr>
        <w:tab/>
        <w:t>INTEGER(0..8388607),</w:t>
      </w:r>
    </w:p>
    <w:p w:rsidR="00F77A86" w:rsidRPr="00064709" w:rsidRDefault="00D146EE" w:rsidP="005F4D1F">
      <w:pPr>
        <w:pStyle w:val="Code"/>
        <w:rPr>
          <w:rFonts w:eastAsia="SimSun"/>
        </w:rPr>
      </w:pPr>
      <w:r w:rsidRPr="00064709">
        <w:rPr>
          <w:rFonts w:eastAsia="SimSun"/>
        </w:rPr>
        <w:t xml:space="preserve"> longitude</w:t>
      </w:r>
      <w:r w:rsidRPr="00064709">
        <w:rPr>
          <w:rFonts w:eastAsia="SimSun"/>
        </w:rPr>
        <w:tab/>
        <w:t xml:space="preserve">INTEGER(-8388608..8388607)} </w:t>
      </w:r>
      <w:r w:rsidR="00071459">
        <w:rPr>
          <w:rFonts w:eastAsia="SimSun"/>
        </w:rPr>
        <w:t>--</w:t>
      </w:r>
      <w:r w:rsidR="00071459" w:rsidRPr="00064709">
        <w:rPr>
          <w:rFonts w:eastAsia="SimSun"/>
        </w:rPr>
        <w:t xml:space="preserve"> </w:t>
      </w:r>
      <w:r w:rsidRPr="00064709">
        <w:rPr>
          <w:rFonts w:eastAsia="SimSun"/>
        </w:rPr>
        <w:t xml:space="preserve">Coding as in </w:t>
      </w:r>
      <w:r w:rsidR="00313425" w:rsidRPr="00064709">
        <w:rPr>
          <w:rFonts w:eastAsia="SimSun"/>
        </w:rPr>
        <w:fldChar w:fldCharType="begin"/>
      </w:r>
      <w:r w:rsidR="00234AC2" w:rsidRPr="00064709">
        <w:rPr>
          <w:rFonts w:eastAsia="SimSun"/>
        </w:rPr>
        <w:instrText xml:space="preserve"> REF GPP_GAD \h </w:instrText>
      </w:r>
      <w:r w:rsidR="00313425" w:rsidRPr="00064709">
        <w:rPr>
          <w:rFonts w:eastAsia="SimSun"/>
        </w:rPr>
      </w:r>
      <w:r w:rsidR="00313425" w:rsidRPr="00064709">
        <w:rPr>
          <w:rFonts w:eastAsia="SimSun"/>
        </w:rPr>
        <w:fldChar w:fldCharType="separate"/>
      </w:r>
      <w:r w:rsidR="00C70E09" w:rsidRPr="00064709">
        <w:t>[3GPP GAD]</w:t>
      </w:r>
      <w:r w:rsidR="00313425" w:rsidRPr="00064709">
        <w:rPr>
          <w:rFonts w:eastAsia="SimSun"/>
        </w:rPr>
        <w:fldChar w:fldCharType="end"/>
      </w:r>
    </w:p>
    <w:p w:rsidR="00F77A86" w:rsidRPr="00064709" w:rsidRDefault="00F77A86" w:rsidP="005F4D1F">
      <w:pPr>
        <w:pStyle w:val="Code"/>
      </w:pPr>
    </w:p>
    <w:p w:rsidR="00434331" w:rsidRPr="00064709" w:rsidRDefault="00434331" w:rsidP="006A7953">
      <w:pPr>
        <w:pStyle w:val="Code"/>
        <w:outlineLvl w:val="0"/>
        <w:rPr>
          <w:rFonts w:eastAsia="SimSun"/>
        </w:rPr>
      </w:pPr>
      <w:r w:rsidRPr="00064709">
        <w:rPr>
          <w:rFonts w:eastAsia="SimSun"/>
        </w:rPr>
        <w:t>CircularArea ::= SEQUENCE {</w:t>
      </w:r>
    </w:p>
    <w:p w:rsidR="00434331" w:rsidRPr="00CD611B" w:rsidRDefault="00B53709" w:rsidP="00434331">
      <w:pPr>
        <w:pStyle w:val="Code"/>
        <w:rPr>
          <w:rFonts w:eastAsia="SimSun"/>
          <w:lang w:val="de-DE"/>
        </w:rPr>
      </w:pPr>
      <w:r w:rsidRPr="00064709">
        <w:rPr>
          <w:rFonts w:eastAsia="SimSun"/>
        </w:rPr>
        <w:t xml:space="preserve"> </w:t>
      </w:r>
      <w:r w:rsidRPr="00CD611B">
        <w:rPr>
          <w:rFonts w:eastAsia="SimSun"/>
          <w:lang w:val="de-DE"/>
        </w:rPr>
        <w:t>c</w:t>
      </w:r>
      <w:r w:rsidR="00434331" w:rsidRPr="00CD611B">
        <w:rPr>
          <w:rFonts w:eastAsia="SimSun"/>
          <w:lang w:val="de-DE"/>
        </w:rPr>
        <w:t>oordinate</w:t>
      </w:r>
      <w:r w:rsidR="00434331" w:rsidRPr="00CD611B">
        <w:rPr>
          <w:rFonts w:eastAsia="SimSun"/>
          <w:lang w:val="de-DE"/>
        </w:rPr>
        <w:tab/>
        <w:t>Coordinate,</w:t>
      </w:r>
    </w:p>
    <w:p w:rsidR="00434331" w:rsidRPr="00CD611B" w:rsidRDefault="00434331" w:rsidP="00434331">
      <w:pPr>
        <w:pStyle w:val="Code"/>
        <w:rPr>
          <w:rFonts w:eastAsia="SimSun"/>
          <w:lang w:val="de-DE"/>
        </w:rPr>
      </w:pPr>
      <w:r w:rsidRPr="00CD611B">
        <w:rPr>
          <w:rFonts w:eastAsia="SimSun"/>
          <w:lang w:val="de-DE"/>
        </w:rPr>
        <w:t xml:space="preserve"> radius</w:t>
      </w:r>
      <w:r w:rsidRPr="00CD611B">
        <w:rPr>
          <w:rFonts w:eastAsia="SimSun"/>
          <w:lang w:val="de-DE"/>
        </w:rPr>
        <w:tab/>
      </w:r>
      <w:r w:rsidRPr="00CD611B">
        <w:rPr>
          <w:rFonts w:eastAsia="SimSun"/>
          <w:lang w:val="de-DE"/>
        </w:rPr>
        <w:tab/>
        <w:t>INTEGER(1..1000000), -- radius in meters</w:t>
      </w:r>
    </w:p>
    <w:p w:rsidR="00434331" w:rsidRPr="00CD611B" w:rsidRDefault="00434331" w:rsidP="00434331">
      <w:pPr>
        <w:pStyle w:val="Code"/>
        <w:rPr>
          <w:rFonts w:eastAsia="SimSun"/>
          <w:lang w:val="de-DE"/>
        </w:rPr>
      </w:pPr>
      <w:r w:rsidRPr="00CD611B">
        <w:rPr>
          <w:rFonts w:eastAsia="SimSun"/>
          <w:lang w:val="de-DE"/>
        </w:rPr>
        <w:t xml:space="preserve"> radius-min</w:t>
      </w:r>
      <w:r w:rsidRPr="00CD611B">
        <w:rPr>
          <w:rFonts w:eastAsia="SimSun"/>
          <w:lang w:val="de-DE"/>
        </w:rPr>
        <w:tab/>
        <w:t>INTEGER(1..1000000) OPTIONAL, -- hysteresis minimum radius</w:t>
      </w:r>
    </w:p>
    <w:p w:rsidR="00434331" w:rsidRPr="00CD611B" w:rsidRDefault="00434331" w:rsidP="00434331">
      <w:pPr>
        <w:pStyle w:val="Code"/>
        <w:rPr>
          <w:rFonts w:eastAsia="SimSun"/>
          <w:lang w:val="de-DE"/>
        </w:rPr>
      </w:pPr>
      <w:r w:rsidRPr="00CD611B">
        <w:rPr>
          <w:rFonts w:eastAsia="SimSun"/>
          <w:lang w:val="de-DE"/>
        </w:rPr>
        <w:t xml:space="preserve"> radius-max</w:t>
      </w:r>
      <w:r w:rsidRPr="00CD611B">
        <w:rPr>
          <w:rFonts w:eastAsia="SimSun"/>
          <w:lang w:val="de-DE"/>
        </w:rPr>
        <w:tab/>
        <w:t xml:space="preserve">INTEGER(1..1500000) OPTIONAL} </w:t>
      </w:r>
      <w:r w:rsidR="00071459" w:rsidRPr="00CD611B">
        <w:rPr>
          <w:rFonts w:eastAsia="SimSun"/>
          <w:lang w:val="de-DE"/>
        </w:rPr>
        <w:t xml:space="preserve">-- </w:t>
      </w:r>
      <w:r w:rsidRPr="00CD611B">
        <w:rPr>
          <w:rFonts w:eastAsia="SimSun"/>
          <w:lang w:val="de-DE"/>
        </w:rPr>
        <w:t>hysteresis maximum radius</w:t>
      </w:r>
    </w:p>
    <w:p w:rsidR="00434331" w:rsidRPr="00CD611B" w:rsidRDefault="00434331" w:rsidP="00434331">
      <w:pPr>
        <w:pStyle w:val="Code"/>
        <w:rPr>
          <w:rFonts w:eastAsia="SimSun"/>
          <w:lang w:val="de-DE"/>
        </w:rPr>
      </w:pPr>
    </w:p>
    <w:p w:rsidR="00434331" w:rsidRPr="00064709" w:rsidRDefault="00434331" w:rsidP="006A7953">
      <w:pPr>
        <w:pStyle w:val="Code"/>
        <w:outlineLvl w:val="0"/>
        <w:rPr>
          <w:rFonts w:eastAsia="SimSun"/>
        </w:rPr>
      </w:pPr>
      <w:r w:rsidRPr="00064709">
        <w:rPr>
          <w:rFonts w:eastAsia="SimSun"/>
        </w:rPr>
        <w:t>EllipticalArea ::</w:t>
      </w:r>
      <w:r w:rsidR="00B53709" w:rsidRPr="00064709">
        <w:rPr>
          <w:rFonts w:eastAsia="SimSun"/>
        </w:rPr>
        <w:t>=</w:t>
      </w:r>
      <w:r w:rsidRPr="00064709">
        <w:rPr>
          <w:rFonts w:eastAsia="SimSun"/>
        </w:rPr>
        <w:t xml:space="preserve"> SEQUENCE {</w:t>
      </w:r>
    </w:p>
    <w:p w:rsidR="00434331" w:rsidRPr="00064709" w:rsidRDefault="00434331" w:rsidP="00434331">
      <w:pPr>
        <w:pStyle w:val="Code"/>
        <w:rPr>
          <w:rFonts w:eastAsia="SimSun"/>
        </w:rPr>
      </w:pPr>
      <w:r w:rsidRPr="00064709">
        <w:rPr>
          <w:rFonts w:eastAsia="SimSun"/>
        </w:rPr>
        <w:t xml:space="preserve"> coordinate</w:t>
      </w:r>
      <w:r w:rsidRPr="00064709">
        <w:rPr>
          <w:rFonts w:eastAsia="SimSun"/>
        </w:rPr>
        <w:tab/>
        <w:t>Coordinate,</w:t>
      </w:r>
    </w:p>
    <w:p w:rsidR="00434331" w:rsidRPr="00064709" w:rsidRDefault="00434331" w:rsidP="00434331">
      <w:pPr>
        <w:pStyle w:val="Code"/>
        <w:rPr>
          <w:rFonts w:eastAsia="SimSun"/>
        </w:rPr>
      </w:pPr>
      <w:r w:rsidRPr="00064709">
        <w:rPr>
          <w:rFonts w:eastAsia="SimSun"/>
        </w:rPr>
        <w:t xml:space="preserve"> semiMajor</w:t>
      </w:r>
      <w:r w:rsidRPr="00064709">
        <w:rPr>
          <w:rFonts w:eastAsia="SimSun"/>
        </w:rPr>
        <w:tab/>
        <w:t>INTEGER(1..1000000), -- units in meters</w:t>
      </w:r>
    </w:p>
    <w:p w:rsidR="00434331" w:rsidRPr="00064709" w:rsidRDefault="00434331" w:rsidP="00434331">
      <w:pPr>
        <w:pStyle w:val="Code"/>
        <w:rPr>
          <w:rFonts w:eastAsia="SimSun"/>
        </w:rPr>
      </w:pPr>
      <w:r w:rsidRPr="00064709">
        <w:rPr>
          <w:rFonts w:eastAsia="SimSun"/>
        </w:rPr>
        <w:t xml:space="preserve"> semiMajor-min</w:t>
      </w:r>
      <w:r w:rsidRPr="00064709">
        <w:rPr>
          <w:rFonts w:eastAsia="SimSun"/>
        </w:rPr>
        <w:tab/>
        <w:t>INTEGER(1..1000000) OPTIONAL, -- hysteresis minimum semiMajor</w:t>
      </w:r>
    </w:p>
    <w:p w:rsidR="00434331" w:rsidRPr="00064709" w:rsidRDefault="00434331" w:rsidP="00434331">
      <w:pPr>
        <w:pStyle w:val="Code"/>
        <w:rPr>
          <w:rFonts w:eastAsia="SimSun"/>
        </w:rPr>
      </w:pPr>
      <w:r w:rsidRPr="00064709">
        <w:rPr>
          <w:rFonts w:eastAsia="SimSun"/>
        </w:rPr>
        <w:t xml:space="preserve"> semiMajor-max</w:t>
      </w:r>
      <w:r w:rsidRPr="00064709">
        <w:rPr>
          <w:rFonts w:eastAsia="SimSun"/>
        </w:rPr>
        <w:tab/>
        <w:t>INTEGER(1..1500000) OPTIONAL, -- hysteresis maximum semiMajor</w:t>
      </w:r>
    </w:p>
    <w:p w:rsidR="00434331" w:rsidRPr="00064709" w:rsidRDefault="00434331" w:rsidP="00434331">
      <w:pPr>
        <w:pStyle w:val="Code"/>
        <w:rPr>
          <w:rFonts w:eastAsia="SimSun"/>
        </w:rPr>
      </w:pPr>
      <w:r w:rsidRPr="00064709">
        <w:rPr>
          <w:rFonts w:eastAsia="SimSun"/>
        </w:rPr>
        <w:t xml:space="preserve"> semiMinor</w:t>
      </w:r>
      <w:r w:rsidRPr="00064709">
        <w:rPr>
          <w:rFonts w:eastAsia="SimSun"/>
        </w:rPr>
        <w:tab/>
        <w:t>INTEGER(1..1000000), -- units in meters</w:t>
      </w:r>
    </w:p>
    <w:p w:rsidR="00434331" w:rsidRPr="00064709" w:rsidRDefault="00434331" w:rsidP="00434331">
      <w:pPr>
        <w:pStyle w:val="Code"/>
        <w:rPr>
          <w:rFonts w:eastAsia="SimSun"/>
        </w:rPr>
      </w:pPr>
      <w:r w:rsidRPr="00064709">
        <w:rPr>
          <w:rFonts w:eastAsia="SimSun"/>
        </w:rPr>
        <w:t xml:space="preserve"> semiMinor-min</w:t>
      </w:r>
      <w:r w:rsidRPr="00064709">
        <w:rPr>
          <w:rFonts w:eastAsia="SimSun"/>
        </w:rPr>
        <w:tab/>
        <w:t>INTEGER(1..1000000) OPTIONAL, -- hysteresis minimum semiMinor</w:t>
      </w:r>
    </w:p>
    <w:p w:rsidR="00434331" w:rsidRPr="00064709" w:rsidRDefault="00434331" w:rsidP="00434331">
      <w:pPr>
        <w:pStyle w:val="Code"/>
        <w:rPr>
          <w:rFonts w:eastAsia="SimSun"/>
        </w:rPr>
      </w:pPr>
      <w:r w:rsidRPr="00064709">
        <w:rPr>
          <w:rFonts w:eastAsia="SimSun"/>
        </w:rPr>
        <w:t xml:space="preserve"> semiMinor-max</w:t>
      </w:r>
      <w:r w:rsidRPr="00064709">
        <w:rPr>
          <w:rFonts w:eastAsia="SimSun"/>
        </w:rPr>
        <w:tab/>
        <w:t>INTEGER(1..1500000) OPTIONAL, -- hysteresis maximum semiMinor</w:t>
      </w:r>
    </w:p>
    <w:p w:rsidR="00434331" w:rsidRPr="00064709" w:rsidRDefault="00434331" w:rsidP="00434331">
      <w:pPr>
        <w:pStyle w:val="Code"/>
        <w:rPr>
          <w:rFonts w:eastAsia="SimSun"/>
        </w:rPr>
      </w:pPr>
      <w:r w:rsidRPr="00064709">
        <w:rPr>
          <w:rFonts w:eastAsia="SimSun"/>
        </w:rPr>
        <w:t xml:space="preserve"> angle</w:t>
      </w:r>
      <w:r w:rsidRPr="00064709">
        <w:rPr>
          <w:rFonts w:eastAsia="SimSun"/>
        </w:rPr>
        <w:tab/>
      </w:r>
      <w:r w:rsidRPr="00064709">
        <w:rPr>
          <w:rFonts w:eastAsia="SimSun"/>
        </w:rPr>
        <w:tab/>
        <w:t>INTEGER(0..</w:t>
      </w:r>
      <w:r w:rsidR="00711239" w:rsidRPr="00064709">
        <w:rPr>
          <w:rFonts w:eastAsia="SimSun"/>
        </w:rPr>
        <w:t xml:space="preserve"> 179</w:t>
      </w:r>
      <w:r w:rsidRPr="00064709">
        <w:rPr>
          <w:rFonts w:eastAsia="SimSun"/>
        </w:rPr>
        <w:t xml:space="preserve">)} </w:t>
      </w:r>
      <w:r w:rsidR="00071459">
        <w:rPr>
          <w:rFonts w:eastAsia="SimSun"/>
        </w:rPr>
        <w:t>--</w:t>
      </w:r>
      <w:r w:rsidR="00071459" w:rsidRPr="00064709">
        <w:rPr>
          <w:rFonts w:eastAsia="SimSun"/>
        </w:rPr>
        <w:t xml:space="preserve"> </w:t>
      </w:r>
      <w:r w:rsidRPr="00064709">
        <w:rPr>
          <w:rFonts w:eastAsia="SimSun"/>
        </w:rPr>
        <w:t>units in degrees</w:t>
      </w:r>
      <w:r w:rsidR="00071459">
        <w:rPr>
          <w:rFonts w:eastAsia="SimSun"/>
        </w:rPr>
        <w:t>.</w:t>
      </w:r>
      <w:r w:rsidR="00711239" w:rsidRPr="00064709">
        <w:rPr>
          <w:rFonts w:eastAsia="SimSun"/>
        </w:rPr>
        <w:t xml:space="preserve"> </w:t>
      </w:r>
      <w:r w:rsidR="00071459">
        <w:rPr>
          <w:rFonts w:eastAsia="SimSun"/>
        </w:rPr>
        <w:t>T</w:t>
      </w:r>
      <w:r w:rsidR="00711239" w:rsidRPr="00064709">
        <w:rPr>
          <w:rFonts w:eastAsia="SimSun"/>
        </w:rPr>
        <w:t>he angle is defined as the angle between the semi-major axis and North, increasing in a clockwise direction. An angle of 0 represents an ellipse with the semi-major axis pointing North/South while an angle of 90 represents an ellipse with the semi-major axis pointing East/West.</w:t>
      </w:r>
    </w:p>
    <w:p w:rsidR="00434331" w:rsidRPr="00064709" w:rsidRDefault="00434331" w:rsidP="00434331">
      <w:pPr>
        <w:pStyle w:val="Code"/>
        <w:rPr>
          <w:rFonts w:eastAsia="SimSun"/>
        </w:rPr>
      </w:pPr>
    </w:p>
    <w:p w:rsidR="00434331" w:rsidRPr="00064709" w:rsidRDefault="00434331" w:rsidP="006A7953">
      <w:pPr>
        <w:pStyle w:val="Code"/>
        <w:outlineLvl w:val="0"/>
        <w:rPr>
          <w:rFonts w:eastAsia="SimSun"/>
        </w:rPr>
      </w:pPr>
      <w:r w:rsidRPr="00064709">
        <w:rPr>
          <w:rFonts w:eastAsia="SimSun"/>
        </w:rPr>
        <w:t xml:space="preserve">PolygonArea ::= SEQUENCE { </w:t>
      </w:r>
    </w:p>
    <w:p w:rsidR="00434331" w:rsidRPr="00064709" w:rsidRDefault="00434331" w:rsidP="00434331">
      <w:pPr>
        <w:pStyle w:val="Code"/>
        <w:rPr>
          <w:rFonts w:eastAsia="SimSun"/>
        </w:rPr>
      </w:pPr>
      <w:r w:rsidRPr="00064709">
        <w:rPr>
          <w:rFonts w:eastAsia="SimSun"/>
        </w:rPr>
        <w:t xml:space="preserve"> polygonDescription</w:t>
      </w:r>
      <w:r w:rsidRPr="00064709">
        <w:rPr>
          <w:rFonts w:eastAsia="SimSun"/>
        </w:rPr>
        <w:tab/>
        <w:t>PolygonDescription,</w:t>
      </w:r>
    </w:p>
    <w:p w:rsidR="00434331" w:rsidRPr="00064709" w:rsidRDefault="00434331" w:rsidP="00434331">
      <w:pPr>
        <w:pStyle w:val="Code"/>
        <w:rPr>
          <w:rFonts w:eastAsia="SimSun"/>
        </w:rPr>
      </w:pPr>
      <w:r w:rsidRPr="00064709">
        <w:rPr>
          <w:rFonts w:eastAsia="SimSun"/>
        </w:rPr>
        <w:t xml:space="preserve"> polygonHysteresis</w:t>
      </w:r>
      <w:r w:rsidRPr="00064709">
        <w:rPr>
          <w:rFonts w:eastAsia="SimSun"/>
        </w:rPr>
        <w:tab/>
        <w:t xml:space="preserve">INTEGER(1..100000) OPTIONAL} </w:t>
      </w:r>
      <w:r w:rsidR="00071459">
        <w:rPr>
          <w:rFonts w:eastAsia="SimSun"/>
        </w:rPr>
        <w:t>--</w:t>
      </w:r>
      <w:r w:rsidRPr="00064709">
        <w:rPr>
          <w:rFonts w:eastAsia="SimSun"/>
        </w:rPr>
        <w:t>units in meters</w:t>
      </w:r>
    </w:p>
    <w:p w:rsidR="00434331" w:rsidRPr="00064709" w:rsidRDefault="00434331" w:rsidP="00434331">
      <w:pPr>
        <w:pStyle w:val="Code"/>
        <w:rPr>
          <w:rFonts w:eastAsia="SimSun"/>
        </w:rPr>
      </w:pPr>
    </w:p>
    <w:p w:rsidR="00434331" w:rsidRPr="00064709" w:rsidRDefault="00434331" w:rsidP="006A7953">
      <w:pPr>
        <w:pStyle w:val="Code"/>
        <w:outlineLvl w:val="0"/>
        <w:rPr>
          <w:rFonts w:eastAsia="SimSun"/>
        </w:rPr>
      </w:pPr>
      <w:r w:rsidRPr="00064709">
        <w:rPr>
          <w:rFonts w:eastAsia="SimSun"/>
        </w:rPr>
        <w:t>PolygonDescription ::= SEQUENCE (SIZE (3..15)) OF Coordinate</w:t>
      </w:r>
    </w:p>
    <w:p w:rsidR="00434331" w:rsidRPr="00064709" w:rsidRDefault="00434331" w:rsidP="005F4D1F">
      <w:pPr>
        <w:pStyle w:val="Code"/>
      </w:pPr>
    </w:p>
    <w:p w:rsidR="005F4D1F" w:rsidRPr="00064709" w:rsidRDefault="005F4D1F" w:rsidP="006A7953">
      <w:pPr>
        <w:pStyle w:val="Code"/>
        <w:outlineLvl w:val="0"/>
      </w:pPr>
      <w:r w:rsidRPr="00064709">
        <w:t>END</w:t>
      </w:r>
    </w:p>
    <w:p w:rsidR="00F64B1D" w:rsidRPr="00064709" w:rsidRDefault="00F64B1D" w:rsidP="00F64B1D"/>
    <w:p w:rsidR="00110E30" w:rsidRPr="00064709" w:rsidRDefault="00110E30">
      <w:pPr>
        <w:pStyle w:val="App1"/>
      </w:pPr>
      <w:bookmarkStart w:id="3786" w:name="_Toc138574368"/>
      <w:bookmarkStart w:id="3787" w:name="_Toc168378074"/>
      <w:bookmarkStart w:id="3788" w:name="_Toc532479285"/>
      <w:r w:rsidRPr="00064709">
        <w:lastRenderedPageBreak/>
        <w:t>Change History</w:t>
      </w:r>
      <w:r w:rsidRPr="00064709">
        <w:tab/>
        <w:t>(Informative)</w:t>
      </w:r>
      <w:bookmarkEnd w:id="110"/>
      <w:bookmarkEnd w:id="111"/>
      <w:bookmarkEnd w:id="3786"/>
      <w:bookmarkEnd w:id="3787"/>
      <w:bookmarkEnd w:id="3788"/>
    </w:p>
    <w:p w:rsidR="00110E30" w:rsidRPr="00064709" w:rsidRDefault="00110E30">
      <w:pPr>
        <w:pStyle w:val="App2"/>
      </w:pPr>
      <w:bookmarkStart w:id="3789" w:name="_Toc44724972"/>
      <w:bookmarkStart w:id="3790" w:name="_Toc51147388"/>
      <w:bookmarkStart w:id="3791" w:name="_Toc51149242"/>
      <w:bookmarkStart w:id="3792" w:name="_Toc138574369"/>
      <w:bookmarkStart w:id="3793" w:name="_Toc168378075"/>
      <w:bookmarkStart w:id="3794" w:name="_Toc532479286"/>
      <w:r w:rsidRPr="00064709">
        <w:t>Approved Version History</w:t>
      </w:r>
      <w:bookmarkEnd w:id="3789"/>
      <w:bookmarkEnd w:id="3790"/>
      <w:bookmarkEnd w:id="3791"/>
      <w:bookmarkEnd w:id="3792"/>
      <w:bookmarkEnd w:id="3793"/>
      <w:bookmarkEnd w:id="37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110E30" w:rsidRPr="00064709">
        <w:trPr>
          <w:tblHeader/>
          <w:jc w:val="center"/>
        </w:trPr>
        <w:tc>
          <w:tcPr>
            <w:tcW w:w="3227" w:type="dxa"/>
            <w:shd w:val="pct25" w:color="auto" w:fill="FFFFFF"/>
          </w:tcPr>
          <w:p w:rsidR="00110E30" w:rsidRPr="00064709" w:rsidRDefault="00110E30">
            <w:pPr>
              <w:pStyle w:val="TableHead"/>
            </w:pPr>
            <w:r w:rsidRPr="00064709">
              <w:t>Reference</w:t>
            </w:r>
          </w:p>
        </w:tc>
        <w:tc>
          <w:tcPr>
            <w:tcW w:w="1267" w:type="dxa"/>
            <w:shd w:val="pct25" w:color="auto" w:fill="FFFFFF"/>
          </w:tcPr>
          <w:p w:rsidR="00110E30" w:rsidRPr="00064709" w:rsidRDefault="00110E30">
            <w:pPr>
              <w:pStyle w:val="TableHead"/>
            </w:pPr>
            <w:r w:rsidRPr="00064709">
              <w:t>Date</w:t>
            </w:r>
          </w:p>
        </w:tc>
        <w:tc>
          <w:tcPr>
            <w:tcW w:w="5598" w:type="dxa"/>
            <w:shd w:val="pct25" w:color="auto" w:fill="FFFFFF"/>
          </w:tcPr>
          <w:p w:rsidR="00110E30" w:rsidRPr="00064709" w:rsidRDefault="00110E30">
            <w:pPr>
              <w:pStyle w:val="TableHead"/>
            </w:pPr>
            <w:r w:rsidRPr="00064709">
              <w:t>Description</w:t>
            </w:r>
          </w:p>
        </w:tc>
      </w:tr>
      <w:tr w:rsidR="00110E30" w:rsidRPr="00064709">
        <w:trPr>
          <w:jc w:val="center"/>
        </w:trPr>
        <w:tc>
          <w:tcPr>
            <w:tcW w:w="3227" w:type="dxa"/>
          </w:tcPr>
          <w:p w:rsidR="00110E30" w:rsidRPr="00CD611B" w:rsidRDefault="009631F2">
            <w:pPr>
              <w:pStyle w:val="TableRow"/>
              <w:rPr>
                <w:sz w:val="16"/>
                <w:lang w:val="it-IT"/>
              </w:rPr>
            </w:pPr>
            <w:r w:rsidRPr="00CD611B">
              <w:rPr>
                <w:color w:val="000000"/>
                <w:sz w:val="16"/>
                <w:szCs w:val="16"/>
                <w:lang w:val="it-IT"/>
              </w:rPr>
              <w:t>OMA-TS-ULP-V1_0-20070615-A</w:t>
            </w:r>
          </w:p>
        </w:tc>
        <w:tc>
          <w:tcPr>
            <w:tcW w:w="1267" w:type="dxa"/>
          </w:tcPr>
          <w:p w:rsidR="00110E30" w:rsidRPr="00EA60D8" w:rsidRDefault="009631F2">
            <w:pPr>
              <w:pStyle w:val="TableRow"/>
              <w:rPr>
                <w:sz w:val="16"/>
                <w:lang w:val="en-GB"/>
              </w:rPr>
            </w:pPr>
            <w:r w:rsidRPr="00EA60D8">
              <w:rPr>
                <w:sz w:val="16"/>
                <w:lang w:val="en-GB"/>
              </w:rPr>
              <w:t>15 Jun 2007</w:t>
            </w:r>
          </w:p>
        </w:tc>
        <w:tc>
          <w:tcPr>
            <w:tcW w:w="5598" w:type="dxa"/>
          </w:tcPr>
          <w:p w:rsidR="00110E30" w:rsidRPr="00EA60D8" w:rsidRDefault="00110E30">
            <w:pPr>
              <w:pStyle w:val="TableRow"/>
              <w:rPr>
                <w:sz w:val="16"/>
                <w:lang w:val="en-GB"/>
              </w:rPr>
            </w:pPr>
            <w:r w:rsidRPr="00EA60D8">
              <w:rPr>
                <w:sz w:val="16"/>
                <w:lang w:val="en-GB"/>
              </w:rPr>
              <w:t>No previous version within OMA</w:t>
            </w:r>
          </w:p>
        </w:tc>
      </w:tr>
      <w:tr w:rsidR="008001CB" w:rsidRPr="00064709">
        <w:trPr>
          <w:jc w:val="center"/>
        </w:trPr>
        <w:tc>
          <w:tcPr>
            <w:tcW w:w="3227" w:type="dxa"/>
          </w:tcPr>
          <w:p w:rsidR="008001CB" w:rsidRPr="00CD611B" w:rsidRDefault="008001CB">
            <w:pPr>
              <w:pStyle w:val="TableRow"/>
              <w:rPr>
                <w:color w:val="000000"/>
                <w:sz w:val="16"/>
                <w:szCs w:val="16"/>
                <w:lang w:val="it-IT"/>
              </w:rPr>
            </w:pPr>
            <w:r w:rsidRPr="00CD611B">
              <w:rPr>
                <w:color w:val="000000"/>
                <w:sz w:val="16"/>
                <w:szCs w:val="16"/>
                <w:lang w:val="it-IT"/>
              </w:rPr>
              <w:t>OMA-TS-ULP-V2_0-20120417-A</w:t>
            </w:r>
          </w:p>
        </w:tc>
        <w:tc>
          <w:tcPr>
            <w:tcW w:w="1267" w:type="dxa"/>
          </w:tcPr>
          <w:p w:rsidR="008001CB" w:rsidRPr="00EA60D8" w:rsidRDefault="008001CB">
            <w:pPr>
              <w:pStyle w:val="TableRow"/>
              <w:rPr>
                <w:sz w:val="16"/>
                <w:lang w:val="en-GB"/>
              </w:rPr>
            </w:pPr>
            <w:r w:rsidRPr="00EA60D8">
              <w:rPr>
                <w:sz w:val="16"/>
                <w:lang w:val="en-GB"/>
              </w:rPr>
              <w:t>17 Apr 2012</w:t>
            </w:r>
          </w:p>
        </w:tc>
        <w:tc>
          <w:tcPr>
            <w:tcW w:w="5598" w:type="dxa"/>
          </w:tcPr>
          <w:p w:rsidR="008001CB" w:rsidRPr="00EA60D8" w:rsidRDefault="008001CB" w:rsidP="008001CB">
            <w:pPr>
              <w:pStyle w:val="TableRow"/>
              <w:rPr>
                <w:sz w:val="16"/>
                <w:lang w:val="en-GB"/>
              </w:rPr>
            </w:pPr>
            <w:r w:rsidRPr="00EA60D8">
              <w:rPr>
                <w:sz w:val="16"/>
                <w:lang w:val="en-GB"/>
              </w:rPr>
              <w:t>Status changed to Approved by TP</w:t>
            </w:r>
          </w:p>
          <w:p w:rsidR="008001CB" w:rsidRPr="00EA60D8" w:rsidRDefault="008001CB" w:rsidP="008001CB">
            <w:pPr>
              <w:pStyle w:val="TableRow"/>
              <w:rPr>
                <w:sz w:val="16"/>
                <w:lang w:val="en-GB"/>
              </w:rPr>
            </w:pPr>
            <w:r w:rsidRPr="00EA60D8">
              <w:rPr>
                <w:sz w:val="16"/>
                <w:lang w:val="en-GB"/>
              </w:rPr>
              <w:t xml:space="preserve">   Ref TP Doc # OMA-TP-2012-0170-INP_SUPL_20_for_Final_Approval</w:t>
            </w:r>
          </w:p>
        </w:tc>
      </w:tr>
      <w:tr w:rsidR="0025316D" w:rsidRPr="00064709">
        <w:trPr>
          <w:jc w:val="center"/>
        </w:trPr>
        <w:tc>
          <w:tcPr>
            <w:tcW w:w="3227" w:type="dxa"/>
          </w:tcPr>
          <w:p w:rsidR="0025316D" w:rsidRPr="00CD611B" w:rsidRDefault="0025316D">
            <w:pPr>
              <w:pStyle w:val="TableRow"/>
              <w:rPr>
                <w:color w:val="000000"/>
                <w:sz w:val="16"/>
                <w:szCs w:val="16"/>
                <w:lang w:val="it-IT"/>
              </w:rPr>
            </w:pPr>
            <w:r w:rsidRPr="00CD611B">
              <w:rPr>
                <w:color w:val="000000"/>
                <w:sz w:val="16"/>
                <w:szCs w:val="16"/>
                <w:lang w:val="it-IT"/>
              </w:rPr>
              <w:t>OMA-TS-ULP-V2_0_1-20121205-A</w:t>
            </w:r>
          </w:p>
        </w:tc>
        <w:tc>
          <w:tcPr>
            <w:tcW w:w="1267" w:type="dxa"/>
          </w:tcPr>
          <w:p w:rsidR="0025316D" w:rsidRPr="00EA60D8" w:rsidRDefault="0025316D">
            <w:pPr>
              <w:pStyle w:val="TableRow"/>
              <w:rPr>
                <w:sz w:val="16"/>
                <w:lang w:val="en-GB"/>
              </w:rPr>
            </w:pPr>
            <w:r>
              <w:rPr>
                <w:sz w:val="16"/>
                <w:lang w:val="en-GB"/>
              </w:rPr>
              <w:t>05 Dec 2012</w:t>
            </w:r>
          </w:p>
        </w:tc>
        <w:tc>
          <w:tcPr>
            <w:tcW w:w="5598" w:type="dxa"/>
          </w:tcPr>
          <w:p w:rsidR="0025316D" w:rsidRDefault="0025316D" w:rsidP="008001CB">
            <w:pPr>
              <w:pStyle w:val="TableRow"/>
              <w:rPr>
                <w:sz w:val="16"/>
                <w:lang w:val="en-GB"/>
              </w:rPr>
            </w:pPr>
            <w:r>
              <w:rPr>
                <w:sz w:val="16"/>
                <w:lang w:val="en-GB"/>
              </w:rPr>
              <w:t>Status changed to Approved by TP</w:t>
            </w:r>
          </w:p>
          <w:p w:rsidR="0025316D" w:rsidRPr="00EA60D8" w:rsidRDefault="0025316D" w:rsidP="008001CB">
            <w:pPr>
              <w:pStyle w:val="TableRow"/>
              <w:rPr>
                <w:sz w:val="16"/>
                <w:lang w:val="en-GB"/>
              </w:rPr>
            </w:pPr>
            <w:r>
              <w:rPr>
                <w:sz w:val="16"/>
                <w:lang w:val="en-GB"/>
              </w:rPr>
              <w:t xml:space="preserve">  Ref TP Doc # </w:t>
            </w:r>
            <w:r w:rsidRPr="0025316D">
              <w:rPr>
                <w:sz w:val="16"/>
                <w:lang w:val="en-GB"/>
              </w:rPr>
              <w:t>OMA-TP-2012-0455-INP_SUPL_2.0.1_ERP_for_Notification</w:t>
            </w:r>
          </w:p>
        </w:tc>
      </w:tr>
      <w:tr w:rsidR="007E1A22" w:rsidRPr="00064709">
        <w:trPr>
          <w:jc w:val="center"/>
        </w:trPr>
        <w:tc>
          <w:tcPr>
            <w:tcW w:w="3227" w:type="dxa"/>
          </w:tcPr>
          <w:p w:rsidR="007E1A22" w:rsidRPr="00CD611B" w:rsidRDefault="007E1A22">
            <w:pPr>
              <w:pStyle w:val="TableRow"/>
              <w:rPr>
                <w:color w:val="000000"/>
                <w:sz w:val="16"/>
                <w:szCs w:val="16"/>
                <w:lang w:val="it-IT"/>
              </w:rPr>
            </w:pPr>
            <w:r w:rsidRPr="00CD611B">
              <w:rPr>
                <w:color w:val="000000"/>
                <w:sz w:val="16"/>
                <w:szCs w:val="16"/>
                <w:lang w:val="it-IT"/>
              </w:rPr>
              <w:t>OMA-TS-ULP-V2_0_2-20140708-A</w:t>
            </w:r>
          </w:p>
        </w:tc>
        <w:tc>
          <w:tcPr>
            <w:tcW w:w="1267" w:type="dxa"/>
          </w:tcPr>
          <w:p w:rsidR="007E1A22" w:rsidRDefault="007E1A22">
            <w:pPr>
              <w:pStyle w:val="TableRow"/>
              <w:rPr>
                <w:sz w:val="16"/>
                <w:lang w:val="en-GB"/>
              </w:rPr>
            </w:pPr>
            <w:r>
              <w:rPr>
                <w:sz w:val="16"/>
                <w:lang w:val="en-GB"/>
              </w:rPr>
              <w:t>08 Jul 2014</w:t>
            </w:r>
          </w:p>
        </w:tc>
        <w:tc>
          <w:tcPr>
            <w:tcW w:w="5598" w:type="dxa"/>
          </w:tcPr>
          <w:p w:rsidR="007E1A22" w:rsidRDefault="007E1A22" w:rsidP="008001CB">
            <w:pPr>
              <w:pStyle w:val="TableRow"/>
              <w:rPr>
                <w:sz w:val="16"/>
                <w:lang w:val="en-GB"/>
              </w:rPr>
            </w:pPr>
            <w:r>
              <w:rPr>
                <w:sz w:val="16"/>
                <w:lang w:val="en-GB"/>
              </w:rPr>
              <w:t>Status changed to Approved by TP</w:t>
            </w:r>
          </w:p>
          <w:p w:rsidR="007E1A22" w:rsidRDefault="007E1A22" w:rsidP="008001CB">
            <w:pPr>
              <w:pStyle w:val="TableRow"/>
              <w:rPr>
                <w:sz w:val="16"/>
                <w:lang w:val="en-GB"/>
              </w:rPr>
            </w:pPr>
            <w:r>
              <w:rPr>
                <w:sz w:val="16"/>
                <w:lang w:val="en-GB"/>
              </w:rPr>
              <w:t xml:space="preserve">   TP Ref # </w:t>
            </w:r>
            <w:r w:rsidRPr="007E1A22">
              <w:rPr>
                <w:sz w:val="16"/>
                <w:lang w:val="en-GB"/>
              </w:rPr>
              <w:t>OMA-TP-2014-0149R01-INP_SUPL_V2_0_2_ERP_for_Notification</w:t>
            </w:r>
          </w:p>
        </w:tc>
      </w:tr>
      <w:tr w:rsidR="00373E21" w:rsidRPr="00064709">
        <w:trPr>
          <w:jc w:val="center"/>
        </w:trPr>
        <w:tc>
          <w:tcPr>
            <w:tcW w:w="3227" w:type="dxa"/>
          </w:tcPr>
          <w:p w:rsidR="00373E21" w:rsidRPr="00CD611B" w:rsidRDefault="00373E21" w:rsidP="00373E21">
            <w:pPr>
              <w:pStyle w:val="TableRow"/>
              <w:rPr>
                <w:color w:val="000000"/>
                <w:sz w:val="16"/>
                <w:szCs w:val="16"/>
                <w:lang w:val="it-IT"/>
              </w:rPr>
            </w:pPr>
            <w:r w:rsidRPr="00CD611B">
              <w:rPr>
                <w:color w:val="000000"/>
                <w:sz w:val="16"/>
                <w:szCs w:val="16"/>
                <w:lang w:val="it-IT"/>
              </w:rPr>
              <w:t>OMA-TS-ULP-V2_0_3-20160524-A</w:t>
            </w:r>
          </w:p>
        </w:tc>
        <w:tc>
          <w:tcPr>
            <w:tcW w:w="1267" w:type="dxa"/>
          </w:tcPr>
          <w:p w:rsidR="00373E21" w:rsidRDefault="00373E21" w:rsidP="00373E21">
            <w:pPr>
              <w:pStyle w:val="TableRow"/>
              <w:rPr>
                <w:sz w:val="16"/>
                <w:lang w:val="en-GB"/>
              </w:rPr>
            </w:pPr>
            <w:r>
              <w:rPr>
                <w:sz w:val="16"/>
                <w:lang w:val="en-GB"/>
              </w:rPr>
              <w:t>24 May 2016</w:t>
            </w:r>
          </w:p>
        </w:tc>
        <w:tc>
          <w:tcPr>
            <w:tcW w:w="5598" w:type="dxa"/>
          </w:tcPr>
          <w:p w:rsidR="00373E21" w:rsidRDefault="00373E21" w:rsidP="00373E21">
            <w:pPr>
              <w:pStyle w:val="TableRow"/>
              <w:rPr>
                <w:sz w:val="16"/>
                <w:lang w:val="en-GB"/>
              </w:rPr>
            </w:pPr>
            <w:r>
              <w:rPr>
                <w:sz w:val="16"/>
                <w:lang w:val="en-GB"/>
              </w:rPr>
              <w:t>Status changed to Approved by TP</w:t>
            </w:r>
          </w:p>
          <w:p w:rsidR="00373E21" w:rsidRDefault="00373E21" w:rsidP="00846C59">
            <w:pPr>
              <w:pStyle w:val="TableRow"/>
              <w:rPr>
                <w:sz w:val="16"/>
                <w:lang w:val="en-GB"/>
              </w:rPr>
            </w:pPr>
            <w:r>
              <w:rPr>
                <w:sz w:val="16"/>
                <w:lang w:val="en-GB"/>
              </w:rPr>
              <w:t xml:space="preserve">   </w:t>
            </w:r>
            <w:r w:rsidR="00C5006D">
              <w:rPr>
                <w:sz w:val="16"/>
                <w:lang w:val="en-GB"/>
              </w:rPr>
              <w:t xml:space="preserve">TP Ref # </w:t>
            </w:r>
            <w:r w:rsidR="00846C59" w:rsidRPr="00846C59">
              <w:rPr>
                <w:sz w:val="16"/>
                <w:lang w:val="en-GB"/>
              </w:rPr>
              <w:t>OMA-TP-2016-0075-INP_SUPL_V2_0_3_ERP_for_Notification</w:t>
            </w:r>
          </w:p>
        </w:tc>
      </w:tr>
      <w:tr w:rsidR="00433AB4" w:rsidRPr="00064709">
        <w:trPr>
          <w:jc w:val="center"/>
        </w:trPr>
        <w:tc>
          <w:tcPr>
            <w:tcW w:w="3227" w:type="dxa"/>
          </w:tcPr>
          <w:p w:rsidR="00433AB4" w:rsidRPr="00CD611B" w:rsidRDefault="00433AB4" w:rsidP="00373E21">
            <w:pPr>
              <w:pStyle w:val="TableRow"/>
              <w:rPr>
                <w:color w:val="000000"/>
                <w:sz w:val="16"/>
                <w:szCs w:val="16"/>
                <w:lang w:val="it-IT"/>
              </w:rPr>
            </w:pPr>
            <w:r w:rsidRPr="00433AB4">
              <w:rPr>
                <w:color w:val="000000"/>
                <w:sz w:val="16"/>
                <w:szCs w:val="16"/>
                <w:lang w:val="it-IT"/>
              </w:rPr>
              <w:t>OMA-TS-ULP-V2_0_4-20181213-A</w:t>
            </w:r>
          </w:p>
        </w:tc>
        <w:tc>
          <w:tcPr>
            <w:tcW w:w="1267" w:type="dxa"/>
          </w:tcPr>
          <w:p w:rsidR="00433AB4" w:rsidRDefault="00433AB4" w:rsidP="00373E21">
            <w:pPr>
              <w:pStyle w:val="TableRow"/>
              <w:rPr>
                <w:sz w:val="16"/>
                <w:lang w:val="en-GB"/>
              </w:rPr>
            </w:pPr>
            <w:r>
              <w:rPr>
                <w:sz w:val="16"/>
                <w:lang w:val="en-GB"/>
              </w:rPr>
              <w:t>13 Dec 2018</w:t>
            </w:r>
          </w:p>
        </w:tc>
        <w:tc>
          <w:tcPr>
            <w:tcW w:w="5598" w:type="dxa"/>
          </w:tcPr>
          <w:p w:rsidR="00433AB4" w:rsidRPr="00433AB4" w:rsidRDefault="00433AB4" w:rsidP="00433AB4">
            <w:pPr>
              <w:pStyle w:val="TableRow"/>
              <w:rPr>
                <w:sz w:val="16"/>
                <w:lang w:val="en-GB"/>
              </w:rPr>
            </w:pPr>
            <w:r w:rsidRPr="00433AB4">
              <w:rPr>
                <w:sz w:val="16"/>
                <w:lang w:val="en-GB"/>
              </w:rPr>
              <w:t>Status changed to Approved by LOC WG</w:t>
            </w:r>
          </w:p>
          <w:p w:rsidR="00433AB4" w:rsidRDefault="00433AB4" w:rsidP="00433AB4">
            <w:pPr>
              <w:pStyle w:val="TableRow"/>
              <w:rPr>
                <w:sz w:val="16"/>
                <w:lang w:val="en-GB"/>
              </w:rPr>
            </w:pPr>
            <w:r w:rsidRPr="00433AB4">
              <w:rPr>
                <w:sz w:val="16"/>
                <w:lang w:val="en-GB"/>
              </w:rPr>
              <w:t xml:space="preserve">   Ref LOC WG Doc# OMA-LOC-2018-0022-INP_Secure_User_Plane_Location_2.0_ERP_for_Final_Approval_notification</w:t>
            </w:r>
          </w:p>
        </w:tc>
      </w:tr>
    </w:tbl>
    <w:p w:rsidR="00FA13F1" w:rsidRPr="001438F4" w:rsidRDefault="00FA13F1" w:rsidP="00B70B4C">
      <w:bookmarkStart w:id="3795" w:name="_Toc152387749"/>
      <w:bookmarkStart w:id="3796" w:name="_Toc168378077"/>
      <w:bookmarkStart w:id="3797" w:name="_Toc84123007"/>
      <w:bookmarkStart w:id="3798" w:name="_Toc138574371"/>
      <w:bookmarkStart w:id="3799" w:name="_Toc51147390"/>
      <w:bookmarkStart w:id="3800" w:name="_Toc51149244"/>
    </w:p>
    <w:p w:rsidR="00A82F73" w:rsidRPr="00064709" w:rsidRDefault="00A82F73" w:rsidP="00A82F73">
      <w:pPr>
        <w:pStyle w:val="App1"/>
        <w:tabs>
          <w:tab w:val="clear" w:pos="2160"/>
          <w:tab w:val="num" w:pos="1980"/>
        </w:tabs>
        <w:ind w:left="1980" w:hanging="1980"/>
      </w:pPr>
      <w:bookmarkStart w:id="3801" w:name="_Toc532479287"/>
      <w:r w:rsidRPr="00064709">
        <w:lastRenderedPageBreak/>
        <w:t>Additional Information</w:t>
      </w:r>
      <w:bookmarkEnd w:id="3795"/>
      <w:bookmarkEnd w:id="3796"/>
      <w:bookmarkEnd w:id="3801"/>
    </w:p>
    <w:p w:rsidR="005376F4" w:rsidRPr="00064709" w:rsidRDefault="005376F4" w:rsidP="00A82F73">
      <w:pPr>
        <w:pStyle w:val="App2"/>
        <w:tabs>
          <w:tab w:val="clear" w:pos="864"/>
        </w:tabs>
        <w:ind w:left="900" w:hanging="900"/>
      </w:pPr>
      <w:bookmarkStart w:id="3802" w:name="_Toc152387750"/>
      <w:bookmarkStart w:id="3803" w:name="_Toc168378078"/>
      <w:bookmarkStart w:id="3804" w:name="_Toc532479288"/>
      <w:r w:rsidRPr="00064709">
        <w:t>MLP asynchronous request (informative)</w:t>
      </w:r>
      <w:bookmarkEnd w:id="3804"/>
    </w:p>
    <w:p w:rsidR="005376F4" w:rsidRPr="00064709" w:rsidRDefault="005376F4" w:rsidP="005376F4">
      <w:pPr>
        <w:pStyle w:val="NormalGauche0cm"/>
      </w:pPr>
      <w:r w:rsidRPr="00064709">
        <w:t>The following call flow is provided as an example of how MLP works together with ULP. The Standard Location Immediate Service can generate several Standard Location Immediate Reports in some cases. This call flow illustrates a typical sequence of events in one of these cases.</w:t>
      </w:r>
    </w:p>
    <w:p w:rsidR="005376F4" w:rsidRPr="00064709" w:rsidRDefault="003F5CB2" w:rsidP="005376F4">
      <w:pPr>
        <w:pStyle w:val="AltNormal"/>
        <w:jc w:val="center"/>
      </w:pPr>
      <w:r w:rsidRPr="00064709">
        <w:object w:dxaOrig="11477" w:dyaOrig="8224">
          <v:shape id="_x0000_i1111" type="#_x0000_t75" style="width:7in;height:5in" o:ole="">
            <v:imagedata r:id="rId254" o:title=""/>
          </v:shape>
          <o:OLEObject Type="Embed" ProgID="Visio.Drawing.11" ShapeID="_x0000_i1111" DrawAspect="Content" ObjectID="_1606222418" r:id="rId255"/>
        </w:object>
      </w:r>
    </w:p>
    <w:p w:rsidR="00EF6F9F" w:rsidRPr="00064709" w:rsidRDefault="00EF6F9F" w:rsidP="006A7953">
      <w:pPr>
        <w:pStyle w:val="Caption"/>
        <w:outlineLvl w:val="0"/>
      </w:pPr>
      <w:bookmarkStart w:id="3805" w:name="_Toc532479437"/>
      <w:r w:rsidRPr="00064709">
        <w:t>Figure</w:t>
      </w:r>
      <w:r w:rsidR="00895F0E"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86</w:t>
      </w:r>
      <w:r w:rsidR="008A0202">
        <w:rPr>
          <w:noProof/>
        </w:rPr>
        <w:fldChar w:fldCharType="end"/>
      </w:r>
      <w:r w:rsidRPr="00064709">
        <w:t>: Network Initiated Non-Roaming Successful Case – Proxy Mode with asynchronous MLP request</w:t>
      </w:r>
      <w:bookmarkEnd w:id="3805"/>
    </w:p>
    <w:p w:rsidR="005376F4" w:rsidRPr="00064709" w:rsidRDefault="005376F4" w:rsidP="00821F6A">
      <w:pPr>
        <w:numPr>
          <w:ilvl w:val="0"/>
          <w:numId w:val="150"/>
        </w:numPr>
      </w:pPr>
      <w:r w:rsidRPr="00064709">
        <w:t>SUPL Agent issues an MLP SLIR message to the H-SLP, with which SUPL Agent is associated. The res_type parameter is set to ASYNC. The loc_type parameter may be set to CURRENT_AND_INTERMEDIATE if the SUPL Agent wishes to receive coarse position estimates before the final position</w:t>
      </w:r>
      <w:r w:rsidRPr="00064709">
        <w:br/>
        <w:t>The H-SLP shall authenticate the SUPL Agent and check if the SUPL Agent is authorized for the service it requests, based on the client-id received. Further, based on the received ms-id the H-SLP shall apply subscriber privacy against the client-id.</w:t>
      </w:r>
    </w:p>
    <w:p w:rsidR="005376F4" w:rsidRPr="00064709" w:rsidRDefault="005376F4" w:rsidP="00821F6A">
      <w:pPr>
        <w:numPr>
          <w:ilvl w:val="0"/>
          <w:numId w:val="150"/>
        </w:numPr>
      </w:pPr>
      <w:r w:rsidRPr="00064709">
        <w:t xml:space="preserve">If a previously computed position which meets </w:t>
      </w:r>
      <w:r w:rsidR="004D4EED" w:rsidRPr="00064709">
        <w:t xml:space="preserve">a </w:t>
      </w:r>
      <w:r w:rsidRPr="00064709">
        <w:t>requested QoP is available at the H-SLP and no notification and verification is required, the H-SLP sends the position estimate back to the SUPL Agent in an MLP SLIA message and the H-SLP shall release all resources related to this session. The result_type parameter shall be set to FINAL.</w:t>
      </w:r>
      <w:r w:rsidRPr="00064709">
        <w:br/>
        <w:t>If notification and verification or notification only is required, the H-SLP shall acknowledge the request in a MLP SLIA message to the SUPL Agent and proceed to step C.</w:t>
      </w:r>
    </w:p>
    <w:p w:rsidR="005376F4" w:rsidRPr="00064709" w:rsidRDefault="005376F4" w:rsidP="00821F6A">
      <w:pPr>
        <w:numPr>
          <w:ilvl w:val="0"/>
          <w:numId w:val="150"/>
        </w:numPr>
      </w:pPr>
      <w:r w:rsidRPr="00064709">
        <w:t>The H-SLP verifies that the target SET is currently not SUPL roaming.</w:t>
      </w:r>
      <w:r w:rsidRPr="00064709">
        <w:br/>
        <w:t>The H-SLP may also verify that the target SET supports SUPL.</w:t>
      </w:r>
    </w:p>
    <w:p w:rsidR="005376F4" w:rsidRPr="00064709" w:rsidRDefault="00515363" w:rsidP="005376F4">
      <w:pPr>
        <w:pStyle w:val="NOTE"/>
      </w:pPr>
      <w:r w:rsidRPr="00064709">
        <w:rPr>
          <w:b/>
        </w:rPr>
        <w:lastRenderedPageBreak/>
        <w:t>NOTE</w:t>
      </w:r>
      <w:r w:rsidR="005376F4" w:rsidRPr="00064709">
        <w:t>:</w:t>
      </w:r>
      <w:r w:rsidR="005376F4" w:rsidRPr="00064709">
        <w:tab/>
        <w:t xml:space="preserve"> </w:t>
      </w:r>
      <w:r w:rsidR="005376F4" w:rsidRPr="00064709">
        <w:rPr>
          <w:color w:val="0000FF"/>
        </w:rPr>
        <w:t>the specifics for determining if the SET is SUPL roaming or not is considered outside the scope of SUPL. However, there are various environment dependent mechanisms</w:t>
      </w:r>
      <w:r w:rsidR="005376F4" w:rsidRPr="00064709">
        <w:t>.</w:t>
      </w:r>
    </w:p>
    <w:p w:rsidR="005376F4" w:rsidRPr="00064709" w:rsidRDefault="00515363" w:rsidP="005376F4">
      <w:pPr>
        <w:pStyle w:val="NOTE"/>
      </w:pPr>
      <w:r w:rsidRPr="00064709">
        <w:rPr>
          <w:b/>
        </w:rPr>
        <w:t>NOTE</w:t>
      </w:r>
      <w:r w:rsidR="005376F4" w:rsidRPr="00064709">
        <w:t>:</w:t>
      </w:r>
      <w:r w:rsidR="005376F4" w:rsidRPr="00064709">
        <w:tab/>
      </w:r>
      <w:r w:rsidR="005376F4" w:rsidRPr="00064709">
        <w:rPr>
          <w:color w:val="0000FF"/>
        </w:rPr>
        <w:t xml:space="preserve">The specifics for determining if the SET supports SUPL are beyond SUPL </w:t>
      </w:r>
      <w:r w:rsidR="00C34DD8" w:rsidRPr="00064709">
        <w:rPr>
          <w:color w:val="0000FF"/>
        </w:rPr>
        <w:t>2</w:t>
      </w:r>
      <w:r w:rsidR="005376F4" w:rsidRPr="00064709">
        <w:rPr>
          <w:color w:val="0000FF"/>
        </w:rPr>
        <w:t>.0 scope</w:t>
      </w:r>
      <w:r w:rsidR="005376F4" w:rsidRPr="00064709">
        <w:t>.</w:t>
      </w:r>
    </w:p>
    <w:p w:rsidR="005376F4" w:rsidRPr="00064709" w:rsidRDefault="005376F4" w:rsidP="00821F6A">
      <w:pPr>
        <w:numPr>
          <w:ilvl w:val="0"/>
          <w:numId w:val="150"/>
        </w:numPr>
      </w:pPr>
      <w:r w:rsidRPr="00064709">
        <w:t>The H-SLP initiates the location session with the SET using the SUPL INIT message, which may be a WAP PUSH or an SMS Trigger. The SUPL INIT message contains at least session-id, proxy/non-proxy mode indicator and the intended positioning method. If the result of the privacy check in Step A indicates that notification or verification to the target subscriber is needed, the H-SLP shall also include Notification element in the SUPL INIT message. Before the SUPL INIT message is sent the H-SLP also computes and stores a hash of the message.</w:t>
      </w:r>
      <w:r w:rsidRPr="00064709">
        <w:br/>
        <w:t xml:space="preserve">If in step A the H-SLP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H-SLP shall then directly proceed to step H. </w:t>
      </w:r>
    </w:p>
    <w:p w:rsidR="005376F4" w:rsidRPr="00064709" w:rsidRDefault="00515363" w:rsidP="005376F4">
      <w:pPr>
        <w:pStyle w:val="NOTE"/>
      </w:pPr>
      <w:r w:rsidRPr="00064709">
        <w:rPr>
          <w:b/>
        </w:rPr>
        <w:t>NOTE</w:t>
      </w:r>
      <w:r w:rsidR="005376F4" w:rsidRPr="00064709">
        <w:t>:</w:t>
      </w:r>
      <w:r w:rsidR="005376F4" w:rsidRPr="00064709">
        <w:tab/>
      </w:r>
      <w:r w:rsidR="005376F4" w:rsidRPr="00064709">
        <w:rPr>
          <w:color w:val="0000FF"/>
        </w:rPr>
        <w:t>Before sending the SUPL END message the SET shall perform the data connection setup procedure of step D and use the procedures described in step E to establish a secure IP connection to the H-SLP</w:t>
      </w:r>
      <w:r w:rsidR="005376F4" w:rsidRPr="00064709">
        <w:t>.</w:t>
      </w:r>
    </w:p>
    <w:p w:rsidR="005376F4" w:rsidRPr="00064709" w:rsidRDefault="00D72D39" w:rsidP="00821F6A">
      <w:pPr>
        <w:numPr>
          <w:ilvl w:val="0"/>
          <w:numId w:val="150"/>
        </w:numPr>
      </w:pPr>
      <w:r w:rsidRPr="00064709">
        <w:rPr>
          <w:lang w:eastAsia="ko-KR"/>
        </w:rPr>
        <w:t>The SET analyses the received SUPL INIT. If found to be non authentic SET takes not further actions. Otherwise the SET takes needed action preparing for establishment or resumption of a secure connection</w:t>
      </w:r>
      <w:r w:rsidR="005376F4" w:rsidRPr="00064709">
        <w:t>.</w:t>
      </w:r>
    </w:p>
    <w:p w:rsidR="005376F4" w:rsidRPr="00064709" w:rsidRDefault="005376F4" w:rsidP="00821F6A">
      <w:pPr>
        <w:numPr>
          <w:ilvl w:val="0"/>
          <w:numId w:val="150"/>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IP connection to the H-SLP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640261" w:rsidRPr="00064709">
        <w:t xml:space="preserve"> or </w:t>
      </w:r>
      <w:r w:rsidR="001D36F2">
        <w:t>LPP/LPPe</w:t>
      </w:r>
      <w:r w:rsidRPr="00064709">
        <w:t xml:space="preserve">). The SET may provide NMR specific for the radio technology being used (e.g., for GSM: TA, RXLEV). The SET may provide its position, if this is supported. The SET may set the Requested Assistance Data element in the SUPL POS INIT. </w:t>
      </w:r>
      <w:r w:rsidRPr="00064709">
        <w:br/>
        <w:t xml:space="preserve">If a position retrieved from or calculated based on information received in the SUPL POS INIT message is available that meets </w:t>
      </w:r>
      <w:r w:rsidR="00303F2F" w:rsidRPr="00064709">
        <w:t xml:space="preserve">a </w:t>
      </w:r>
      <w:r w:rsidRPr="00064709">
        <w:t>required QoP, the H-SLP may directly proceed to step J and not engage in a SUPL POS session.</w:t>
      </w:r>
    </w:p>
    <w:p w:rsidR="005376F4" w:rsidRPr="00064709" w:rsidRDefault="005376F4" w:rsidP="00821F6A">
      <w:pPr>
        <w:numPr>
          <w:ilvl w:val="0"/>
          <w:numId w:val="150"/>
        </w:numPr>
      </w:pPr>
      <w:r w:rsidRPr="00064709">
        <w:t xml:space="preserve">As soon as the H-SLP gets a position estimate that does not meet the required QoP, it may send a MLP </w:t>
      </w:r>
      <w:r w:rsidR="00FF3113" w:rsidRPr="00064709">
        <w:t xml:space="preserve">Standard </w:t>
      </w:r>
      <w:r w:rsidRPr="00064709">
        <w:t>Location Immediate Report with the position estimate. This step can actually happen at any time between steps C and I. The result_type parameter shall then be set to INTERMEDIATE.</w:t>
      </w:r>
    </w:p>
    <w:p w:rsidR="005376F4" w:rsidRPr="00064709" w:rsidRDefault="005376F4" w:rsidP="00821F6A">
      <w:pPr>
        <w:numPr>
          <w:ilvl w:val="0"/>
          <w:numId w:val="150"/>
        </w:numPr>
      </w:pPr>
      <w:r w:rsidRPr="00064709">
        <w:t>The H-SLP shall check that the hash of SUPL INIT matches the one it has computed for this particular session. Based on the SUPL POS INIT message including posmethod(s) supported by the SET the H-SLP shall then determine the posmethod. If required for the posmethod the H-SLP shall use the supported positioning protocol (e.g., RRLP, RRC, TIA-801</w:t>
      </w:r>
      <w:r w:rsidR="00640261" w:rsidRPr="00064709">
        <w:t xml:space="preserve"> or </w:t>
      </w:r>
      <w:r w:rsidR="001D36F2">
        <w:t>LPP/LPPe</w:t>
      </w:r>
      <w:r w:rsidRPr="00064709">
        <w:t xml:space="preserve">) from the SUPL POS INIT message. </w:t>
      </w:r>
      <w:r w:rsidRPr="00064709">
        <w:br/>
        <w:t xml:space="preserve">The SET and the H-SLP exchange several successive positioning procedure messages. </w:t>
      </w:r>
      <w:r w:rsidRPr="00064709">
        <w:br/>
        <w:t>The H-SLP calculates the position estimate based on the received positioning measurements (SET-Assisted) or the SET calculates the position estimate based on assistance obtained from the H-SLP (SET-Based).</w:t>
      </w:r>
    </w:p>
    <w:p w:rsidR="005376F4" w:rsidRPr="00064709" w:rsidRDefault="005376F4" w:rsidP="00821F6A">
      <w:pPr>
        <w:numPr>
          <w:ilvl w:val="0"/>
          <w:numId w:val="150"/>
        </w:numPr>
      </w:pPr>
      <w:r w:rsidRPr="00064709">
        <w:t>Once the position calculation is complete the H-SLP sends the SUPL END message to the SET informing it that no further positioning procedure will be started and that the location session is finished. The SET shall release the secure IP connection to the H-SLP and release all resources related to this session.</w:t>
      </w:r>
    </w:p>
    <w:p w:rsidR="005376F4" w:rsidRPr="00064709" w:rsidRDefault="005376F4" w:rsidP="00821F6A">
      <w:pPr>
        <w:numPr>
          <w:ilvl w:val="0"/>
          <w:numId w:val="150"/>
        </w:numPr>
      </w:pPr>
      <w:r w:rsidRPr="00064709">
        <w:t>The H-SLP sends the position estimate back to the SUPL Agent in an MLP Standard Location Immediate Report message. The result_type parameter shall be set to FINAL. The H-SLP shall release all resources related to this session.</w:t>
      </w:r>
    </w:p>
    <w:p w:rsidR="00A82F73" w:rsidRPr="00064709" w:rsidRDefault="0003527A" w:rsidP="00A82F73">
      <w:pPr>
        <w:pStyle w:val="App2"/>
        <w:tabs>
          <w:tab w:val="clear" w:pos="864"/>
        </w:tabs>
        <w:ind w:left="900" w:hanging="900"/>
      </w:pPr>
      <w:bookmarkStart w:id="3806" w:name="_Toc532479289"/>
      <w:r w:rsidRPr="00064709">
        <w:t>OMA</w:t>
      </w:r>
      <w:r w:rsidR="00DA3453" w:rsidRPr="00064709">
        <w:t xml:space="preserve"> </w:t>
      </w:r>
      <w:r w:rsidR="00A82F73" w:rsidRPr="00064709">
        <w:t>Push Message Example (informative)</w:t>
      </w:r>
      <w:bookmarkEnd w:id="3802"/>
      <w:bookmarkEnd w:id="3803"/>
      <w:bookmarkEnd w:id="3806"/>
    </w:p>
    <w:p w:rsidR="00A82F73" w:rsidRPr="00064709" w:rsidRDefault="00A82F73" w:rsidP="00A82F73">
      <w:pPr>
        <w:pStyle w:val="AltNormal"/>
        <w:rPr>
          <w:rFonts w:ascii="Times New Roman" w:hAnsi="Times New Roman"/>
        </w:rPr>
      </w:pPr>
      <w:r w:rsidRPr="00064709">
        <w:rPr>
          <w:rFonts w:ascii="Times New Roman" w:hAnsi="Times New Roman"/>
        </w:rPr>
        <w:t xml:space="preserve">The Push message from the SLP (SLC for non-proxy mode) to the PPG contains the SUPL INIT message and follows </w:t>
      </w:r>
      <w:r w:rsidR="00313425" w:rsidRPr="00064709">
        <w:rPr>
          <w:rFonts w:ascii="Times New Roman" w:hAnsi="Times New Roman"/>
        </w:rPr>
        <w:fldChar w:fldCharType="begin"/>
      </w:r>
      <w:r w:rsidR="00234AC2" w:rsidRPr="00064709">
        <w:rPr>
          <w:rFonts w:ascii="Times New Roman" w:hAnsi="Times New Roman"/>
        </w:rPr>
        <w:instrText xml:space="preserve"> REF WAP_PAP \h </w:instrText>
      </w:r>
      <w:r w:rsidR="003D50E5" w:rsidRPr="00064709">
        <w:rPr>
          <w:rFonts w:ascii="Times New Roman" w:hAnsi="Times New Roman"/>
        </w:rPr>
        <w:instrText xml:space="preserve"> \* MERGEFORMAT </w:instrText>
      </w:r>
      <w:r w:rsidR="00313425" w:rsidRPr="00064709">
        <w:rPr>
          <w:rFonts w:ascii="Times New Roman" w:hAnsi="Times New Roman"/>
        </w:rPr>
      </w:r>
      <w:r w:rsidR="00313425" w:rsidRPr="00064709">
        <w:rPr>
          <w:rFonts w:ascii="Times New Roman" w:hAnsi="Times New Roman"/>
        </w:rPr>
        <w:fldChar w:fldCharType="separate"/>
      </w:r>
      <w:r w:rsidR="00C70E09" w:rsidRPr="00C70E09">
        <w:rPr>
          <w:rFonts w:ascii="Times New Roman" w:hAnsi="Times New Roman"/>
        </w:rPr>
        <w:t>[WAP PAP]</w:t>
      </w:r>
      <w:r w:rsidR="00313425" w:rsidRPr="00064709">
        <w:rPr>
          <w:rFonts w:ascii="Times New Roman" w:hAnsi="Times New Roman"/>
        </w:rPr>
        <w:fldChar w:fldCharType="end"/>
      </w:r>
      <w:r w:rsidRPr="00064709">
        <w:rPr>
          <w:rFonts w:ascii="Times New Roman" w:hAnsi="Times New Roman"/>
        </w:rPr>
        <w:t>. An example (informative only) is shown below:</w:t>
      </w:r>
    </w:p>
    <w:p w:rsidR="00A82F73" w:rsidRPr="00064709" w:rsidRDefault="00A82F73" w:rsidP="00A82F73">
      <w:pPr>
        <w:pStyle w:val="AltNormal"/>
        <w:rPr>
          <w:rFonts w:ascii="Times New Roman" w:hAnsi="Times New Roman"/>
        </w:rPr>
      </w:pPr>
    </w:p>
    <w:p w:rsidR="00F31FCA" w:rsidRPr="00064709" w:rsidRDefault="00F31FCA" w:rsidP="006A7953">
      <w:pPr>
        <w:pStyle w:val="AltNormal"/>
        <w:outlineLvl w:val="0"/>
      </w:pPr>
      <w:bookmarkStart w:id="3807" w:name="_Toc152387751"/>
      <w:bookmarkStart w:id="3808" w:name="_Toc168378079"/>
      <w:r w:rsidRPr="00064709">
        <w:t>POST / HTTP/1.1</w:t>
      </w:r>
    </w:p>
    <w:p w:rsidR="00F31FCA" w:rsidRPr="00064709" w:rsidRDefault="00F31FCA" w:rsidP="006A7953">
      <w:pPr>
        <w:pStyle w:val="AltNormal"/>
        <w:outlineLvl w:val="0"/>
      </w:pPr>
      <w:r w:rsidRPr="00064709">
        <w:t xml:space="preserve">Host: </w:t>
      </w:r>
      <w:r w:rsidRPr="00064709">
        <w:rPr>
          <w:rFonts w:ascii="Courier New" w:hAnsi="Courier New"/>
        </w:rPr>
        <w:t>ppg.operator</w:t>
      </w:r>
      <w:r w:rsidRPr="00064709">
        <w:t>.com</w:t>
      </w:r>
    </w:p>
    <w:p w:rsidR="00F31FCA" w:rsidRPr="00064709" w:rsidRDefault="00F31FCA" w:rsidP="00F31FCA">
      <w:pPr>
        <w:pStyle w:val="AltNormal"/>
      </w:pPr>
      <w:r w:rsidRPr="00064709">
        <w:t>Date: Thu, 2 December 2004 03:45:31 GMT</w:t>
      </w:r>
    </w:p>
    <w:p w:rsidR="00F31FCA" w:rsidRPr="00064709" w:rsidRDefault="00F31FCA" w:rsidP="00F31FCA">
      <w:pPr>
        <w:pStyle w:val="AltNormal"/>
      </w:pPr>
      <w:r w:rsidRPr="00064709">
        <w:t>Content-Type: multipart/related; boundary=asdfghijkl; type=”application/xml”</w:t>
      </w:r>
    </w:p>
    <w:p w:rsidR="00F31FCA" w:rsidRPr="00064709" w:rsidRDefault="00F31FCA" w:rsidP="00F31FCA">
      <w:pPr>
        <w:pStyle w:val="AltNormal"/>
        <w:outlineLvl w:val="0"/>
      </w:pPr>
      <w:r w:rsidRPr="00064709">
        <w:t>Content-Length: XXX</w:t>
      </w:r>
    </w:p>
    <w:p w:rsidR="00F31FCA" w:rsidRPr="00064709" w:rsidRDefault="00F31FCA" w:rsidP="00F31FCA">
      <w:pPr>
        <w:pStyle w:val="AltNormal"/>
        <w:spacing w:beforeLines="60" w:before="144"/>
      </w:pPr>
      <w:r w:rsidRPr="00064709">
        <w:t>--asdfghijkl</w:t>
      </w:r>
    </w:p>
    <w:p w:rsidR="00F31FCA" w:rsidRPr="00064709" w:rsidRDefault="00F31FCA" w:rsidP="00F31FCA">
      <w:pPr>
        <w:pStyle w:val="AltNormal"/>
        <w:spacing w:beforeLines="60" w:before="144"/>
      </w:pPr>
      <w:r w:rsidRPr="00064709">
        <w:t>Content-Type: application/xml</w:t>
      </w:r>
    </w:p>
    <w:p w:rsidR="00F31FCA" w:rsidRPr="00064709" w:rsidRDefault="00F31FCA" w:rsidP="00F31FCA">
      <w:pPr>
        <w:pStyle w:val="AltNormal"/>
      </w:pPr>
    </w:p>
    <w:p w:rsidR="00F31FCA" w:rsidRPr="00064709" w:rsidRDefault="00F31FCA" w:rsidP="00F31FCA">
      <w:pPr>
        <w:pStyle w:val="AltNormal"/>
        <w:spacing w:beforeLines="60" w:before="144"/>
      </w:pPr>
      <w:r w:rsidRPr="00064709">
        <w:t>&lt;?xml version=”1.0”?&gt;&lt;!DOCTYPE pap PUBLIC “-//WAPFORUM//DTD PAP 2.0//EN”</w:t>
      </w:r>
    </w:p>
    <w:p w:rsidR="00F31FCA" w:rsidRPr="00064709" w:rsidRDefault="00F31FCA" w:rsidP="00F31FCA">
      <w:pPr>
        <w:pStyle w:val="AltNormal"/>
      </w:pPr>
      <w:r w:rsidRPr="00064709">
        <w:t>“http://www.wapforum.org/DTD/pap2.0.dtd” &gt;</w:t>
      </w:r>
    </w:p>
    <w:p w:rsidR="00F31FCA" w:rsidRPr="00064709" w:rsidRDefault="00F31FCA" w:rsidP="00F31FCA">
      <w:pPr>
        <w:pStyle w:val="AltNormal"/>
      </w:pPr>
      <w:r w:rsidRPr="00064709">
        <w:t>[&lt;?wap-pap-ver supported-versions=”2.0”?&gt;]&gt;</w:t>
      </w:r>
    </w:p>
    <w:p w:rsidR="00F31FCA" w:rsidRPr="00064709" w:rsidRDefault="00F31FCA" w:rsidP="00F31FCA">
      <w:pPr>
        <w:pStyle w:val="AltNormal"/>
      </w:pPr>
    </w:p>
    <w:p w:rsidR="00F31FCA" w:rsidRPr="00064709" w:rsidRDefault="00F31FCA" w:rsidP="00F31FCA">
      <w:pPr>
        <w:pStyle w:val="AltNormal"/>
      </w:pPr>
    </w:p>
    <w:p w:rsidR="00F31FCA" w:rsidRPr="00064709" w:rsidRDefault="00F31FCA" w:rsidP="00F31FCA">
      <w:pPr>
        <w:pStyle w:val="AltNormal"/>
      </w:pPr>
      <w:r w:rsidRPr="00064709">
        <w:t>&lt;pap&gt;</w:t>
      </w:r>
    </w:p>
    <w:p w:rsidR="00F31FCA" w:rsidRPr="00064709" w:rsidRDefault="00F31FCA" w:rsidP="00F31FCA">
      <w:pPr>
        <w:pStyle w:val="AltNormal"/>
        <w:outlineLvl w:val="0"/>
      </w:pPr>
      <w:r w:rsidRPr="00064709">
        <w:tab/>
        <w:t>&lt;push-message push-id=”faf34bcc3ca0f82cc0a8fd0c@slp.operator.com”&gt;</w:t>
      </w:r>
    </w:p>
    <w:p w:rsidR="00F31FCA" w:rsidRPr="00064709" w:rsidRDefault="00F31FCA" w:rsidP="00F31FCA">
      <w:pPr>
        <w:pStyle w:val="AltNormal"/>
      </w:pPr>
      <w:r w:rsidRPr="00064709">
        <w:tab/>
      </w:r>
      <w:r w:rsidRPr="00064709">
        <w:tab/>
        <w:t>&lt;address address-value=”wappush=2063531234/TYPE=USER@ppg.operator.com”/ &gt;</w:t>
      </w:r>
    </w:p>
    <w:p w:rsidR="00F31FCA" w:rsidRPr="00064709" w:rsidRDefault="00F31FCA" w:rsidP="00F31FCA">
      <w:pPr>
        <w:pStyle w:val="AltNormal"/>
        <w:outlineLvl w:val="0"/>
      </w:pPr>
      <w:r w:rsidRPr="00064709">
        <w:tab/>
      </w:r>
      <w:r w:rsidRPr="00064709">
        <w:tab/>
        <w:t>&lt;quality-of-service priority=”medium”/&gt;</w:t>
      </w:r>
    </w:p>
    <w:p w:rsidR="00F31FCA" w:rsidRPr="00064709" w:rsidRDefault="00F31FCA" w:rsidP="00F31FCA">
      <w:pPr>
        <w:pStyle w:val="AltNormal"/>
      </w:pPr>
      <w:r w:rsidRPr="00064709">
        <w:tab/>
        <w:t>&lt;/push-message&gt;</w:t>
      </w:r>
    </w:p>
    <w:p w:rsidR="00F31FCA" w:rsidRPr="00064709" w:rsidRDefault="00F31FCA" w:rsidP="00F31FCA">
      <w:pPr>
        <w:pStyle w:val="AltNormal"/>
      </w:pPr>
      <w:r w:rsidRPr="00064709">
        <w:t>&lt;/pap&gt;</w:t>
      </w:r>
    </w:p>
    <w:p w:rsidR="00F31FCA" w:rsidRPr="00064709" w:rsidRDefault="00F31FCA" w:rsidP="00F31FCA">
      <w:pPr>
        <w:pStyle w:val="AltNormal"/>
      </w:pPr>
    </w:p>
    <w:p w:rsidR="00F31FCA" w:rsidRPr="00064709" w:rsidRDefault="00F31FCA" w:rsidP="00F31FCA">
      <w:pPr>
        <w:pStyle w:val="AltNormal"/>
        <w:spacing w:beforeLines="60" w:before="144"/>
      </w:pPr>
      <w:r w:rsidRPr="00064709">
        <w:t>--asdfghijkl</w:t>
      </w:r>
    </w:p>
    <w:p w:rsidR="00F31FCA" w:rsidRPr="00064709" w:rsidRDefault="00F31FCA" w:rsidP="00F31FCA">
      <w:pPr>
        <w:pStyle w:val="AltNormal"/>
      </w:pPr>
      <w:r w:rsidRPr="00064709">
        <w:t>Content-Length: 24</w:t>
      </w:r>
    </w:p>
    <w:p w:rsidR="00F31FCA" w:rsidRPr="00CD611B" w:rsidRDefault="00F31FCA" w:rsidP="00F31FCA">
      <w:pPr>
        <w:pStyle w:val="AltNormal"/>
        <w:rPr>
          <w:lang w:val="fr-FR"/>
        </w:rPr>
      </w:pPr>
      <w:r w:rsidRPr="00CD611B">
        <w:rPr>
          <w:lang w:val="fr-FR"/>
        </w:rPr>
        <w:t>Content-Type: application/vnd.omaloc-supl-init</w:t>
      </w:r>
    </w:p>
    <w:p w:rsidR="00F31FCA" w:rsidRPr="00CD611B" w:rsidRDefault="00F31FCA" w:rsidP="00F31FCA">
      <w:pPr>
        <w:pStyle w:val="AltNormal"/>
        <w:rPr>
          <w:lang w:val="fr-FR"/>
        </w:rPr>
      </w:pPr>
      <w:r w:rsidRPr="00CD611B">
        <w:rPr>
          <w:lang w:val="fr-FR"/>
        </w:rPr>
        <w:t>X-WAP-Application-Id: x-oma-application:ulp.ua</w:t>
      </w:r>
    </w:p>
    <w:p w:rsidR="00F31FCA" w:rsidRPr="00CD611B" w:rsidRDefault="00F31FCA" w:rsidP="00F31FCA">
      <w:pPr>
        <w:pStyle w:val="AltNormal"/>
        <w:rPr>
          <w:lang w:val="fr-FR"/>
        </w:rPr>
      </w:pPr>
    </w:p>
    <w:p w:rsidR="00F31FCA" w:rsidRPr="00CD611B" w:rsidRDefault="00F31FCA" w:rsidP="006A7953">
      <w:pPr>
        <w:pStyle w:val="AltNormal"/>
        <w:outlineLvl w:val="0"/>
        <w:rPr>
          <w:lang w:val="fr-FR"/>
        </w:rPr>
      </w:pPr>
      <w:r w:rsidRPr="00CD611B">
        <w:rPr>
          <w:lang w:val="fr-FR"/>
        </w:rPr>
        <w:t>00180A00000000FAF34BCC3CA0F82CC0A8FD0CCAC1F8C010</w:t>
      </w:r>
    </w:p>
    <w:p w:rsidR="00F31FCA" w:rsidRPr="00CD611B" w:rsidRDefault="00F31FCA" w:rsidP="00F31FCA">
      <w:pPr>
        <w:pStyle w:val="AltNormal"/>
        <w:rPr>
          <w:lang w:val="fr-FR"/>
        </w:rPr>
      </w:pPr>
    </w:p>
    <w:p w:rsidR="00F31FCA" w:rsidRPr="00CD611B" w:rsidRDefault="00F31FCA" w:rsidP="00F31FCA">
      <w:pPr>
        <w:pStyle w:val="AltNormal"/>
        <w:rPr>
          <w:lang w:val="fr-FR"/>
        </w:rPr>
      </w:pPr>
      <w:r w:rsidRPr="00CD611B">
        <w:rPr>
          <w:lang w:val="fr-FR"/>
        </w:rPr>
        <w:t>--asdfghijkl--</w:t>
      </w:r>
    </w:p>
    <w:p w:rsidR="00F31FCA" w:rsidRPr="00CD611B" w:rsidRDefault="00F31FCA" w:rsidP="00F31FCA">
      <w:pPr>
        <w:pStyle w:val="PL"/>
        <w:rPr>
          <w:rFonts w:ascii="Times New Roman" w:hAnsi="Times New Roman"/>
          <w:noProof w:val="0"/>
          <w:sz w:val="22"/>
          <w:szCs w:val="22"/>
          <w:lang w:val="fr-FR"/>
        </w:rPr>
      </w:pPr>
    </w:p>
    <w:p w:rsidR="00F31FCA" w:rsidRPr="00064709" w:rsidRDefault="00F31FCA" w:rsidP="00F31FCA">
      <w:pPr>
        <w:pStyle w:val="AltNormal"/>
      </w:pPr>
      <w:r w:rsidRPr="00064709">
        <w:t>The PAP elements used are:</w:t>
      </w:r>
    </w:p>
    <w:p w:rsidR="00F31FCA" w:rsidRPr="00064709" w:rsidRDefault="00F31FCA" w:rsidP="00821F6A">
      <w:pPr>
        <w:pStyle w:val="AltNormal"/>
        <w:numPr>
          <w:ilvl w:val="0"/>
          <w:numId w:val="93"/>
        </w:numPr>
      </w:pPr>
      <w:r w:rsidRPr="00064709">
        <w:t xml:space="preserve">Push ID: the push ID is a unique value. </w:t>
      </w:r>
    </w:p>
    <w:p w:rsidR="00F31FCA" w:rsidRPr="00064709" w:rsidRDefault="00F31FCA" w:rsidP="00821F6A">
      <w:pPr>
        <w:pStyle w:val="AltNormal"/>
        <w:numPr>
          <w:ilvl w:val="0"/>
          <w:numId w:val="93"/>
        </w:numPr>
      </w:pPr>
      <w:r w:rsidRPr="00064709">
        <w:t xml:space="preserve">Address Value: the subscriber is identified by a MSID. The full address value should be ”wappush=&lt;msid&gt;/TYPE=USER@&lt;appropriate domain&gt;”. </w:t>
      </w:r>
    </w:p>
    <w:p w:rsidR="00F31FCA" w:rsidRPr="00064709" w:rsidRDefault="00F31FCA" w:rsidP="00821F6A">
      <w:pPr>
        <w:pStyle w:val="AltNormal"/>
        <w:numPr>
          <w:ilvl w:val="0"/>
          <w:numId w:val="93"/>
        </w:numPr>
      </w:pPr>
      <w:r w:rsidRPr="00064709">
        <w:t xml:space="preserve">Priority: set to the priority of this Location Service. This may be set to high for Emergency services and medium for other location services. </w:t>
      </w:r>
    </w:p>
    <w:p w:rsidR="00F31FCA" w:rsidRPr="00064709" w:rsidRDefault="00F31FCA" w:rsidP="00821F6A">
      <w:pPr>
        <w:pStyle w:val="AltNormal"/>
        <w:numPr>
          <w:ilvl w:val="0"/>
          <w:numId w:val="93"/>
        </w:numPr>
      </w:pPr>
      <w:bookmarkStart w:id="3809" w:name="_Toc24260651"/>
      <w:r w:rsidRPr="00064709">
        <w:t>Message Parameters</w:t>
      </w:r>
      <w:bookmarkEnd w:id="3809"/>
      <w:r w:rsidRPr="00064709">
        <w:t>:</w:t>
      </w:r>
    </w:p>
    <w:p w:rsidR="00F31FCA" w:rsidRPr="00064709" w:rsidRDefault="00F31FCA" w:rsidP="00821F6A">
      <w:pPr>
        <w:pStyle w:val="AltNormal"/>
        <w:numPr>
          <w:ilvl w:val="1"/>
          <w:numId w:val="93"/>
        </w:numPr>
      </w:pPr>
      <w:r w:rsidRPr="00064709">
        <w:t>Header:</w:t>
      </w:r>
    </w:p>
    <w:p w:rsidR="00F31FCA" w:rsidRPr="00064709" w:rsidRDefault="00F31FCA" w:rsidP="00821F6A">
      <w:pPr>
        <w:pStyle w:val="AltNormal"/>
        <w:numPr>
          <w:ilvl w:val="2"/>
          <w:numId w:val="93"/>
        </w:numPr>
      </w:pPr>
      <w:r w:rsidRPr="00064709">
        <w:lastRenderedPageBreak/>
        <w:t>Content length should be set to the number of bytes in the SUPL INIT ASN.1 encoded body.</w:t>
      </w:r>
    </w:p>
    <w:p w:rsidR="00F31FCA" w:rsidRPr="00064709" w:rsidRDefault="00F31FCA" w:rsidP="00821F6A">
      <w:pPr>
        <w:pStyle w:val="AltNormal"/>
        <w:numPr>
          <w:ilvl w:val="2"/>
          <w:numId w:val="93"/>
        </w:numPr>
      </w:pPr>
      <w:r w:rsidRPr="00064709">
        <w:t xml:space="preserve">Content type should be set to the value “application/vnd.omaloc-supl-init” </w:t>
      </w:r>
    </w:p>
    <w:p w:rsidR="00F31FCA" w:rsidRPr="00064709" w:rsidRDefault="00F31FCA" w:rsidP="00821F6A">
      <w:pPr>
        <w:pStyle w:val="AltNormal"/>
        <w:numPr>
          <w:ilvl w:val="2"/>
          <w:numId w:val="93"/>
        </w:numPr>
      </w:pPr>
      <w:r w:rsidRPr="00064709">
        <w:t>Application ID should be set to “x-oma-application:ulp.ua”.</w:t>
      </w:r>
    </w:p>
    <w:p w:rsidR="00A82F73" w:rsidRPr="00064709" w:rsidRDefault="00F31FCA" w:rsidP="00F31FCA">
      <w:pPr>
        <w:pStyle w:val="App2"/>
        <w:tabs>
          <w:tab w:val="clear" w:pos="864"/>
        </w:tabs>
        <w:ind w:left="900" w:hanging="900"/>
      </w:pPr>
      <w:bookmarkStart w:id="3810" w:name="_Toc532479290"/>
      <w:r w:rsidRPr="00064709">
        <w:t>Body: the Body consists of the ASN.1 encoded SUPL INIT message</w:t>
      </w:r>
      <w:r w:rsidR="00A82F73" w:rsidRPr="00064709">
        <w:t>POTAP Example (informative)</w:t>
      </w:r>
      <w:bookmarkEnd w:id="3807"/>
      <w:bookmarkEnd w:id="3808"/>
      <w:bookmarkEnd w:id="3810"/>
    </w:p>
    <w:p w:rsidR="00A82F73" w:rsidRPr="00064709" w:rsidRDefault="00A82F73" w:rsidP="00A82F73">
      <w:r w:rsidRPr="00064709">
        <w:t xml:space="preserve">The detailed specification of the </w:t>
      </w:r>
      <w:r w:rsidR="0003527A" w:rsidRPr="00064709">
        <w:t xml:space="preserve">OMA </w:t>
      </w:r>
      <w:r w:rsidRPr="00064709">
        <w:t xml:space="preserve">Push message is described in </w:t>
      </w:r>
      <w:r w:rsidR="00313425" w:rsidRPr="00064709">
        <w:fldChar w:fldCharType="begin"/>
      </w:r>
      <w:r w:rsidR="00313425" w:rsidRPr="00064709">
        <w:instrText xml:space="preserve"> REF _Ref90181676 \h  \* MERGEFORMAT </w:instrText>
      </w:r>
      <w:r w:rsidR="00313425" w:rsidRPr="00064709">
        <w:fldChar w:fldCharType="separate"/>
      </w:r>
      <w:r w:rsidR="00C70E09" w:rsidRPr="00064709">
        <w:t xml:space="preserve">Table </w:t>
      </w:r>
      <w:r w:rsidR="00C70E09">
        <w:t>81</w:t>
      </w:r>
      <w:r w:rsidR="00313425" w:rsidRPr="00064709">
        <w:fldChar w:fldCharType="end"/>
      </w:r>
      <w:r w:rsidRPr="00064709">
        <w:t>.</w:t>
      </w:r>
    </w:p>
    <w:tbl>
      <w:tblPr>
        <w:tblW w:w="8730" w:type="dxa"/>
        <w:tblInd w:w="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15" w:type="dxa"/>
          <w:right w:w="115" w:type="dxa"/>
        </w:tblCellMar>
        <w:tblLook w:val="0000" w:firstRow="0" w:lastRow="0" w:firstColumn="0" w:lastColumn="0" w:noHBand="0" w:noVBand="0"/>
      </w:tblPr>
      <w:tblGrid>
        <w:gridCol w:w="1033"/>
        <w:gridCol w:w="2039"/>
        <w:gridCol w:w="952"/>
        <w:gridCol w:w="712"/>
        <w:gridCol w:w="944"/>
        <w:gridCol w:w="3050"/>
      </w:tblGrid>
      <w:tr w:rsidR="00A82F73" w:rsidRPr="00064709" w:rsidTr="00A141E4">
        <w:trPr>
          <w:trHeight w:val="240"/>
          <w:tblHeader/>
        </w:trPr>
        <w:tc>
          <w:tcPr>
            <w:tcW w:w="1033" w:type="dxa"/>
            <w:tcBorders>
              <w:bottom w:val="single" w:sz="12" w:space="0" w:color="auto"/>
            </w:tcBorders>
            <w:shd w:val="clear" w:color="auto" w:fill="A6A6A6"/>
            <w:vAlign w:val="center"/>
          </w:tcPr>
          <w:p w:rsidR="00A82F73" w:rsidRPr="00064709" w:rsidRDefault="00A82F73" w:rsidP="00094730">
            <w:pPr>
              <w:pStyle w:val="TableHead"/>
              <w:rPr>
                <w:rFonts w:eastAsia="MS PGothic"/>
              </w:rPr>
            </w:pPr>
            <w:r w:rsidRPr="00064709">
              <w:rPr>
                <w:rFonts w:eastAsia="MS PGothic"/>
              </w:rPr>
              <w:t>Field</w:t>
            </w:r>
          </w:p>
        </w:tc>
        <w:tc>
          <w:tcPr>
            <w:tcW w:w="2039" w:type="dxa"/>
            <w:tcBorders>
              <w:bottom w:val="single" w:sz="12" w:space="0" w:color="auto"/>
            </w:tcBorders>
            <w:shd w:val="clear" w:color="auto" w:fill="A6A6A6"/>
            <w:vAlign w:val="center"/>
          </w:tcPr>
          <w:p w:rsidR="00A82F73" w:rsidRPr="00064709" w:rsidRDefault="00A82F73" w:rsidP="00094730">
            <w:pPr>
              <w:pStyle w:val="TableHead"/>
              <w:rPr>
                <w:rFonts w:eastAsia="MS PGothic"/>
              </w:rPr>
            </w:pPr>
            <w:r w:rsidRPr="00064709">
              <w:rPr>
                <w:rFonts w:eastAsia="MS PGothic"/>
              </w:rPr>
              <w:t>Reference</w:t>
            </w:r>
          </w:p>
        </w:tc>
        <w:tc>
          <w:tcPr>
            <w:tcW w:w="952" w:type="dxa"/>
            <w:tcBorders>
              <w:bottom w:val="single" w:sz="12" w:space="0" w:color="auto"/>
            </w:tcBorders>
            <w:shd w:val="clear" w:color="auto" w:fill="A6A6A6"/>
            <w:vAlign w:val="center"/>
          </w:tcPr>
          <w:p w:rsidR="00A82F73" w:rsidRPr="00064709" w:rsidRDefault="00A82F73" w:rsidP="00094730">
            <w:pPr>
              <w:pStyle w:val="TableHead"/>
              <w:rPr>
                <w:rFonts w:eastAsia="MS PGothic"/>
              </w:rPr>
            </w:pPr>
            <w:r w:rsidRPr="00064709">
              <w:rPr>
                <w:rFonts w:eastAsia="MS PGothic"/>
              </w:rPr>
              <w:t>Size</w:t>
            </w:r>
          </w:p>
        </w:tc>
        <w:tc>
          <w:tcPr>
            <w:tcW w:w="712" w:type="dxa"/>
            <w:tcBorders>
              <w:bottom w:val="single" w:sz="12" w:space="0" w:color="auto"/>
            </w:tcBorders>
            <w:shd w:val="clear" w:color="auto" w:fill="A6A6A6"/>
            <w:vAlign w:val="center"/>
          </w:tcPr>
          <w:p w:rsidR="00A82F73" w:rsidRPr="00064709" w:rsidRDefault="00A82F73" w:rsidP="00094730">
            <w:pPr>
              <w:pStyle w:val="TableHead"/>
              <w:rPr>
                <w:rFonts w:eastAsia="MS PGothic"/>
              </w:rPr>
            </w:pPr>
            <w:r w:rsidRPr="00064709">
              <w:rPr>
                <w:rFonts w:eastAsia="MS PGothic"/>
              </w:rPr>
              <w:t>Type</w:t>
            </w:r>
          </w:p>
        </w:tc>
        <w:tc>
          <w:tcPr>
            <w:tcW w:w="944" w:type="dxa"/>
            <w:tcBorders>
              <w:bottom w:val="single" w:sz="12" w:space="0" w:color="auto"/>
            </w:tcBorders>
            <w:shd w:val="clear" w:color="auto" w:fill="A6A6A6"/>
            <w:vAlign w:val="center"/>
          </w:tcPr>
          <w:p w:rsidR="00A82F73" w:rsidRPr="00064709" w:rsidRDefault="00A82F73" w:rsidP="00094730">
            <w:pPr>
              <w:pStyle w:val="TableHead"/>
              <w:rPr>
                <w:rFonts w:eastAsia="MS PGothic"/>
              </w:rPr>
            </w:pPr>
            <w:r w:rsidRPr="00064709">
              <w:rPr>
                <w:rFonts w:eastAsia="MS PGothic"/>
              </w:rPr>
              <w:t>Value</w:t>
            </w:r>
          </w:p>
        </w:tc>
        <w:tc>
          <w:tcPr>
            <w:tcW w:w="3050" w:type="dxa"/>
            <w:tcBorders>
              <w:bottom w:val="single" w:sz="12" w:space="0" w:color="auto"/>
            </w:tcBorders>
            <w:shd w:val="clear" w:color="auto" w:fill="A6A6A6"/>
            <w:vAlign w:val="center"/>
          </w:tcPr>
          <w:p w:rsidR="00A82F73" w:rsidRPr="00064709" w:rsidRDefault="00A82F73" w:rsidP="00094730">
            <w:pPr>
              <w:pStyle w:val="TableHead"/>
              <w:rPr>
                <w:rFonts w:eastAsia="MS PGothic"/>
              </w:rPr>
            </w:pPr>
            <w:r w:rsidRPr="00064709">
              <w:rPr>
                <w:rFonts w:eastAsia="MS PGothic"/>
              </w:rPr>
              <w:t xml:space="preserve">Comments, with </w:t>
            </w:r>
            <w:r w:rsidRPr="00064709">
              <w:rPr>
                <w:rFonts w:eastAsia="MS PGothic"/>
                <w:i/>
              </w:rPr>
              <w:t>Value</w:t>
            </w:r>
            <w:r w:rsidRPr="00064709">
              <w:rPr>
                <w:rFonts w:eastAsia="MS PGothic"/>
              </w:rPr>
              <w:t xml:space="preserve"> column alternatives</w:t>
            </w:r>
          </w:p>
        </w:tc>
      </w:tr>
      <w:tr w:rsidR="00A82F73" w:rsidRPr="00064709">
        <w:trPr>
          <w:trHeight w:val="255"/>
        </w:trPr>
        <w:tc>
          <w:tcPr>
            <w:tcW w:w="8730" w:type="dxa"/>
            <w:gridSpan w:val="6"/>
            <w:tcBorders>
              <w:top w:val="single" w:sz="12" w:space="0" w:color="auto"/>
            </w:tcBorders>
            <w:shd w:val="clear" w:color="auto" w:fill="auto"/>
            <w:vAlign w:val="center"/>
          </w:tcPr>
          <w:p w:rsidR="00A82F73" w:rsidRPr="00EA60D8" w:rsidRDefault="00A82F73" w:rsidP="00094730">
            <w:pPr>
              <w:pStyle w:val="TableRow"/>
              <w:rPr>
                <w:i/>
                <w:lang w:val="en-GB"/>
              </w:rPr>
            </w:pPr>
            <w:r w:rsidRPr="00EA60D8">
              <w:rPr>
                <w:i/>
                <w:lang w:val="en-GB"/>
              </w:rPr>
              <w:t>WSP PDU Header</w:t>
            </w:r>
          </w:p>
        </w:tc>
      </w:tr>
      <w:tr w:rsidR="00A82F73" w:rsidRPr="00064709" w:rsidTr="00A141E4">
        <w:trPr>
          <w:trHeight w:val="255"/>
        </w:trPr>
        <w:tc>
          <w:tcPr>
            <w:tcW w:w="3072" w:type="dxa"/>
            <w:gridSpan w:val="2"/>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TID</w:t>
            </w:r>
          </w:p>
        </w:tc>
        <w:tc>
          <w:tcPr>
            <w:tcW w:w="95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1</w:t>
            </w:r>
          </w:p>
        </w:tc>
        <w:tc>
          <w:tcPr>
            <w:tcW w:w="71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w:t>
            </w:r>
          </w:p>
        </w:tc>
        <w:tc>
          <w:tcPr>
            <w:tcW w:w="3050"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Push ID ( unique value )</w:t>
            </w:r>
          </w:p>
        </w:tc>
      </w:tr>
      <w:tr w:rsidR="00A82F73" w:rsidRPr="00064709" w:rsidTr="00A141E4">
        <w:trPr>
          <w:trHeight w:val="255"/>
        </w:trPr>
        <w:tc>
          <w:tcPr>
            <w:tcW w:w="3072" w:type="dxa"/>
            <w:gridSpan w:val="2"/>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PDU Type</w:t>
            </w:r>
          </w:p>
        </w:tc>
        <w:tc>
          <w:tcPr>
            <w:tcW w:w="95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1</w:t>
            </w:r>
          </w:p>
        </w:tc>
        <w:tc>
          <w:tcPr>
            <w:tcW w:w="71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0x06</w:t>
            </w:r>
          </w:p>
        </w:tc>
        <w:tc>
          <w:tcPr>
            <w:tcW w:w="3050"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Push</w:t>
            </w:r>
          </w:p>
        </w:tc>
      </w:tr>
      <w:tr w:rsidR="00A82F73" w:rsidRPr="00064709" w:rsidTr="00A141E4">
        <w:trPr>
          <w:trHeight w:val="255"/>
        </w:trPr>
        <w:tc>
          <w:tcPr>
            <w:tcW w:w="3072" w:type="dxa"/>
            <w:gridSpan w:val="2"/>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Push Header Length</w:t>
            </w:r>
          </w:p>
        </w:tc>
        <w:tc>
          <w:tcPr>
            <w:tcW w:w="95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1</w:t>
            </w:r>
          </w:p>
        </w:tc>
        <w:tc>
          <w:tcPr>
            <w:tcW w:w="71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(varies)</w:t>
            </w:r>
          </w:p>
        </w:tc>
        <w:tc>
          <w:tcPr>
            <w:tcW w:w="3050" w:type="dxa"/>
            <w:tcBorders>
              <w:bottom w:val="single" w:sz="6" w:space="0" w:color="auto"/>
            </w:tcBorders>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 xml:space="preserve">Length </w:t>
            </w:r>
            <w:r w:rsidRPr="00EA60D8">
              <w:rPr>
                <w:rFonts w:cs="Arial"/>
                <w:lang w:val="en-GB"/>
              </w:rPr>
              <w:t>of Content Type plus Push Header excluding the actual Push Content (in hex).</w:t>
            </w:r>
          </w:p>
        </w:tc>
      </w:tr>
      <w:tr w:rsidR="00A82F73" w:rsidRPr="00064709" w:rsidTr="00A141E4">
        <w:trPr>
          <w:trHeight w:val="240"/>
        </w:trPr>
        <w:tc>
          <w:tcPr>
            <w:tcW w:w="3072" w:type="dxa"/>
            <w:gridSpan w:val="2"/>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content type</w:t>
            </w:r>
          </w:p>
        </w:tc>
        <w:tc>
          <w:tcPr>
            <w:tcW w:w="95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 xml:space="preserve">(depends on </w:t>
            </w:r>
            <w:r w:rsidRPr="00EA60D8">
              <w:rPr>
                <w:rFonts w:eastAsia="MS PGothic"/>
                <w:i/>
                <w:lang w:val="en-GB"/>
              </w:rPr>
              <w:t>Value</w:t>
            </w:r>
            <w:r w:rsidRPr="00EA60D8">
              <w:rPr>
                <w:rFonts w:eastAsia="MS PGothic"/>
                <w:lang w:val="en-GB"/>
              </w:rPr>
              <w:t xml:space="preserve"> chosen)</w:t>
            </w:r>
          </w:p>
        </w:tc>
        <w:tc>
          <w:tcPr>
            <w:tcW w:w="71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(varies)</w:t>
            </w:r>
          </w:p>
        </w:tc>
        <w:tc>
          <w:tcPr>
            <w:tcW w:w="3050" w:type="dxa"/>
            <w:shd w:val="clear" w:color="auto" w:fill="auto"/>
            <w:vAlign w:val="center"/>
          </w:tcPr>
          <w:p w:rsidR="00A82F73" w:rsidRPr="00EA60D8" w:rsidRDefault="00A82F73" w:rsidP="00094730">
            <w:pPr>
              <w:pStyle w:val="TableRow"/>
              <w:rPr>
                <w:rFonts w:eastAsia="MS PGothic"/>
                <w:i/>
                <w:lang w:val="en-GB"/>
              </w:rPr>
            </w:pPr>
            <w:r w:rsidRPr="00EA60D8">
              <w:rPr>
                <w:rFonts w:cs="Arial"/>
                <w:lang w:val="en-GB"/>
              </w:rPr>
              <w:t xml:space="preserve">This field is the OMNA assigned WSP Content Type. Possible values are either the assigned number </w:t>
            </w:r>
            <w:r w:rsidRPr="00EA60D8">
              <w:rPr>
                <w:rFonts w:cs="Arial"/>
                <w:i/>
                <w:lang w:val="en-GB"/>
              </w:rPr>
              <w:t>0x312</w:t>
            </w:r>
            <w:r w:rsidRPr="00EA60D8">
              <w:rPr>
                <w:rFonts w:cs="Arial"/>
                <w:lang w:val="en-GB"/>
              </w:rPr>
              <w:t xml:space="preserve"> WAP-encoded as </w:t>
            </w:r>
            <w:r w:rsidRPr="00EA60D8">
              <w:rPr>
                <w:rFonts w:cs="Arial"/>
                <w:i/>
                <w:lang w:val="en-GB"/>
              </w:rPr>
              <w:t>0x03020312,</w:t>
            </w:r>
            <w:r w:rsidRPr="00EA60D8">
              <w:rPr>
                <w:rFonts w:cs="Arial"/>
                <w:lang w:val="en-GB"/>
              </w:rPr>
              <w:t xml:space="preserve"> or the NULL terminated ASCII string </w:t>
            </w:r>
            <w:r w:rsidRPr="00EA60D8">
              <w:rPr>
                <w:i/>
                <w:lang w:val="en-GB"/>
              </w:rPr>
              <w:t>application/vnd.omaloc-supl-init</w:t>
            </w:r>
          </w:p>
        </w:tc>
      </w:tr>
      <w:tr w:rsidR="00A82F73" w:rsidRPr="00064709">
        <w:trPr>
          <w:trHeight w:val="240"/>
        </w:trPr>
        <w:tc>
          <w:tcPr>
            <w:tcW w:w="8730" w:type="dxa"/>
            <w:gridSpan w:val="6"/>
            <w:shd w:val="clear" w:color="auto" w:fill="auto"/>
            <w:vAlign w:val="center"/>
          </w:tcPr>
          <w:p w:rsidR="00A82F73" w:rsidRPr="00EA60D8" w:rsidRDefault="00A82F73" w:rsidP="00094730">
            <w:pPr>
              <w:pStyle w:val="TableRow"/>
              <w:rPr>
                <w:lang w:val="en-GB"/>
              </w:rPr>
            </w:pPr>
            <w:r w:rsidRPr="00EA60D8">
              <w:rPr>
                <w:lang w:val="en-GB"/>
              </w:rPr>
              <w:t>Push Header</w:t>
            </w:r>
          </w:p>
        </w:tc>
      </w:tr>
      <w:tr w:rsidR="00A82F73" w:rsidRPr="00064709" w:rsidTr="00A141E4">
        <w:trPr>
          <w:trHeight w:val="205"/>
        </w:trPr>
        <w:tc>
          <w:tcPr>
            <w:tcW w:w="3072" w:type="dxa"/>
            <w:gridSpan w:val="2"/>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x-wap-application-id</w:t>
            </w:r>
          </w:p>
        </w:tc>
        <w:tc>
          <w:tcPr>
            <w:tcW w:w="95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1</w:t>
            </w:r>
          </w:p>
        </w:tc>
        <w:tc>
          <w:tcPr>
            <w:tcW w:w="71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0xAF</w:t>
            </w:r>
          </w:p>
        </w:tc>
        <w:tc>
          <w:tcPr>
            <w:tcW w:w="3050" w:type="dxa"/>
            <w:shd w:val="clear" w:color="auto" w:fill="auto"/>
            <w:vAlign w:val="center"/>
          </w:tcPr>
          <w:p w:rsidR="00A82F73" w:rsidRPr="00EA60D8" w:rsidRDefault="00A82F73" w:rsidP="00094730">
            <w:pPr>
              <w:pStyle w:val="TableRow"/>
              <w:rPr>
                <w:lang w:val="en-GB"/>
              </w:rPr>
            </w:pPr>
            <w:r w:rsidRPr="00EA60D8">
              <w:rPr>
                <w:rFonts w:cs="Arial"/>
                <w:lang w:val="en-GB"/>
              </w:rPr>
              <w:t xml:space="preserve">This field is the OMNA assigned number for registered PUSH Application ID field name </w:t>
            </w:r>
            <w:r w:rsidRPr="00EA60D8">
              <w:rPr>
                <w:rFonts w:cs="Arial"/>
                <w:i/>
                <w:lang w:val="en-GB"/>
              </w:rPr>
              <w:t>0x2F</w:t>
            </w:r>
            <w:r w:rsidRPr="00EA60D8">
              <w:rPr>
                <w:rFonts w:cs="Arial"/>
                <w:lang w:val="en-GB"/>
              </w:rPr>
              <w:t xml:space="preserve">, WAP short-integer-encoded as </w:t>
            </w:r>
            <w:r w:rsidRPr="00EA60D8">
              <w:rPr>
                <w:rFonts w:cs="Arial"/>
                <w:i/>
                <w:lang w:val="en-GB"/>
              </w:rPr>
              <w:t>0xAF</w:t>
            </w:r>
            <w:r w:rsidRPr="00EA60D8">
              <w:rPr>
                <w:rFonts w:cs="Arial"/>
                <w:lang w:val="en-GB"/>
              </w:rPr>
              <w:t>.</w:t>
            </w:r>
          </w:p>
        </w:tc>
      </w:tr>
      <w:tr w:rsidR="00A82F73" w:rsidRPr="00064709" w:rsidTr="00A141E4">
        <w:trPr>
          <w:trHeight w:val="205"/>
        </w:trPr>
        <w:tc>
          <w:tcPr>
            <w:tcW w:w="3072" w:type="dxa"/>
            <w:gridSpan w:val="2"/>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 xml:space="preserve">x-application-Id-field </w:t>
            </w:r>
          </w:p>
        </w:tc>
        <w:tc>
          <w:tcPr>
            <w:tcW w:w="95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 xml:space="preserve">(depends on </w:t>
            </w:r>
            <w:r w:rsidRPr="00EA60D8">
              <w:rPr>
                <w:rFonts w:eastAsia="MS PGothic"/>
                <w:i/>
                <w:lang w:val="en-GB"/>
              </w:rPr>
              <w:t>Value</w:t>
            </w:r>
            <w:r w:rsidRPr="00EA60D8">
              <w:rPr>
                <w:rFonts w:eastAsia="MS PGothic"/>
                <w:lang w:val="en-GB"/>
              </w:rPr>
              <w:t xml:space="preserve"> chosen)</w:t>
            </w:r>
          </w:p>
        </w:tc>
        <w:tc>
          <w:tcPr>
            <w:tcW w:w="71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(varies)</w:t>
            </w:r>
          </w:p>
        </w:tc>
        <w:tc>
          <w:tcPr>
            <w:tcW w:w="3050" w:type="dxa"/>
            <w:shd w:val="clear" w:color="auto" w:fill="auto"/>
            <w:vAlign w:val="center"/>
          </w:tcPr>
          <w:p w:rsidR="00A82F73" w:rsidRPr="00EA60D8" w:rsidRDefault="00A82F73" w:rsidP="00094730">
            <w:pPr>
              <w:pStyle w:val="TableRow"/>
              <w:rPr>
                <w:rFonts w:eastAsia="MS PGothic"/>
                <w:lang w:val="en-GB"/>
              </w:rPr>
            </w:pPr>
            <w:r w:rsidRPr="00EA60D8">
              <w:rPr>
                <w:rFonts w:cs="Arial"/>
                <w:lang w:val="en-GB"/>
              </w:rPr>
              <w:t xml:space="preserve">This field is the OMNA assigned number for registered PUSH Application ID. Possible values are either the assigned number </w:t>
            </w:r>
            <w:r w:rsidRPr="00EA60D8">
              <w:rPr>
                <w:rFonts w:cs="Arial"/>
                <w:i/>
                <w:iCs/>
                <w:lang w:val="en-GB"/>
              </w:rPr>
              <w:t xml:space="preserve">0x10 </w:t>
            </w:r>
            <w:r w:rsidRPr="00EA60D8">
              <w:rPr>
                <w:rFonts w:cs="Arial"/>
                <w:iCs/>
                <w:lang w:val="en-GB"/>
              </w:rPr>
              <w:t xml:space="preserve">WAP short-integer encoded as </w:t>
            </w:r>
            <w:r w:rsidRPr="00EA60D8">
              <w:rPr>
                <w:rFonts w:cs="Arial"/>
                <w:i/>
                <w:iCs/>
                <w:lang w:val="en-GB"/>
              </w:rPr>
              <w:t xml:space="preserve">0x90, </w:t>
            </w:r>
            <w:r w:rsidRPr="00EA60D8">
              <w:rPr>
                <w:rFonts w:cs="Arial"/>
                <w:lang w:val="en-GB"/>
              </w:rPr>
              <w:t xml:space="preserve">or the NULL terminated ASCII string </w:t>
            </w:r>
            <w:r w:rsidRPr="00EA60D8">
              <w:rPr>
                <w:rFonts w:cs="Arial"/>
                <w:i/>
                <w:iCs/>
                <w:lang w:val="en-GB"/>
              </w:rPr>
              <w:t>x-oma-application:ulp.ua</w:t>
            </w:r>
            <w:r w:rsidRPr="00EA60D8">
              <w:rPr>
                <w:rFonts w:cs="Arial"/>
                <w:i/>
                <w:lang w:val="en-GB"/>
              </w:rPr>
              <w:t>.</w:t>
            </w:r>
          </w:p>
        </w:tc>
      </w:tr>
      <w:tr w:rsidR="00A82F73" w:rsidRPr="00064709">
        <w:trPr>
          <w:trHeight w:val="240"/>
        </w:trPr>
        <w:tc>
          <w:tcPr>
            <w:tcW w:w="8730" w:type="dxa"/>
            <w:gridSpan w:val="6"/>
            <w:shd w:val="clear" w:color="auto" w:fill="auto"/>
            <w:vAlign w:val="center"/>
          </w:tcPr>
          <w:p w:rsidR="00A82F73" w:rsidRPr="00EA60D8" w:rsidRDefault="00A82F73" w:rsidP="00094730">
            <w:pPr>
              <w:pStyle w:val="TableRow"/>
              <w:rPr>
                <w:lang w:val="en-GB"/>
              </w:rPr>
            </w:pPr>
            <w:r w:rsidRPr="00EA60D8">
              <w:rPr>
                <w:lang w:val="en-GB"/>
              </w:rPr>
              <w:t>Push Content</w:t>
            </w:r>
          </w:p>
        </w:tc>
      </w:tr>
      <w:tr w:rsidR="00A82F73" w:rsidRPr="00064709" w:rsidTr="00A141E4">
        <w:trPr>
          <w:trHeight w:val="255"/>
        </w:trPr>
        <w:tc>
          <w:tcPr>
            <w:tcW w:w="3072" w:type="dxa"/>
            <w:gridSpan w:val="2"/>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SUPL INIT Message</w:t>
            </w:r>
          </w:p>
        </w:tc>
        <w:tc>
          <w:tcPr>
            <w:tcW w:w="95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N</w:t>
            </w:r>
          </w:p>
        </w:tc>
        <w:tc>
          <w:tcPr>
            <w:tcW w:w="712"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w:t>
            </w:r>
          </w:p>
        </w:tc>
        <w:tc>
          <w:tcPr>
            <w:tcW w:w="3050" w:type="dxa"/>
            <w:shd w:val="clear" w:color="auto" w:fill="auto"/>
            <w:vAlign w:val="center"/>
          </w:tcPr>
          <w:p w:rsidR="00A82F73" w:rsidRPr="00EA60D8" w:rsidRDefault="00A82F73" w:rsidP="00094730">
            <w:pPr>
              <w:pStyle w:val="TableRow"/>
              <w:rPr>
                <w:rFonts w:eastAsia="MS PGothic"/>
                <w:lang w:val="en-GB"/>
              </w:rPr>
            </w:pPr>
            <w:r w:rsidRPr="00EA60D8">
              <w:rPr>
                <w:rFonts w:eastAsia="MS PGothic"/>
                <w:lang w:val="en-GB"/>
              </w:rPr>
              <w:t xml:space="preserve">Message as specified in </w:t>
            </w:r>
            <w:r w:rsidR="008413CA" w:rsidRPr="00EA60D8">
              <w:rPr>
                <w:rFonts w:eastAsia="MS PGothic"/>
                <w:lang w:val="en-GB"/>
              </w:rPr>
              <w:t xml:space="preserve">section </w:t>
            </w:r>
            <w:r w:rsidR="00313425" w:rsidRPr="00EA60D8">
              <w:rPr>
                <w:rFonts w:eastAsia="MS PGothic"/>
                <w:lang w:val="en-GB"/>
              </w:rPr>
              <w:fldChar w:fldCharType="begin"/>
            </w:r>
            <w:r w:rsidR="008413CA" w:rsidRPr="00EA60D8">
              <w:rPr>
                <w:rFonts w:eastAsia="MS PGothic"/>
                <w:lang w:val="en-GB"/>
              </w:rPr>
              <w:instrText xml:space="preserve"> REF _Ref199088157 \r \h </w:instrText>
            </w:r>
            <w:r w:rsidR="00313425" w:rsidRPr="00EA60D8">
              <w:rPr>
                <w:rFonts w:eastAsia="MS PGothic"/>
                <w:lang w:val="en-GB"/>
              </w:rPr>
            </w:r>
            <w:r w:rsidR="00313425" w:rsidRPr="00EA60D8">
              <w:rPr>
                <w:rFonts w:eastAsia="MS PGothic"/>
                <w:lang w:val="en-GB"/>
              </w:rPr>
              <w:fldChar w:fldCharType="separate"/>
            </w:r>
            <w:r w:rsidR="00C70E09">
              <w:rPr>
                <w:rFonts w:eastAsia="MS PGothic"/>
                <w:lang w:val="en-GB"/>
              </w:rPr>
              <w:t>9.2.1</w:t>
            </w:r>
            <w:r w:rsidR="00313425" w:rsidRPr="00EA60D8">
              <w:rPr>
                <w:rFonts w:eastAsia="MS PGothic"/>
                <w:lang w:val="en-GB"/>
              </w:rPr>
              <w:fldChar w:fldCharType="end"/>
            </w:r>
            <w:r w:rsidR="008413CA" w:rsidRPr="00EA60D8">
              <w:rPr>
                <w:rFonts w:eastAsia="MS PGothic"/>
                <w:lang w:val="en-GB"/>
              </w:rPr>
              <w:t>.</w:t>
            </w:r>
          </w:p>
        </w:tc>
      </w:tr>
    </w:tbl>
    <w:p w:rsidR="003D50E5" w:rsidRPr="00064709" w:rsidRDefault="003D50E5" w:rsidP="003D50E5">
      <w:pPr>
        <w:pStyle w:val="Caption"/>
        <w:keepNext/>
        <w:outlineLvl w:val="0"/>
      </w:pPr>
      <w:bookmarkStart w:id="3811" w:name="_Ref90181676"/>
      <w:bookmarkStart w:id="3812" w:name="_Toc63235347"/>
      <w:bookmarkStart w:id="3813" w:name="_Toc89057462"/>
      <w:bookmarkStart w:id="3814" w:name="_Toc152387791"/>
      <w:bookmarkStart w:id="3815" w:name="_Toc168377458"/>
      <w:bookmarkStart w:id="3816" w:name="_Ref192586998"/>
      <w:bookmarkStart w:id="3817" w:name="_Toc168378080"/>
      <w:bookmarkStart w:id="3818" w:name="_Toc532479547"/>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81</w:t>
      </w:r>
      <w:r w:rsidR="008A0202">
        <w:rPr>
          <w:noProof/>
        </w:rPr>
        <w:fldChar w:fldCharType="end"/>
      </w:r>
      <w:bookmarkEnd w:id="3811"/>
      <w:r w:rsidRPr="00064709">
        <w:t>: OMA Push user data</w:t>
      </w:r>
      <w:bookmarkEnd w:id="3812"/>
      <w:bookmarkEnd w:id="3813"/>
      <w:bookmarkEnd w:id="3814"/>
      <w:bookmarkEnd w:id="3815"/>
      <w:bookmarkEnd w:id="3818"/>
    </w:p>
    <w:p w:rsidR="00DA3453" w:rsidRPr="00064709" w:rsidRDefault="00A141E4" w:rsidP="00DA3453">
      <w:pPr>
        <w:pStyle w:val="App2"/>
        <w:tabs>
          <w:tab w:val="clear" w:pos="864"/>
        </w:tabs>
        <w:ind w:left="900" w:hanging="900"/>
      </w:pPr>
      <w:bookmarkStart w:id="3819" w:name="_Toc532479291"/>
      <w:r w:rsidRPr="00064709">
        <w:t>SIP Push Message Example (informative)</w:t>
      </w:r>
      <w:bookmarkEnd w:id="3816"/>
      <w:bookmarkEnd w:id="3819"/>
    </w:p>
    <w:p w:rsidR="00A141E4" w:rsidRPr="00064709" w:rsidRDefault="00A141E4" w:rsidP="00A141E4">
      <w:r w:rsidRPr="00064709">
        <w:t>The following call flow is provided as an example of how SIP Push is used to support SUPL Initiation Function.</w:t>
      </w:r>
    </w:p>
    <w:p w:rsidR="00A141E4" w:rsidRPr="00064709" w:rsidRDefault="00A141E4" w:rsidP="00A141E4">
      <w:pPr>
        <w:jc w:val="center"/>
      </w:pPr>
      <w:r w:rsidRPr="00064709">
        <w:object w:dxaOrig="9765" w:dyaOrig="4185">
          <v:shape id="_x0000_i1112" type="#_x0000_t75" style="width:486pt;height:210pt" o:ole="">
            <v:imagedata r:id="rId256" o:title=""/>
          </v:shape>
          <o:OLEObject Type="Embed" ProgID="Visio.Drawing.11" ShapeID="_x0000_i1112" DrawAspect="Content" ObjectID="_1606222419" r:id="rId257"/>
        </w:object>
      </w:r>
    </w:p>
    <w:p w:rsidR="00A141E4" w:rsidRPr="00064709" w:rsidRDefault="00A141E4" w:rsidP="006A7953">
      <w:pPr>
        <w:pStyle w:val="Caption"/>
        <w:outlineLvl w:val="0"/>
        <w:rPr>
          <w:bCs/>
        </w:rPr>
      </w:pPr>
      <w:bookmarkStart w:id="3820" w:name="_Toc184118452"/>
      <w:bookmarkStart w:id="3821" w:name="_Toc532479438"/>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87</w:t>
      </w:r>
      <w:r w:rsidR="008A0202">
        <w:rPr>
          <w:noProof/>
        </w:rPr>
        <w:fldChar w:fldCharType="end"/>
      </w:r>
      <w:r w:rsidR="004E5B92" w:rsidRPr="00064709">
        <w:t xml:space="preserve">: </w:t>
      </w:r>
      <w:r w:rsidRPr="00064709">
        <w:rPr>
          <w:bCs/>
        </w:rPr>
        <w:t xml:space="preserve">SIP Push </w:t>
      </w:r>
      <w:bookmarkEnd w:id="3820"/>
      <w:r w:rsidRPr="00064709">
        <w:rPr>
          <w:bCs/>
        </w:rPr>
        <w:t>Message flow</w:t>
      </w:r>
      <w:bookmarkEnd w:id="3821"/>
    </w:p>
    <w:p w:rsidR="00A141E4" w:rsidRPr="00064709" w:rsidRDefault="00A141E4" w:rsidP="00821F6A">
      <w:pPr>
        <w:numPr>
          <w:ilvl w:val="0"/>
          <w:numId w:val="155"/>
        </w:numPr>
        <w:tabs>
          <w:tab w:val="clear" w:pos="720"/>
          <w:tab w:val="num" w:pos="360"/>
        </w:tabs>
        <w:spacing w:before="60" w:after="120"/>
        <w:ind w:left="360"/>
      </w:pPr>
      <w:r w:rsidRPr="00064709">
        <w:t>The H-SLP sends a MESSAGE request to the Target SET.</w:t>
      </w:r>
    </w:p>
    <w:p w:rsidR="00A141E4" w:rsidRPr="00064709" w:rsidRDefault="00A141E4" w:rsidP="00447905">
      <w:pPr>
        <w:pStyle w:val="AltNormal"/>
        <w:spacing w:beforeLines="60" w:before="144"/>
        <w:rPr>
          <w:rFonts w:cs="Arial"/>
        </w:rPr>
      </w:pPr>
      <w:r w:rsidRPr="00064709">
        <w:rPr>
          <w:rFonts w:cs="Arial"/>
        </w:rPr>
        <w:t>MESSAGE sip:targetsetuser@hslpoperator.com SIP/2.0</w:t>
      </w:r>
    </w:p>
    <w:p w:rsidR="00A141E4" w:rsidRPr="00064709" w:rsidRDefault="00A141E4" w:rsidP="00611AFE">
      <w:pPr>
        <w:pStyle w:val="AltNormal"/>
        <w:spacing w:beforeLines="60" w:before="144"/>
        <w:rPr>
          <w:rFonts w:cs="Arial"/>
        </w:rPr>
      </w:pPr>
      <w:r w:rsidRPr="00064709">
        <w:rPr>
          <w:rFonts w:cs="Arial"/>
        </w:rPr>
        <w:t>Via: SIP/2.0/TCP hslpserver.hslpoperator.com;branch=z9hG4bK776sgdkse</w:t>
      </w:r>
    </w:p>
    <w:p w:rsidR="00602D75" w:rsidRPr="00064709" w:rsidRDefault="00A141E4" w:rsidP="00611AFE">
      <w:pPr>
        <w:pStyle w:val="AltNormal"/>
        <w:spacing w:beforeLines="60" w:before="144"/>
        <w:rPr>
          <w:rFonts w:cs="Arial"/>
        </w:rPr>
      </w:pPr>
      <w:r w:rsidRPr="00064709">
        <w:rPr>
          <w:rFonts w:cs="Arial"/>
        </w:rPr>
        <w:t>Max-Forwards: 70</w:t>
      </w:r>
    </w:p>
    <w:p w:rsidR="00602D75" w:rsidRPr="00064709" w:rsidRDefault="00A141E4" w:rsidP="006A7953">
      <w:pPr>
        <w:pStyle w:val="AltNormal"/>
        <w:spacing w:beforeLines="60" w:before="144"/>
        <w:outlineLvl w:val="0"/>
        <w:rPr>
          <w:rFonts w:cs="Arial"/>
        </w:rPr>
      </w:pPr>
      <w:r w:rsidRPr="00064709">
        <w:rPr>
          <w:rFonts w:cs="Arial"/>
        </w:rPr>
        <w:t>From: sip:hslp@hslpoperator.com;tag=49583</w:t>
      </w:r>
    </w:p>
    <w:p w:rsidR="00602D75" w:rsidRPr="00064709" w:rsidRDefault="00A141E4" w:rsidP="00602D75">
      <w:pPr>
        <w:pStyle w:val="AltNormal"/>
        <w:spacing w:beforeLines="60" w:before="144"/>
        <w:rPr>
          <w:rFonts w:cs="Arial"/>
        </w:rPr>
      </w:pPr>
      <w:r w:rsidRPr="00064709">
        <w:rPr>
          <w:rFonts w:cs="Arial"/>
        </w:rPr>
        <w:t>To: sip:targetsetuser@hslpoperator.com</w:t>
      </w:r>
    </w:p>
    <w:p w:rsidR="00602D75" w:rsidRPr="00064709" w:rsidRDefault="00A141E4" w:rsidP="00602D75">
      <w:pPr>
        <w:pStyle w:val="AltNormal"/>
        <w:spacing w:beforeLines="60" w:before="144"/>
        <w:rPr>
          <w:rFonts w:cs="Arial"/>
        </w:rPr>
      </w:pPr>
      <w:r w:rsidRPr="00064709">
        <w:rPr>
          <w:rFonts w:cs="Arial"/>
        </w:rPr>
        <w:t xml:space="preserve">Accept-Contact: +g.oma.pusheventapp="ulp.ua” </w:t>
      </w:r>
    </w:p>
    <w:p w:rsidR="00602D75" w:rsidRPr="00064709" w:rsidRDefault="00A141E4" w:rsidP="00602D75">
      <w:pPr>
        <w:pStyle w:val="AltNormal"/>
        <w:spacing w:beforeLines="60" w:before="144"/>
        <w:rPr>
          <w:rFonts w:cs="Arial"/>
        </w:rPr>
      </w:pPr>
      <w:r w:rsidRPr="00064709">
        <w:rPr>
          <w:rFonts w:cs="Arial"/>
        </w:rPr>
        <w:t>Call-ID: asd88asd77a@1.2.3.4</w:t>
      </w:r>
    </w:p>
    <w:p w:rsidR="00602D75" w:rsidRPr="00064709" w:rsidRDefault="00A141E4" w:rsidP="00602D75">
      <w:pPr>
        <w:pStyle w:val="AltNormal"/>
        <w:spacing w:beforeLines="60" w:before="144"/>
        <w:rPr>
          <w:rFonts w:cs="Arial"/>
        </w:rPr>
      </w:pPr>
      <w:r w:rsidRPr="00064709">
        <w:rPr>
          <w:rFonts w:cs="Arial"/>
        </w:rPr>
        <w:t>CSeq: 1 MESSAGE</w:t>
      </w:r>
    </w:p>
    <w:p w:rsidR="00602D75" w:rsidRPr="00064709" w:rsidRDefault="00A141E4" w:rsidP="00602D75">
      <w:pPr>
        <w:pStyle w:val="AltNormal"/>
        <w:spacing w:beforeLines="60" w:before="144"/>
        <w:rPr>
          <w:rFonts w:cs="Arial"/>
        </w:rPr>
      </w:pPr>
      <w:r w:rsidRPr="00064709">
        <w:rPr>
          <w:rFonts w:cs="Arial"/>
        </w:rPr>
        <w:t>Content-Type: application/vnd.omaloc-supl-init</w:t>
      </w:r>
    </w:p>
    <w:p w:rsidR="00602D75" w:rsidRPr="00064709" w:rsidRDefault="00A141E4" w:rsidP="00602D75">
      <w:pPr>
        <w:pStyle w:val="AltNormal"/>
        <w:spacing w:beforeLines="60" w:before="144"/>
        <w:rPr>
          <w:rFonts w:cs="Arial"/>
        </w:rPr>
      </w:pPr>
      <w:r w:rsidRPr="00064709">
        <w:rPr>
          <w:rFonts w:cs="Arial"/>
        </w:rPr>
        <w:t>Content-Length: 24</w:t>
      </w:r>
    </w:p>
    <w:p w:rsidR="00602D75" w:rsidRPr="00064709" w:rsidRDefault="00602D75" w:rsidP="00602D75">
      <w:pPr>
        <w:pStyle w:val="AltNormal"/>
        <w:spacing w:beforeLines="60" w:before="144"/>
        <w:rPr>
          <w:rFonts w:cs="Arial"/>
        </w:rPr>
      </w:pPr>
    </w:p>
    <w:p w:rsidR="00602D75" w:rsidRPr="00064709" w:rsidRDefault="00A141E4" w:rsidP="006A7953">
      <w:pPr>
        <w:pStyle w:val="AltNormal"/>
        <w:spacing w:beforeLines="60" w:before="144"/>
        <w:outlineLvl w:val="0"/>
        <w:rPr>
          <w:rFonts w:cs="Arial"/>
        </w:rPr>
      </w:pPr>
      <w:r w:rsidRPr="00064709">
        <w:rPr>
          <w:rFonts w:cs="Arial"/>
        </w:rPr>
        <w:t>00180A00000000FAF34BCC3CA0F82CC0A8FD0CCAC1F8C010</w:t>
      </w:r>
    </w:p>
    <w:p w:rsidR="00602D75" w:rsidRPr="00064709" w:rsidRDefault="00602D75" w:rsidP="00602D75">
      <w:pPr>
        <w:pStyle w:val="AltNormal"/>
        <w:spacing w:beforeLines="60" w:before="144"/>
      </w:pPr>
    </w:p>
    <w:p w:rsidR="00A141E4" w:rsidRPr="00064709" w:rsidRDefault="00A141E4" w:rsidP="00821F6A">
      <w:pPr>
        <w:numPr>
          <w:ilvl w:val="0"/>
          <w:numId w:val="155"/>
        </w:numPr>
        <w:tabs>
          <w:tab w:val="clear" w:pos="720"/>
          <w:tab w:val="num" w:pos="360"/>
        </w:tabs>
        <w:spacing w:before="60" w:after="120"/>
        <w:ind w:left="360"/>
      </w:pPr>
      <w:r w:rsidRPr="00064709">
        <w:t>The SET returns a 200 OK to the H-SLP.</w:t>
      </w:r>
    </w:p>
    <w:p w:rsidR="00A141E4" w:rsidRPr="00064709" w:rsidRDefault="00A141E4" w:rsidP="006A7953">
      <w:pPr>
        <w:pStyle w:val="AltNormal"/>
        <w:spacing w:beforeLines="60" w:before="144"/>
        <w:outlineLvl w:val="0"/>
        <w:rPr>
          <w:rFonts w:cs="Arial"/>
        </w:rPr>
      </w:pPr>
      <w:r w:rsidRPr="00064709">
        <w:rPr>
          <w:rFonts w:cs="Arial"/>
        </w:rPr>
        <w:t>SIP/2.0 200 OK</w:t>
      </w:r>
    </w:p>
    <w:p w:rsidR="00A141E4" w:rsidRPr="00064709" w:rsidRDefault="00A141E4" w:rsidP="006A7953">
      <w:pPr>
        <w:pStyle w:val="AltNormal"/>
        <w:spacing w:beforeLines="60" w:before="144"/>
        <w:outlineLvl w:val="0"/>
        <w:rPr>
          <w:rFonts w:cs="Arial"/>
        </w:rPr>
      </w:pPr>
      <w:r w:rsidRPr="00064709">
        <w:rPr>
          <w:rFonts w:cs="Arial"/>
        </w:rPr>
        <w:t>Via: SIP/2.0/TCP proxy.hslpoperator.com;branch=z9hG4bK123dsghds</w:t>
      </w:r>
    </w:p>
    <w:p w:rsidR="00A141E4" w:rsidRPr="00064709" w:rsidRDefault="00A141E4" w:rsidP="00602D75">
      <w:pPr>
        <w:pStyle w:val="AltNormal"/>
        <w:spacing w:beforeLines="60" w:before="144"/>
        <w:rPr>
          <w:rFonts w:cs="Arial"/>
        </w:rPr>
      </w:pPr>
      <w:r w:rsidRPr="00064709">
        <w:rPr>
          <w:rFonts w:cs="Arial"/>
        </w:rPr>
        <w:t>Via: SIP/2.0/TCP hslpserver.hslpoperator.com;branch=z9hG4bK776sgdkse</w:t>
      </w:r>
    </w:p>
    <w:p w:rsidR="00602D75" w:rsidRPr="00064709" w:rsidRDefault="00A141E4" w:rsidP="006A7953">
      <w:pPr>
        <w:pStyle w:val="AltNormal"/>
        <w:spacing w:beforeLines="60" w:before="144"/>
        <w:outlineLvl w:val="0"/>
        <w:rPr>
          <w:rFonts w:cs="Arial"/>
        </w:rPr>
      </w:pPr>
      <w:r w:rsidRPr="00064709">
        <w:rPr>
          <w:rFonts w:cs="Arial"/>
        </w:rPr>
        <w:t>From: sip:hslp@hslpoperator.com;tag=49583</w:t>
      </w:r>
    </w:p>
    <w:p w:rsidR="00602D75" w:rsidRPr="00064709" w:rsidRDefault="00A141E4" w:rsidP="00602D75">
      <w:pPr>
        <w:pStyle w:val="AltNormal"/>
        <w:spacing w:beforeLines="60" w:before="144"/>
        <w:rPr>
          <w:rFonts w:cs="Arial"/>
        </w:rPr>
      </w:pPr>
      <w:r w:rsidRPr="00064709">
        <w:rPr>
          <w:rFonts w:cs="Arial"/>
        </w:rPr>
        <w:t>To: sip:targetsetuser@hslpoperator.com;tag=ab8asdasd9</w:t>
      </w:r>
    </w:p>
    <w:p w:rsidR="00602D75" w:rsidRPr="00064709" w:rsidRDefault="00A141E4" w:rsidP="00602D75">
      <w:pPr>
        <w:pStyle w:val="AltNormal"/>
        <w:spacing w:beforeLines="60" w:before="144"/>
        <w:rPr>
          <w:rFonts w:cs="Arial"/>
        </w:rPr>
      </w:pPr>
      <w:r w:rsidRPr="00064709">
        <w:rPr>
          <w:rFonts w:cs="Arial"/>
        </w:rPr>
        <w:t>Call-ID: asd88asd77a@1.2.3.4</w:t>
      </w:r>
    </w:p>
    <w:p w:rsidR="00602D75" w:rsidRPr="00064709" w:rsidRDefault="00A141E4" w:rsidP="00602D75">
      <w:pPr>
        <w:pStyle w:val="AltNormal"/>
        <w:spacing w:beforeLines="60" w:before="144"/>
        <w:rPr>
          <w:rFonts w:cs="Arial"/>
        </w:rPr>
      </w:pPr>
      <w:r w:rsidRPr="00064709">
        <w:rPr>
          <w:rFonts w:cs="Arial"/>
        </w:rPr>
        <w:t>CSeq: 1 MESSAGE</w:t>
      </w:r>
    </w:p>
    <w:p w:rsidR="00602D75" w:rsidRPr="00064709" w:rsidRDefault="00A141E4" w:rsidP="00602D75">
      <w:pPr>
        <w:pStyle w:val="AltNormal"/>
        <w:spacing w:beforeLines="60" w:before="144"/>
        <w:rPr>
          <w:rFonts w:cs="Arial"/>
        </w:rPr>
      </w:pPr>
      <w:r w:rsidRPr="00064709">
        <w:rPr>
          <w:rFonts w:cs="Arial"/>
        </w:rPr>
        <w:t>Content-Length: 0</w:t>
      </w:r>
    </w:p>
    <w:p w:rsidR="00370FC8" w:rsidRPr="00064709" w:rsidRDefault="00370FC8" w:rsidP="00370FC8">
      <w:pPr>
        <w:pStyle w:val="App2"/>
        <w:tabs>
          <w:tab w:val="clear" w:pos="864"/>
        </w:tabs>
        <w:ind w:left="900" w:hanging="900"/>
      </w:pPr>
      <w:bookmarkStart w:id="3822" w:name="_Ref192587036"/>
      <w:bookmarkStart w:id="3823" w:name="_Toc532479292"/>
      <w:r w:rsidRPr="00064709">
        <w:lastRenderedPageBreak/>
        <w:t>SIP Push Message Example for IMS Emergency Location Services (informative)</w:t>
      </w:r>
      <w:bookmarkEnd w:id="3822"/>
      <w:bookmarkEnd w:id="3823"/>
    </w:p>
    <w:p w:rsidR="00370FC8" w:rsidRPr="00064709" w:rsidRDefault="00370FC8" w:rsidP="00370FC8">
      <w:r w:rsidRPr="00064709">
        <w:t>The following call flow is provided as an example of how SIP Push is used to support SUPL Initiation Function in IMS Emergency Location Services.</w:t>
      </w:r>
    </w:p>
    <w:p w:rsidR="00370FC8" w:rsidRPr="00064709" w:rsidRDefault="00370FC8" w:rsidP="00370FC8">
      <w:pPr>
        <w:jc w:val="center"/>
      </w:pPr>
      <w:r w:rsidRPr="00064709">
        <w:object w:dxaOrig="9765" w:dyaOrig="4185">
          <v:shape id="_x0000_i1113" type="#_x0000_t75" style="width:486pt;height:210pt" o:ole="">
            <v:imagedata r:id="rId258" o:title=""/>
          </v:shape>
          <o:OLEObject Type="Embed" ProgID="Visio.Drawing.11" ShapeID="_x0000_i1113" DrawAspect="Content" ObjectID="_1606222420" r:id="rId259"/>
        </w:object>
      </w:r>
    </w:p>
    <w:p w:rsidR="00370FC8" w:rsidRPr="00064709" w:rsidRDefault="00370FC8" w:rsidP="006A7953">
      <w:pPr>
        <w:pStyle w:val="Caption"/>
        <w:outlineLvl w:val="0"/>
        <w:rPr>
          <w:bCs/>
        </w:rPr>
      </w:pPr>
      <w:bookmarkStart w:id="3824" w:name="_Toc532479439"/>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88</w:t>
      </w:r>
      <w:r w:rsidR="008A0202">
        <w:rPr>
          <w:noProof/>
        </w:rPr>
        <w:fldChar w:fldCharType="end"/>
      </w:r>
      <w:r w:rsidR="004E5B92" w:rsidRPr="00064709">
        <w:t xml:space="preserve">: </w:t>
      </w:r>
      <w:r w:rsidRPr="00064709">
        <w:rPr>
          <w:bCs/>
        </w:rPr>
        <w:t>SIP Push Message Flow for IMS Emergency Location Services</w:t>
      </w:r>
      <w:bookmarkEnd w:id="3824"/>
    </w:p>
    <w:p w:rsidR="00370FC8" w:rsidRPr="00064709" w:rsidRDefault="00370FC8" w:rsidP="00821F6A">
      <w:pPr>
        <w:numPr>
          <w:ilvl w:val="0"/>
          <w:numId w:val="156"/>
        </w:numPr>
        <w:spacing w:before="60" w:after="120"/>
      </w:pPr>
      <w:r w:rsidRPr="00064709">
        <w:t>The E-SLP sends a MESSAGE request to the Target SET.</w:t>
      </w:r>
    </w:p>
    <w:p w:rsidR="00370FC8" w:rsidRPr="00064709" w:rsidRDefault="00370FC8" w:rsidP="00370FC8">
      <w:pPr>
        <w:pStyle w:val="HTMLPreformatted"/>
        <w:rPr>
          <w:lang w:val="en-GB"/>
        </w:rPr>
      </w:pPr>
    </w:p>
    <w:p w:rsidR="00370FC8" w:rsidRPr="00064709" w:rsidRDefault="00370FC8" w:rsidP="006A7953">
      <w:pPr>
        <w:pStyle w:val="AltNormal"/>
        <w:spacing w:beforeLines="60" w:before="144"/>
        <w:outlineLvl w:val="0"/>
        <w:rPr>
          <w:rFonts w:cs="Arial"/>
        </w:rPr>
      </w:pPr>
      <w:r w:rsidRPr="00064709">
        <w:rPr>
          <w:rFonts w:cs="Arial"/>
        </w:rPr>
        <w:t>MESSAGE sip:anonymous@1.2.3.4:1066 SIP/2.0</w:t>
      </w:r>
    </w:p>
    <w:p w:rsidR="00370FC8" w:rsidRPr="00064709" w:rsidRDefault="00370FC8" w:rsidP="00611AFE">
      <w:pPr>
        <w:pStyle w:val="AltNormal"/>
        <w:spacing w:beforeLines="60" w:before="144"/>
        <w:rPr>
          <w:rFonts w:cs="Arial"/>
        </w:rPr>
      </w:pPr>
      <w:r w:rsidRPr="00064709">
        <w:rPr>
          <w:rFonts w:cs="Arial"/>
        </w:rPr>
        <w:t>Via: SIP/2.0/TCP eslpserver.eslpoperator.com;branch=z9hG4bK776sgdkse</w:t>
      </w:r>
    </w:p>
    <w:p w:rsidR="00602D75" w:rsidRPr="00064709" w:rsidRDefault="00370FC8" w:rsidP="00611AFE">
      <w:pPr>
        <w:pStyle w:val="AltNormal"/>
        <w:spacing w:beforeLines="60" w:before="144"/>
        <w:rPr>
          <w:rFonts w:cs="Arial"/>
        </w:rPr>
      </w:pPr>
      <w:r w:rsidRPr="00064709">
        <w:rPr>
          <w:rFonts w:cs="Arial"/>
        </w:rPr>
        <w:t>Max-Forwards: 70</w:t>
      </w:r>
    </w:p>
    <w:p w:rsidR="00602D75" w:rsidRPr="00064709" w:rsidRDefault="00370FC8" w:rsidP="006A7953">
      <w:pPr>
        <w:pStyle w:val="AltNormal"/>
        <w:spacing w:beforeLines="60" w:before="144"/>
        <w:outlineLvl w:val="0"/>
        <w:rPr>
          <w:rFonts w:cs="Arial"/>
        </w:rPr>
      </w:pPr>
      <w:r w:rsidRPr="00064709">
        <w:rPr>
          <w:rFonts w:cs="Arial"/>
        </w:rPr>
        <w:t>From: sip:eslp@eslpoperator.com;tag=49583</w:t>
      </w:r>
    </w:p>
    <w:p w:rsidR="00602D75" w:rsidRPr="00064709" w:rsidRDefault="00370FC8" w:rsidP="00602D75">
      <w:pPr>
        <w:pStyle w:val="AltNormal"/>
        <w:spacing w:beforeLines="60" w:before="144"/>
        <w:rPr>
          <w:rFonts w:cs="Arial"/>
        </w:rPr>
      </w:pPr>
      <w:r w:rsidRPr="00064709">
        <w:rPr>
          <w:rFonts w:cs="Arial"/>
        </w:rPr>
        <w:t>To: sip:anonymous@1.2.3.4:1066</w:t>
      </w:r>
    </w:p>
    <w:p w:rsidR="00602D75" w:rsidRPr="00064709" w:rsidRDefault="00370FC8" w:rsidP="00602D75">
      <w:pPr>
        <w:pStyle w:val="AltNormal"/>
        <w:spacing w:beforeLines="60" w:before="144"/>
        <w:rPr>
          <w:rFonts w:cs="Arial"/>
        </w:rPr>
      </w:pPr>
      <w:r w:rsidRPr="00064709">
        <w:rPr>
          <w:rFonts w:cs="Arial"/>
        </w:rPr>
        <w:t xml:space="preserve">Accept-Contact: +g.oma.pusheventapp="ulp.ua” </w:t>
      </w:r>
    </w:p>
    <w:p w:rsidR="00602D75" w:rsidRPr="00064709" w:rsidRDefault="00370FC8" w:rsidP="00602D75">
      <w:pPr>
        <w:pStyle w:val="AltNormal"/>
        <w:spacing w:beforeLines="60" w:before="144"/>
        <w:rPr>
          <w:rFonts w:cs="Arial"/>
        </w:rPr>
      </w:pPr>
      <w:r w:rsidRPr="00064709">
        <w:rPr>
          <w:rFonts w:cs="Arial"/>
        </w:rPr>
        <w:t>Call-ID: asd88asd77a@5.6.7.8</w:t>
      </w:r>
    </w:p>
    <w:p w:rsidR="00602D75" w:rsidRPr="00064709" w:rsidRDefault="00370FC8" w:rsidP="00602D75">
      <w:pPr>
        <w:pStyle w:val="AltNormal"/>
        <w:spacing w:beforeLines="60" w:before="144"/>
        <w:rPr>
          <w:rFonts w:cs="Arial"/>
        </w:rPr>
      </w:pPr>
      <w:r w:rsidRPr="00064709">
        <w:rPr>
          <w:rFonts w:cs="Arial"/>
        </w:rPr>
        <w:t>CSeq: 1 MESSAGE</w:t>
      </w:r>
    </w:p>
    <w:p w:rsidR="00602D75" w:rsidRPr="00064709" w:rsidRDefault="00370FC8" w:rsidP="00602D75">
      <w:pPr>
        <w:pStyle w:val="AltNormal"/>
        <w:spacing w:beforeLines="60" w:before="144"/>
        <w:rPr>
          <w:rFonts w:cs="Arial"/>
        </w:rPr>
      </w:pPr>
      <w:r w:rsidRPr="00064709">
        <w:rPr>
          <w:rFonts w:cs="Arial"/>
        </w:rPr>
        <w:t>Content-Type: application/vnd.omaloc-supl-init</w:t>
      </w:r>
    </w:p>
    <w:p w:rsidR="00602D75" w:rsidRPr="00064709" w:rsidRDefault="00370FC8" w:rsidP="00602D75">
      <w:pPr>
        <w:pStyle w:val="AltNormal"/>
        <w:spacing w:beforeLines="60" w:before="144"/>
        <w:rPr>
          <w:rFonts w:cs="Arial"/>
        </w:rPr>
      </w:pPr>
      <w:r w:rsidRPr="00064709">
        <w:rPr>
          <w:rFonts w:cs="Arial"/>
        </w:rPr>
        <w:t>Content-Length: 24</w:t>
      </w:r>
    </w:p>
    <w:p w:rsidR="00602D75" w:rsidRPr="00064709" w:rsidRDefault="00602D75" w:rsidP="00602D75">
      <w:pPr>
        <w:pStyle w:val="AltNormal"/>
        <w:spacing w:beforeLines="60" w:before="144"/>
        <w:rPr>
          <w:rFonts w:cs="Arial"/>
        </w:rPr>
      </w:pPr>
    </w:p>
    <w:p w:rsidR="00602D75" w:rsidRPr="00064709" w:rsidRDefault="00370FC8" w:rsidP="006A7953">
      <w:pPr>
        <w:pStyle w:val="AltNormal"/>
        <w:spacing w:beforeLines="60" w:before="144"/>
        <w:outlineLvl w:val="0"/>
        <w:rPr>
          <w:rFonts w:cs="Arial"/>
        </w:rPr>
      </w:pPr>
      <w:r w:rsidRPr="00064709">
        <w:rPr>
          <w:rFonts w:cs="Arial"/>
        </w:rPr>
        <w:t>00180A00000000FAF34BCC3CA0F82CC0A8FD0CCAC1F8C010</w:t>
      </w:r>
    </w:p>
    <w:p w:rsidR="00370FC8" w:rsidRPr="00064709" w:rsidRDefault="00370FC8" w:rsidP="00370FC8">
      <w:pPr>
        <w:spacing w:before="60" w:after="120"/>
      </w:pPr>
    </w:p>
    <w:p w:rsidR="00370FC8" w:rsidRPr="00064709" w:rsidRDefault="00370FC8" w:rsidP="00821F6A">
      <w:pPr>
        <w:numPr>
          <w:ilvl w:val="0"/>
          <w:numId w:val="156"/>
        </w:numPr>
        <w:spacing w:before="60" w:after="120"/>
      </w:pPr>
      <w:r w:rsidRPr="00064709">
        <w:t>The SET returns a 200 OK to the E-SLP.</w:t>
      </w:r>
    </w:p>
    <w:p w:rsidR="00370FC8" w:rsidRPr="00064709" w:rsidRDefault="00370FC8" w:rsidP="00370F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eastAsia="SimSun" w:hAnsi="Courier New" w:cs="Courier New"/>
          <w:lang w:eastAsia="zh-CN"/>
        </w:rPr>
      </w:pPr>
    </w:p>
    <w:p w:rsidR="00370FC8" w:rsidRPr="00064709" w:rsidRDefault="00370FC8" w:rsidP="006A7953">
      <w:pPr>
        <w:pStyle w:val="AltNormal"/>
        <w:spacing w:beforeLines="60" w:before="144"/>
        <w:outlineLvl w:val="0"/>
        <w:rPr>
          <w:rFonts w:cs="Arial"/>
        </w:rPr>
      </w:pPr>
      <w:r w:rsidRPr="00064709">
        <w:rPr>
          <w:rFonts w:cs="Arial"/>
        </w:rPr>
        <w:t>SIP/2.0 200 OK</w:t>
      </w:r>
    </w:p>
    <w:p w:rsidR="00370FC8" w:rsidRPr="00064709" w:rsidRDefault="00370FC8" w:rsidP="006A7953">
      <w:pPr>
        <w:pStyle w:val="AltNormal"/>
        <w:spacing w:beforeLines="60" w:before="144"/>
        <w:outlineLvl w:val="0"/>
        <w:rPr>
          <w:rFonts w:cs="Arial"/>
        </w:rPr>
      </w:pPr>
      <w:r w:rsidRPr="00064709">
        <w:rPr>
          <w:rFonts w:cs="Arial"/>
        </w:rPr>
        <w:t>Via: SIP/2.0/TCP pcscf.eslpoperator.com;branch=z9hG4bK123dsghds</w:t>
      </w:r>
    </w:p>
    <w:p w:rsidR="00370FC8" w:rsidRPr="00064709" w:rsidRDefault="00370FC8" w:rsidP="00611AFE">
      <w:pPr>
        <w:pStyle w:val="AltNormal"/>
        <w:spacing w:beforeLines="60" w:before="144"/>
        <w:rPr>
          <w:rFonts w:cs="Arial"/>
        </w:rPr>
      </w:pPr>
      <w:r w:rsidRPr="00064709">
        <w:rPr>
          <w:rFonts w:cs="Arial"/>
        </w:rPr>
        <w:lastRenderedPageBreak/>
        <w:t>Via: SIP/2.0/TCP ecscf.eslpoperator.com;branch=z9hG4bK889tcsxyp</w:t>
      </w:r>
    </w:p>
    <w:p w:rsidR="00602D75" w:rsidRPr="00064709" w:rsidRDefault="00370FC8" w:rsidP="00602D75">
      <w:pPr>
        <w:pStyle w:val="AltNormal"/>
        <w:spacing w:beforeLines="60" w:before="144"/>
        <w:rPr>
          <w:rFonts w:cs="Arial"/>
        </w:rPr>
      </w:pPr>
      <w:r w:rsidRPr="00064709">
        <w:rPr>
          <w:rFonts w:cs="Arial"/>
        </w:rPr>
        <w:t>Via: SIP/2.0/TCP eslpserver.eslpoperator.com;branch=z9hG4bK776sgdkse</w:t>
      </w:r>
    </w:p>
    <w:p w:rsidR="00602D75" w:rsidRPr="00064709" w:rsidRDefault="00370FC8" w:rsidP="006A7953">
      <w:pPr>
        <w:pStyle w:val="AltNormal"/>
        <w:spacing w:beforeLines="60" w:before="144"/>
        <w:outlineLvl w:val="0"/>
        <w:rPr>
          <w:rFonts w:cs="Arial"/>
        </w:rPr>
      </w:pPr>
      <w:r w:rsidRPr="00064709">
        <w:rPr>
          <w:rFonts w:cs="Arial"/>
        </w:rPr>
        <w:t>From: sip:eslp@eslpoperator.com;tag=49583</w:t>
      </w:r>
    </w:p>
    <w:p w:rsidR="00602D75" w:rsidRPr="00064709" w:rsidRDefault="00370FC8" w:rsidP="00602D75">
      <w:pPr>
        <w:pStyle w:val="AltNormal"/>
        <w:spacing w:beforeLines="60" w:before="144"/>
        <w:rPr>
          <w:rFonts w:cs="Arial"/>
        </w:rPr>
      </w:pPr>
      <w:r w:rsidRPr="00064709">
        <w:rPr>
          <w:rFonts w:cs="Arial"/>
        </w:rPr>
        <w:t>To: sip: anonymous@1.2.3.4:1066;tag=ab8asdasd9</w:t>
      </w:r>
    </w:p>
    <w:p w:rsidR="00602D75" w:rsidRPr="00064709" w:rsidRDefault="00370FC8" w:rsidP="00602D75">
      <w:pPr>
        <w:pStyle w:val="AltNormal"/>
        <w:spacing w:beforeLines="60" w:before="144"/>
        <w:rPr>
          <w:rFonts w:cs="Arial"/>
        </w:rPr>
      </w:pPr>
      <w:r w:rsidRPr="00064709">
        <w:rPr>
          <w:rFonts w:cs="Arial"/>
        </w:rPr>
        <w:t>Call-ID: asd88asd77a@5.6.7.8</w:t>
      </w:r>
    </w:p>
    <w:p w:rsidR="00602D75" w:rsidRPr="00064709" w:rsidRDefault="00370FC8" w:rsidP="00602D75">
      <w:pPr>
        <w:pStyle w:val="AltNormal"/>
        <w:spacing w:beforeLines="60" w:before="144"/>
        <w:rPr>
          <w:rFonts w:cs="Arial"/>
        </w:rPr>
      </w:pPr>
      <w:r w:rsidRPr="00064709">
        <w:rPr>
          <w:rFonts w:cs="Arial"/>
        </w:rPr>
        <w:t>CSeq: 1 MESSAGE</w:t>
      </w:r>
    </w:p>
    <w:p w:rsidR="00602D75" w:rsidRPr="00064709" w:rsidRDefault="00370FC8" w:rsidP="00602D75">
      <w:pPr>
        <w:pStyle w:val="AltNormal"/>
        <w:spacing w:beforeLines="60" w:before="144"/>
        <w:rPr>
          <w:rFonts w:cs="Arial"/>
        </w:rPr>
      </w:pPr>
      <w:r w:rsidRPr="00064709">
        <w:rPr>
          <w:rFonts w:cs="Arial"/>
        </w:rPr>
        <w:t>Content-Length: 0</w:t>
      </w:r>
    </w:p>
    <w:p w:rsidR="00370FC8" w:rsidRPr="00064709" w:rsidRDefault="00981A07" w:rsidP="00981A07">
      <w:pPr>
        <w:pStyle w:val="App2"/>
        <w:tabs>
          <w:tab w:val="clear" w:pos="864"/>
        </w:tabs>
        <w:ind w:left="900" w:hanging="900"/>
      </w:pPr>
      <w:bookmarkStart w:id="3825" w:name="_Toc190052698"/>
      <w:bookmarkStart w:id="3826" w:name="_Toc532479293"/>
      <w:r w:rsidRPr="00064709">
        <w:t>Area Event Trigger Examples (informative)</w:t>
      </w:r>
      <w:bookmarkEnd w:id="3825"/>
      <w:bookmarkEnd w:id="3826"/>
    </w:p>
    <w:p w:rsidR="00981A07" w:rsidRPr="00064709" w:rsidRDefault="00981A07" w:rsidP="00981A07">
      <w:pPr>
        <w:pStyle w:val="AltNormal"/>
        <w:rPr>
          <w:rFonts w:ascii="Times New Roman" w:hAnsi="Times New Roman"/>
        </w:rPr>
      </w:pPr>
      <w:r w:rsidRPr="00064709">
        <w:rPr>
          <w:rFonts w:ascii="Times New Roman" w:hAnsi="Times New Roman"/>
        </w:rPr>
        <w:t xml:space="preserve">The following section provides examples of how area event triggers can be used singly or combined to support different use cases. These examples can themselves be combined for new use cases. </w:t>
      </w:r>
    </w:p>
    <w:p w:rsidR="00981A07" w:rsidRPr="00064709" w:rsidRDefault="00981A07" w:rsidP="00981A07">
      <w:pPr>
        <w:pStyle w:val="App3"/>
      </w:pPr>
      <w:bookmarkStart w:id="3827" w:name="_Toc532479294"/>
      <w:r w:rsidRPr="00064709">
        <w:t>Single report when SET is inside target area</w:t>
      </w:r>
      <w:bookmarkEnd w:id="3827"/>
    </w:p>
    <w:p w:rsidR="00981A07" w:rsidRPr="00064709" w:rsidRDefault="00981A07" w:rsidP="00981A07">
      <w:pPr>
        <w:pStyle w:val="AltNormal"/>
        <w:keepNext/>
        <w:jc w:val="center"/>
      </w:pPr>
      <w:r w:rsidRPr="00064709">
        <w:object w:dxaOrig="8578" w:dyaOrig="5168">
          <v:shape id="_x0000_i1114" type="#_x0000_t75" style="width:156pt;height:96pt" o:ole="">
            <v:imagedata r:id="rId260" o:title=""/>
          </v:shape>
          <o:OLEObject Type="Embed" ProgID="Visio.Drawing.11" ShapeID="_x0000_i1114" DrawAspect="Content" ObjectID="_1606222421" r:id="rId261"/>
        </w:object>
      </w:r>
      <w:r w:rsidRPr="00064709">
        <w:t xml:space="preserve"> </w:t>
      </w:r>
      <w:r w:rsidRPr="00064709">
        <w:object w:dxaOrig="7431" w:dyaOrig="5526">
          <v:shape id="_x0000_i1115" type="#_x0000_t75" style="width:132pt;height:102pt" o:ole="">
            <v:imagedata r:id="rId262" o:title=""/>
          </v:shape>
          <o:OLEObject Type="Embed" ProgID="Visio.Drawing.11" ShapeID="_x0000_i1115" DrawAspect="Content" ObjectID="_1606222422" r:id="rId263"/>
        </w:object>
      </w:r>
    </w:p>
    <w:p w:rsidR="00981A07" w:rsidRPr="00064709" w:rsidRDefault="00981A07" w:rsidP="006A7953">
      <w:pPr>
        <w:pStyle w:val="Caption"/>
        <w:outlineLvl w:val="0"/>
      </w:pPr>
      <w:bookmarkStart w:id="3828" w:name="_Toc532479440"/>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89</w:t>
      </w:r>
      <w:r w:rsidR="008A0202">
        <w:rPr>
          <w:noProof/>
        </w:rPr>
        <w:fldChar w:fldCharType="end"/>
      </w:r>
      <w:r w:rsidRPr="00064709">
        <w:t>: Single report when SET is inside area</w:t>
      </w:r>
      <w:bookmarkEnd w:id="3828"/>
    </w:p>
    <w:p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8"/>
        <w:gridCol w:w="5148"/>
      </w:tblGrid>
      <w:tr w:rsidR="00981A07" w:rsidRPr="00064709" w:rsidTr="00D523C1">
        <w:tc>
          <w:tcPr>
            <w:tcW w:w="5148" w:type="dxa"/>
          </w:tcPr>
          <w:p w:rsidR="00981A07" w:rsidRPr="00064709" w:rsidRDefault="00981A07" w:rsidP="00D523C1">
            <w:pPr>
              <w:jc w:val="center"/>
              <w:rPr>
                <w:b/>
              </w:rPr>
            </w:pPr>
            <w:r w:rsidRPr="00064709">
              <w:rPr>
                <w:b/>
              </w:rPr>
              <w:t>Behaviour:</w:t>
            </w:r>
          </w:p>
        </w:tc>
        <w:tc>
          <w:tcPr>
            <w:tcW w:w="5148" w:type="dxa"/>
          </w:tcPr>
          <w:p w:rsidR="00981A07" w:rsidRPr="00064709" w:rsidRDefault="00981A07" w:rsidP="00981A07">
            <w:r w:rsidRPr="00064709">
              <w:t>Report once only the first time the SET detects it is inside the target area.</w:t>
            </w:r>
          </w:p>
        </w:tc>
      </w:tr>
      <w:tr w:rsidR="00981A07" w:rsidRPr="00064709" w:rsidTr="00D523C1">
        <w:tc>
          <w:tcPr>
            <w:tcW w:w="5148" w:type="dxa"/>
          </w:tcPr>
          <w:p w:rsidR="00981A07" w:rsidRPr="00064709" w:rsidRDefault="00981A07" w:rsidP="00D523C1">
            <w:pPr>
              <w:jc w:val="center"/>
              <w:rPr>
                <w:b/>
              </w:rPr>
            </w:pPr>
            <w:r w:rsidRPr="00064709">
              <w:rPr>
                <w:b/>
              </w:rPr>
              <w:t>Example use case:</w:t>
            </w:r>
          </w:p>
        </w:tc>
        <w:tc>
          <w:tcPr>
            <w:tcW w:w="5148" w:type="dxa"/>
          </w:tcPr>
          <w:p w:rsidR="00981A07" w:rsidRPr="00064709" w:rsidRDefault="00981A07" w:rsidP="00981A07">
            <w:r w:rsidRPr="00064709">
              <w:t>An advertising service is triggered once a user is within a certain area.</w:t>
            </w:r>
          </w:p>
        </w:tc>
      </w:tr>
      <w:tr w:rsidR="00981A07" w:rsidRPr="00064709" w:rsidTr="00D523C1">
        <w:tc>
          <w:tcPr>
            <w:tcW w:w="5148" w:type="dxa"/>
          </w:tcPr>
          <w:p w:rsidR="00981A07" w:rsidRPr="00064709" w:rsidRDefault="00981A07" w:rsidP="00D523C1">
            <w:pPr>
              <w:jc w:val="center"/>
              <w:rPr>
                <w:b/>
              </w:rPr>
            </w:pPr>
            <w:r w:rsidRPr="00064709">
              <w:rPr>
                <w:b/>
              </w:rPr>
              <w:t>Triggers:</w:t>
            </w:r>
          </w:p>
        </w:tc>
        <w:tc>
          <w:tcPr>
            <w:tcW w:w="5148" w:type="dxa"/>
          </w:tcPr>
          <w:p w:rsidR="00981A07" w:rsidRPr="00064709" w:rsidRDefault="00981A07" w:rsidP="00981A07">
            <w:r w:rsidRPr="00064709">
              <w:t>“Entering” trigger with no repeated reporting OR “Inside” trigger with no repeated reporting.</w:t>
            </w:r>
          </w:p>
        </w:tc>
      </w:tr>
    </w:tbl>
    <w:p w:rsidR="00981A07" w:rsidRPr="00064709" w:rsidRDefault="00981A07" w:rsidP="00981A07">
      <w:pPr>
        <w:pStyle w:val="App3"/>
      </w:pPr>
      <w:bookmarkStart w:id="3829" w:name="_Toc532479295"/>
      <w:r w:rsidRPr="00064709">
        <w:t>Single report when SET is outside target area</w:t>
      </w:r>
      <w:bookmarkEnd w:id="3829"/>
    </w:p>
    <w:p w:rsidR="00981A07" w:rsidRPr="00064709" w:rsidRDefault="00981A07" w:rsidP="00981A07">
      <w:pPr>
        <w:pStyle w:val="AltNormal"/>
        <w:keepNext/>
        <w:jc w:val="center"/>
      </w:pPr>
      <w:r w:rsidRPr="00064709">
        <w:object w:dxaOrig="15932" w:dyaOrig="5772">
          <v:shape id="_x0000_i1116" type="#_x0000_t75" style="width:288.6pt;height:102pt" o:ole="">
            <v:imagedata r:id="rId264" o:title=""/>
          </v:shape>
          <o:OLEObject Type="Embed" ProgID="Visio.Drawing.11" ShapeID="_x0000_i1116" DrawAspect="Content" ObjectID="_1606222423" r:id="rId265"/>
        </w:object>
      </w:r>
    </w:p>
    <w:p w:rsidR="00981A07" w:rsidRPr="00064709" w:rsidRDefault="00981A07" w:rsidP="006A7953">
      <w:pPr>
        <w:pStyle w:val="Caption"/>
        <w:outlineLvl w:val="0"/>
      </w:pPr>
      <w:bookmarkStart w:id="3830" w:name="_Toc532479441"/>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90</w:t>
      </w:r>
      <w:r w:rsidR="008A0202">
        <w:rPr>
          <w:noProof/>
        </w:rPr>
        <w:fldChar w:fldCharType="end"/>
      </w:r>
      <w:r w:rsidRPr="00064709">
        <w:t>: Single report when SET is outside area</w:t>
      </w:r>
      <w:bookmarkEnd w:id="3830"/>
    </w:p>
    <w:p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8"/>
        <w:gridCol w:w="5148"/>
      </w:tblGrid>
      <w:tr w:rsidR="00981A07" w:rsidRPr="00064709" w:rsidTr="00D523C1">
        <w:tc>
          <w:tcPr>
            <w:tcW w:w="5148" w:type="dxa"/>
          </w:tcPr>
          <w:p w:rsidR="00981A07" w:rsidRPr="00064709" w:rsidRDefault="00981A07" w:rsidP="00D523C1">
            <w:pPr>
              <w:jc w:val="center"/>
              <w:rPr>
                <w:b/>
              </w:rPr>
            </w:pPr>
            <w:r w:rsidRPr="00064709">
              <w:rPr>
                <w:b/>
              </w:rPr>
              <w:t>Behaviour:</w:t>
            </w:r>
          </w:p>
        </w:tc>
        <w:tc>
          <w:tcPr>
            <w:tcW w:w="5148" w:type="dxa"/>
          </w:tcPr>
          <w:p w:rsidR="00981A07" w:rsidRPr="00064709" w:rsidRDefault="00981A07" w:rsidP="00981A07">
            <w:r w:rsidRPr="00064709">
              <w:t>Report once only the first time the SET detects it is outside the target area.</w:t>
            </w:r>
          </w:p>
        </w:tc>
      </w:tr>
      <w:tr w:rsidR="00981A07" w:rsidRPr="00064709" w:rsidTr="00D523C1">
        <w:tc>
          <w:tcPr>
            <w:tcW w:w="5148" w:type="dxa"/>
          </w:tcPr>
          <w:p w:rsidR="00981A07" w:rsidRPr="00064709" w:rsidRDefault="00981A07" w:rsidP="00D523C1">
            <w:pPr>
              <w:jc w:val="center"/>
              <w:rPr>
                <w:b/>
              </w:rPr>
            </w:pPr>
            <w:r w:rsidRPr="00064709">
              <w:rPr>
                <w:b/>
              </w:rPr>
              <w:lastRenderedPageBreak/>
              <w:t>Example use case:</w:t>
            </w:r>
          </w:p>
        </w:tc>
        <w:tc>
          <w:tcPr>
            <w:tcW w:w="5148" w:type="dxa"/>
          </w:tcPr>
          <w:p w:rsidR="00981A07" w:rsidRPr="00064709" w:rsidRDefault="00981A07" w:rsidP="00981A07">
            <w:r w:rsidRPr="00064709">
              <w:t>An asset tracking service generates an alert if a vehicle goes outside a predetermined area.</w:t>
            </w:r>
          </w:p>
        </w:tc>
      </w:tr>
      <w:tr w:rsidR="00981A07" w:rsidRPr="00064709" w:rsidTr="00D523C1">
        <w:tc>
          <w:tcPr>
            <w:tcW w:w="5148" w:type="dxa"/>
          </w:tcPr>
          <w:p w:rsidR="00981A07" w:rsidRPr="00064709" w:rsidRDefault="00981A07" w:rsidP="00D523C1">
            <w:pPr>
              <w:jc w:val="center"/>
              <w:rPr>
                <w:b/>
              </w:rPr>
            </w:pPr>
            <w:r w:rsidRPr="00064709">
              <w:rPr>
                <w:b/>
              </w:rPr>
              <w:t>Triggers:</w:t>
            </w:r>
          </w:p>
        </w:tc>
        <w:tc>
          <w:tcPr>
            <w:tcW w:w="5148" w:type="dxa"/>
          </w:tcPr>
          <w:p w:rsidR="00981A07" w:rsidRPr="00064709" w:rsidRDefault="00981A07" w:rsidP="00981A07">
            <w:r w:rsidRPr="00064709">
              <w:t>“Leaving” trigger with no repeated reporting OR “Outside” trigger with no repeated reporting.</w:t>
            </w:r>
          </w:p>
        </w:tc>
      </w:tr>
    </w:tbl>
    <w:p w:rsidR="00981A07" w:rsidRPr="00064709" w:rsidRDefault="00981A07" w:rsidP="00981A07">
      <w:pPr>
        <w:pStyle w:val="App3"/>
      </w:pPr>
      <w:bookmarkStart w:id="3831" w:name="_Toc532479296"/>
      <w:r w:rsidRPr="00064709">
        <w:t>Repeated reports whenever SET is inside target area</w:t>
      </w:r>
      <w:bookmarkEnd w:id="3831"/>
    </w:p>
    <w:p w:rsidR="00981A07" w:rsidRPr="00064709" w:rsidRDefault="00981A07" w:rsidP="00981A07">
      <w:pPr>
        <w:pStyle w:val="AltNormal"/>
        <w:keepNext/>
        <w:jc w:val="center"/>
      </w:pPr>
      <w:r w:rsidRPr="00064709">
        <w:object w:dxaOrig="12991" w:dyaOrig="7430">
          <v:shape id="_x0000_i1117" type="#_x0000_t75" style="width:234pt;height:132pt" o:ole="">
            <v:imagedata r:id="rId266" o:title=""/>
          </v:shape>
          <o:OLEObject Type="Embed" ProgID="Visio.Drawing.11" ShapeID="_x0000_i1117" DrawAspect="Content" ObjectID="_1606222424" r:id="rId267"/>
        </w:object>
      </w:r>
    </w:p>
    <w:p w:rsidR="00981A07" w:rsidRPr="00064709" w:rsidRDefault="00981A07" w:rsidP="006A7953">
      <w:pPr>
        <w:pStyle w:val="Caption"/>
        <w:outlineLvl w:val="0"/>
      </w:pPr>
      <w:bookmarkStart w:id="3832" w:name="_Toc532479442"/>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91</w:t>
      </w:r>
      <w:r w:rsidR="008A0202">
        <w:rPr>
          <w:noProof/>
        </w:rPr>
        <w:fldChar w:fldCharType="end"/>
      </w:r>
      <w:r w:rsidRPr="00064709">
        <w:t>: Repeated reports whenever SET is inside target area</w:t>
      </w:r>
      <w:bookmarkEnd w:id="3832"/>
    </w:p>
    <w:p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8"/>
        <w:gridCol w:w="5148"/>
      </w:tblGrid>
      <w:tr w:rsidR="00981A07" w:rsidRPr="00064709" w:rsidTr="00D523C1">
        <w:tc>
          <w:tcPr>
            <w:tcW w:w="5148" w:type="dxa"/>
          </w:tcPr>
          <w:p w:rsidR="00981A07" w:rsidRPr="00064709" w:rsidRDefault="00981A07" w:rsidP="00D523C1">
            <w:pPr>
              <w:jc w:val="center"/>
              <w:rPr>
                <w:b/>
              </w:rPr>
            </w:pPr>
            <w:r w:rsidRPr="00064709">
              <w:rPr>
                <w:b/>
              </w:rPr>
              <w:t>Behaviour:</w:t>
            </w:r>
          </w:p>
        </w:tc>
        <w:tc>
          <w:tcPr>
            <w:tcW w:w="5148" w:type="dxa"/>
          </w:tcPr>
          <w:p w:rsidR="00981A07" w:rsidRPr="00064709" w:rsidRDefault="00981A07" w:rsidP="00981A07">
            <w:r w:rsidRPr="00064709">
              <w:t>Report at regular intervals while the SET is inside the target area.</w:t>
            </w:r>
          </w:p>
        </w:tc>
      </w:tr>
      <w:tr w:rsidR="00981A07" w:rsidRPr="00064709" w:rsidTr="00D523C1">
        <w:tc>
          <w:tcPr>
            <w:tcW w:w="5148" w:type="dxa"/>
          </w:tcPr>
          <w:p w:rsidR="00981A07" w:rsidRPr="00064709" w:rsidRDefault="00981A07" w:rsidP="00D523C1">
            <w:pPr>
              <w:jc w:val="center"/>
              <w:rPr>
                <w:b/>
              </w:rPr>
            </w:pPr>
            <w:r w:rsidRPr="00064709">
              <w:rPr>
                <w:b/>
              </w:rPr>
              <w:t>Example use case:</w:t>
            </w:r>
          </w:p>
        </w:tc>
        <w:tc>
          <w:tcPr>
            <w:tcW w:w="5148" w:type="dxa"/>
          </w:tcPr>
          <w:p w:rsidR="00981A07" w:rsidRPr="00064709" w:rsidRDefault="00981A07" w:rsidP="00981A07">
            <w:r w:rsidRPr="00064709">
              <w:t xml:space="preserve">A staff locator service tracks the location of employees while they are on campus, but not while they are off-site. </w:t>
            </w:r>
          </w:p>
        </w:tc>
      </w:tr>
      <w:tr w:rsidR="00981A07" w:rsidRPr="00064709" w:rsidTr="00D523C1">
        <w:tc>
          <w:tcPr>
            <w:tcW w:w="5148" w:type="dxa"/>
          </w:tcPr>
          <w:p w:rsidR="00981A07" w:rsidRPr="00064709" w:rsidRDefault="00981A07" w:rsidP="00D523C1">
            <w:pPr>
              <w:jc w:val="center"/>
              <w:rPr>
                <w:b/>
              </w:rPr>
            </w:pPr>
            <w:r w:rsidRPr="00064709">
              <w:rPr>
                <w:b/>
              </w:rPr>
              <w:t>Triggers:</w:t>
            </w:r>
          </w:p>
        </w:tc>
        <w:tc>
          <w:tcPr>
            <w:tcW w:w="5148" w:type="dxa"/>
          </w:tcPr>
          <w:p w:rsidR="00981A07" w:rsidRPr="00064709" w:rsidRDefault="00981A07" w:rsidP="00981A07">
            <w:r w:rsidRPr="00064709">
              <w:t>“Inside” trigger with repeated reporting.</w:t>
            </w:r>
          </w:p>
        </w:tc>
      </w:tr>
    </w:tbl>
    <w:p w:rsidR="00981A07" w:rsidRPr="00064709" w:rsidRDefault="00981A07" w:rsidP="00981A07">
      <w:pPr>
        <w:pStyle w:val="App3"/>
      </w:pPr>
      <w:bookmarkStart w:id="3833" w:name="_Toc532479297"/>
      <w:r w:rsidRPr="00064709">
        <w:t>Repeated reports whenever SET is outside target area</w:t>
      </w:r>
      <w:bookmarkEnd w:id="3833"/>
    </w:p>
    <w:p w:rsidR="00981A07" w:rsidRPr="00064709" w:rsidRDefault="00981A07" w:rsidP="00981A07">
      <w:pPr>
        <w:pStyle w:val="AltNormal"/>
        <w:keepNext/>
        <w:jc w:val="center"/>
      </w:pPr>
      <w:r w:rsidRPr="00064709">
        <w:object w:dxaOrig="7502" w:dyaOrig="6538">
          <v:shape id="_x0000_i1118" type="#_x0000_t75" style="width:138pt;height:120pt" o:ole="">
            <v:imagedata r:id="rId268" o:title=""/>
          </v:shape>
          <o:OLEObject Type="Embed" ProgID="Visio.Drawing.11" ShapeID="_x0000_i1118" DrawAspect="Content" ObjectID="_1606222425" r:id="rId269"/>
        </w:object>
      </w:r>
    </w:p>
    <w:p w:rsidR="00981A07" w:rsidRPr="00064709" w:rsidRDefault="00981A07" w:rsidP="006A7953">
      <w:pPr>
        <w:pStyle w:val="Caption"/>
        <w:outlineLvl w:val="0"/>
      </w:pPr>
      <w:bookmarkStart w:id="3834" w:name="_Toc532479443"/>
      <w:r w:rsidRPr="00064709">
        <w:t>Figure</w:t>
      </w:r>
      <w:r w:rsidR="00895F0E"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92</w:t>
      </w:r>
      <w:r w:rsidR="008A0202">
        <w:rPr>
          <w:noProof/>
        </w:rPr>
        <w:fldChar w:fldCharType="end"/>
      </w:r>
      <w:r w:rsidRPr="00064709">
        <w:t>: Repeated reports when SET is outside area</w:t>
      </w:r>
      <w:bookmarkEnd w:id="3834"/>
    </w:p>
    <w:p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8"/>
        <w:gridCol w:w="5148"/>
      </w:tblGrid>
      <w:tr w:rsidR="00981A07" w:rsidRPr="00064709" w:rsidTr="00D523C1">
        <w:tc>
          <w:tcPr>
            <w:tcW w:w="5148" w:type="dxa"/>
          </w:tcPr>
          <w:p w:rsidR="00981A07" w:rsidRPr="00064709" w:rsidRDefault="00981A07" w:rsidP="00D523C1">
            <w:pPr>
              <w:jc w:val="center"/>
              <w:rPr>
                <w:b/>
              </w:rPr>
            </w:pPr>
            <w:r w:rsidRPr="00064709">
              <w:rPr>
                <w:b/>
              </w:rPr>
              <w:t>Behaviour:</w:t>
            </w:r>
          </w:p>
        </w:tc>
        <w:tc>
          <w:tcPr>
            <w:tcW w:w="5148" w:type="dxa"/>
          </w:tcPr>
          <w:p w:rsidR="00981A07" w:rsidRPr="00064709" w:rsidRDefault="00981A07" w:rsidP="00981A07">
            <w:r w:rsidRPr="00064709">
              <w:t>Report at regular intervals while the SET is outside the target area.</w:t>
            </w:r>
          </w:p>
        </w:tc>
      </w:tr>
      <w:tr w:rsidR="00981A07" w:rsidRPr="00064709" w:rsidTr="00D523C1">
        <w:tc>
          <w:tcPr>
            <w:tcW w:w="5148" w:type="dxa"/>
          </w:tcPr>
          <w:p w:rsidR="00981A07" w:rsidRPr="00064709" w:rsidRDefault="00981A07" w:rsidP="00D523C1">
            <w:pPr>
              <w:jc w:val="center"/>
              <w:rPr>
                <w:b/>
              </w:rPr>
            </w:pPr>
            <w:r w:rsidRPr="00064709">
              <w:rPr>
                <w:b/>
              </w:rPr>
              <w:t>Example use case:</w:t>
            </w:r>
          </w:p>
        </w:tc>
        <w:tc>
          <w:tcPr>
            <w:tcW w:w="5148" w:type="dxa"/>
          </w:tcPr>
          <w:p w:rsidR="00981A07" w:rsidRPr="00064709" w:rsidRDefault="00981A07" w:rsidP="00981A07">
            <w:r w:rsidRPr="00064709">
              <w:t xml:space="preserve">An asset tracking service tracks the location of company vehicles while they are on the road, but not while they are within their compound. </w:t>
            </w:r>
          </w:p>
        </w:tc>
      </w:tr>
      <w:tr w:rsidR="00981A07" w:rsidRPr="00064709" w:rsidTr="00D523C1">
        <w:tc>
          <w:tcPr>
            <w:tcW w:w="5148" w:type="dxa"/>
          </w:tcPr>
          <w:p w:rsidR="00981A07" w:rsidRPr="00064709" w:rsidRDefault="00981A07" w:rsidP="00D523C1">
            <w:pPr>
              <w:jc w:val="center"/>
              <w:rPr>
                <w:b/>
              </w:rPr>
            </w:pPr>
            <w:r w:rsidRPr="00064709">
              <w:rPr>
                <w:b/>
              </w:rPr>
              <w:t>Triggers:</w:t>
            </w:r>
          </w:p>
        </w:tc>
        <w:tc>
          <w:tcPr>
            <w:tcW w:w="5148" w:type="dxa"/>
          </w:tcPr>
          <w:p w:rsidR="00981A07" w:rsidRPr="00064709" w:rsidRDefault="00981A07" w:rsidP="00981A07">
            <w:r w:rsidRPr="00064709">
              <w:t>“Outside” trigger with repeated reporting.</w:t>
            </w:r>
          </w:p>
        </w:tc>
      </w:tr>
    </w:tbl>
    <w:p w:rsidR="00981A07" w:rsidRPr="00064709" w:rsidRDefault="00981A07" w:rsidP="00981A07">
      <w:pPr>
        <w:pStyle w:val="App3"/>
      </w:pPr>
      <w:bookmarkStart w:id="3835" w:name="_Toc532479298"/>
      <w:r w:rsidRPr="00064709">
        <w:lastRenderedPageBreak/>
        <w:t>Repeated reports each time SET enters target area</w:t>
      </w:r>
      <w:bookmarkEnd w:id="3835"/>
    </w:p>
    <w:p w:rsidR="00981A07" w:rsidRPr="00064709" w:rsidRDefault="00981A07" w:rsidP="00981A07">
      <w:pPr>
        <w:pStyle w:val="AltNormal"/>
        <w:keepNext/>
        <w:jc w:val="center"/>
      </w:pPr>
      <w:r w:rsidRPr="00064709">
        <w:object w:dxaOrig="10968" w:dyaOrig="7550">
          <v:shape id="_x0000_i1119" type="#_x0000_t75" style="width:198pt;height:138pt" o:ole="">
            <v:imagedata r:id="rId270" o:title=""/>
          </v:shape>
          <o:OLEObject Type="Embed" ProgID="Visio.Drawing.11" ShapeID="_x0000_i1119" DrawAspect="Content" ObjectID="_1606222426" r:id="rId271"/>
        </w:object>
      </w:r>
    </w:p>
    <w:p w:rsidR="00981A07" w:rsidRPr="00064709" w:rsidRDefault="00981A07" w:rsidP="006A7953">
      <w:pPr>
        <w:pStyle w:val="Caption"/>
        <w:outlineLvl w:val="0"/>
      </w:pPr>
      <w:bookmarkStart w:id="3836" w:name="_Toc532479444"/>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93</w:t>
      </w:r>
      <w:r w:rsidR="008A0202">
        <w:rPr>
          <w:noProof/>
        </w:rPr>
        <w:fldChar w:fldCharType="end"/>
      </w:r>
      <w:r w:rsidRPr="00064709">
        <w:t>: Repeated reports each time SET enters target area</w:t>
      </w:r>
      <w:bookmarkEnd w:id="3836"/>
    </w:p>
    <w:p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8"/>
        <w:gridCol w:w="5148"/>
      </w:tblGrid>
      <w:tr w:rsidR="00981A07" w:rsidRPr="00064709" w:rsidTr="00D523C1">
        <w:tc>
          <w:tcPr>
            <w:tcW w:w="5148" w:type="dxa"/>
          </w:tcPr>
          <w:p w:rsidR="00981A07" w:rsidRPr="00064709" w:rsidRDefault="00981A07" w:rsidP="00D523C1">
            <w:pPr>
              <w:jc w:val="center"/>
              <w:rPr>
                <w:b/>
              </w:rPr>
            </w:pPr>
            <w:r w:rsidRPr="00064709">
              <w:rPr>
                <w:b/>
              </w:rPr>
              <w:t>Behaviour:</w:t>
            </w:r>
          </w:p>
        </w:tc>
        <w:tc>
          <w:tcPr>
            <w:tcW w:w="5148" w:type="dxa"/>
          </w:tcPr>
          <w:p w:rsidR="00981A07" w:rsidRPr="00064709" w:rsidRDefault="00981A07" w:rsidP="00981A07">
            <w:r w:rsidRPr="00064709">
              <w:t>Report each time SET enters the target area.</w:t>
            </w:r>
          </w:p>
        </w:tc>
      </w:tr>
      <w:tr w:rsidR="00981A07" w:rsidRPr="00064709" w:rsidTr="00D523C1">
        <w:tc>
          <w:tcPr>
            <w:tcW w:w="5148" w:type="dxa"/>
          </w:tcPr>
          <w:p w:rsidR="00981A07" w:rsidRPr="00064709" w:rsidRDefault="00981A07" w:rsidP="00D523C1">
            <w:pPr>
              <w:jc w:val="center"/>
              <w:rPr>
                <w:b/>
              </w:rPr>
            </w:pPr>
            <w:r w:rsidRPr="00064709">
              <w:rPr>
                <w:b/>
              </w:rPr>
              <w:t>Example use case:</w:t>
            </w:r>
          </w:p>
        </w:tc>
        <w:tc>
          <w:tcPr>
            <w:tcW w:w="5148" w:type="dxa"/>
          </w:tcPr>
          <w:p w:rsidR="00981A07" w:rsidRPr="00064709" w:rsidRDefault="00981A07" w:rsidP="00981A07">
            <w:r w:rsidRPr="00064709">
              <w:t xml:space="preserve">A social networking service alerts friends whenever a user enters a predefined area. </w:t>
            </w:r>
          </w:p>
        </w:tc>
      </w:tr>
      <w:tr w:rsidR="00981A07" w:rsidRPr="00064709" w:rsidTr="00D523C1">
        <w:tc>
          <w:tcPr>
            <w:tcW w:w="5148" w:type="dxa"/>
          </w:tcPr>
          <w:p w:rsidR="00981A07" w:rsidRPr="00064709" w:rsidRDefault="00981A07" w:rsidP="00D523C1">
            <w:pPr>
              <w:jc w:val="center"/>
              <w:rPr>
                <w:b/>
              </w:rPr>
            </w:pPr>
            <w:r w:rsidRPr="00064709">
              <w:rPr>
                <w:b/>
              </w:rPr>
              <w:t>Triggers:</w:t>
            </w:r>
          </w:p>
        </w:tc>
        <w:tc>
          <w:tcPr>
            <w:tcW w:w="5148" w:type="dxa"/>
          </w:tcPr>
          <w:p w:rsidR="00981A07" w:rsidRPr="00064709" w:rsidRDefault="00981A07" w:rsidP="00981A07">
            <w:r w:rsidRPr="00064709">
              <w:t>“Entering” trigger with repeated reporting.</w:t>
            </w:r>
          </w:p>
        </w:tc>
      </w:tr>
    </w:tbl>
    <w:p w:rsidR="00981A07" w:rsidRPr="00064709" w:rsidRDefault="00981A07" w:rsidP="00981A07">
      <w:pPr>
        <w:pStyle w:val="App3"/>
      </w:pPr>
      <w:bookmarkStart w:id="3837" w:name="_Toc532479299"/>
      <w:r w:rsidRPr="00064709">
        <w:t>Repeated reports each time SET leaves target area</w:t>
      </w:r>
      <w:bookmarkEnd w:id="3837"/>
    </w:p>
    <w:p w:rsidR="00981A07" w:rsidRPr="00064709" w:rsidRDefault="00981A07" w:rsidP="00981A07">
      <w:pPr>
        <w:pStyle w:val="AltNormal"/>
        <w:keepNext/>
        <w:jc w:val="center"/>
      </w:pPr>
      <w:r w:rsidRPr="00064709">
        <w:object w:dxaOrig="10279" w:dyaOrig="6916">
          <v:shape id="_x0000_i1120" type="#_x0000_t75" style="width:186pt;height:126pt" o:ole="">
            <v:imagedata r:id="rId272" o:title=""/>
          </v:shape>
          <o:OLEObject Type="Embed" ProgID="Visio.Drawing.11" ShapeID="_x0000_i1120" DrawAspect="Content" ObjectID="_1606222427" r:id="rId273"/>
        </w:object>
      </w:r>
    </w:p>
    <w:p w:rsidR="00981A07" w:rsidRPr="00064709" w:rsidRDefault="00981A07" w:rsidP="006A7953">
      <w:pPr>
        <w:pStyle w:val="Caption"/>
        <w:outlineLvl w:val="0"/>
      </w:pPr>
      <w:bookmarkStart w:id="3838" w:name="_Toc532479445"/>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94</w:t>
      </w:r>
      <w:r w:rsidR="008A0202">
        <w:rPr>
          <w:noProof/>
        </w:rPr>
        <w:fldChar w:fldCharType="end"/>
      </w:r>
      <w:r w:rsidRPr="00064709">
        <w:t>: Repeated reports each time SET leaves target area</w:t>
      </w:r>
      <w:bookmarkEnd w:id="3838"/>
    </w:p>
    <w:p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8"/>
        <w:gridCol w:w="5148"/>
      </w:tblGrid>
      <w:tr w:rsidR="00981A07" w:rsidRPr="00064709" w:rsidTr="00D523C1">
        <w:tc>
          <w:tcPr>
            <w:tcW w:w="5148" w:type="dxa"/>
          </w:tcPr>
          <w:p w:rsidR="00981A07" w:rsidRPr="00064709" w:rsidRDefault="00981A07" w:rsidP="00D523C1">
            <w:pPr>
              <w:jc w:val="center"/>
              <w:rPr>
                <w:b/>
              </w:rPr>
            </w:pPr>
            <w:r w:rsidRPr="00064709">
              <w:rPr>
                <w:b/>
              </w:rPr>
              <w:t>Behaviour:</w:t>
            </w:r>
          </w:p>
        </w:tc>
        <w:tc>
          <w:tcPr>
            <w:tcW w:w="5148" w:type="dxa"/>
          </w:tcPr>
          <w:p w:rsidR="00981A07" w:rsidRPr="00064709" w:rsidRDefault="00981A07" w:rsidP="00981A07">
            <w:r w:rsidRPr="00064709">
              <w:t>Report each time SET enters the target area.</w:t>
            </w:r>
          </w:p>
        </w:tc>
      </w:tr>
      <w:tr w:rsidR="00981A07" w:rsidRPr="00064709" w:rsidTr="00D523C1">
        <w:tc>
          <w:tcPr>
            <w:tcW w:w="5148" w:type="dxa"/>
          </w:tcPr>
          <w:p w:rsidR="00981A07" w:rsidRPr="00064709" w:rsidRDefault="00981A07" w:rsidP="00D523C1">
            <w:pPr>
              <w:jc w:val="center"/>
              <w:rPr>
                <w:b/>
              </w:rPr>
            </w:pPr>
            <w:r w:rsidRPr="00064709">
              <w:rPr>
                <w:b/>
              </w:rPr>
              <w:t>Example use case:</w:t>
            </w:r>
          </w:p>
        </w:tc>
        <w:tc>
          <w:tcPr>
            <w:tcW w:w="5148" w:type="dxa"/>
          </w:tcPr>
          <w:p w:rsidR="00981A07" w:rsidRPr="00064709" w:rsidRDefault="00981A07" w:rsidP="00981A07">
            <w:r w:rsidRPr="00064709">
              <w:t xml:space="preserve">An employee tracking service records each time an employee leaves an assigned region. </w:t>
            </w:r>
          </w:p>
        </w:tc>
      </w:tr>
      <w:tr w:rsidR="00981A07" w:rsidRPr="00064709" w:rsidTr="00D523C1">
        <w:tc>
          <w:tcPr>
            <w:tcW w:w="5148" w:type="dxa"/>
          </w:tcPr>
          <w:p w:rsidR="00981A07" w:rsidRPr="00064709" w:rsidRDefault="00981A07" w:rsidP="00D523C1">
            <w:pPr>
              <w:jc w:val="center"/>
              <w:rPr>
                <w:b/>
              </w:rPr>
            </w:pPr>
            <w:r w:rsidRPr="00064709">
              <w:rPr>
                <w:b/>
              </w:rPr>
              <w:t>Triggers:</w:t>
            </w:r>
          </w:p>
        </w:tc>
        <w:tc>
          <w:tcPr>
            <w:tcW w:w="5148" w:type="dxa"/>
          </w:tcPr>
          <w:p w:rsidR="00981A07" w:rsidRPr="00064709" w:rsidRDefault="00981A07" w:rsidP="00981A07">
            <w:r w:rsidRPr="00064709">
              <w:t>“Leaving” trigger with repeated reporting.</w:t>
            </w:r>
          </w:p>
        </w:tc>
      </w:tr>
    </w:tbl>
    <w:p w:rsidR="00981A07" w:rsidRPr="00064709" w:rsidRDefault="00981A07" w:rsidP="00981A07">
      <w:pPr>
        <w:pStyle w:val="App3"/>
      </w:pPr>
      <w:bookmarkStart w:id="3839" w:name="_Toc532479300"/>
      <w:r w:rsidRPr="00064709">
        <w:lastRenderedPageBreak/>
        <w:t>Repeated reports for a fixed period after SET leaves target area</w:t>
      </w:r>
      <w:bookmarkEnd w:id="3839"/>
    </w:p>
    <w:p w:rsidR="00981A07" w:rsidRPr="00064709" w:rsidRDefault="00981A07" w:rsidP="00981A07">
      <w:pPr>
        <w:pStyle w:val="AltNormal"/>
        <w:keepNext/>
        <w:jc w:val="center"/>
      </w:pPr>
      <w:r w:rsidRPr="00064709">
        <w:object w:dxaOrig="8981" w:dyaOrig="6916">
          <v:shape id="_x0000_i1121" type="#_x0000_t75" style="width:162pt;height:126pt" o:ole="">
            <v:imagedata r:id="rId274" o:title=""/>
          </v:shape>
          <o:OLEObject Type="Embed" ProgID="Visio.Drawing.11" ShapeID="_x0000_i1121" DrawAspect="Content" ObjectID="_1606222428" r:id="rId275"/>
        </w:object>
      </w:r>
    </w:p>
    <w:p w:rsidR="00981A07" w:rsidRPr="00064709" w:rsidRDefault="00981A07" w:rsidP="006A7953">
      <w:pPr>
        <w:pStyle w:val="Caption"/>
        <w:outlineLvl w:val="0"/>
      </w:pPr>
      <w:bookmarkStart w:id="3840" w:name="_Toc532479446"/>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95</w:t>
      </w:r>
      <w:r w:rsidR="008A0202">
        <w:rPr>
          <w:noProof/>
        </w:rPr>
        <w:fldChar w:fldCharType="end"/>
      </w:r>
      <w:r w:rsidRPr="00064709">
        <w:t>: Repeated reports for a fixed period after SET leaves target area</w:t>
      </w:r>
      <w:bookmarkEnd w:id="3840"/>
    </w:p>
    <w:p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8"/>
        <w:gridCol w:w="5148"/>
      </w:tblGrid>
      <w:tr w:rsidR="00981A07" w:rsidRPr="00064709" w:rsidTr="00D523C1">
        <w:tc>
          <w:tcPr>
            <w:tcW w:w="5148" w:type="dxa"/>
          </w:tcPr>
          <w:p w:rsidR="00981A07" w:rsidRPr="00064709" w:rsidRDefault="00981A07" w:rsidP="00D523C1">
            <w:pPr>
              <w:jc w:val="center"/>
              <w:rPr>
                <w:b/>
              </w:rPr>
            </w:pPr>
            <w:r w:rsidRPr="00064709">
              <w:rPr>
                <w:b/>
              </w:rPr>
              <w:t>Behaviour:</w:t>
            </w:r>
          </w:p>
        </w:tc>
        <w:tc>
          <w:tcPr>
            <w:tcW w:w="5148" w:type="dxa"/>
          </w:tcPr>
          <w:p w:rsidR="00981A07" w:rsidRPr="00064709" w:rsidRDefault="00981A07" w:rsidP="00981A07">
            <w:r w:rsidRPr="00064709">
              <w:t>Report a fixed number of times after SET leaves the target area, regardless of whether it re-enters.</w:t>
            </w:r>
          </w:p>
        </w:tc>
      </w:tr>
      <w:tr w:rsidR="00981A07" w:rsidRPr="00064709" w:rsidTr="00D523C1">
        <w:tc>
          <w:tcPr>
            <w:tcW w:w="5148" w:type="dxa"/>
          </w:tcPr>
          <w:p w:rsidR="00981A07" w:rsidRPr="00064709" w:rsidRDefault="00981A07" w:rsidP="00D523C1">
            <w:pPr>
              <w:jc w:val="center"/>
              <w:rPr>
                <w:b/>
              </w:rPr>
            </w:pPr>
            <w:r w:rsidRPr="00064709">
              <w:rPr>
                <w:b/>
              </w:rPr>
              <w:t>Example use case:</w:t>
            </w:r>
          </w:p>
        </w:tc>
        <w:tc>
          <w:tcPr>
            <w:tcW w:w="5148" w:type="dxa"/>
          </w:tcPr>
          <w:p w:rsidR="00981A07" w:rsidRPr="00064709" w:rsidRDefault="00981A07" w:rsidP="00981A07">
            <w:r w:rsidRPr="00064709">
              <w:t xml:space="preserve">An asset tracking service tracks potentially stolen equipment after it has left an assigned area. </w:t>
            </w:r>
          </w:p>
        </w:tc>
      </w:tr>
      <w:tr w:rsidR="00981A07" w:rsidRPr="00064709" w:rsidTr="00D523C1">
        <w:tc>
          <w:tcPr>
            <w:tcW w:w="5148" w:type="dxa"/>
          </w:tcPr>
          <w:p w:rsidR="00981A07" w:rsidRPr="00064709" w:rsidRDefault="00981A07" w:rsidP="00D523C1">
            <w:pPr>
              <w:jc w:val="center"/>
              <w:rPr>
                <w:b/>
              </w:rPr>
            </w:pPr>
            <w:r w:rsidRPr="00064709">
              <w:rPr>
                <w:b/>
              </w:rPr>
              <w:t>Triggers:</w:t>
            </w:r>
          </w:p>
        </w:tc>
        <w:tc>
          <w:tcPr>
            <w:tcW w:w="5148" w:type="dxa"/>
          </w:tcPr>
          <w:p w:rsidR="00981A07" w:rsidRPr="00064709" w:rsidRDefault="00981A07" w:rsidP="00981A07">
            <w:r w:rsidRPr="00064709">
              <w:t>“Leaving” trigger without repeated reporting, followed by periodic trigger.</w:t>
            </w:r>
          </w:p>
        </w:tc>
      </w:tr>
    </w:tbl>
    <w:p w:rsidR="00981A07" w:rsidRPr="00064709" w:rsidRDefault="00981A07" w:rsidP="00981A07">
      <w:pPr>
        <w:pStyle w:val="App3"/>
      </w:pPr>
      <w:bookmarkStart w:id="3841" w:name="_Toc532479301"/>
      <w:r w:rsidRPr="00064709">
        <w:t>Repeated reports for a fixed period after SET enters target area</w:t>
      </w:r>
      <w:bookmarkEnd w:id="3841"/>
    </w:p>
    <w:p w:rsidR="00981A07" w:rsidRPr="00064709" w:rsidRDefault="00981A07" w:rsidP="00981A07">
      <w:pPr>
        <w:pStyle w:val="AltNormal"/>
        <w:keepNext/>
        <w:jc w:val="center"/>
      </w:pPr>
      <w:r w:rsidRPr="00064709">
        <w:object w:dxaOrig="7700" w:dyaOrig="5333">
          <v:shape id="_x0000_i1122" type="#_x0000_t75" style="width:138pt;height:96pt" o:ole="">
            <v:imagedata r:id="rId276" o:title=""/>
          </v:shape>
          <o:OLEObject Type="Embed" ProgID="Visio.Drawing.11" ShapeID="_x0000_i1122" DrawAspect="Content" ObjectID="_1606222429" r:id="rId277"/>
        </w:object>
      </w:r>
    </w:p>
    <w:p w:rsidR="00981A07" w:rsidRPr="00064709" w:rsidRDefault="00981A07" w:rsidP="006A7953">
      <w:pPr>
        <w:pStyle w:val="Caption"/>
        <w:outlineLvl w:val="0"/>
      </w:pPr>
      <w:bookmarkStart w:id="3842" w:name="_Toc532479447"/>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96</w:t>
      </w:r>
      <w:r w:rsidR="008A0202">
        <w:rPr>
          <w:noProof/>
        </w:rPr>
        <w:fldChar w:fldCharType="end"/>
      </w:r>
      <w:r w:rsidRPr="00064709">
        <w:t>: Repeated reports for a fixed period after SET enters target area</w:t>
      </w:r>
      <w:bookmarkEnd w:id="3842"/>
    </w:p>
    <w:p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8"/>
        <w:gridCol w:w="5148"/>
      </w:tblGrid>
      <w:tr w:rsidR="00981A07" w:rsidRPr="00064709" w:rsidTr="00D523C1">
        <w:tc>
          <w:tcPr>
            <w:tcW w:w="5148" w:type="dxa"/>
          </w:tcPr>
          <w:p w:rsidR="00981A07" w:rsidRPr="00064709" w:rsidRDefault="00981A07" w:rsidP="00D523C1">
            <w:pPr>
              <w:jc w:val="center"/>
              <w:rPr>
                <w:b/>
              </w:rPr>
            </w:pPr>
            <w:r w:rsidRPr="00064709">
              <w:rPr>
                <w:b/>
              </w:rPr>
              <w:t>Behaviour:</w:t>
            </w:r>
          </w:p>
        </w:tc>
        <w:tc>
          <w:tcPr>
            <w:tcW w:w="5148" w:type="dxa"/>
          </w:tcPr>
          <w:p w:rsidR="00981A07" w:rsidRPr="00064709" w:rsidRDefault="00981A07" w:rsidP="00981A07">
            <w:r w:rsidRPr="00064709">
              <w:t>Report a fixed number of times after SET enters the target area, regardless of whether it subsequently exits the target area</w:t>
            </w:r>
          </w:p>
        </w:tc>
      </w:tr>
      <w:tr w:rsidR="00981A07" w:rsidRPr="00064709" w:rsidTr="00D523C1">
        <w:tc>
          <w:tcPr>
            <w:tcW w:w="5148" w:type="dxa"/>
          </w:tcPr>
          <w:p w:rsidR="00981A07" w:rsidRPr="00064709" w:rsidRDefault="00981A07" w:rsidP="00D523C1">
            <w:pPr>
              <w:jc w:val="center"/>
              <w:rPr>
                <w:b/>
              </w:rPr>
            </w:pPr>
            <w:r w:rsidRPr="00064709">
              <w:rPr>
                <w:b/>
              </w:rPr>
              <w:t>Example use case:</w:t>
            </w:r>
          </w:p>
        </w:tc>
        <w:tc>
          <w:tcPr>
            <w:tcW w:w="5148" w:type="dxa"/>
          </w:tcPr>
          <w:p w:rsidR="00981A07" w:rsidRPr="00064709" w:rsidRDefault="00981A07" w:rsidP="00981A07">
            <w:r w:rsidRPr="00064709">
              <w:t xml:space="preserve">A vehicle tracking service generates notifications each time a vehicle enters a predefined area along with an estimated vector calculated by a new of multiple position reports in quick succession. </w:t>
            </w:r>
          </w:p>
        </w:tc>
      </w:tr>
      <w:tr w:rsidR="00981A07" w:rsidRPr="00064709" w:rsidTr="00D523C1">
        <w:tc>
          <w:tcPr>
            <w:tcW w:w="5148" w:type="dxa"/>
          </w:tcPr>
          <w:p w:rsidR="00981A07" w:rsidRPr="00064709" w:rsidRDefault="00981A07" w:rsidP="00D523C1">
            <w:pPr>
              <w:jc w:val="center"/>
              <w:rPr>
                <w:b/>
              </w:rPr>
            </w:pPr>
            <w:r w:rsidRPr="00064709">
              <w:rPr>
                <w:b/>
              </w:rPr>
              <w:t>Triggers:</w:t>
            </w:r>
          </w:p>
        </w:tc>
        <w:tc>
          <w:tcPr>
            <w:tcW w:w="5148" w:type="dxa"/>
          </w:tcPr>
          <w:p w:rsidR="00981A07" w:rsidRPr="00064709" w:rsidRDefault="00981A07" w:rsidP="00981A07">
            <w:r w:rsidRPr="00064709">
              <w:t>“Entering” trigger without repeated reporting, followed by periodic trigger.</w:t>
            </w:r>
          </w:p>
        </w:tc>
      </w:tr>
    </w:tbl>
    <w:p w:rsidR="00981A07" w:rsidRPr="00064709" w:rsidRDefault="00981A07" w:rsidP="00981A07"/>
    <w:p w:rsidR="00A141E4" w:rsidRPr="00064709" w:rsidRDefault="002E7940" w:rsidP="002E7940">
      <w:pPr>
        <w:pStyle w:val="App2"/>
        <w:tabs>
          <w:tab w:val="clear" w:pos="864"/>
        </w:tabs>
        <w:ind w:left="900" w:hanging="900"/>
      </w:pPr>
      <w:bookmarkStart w:id="3843" w:name="_Toc532479302"/>
      <w:r w:rsidRPr="00064709">
        <w:lastRenderedPageBreak/>
        <w:t>Interpretation of Geographic Target Areas and Area Id Lists when both are present (informative)</w:t>
      </w:r>
      <w:bookmarkEnd w:id="3843"/>
    </w:p>
    <w:p w:rsidR="002E7940" w:rsidRPr="00064709" w:rsidRDefault="002E7940" w:rsidP="002E7940">
      <w:pPr>
        <w:rPr>
          <w:strike/>
          <w:highlight w:val="yellow"/>
        </w:rPr>
      </w:pPr>
      <w:r w:rsidRPr="00064709">
        <w:t xml:space="preserve">The area id list concept is used to optimize the behavior of the SET (e.g. minimize battery consumption, save radio bandwidth, reduce the load on the SLP, etc.) and is defined as follows: for each geographic target area there may be two area id lists: (1) one area id list which is </w:t>
      </w:r>
      <w:r w:rsidRPr="00064709">
        <w:rPr>
          <w:i/>
        </w:rPr>
        <w:t>completely</w:t>
      </w:r>
      <w:r w:rsidRPr="00064709">
        <w:t xml:space="preserve"> inside the geographic target area called “within” and (2) one area id list which covers the </w:t>
      </w:r>
      <w:r w:rsidRPr="00064709">
        <w:rPr>
          <w:i/>
        </w:rPr>
        <w:t>entire</w:t>
      </w:r>
      <w:r w:rsidRPr="00064709">
        <w:t xml:space="preserve"> border area called “border” (refer to </w:t>
      </w:r>
      <w:r w:rsidR="004E5B92" w:rsidRPr="00064709">
        <w:fldChar w:fldCharType="begin"/>
      </w:r>
      <w:r w:rsidR="004E5B92" w:rsidRPr="00064709">
        <w:instrText xml:space="preserve"> REF _Ref261933718 \h </w:instrText>
      </w:r>
      <w:r w:rsidR="004E5B92" w:rsidRPr="00064709">
        <w:fldChar w:fldCharType="separate"/>
      </w:r>
      <w:r w:rsidR="00C70E09" w:rsidRPr="00064709">
        <w:t xml:space="preserve">Figure </w:t>
      </w:r>
      <w:r w:rsidR="00C70E09">
        <w:rPr>
          <w:noProof/>
        </w:rPr>
        <w:t>97</w:t>
      </w:r>
      <w:r w:rsidR="004E5B92" w:rsidRPr="00064709">
        <w:fldChar w:fldCharType="end"/>
      </w:r>
      <w:r w:rsidRPr="00064709">
        <w:t xml:space="preserve">). The type of the area id list is expressed in the parameter </w:t>
      </w:r>
      <w:r w:rsidRPr="00064709">
        <w:rPr>
          <w:i/>
          <w:iCs/>
        </w:rPr>
        <w:t xml:space="preserve">Area Id Set Type </w:t>
      </w:r>
      <w:r w:rsidRPr="00064709">
        <w:t xml:space="preserve">(part of </w:t>
      </w:r>
      <w:r w:rsidRPr="00064709">
        <w:rPr>
          <w:i/>
          <w:iCs/>
        </w:rPr>
        <w:t>Area Event Params</w:t>
      </w:r>
      <w:r w:rsidRPr="00064709">
        <w:t>) which can be of type “border” or “within”. The following rules apply:</w:t>
      </w:r>
    </w:p>
    <w:p w:rsidR="002E7940" w:rsidRPr="00064709" w:rsidRDefault="002E7940" w:rsidP="002E7940">
      <w:pPr>
        <w:rPr>
          <w:highlight w:val="yellow"/>
        </w:rPr>
      </w:pPr>
    </w:p>
    <w:p w:rsidR="002E7940" w:rsidRPr="00064709" w:rsidRDefault="002E7940" w:rsidP="002E7940">
      <w:pPr>
        <w:numPr>
          <w:ilvl w:val="0"/>
          <w:numId w:val="16"/>
        </w:numPr>
        <w:spacing w:after="0"/>
      </w:pPr>
      <w:r w:rsidRPr="00064709">
        <w:t>If a “within” area id list is provided and the SET determines that it is inside the “within” area id list, the SET can assume that it is within the geographic target area.</w:t>
      </w:r>
    </w:p>
    <w:p w:rsidR="002E7940" w:rsidRPr="00064709" w:rsidRDefault="002E7940" w:rsidP="002E7940">
      <w:pPr>
        <w:numPr>
          <w:ilvl w:val="0"/>
          <w:numId w:val="16"/>
        </w:numPr>
        <w:spacing w:after="0"/>
      </w:pPr>
      <w:r w:rsidRPr="00064709">
        <w:t>If  a “border”  area id list is provided and the SET determines it is not within either the “border” or the “within” area id list, the SET can assume it is outside the geographic target area.</w:t>
      </w:r>
      <w:r w:rsidR="00C63281" w:rsidRPr="00064709">
        <w:t xml:space="preserve"> Note that it may be impossible for the H-SLP to completely verify the completeness of area id lists.</w:t>
      </w:r>
    </w:p>
    <w:p w:rsidR="002E7940" w:rsidRPr="00064709" w:rsidRDefault="002E7940" w:rsidP="002E7940">
      <w:pPr>
        <w:rPr>
          <w:lang w:eastAsia="zh-CN"/>
        </w:rPr>
      </w:pPr>
      <w:r w:rsidRPr="00064709">
        <w:rPr>
          <w:lang w:eastAsia="zh-CN"/>
        </w:rPr>
        <w:t xml:space="preserve">Please note that it is up to the SET to decide what action to take after determining that its position is either within or outside the geographic target area.  </w:t>
      </w:r>
    </w:p>
    <w:p w:rsidR="002E7940" w:rsidRPr="00064709" w:rsidRDefault="002E7940" w:rsidP="002E7940">
      <w:pPr>
        <w:pStyle w:val="AltNormal"/>
        <w:rPr>
          <w:rFonts w:ascii="Times New Roman" w:hAnsi="Times New Roman"/>
          <w:lang w:eastAsia="zh-CN"/>
        </w:rPr>
      </w:pPr>
      <w:r w:rsidRPr="00064709">
        <w:rPr>
          <w:rFonts w:ascii="Times New Roman" w:hAnsi="Times New Roman"/>
          <w:lang w:eastAsia="zh-CN"/>
        </w:rPr>
        <w:t xml:space="preserve">Depending on the shape and location of the geographic target area, the radio network coverage or the ability of the SLP to generate suitable area id lists, there may or may not be clearly defined “within” or “border” area id lists (examples: (1) one single large radio cell covers the entire geographic target area i.e. there is no “within” area id list but only a “border” area id list; (2) two single large radio cells each partially cover the geographic target area but fail to cover the entire geographic target area  i.e. there is no “within” area id list nor is there a “border” area id list). </w:t>
      </w:r>
    </w:p>
    <w:p w:rsidR="002E7940" w:rsidRPr="00064709" w:rsidRDefault="002E7940" w:rsidP="002E7940">
      <w:pPr>
        <w:pStyle w:val="AltNormal"/>
      </w:pPr>
    </w:p>
    <w:p w:rsidR="002E7940" w:rsidRPr="00064709" w:rsidRDefault="002E7940" w:rsidP="002E7940">
      <w:pPr>
        <w:pStyle w:val="AltNormal"/>
        <w:jc w:val="center"/>
      </w:pPr>
      <w:r w:rsidRPr="00064709">
        <w:object w:dxaOrig="7980" w:dyaOrig="5283">
          <v:shape id="_x0000_i1123" type="#_x0000_t75" style="width:180pt;height:120pt" o:ole="">
            <v:imagedata r:id="rId278" o:title=""/>
          </v:shape>
          <o:OLEObject Type="Embed" ProgID="Visio.Drawing.11" ShapeID="_x0000_i1123" DrawAspect="Content" ObjectID="_1606222430" r:id="rId279"/>
        </w:object>
      </w:r>
    </w:p>
    <w:p w:rsidR="002E7940" w:rsidRPr="00064709" w:rsidRDefault="002E7940" w:rsidP="002E7940">
      <w:pPr>
        <w:pStyle w:val="Caption"/>
        <w:rPr>
          <w:b w:val="0"/>
        </w:rPr>
      </w:pPr>
      <w:bookmarkStart w:id="3844" w:name="_Ref261933718"/>
      <w:bookmarkStart w:id="3845" w:name="_Toc199132499"/>
      <w:bookmarkStart w:id="3846" w:name="_Toc532479448"/>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97</w:t>
      </w:r>
      <w:r w:rsidR="008A0202">
        <w:rPr>
          <w:noProof/>
        </w:rPr>
        <w:fldChar w:fldCharType="end"/>
      </w:r>
      <w:bookmarkEnd w:id="3844"/>
      <w:r w:rsidRPr="00064709">
        <w:t>: Area ID Lists and Geographic Target Area</w:t>
      </w:r>
      <w:bookmarkEnd w:id="3845"/>
      <w:r w:rsidRPr="00064709">
        <w:t>.</w:t>
      </w:r>
      <w:r w:rsidRPr="00064709">
        <w:rPr>
          <w:b w:val="0"/>
        </w:rPr>
        <w:t xml:space="preserve"> The geographic Target Area is shown as bold red line. Note that in this example the green area id list constitutes the “within” area id list while the grey area id list constitutes the “border” area id list.</w:t>
      </w:r>
      <w:bookmarkEnd w:id="3846"/>
    </w:p>
    <w:p w:rsidR="00A141E4" w:rsidRPr="00064709" w:rsidRDefault="00A141E4" w:rsidP="00A141E4"/>
    <w:p w:rsidR="00110E30" w:rsidRPr="00064709" w:rsidRDefault="00110E30">
      <w:pPr>
        <w:pStyle w:val="App1"/>
      </w:pPr>
      <w:bookmarkStart w:id="3847" w:name="_Toc532479303"/>
      <w:r w:rsidRPr="00064709">
        <w:lastRenderedPageBreak/>
        <w:t>Static Conformance Requirements</w:t>
      </w:r>
      <w:r w:rsidRPr="00064709">
        <w:tab/>
        <w:t>(Normative)</w:t>
      </w:r>
      <w:bookmarkEnd w:id="3797"/>
      <w:bookmarkEnd w:id="3798"/>
      <w:bookmarkEnd w:id="3817"/>
      <w:bookmarkEnd w:id="3847"/>
    </w:p>
    <w:p w:rsidR="00110E30" w:rsidRPr="00064709" w:rsidRDefault="00110E30">
      <w:r w:rsidRPr="00064709">
        <w:t xml:space="preserve">The notation used in this appendix is specified in </w:t>
      </w:r>
      <w:r w:rsidR="00313425" w:rsidRPr="00064709">
        <w:fldChar w:fldCharType="begin"/>
      </w:r>
      <w:r w:rsidR="00234AC2" w:rsidRPr="00064709">
        <w:instrText xml:space="preserve"> REF IOPPROC \h </w:instrText>
      </w:r>
      <w:r w:rsidR="00313425" w:rsidRPr="00064709">
        <w:fldChar w:fldCharType="separate"/>
      </w:r>
      <w:r w:rsidR="00C70E09" w:rsidRPr="00064709">
        <w:t>[IOPPROC]</w:t>
      </w:r>
      <w:r w:rsidR="00313425" w:rsidRPr="00064709">
        <w:fldChar w:fldCharType="end"/>
      </w:r>
      <w:r w:rsidRPr="00064709">
        <w:t>.</w:t>
      </w:r>
    </w:p>
    <w:p w:rsidR="00C44E6A" w:rsidRPr="00064709" w:rsidRDefault="00873D5D">
      <w:pPr>
        <w:pStyle w:val="App2"/>
      </w:pPr>
      <w:bookmarkStart w:id="3848" w:name="_Toc84123008"/>
      <w:bookmarkStart w:id="3849" w:name="_Toc138574372"/>
      <w:bookmarkStart w:id="3850" w:name="_Toc168378081"/>
      <w:bookmarkStart w:id="3851" w:name="_Toc532479304"/>
      <w:r w:rsidRPr="00064709">
        <w:t>SCR for SUPL Server</w:t>
      </w:r>
      <w:bookmarkEnd w:id="3851"/>
    </w:p>
    <w:p w:rsidR="00802E41" w:rsidRPr="00064709" w:rsidRDefault="00C44E6A" w:rsidP="00C44E6A">
      <w:pPr>
        <w:pStyle w:val="App3"/>
      </w:pPr>
      <w:bookmarkStart w:id="3852" w:name="_Toc532479305"/>
      <w:r w:rsidRPr="00064709">
        <w:t>SLP Procedures</w:t>
      </w:r>
      <w:bookmarkEnd w:id="3852"/>
      <w:r w:rsidRPr="00064709" w:rsidDel="00873D5D">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93"/>
        <w:gridCol w:w="1482"/>
        <w:gridCol w:w="3172"/>
      </w:tblGrid>
      <w:tr w:rsidR="00152CB3" w:rsidRPr="00064709" w:rsidTr="003F7973">
        <w:trPr>
          <w:tblHeader/>
        </w:trPr>
        <w:tc>
          <w:tcPr>
            <w:tcW w:w="2127" w:type="dxa"/>
            <w:shd w:val="pct25" w:color="auto" w:fill="FFFFFF"/>
          </w:tcPr>
          <w:p w:rsidR="00152CB3" w:rsidRPr="00064709" w:rsidRDefault="00152CB3" w:rsidP="003F7973">
            <w:pPr>
              <w:pStyle w:val="TableHead"/>
            </w:pPr>
            <w:r w:rsidRPr="00064709">
              <w:t>Item</w:t>
            </w:r>
          </w:p>
        </w:tc>
        <w:tc>
          <w:tcPr>
            <w:tcW w:w="2193" w:type="dxa"/>
            <w:shd w:val="pct25" w:color="auto" w:fill="FFFFFF"/>
          </w:tcPr>
          <w:p w:rsidR="00152CB3" w:rsidRPr="00064709" w:rsidRDefault="00152CB3" w:rsidP="003F7973">
            <w:pPr>
              <w:pStyle w:val="TableHead"/>
            </w:pPr>
            <w:r w:rsidRPr="00064709">
              <w:t>Function</w:t>
            </w:r>
          </w:p>
        </w:tc>
        <w:tc>
          <w:tcPr>
            <w:tcW w:w="1482" w:type="dxa"/>
            <w:shd w:val="pct25" w:color="auto" w:fill="FFFFFF"/>
          </w:tcPr>
          <w:p w:rsidR="00152CB3" w:rsidRPr="00064709" w:rsidRDefault="00152CB3" w:rsidP="003F7973">
            <w:pPr>
              <w:pStyle w:val="TableHead"/>
            </w:pPr>
            <w:r w:rsidRPr="00064709">
              <w:t>Reference</w:t>
            </w:r>
          </w:p>
        </w:tc>
        <w:tc>
          <w:tcPr>
            <w:tcW w:w="3172" w:type="dxa"/>
            <w:shd w:val="pct25" w:color="auto" w:fill="FFFFFF"/>
          </w:tcPr>
          <w:p w:rsidR="00152CB3" w:rsidRPr="00064709" w:rsidRDefault="00152CB3" w:rsidP="003F7973">
            <w:pPr>
              <w:pStyle w:val="TableHead"/>
            </w:pPr>
            <w:r w:rsidRPr="00064709">
              <w:t>Requirement</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ULP-PRO-S-001-O</w:t>
            </w:r>
          </w:p>
        </w:tc>
        <w:tc>
          <w:tcPr>
            <w:tcW w:w="2193" w:type="dxa"/>
          </w:tcPr>
          <w:p w:rsidR="00152CB3" w:rsidRPr="00EA60D8" w:rsidRDefault="00152CB3" w:rsidP="003F7973">
            <w:pPr>
              <w:pStyle w:val="TableRow"/>
              <w:rPr>
                <w:rFonts w:eastAsia="Gulim"/>
                <w:color w:val="000000"/>
                <w:lang w:val="en-GB" w:eastAsia="ko-KR"/>
              </w:rPr>
            </w:pPr>
            <w:r w:rsidRPr="00EA60D8">
              <w:rPr>
                <w:lang w:val="en-GB"/>
              </w:rPr>
              <w:t xml:space="preserve">SLP supporting </w:t>
            </w:r>
            <w:r w:rsidR="00E10F09" w:rsidRPr="00EA60D8">
              <w:rPr>
                <w:lang w:val="en-GB"/>
              </w:rPr>
              <w:t>3GPP defined system</w:t>
            </w:r>
            <w:r w:rsidR="00E10F09" w:rsidRPr="00EA60D8" w:rsidDel="00E10F09">
              <w:rPr>
                <w:lang w:val="en-GB"/>
              </w:rPr>
              <w:t xml:space="preserve"> </w:t>
            </w:r>
            <w:r w:rsidRPr="00EA60D8">
              <w:rPr>
                <w:lang w:val="en-GB"/>
              </w:rPr>
              <w:t xml:space="preserve">mode </w:t>
            </w:r>
          </w:p>
        </w:tc>
        <w:tc>
          <w:tcPr>
            <w:tcW w:w="1482" w:type="dxa"/>
          </w:tcPr>
          <w:p w:rsidR="00152CB3" w:rsidRPr="00EA60D8" w:rsidRDefault="00152CB3" w:rsidP="0046745F">
            <w:pPr>
              <w:pStyle w:val="TableRow"/>
              <w:jc w:val="center"/>
              <w:rPr>
                <w:lang w:val="en-GB"/>
              </w:rPr>
            </w:pPr>
            <w:r w:rsidRPr="00EA60D8">
              <w:rPr>
                <w:lang w:val="en-GB"/>
              </w:rPr>
              <w:t>-</w:t>
            </w:r>
          </w:p>
        </w:tc>
        <w:tc>
          <w:tcPr>
            <w:tcW w:w="3172" w:type="dxa"/>
          </w:tcPr>
          <w:p w:rsidR="00152CB3" w:rsidRPr="00EA60D8" w:rsidRDefault="00152CB3" w:rsidP="003F7973">
            <w:pPr>
              <w:pStyle w:val="TableRow"/>
              <w:rPr>
                <w:lang w:val="en-GB"/>
              </w:rPr>
            </w:pPr>
            <w:r w:rsidRPr="00EA60D8">
              <w:rPr>
                <w:lang w:val="en-GB"/>
              </w:rPr>
              <w:t>ULP-PRO</w:t>
            </w:r>
            <w:r w:rsidR="006F7CEA" w:rsidRPr="00EA60D8">
              <w:rPr>
                <w:lang w:val="en-GB"/>
              </w:rPr>
              <w:t>-S</w:t>
            </w:r>
            <w:r w:rsidRPr="00EA60D8">
              <w:rPr>
                <w:lang w:val="en-GB"/>
              </w:rPr>
              <w:t>-</w:t>
            </w:r>
            <w:r w:rsidR="009A33AB" w:rsidRPr="00EA60D8">
              <w:rPr>
                <w:lang w:val="en-GB"/>
              </w:rPr>
              <w:t>009</w:t>
            </w:r>
            <w:r w:rsidRPr="00EA60D8">
              <w:rPr>
                <w:lang w:val="en-GB"/>
              </w:rPr>
              <w:t xml:space="preserve">-O </w:t>
            </w:r>
          </w:p>
          <w:p w:rsidR="00152CB3" w:rsidRPr="00EA60D8" w:rsidRDefault="00152CB3" w:rsidP="003F7973">
            <w:pPr>
              <w:pStyle w:val="TableRow"/>
              <w:rPr>
                <w:lang w:val="en-GB"/>
              </w:rPr>
            </w:pPr>
            <w:r w:rsidRPr="00EA60D8">
              <w:rPr>
                <w:lang w:val="en-GB"/>
              </w:rPr>
              <w:t xml:space="preserve">AND </w:t>
            </w:r>
          </w:p>
          <w:p w:rsidR="00152CB3" w:rsidRPr="00EA60D8" w:rsidRDefault="00152CB3" w:rsidP="003F7973">
            <w:pPr>
              <w:pStyle w:val="TableRow"/>
              <w:rPr>
                <w:lang w:val="en-GB"/>
              </w:rPr>
            </w:pPr>
            <w:r w:rsidRPr="00EA60D8">
              <w:rPr>
                <w:lang w:val="en-GB"/>
              </w:rPr>
              <w:t>ULP-PRO</w:t>
            </w:r>
            <w:r w:rsidR="006F7CEA" w:rsidRPr="00EA60D8">
              <w:rPr>
                <w:lang w:val="en-GB"/>
              </w:rPr>
              <w:t>-S</w:t>
            </w:r>
            <w:r w:rsidRPr="00EA60D8">
              <w:rPr>
                <w:lang w:val="en-GB"/>
              </w:rPr>
              <w:t>-</w:t>
            </w:r>
            <w:r w:rsidR="009A33AB" w:rsidRPr="00EA60D8">
              <w:rPr>
                <w:lang w:val="en-GB"/>
              </w:rPr>
              <w:t>011</w:t>
            </w:r>
            <w:r w:rsidRPr="00EA60D8">
              <w:rPr>
                <w:lang w:val="en-GB"/>
              </w:rPr>
              <w:t xml:space="preserve">-O </w:t>
            </w:r>
          </w:p>
          <w:p w:rsidR="00152CB3" w:rsidRPr="00EA60D8" w:rsidRDefault="00152CB3" w:rsidP="003F7973">
            <w:pPr>
              <w:pStyle w:val="TableRow"/>
              <w:rPr>
                <w:lang w:val="en-GB"/>
              </w:rPr>
            </w:pPr>
            <w:r w:rsidRPr="00EA60D8">
              <w:rPr>
                <w:lang w:val="en-GB"/>
              </w:rPr>
              <w:t xml:space="preserve">AND </w:t>
            </w:r>
          </w:p>
          <w:p w:rsidR="00152CB3" w:rsidRPr="00EA60D8" w:rsidRDefault="00152CB3" w:rsidP="003F7973">
            <w:pPr>
              <w:pStyle w:val="TableRow"/>
              <w:rPr>
                <w:lang w:val="en-GB"/>
              </w:rPr>
            </w:pPr>
            <w:r w:rsidRPr="00EA60D8">
              <w:rPr>
                <w:lang w:val="en-GB"/>
              </w:rPr>
              <w:t>ULP-PRO</w:t>
            </w:r>
            <w:r w:rsidR="006F7CEA" w:rsidRPr="00EA60D8">
              <w:rPr>
                <w:lang w:val="en-GB"/>
              </w:rPr>
              <w:t>-S</w:t>
            </w:r>
            <w:r w:rsidRPr="00EA60D8">
              <w:rPr>
                <w:lang w:val="en-GB"/>
              </w:rPr>
              <w:t>-</w:t>
            </w:r>
            <w:r w:rsidR="009A33AB" w:rsidRPr="00EA60D8">
              <w:rPr>
                <w:lang w:val="en-GB"/>
              </w:rPr>
              <w:t>023</w:t>
            </w:r>
            <w:r w:rsidRPr="00EA60D8">
              <w:rPr>
                <w:lang w:val="en-GB"/>
              </w:rPr>
              <w:t>-O</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w:t>
            </w:r>
            <w:r w:rsidR="006F7CEA" w:rsidRPr="00EA60D8">
              <w:rPr>
                <w:lang w:val="en-GB"/>
              </w:rPr>
              <w:t>-S</w:t>
            </w:r>
            <w:r w:rsidRPr="00EA60D8">
              <w:rPr>
                <w:lang w:val="en-GB"/>
              </w:rPr>
              <w:t>-002-O</w:t>
            </w:r>
          </w:p>
        </w:tc>
        <w:tc>
          <w:tcPr>
            <w:tcW w:w="2193" w:type="dxa"/>
          </w:tcPr>
          <w:p w:rsidR="00152CB3" w:rsidRPr="00EA60D8" w:rsidRDefault="00152CB3" w:rsidP="003F7973">
            <w:pPr>
              <w:pStyle w:val="TableRow"/>
              <w:rPr>
                <w:lang w:val="en-GB"/>
              </w:rPr>
            </w:pPr>
            <w:r w:rsidRPr="00EA60D8">
              <w:rPr>
                <w:lang w:val="en-GB"/>
              </w:rPr>
              <w:t xml:space="preserve">SLP supporting </w:t>
            </w:r>
            <w:r w:rsidR="00E10F09" w:rsidRPr="00EA60D8">
              <w:rPr>
                <w:lang w:val="en-GB"/>
              </w:rPr>
              <w:t>3GPP2 defined system</w:t>
            </w:r>
            <w:r w:rsidR="00E10F09" w:rsidRPr="00EA60D8" w:rsidDel="00E10F09">
              <w:rPr>
                <w:lang w:val="en-GB"/>
              </w:rPr>
              <w:t xml:space="preserve"> </w:t>
            </w:r>
            <w:r w:rsidRPr="00EA60D8">
              <w:rPr>
                <w:lang w:val="en-GB"/>
              </w:rPr>
              <w:t>mode</w:t>
            </w:r>
          </w:p>
        </w:tc>
        <w:tc>
          <w:tcPr>
            <w:tcW w:w="1482" w:type="dxa"/>
          </w:tcPr>
          <w:p w:rsidR="00152CB3" w:rsidRPr="00EA60D8" w:rsidRDefault="00152CB3" w:rsidP="0046745F">
            <w:pPr>
              <w:pStyle w:val="TableRow"/>
              <w:jc w:val="center"/>
              <w:rPr>
                <w:lang w:val="en-GB"/>
              </w:rPr>
            </w:pPr>
            <w:r w:rsidRPr="00EA60D8">
              <w:rPr>
                <w:lang w:val="en-GB"/>
              </w:rPr>
              <w:t>-</w:t>
            </w:r>
          </w:p>
        </w:tc>
        <w:tc>
          <w:tcPr>
            <w:tcW w:w="3172" w:type="dxa"/>
          </w:tcPr>
          <w:p w:rsidR="00152CB3" w:rsidRPr="00EA60D8" w:rsidRDefault="00152CB3" w:rsidP="003F7973">
            <w:pPr>
              <w:pStyle w:val="TableRow"/>
              <w:rPr>
                <w:lang w:val="en-GB"/>
              </w:rPr>
            </w:pPr>
            <w:r w:rsidRPr="00EA60D8">
              <w:rPr>
                <w:lang w:val="en-GB"/>
              </w:rPr>
              <w:t xml:space="preserve"> (ULP-PRO</w:t>
            </w:r>
            <w:r w:rsidR="006F7CEA" w:rsidRPr="00EA60D8">
              <w:rPr>
                <w:lang w:val="en-GB"/>
              </w:rPr>
              <w:t>-S</w:t>
            </w:r>
            <w:r w:rsidRPr="00EA60D8">
              <w:rPr>
                <w:lang w:val="en-GB"/>
              </w:rPr>
              <w:t>-</w:t>
            </w:r>
            <w:r w:rsidR="009A33AB" w:rsidRPr="00EA60D8">
              <w:rPr>
                <w:lang w:val="en-GB"/>
              </w:rPr>
              <w:t>009</w:t>
            </w:r>
            <w:r w:rsidRPr="00EA60D8">
              <w:rPr>
                <w:lang w:val="en-GB"/>
              </w:rPr>
              <w:t>-O OR ULP-PRO</w:t>
            </w:r>
            <w:r w:rsidR="006F7CEA" w:rsidRPr="00EA60D8">
              <w:rPr>
                <w:lang w:val="en-GB"/>
              </w:rPr>
              <w:t>-S</w:t>
            </w:r>
            <w:r w:rsidRPr="00EA60D8">
              <w:rPr>
                <w:lang w:val="en-GB"/>
              </w:rPr>
              <w:t>-</w:t>
            </w:r>
            <w:r w:rsidR="009A33AB" w:rsidRPr="00EA60D8">
              <w:rPr>
                <w:lang w:val="en-GB"/>
              </w:rPr>
              <w:t>010</w:t>
            </w:r>
            <w:r w:rsidRPr="00EA60D8">
              <w:rPr>
                <w:lang w:val="en-GB"/>
              </w:rPr>
              <w:t xml:space="preserve">-O) </w:t>
            </w:r>
          </w:p>
          <w:p w:rsidR="00152CB3" w:rsidRPr="00EA60D8" w:rsidRDefault="00152CB3" w:rsidP="003F7973">
            <w:pPr>
              <w:pStyle w:val="TableRow"/>
              <w:rPr>
                <w:lang w:val="en-GB"/>
              </w:rPr>
            </w:pPr>
            <w:r w:rsidRPr="00EA60D8">
              <w:rPr>
                <w:lang w:val="en-GB"/>
              </w:rPr>
              <w:t xml:space="preserve">AND </w:t>
            </w:r>
          </w:p>
          <w:p w:rsidR="00152CB3" w:rsidRPr="00EA60D8" w:rsidRDefault="00152CB3" w:rsidP="003F7973">
            <w:pPr>
              <w:pStyle w:val="TableRow"/>
              <w:rPr>
                <w:lang w:val="en-GB"/>
              </w:rPr>
            </w:pPr>
            <w:r w:rsidRPr="00EA60D8">
              <w:rPr>
                <w:lang w:val="en-GB"/>
              </w:rPr>
              <w:t>(ULP-PRO</w:t>
            </w:r>
            <w:r w:rsidR="006F7CEA" w:rsidRPr="00EA60D8">
              <w:rPr>
                <w:lang w:val="en-GB"/>
              </w:rPr>
              <w:t>-S</w:t>
            </w:r>
            <w:r w:rsidRPr="00EA60D8">
              <w:rPr>
                <w:lang w:val="en-GB"/>
              </w:rPr>
              <w:t>-</w:t>
            </w:r>
            <w:r w:rsidR="009A33AB" w:rsidRPr="00EA60D8">
              <w:rPr>
                <w:lang w:val="en-GB"/>
              </w:rPr>
              <w:t>011</w:t>
            </w:r>
            <w:r w:rsidRPr="00EA60D8">
              <w:rPr>
                <w:lang w:val="en-GB"/>
              </w:rPr>
              <w:t>-O OR ULP-PRO</w:t>
            </w:r>
            <w:r w:rsidR="006F7CEA" w:rsidRPr="00EA60D8">
              <w:rPr>
                <w:lang w:val="en-GB"/>
              </w:rPr>
              <w:t>-S</w:t>
            </w:r>
            <w:r w:rsidRPr="00EA60D8">
              <w:rPr>
                <w:lang w:val="en-GB"/>
              </w:rPr>
              <w:t>-</w:t>
            </w:r>
            <w:r w:rsidR="00E16A8D" w:rsidRPr="00EA60D8">
              <w:rPr>
                <w:lang w:val="en-GB"/>
              </w:rPr>
              <w:t>012</w:t>
            </w:r>
            <w:r w:rsidRPr="00EA60D8">
              <w:rPr>
                <w:lang w:val="en-GB"/>
              </w:rPr>
              <w:t xml:space="preserve">-O) </w:t>
            </w:r>
          </w:p>
          <w:p w:rsidR="00152CB3" w:rsidRPr="00EA60D8" w:rsidRDefault="00152CB3" w:rsidP="003F7973">
            <w:pPr>
              <w:pStyle w:val="TableRow"/>
              <w:rPr>
                <w:lang w:val="en-GB"/>
              </w:rPr>
            </w:pPr>
            <w:r w:rsidRPr="00EA60D8">
              <w:rPr>
                <w:lang w:val="en-GB"/>
              </w:rPr>
              <w:t xml:space="preserve">AND </w:t>
            </w:r>
          </w:p>
          <w:p w:rsidR="00152CB3" w:rsidRPr="00EA60D8" w:rsidRDefault="00152CB3" w:rsidP="003F7973">
            <w:pPr>
              <w:pStyle w:val="TableRow"/>
              <w:rPr>
                <w:lang w:val="en-GB"/>
              </w:rPr>
            </w:pPr>
            <w:r w:rsidRPr="00EA60D8">
              <w:rPr>
                <w:lang w:val="en-GB"/>
              </w:rPr>
              <w:t>ULP-PRO</w:t>
            </w:r>
            <w:r w:rsidR="006F7CEA" w:rsidRPr="00EA60D8">
              <w:rPr>
                <w:lang w:val="en-GB"/>
              </w:rPr>
              <w:t>-S</w:t>
            </w:r>
            <w:r w:rsidRPr="00EA60D8">
              <w:rPr>
                <w:lang w:val="en-GB"/>
              </w:rPr>
              <w:t>-</w:t>
            </w:r>
            <w:r w:rsidR="00E16A8D" w:rsidRPr="00EA60D8">
              <w:rPr>
                <w:lang w:val="en-GB"/>
              </w:rPr>
              <w:t>025</w:t>
            </w:r>
            <w:r w:rsidRPr="00EA60D8">
              <w:rPr>
                <w:lang w:val="en-GB"/>
              </w:rPr>
              <w:t>-O</w:t>
            </w:r>
          </w:p>
        </w:tc>
      </w:tr>
      <w:tr w:rsidR="00E10F09" w:rsidRPr="00064709" w:rsidTr="003F7973">
        <w:tc>
          <w:tcPr>
            <w:tcW w:w="2127" w:type="dxa"/>
          </w:tcPr>
          <w:p w:rsidR="00E10F09" w:rsidRPr="00EA60D8" w:rsidRDefault="00E10F09" w:rsidP="003F7973">
            <w:pPr>
              <w:pStyle w:val="TableRow"/>
              <w:rPr>
                <w:lang w:val="en-GB"/>
              </w:rPr>
            </w:pPr>
            <w:r w:rsidRPr="00EA60D8">
              <w:rPr>
                <w:lang w:val="en-GB"/>
              </w:rPr>
              <w:t>ULP-PRO-S-</w:t>
            </w:r>
            <w:r w:rsidR="00A869B9" w:rsidRPr="00EA60D8">
              <w:rPr>
                <w:lang w:val="en-GB"/>
              </w:rPr>
              <w:t>003</w:t>
            </w:r>
            <w:r w:rsidRPr="00EA60D8">
              <w:rPr>
                <w:lang w:val="en-GB"/>
              </w:rPr>
              <w:t>-O</w:t>
            </w:r>
          </w:p>
        </w:tc>
        <w:tc>
          <w:tcPr>
            <w:tcW w:w="2193" w:type="dxa"/>
          </w:tcPr>
          <w:p w:rsidR="00E10F09" w:rsidRPr="00EA60D8" w:rsidRDefault="00E10F09" w:rsidP="003F7973">
            <w:pPr>
              <w:pStyle w:val="TableRow"/>
              <w:rPr>
                <w:lang w:val="en-GB"/>
              </w:rPr>
            </w:pPr>
            <w:r w:rsidRPr="00EA60D8">
              <w:rPr>
                <w:lang w:val="en-GB"/>
              </w:rPr>
              <w:t>SLP supporting WiMAX mode</w:t>
            </w:r>
          </w:p>
        </w:tc>
        <w:tc>
          <w:tcPr>
            <w:tcW w:w="1482" w:type="dxa"/>
          </w:tcPr>
          <w:p w:rsidR="00E10F09" w:rsidRPr="00EA60D8" w:rsidRDefault="00E10F09" w:rsidP="0046745F">
            <w:pPr>
              <w:pStyle w:val="TableRow"/>
              <w:jc w:val="center"/>
              <w:rPr>
                <w:lang w:val="en-GB"/>
              </w:rPr>
            </w:pPr>
          </w:p>
        </w:tc>
        <w:tc>
          <w:tcPr>
            <w:tcW w:w="3172" w:type="dxa"/>
          </w:tcPr>
          <w:p w:rsidR="00E10F09" w:rsidRPr="00EA60D8" w:rsidRDefault="00E10F09" w:rsidP="00E10F09">
            <w:pPr>
              <w:pStyle w:val="TableRow"/>
              <w:rPr>
                <w:lang w:val="en-GB"/>
              </w:rPr>
            </w:pPr>
            <w:r w:rsidRPr="00EA60D8">
              <w:rPr>
                <w:lang w:val="en-GB"/>
              </w:rPr>
              <w:t>ULP-PRO-S-</w:t>
            </w:r>
            <w:r w:rsidR="00A869B9" w:rsidRPr="00EA60D8">
              <w:rPr>
                <w:lang w:val="en-GB"/>
              </w:rPr>
              <w:t>008</w:t>
            </w:r>
            <w:r w:rsidRPr="00EA60D8">
              <w:rPr>
                <w:lang w:val="en-GB"/>
              </w:rPr>
              <w:t>-O</w:t>
            </w:r>
          </w:p>
          <w:p w:rsidR="00E10F09" w:rsidRPr="00EA60D8" w:rsidRDefault="00E10F09" w:rsidP="00E10F09">
            <w:pPr>
              <w:pStyle w:val="TableRow"/>
              <w:rPr>
                <w:lang w:val="en-GB"/>
              </w:rPr>
            </w:pPr>
            <w:r w:rsidRPr="00EA60D8">
              <w:rPr>
                <w:lang w:val="en-GB"/>
              </w:rPr>
              <w:t xml:space="preserve">AND </w:t>
            </w:r>
          </w:p>
          <w:p w:rsidR="00E10F09" w:rsidRPr="00EA60D8" w:rsidRDefault="00E10F09" w:rsidP="00E10F09">
            <w:pPr>
              <w:pStyle w:val="TableRow"/>
              <w:rPr>
                <w:lang w:val="en-GB"/>
              </w:rPr>
            </w:pPr>
            <w:r w:rsidRPr="00EA60D8">
              <w:rPr>
                <w:lang w:val="en-GB"/>
              </w:rPr>
              <w:t>(</w:t>
            </w:r>
            <w:r w:rsidR="00E16A8D" w:rsidRPr="00EA60D8">
              <w:rPr>
                <w:lang w:val="en-GB"/>
              </w:rPr>
              <w:t>ULP-PRO-S-009-O OR ULP-PRO-S-011</w:t>
            </w:r>
            <w:r w:rsidRPr="00EA60D8">
              <w:rPr>
                <w:lang w:val="en-GB"/>
              </w:rPr>
              <w:t>-O)</w:t>
            </w:r>
          </w:p>
        </w:tc>
      </w:tr>
      <w:tr w:rsidR="00152CB3" w:rsidRPr="00064709" w:rsidTr="00152CB3">
        <w:tc>
          <w:tcPr>
            <w:tcW w:w="8974" w:type="dxa"/>
            <w:gridSpan w:val="4"/>
          </w:tcPr>
          <w:p w:rsidR="00152CB3" w:rsidRPr="00EA60D8" w:rsidRDefault="00152CB3" w:rsidP="00152CB3">
            <w:pPr>
              <w:pStyle w:val="TableRow"/>
              <w:jc w:val="center"/>
              <w:rPr>
                <w:lang w:val="en-GB"/>
              </w:rPr>
            </w:pPr>
            <w:r w:rsidRPr="00EA60D8">
              <w:rPr>
                <w:lang w:val="en-GB"/>
              </w:rPr>
              <w:t>Security modes</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ULP-PRO-S-00</w:t>
            </w:r>
            <w:r w:rsidR="00A869B9" w:rsidRPr="00EA60D8">
              <w:rPr>
                <w:lang w:val="en-GB"/>
              </w:rPr>
              <w:t>4</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Security function, GBA authentication model</w:t>
            </w:r>
          </w:p>
        </w:tc>
        <w:tc>
          <w:tcPr>
            <w:tcW w:w="1482" w:type="dxa"/>
          </w:tcPr>
          <w:p w:rsidR="00152CB3" w:rsidRPr="00EA60D8" w:rsidRDefault="00152CB3" w:rsidP="003F7973">
            <w:pPr>
              <w:pStyle w:val="TableRow"/>
              <w:rPr>
                <w:lang w:val="en-GB"/>
              </w:rPr>
            </w:pPr>
            <w:r w:rsidRPr="00EA60D8">
              <w:rPr>
                <w:lang w:val="en-GB"/>
              </w:rPr>
              <w:t>ULP 6</w:t>
            </w:r>
          </w:p>
        </w:tc>
        <w:tc>
          <w:tcPr>
            <w:tcW w:w="3172" w:type="dxa"/>
          </w:tcPr>
          <w:p w:rsidR="00152CB3" w:rsidRPr="00EA60D8" w:rsidRDefault="00E3751D" w:rsidP="003F7973">
            <w:pPr>
              <w:pStyle w:val="TableRow"/>
              <w:rPr>
                <w:lang w:val="en-GB"/>
              </w:rPr>
            </w:pPr>
            <w:r w:rsidRPr="00EA60D8">
              <w:rPr>
                <w:lang w:val="en-GB"/>
              </w:rPr>
              <w:t>ULP-PRO-S-0</w:t>
            </w:r>
            <w:r w:rsidR="00C45042" w:rsidRPr="00EA60D8">
              <w:rPr>
                <w:lang w:val="en-GB"/>
              </w:rPr>
              <w:t>39</w:t>
            </w:r>
            <w:r w:rsidRPr="00EA60D8">
              <w:rPr>
                <w:lang w:val="en-GB"/>
              </w:rPr>
              <w:t>-</w:t>
            </w:r>
            <w:r w:rsidR="008246EE" w:rsidRPr="00EA60D8">
              <w:rPr>
                <w:lang w:val="en-GB"/>
              </w:rPr>
              <w:t>O</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ULP-PRO-S-00</w:t>
            </w:r>
            <w:r w:rsidR="00A869B9" w:rsidRPr="00EA60D8">
              <w:rPr>
                <w:lang w:val="en-GB"/>
              </w:rPr>
              <w:t>5</w:t>
            </w:r>
            <w:r w:rsidRPr="00EA60D8">
              <w:rPr>
                <w:lang w:val="en-GB"/>
              </w:rPr>
              <w:t>-</w:t>
            </w:r>
            <w:r w:rsidR="00E3751D" w:rsidRPr="00EA60D8">
              <w:rPr>
                <w:lang w:val="en-GB"/>
              </w:rPr>
              <w:t>M</w:t>
            </w:r>
          </w:p>
        </w:tc>
        <w:tc>
          <w:tcPr>
            <w:tcW w:w="2193" w:type="dxa"/>
          </w:tcPr>
          <w:p w:rsidR="00152CB3" w:rsidRPr="00EA60D8" w:rsidRDefault="00152CB3" w:rsidP="003F7973">
            <w:pPr>
              <w:pStyle w:val="TableRow"/>
              <w:rPr>
                <w:lang w:val="en-GB"/>
              </w:rPr>
            </w:pPr>
            <w:r w:rsidRPr="00EA60D8">
              <w:rPr>
                <w:lang w:val="en-GB"/>
              </w:rPr>
              <w:t xml:space="preserve">Security function, ACA authentication model </w:t>
            </w:r>
          </w:p>
        </w:tc>
        <w:tc>
          <w:tcPr>
            <w:tcW w:w="1482" w:type="dxa"/>
          </w:tcPr>
          <w:p w:rsidR="00152CB3" w:rsidRPr="00EA60D8" w:rsidRDefault="00152CB3" w:rsidP="003F7973">
            <w:pPr>
              <w:pStyle w:val="TableRow"/>
              <w:rPr>
                <w:lang w:val="en-GB"/>
              </w:rPr>
            </w:pPr>
            <w:r w:rsidRPr="00EA60D8">
              <w:rPr>
                <w:lang w:val="en-GB"/>
              </w:rPr>
              <w:t>ULP 6</w:t>
            </w:r>
          </w:p>
        </w:tc>
        <w:tc>
          <w:tcPr>
            <w:tcW w:w="3172" w:type="dxa"/>
          </w:tcPr>
          <w:p w:rsidR="00152CB3" w:rsidRPr="00EA60D8" w:rsidRDefault="00E3751D" w:rsidP="003F7973">
            <w:pPr>
              <w:pStyle w:val="TableRow"/>
              <w:rPr>
                <w:lang w:val="en-GB"/>
              </w:rPr>
            </w:pPr>
            <w:r w:rsidRPr="00EA60D8">
              <w:rPr>
                <w:lang w:val="en-GB"/>
              </w:rPr>
              <w:t>ULP-PRO-S-0</w:t>
            </w:r>
            <w:r w:rsidR="00C45042" w:rsidRPr="00EA60D8">
              <w:rPr>
                <w:lang w:val="en-GB"/>
              </w:rPr>
              <w:t>38</w:t>
            </w:r>
            <w:r w:rsidRPr="00EA60D8">
              <w:rPr>
                <w:lang w:val="en-GB"/>
              </w:rPr>
              <w:t>-M</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ULP-PRO-S-00</w:t>
            </w:r>
            <w:r w:rsidR="00A869B9" w:rsidRPr="00EA60D8">
              <w:rPr>
                <w:lang w:val="en-GB"/>
              </w:rPr>
              <w:t>6</w:t>
            </w:r>
            <w:r w:rsidRPr="00EA60D8">
              <w:rPr>
                <w:lang w:val="en-GB"/>
              </w:rPr>
              <w:t>-O</w:t>
            </w:r>
          </w:p>
        </w:tc>
        <w:tc>
          <w:tcPr>
            <w:tcW w:w="2193" w:type="dxa"/>
          </w:tcPr>
          <w:p w:rsidR="00152CB3" w:rsidRPr="00EA60D8" w:rsidRDefault="00152CB3" w:rsidP="003F7973">
            <w:pPr>
              <w:pStyle w:val="TableRow"/>
              <w:rPr>
                <w:lang w:val="en-GB"/>
              </w:rPr>
            </w:pPr>
            <w:r w:rsidRPr="00EA60D8">
              <w:rPr>
                <w:lang w:val="en-GB"/>
              </w:rPr>
              <w:t xml:space="preserve">Security function, SSK </w:t>
            </w:r>
          </w:p>
          <w:p w:rsidR="00152CB3" w:rsidRPr="00EA60D8" w:rsidRDefault="00152CB3" w:rsidP="003F7973">
            <w:pPr>
              <w:pStyle w:val="TableRow"/>
              <w:rPr>
                <w:lang w:val="en-GB"/>
              </w:rPr>
            </w:pPr>
            <w:r w:rsidRPr="00EA60D8">
              <w:rPr>
                <w:lang w:val="en-GB"/>
              </w:rPr>
              <w:t>authentication model</w:t>
            </w:r>
          </w:p>
        </w:tc>
        <w:tc>
          <w:tcPr>
            <w:tcW w:w="1482" w:type="dxa"/>
          </w:tcPr>
          <w:p w:rsidR="00152CB3" w:rsidRPr="00EA60D8" w:rsidRDefault="00152CB3" w:rsidP="003F7973">
            <w:pPr>
              <w:pStyle w:val="TableRow"/>
              <w:rPr>
                <w:lang w:val="en-GB"/>
              </w:rPr>
            </w:pPr>
            <w:r w:rsidRPr="00EA60D8">
              <w:rPr>
                <w:lang w:val="en-GB"/>
              </w:rPr>
              <w:t>ULP 6</w:t>
            </w:r>
          </w:p>
        </w:tc>
        <w:tc>
          <w:tcPr>
            <w:tcW w:w="3172" w:type="dxa"/>
          </w:tcPr>
          <w:p w:rsidR="00152CB3" w:rsidRPr="00EA60D8" w:rsidRDefault="00E3751D" w:rsidP="003F7973">
            <w:pPr>
              <w:pStyle w:val="TableRow"/>
              <w:rPr>
                <w:lang w:val="en-GB"/>
              </w:rPr>
            </w:pPr>
            <w:r w:rsidRPr="00EA60D8">
              <w:rPr>
                <w:lang w:val="en-GB"/>
              </w:rPr>
              <w:t>ULP-PRO-S-0</w:t>
            </w:r>
            <w:r w:rsidR="00C45042" w:rsidRPr="00EA60D8">
              <w:rPr>
                <w:lang w:val="en-GB"/>
              </w:rPr>
              <w:t>39</w:t>
            </w:r>
            <w:r w:rsidRPr="00EA60D8">
              <w:rPr>
                <w:lang w:val="en-GB"/>
              </w:rPr>
              <w:t>-</w:t>
            </w:r>
            <w:r w:rsidR="008246EE" w:rsidRPr="00EA60D8">
              <w:rPr>
                <w:lang w:val="en-GB"/>
              </w:rPr>
              <w:t>O</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ULP-PRO-S-00</w:t>
            </w:r>
            <w:r w:rsidR="00A869B9" w:rsidRPr="00EA60D8">
              <w:rPr>
                <w:lang w:val="en-GB"/>
              </w:rPr>
              <w:t>7</w:t>
            </w:r>
            <w:r w:rsidRPr="00EA60D8">
              <w:rPr>
                <w:lang w:val="en-GB"/>
              </w:rPr>
              <w:t>-O</w:t>
            </w:r>
          </w:p>
        </w:tc>
        <w:tc>
          <w:tcPr>
            <w:tcW w:w="2193" w:type="dxa"/>
          </w:tcPr>
          <w:p w:rsidR="00152CB3" w:rsidRPr="00EA60D8" w:rsidRDefault="00152CB3" w:rsidP="00163DAF">
            <w:pPr>
              <w:pStyle w:val="TableRow"/>
              <w:rPr>
                <w:lang w:val="en-GB"/>
              </w:rPr>
            </w:pPr>
            <w:r w:rsidRPr="00EA60D8">
              <w:rPr>
                <w:lang w:val="en-GB"/>
              </w:rPr>
              <w:t xml:space="preserve">Security function, </w:t>
            </w:r>
          </w:p>
          <w:p w:rsidR="00152CB3" w:rsidRPr="00EA60D8" w:rsidRDefault="00152CB3" w:rsidP="00163DAF">
            <w:pPr>
              <w:pStyle w:val="TableRow"/>
              <w:rPr>
                <w:lang w:val="en-GB"/>
              </w:rPr>
            </w:pPr>
            <w:r w:rsidRPr="00EA60D8">
              <w:rPr>
                <w:lang w:val="en-GB"/>
              </w:rPr>
              <w:t xml:space="preserve">SLC only </w:t>
            </w:r>
          </w:p>
          <w:p w:rsidR="00152CB3" w:rsidRPr="00EA60D8" w:rsidRDefault="00152CB3" w:rsidP="003F7973">
            <w:pPr>
              <w:pStyle w:val="TableRow"/>
              <w:rPr>
                <w:lang w:val="en-GB"/>
              </w:rPr>
            </w:pPr>
            <w:r w:rsidRPr="00EA60D8">
              <w:rPr>
                <w:lang w:val="en-GB"/>
              </w:rPr>
              <w:t>authentication model</w:t>
            </w:r>
          </w:p>
        </w:tc>
        <w:tc>
          <w:tcPr>
            <w:tcW w:w="1482" w:type="dxa"/>
          </w:tcPr>
          <w:p w:rsidR="00152CB3" w:rsidRPr="00EA60D8" w:rsidRDefault="00152CB3" w:rsidP="003F7973">
            <w:pPr>
              <w:pStyle w:val="TableRow"/>
              <w:rPr>
                <w:lang w:val="en-GB"/>
              </w:rPr>
            </w:pPr>
            <w:r w:rsidRPr="00EA60D8">
              <w:rPr>
                <w:lang w:val="en-GB"/>
              </w:rPr>
              <w:t>ULP 6</w:t>
            </w:r>
          </w:p>
        </w:tc>
        <w:tc>
          <w:tcPr>
            <w:tcW w:w="3172" w:type="dxa"/>
          </w:tcPr>
          <w:p w:rsidR="00152CB3" w:rsidRPr="00EA60D8" w:rsidRDefault="00E3751D" w:rsidP="003F7973">
            <w:pPr>
              <w:pStyle w:val="TableRow"/>
              <w:rPr>
                <w:lang w:val="en-GB"/>
              </w:rPr>
            </w:pPr>
            <w:r w:rsidRPr="00EA60D8">
              <w:rPr>
                <w:lang w:val="en-GB"/>
              </w:rPr>
              <w:t>ULP-PRO-S-0</w:t>
            </w:r>
            <w:r w:rsidR="00C45042" w:rsidRPr="00EA60D8">
              <w:rPr>
                <w:lang w:val="en-GB"/>
              </w:rPr>
              <w:t>38</w:t>
            </w:r>
            <w:r w:rsidRPr="00EA60D8">
              <w:rPr>
                <w:lang w:val="en-GB"/>
              </w:rPr>
              <w:t>-M</w:t>
            </w:r>
          </w:p>
        </w:tc>
      </w:tr>
      <w:tr w:rsidR="00E10F09" w:rsidRPr="00064709" w:rsidTr="003F7973">
        <w:tc>
          <w:tcPr>
            <w:tcW w:w="2127" w:type="dxa"/>
          </w:tcPr>
          <w:p w:rsidR="00E10F09" w:rsidRPr="00EA60D8" w:rsidRDefault="00E10F09" w:rsidP="003F7973">
            <w:pPr>
              <w:pStyle w:val="TableRow"/>
              <w:rPr>
                <w:lang w:val="en-GB"/>
              </w:rPr>
            </w:pPr>
            <w:r w:rsidRPr="00EA60D8">
              <w:rPr>
                <w:lang w:val="en-GB"/>
              </w:rPr>
              <w:t>ULP-PRO-S-</w:t>
            </w:r>
            <w:r w:rsidR="00A869B9" w:rsidRPr="00EA60D8">
              <w:rPr>
                <w:lang w:val="en-GB"/>
              </w:rPr>
              <w:t>008</w:t>
            </w:r>
            <w:r w:rsidRPr="00EA60D8">
              <w:rPr>
                <w:lang w:val="en-GB"/>
              </w:rPr>
              <w:t>-O</w:t>
            </w:r>
          </w:p>
        </w:tc>
        <w:tc>
          <w:tcPr>
            <w:tcW w:w="2193" w:type="dxa"/>
          </w:tcPr>
          <w:p w:rsidR="00E10F09" w:rsidRPr="00EA60D8" w:rsidRDefault="00E10F09" w:rsidP="00163DAF">
            <w:pPr>
              <w:pStyle w:val="TableRow"/>
              <w:rPr>
                <w:lang w:val="en-GB"/>
              </w:rPr>
            </w:pPr>
            <w:r w:rsidRPr="00EA60D8">
              <w:rPr>
                <w:lang w:val="en-GB"/>
              </w:rPr>
              <w:t>Security function, SEK authentication model</w:t>
            </w:r>
          </w:p>
        </w:tc>
        <w:tc>
          <w:tcPr>
            <w:tcW w:w="1482" w:type="dxa"/>
          </w:tcPr>
          <w:p w:rsidR="00E10F09" w:rsidRPr="00EA60D8" w:rsidRDefault="00E10F09" w:rsidP="003F7973">
            <w:pPr>
              <w:pStyle w:val="TableRow"/>
              <w:rPr>
                <w:lang w:val="en-GB"/>
              </w:rPr>
            </w:pPr>
            <w:r w:rsidRPr="00EA60D8">
              <w:rPr>
                <w:lang w:val="en-GB"/>
              </w:rPr>
              <w:t>ULP 6</w:t>
            </w:r>
          </w:p>
        </w:tc>
        <w:tc>
          <w:tcPr>
            <w:tcW w:w="3172" w:type="dxa"/>
          </w:tcPr>
          <w:p w:rsidR="00E10F09" w:rsidRPr="00EA60D8" w:rsidRDefault="00E3751D" w:rsidP="003F7973">
            <w:pPr>
              <w:pStyle w:val="TableRow"/>
              <w:rPr>
                <w:rFonts w:eastAsia="MS Mincho"/>
                <w:lang w:val="en-GB"/>
              </w:rPr>
            </w:pPr>
            <w:r w:rsidRPr="00EA60D8">
              <w:rPr>
                <w:lang w:val="en-GB"/>
              </w:rPr>
              <w:t>ULP-PRO-S-0</w:t>
            </w:r>
            <w:r w:rsidR="00C45042" w:rsidRPr="00EA60D8">
              <w:rPr>
                <w:lang w:val="en-GB"/>
              </w:rPr>
              <w:t>39</w:t>
            </w:r>
            <w:r w:rsidRPr="00EA60D8">
              <w:rPr>
                <w:lang w:val="en-GB"/>
              </w:rPr>
              <w:t>-</w:t>
            </w:r>
            <w:r w:rsidR="008246EE" w:rsidRPr="00EA60D8">
              <w:rPr>
                <w:lang w:val="en-GB"/>
              </w:rPr>
              <w:t>O</w:t>
            </w:r>
          </w:p>
        </w:tc>
      </w:tr>
      <w:tr w:rsidR="00152CB3" w:rsidRPr="00064709" w:rsidTr="00152CB3">
        <w:tc>
          <w:tcPr>
            <w:tcW w:w="8974" w:type="dxa"/>
            <w:gridSpan w:val="4"/>
          </w:tcPr>
          <w:p w:rsidR="00152CB3" w:rsidRPr="00EA60D8" w:rsidRDefault="00E3751D" w:rsidP="00152CB3">
            <w:pPr>
              <w:pStyle w:val="TableRow"/>
              <w:jc w:val="center"/>
              <w:rPr>
                <w:rFonts w:eastAsia="MS Mincho"/>
                <w:lang w:val="en-GB"/>
              </w:rPr>
            </w:pPr>
            <w:r w:rsidRPr="00EA60D8">
              <w:rPr>
                <w:lang w:val="en-GB"/>
              </w:rPr>
              <w:t>High-level p</w:t>
            </w:r>
            <w:r w:rsidR="00152CB3" w:rsidRPr="00EA60D8">
              <w:rPr>
                <w:lang w:val="en-GB"/>
              </w:rPr>
              <w:t>rocedures</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ULP-PRO-S-00</w:t>
            </w:r>
            <w:r w:rsidR="00A869B9" w:rsidRPr="00EA60D8">
              <w:rPr>
                <w:lang w:val="en-GB"/>
              </w:rPr>
              <w:t>9</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network initiated procedures in Proxy mode</w:t>
            </w:r>
          </w:p>
        </w:tc>
        <w:tc>
          <w:tcPr>
            <w:tcW w:w="1482" w:type="dxa"/>
          </w:tcPr>
          <w:p w:rsidR="00152CB3" w:rsidRPr="00EA60D8" w:rsidRDefault="00152CB3" w:rsidP="003F7973">
            <w:pPr>
              <w:pStyle w:val="TableRow"/>
              <w:rPr>
                <w:lang w:val="en-GB"/>
              </w:rPr>
            </w:pPr>
            <w:r w:rsidRPr="00EA60D8">
              <w:rPr>
                <w:lang w:val="en-GB"/>
              </w:rPr>
              <w:t>ULP 5.1</w:t>
            </w:r>
          </w:p>
        </w:tc>
        <w:tc>
          <w:tcPr>
            <w:tcW w:w="3172" w:type="dxa"/>
          </w:tcPr>
          <w:p w:rsidR="00152CB3" w:rsidRPr="00EA60D8" w:rsidRDefault="00152CB3" w:rsidP="003F7973">
            <w:pPr>
              <w:pStyle w:val="TableRow"/>
              <w:rPr>
                <w:lang w:val="en-GB"/>
              </w:rPr>
            </w:pP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w:t>
            </w:r>
            <w:r w:rsidR="00A869B9" w:rsidRPr="00EA60D8">
              <w:rPr>
                <w:lang w:val="en-GB"/>
              </w:rPr>
              <w:t>10</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network initiated procedures in Non-Proxy mode</w:t>
            </w:r>
          </w:p>
        </w:tc>
        <w:tc>
          <w:tcPr>
            <w:tcW w:w="1482" w:type="dxa"/>
          </w:tcPr>
          <w:p w:rsidR="00152CB3" w:rsidRPr="00EA60D8" w:rsidRDefault="00152CB3" w:rsidP="003F7973">
            <w:pPr>
              <w:pStyle w:val="TableRow"/>
              <w:rPr>
                <w:lang w:val="en-GB"/>
              </w:rPr>
            </w:pPr>
            <w:r w:rsidRPr="00EA60D8">
              <w:rPr>
                <w:lang w:val="en-GB"/>
              </w:rPr>
              <w:t>ULP 5.1</w:t>
            </w:r>
          </w:p>
        </w:tc>
        <w:tc>
          <w:tcPr>
            <w:tcW w:w="3172" w:type="dxa"/>
          </w:tcPr>
          <w:p w:rsidR="00152CB3" w:rsidRPr="00EA60D8" w:rsidRDefault="00152CB3" w:rsidP="003F7973">
            <w:pPr>
              <w:pStyle w:val="TableRow"/>
              <w:rPr>
                <w:lang w:val="en-GB"/>
              </w:rPr>
            </w:pPr>
            <w:r w:rsidRPr="00EA60D8">
              <w:rPr>
                <w:lang w:val="en-GB"/>
              </w:rPr>
              <w:t xml:space="preserve">ULP-MES-S-007-O </w:t>
            </w:r>
          </w:p>
          <w:p w:rsidR="00152CB3" w:rsidRPr="00EA60D8" w:rsidRDefault="00152CB3" w:rsidP="003F7973">
            <w:pPr>
              <w:pStyle w:val="TableRow"/>
              <w:rPr>
                <w:lang w:val="en-GB"/>
              </w:rPr>
            </w:pPr>
            <w:r w:rsidRPr="00EA60D8">
              <w:rPr>
                <w:lang w:val="en-GB"/>
              </w:rPr>
              <w:t xml:space="preserve">AND </w:t>
            </w:r>
          </w:p>
          <w:p w:rsidR="00152CB3" w:rsidRPr="00EA60D8" w:rsidRDefault="00152CB3" w:rsidP="003F7973">
            <w:pPr>
              <w:pStyle w:val="TableRow"/>
              <w:rPr>
                <w:lang w:val="en-GB"/>
              </w:rPr>
            </w:pPr>
            <w:r w:rsidRPr="00EA60D8">
              <w:rPr>
                <w:lang w:val="en-GB"/>
              </w:rPr>
              <w:t>ULP-MES-S-008-O</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w:t>
            </w:r>
            <w:r w:rsidR="00A869B9" w:rsidRPr="00EA60D8">
              <w:rPr>
                <w:lang w:val="en-GB"/>
              </w:rPr>
              <w:t>11</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SET initiated procedures in Proxy mode</w:t>
            </w:r>
          </w:p>
        </w:tc>
        <w:tc>
          <w:tcPr>
            <w:tcW w:w="1482" w:type="dxa"/>
          </w:tcPr>
          <w:p w:rsidR="00152CB3" w:rsidRPr="00EA60D8" w:rsidRDefault="00152CB3" w:rsidP="003F7973">
            <w:pPr>
              <w:pStyle w:val="TableRow"/>
              <w:rPr>
                <w:lang w:val="en-GB"/>
              </w:rPr>
            </w:pPr>
            <w:r w:rsidRPr="00EA60D8">
              <w:rPr>
                <w:lang w:val="en-GB"/>
              </w:rPr>
              <w:t>ULP 5.2</w:t>
            </w:r>
          </w:p>
        </w:tc>
        <w:tc>
          <w:tcPr>
            <w:tcW w:w="3172" w:type="dxa"/>
          </w:tcPr>
          <w:p w:rsidR="00152CB3" w:rsidRPr="00EA60D8" w:rsidRDefault="00152CB3" w:rsidP="003F7973">
            <w:pPr>
              <w:pStyle w:val="TableRow"/>
              <w:rPr>
                <w:lang w:val="en-GB"/>
              </w:rPr>
            </w:pP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ULP-PRO-S-01</w:t>
            </w:r>
            <w:r w:rsidR="00A869B9" w:rsidRPr="00EA60D8">
              <w:rPr>
                <w:lang w:val="en-GB"/>
              </w:rPr>
              <w:t>2</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SET initiated procedures in Non-Proxy mode</w:t>
            </w:r>
          </w:p>
        </w:tc>
        <w:tc>
          <w:tcPr>
            <w:tcW w:w="1482" w:type="dxa"/>
          </w:tcPr>
          <w:p w:rsidR="00152CB3" w:rsidRPr="00EA60D8" w:rsidRDefault="00152CB3" w:rsidP="003F7973">
            <w:pPr>
              <w:pStyle w:val="TableRow"/>
              <w:rPr>
                <w:lang w:val="en-GB"/>
              </w:rPr>
            </w:pPr>
            <w:r w:rsidRPr="00EA60D8">
              <w:rPr>
                <w:lang w:val="en-GB"/>
              </w:rPr>
              <w:t>ULP 5.2</w:t>
            </w:r>
          </w:p>
        </w:tc>
        <w:tc>
          <w:tcPr>
            <w:tcW w:w="3172" w:type="dxa"/>
          </w:tcPr>
          <w:p w:rsidR="00152CB3" w:rsidRPr="00EA60D8" w:rsidRDefault="00152CB3" w:rsidP="003F7973">
            <w:pPr>
              <w:pStyle w:val="TableRow"/>
              <w:rPr>
                <w:lang w:val="en-GB"/>
              </w:rPr>
            </w:pPr>
          </w:p>
        </w:tc>
      </w:tr>
      <w:tr w:rsidR="00152CB3" w:rsidRPr="00064709" w:rsidTr="00152CB3">
        <w:tc>
          <w:tcPr>
            <w:tcW w:w="8974" w:type="dxa"/>
            <w:gridSpan w:val="4"/>
          </w:tcPr>
          <w:p w:rsidR="00152CB3" w:rsidRPr="00EA60D8" w:rsidRDefault="00152CB3" w:rsidP="00152CB3">
            <w:pPr>
              <w:pStyle w:val="TableRow"/>
              <w:jc w:val="center"/>
              <w:rPr>
                <w:lang w:val="en-GB"/>
              </w:rPr>
            </w:pPr>
            <w:r w:rsidRPr="00EA60D8">
              <w:rPr>
                <w:lang w:val="en-GB"/>
              </w:rPr>
              <w:t>Positioning methods</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ULP-PRO-S-01</w:t>
            </w:r>
            <w:r w:rsidR="00A869B9" w:rsidRPr="00EA60D8">
              <w:rPr>
                <w:lang w:val="en-GB"/>
              </w:rPr>
              <w:t>3</w:t>
            </w:r>
            <w:r w:rsidRPr="00EA60D8">
              <w:rPr>
                <w:lang w:val="en-GB"/>
              </w:rPr>
              <w:t>-O</w:t>
            </w:r>
          </w:p>
        </w:tc>
        <w:tc>
          <w:tcPr>
            <w:tcW w:w="2193" w:type="dxa"/>
          </w:tcPr>
          <w:p w:rsidR="00152CB3" w:rsidRPr="00EA60D8" w:rsidRDefault="00152CB3" w:rsidP="003F7973">
            <w:pPr>
              <w:pStyle w:val="TableRow"/>
              <w:rPr>
                <w:lang w:val="en-GB"/>
              </w:rPr>
            </w:pPr>
            <w:r w:rsidRPr="00EA60D8">
              <w:rPr>
                <w:lang w:val="en-GB"/>
              </w:rPr>
              <w:t xml:space="preserve">Support of Cell ID </w:t>
            </w:r>
            <w:r w:rsidRPr="00EA60D8">
              <w:rPr>
                <w:lang w:val="en-GB"/>
              </w:rPr>
              <w:lastRenderedPageBreak/>
              <w:t>positioning method</w:t>
            </w:r>
          </w:p>
        </w:tc>
        <w:tc>
          <w:tcPr>
            <w:tcW w:w="1482" w:type="dxa"/>
          </w:tcPr>
          <w:p w:rsidR="00152CB3" w:rsidRPr="00EA60D8" w:rsidRDefault="00152CB3" w:rsidP="003F7973">
            <w:pPr>
              <w:pStyle w:val="TableRow"/>
              <w:rPr>
                <w:lang w:val="en-GB"/>
              </w:rPr>
            </w:pPr>
            <w:r w:rsidRPr="00EA60D8">
              <w:rPr>
                <w:lang w:val="en-GB"/>
              </w:rPr>
              <w:lastRenderedPageBreak/>
              <w:t>AD 5.3.2.3</w:t>
            </w:r>
          </w:p>
        </w:tc>
        <w:tc>
          <w:tcPr>
            <w:tcW w:w="3172" w:type="dxa"/>
          </w:tcPr>
          <w:p w:rsidR="00152CB3" w:rsidRPr="00EA60D8" w:rsidRDefault="00152CB3" w:rsidP="003F7973">
            <w:pPr>
              <w:pStyle w:val="TableRow"/>
              <w:rPr>
                <w:lang w:val="en-GB"/>
              </w:rPr>
            </w:pP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ULP-PRO-S-01</w:t>
            </w:r>
            <w:r w:rsidR="00A869B9" w:rsidRPr="00EA60D8">
              <w:rPr>
                <w:lang w:val="en-GB"/>
              </w:rPr>
              <w:t>4</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SET-assisted A-GPS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152CB3" w:rsidP="003F7973">
            <w:pPr>
              <w:pStyle w:val="TableRow"/>
              <w:rPr>
                <w:lang w:val="en-GB"/>
              </w:rPr>
            </w:pPr>
            <w:r w:rsidRPr="00EA60D8">
              <w:rPr>
                <w:lang w:val="en-GB"/>
              </w:rPr>
              <w:t>ULP-MES-S-005-M</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ULP-PRO-S-01</w:t>
            </w:r>
            <w:r w:rsidR="00A869B9" w:rsidRPr="00EA60D8">
              <w:rPr>
                <w:lang w:val="en-GB"/>
              </w:rPr>
              <w:t>5</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SET-Based A-GPS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152CB3" w:rsidP="003F7973">
            <w:pPr>
              <w:pStyle w:val="TableRow"/>
              <w:rPr>
                <w:lang w:val="en-GB"/>
              </w:rPr>
            </w:pPr>
            <w:r w:rsidRPr="00EA60D8">
              <w:rPr>
                <w:lang w:val="en-GB"/>
              </w:rPr>
              <w:t>ULP-MES-S-005-M</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ULP-PRO-S-01</w:t>
            </w:r>
            <w:r w:rsidR="00A869B9" w:rsidRPr="00EA60D8">
              <w:rPr>
                <w:lang w:val="en-GB"/>
              </w:rPr>
              <w:t>6</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Autonomous GPS/GANSS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F4377E" w:rsidP="003F7973">
            <w:pPr>
              <w:pStyle w:val="TableRow"/>
              <w:rPr>
                <w:lang w:val="en-GB"/>
              </w:rPr>
            </w:pPr>
            <w:r w:rsidRPr="00EA60D8">
              <w:rPr>
                <w:lang w:val="en-GB"/>
              </w:rPr>
              <w:t>ULP-MES-S-005-M</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ULP-PRO-S-01</w:t>
            </w:r>
            <w:r w:rsidR="00A869B9" w:rsidRPr="00EA60D8">
              <w:rPr>
                <w:lang w:val="en-GB"/>
              </w:rPr>
              <w:t>7</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SET-assisted A-GANSS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152CB3" w:rsidP="003F7973">
            <w:pPr>
              <w:pStyle w:val="TableRow"/>
              <w:rPr>
                <w:lang w:val="en-GB"/>
              </w:rPr>
            </w:pPr>
            <w:r w:rsidRPr="00EA60D8">
              <w:rPr>
                <w:lang w:val="en-GB"/>
              </w:rPr>
              <w:t>ULP-MES-S-005-M</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ULP-PRO-S-01</w:t>
            </w:r>
            <w:r w:rsidR="00A869B9" w:rsidRPr="00EA60D8">
              <w:rPr>
                <w:lang w:val="en-GB"/>
              </w:rPr>
              <w:t>8</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SET-Based A-GANSS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152CB3" w:rsidP="003F7973">
            <w:pPr>
              <w:pStyle w:val="TableRow"/>
              <w:rPr>
                <w:lang w:val="en-GB"/>
              </w:rPr>
            </w:pPr>
            <w:r w:rsidRPr="00EA60D8">
              <w:rPr>
                <w:lang w:val="en-GB"/>
              </w:rPr>
              <w:t>ULP-MES-S-005-M</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ULP-PRO-S-01</w:t>
            </w:r>
            <w:r w:rsidR="00A869B9" w:rsidRPr="00EA60D8">
              <w:rPr>
                <w:lang w:val="en-GB"/>
              </w:rPr>
              <w:t>9</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AFLT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152CB3" w:rsidP="003F7973">
            <w:pPr>
              <w:pStyle w:val="TableRow"/>
              <w:rPr>
                <w:lang w:val="en-GB"/>
              </w:rPr>
            </w:pPr>
            <w:r w:rsidRPr="00EA60D8">
              <w:rPr>
                <w:lang w:val="en-GB"/>
              </w:rPr>
              <w:t>ULP-MES-S-005-M</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w:t>
            </w:r>
            <w:r w:rsidR="00A869B9" w:rsidRPr="00EA60D8">
              <w:rPr>
                <w:lang w:val="en-GB"/>
              </w:rPr>
              <w:t>20</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Enhanced Cell ID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152CB3" w:rsidP="003F7973">
            <w:pPr>
              <w:pStyle w:val="TableRow"/>
              <w:rPr>
                <w:lang w:val="en-GB"/>
              </w:rPr>
            </w:pP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w:t>
            </w:r>
            <w:r w:rsidR="00A869B9" w:rsidRPr="00EA60D8">
              <w:rPr>
                <w:lang w:val="en-GB"/>
              </w:rPr>
              <w:t>21</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E-OTD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152CB3" w:rsidP="003F7973">
            <w:pPr>
              <w:pStyle w:val="TableRow"/>
              <w:rPr>
                <w:lang w:val="en-GB"/>
              </w:rPr>
            </w:pPr>
            <w:r w:rsidRPr="00EA60D8">
              <w:rPr>
                <w:lang w:val="en-GB"/>
              </w:rPr>
              <w:t>ULP-MES-S-005-M</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ULP-PRO-S-02</w:t>
            </w:r>
            <w:r w:rsidR="00A869B9" w:rsidRPr="00EA60D8">
              <w:rPr>
                <w:lang w:val="en-GB"/>
              </w:rPr>
              <w:t>2</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OTDOA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152CB3" w:rsidP="003F7973">
            <w:pPr>
              <w:pStyle w:val="TableRow"/>
              <w:rPr>
                <w:lang w:val="en-GB"/>
              </w:rPr>
            </w:pPr>
            <w:r w:rsidRPr="00EA60D8">
              <w:rPr>
                <w:lang w:val="en-GB"/>
              </w:rPr>
              <w:t>ULP-MES-S-005-M</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ULP-PRO-S-02</w:t>
            </w:r>
            <w:r w:rsidR="00A869B9" w:rsidRPr="00EA60D8">
              <w:rPr>
                <w:lang w:val="en-GB"/>
              </w:rPr>
              <w:t>3</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RRLP positioning protocol</w:t>
            </w:r>
          </w:p>
        </w:tc>
        <w:tc>
          <w:tcPr>
            <w:tcW w:w="1482" w:type="dxa"/>
          </w:tcPr>
          <w:p w:rsidR="00152CB3" w:rsidRPr="00EA60D8" w:rsidRDefault="00152CB3" w:rsidP="003F7973">
            <w:pPr>
              <w:pStyle w:val="TableRow"/>
              <w:rPr>
                <w:lang w:val="en-GB"/>
              </w:rPr>
            </w:pPr>
            <w:r w:rsidRPr="00EA60D8">
              <w:rPr>
                <w:lang w:val="en-GB"/>
              </w:rPr>
              <w:t>AD 5.3.3.1.2</w:t>
            </w:r>
          </w:p>
        </w:tc>
        <w:tc>
          <w:tcPr>
            <w:tcW w:w="3172" w:type="dxa"/>
          </w:tcPr>
          <w:p w:rsidR="00152CB3" w:rsidRPr="00EA60D8" w:rsidRDefault="00152CB3" w:rsidP="003F7973">
            <w:pPr>
              <w:pStyle w:val="TableRow"/>
              <w:rPr>
                <w:lang w:val="en-GB"/>
              </w:rPr>
            </w:pP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ULP-PRO-S-02</w:t>
            </w:r>
            <w:r w:rsidR="00A869B9" w:rsidRPr="00EA60D8">
              <w:rPr>
                <w:lang w:val="en-GB"/>
              </w:rPr>
              <w:t>4</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RRC positioning protocol</w:t>
            </w:r>
          </w:p>
        </w:tc>
        <w:tc>
          <w:tcPr>
            <w:tcW w:w="1482" w:type="dxa"/>
          </w:tcPr>
          <w:p w:rsidR="00152CB3" w:rsidRPr="00EA60D8" w:rsidRDefault="00152CB3" w:rsidP="003F7973">
            <w:pPr>
              <w:pStyle w:val="TableRow"/>
              <w:rPr>
                <w:lang w:val="en-GB"/>
              </w:rPr>
            </w:pPr>
            <w:r w:rsidRPr="00EA60D8">
              <w:rPr>
                <w:lang w:val="en-GB"/>
              </w:rPr>
              <w:t>AD 5.3.3.1.2</w:t>
            </w:r>
          </w:p>
        </w:tc>
        <w:tc>
          <w:tcPr>
            <w:tcW w:w="3172" w:type="dxa"/>
          </w:tcPr>
          <w:p w:rsidR="00152CB3" w:rsidRPr="00EA60D8" w:rsidRDefault="00152CB3" w:rsidP="003F7973">
            <w:pPr>
              <w:pStyle w:val="TableRow"/>
              <w:rPr>
                <w:lang w:val="en-GB"/>
              </w:rPr>
            </w:pP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ULP-PRO-S-02</w:t>
            </w:r>
            <w:r w:rsidR="00A869B9" w:rsidRPr="00EA60D8">
              <w:rPr>
                <w:lang w:val="en-GB"/>
              </w:rPr>
              <w:t>5</w:t>
            </w:r>
            <w:r w:rsidRPr="00EA60D8">
              <w:rPr>
                <w:lang w:val="en-GB"/>
              </w:rPr>
              <w:t>-</w:t>
            </w:r>
            <w:r w:rsidR="00CC0FB2"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TIA-801 positioning protocol</w:t>
            </w:r>
          </w:p>
        </w:tc>
        <w:tc>
          <w:tcPr>
            <w:tcW w:w="1482" w:type="dxa"/>
          </w:tcPr>
          <w:p w:rsidR="00152CB3" w:rsidRPr="00EA60D8" w:rsidRDefault="00152CB3" w:rsidP="003F7973">
            <w:pPr>
              <w:pStyle w:val="TableRow"/>
              <w:rPr>
                <w:lang w:val="en-GB"/>
              </w:rPr>
            </w:pPr>
            <w:r w:rsidRPr="00EA60D8">
              <w:rPr>
                <w:lang w:val="en-GB"/>
              </w:rPr>
              <w:t>AD 5.3.3.1.2</w:t>
            </w:r>
          </w:p>
        </w:tc>
        <w:tc>
          <w:tcPr>
            <w:tcW w:w="3172" w:type="dxa"/>
          </w:tcPr>
          <w:p w:rsidR="00152CB3" w:rsidRPr="00EA60D8" w:rsidRDefault="00152CB3" w:rsidP="003F7973">
            <w:pPr>
              <w:pStyle w:val="TableRow"/>
              <w:rPr>
                <w:lang w:val="en-GB"/>
              </w:rPr>
            </w:pPr>
          </w:p>
        </w:tc>
      </w:tr>
      <w:tr w:rsidR="00F5414A" w:rsidRPr="00064709" w:rsidTr="003F7973">
        <w:tc>
          <w:tcPr>
            <w:tcW w:w="2127" w:type="dxa"/>
          </w:tcPr>
          <w:p w:rsidR="00F5414A" w:rsidRPr="00EA60D8" w:rsidRDefault="00F5414A" w:rsidP="003F7973">
            <w:pPr>
              <w:pStyle w:val="TableRow"/>
              <w:rPr>
                <w:lang w:val="en-GB"/>
              </w:rPr>
            </w:pPr>
            <w:r w:rsidRPr="00EA60D8">
              <w:rPr>
                <w:lang w:val="en-GB"/>
              </w:rPr>
              <w:t>ULP-PRO-S-026-</w:t>
            </w:r>
            <w:r w:rsidR="00CC0FB2" w:rsidRPr="00EA60D8">
              <w:rPr>
                <w:lang w:val="en-GB"/>
              </w:rPr>
              <w:t>O</w:t>
            </w:r>
          </w:p>
        </w:tc>
        <w:tc>
          <w:tcPr>
            <w:tcW w:w="2193" w:type="dxa"/>
          </w:tcPr>
          <w:p w:rsidR="00F5414A" w:rsidRPr="00EA60D8" w:rsidRDefault="00F5414A" w:rsidP="00640261">
            <w:pPr>
              <w:pStyle w:val="TableRow"/>
              <w:rPr>
                <w:lang w:val="en-GB"/>
              </w:rPr>
            </w:pPr>
            <w:r w:rsidRPr="00EA60D8">
              <w:rPr>
                <w:lang w:val="en-GB"/>
              </w:rPr>
              <w:t xml:space="preserve">Support of </w:t>
            </w:r>
            <w:r w:rsidR="001D36F2">
              <w:rPr>
                <w:lang w:val="en-GB"/>
              </w:rPr>
              <w:t>LPP/LPPe</w:t>
            </w:r>
            <w:r w:rsidRPr="00EA60D8">
              <w:rPr>
                <w:lang w:val="en-GB"/>
              </w:rPr>
              <w:t xml:space="preserve"> positioning protocol</w:t>
            </w:r>
          </w:p>
        </w:tc>
        <w:tc>
          <w:tcPr>
            <w:tcW w:w="1482" w:type="dxa"/>
          </w:tcPr>
          <w:p w:rsidR="00F5414A" w:rsidRPr="00EA60D8" w:rsidRDefault="00F5414A" w:rsidP="003F7973">
            <w:pPr>
              <w:pStyle w:val="TableRow"/>
              <w:rPr>
                <w:lang w:val="en-GB"/>
              </w:rPr>
            </w:pPr>
            <w:r w:rsidRPr="00EA60D8">
              <w:rPr>
                <w:lang w:val="en-GB"/>
              </w:rPr>
              <w:t>AD 5.3.3.1.2</w:t>
            </w:r>
          </w:p>
        </w:tc>
        <w:tc>
          <w:tcPr>
            <w:tcW w:w="3172" w:type="dxa"/>
          </w:tcPr>
          <w:p w:rsidR="00F5414A" w:rsidRPr="00EA60D8" w:rsidRDefault="00F5414A" w:rsidP="003F7973">
            <w:pPr>
              <w:pStyle w:val="TableRow"/>
              <w:rPr>
                <w:lang w:val="en-GB"/>
              </w:rPr>
            </w:pPr>
          </w:p>
        </w:tc>
      </w:tr>
      <w:tr w:rsidR="00BB3ED7" w:rsidRPr="00064709" w:rsidTr="00E83DCD">
        <w:tc>
          <w:tcPr>
            <w:tcW w:w="8974" w:type="dxa"/>
            <w:gridSpan w:val="4"/>
          </w:tcPr>
          <w:p w:rsidR="00BB3ED7" w:rsidRPr="00EA60D8" w:rsidRDefault="00BB3ED7" w:rsidP="00BB3ED7">
            <w:pPr>
              <w:pStyle w:val="TableRow"/>
              <w:jc w:val="center"/>
              <w:rPr>
                <w:lang w:val="en-GB"/>
              </w:rPr>
            </w:pPr>
            <w:r w:rsidRPr="00EA60D8">
              <w:rPr>
                <w:lang w:val="en-GB" w:eastAsia="zh-CN"/>
              </w:rPr>
              <w:t>ULP Version Negotiation</w:t>
            </w:r>
          </w:p>
        </w:tc>
      </w:tr>
      <w:tr w:rsidR="0092376A" w:rsidRPr="00064709" w:rsidTr="003F7973">
        <w:tc>
          <w:tcPr>
            <w:tcW w:w="2127" w:type="dxa"/>
          </w:tcPr>
          <w:p w:rsidR="0092376A" w:rsidRPr="00EA60D8" w:rsidRDefault="0092376A" w:rsidP="003F7973">
            <w:pPr>
              <w:pStyle w:val="TableRow"/>
              <w:rPr>
                <w:lang w:val="en-GB"/>
              </w:rPr>
            </w:pPr>
            <w:r w:rsidRPr="00EA60D8">
              <w:rPr>
                <w:lang w:val="en-GB"/>
              </w:rPr>
              <w:t>ULP-PRO-S-0</w:t>
            </w:r>
            <w:r w:rsidRPr="00EA60D8">
              <w:rPr>
                <w:lang w:val="en-GB" w:eastAsia="zh-CN"/>
              </w:rPr>
              <w:t>27</w:t>
            </w:r>
            <w:r w:rsidRPr="00EA60D8">
              <w:rPr>
                <w:lang w:val="en-GB"/>
              </w:rPr>
              <w:t>-</w:t>
            </w:r>
            <w:r w:rsidRPr="00EA60D8">
              <w:rPr>
                <w:lang w:val="en-GB" w:eastAsia="zh-CN"/>
              </w:rPr>
              <w:t>M</w:t>
            </w:r>
          </w:p>
        </w:tc>
        <w:tc>
          <w:tcPr>
            <w:tcW w:w="2193" w:type="dxa"/>
          </w:tcPr>
          <w:p w:rsidR="0092376A" w:rsidRPr="00EA60D8" w:rsidRDefault="0092376A" w:rsidP="003F7973">
            <w:pPr>
              <w:pStyle w:val="TableRow"/>
              <w:rPr>
                <w:lang w:val="en-GB"/>
              </w:rPr>
            </w:pPr>
            <w:r w:rsidRPr="00EA60D8">
              <w:rPr>
                <w:lang w:val="en-GB"/>
              </w:rPr>
              <w:t xml:space="preserve">Support of </w:t>
            </w:r>
            <w:r w:rsidRPr="00EA60D8">
              <w:rPr>
                <w:lang w:val="en-GB" w:eastAsia="zh-CN"/>
              </w:rPr>
              <w:t>ULP version Negotiation</w:t>
            </w:r>
          </w:p>
        </w:tc>
        <w:tc>
          <w:tcPr>
            <w:tcW w:w="1482" w:type="dxa"/>
          </w:tcPr>
          <w:p w:rsidR="0092376A" w:rsidRPr="00EA60D8" w:rsidRDefault="0092376A" w:rsidP="003F7973">
            <w:pPr>
              <w:pStyle w:val="TableRow"/>
              <w:rPr>
                <w:lang w:val="en-GB"/>
              </w:rPr>
            </w:pPr>
            <w:r w:rsidRPr="00EA60D8">
              <w:rPr>
                <w:lang w:val="en-GB" w:eastAsia="zh-CN"/>
              </w:rPr>
              <w:t>ULP 7</w:t>
            </w:r>
          </w:p>
        </w:tc>
        <w:tc>
          <w:tcPr>
            <w:tcW w:w="3172" w:type="dxa"/>
          </w:tcPr>
          <w:p w:rsidR="0092376A" w:rsidRPr="00EA60D8" w:rsidRDefault="0092376A" w:rsidP="003F7973">
            <w:pPr>
              <w:pStyle w:val="TableRow"/>
              <w:rPr>
                <w:lang w:val="en-GB"/>
              </w:rPr>
            </w:pPr>
          </w:p>
        </w:tc>
      </w:tr>
      <w:tr w:rsidR="00E3751D" w:rsidRPr="00064709" w:rsidTr="00E83DCD">
        <w:tc>
          <w:tcPr>
            <w:tcW w:w="8974" w:type="dxa"/>
            <w:gridSpan w:val="4"/>
          </w:tcPr>
          <w:p w:rsidR="00E3751D" w:rsidRPr="00EA60D8" w:rsidRDefault="00E3751D" w:rsidP="00E3751D">
            <w:pPr>
              <w:pStyle w:val="TableRow"/>
              <w:jc w:val="center"/>
              <w:rPr>
                <w:lang w:val="en-GB"/>
              </w:rPr>
            </w:pPr>
            <w:r w:rsidRPr="00EA60D8">
              <w:rPr>
                <w:lang w:val="en-GB"/>
              </w:rPr>
              <w:t>Detailed procedures</w:t>
            </w: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ULP-PRO-S-028-M</w:t>
            </w:r>
          </w:p>
        </w:tc>
        <w:tc>
          <w:tcPr>
            <w:tcW w:w="2193" w:type="dxa"/>
            <w:vAlign w:val="bottom"/>
          </w:tcPr>
          <w:p w:rsidR="00E3751D" w:rsidRPr="00EA60D8" w:rsidRDefault="00E3751D" w:rsidP="003F7973">
            <w:pPr>
              <w:pStyle w:val="TableRow"/>
              <w:rPr>
                <w:lang w:val="en-GB"/>
              </w:rPr>
            </w:pPr>
            <w:r w:rsidRPr="00EA60D8">
              <w:rPr>
                <w:rFonts w:eastAsia="MS Mincho"/>
                <w:lang w:val="en-GB"/>
              </w:rPr>
              <w:t xml:space="preserve">Support of Notification </w:t>
            </w:r>
          </w:p>
        </w:tc>
        <w:tc>
          <w:tcPr>
            <w:tcW w:w="1482" w:type="dxa"/>
          </w:tcPr>
          <w:p w:rsidR="00E3751D" w:rsidRPr="00EA60D8" w:rsidRDefault="00E3751D" w:rsidP="00E3751D">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ULP-PRO-S-029-O</w:t>
            </w:r>
          </w:p>
        </w:tc>
        <w:tc>
          <w:tcPr>
            <w:tcW w:w="2193" w:type="dxa"/>
            <w:vAlign w:val="bottom"/>
          </w:tcPr>
          <w:p w:rsidR="00E3751D" w:rsidRPr="00EA60D8" w:rsidRDefault="00E3751D" w:rsidP="003F7973">
            <w:pPr>
              <w:pStyle w:val="TableRow"/>
              <w:rPr>
                <w:lang w:val="en-GB"/>
              </w:rPr>
            </w:pPr>
            <w:r w:rsidRPr="00EA60D8">
              <w:rPr>
                <w:lang w:val="en-GB"/>
              </w:rPr>
              <w:t>Support of reception of QoP</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ULP-PRO-S-030-O</w:t>
            </w:r>
          </w:p>
        </w:tc>
        <w:tc>
          <w:tcPr>
            <w:tcW w:w="2193" w:type="dxa"/>
            <w:vAlign w:val="bottom"/>
          </w:tcPr>
          <w:p w:rsidR="00E3751D" w:rsidRPr="00EA60D8" w:rsidRDefault="00E3751D" w:rsidP="003F7973">
            <w:pPr>
              <w:pStyle w:val="TableRow"/>
              <w:rPr>
                <w:lang w:val="en-GB"/>
              </w:rPr>
            </w:pPr>
            <w:r w:rsidRPr="00EA60D8">
              <w:rPr>
                <w:lang w:val="en-GB"/>
              </w:rPr>
              <w:t>Support of sending of QoP</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ULP-PRO-S-031-O</w:t>
            </w:r>
          </w:p>
        </w:tc>
        <w:tc>
          <w:tcPr>
            <w:tcW w:w="2193" w:type="dxa"/>
            <w:vAlign w:val="bottom"/>
          </w:tcPr>
          <w:p w:rsidR="00E3751D" w:rsidRPr="00EA60D8" w:rsidRDefault="00E3751D" w:rsidP="003F7973">
            <w:pPr>
              <w:pStyle w:val="TableRow"/>
              <w:rPr>
                <w:lang w:val="en-GB"/>
              </w:rPr>
            </w:pPr>
            <w:r w:rsidRPr="00EA60D8">
              <w:rPr>
                <w:rFonts w:eastAsia="MS Mincho"/>
                <w:lang w:val="en-GB"/>
              </w:rPr>
              <w:t>Support of Notification based on current location</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ULP-PRO-S-032-O</w:t>
            </w:r>
          </w:p>
        </w:tc>
        <w:tc>
          <w:tcPr>
            <w:tcW w:w="2193" w:type="dxa"/>
            <w:vAlign w:val="bottom"/>
          </w:tcPr>
          <w:p w:rsidR="00E3751D" w:rsidRPr="00EA60D8" w:rsidRDefault="00E3751D" w:rsidP="003F7973">
            <w:pPr>
              <w:pStyle w:val="TableRow"/>
              <w:rPr>
                <w:lang w:val="en-GB"/>
              </w:rPr>
            </w:pPr>
            <w:r w:rsidRPr="00EA60D8">
              <w:rPr>
                <w:lang w:val="en-GB"/>
              </w:rPr>
              <w:t>Support of initial position</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ULP-PRO-S-033-O</w:t>
            </w:r>
          </w:p>
        </w:tc>
        <w:tc>
          <w:tcPr>
            <w:tcW w:w="2193" w:type="dxa"/>
            <w:vAlign w:val="bottom"/>
          </w:tcPr>
          <w:p w:rsidR="00E3751D" w:rsidRPr="00EA60D8" w:rsidRDefault="00E3751D" w:rsidP="003F7973">
            <w:pPr>
              <w:pStyle w:val="TableRow"/>
              <w:rPr>
                <w:lang w:val="en-GB"/>
              </w:rPr>
            </w:pPr>
            <w:r w:rsidRPr="00EA60D8">
              <w:rPr>
                <w:lang w:val="en-GB"/>
              </w:rPr>
              <w:t>Support of Supported Network Information</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ULP-PRO-S-034-O</w:t>
            </w:r>
          </w:p>
        </w:tc>
        <w:tc>
          <w:tcPr>
            <w:tcW w:w="2193" w:type="dxa"/>
            <w:vAlign w:val="bottom"/>
          </w:tcPr>
          <w:p w:rsidR="00E3751D" w:rsidRPr="00EA60D8" w:rsidRDefault="00E3751D" w:rsidP="003F7973">
            <w:pPr>
              <w:pStyle w:val="TableRow"/>
              <w:rPr>
                <w:lang w:val="en-GB"/>
              </w:rPr>
            </w:pPr>
            <w:r w:rsidRPr="00EA60D8">
              <w:rPr>
                <w:lang w:val="en-GB"/>
              </w:rPr>
              <w:t>Support of Trigger Type: Periodic</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lastRenderedPageBreak/>
              <w:t>ULP-PRO-S-035-O</w:t>
            </w:r>
          </w:p>
        </w:tc>
        <w:tc>
          <w:tcPr>
            <w:tcW w:w="2193" w:type="dxa"/>
            <w:vAlign w:val="bottom"/>
          </w:tcPr>
          <w:p w:rsidR="00E3751D" w:rsidRPr="00EA60D8" w:rsidRDefault="00E3751D" w:rsidP="003F7973">
            <w:pPr>
              <w:pStyle w:val="TableRow"/>
              <w:rPr>
                <w:lang w:val="en-GB"/>
              </w:rPr>
            </w:pPr>
            <w:r w:rsidRPr="00EA60D8">
              <w:rPr>
                <w:lang w:val="en-GB"/>
              </w:rPr>
              <w:t>Support of Trigger Type: Area Event</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ULP-PRO-S-036-M</w:t>
            </w:r>
          </w:p>
        </w:tc>
        <w:tc>
          <w:tcPr>
            <w:tcW w:w="2193" w:type="dxa"/>
            <w:vAlign w:val="bottom"/>
          </w:tcPr>
          <w:p w:rsidR="00E3751D" w:rsidRPr="00EA60D8" w:rsidRDefault="00E3751D" w:rsidP="003F7973">
            <w:pPr>
              <w:pStyle w:val="TableRow"/>
              <w:rPr>
                <w:lang w:val="en-GB"/>
              </w:rPr>
            </w:pPr>
            <w:r w:rsidRPr="00EA60D8">
              <w:rPr>
                <w:lang w:val="en-GB"/>
              </w:rPr>
              <w:t xml:space="preserve">Support of Emergency Services location request  </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ULP-PRO-S-037-O</w:t>
            </w:r>
          </w:p>
        </w:tc>
        <w:tc>
          <w:tcPr>
            <w:tcW w:w="2193" w:type="dxa"/>
            <w:vAlign w:val="bottom"/>
          </w:tcPr>
          <w:p w:rsidR="00E3751D" w:rsidRPr="00EA60D8" w:rsidRDefault="00E3751D" w:rsidP="003F7973">
            <w:pPr>
              <w:pStyle w:val="TableRow"/>
              <w:rPr>
                <w:lang w:val="en-GB"/>
              </w:rPr>
            </w:pPr>
            <w:r w:rsidRPr="00EA60D8">
              <w:rPr>
                <w:lang w:val="en-GB"/>
              </w:rPr>
              <w:t>Support of Historic Reporting</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ULP-PRO-S-038-M</w:t>
            </w:r>
          </w:p>
        </w:tc>
        <w:tc>
          <w:tcPr>
            <w:tcW w:w="2193" w:type="dxa"/>
            <w:vAlign w:val="bottom"/>
          </w:tcPr>
          <w:p w:rsidR="00E3751D" w:rsidRPr="00EA60D8" w:rsidRDefault="00E3751D" w:rsidP="003F7973">
            <w:pPr>
              <w:pStyle w:val="TableRow"/>
              <w:rPr>
                <w:lang w:val="en-GB"/>
              </w:rPr>
            </w:pPr>
            <w:r w:rsidRPr="00EA60D8">
              <w:rPr>
                <w:lang w:val="en-GB"/>
              </w:rPr>
              <w:t>Support of  Protection Level: Null Protection</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ULP-PRO-S-039-O</w:t>
            </w:r>
          </w:p>
        </w:tc>
        <w:tc>
          <w:tcPr>
            <w:tcW w:w="2193" w:type="dxa"/>
            <w:vAlign w:val="bottom"/>
          </w:tcPr>
          <w:p w:rsidR="00E3751D" w:rsidRPr="00EA60D8" w:rsidRDefault="00E3751D" w:rsidP="003F7973">
            <w:pPr>
              <w:pStyle w:val="TableRow"/>
              <w:rPr>
                <w:lang w:val="en-GB"/>
              </w:rPr>
            </w:pPr>
            <w:r w:rsidRPr="00EA60D8">
              <w:rPr>
                <w:lang w:val="en-GB"/>
              </w:rPr>
              <w:t>Support of  Protection Level: Basic Protection</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ULP-PRO-S-040-O</w:t>
            </w:r>
          </w:p>
        </w:tc>
        <w:tc>
          <w:tcPr>
            <w:tcW w:w="2193" w:type="dxa"/>
            <w:vAlign w:val="bottom"/>
          </w:tcPr>
          <w:p w:rsidR="00E3751D" w:rsidRPr="00EA60D8" w:rsidRDefault="00E3751D" w:rsidP="003F7973">
            <w:pPr>
              <w:pStyle w:val="TableRow"/>
              <w:rPr>
                <w:lang w:val="en-GB"/>
              </w:rPr>
            </w:pPr>
            <w:r w:rsidRPr="00EA60D8">
              <w:rPr>
                <w:lang w:val="en-GB"/>
              </w:rPr>
              <w:t>Support of  Location request of another SET</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ULP-PRO-S-041-O</w:t>
            </w:r>
          </w:p>
        </w:tc>
        <w:tc>
          <w:tcPr>
            <w:tcW w:w="2193" w:type="dxa"/>
            <w:vAlign w:val="bottom"/>
          </w:tcPr>
          <w:p w:rsidR="00E3751D" w:rsidRPr="00EA60D8" w:rsidRDefault="00E3751D" w:rsidP="003F7973">
            <w:pPr>
              <w:pStyle w:val="TableRow"/>
              <w:rPr>
                <w:lang w:val="en-GB"/>
              </w:rPr>
            </w:pPr>
            <w:r w:rsidRPr="00EA60D8">
              <w:rPr>
                <w:lang w:val="en-GB"/>
              </w:rPr>
              <w:t xml:space="preserve">Support of Multiple Location IDs </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ULP-PRO-S-042-O</w:t>
            </w:r>
          </w:p>
        </w:tc>
        <w:tc>
          <w:tcPr>
            <w:tcW w:w="2193" w:type="dxa"/>
            <w:vAlign w:val="bottom"/>
          </w:tcPr>
          <w:p w:rsidR="00E3751D" w:rsidRPr="00EA60D8" w:rsidRDefault="00E3751D" w:rsidP="003F7973">
            <w:pPr>
              <w:pStyle w:val="TableRow"/>
              <w:rPr>
                <w:lang w:val="en-GB"/>
              </w:rPr>
            </w:pPr>
            <w:r w:rsidRPr="00EA60D8">
              <w:rPr>
                <w:lang w:val="en-GB"/>
              </w:rPr>
              <w:t>Support of  Location request with transfer to third Party</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ULP-PRO-S-043-O</w:t>
            </w:r>
          </w:p>
        </w:tc>
        <w:tc>
          <w:tcPr>
            <w:tcW w:w="2193" w:type="dxa"/>
            <w:vAlign w:val="bottom"/>
          </w:tcPr>
          <w:p w:rsidR="00E3751D" w:rsidRPr="00EA60D8" w:rsidRDefault="00E3751D" w:rsidP="003F7973">
            <w:pPr>
              <w:pStyle w:val="TableRow"/>
              <w:rPr>
                <w:lang w:val="en-GB"/>
              </w:rPr>
            </w:pPr>
            <w:r w:rsidRPr="00EA60D8">
              <w:rPr>
                <w:lang w:val="en-GB"/>
              </w:rPr>
              <w:t>Support of requested assistance data</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ULP-PRO-S-044-O</w:t>
            </w:r>
          </w:p>
        </w:tc>
        <w:tc>
          <w:tcPr>
            <w:tcW w:w="2193" w:type="dxa"/>
            <w:vAlign w:val="bottom"/>
          </w:tcPr>
          <w:p w:rsidR="00E3751D" w:rsidRPr="00EA60D8" w:rsidRDefault="00E3751D" w:rsidP="003F7973">
            <w:pPr>
              <w:pStyle w:val="TableRow"/>
              <w:rPr>
                <w:lang w:val="en-GB"/>
              </w:rPr>
            </w:pPr>
            <w:r w:rsidRPr="00EA60D8">
              <w:rPr>
                <w:lang w:val="en-GB"/>
              </w:rPr>
              <w:t>Support of UTRAN GPS Reference Time Result/Assistance</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ULP-PRO-S-045-O</w:t>
            </w:r>
          </w:p>
        </w:tc>
        <w:tc>
          <w:tcPr>
            <w:tcW w:w="2193" w:type="dxa"/>
            <w:vAlign w:val="bottom"/>
          </w:tcPr>
          <w:p w:rsidR="00E3751D" w:rsidRPr="00EA60D8" w:rsidRDefault="00E3751D" w:rsidP="003F7973">
            <w:pPr>
              <w:pStyle w:val="TableRow"/>
              <w:rPr>
                <w:lang w:val="en-GB"/>
              </w:rPr>
            </w:pPr>
            <w:r w:rsidRPr="00EA60D8">
              <w:rPr>
                <w:lang w:val="en-GB"/>
              </w:rPr>
              <w:t>Support of UTRAN GANSS Reference Time Result/Assistance</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ULP-PRO-S-046-O</w:t>
            </w:r>
          </w:p>
        </w:tc>
        <w:tc>
          <w:tcPr>
            <w:tcW w:w="2193" w:type="dxa"/>
            <w:vAlign w:val="bottom"/>
          </w:tcPr>
          <w:p w:rsidR="00E3751D" w:rsidRPr="00EA60D8" w:rsidRDefault="00E3751D" w:rsidP="003F7973">
            <w:pPr>
              <w:pStyle w:val="TableRow"/>
              <w:rPr>
                <w:lang w:val="en-GB"/>
              </w:rPr>
            </w:pPr>
            <w:r w:rsidRPr="00EA60D8">
              <w:rPr>
                <w:lang w:val="en-GB"/>
              </w:rPr>
              <w:t>Support of reception of velocity</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ULP-PRO-S-047-O</w:t>
            </w:r>
          </w:p>
        </w:tc>
        <w:tc>
          <w:tcPr>
            <w:tcW w:w="2193" w:type="dxa"/>
            <w:vAlign w:val="bottom"/>
          </w:tcPr>
          <w:p w:rsidR="00E3751D" w:rsidRPr="00EA60D8" w:rsidRDefault="00E3751D" w:rsidP="003F7973">
            <w:pPr>
              <w:pStyle w:val="TableRow"/>
              <w:rPr>
                <w:lang w:val="en-GB"/>
              </w:rPr>
            </w:pPr>
            <w:r w:rsidRPr="00EA60D8">
              <w:rPr>
                <w:lang w:val="en-GB"/>
              </w:rPr>
              <w:t>Support of sending of velocity</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ULP-PRO-S-048-O</w:t>
            </w:r>
          </w:p>
        </w:tc>
        <w:tc>
          <w:tcPr>
            <w:tcW w:w="2193" w:type="dxa"/>
            <w:vAlign w:val="bottom"/>
          </w:tcPr>
          <w:p w:rsidR="00E3751D" w:rsidRPr="00EA60D8" w:rsidRDefault="00E3751D" w:rsidP="003F7973">
            <w:pPr>
              <w:pStyle w:val="TableRow"/>
              <w:rPr>
                <w:lang w:val="en-GB"/>
              </w:rPr>
            </w:pPr>
            <w:r w:rsidRPr="00EA60D8">
              <w:rPr>
                <w:lang w:val="en-GB"/>
              </w:rPr>
              <w:t>Support of  Reporting Capability: Real time</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ULP-PRO-S-049-O</w:t>
            </w:r>
          </w:p>
        </w:tc>
        <w:tc>
          <w:tcPr>
            <w:tcW w:w="2193" w:type="dxa"/>
            <w:vAlign w:val="bottom"/>
          </w:tcPr>
          <w:p w:rsidR="00E3751D" w:rsidRPr="00EA60D8" w:rsidRDefault="00E3751D" w:rsidP="003F7973">
            <w:pPr>
              <w:pStyle w:val="TableRow"/>
              <w:rPr>
                <w:lang w:val="en-GB"/>
              </w:rPr>
            </w:pPr>
            <w:r w:rsidRPr="00EA60D8">
              <w:rPr>
                <w:lang w:val="en-GB"/>
              </w:rPr>
              <w:t>Support of  Reporting Capability: Quasi real time</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ULP-PRO-S-050-O</w:t>
            </w:r>
          </w:p>
        </w:tc>
        <w:tc>
          <w:tcPr>
            <w:tcW w:w="2193" w:type="dxa"/>
            <w:vAlign w:val="bottom"/>
          </w:tcPr>
          <w:p w:rsidR="00E3751D" w:rsidRPr="00EA60D8" w:rsidRDefault="00E3751D" w:rsidP="003F7973">
            <w:pPr>
              <w:pStyle w:val="TableRow"/>
              <w:rPr>
                <w:lang w:val="en-GB"/>
              </w:rPr>
            </w:pPr>
            <w:r w:rsidRPr="00EA60D8">
              <w:rPr>
                <w:lang w:val="en-GB"/>
              </w:rPr>
              <w:t>Support of  Reporting Capability: Batch reporting</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tr w:rsidR="00E3751D" w:rsidRPr="00064709" w:rsidTr="00E83DCD">
        <w:tc>
          <w:tcPr>
            <w:tcW w:w="2127" w:type="dxa"/>
          </w:tcPr>
          <w:p w:rsidR="00E3751D" w:rsidRPr="00EA60D8" w:rsidRDefault="00E3751D" w:rsidP="003F7973">
            <w:pPr>
              <w:pStyle w:val="TableRow"/>
              <w:rPr>
                <w:lang w:val="en-GB"/>
              </w:rPr>
            </w:pPr>
            <w:r w:rsidRPr="00EA60D8">
              <w:rPr>
                <w:lang w:val="en-GB"/>
              </w:rPr>
              <w:t>ULP-PRO-S-051-O</w:t>
            </w:r>
          </w:p>
        </w:tc>
        <w:tc>
          <w:tcPr>
            <w:tcW w:w="2193" w:type="dxa"/>
            <w:vAlign w:val="bottom"/>
          </w:tcPr>
          <w:p w:rsidR="00E3751D" w:rsidRPr="00EA60D8" w:rsidRDefault="00E3751D" w:rsidP="003F7973">
            <w:pPr>
              <w:pStyle w:val="TableRow"/>
              <w:rPr>
                <w:lang w:val="en-GB"/>
              </w:rPr>
            </w:pPr>
            <w:r w:rsidRPr="00EA60D8">
              <w:rPr>
                <w:lang w:val="en-GB"/>
              </w:rPr>
              <w:t>Support of  Session Info query</w:t>
            </w:r>
          </w:p>
        </w:tc>
        <w:tc>
          <w:tcPr>
            <w:tcW w:w="1482" w:type="dxa"/>
          </w:tcPr>
          <w:p w:rsidR="00E3751D" w:rsidRPr="00EA60D8" w:rsidRDefault="00E3751D" w:rsidP="003F7973">
            <w:pPr>
              <w:pStyle w:val="TableRow"/>
              <w:rPr>
                <w:lang w:val="en-GB" w:eastAsia="zh-CN"/>
              </w:rPr>
            </w:pPr>
            <w:r w:rsidRPr="00EA60D8">
              <w:rPr>
                <w:lang w:val="en-GB"/>
              </w:rPr>
              <w:t>ULP 9, 10, 11</w:t>
            </w:r>
          </w:p>
        </w:tc>
        <w:tc>
          <w:tcPr>
            <w:tcW w:w="3172" w:type="dxa"/>
          </w:tcPr>
          <w:p w:rsidR="00E3751D" w:rsidRPr="00EA60D8" w:rsidRDefault="00E3751D" w:rsidP="003F7973">
            <w:pPr>
              <w:pStyle w:val="TableRow"/>
              <w:rPr>
                <w:lang w:val="en-GB"/>
              </w:rPr>
            </w:pPr>
          </w:p>
        </w:tc>
      </w:tr>
      <w:bookmarkEnd w:id="3848"/>
      <w:bookmarkEnd w:id="3849"/>
      <w:bookmarkEnd w:id="3850"/>
    </w:tbl>
    <w:p w:rsidR="00110E30" w:rsidRPr="00064709" w:rsidRDefault="00110E30" w:rsidP="00802E41"/>
    <w:p w:rsidR="00802E41" w:rsidRPr="00064709" w:rsidRDefault="001766D1" w:rsidP="001766D1">
      <w:pPr>
        <w:pStyle w:val="App3"/>
      </w:pPr>
      <w:bookmarkStart w:id="3853" w:name="_Toc84123009"/>
      <w:bookmarkStart w:id="3854" w:name="_Toc138574373"/>
      <w:bookmarkStart w:id="3855" w:name="_Toc168378082"/>
      <w:bookmarkStart w:id="3856" w:name="_Toc532479306"/>
      <w:r w:rsidRPr="00064709">
        <w:t>ULP Protocol Interface</w:t>
      </w:r>
      <w:bookmarkEnd w:id="385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93"/>
        <w:gridCol w:w="1482"/>
        <w:gridCol w:w="3172"/>
      </w:tblGrid>
      <w:tr w:rsidR="00152CB3" w:rsidRPr="00064709" w:rsidTr="003F7973">
        <w:trPr>
          <w:tblHeader/>
        </w:trPr>
        <w:tc>
          <w:tcPr>
            <w:tcW w:w="2127" w:type="dxa"/>
            <w:shd w:val="pct25" w:color="auto" w:fill="FFFFFF"/>
          </w:tcPr>
          <w:p w:rsidR="00152CB3" w:rsidRPr="00064709" w:rsidRDefault="00152CB3" w:rsidP="003F7973">
            <w:pPr>
              <w:pStyle w:val="TableHead"/>
            </w:pPr>
            <w:r w:rsidRPr="00064709">
              <w:t>Item</w:t>
            </w:r>
          </w:p>
        </w:tc>
        <w:tc>
          <w:tcPr>
            <w:tcW w:w="2193" w:type="dxa"/>
            <w:shd w:val="pct25" w:color="auto" w:fill="FFFFFF"/>
          </w:tcPr>
          <w:p w:rsidR="00152CB3" w:rsidRPr="00064709" w:rsidRDefault="00152CB3" w:rsidP="003F7973">
            <w:pPr>
              <w:pStyle w:val="TableHead"/>
            </w:pPr>
            <w:r w:rsidRPr="00064709">
              <w:t>Function</w:t>
            </w:r>
          </w:p>
        </w:tc>
        <w:tc>
          <w:tcPr>
            <w:tcW w:w="1482" w:type="dxa"/>
            <w:shd w:val="pct25" w:color="auto" w:fill="FFFFFF"/>
          </w:tcPr>
          <w:p w:rsidR="00152CB3" w:rsidRPr="00064709" w:rsidRDefault="00152CB3" w:rsidP="003F7973">
            <w:pPr>
              <w:pStyle w:val="TableHead"/>
            </w:pPr>
            <w:r w:rsidRPr="00064709">
              <w:t>Reference</w:t>
            </w:r>
          </w:p>
        </w:tc>
        <w:tc>
          <w:tcPr>
            <w:tcW w:w="3172" w:type="dxa"/>
            <w:shd w:val="pct25" w:color="auto" w:fill="FFFFFF"/>
          </w:tcPr>
          <w:p w:rsidR="00152CB3" w:rsidRPr="00064709" w:rsidRDefault="00152CB3" w:rsidP="003F7973">
            <w:pPr>
              <w:pStyle w:val="TableHead"/>
            </w:pPr>
            <w:r w:rsidRPr="00064709">
              <w:t>Requirement</w:t>
            </w: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-001-M</w:t>
            </w:r>
          </w:p>
        </w:tc>
        <w:tc>
          <w:tcPr>
            <w:tcW w:w="2193" w:type="dxa"/>
            <w:vAlign w:val="bottom"/>
          </w:tcPr>
          <w:p w:rsidR="00152CB3" w:rsidRPr="00EA60D8" w:rsidRDefault="00152CB3" w:rsidP="003F7973">
            <w:pPr>
              <w:pStyle w:val="TableRow"/>
              <w:rPr>
                <w:lang w:val="en-GB"/>
              </w:rPr>
            </w:pPr>
            <w:r w:rsidRPr="00EA60D8">
              <w:rPr>
                <w:lang w:val="en-GB"/>
              </w:rPr>
              <w:t>ULP encoding</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-002-M</w:t>
            </w:r>
          </w:p>
        </w:tc>
        <w:tc>
          <w:tcPr>
            <w:tcW w:w="2193" w:type="dxa"/>
            <w:vAlign w:val="bottom"/>
          </w:tcPr>
          <w:p w:rsidR="00152CB3" w:rsidRPr="00EA60D8" w:rsidRDefault="00152CB3" w:rsidP="003F7973">
            <w:pPr>
              <w:pStyle w:val="TableRow"/>
              <w:rPr>
                <w:lang w:val="en-GB"/>
              </w:rPr>
            </w:pPr>
            <w:r w:rsidRPr="00EA60D8">
              <w:rPr>
                <w:lang w:val="en-GB"/>
              </w:rPr>
              <w:t>ULP transport</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 xml:space="preserve">-003-M </w:t>
            </w:r>
          </w:p>
          <w:p w:rsidR="00152CB3" w:rsidRPr="00EA60D8" w:rsidRDefault="00152CB3" w:rsidP="003F7973">
            <w:pPr>
              <w:pStyle w:val="TableRow"/>
              <w:rPr>
                <w:lang w:val="en-GB"/>
              </w:rPr>
            </w:pPr>
            <w:r w:rsidRPr="00EA60D8">
              <w:rPr>
                <w:lang w:val="en-GB"/>
              </w:rPr>
              <w:t xml:space="preserve">AND </w:t>
            </w:r>
          </w:p>
          <w:p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-004-O OR ULP-PIN</w:t>
            </w:r>
            <w:r w:rsidR="00CF5836" w:rsidRPr="00EA60D8">
              <w:rPr>
                <w:lang w:val="en-GB"/>
              </w:rPr>
              <w:t>-S</w:t>
            </w:r>
            <w:r w:rsidRPr="00EA60D8">
              <w:rPr>
                <w:lang w:val="en-GB"/>
              </w:rPr>
              <w:t>-005-O)</w:t>
            </w: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-003-M</w:t>
            </w:r>
          </w:p>
        </w:tc>
        <w:tc>
          <w:tcPr>
            <w:tcW w:w="2193" w:type="dxa"/>
            <w:vAlign w:val="bottom"/>
          </w:tcPr>
          <w:p w:rsidR="00152CB3" w:rsidRPr="00EA60D8" w:rsidRDefault="00152CB3" w:rsidP="003F7973">
            <w:pPr>
              <w:pStyle w:val="TableRow"/>
              <w:rPr>
                <w:lang w:val="en-GB"/>
              </w:rPr>
            </w:pPr>
            <w:r w:rsidRPr="00EA60D8">
              <w:rPr>
                <w:lang w:val="en-GB"/>
              </w:rPr>
              <w:t>Support of TCP/IP port number</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lastRenderedPageBreak/>
              <w:t>ULP-PIN</w:t>
            </w:r>
            <w:r w:rsidR="00CF5836" w:rsidRPr="00EA60D8">
              <w:rPr>
                <w:lang w:val="en-GB"/>
              </w:rPr>
              <w:t>-S</w:t>
            </w:r>
            <w:r w:rsidRPr="00EA60D8">
              <w:rPr>
                <w:lang w:val="en-GB"/>
              </w:rPr>
              <w:t>-004-O</w:t>
            </w:r>
          </w:p>
        </w:tc>
        <w:tc>
          <w:tcPr>
            <w:tcW w:w="2193" w:type="dxa"/>
            <w:vAlign w:val="bottom"/>
          </w:tcPr>
          <w:p w:rsidR="00152CB3" w:rsidRPr="00EA60D8" w:rsidRDefault="00152CB3" w:rsidP="003F7973">
            <w:pPr>
              <w:pStyle w:val="TableRow"/>
              <w:rPr>
                <w:lang w:val="en-GB"/>
              </w:rPr>
            </w:pPr>
            <w:r w:rsidRPr="00EA60D8">
              <w:rPr>
                <w:lang w:val="en-GB"/>
              </w:rPr>
              <w:t xml:space="preserve">Support of </w:t>
            </w:r>
            <w:r w:rsidR="0003527A" w:rsidRPr="00EA60D8">
              <w:rPr>
                <w:lang w:val="en-GB"/>
              </w:rPr>
              <w:t xml:space="preserve">OMA </w:t>
            </w:r>
            <w:r w:rsidRPr="00EA60D8">
              <w:rPr>
                <w:lang w:val="en-GB"/>
              </w:rPr>
              <w:t>Push</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-005-O</w:t>
            </w:r>
          </w:p>
        </w:tc>
        <w:tc>
          <w:tcPr>
            <w:tcW w:w="2193" w:type="dxa"/>
            <w:vAlign w:val="bottom"/>
          </w:tcPr>
          <w:p w:rsidR="00152CB3" w:rsidRPr="00EA60D8" w:rsidRDefault="00152CB3" w:rsidP="003F7973">
            <w:pPr>
              <w:pStyle w:val="TableRow"/>
              <w:rPr>
                <w:lang w:val="en-GB"/>
              </w:rPr>
            </w:pPr>
            <w:r w:rsidRPr="00EA60D8">
              <w:rPr>
                <w:lang w:val="en-GB"/>
              </w:rPr>
              <w:t>Support of MT SMS</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-006-O</w:t>
            </w:r>
          </w:p>
        </w:tc>
        <w:tc>
          <w:tcPr>
            <w:tcW w:w="2193" w:type="dxa"/>
            <w:vAlign w:val="bottom"/>
          </w:tcPr>
          <w:p w:rsidR="00152CB3" w:rsidRPr="00EA60D8" w:rsidRDefault="00152CB3" w:rsidP="003F7973">
            <w:pPr>
              <w:pStyle w:val="TableRow"/>
              <w:rPr>
                <w:lang w:val="en-GB"/>
              </w:rPr>
            </w:pPr>
            <w:r w:rsidRPr="00EA60D8">
              <w:rPr>
                <w:lang w:val="en-GB"/>
              </w:rPr>
              <w:t>Support of SIP Push</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-007-O</w:t>
            </w:r>
          </w:p>
        </w:tc>
        <w:tc>
          <w:tcPr>
            <w:tcW w:w="2193" w:type="dxa"/>
            <w:vAlign w:val="bottom"/>
          </w:tcPr>
          <w:p w:rsidR="00152CB3" w:rsidRPr="00EA60D8" w:rsidRDefault="00152CB3" w:rsidP="003F7973">
            <w:pPr>
              <w:pStyle w:val="TableRow"/>
              <w:rPr>
                <w:lang w:val="en-GB"/>
              </w:rPr>
            </w:pPr>
            <w:r w:rsidRPr="00EA60D8">
              <w:rPr>
                <w:lang w:val="en-GB"/>
              </w:rPr>
              <w:t>Support of UDP</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rsidR="00152CB3" w:rsidRPr="00EA60D8" w:rsidRDefault="00152CB3" w:rsidP="003F7973">
            <w:pPr>
              <w:pStyle w:val="TableRow"/>
              <w:rPr>
                <w:lang w:val="en-GB"/>
              </w:rPr>
            </w:pPr>
          </w:p>
        </w:tc>
      </w:tr>
    </w:tbl>
    <w:p w:rsidR="006854AA" w:rsidRPr="00064709" w:rsidRDefault="006854AA" w:rsidP="00802E41"/>
    <w:p w:rsidR="00375792" w:rsidRPr="00064709" w:rsidRDefault="006854AA" w:rsidP="006854AA">
      <w:pPr>
        <w:pStyle w:val="App3"/>
      </w:pPr>
      <w:bookmarkStart w:id="3857" w:name="_Toc532479307"/>
      <w:r w:rsidRPr="00064709">
        <w:t>ULP Messages</w:t>
      </w:r>
      <w:bookmarkEnd w:id="3857"/>
      <w:r w:rsidRPr="00064709" w:rsidDel="001766D1">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93"/>
        <w:gridCol w:w="1482"/>
        <w:gridCol w:w="3172"/>
      </w:tblGrid>
      <w:tr w:rsidR="00152CB3" w:rsidRPr="00064709" w:rsidTr="003F7973">
        <w:trPr>
          <w:tblHeader/>
        </w:trPr>
        <w:tc>
          <w:tcPr>
            <w:tcW w:w="2127" w:type="dxa"/>
            <w:shd w:val="pct25" w:color="auto" w:fill="FFFFFF"/>
          </w:tcPr>
          <w:p w:rsidR="00152CB3" w:rsidRPr="00064709" w:rsidRDefault="00152CB3" w:rsidP="003F7973">
            <w:pPr>
              <w:pStyle w:val="TableHead"/>
            </w:pPr>
            <w:r w:rsidRPr="00064709">
              <w:t>Item</w:t>
            </w:r>
          </w:p>
        </w:tc>
        <w:tc>
          <w:tcPr>
            <w:tcW w:w="2193" w:type="dxa"/>
            <w:shd w:val="pct25" w:color="auto" w:fill="FFFFFF"/>
          </w:tcPr>
          <w:p w:rsidR="00152CB3" w:rsidRPr="00064709" w:rsidRDefault="00152CB3" w:rsidP="003F7973">
            <w:pPr>
              <w:pStyle w:val="TableHead"/>
            </w:pPr>
            <w:r w:rsidRPr="00064709">
              <w:t>Function</w:t>
            </w:r>
          </w:p>
        </w:tc>
        <w:tc>
          <w:tcPr>
            <w:tcW w:w="1482" w:type="dxa"/>
            <w:shd w:val="pct25" w:color="auto" w:fill="FFFFFF"/>
          </w:tcPr>
          <w:p w:rsidR="00152CB3" w:rsidRPr="00064709" w:rsidRDefault="00152CB3" w:rsidP="003F7973">
            <w:pPr>
              <w:pStyle w:val="TableHead"/>
            </w:pPr>
            <w:r w:rsidRPr="00064709">
              <w:t>Reference</w:t>
            </w:r>
          </w:p>
        </w:tc>
        <w:tc>
          <w:tcPr>
            <w:tcW w:w="3172" w:type="dxa"/>
            <w:shd w:val="pct25" w:color="auto" w:fill="FFFFFF"/>
          </w:tcPr>
          <w:p w:rsidR="00152CB3" w:rsidRPr="00064709" w:rsidRDefault="00152CB3" w:rsidP="003F7973">
            <w:pPr>
              <w:pStyle w:val="TableHead"/>
            </w:pPr>
            <w:r w:rsidRPr="00064709">
              <w:t>Requirement</w:t>
            </w: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-001-M</w:t>
            </w:r>
          </w:p>
        </w:tc>
        <w:tc>
          <w:tcPr>
            <w:tcW w:w="2193" w:type="dxa"/>
            <w:vAlign w:val="bottom"/>
          </w:tcPr>
          <w:p w:rsidR="00152CB3" w:rsidRPr="00EA60D8" w:rsidRDefault="00152CB3" w:rsidP="003F7973">
            <w:pPr>
              <w:pStyle w:val="TableRow"/>
              <w:rPr>
                <w:lang w:val="en-GB"/>
              </w:rPr>
            </w:pPr>
            <w:r w:rsidRPr="00EA60D8">
              <w:rPr>
                <w:lang w:val="en-GB"/>
              </w:rPr>
              <w:t>Support of SUPL INIT</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-002-M</w:t>
            </w:r>
          </w:p>
        </w:tc>
        <w:tc>
          <w:tcPr>
            <w:tcW w:w="2193" w:type="dxa"/>
            <w:vAlign w:val="bottom"/>
          </w:tcPr>
          <w:p w:rsidR="00152CB3" w:rsidRPr="00EA60D8" w:rsidRDefault="00152CB3" w:rsidP="003F7973">
            <w:pPr>
              <w:pStyle w:val="TableRow"/>
              <w:rPr>
                <w:lang w:val="en-GB"/>
              </w:rPr>
            </w:pPr>
            <w:r w:rsidRPr="00EA60D8">
              <w:rPr>
                <w:lang w:val="en-GB"/>
              </w:rPr>
              <w:t>Support of SUPL START</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-003-M</w:t>
            </w:r>
          </w:p>
        </w:tc>
        <w:tc>
          <w:tcPr>
            <w:tcW w:w="2193" w:type="dxa"/>
            <w:vAlign w:val="bottom"/>
          </w:tcPr>
          <w:p w:rsidR="00152CB3" w:rsidRPr="00EA60D8" w:rsidRDefault="00152CB3" w:rsidP="003F7973">
            <w:pPr>
              <w:pStyle w:val="TableRow"/>
              <w:rPr>
                <w:lang w:val="en-GB"/>
              </w:rPr>
            </w:pPr>
            <w:r w:rsidRPr="00EA60D8">
              <w:rPr>
                <w:lang w:val="en-GB"/>
              </w:rPr>
              <w:t>Support of SUPL RESPONSE</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-004-M</w:t>
            </w:r>
          </w:p>
        </w:tc>
        <w:tc>
          <w:tcPr>
            <w:tcW w:w="2193" w:type="dxa"/>
            <w:vAlign w:val="bottom"/>
          </w:tcPr>
          <w:p w:rsidR="00152CB3" w:rsidRPr="00EA60D8" w:rsidRDefault="00152CB3" w:rsidP="003F7973">
            <w:pPr>
              <w:pStyle w:val="TableRow"/>
              <w:rPr>
                <w:lang w:val="en-GB"/>
              </w:rPr>
            </w:pPr>
            <w:r w:rsidRPr="00EA60D8">
              <w:rPr>
                <w:lang w:val="en-GB"/>
              </w:rPr>
              <w:t>Support of SUPL POS INIT</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-005-M</w:t>
            </w:r>
          </w:p>
        </w:tc>
        <w:tc>
          <w:tcPr>
            <w:tcW w:w="2193" w:type="dxa"/>
            <w:vAlign w:val="bottom"/>
          </w:tcPr>
          <w:p w:rsidR="00152CB3" w:rsidRPr="00EA60D8" w:rsidRDefault="00152CB3" w:rsidP="003F7973">
            <w:pPr>
              <w:pStyle w:val="TableRow"/>
              <w:rPr>
                <w:lang w:val="en-GB"/>
              </w:rPr>
            </w:pPr>
            <w:r w:rsidRPr="00EA60D8">
              <w:rPr>
                <w:lang w:val="en-GB"/>
              </w:rPr>
              <w:t>Support of SUPL POS</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-006-M</w:t>
            </w:r>
          </w:p>
        </w:tc>
        <w:tc>
          <w:tcPr>
            <w:tcW w:w="2193" w:type="dxa"/>
            <w:vAlign w:val="bottom"/>
          </w:tcPr>
          <w:p w:rsidR="00152CB3" w:rsidRPr="00EA60D8" w:rsidRDefault="00152CB3" w:rsidP="003F7973">
            <w:pPr>
              <w:pStyle w:val="TableRow"/>
              <w:rPr>
                <w:lang w:val="en-GB"/>
              </w:rPr>
            </w:pPr>
            <w:r w:rsidRPr="00EA60D8">
              <w:rPr>
                <w:lang w:val="en-GB"/>
              </w:rPr>
              <w:t>Support of SUPL END</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-007-O</w:t>
            </w:r>
          </w:p>
        </w:tc>
        <w:tc>
          <w:tcPr>
            <w:tcW w:w="2193" w:type="dxa"/>
            <w:vAlign w:val="bottom"/>
          </w:tcPr>
          <w:p w:rsidR="00152CB3" w:rsidRPr="00EA60D8" w:rsidRDefault="00152CB3" w:rsidP="003F7973">
            <w:pPr>
              <w:pStyle w:val="TableRow"/>
              <w:rPr>
                <w:lang w:val="en-GB"/>
              </w:rPr>
            </w:pPr>
            <w:r w:rsidRPr="00EA60D8">
              <w:rPr>
                <w:lang w:val="en-GB"/>
              </w:rPr>
              <w:t>Support of SUPL AUTH REQ</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vAlign w:val="bottom"/>
          </w:tcPr>
          <w:p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-008-O</w:t>
            </w:r>
          </w:p>
        </w:tc>
        <w:tc>
          <w:tcPr>
            <w:tcW w:w="2193" w:type="dxa"/>
            <w:vAlign w:val="bottom"/>
          </w:tcPr>
          <w:p w:rsidR="00152CB3" w:rsidRPr="00EA60D8" w:rsidRDefault="00152CB3" w:rsidP="003F7973">
            <w:pPr>
              <w:pStyle w:val="TableRow"/>
              <w:rPr>
                <w:lang w:val="en-GB"/>
              </w:rPr>
            </w:pPr>
            <w:r w:rsidRPr="00EA60D8">
              <w:rPr>
                <w:lang w:val="en-GB"/>
              </w:rPr>
              <w:t>Support of SUPL AUTH RESP</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tcPr>
          <w:p w:rsidR="00152CB3" w:rsidRPr="00064709" w:rsidRDefault="00152CB3" w:rsidP="003F7973">
            <w:r w:rsidRPr="00064709">
              <w:t>ULP-MES</w:t>
            </w:r>
            <w:r w:rsidR="00CF5836" w:rsidRPr="00064709">
              <w:t>-S</w:t>
            </w:r>
            <w:r w:rsidRPr="00064709">
              <w:t>-009-M</w:t>
            </w:r>
          </w:p>
        </w:tc>
        <w:tc>
          <w:tcPr>
            <w:tcW w:w="2193" w:type="dxa"/>
            <w:vAlign w:val="bottom"/>
          </w:tcPr>
          <w:p w:rsidR="00152CB3" w:rsidRPr="00EA60D8" w:rsidRDefault="00152CB3" w:rsidP="003F7973">
            <w:pPr>
              <w:pStyle w:val="TableRow"/>
              <w:rPr>
                <w:lang w:val="en-GB"/>
              </w:rPr>
            </w:pPr>
            <w:r w:rsidRPr="00EA60D8">
              <w:rPr>
                <w:lang w:val="en-GB"/>
              </w:rPr>
              <w:t>Support of  SUPL TRIGGERED START</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tcPr>
          <w:p w:rsidR="00152CB3" w:rsidRPr="00064709" w:rsidRDefault="00152CB3" w:rsidP="003F7973">
            <w:r w:rsidRPr="00064709">
              <w:t>ULP-MES</w:t>
            </w:r>
            <w:r w:rsidR="00CF5836" w:rsidRPr="00064709">
              <w:t>-S</w:t>
            </w:r>
            <w:r w:rsidRPr="00064709">
              <w:t>-010-</w:t>
            </w:r>
            <w:r w:rsidR="007D406C" w:rsidRPr="00064709">
              <w:t>O</w:t>
            </w:r>
          </w:p>
        </w:tc>
        <w:tc>
          <w:tcPr>
            <w:tcW w:w="2193" w:type="dxa"/>
            <w:vAlign w:val="bottom"/>
          </w:tcPr>
          <w:p w:rsidR="00152CB3" w:rsidRPr="00EA60D8" w:rsidRDefault="00152CB3" w:rsidP="003F7973">
            <w:pPr>
              <w:pStyle w:val="TableRow"/>
              <w:rPr>
                <w:lang w:val="en-GB"/>
              </w:rPr>
            </w:pPr>
            <w:r w:rsidRPr="00EA60D8">
              <w:rPr>
                <w:lang w:val="en-GB"/>
              </w:rPr>
              <w:t>Support of  SUPL TRIGGERED RESPONSE</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tcPr>
          <w:p w:rsidR="00152CB3" w:rsidRPr="00064709" w:rsidRDefault="00152CB3" w:rsidP="003F7973">
            <w:r w:rsidRPr="00064709">
              <w:t>ULP-MES</w:t>
            </w:r>
            <w:r w:rsidR="00CF5836" w:rsidRPr="00064709">
              <w:t>-S</w:t>
            </w:r>
            <w:r w:rsidRPr="00064709">
              <w:t>-011-</w:t>
            </w:r>
            <w:r w:rsidR="007D406C" w:rsidRPr="00064709">
              <w:t>O</w:t>
            </w:r>
          </w:p>
        </w:tc>
        <w:tc>
          <w:tcPr>
            <w:tcW w:w="2193" w:type="dxa"/>
            <w:vAlign w:val="bottom"/>
          </w:tcPr>
          <w:p w:rsidR="00152CB3" w:rsidRPr="00EA60D8" w:rsidRDefault="00152CB3" w:rsidP="003F7973">
            <w:pPr>
              <w:pStyle w:val="TableRow"/>
              <w:rPr>
                <w:lang w:val="en-GB"/>
              </w:rPr>
            </w:pPr>
            <w:r w:rsidRPr="00EA60D8">
              <w:rPr>
                <w:lang w:val="en-GB"/>
              </w:rPr>
              <w:t>Support of  SUPL TRIGGERED STOP</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tcPr>
          <w:p w:rsidR="00152CB3" w:rsidRPr="00064709" w:rsidRDefault="00152CB3" w:rsidP="003F7973">
            <w:r w:rsidRPr="00064709">
              <w:t>ULP-MES</w:t>
            </w:r>
            <w:r w:rsidR="00CF5836" w:rsidRPr="00064709">
              <w:t>-S</w:t>
            </w:r>
            <w:r w:rsidRPr="00064709">
              <w:t>-012-O</w:t>
            </w:r>
          </w:p>
        </w:tc>
        <w:tc>
          <w:tcPr>
            <w:tcW w:w="2193" w:type="dxa"/>
            <w:vAlign w:val="bottom"/>
          </w:tcPr>
          <w:p w:rsidR="00152CB3" w:rsidRPr="00EA60D8" w:rsidRDefault="00152CB3" w:rsidP="003F7973">
            <w:pPr>
              <w:pStyle w:val="TableRow"/>
              <w:rPr>
                <w:lang w:val="en-GB"/>
              </w:rPr>
            </w:pPr>
            <w:r w:rsidRPr="00EA60D8">
              <w:rPr>
                <w:lang w:val="en-GB"/>
              </w:rPr>
              <w:t>Support of  SUPL NOTIFY</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tcPr>
          <w:p w:rsidR="00152CB3" w:rsidRPr="00064709" w:rsidRDefault="00152CB3" w:rsidP="003F7973">
            <w:r w:rsidRPr="00064709">
              <w:t>ULP-MES</w:t>
            </w:r>
            <w:r w:rsidR="00CF5836" w:rsidRPr="00064709">
              <w:t>-S</w:t>
            </w:r>
            <w:r w:rsidRPr="00064709">
              <w:t>-013-O</w:t>
            </w:r>
          </w:p>
        </w:tc>
        <w:tc>
          <w:tcPr>
            <w:tcW w:w="2193" w:type="dxa"/>
            <w:vAlign w:val="bottom"/>
          </w:tcPr>
          <w:p w:rsidR="00152CB3" w:rsidRPr="00EA60D8" w:rsidRDefault="00152CB3" w:rsidP="003F7973">
            <w:pPr>
              <w:pStyle w:val="TableRow"/>
              <w:rPr>
                <w:lang w:val="en-GB"/>
              </w:rPr>
            </w:pPr>
            <w:r w:rsidRPr="00EA60D8">
              <w:rPr>
                <w:lang w:val="en-GB"/>
              </w:rPr>
              <w:t>Support of  SUPL NOTIFY RESPONSE</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152CB3" w:rsidRPr="00064709" w:rsidTr="003F7973">
        <w:tc>
          <w:tcPr>
            <w:tcW w:w="2127" w:type="dxa"/>
          </w:tcPr>
          <w:p w:rsidR="00152CB3" w:rsidRPr="00064709" w:rsidRDefault="00152CB3" w:rsidP="003F7973">
            <w:r w:rsidRPr="00064709">
              <w:t>ULP-MES</w:t>
            </w:r>
            <w:r w:rsidR="00CF5836" w:rsidRPr="00064709">
              <w:t>-S</w:t>
            </w:r>
            <w:r w:rsidRPr="00064709">
              <w:t>-014-</w:t>
            </w:r>
            <w:r w:rsidR="007D406C" w:rsidRPr="00064709">
              <w:t>O</w:t>
            </w:r>
          </w:p>
        </w:tc>
        <w:tc>
          <w:tcPr>
            <w:tcW w:w="2193" w:type="dxa"/>
            <w:vAlign w:val="bottom"/>
          </w:tcPr>
          <w:p w:rsidR="00152CB3" w:rsidRPr="00EA60D8" w:rsidRDefault="00152CB3" w:rsidP="003F7973">
            <w:pPr>
              <w:pStyle w:val="TableRow"/>
              <w:rPr>
                <w:lang w:val="en-GB"/>
              </w:rPr>
            </w:pPr>
            <w:r w:rsidRPr="00EA60D8">
              <w:rPr>
                <w:lang w:val="en-GB"/>
              </w:rPr>
              <w:t>Support of  SUPL SET INIT</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152CB3" w:rsidRPr="00EA60D8" w:rsidRDefault="00152CB3" w:rsidP="003F7973">
            <w:pPr>
              <w:pStyle w:val="TableRow"/>
              <w:rPr>
                <w:lang w:val="en-GB"/>
              </w:rPr>
            </w:pPr>
          </w:p>
        </w:tc>
      </w:tr>
      <w:tr w:rsidR="0094457B" w:rsidRPr="00064709" w:rsidTr="003F7973">
        <w:tc>
          <w:tcPr>
            <w:tcW w:w="2127" w:type="dxa"/>
          </w:tcPr>
          <w:p w:rsidR="0094457B" w:rsidRPr="00064709" w:rsidRDefault="0094457B" w:rsidP="003F7973">
            <w:r w:rsidRPr="00064709">
              <w:t>ULP-MES-S-015-</w:t>
            </w:r>
            <w:r w:rsidR="007D406C" w:rsidRPr="00064709">
              <w:t>O</w:t>
            </w:r>
          </w:p>
        </w:tc>
        <w:tc>
          <w:tcPr>
            <w:tcW w:w="2193" w:type="dxa"/>
            <w:vAlign w:val="bottom"/>
          </w:tcPr>
          <w:p w:rsidR="0094457B" w:rsidRPr="00EA60D8" w:rsidRDefault="0094457B" w:rsidP="003F7973">
            <w:pPr>
              <w:pStyle w:val="TableRow"/>
              <w:rPr>
                <w:lang w:val="en-GB"/>
              </w:rPr>
            </w:pPr>
            <w:r w:rsidRPr="00EA60D8">
              <w:rPr>
                <w:lang w:val="en-GB"/>
              </w:rPr>
              <w:t>Support of  SUPL REPORT</w:t>
            </w:r>
          </w:p>
        </w:tc>
        <w:tc>
          <w:tcPr>
            <w:tcW w:w="1482" w:type="dxa"/>
            <w:vAlign w:val="bottom"/>
          </w:tcPr>
          <w:p w:rsidR="0094457B" w:rsidRPr="00EA60D8" w:rsidRDefault="0094457B"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rsidR="0094457B" w:rsidRPr="00EA60D8" w:rsidRDefault="0094457B" w:rsidP="003F7973">
            <w:pPr>
              <w:pStyle w:val="TableRow"/>
              <w:rPr>
                <w:lang w:val="en-GB"/>
              </w:rPr>
            </w:pPr>
          </w:p>
        </w:tc>
      </w:tr>
    </w:tbl>
    <w:p w:rsidR="00375792" w:rsidRPr="00064709" w:rsidRDefault="00375792" w:rsidP="00375792"/>
    <w:p w:rsidR="00375792" w:rsidRPr="00064709" w:rsidRDefault="00375792" w:rsidP="00375792">
      <w:pPr>
        <w:pStyle w:val="App2"/>
      </w:pPr>
      <w:bookmarkStart w:id="3858" w:name="_Toc178635244"/>
      <w:bookmarkStart w:id="3859" w:name="_Toc178635250"/>
      <w:bookmarkStart w:id="3860" w:name="_Toc532479308"/>
      <w:bookmarkEnd w:id="3858"/>
      <w:bookmarkEnd w:id="3859"/>
      <w:r w:rsidRPr="00064709">
        <w:t>SCR for SUPL CLIENT</w:t>
      </w:r>
      <w:bookmarkEnd w:id="3860"/>
    </w:p>
    <w:p w:rsidR="00375792" w:rsidRPr="00064709" w:rsidRDefault="00375792" w:rsidP="00375792">
      <w:pPr>
        <w:pStyle w:val="App3"/>
      </w:pPr>
      <w:bookmarkStart w:id="3861" w:name="_Toc532479309"/>
      <w:r w:rsidRPr="00064709">
        <w:t>SET Procedures</w:t>
      </w:r>
      <w:bookmarkEnd w:id="3861"/>
      <w:r w:rsidRPr="00064709" w:rsidDel="001766D1">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93"/>
        <w:gridCol w:w="1482"/>
        <w:gridCol w:w="3172"/>
      </w:tblGrid>
      <w:tr w:rsidR="00152CB3" w:rsidRPr="00064709" w:rsidTr="003F7973">
        <w:trPr>
          <w:tblHeader/>
        </w:trPr>
        <w:tc>
          <w:tcPr>
            <w:tcW w:w="2127" w:type="dxa"/>
            <w:shd w:val="pct25" w:color="auto" w:fill="FFFFFF"/>
          </w:tcPr>
          <w:p w:rsidR="00152CB3" w:rsidRPr="00064709" w:rsidRDefault="00152CB3" w:rsidP="003F7973">
            <w:pPr>
              <w:pStyle w:val="TableHead"/>
            </w:pPr>
            <w:r w:rsidRPr="00064709">
              <w:t>Item</w:t>
            </w:r>
          </w:p>
        </w:tc>
        <w:tc>
          <w:tcPr>
            <w:tcW w:w="2193" w:type="dxa"/>
            <w:shd w:val="pct25" w:color="auto" w:fill="FFFFFF"/>
          </w:tcPr>
          <w:p w:rsidR="00152CB3" w:rsidRPr="00064709" w:rsidRDefault="00152CB3" w:rsidP="003F7973">
            <w:pPr>
              <w:pStyle w:val="TableHead"/>
            </w:pPr>
            <w:r w:rsidRPr="00064709">
              <w:t>Function</w:t>
            </w:r>
          </w:p>
        </w:tc>
        <w:tc>
          <w:tcPr>
            <w:tcW w:w="1482" w:type="dxa"/>
            <w:shd w:val="pct25" w:color="auto" w:fill="FFFFFF"/>
          </w:tcPr>
          <w:p w:rsidR="00152CB3" w:rsidRPr="00064709" w:rsidRDefault="00152CB3" w:rsidP="003F7973">
            <w:pPr>
              <w:pStyle w:val="TableHead"/>
            </w:pPr>
            <w:r w:rsidRPr="00064709">
              <w:t>Reference</w:t>
            </w:r>
          </w:p>
        </w:tc>
        <w:tc>
          <w:tcPr>
            <w:tcW w:w="3172" w:type="dxa"/>
            <w:shd w:val="pct25" w:color="auto" w:fill="FFFFFF"/>
          </w:tcPr>
          <w:p w:rsidR="00152CB3" w:rsidRPr="00064709" w:rsidRDefault="00152CB3" w:rsidP="003F7973">
            <w:pPr>
              <w:pStyle w:val="TableHead"/>
            </w:pPr>
            <w:r w:rsidRPr="00064709">
              <w:t>Requirement</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-001-O</w:t>
            </w:r>
          </w:p>
        </w:tc>
        <w:tc>
          <w:tcPr>
            <w:tcW w:w="2193" w:type="dxa"/>
          </w:tcPr>
          <w:p w:rsidR="00152CB3" w:rsidRPr="00EA60D8" w:rsidRDefault="00152CB3" w:rsidP="003F7973">
            <w:pPr>
              <w:pStyle w:val="TableRow"/>
              <w:rPr>
                <w:rFonts w:eastAsia="Gulim"/>
                <w:color w:val="000000"/>
                <w:lang w:val="en-GB" w:eastAsia="ko-KR"/>
              </w:rPr>
            </w:pPr>
            <w:r w:rsidRPr="00EA60D8">
              <w:rPr>
                <w:lang w:val="en-GB"/>
              </w:rPr>
              <w:t xml:space="preserve">SET supporting </w:t>
            </w:r>
            <w:r w:rsidR="00E10F09" w:rsidRPr="00EA60D8">
              <w:rPr>
                <w:lang w:val="en-GB"/>
              </w:rPr>
              <w:t>3GPP defined system</w:t>
            </w:r>
            <w:r w:rsidR="00E10F09" w:rsidRPr="00EA60D8" w:rsidDel="00E10F09">
              <w:rPr>
                <w:lang w:val="en-GB"/>
              </w:rPr>
              <w:t xml:space="preserve"> </w:t>
            </w:r>
            <w:r w:rsidRPr="00EA60D8">
              <w:rPr>
                <w:lang w:val="en-GB"/>
              </w:rPr>
              <w:t xml:space="preserve">mode </w:t>
            </w:r>
          </w:p>
        </w:tc>
        <w:tc>
          <w:tcPr>
            <w:tcW w:w="1482" w:type="dxa"/>
          </w:tcPr>
          <w:p w:rsidR="00152CB3" w:rsidRPr="00EA60D8" w:rsidRDefault="00152CB3" w:rsidP="003F7973">
            <w:pPr>
              <w:pStyle w:val="TableRow"/>
              <w:rPr>
                <w:lang w:val="en-GB"/>
              </w:rPr>
            </w:pPr>
          </w:p>
        </w:tc>
        <w:tc>
          <w:tcPr>
            <w:tcW w:w="3172" w:type="dxa"/>
          </w:tcPr>
          <w:p w:rsidR="00152CB3" w:rsidRPr="00CD611B" w:rsidRDefault="00152CB3" w:rsidP="003F7973">
            <w:pPr>
              <w:pStyle w:val="TableRow"/>
              <w:rPr>
                <w:lang w:val="it-IT"/>
              </w:rPr>
            </w:pPr>
            <w:r w:rsidRPr="00CD611B">
              <w:rPr>
                <w:lang w:val="it-IT"/>
              </w:rPr>
              <w:t>ULP-PRO</w:t>
            </w:r>
            <w:r w:rsidR="00154587" w:rsidRPr="00CD611B">
              <w:rPr>
                <w:lang w:val="it-IT"/>
              </w:rPr>
              <w:t>-C</w:t>
            </w:r>
            <w:r w:rsidRPr="00CD611B">
              <w:rPr>
                <w:lang w:val="it-IT"/>
              </w:rPr>
              <w:t>-00</w:t>
            </w:r>
            <w:r w:rsidR="00E16A8D" w:rsidRPr="00CD611B">
              <w:rPr>
                <w:lang w:val="it-IT"/>
              </w:rPr>
              <w:t>7</w:t>
            </w:r>
            <w:r w:rsidRPr="00CD611B">
              <w:rPr>
                <w:lang w:val="it-IT"/>
              </w:rPr>
              <w:t xml:space="preserve">-O </w:t>
            </w:r>
          </w:p>
          <w:p w:rsidR="00152CB3" w:rsidRPr="00CD611B" w:rsidRDefault="00152CB3" w:rsidP="003F7973">
            <w:pPr>
              <w:pStyle w:val="TableRow"/>
              <w:rPr>
                <w:lang w:val="it-IT"/>
              </w:rPr>
            </w:pPr>
            <w:r w:rsidRPr="00CD611B">
              <w:rPr>
                <w:lang w:val="it-IT"/>
              </w:rPr>
              <w:t xml:space="preserve">AND </w:t>
            </w:r>
          </w:p>
          <w:p w:rsidR="00152CB3" w:rsidRPr="00CD611B" w:rsidRDefault="00152CB3" w:rsidP="003F7973">
            <w:pPr>
              <w:pStyle w:val="TableRow"/>
              <w:rPr>
                <w:lang w:val="it-IT"/>
              </w:rPr>
            </w:pPr>
            <w:r w:rsidRPr="00CD611B">
              <w:rPr>
                <w:lang w:val="it-IT"/>
              </w:rPr>
              <w:t>ULP-PRO</w:t>
            </w:r>
            <w:r w:rsidR="00154587" w:rsidRPr="00CD611B">
              <w:rPr>
                <w:lang w:val="it-IT"/>
              </w:rPr>
              <w:t>-C</w:t>
            </w:r>
            <w:r w:rsidRPr="00CD611B">
              <w:rPr>
                <w:lang w:val="it-IT"/>
              </w:rPr>
              <w:t>-00</w:t>
            </w:r>
            <w:r w:rsidR="00E16A8D" w:rsidRPr="00CD611B">
              <w:rPr>
                <w:lang w:val="it-IT"/>
              </w:rPr>
              <w:t>9</w:t>
            </w:r>
            <w:r w:rsidRPr="00CD611B">
              <w:rPr>
                <w:lang w:val="it-IT"/>
              </w:rPr>
              <w:t xml:space="preserve">-O </w:t>
            </w:r>
          </w:p>
          <w:p w:rsidR="00152CB3" w:rsidRPr="00EA60D8" w:rsidRDefault="00152CB3" w:rsidP="003F7973">
            <w:pPr>
              <w:pStyle w:val="TableRow"/>
              <w:rPr>
                <w:lang w:val="en-GB"/>
              </w:rPr>
            </w:pPr>
            <w:r w:rsidRPr="00EA60D8">
              <w:rPr>
                <w:lang w:val="en-GB"/>
              </w:rPr>
              <w:t xml:space="preserve">AND </w:t>
            </w:r>
          </w:p>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w:t>
            </w:r>
            <w:r w:rsidR="0094457B" w:rsidRPr="00EA60D8">
              <w:rPr>
                <w:lang w:val="en-GB"/>
              </w:rPr>
              <w:t>21</w:t>
            </w:r>
            <w:r w:rsidRPr="00EA60D8">
              <w:rPr>
                <w:lang w:val="en-GB"/>
              </w:rPr>
              <w:t>-O</w:t>
            </w:r>
          </w:p>
        </w:tc>
      </w:tr>
      <w:tr w:rsidR="00152CB3" w:rsidRPr="00CD611B" w:rsidTr="003F7973">
        <w:tc>
          <w:tcPr>
            <w:tcW w:w="2127" w:type="dxa"/>
          </w:tcPr>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-002-O</w:t>
            </w:r>
          </w:p>
        </w:tc>
        <w:tc>
          <w:tcPr>
            <w:tcW w:w="2193" w:type="dxa"/>
          </w:tcPr>
          <w:p w:rsidR="00152CB3" w:rsidRPr="00EA60D8" w:rsidRDefault="00152CB3" w:rsidP="003F7973">
            <w:pPr>
              <w:pStyle w:val="TableRow"/>
              <w:rPr>
                <w:lang w:val="en-GB"/>
              </w:rPr>
            </w:pPr>
            <w:r w:rsidRPr="00EA60D8">
              <w:rPr>
                <w:lang w:val="en-GB"/>
              </w:rPr>
              <w:t xml:space="preserve">SET supporting </w:t>
            </w:r>
            <w:r w:rsidR="00E10F09" w:rsidRPr="00EA60D8">
              <w:rPr>
                <w:lang w:val="en-GB"/>
              </w:rPr>
              <w:t>3GPP2 defined system</w:t>
            </w:r>
            <w:r w:rsidR="00E10F09" w:rsidRPr="00EA60D8" w:rsidDel="00E10F09">
              <w:rPr>
                <w:lang w:val="en-GB"/>
              </w:rPr>
              <w:t xml:space="preserve"> </w:t>
            </w:r>
            <w:r w:rsidRPr="00EA60D8">
              <w:rPr>
                <w:lang w:val="en-GB"/>
              </w:rPr>
              <w:t>mode</w:t>
            </w:r>
          </w:p>
        </w:tc>
        <w:tc>
          <w:tcPr>
            <w:tcW w:w="1482" w:type="dxa"/>
          </w:tcPr>
          <w:p w:rsidR="00152CB3" w:rsidRPr="00EA60D8" w:rsidRDefault="00152CB3" w:rsidP="003F7973">
            <w:pPr>
              <w:pStyle w:val="TableRow"/>
              <w:rPr>
                <w:lang w:val="en-GB"/>
              </w:rPr>
            </w:pPr>
          </w:p>
        </w:tc>
        <w:tc>
          <w:tcPr>
            <w:tcW w:w="3172" w:type="dxa"/>
          </w:tcPr>
          <w:p w:rsidR="00152CB3" w:rsidRPr="00CD611B" w:rsidRDefault="00152CB3" w:rsidP="003F7973">
            <w:pPr>
              <w:pStyle w:val="TableRow"/>
              <w:rPr>
                <w:lang w:val="it-IT"/>
              </w:rPr>
            </w:pPr>
            <w:r w:rsidRPr="00CD611B">
              <w:rPr>
                <w:lang w:val="it-IT"/>
              </w:rPr>
              <w:t>ULP-PRO</w:t>
            </w:r>
            <w:r w:rsidR="00154587" w:rsidRPr="00CD611B">
              <w:rPr>
                <w:lang w:val="it-IT"/>
              </w:rPr>
              <w:t>-C</w:t>
            </w:r>
            <w:r w:rsidRPr="00CD611B">
              <w:rPr>
                <w:lang w:val="it-IT"/>
              </w:rPr>
              <w:t>-00</w:t>
            </w:r>
            <w:r w:rsidR="00E16A8D" w:rsidRPr="00CD611B">
              <w:rPr>
                <w:lang w:val="it-IT"/>
              </w:rPr>
              <w:t>7</w:t>
            </w:r>
            <w:r w:rsidRPr="00CD611B">
              <w:rPr>
                <w:lang w:val="it-IT"/>
              </w:rPr>
              <w:t xml:space="preserve">-O </w:t>
            </w:r>
          </w:p>
          <w:p w:rsidR="00152CB3" w:rsidRPr="00CD611B" w:rsidRDefault="00152CB3" w:rsidP="003F7973">
            <w:pPr>
              <w:pStyle w:val="TableRow"/>
              <w:rPr>
                <w:lang w:val="it-IT"/>
              </w:rPr>
            </w:pPr>
            <w:r w:rsidRPr="00CD611B">
              <w:rPr>
                <w:lang w:val="it-IT"/>
              </w:rPr>
              <w:t xml:space="preserve">AND </w:t>
            </w:r>
          </w:p>
          <w:p w:rsidR="00152CB3" w:rsidRPr="00CD611B" w:rsidRDefault="00152CB3" w:rsidP="003F7973">
            <w:pPr>
              <w:pStyle w:val="TableRow"/>
              <w:rPr>
                <w:lang w:val="it-IT"/>
              </w:rPr>
            </w:pPr>
            <w:r w:rsidRPr="00CD611B">
              <w:rPr>
                <w:lang w:val="it-IT"/>
              </w:rPr>
              <w:lastRenderedPageBreak/>
              <w:t>ULP-PRO</w:t>
            </w:r>
            <w:r w:rsidR="00154587" w:rsidRPr="00CD611B">
              <w:rPr>
                <w:lang w:val="it-IT"/>
              </w:rPr>
              <w:t>-C</w:t>
            </w:r>
            <w:r w:rsidRPr="00CD611B">
              <w:rPr>
                <w:lang w:val="it-IT"/>
              </w:rPr>
              <w:t>-00</w:t>
            </w:r>
            <w:r w:rsidR="00E16A8D" w:rsidRPr="00CD611B">
              <w:rPr>
                <w:lang w:val="it-IT"/>
              </w:rPr>
              <w:t>8</w:t>
            </w:r>
            <w:r w:rsidRPr="00CD611B">
              <w:rPr>
                <w:lang w:val="it-IT"/>
              </w:rPr>
              <w:t xml:space="preserve">-O </w:t>
            </w:r>
          </w:p>
          <w:p w:rsidR="00152CB3" w:rsidRPr="00EA60D8" w:rsidRDefault="00152CB3" w:rsidP="003F7973">
            <w:pPr>
              <w:pStyle w:val="TableRow"/>
              <w:rPr>
                <w:lang w:val="en-GB"/>
              </w:rPr>
            </w:pPr>
            <w:r w:rsidRPr="00EA60D8">
              <w:rPr>
                <w:lang w:val="en-GB"/>
              </w:rPr>
              <w:t xml:space="preserve">AND </w:t>
            </w:r>
          </w:p>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w:t>
            </w:r>
            <w:r w:rsidR="00E16A8D" w:rsidRPr="00EA60D8">
              <w:rPr>
                <w:lang w:val="en-GB"/>
              </w:rPr>
              <w:t>9</w:t>
            </w:r>
            <w:r w:rsidRPr="00EA60D8">
              <w:rPr>
                <w:lang w:val="en-GB"/>
              </w:rPr>
              <w:t xml:space="preserve">-O </w:t>
            </w:r>
          </w:p>
          <w:p w:rsidR="00152CB3" w:rsidRPr="00EA60D8" w:rsidRDefault="00152CB3" w:rsidP="003F7973">
            <w:pPr>
              <w:pStyle w:val="TableRow"/>
              <w:rPr>
                <w:lang w:val="en-GB"/>
              </w:rPr>
            </w:pPr>
            <w:r w:rsidRPr="00EA60D8">
              <w:rPr>
                <w:lang w:val="en-GB"/>
              </w:rPr>
              <w:t xml:space="preserve">AND </w:t>
            </w:r>
          </w:p>
          <w:p w:rsidR="00152CB3" w:rsidRPr="00CD611B" w:rsidRDefault="00152CB3" w:rsidP="003F7973">
            <w:pPr>
              <w:pStyle w:val="TableRow"/>
              <w:rPr>
                <w:lang w:val="it-IT"/>
              </w:rPr>
            </w:pPr>
            <w:r w:rsidRPr="00CD611B">
              <w:rPr>
                <w:lang w:val="it-IT"/>
              </w:rPr>
              <w:t>ULP-PRO</w:t>
            </w:r>
            <w:r w:rsidR="00154587" w:rsidRPr="00CD611B">
              <w:rPr>
                <w:lang w:val="it-IT"/>
              </w:rPr>
              <w:t>-C</w:t>
            </w:r>
            <w:r w:rsidRPr="00CD611B">
              <w:rPr>
                <w:lang w:val="it-IT"/>
              </w:rPr>
              <w:t>-0</w:t>
            </w:r>
            <w:r w:rsidR="00E16A8D" w:rsidRPr="00CD611B">
              <w:rPr>
                <w:lang w:val="it-IT"/>
              </w:rPr>
              <w:t>10</w:t>
            </w:r>
            <w:r w:rsidRPr="00CD611B">
              <w:rPr>
                <w:lang w:val="it-IT"/>
              </w:rPr>
              <w:t xml:space="preserve">-O </w:t>
            </w:r>
          </w:p>
          <w:p w:rsidR="00152CB3" w:rsidRPr="00CD611B" w:rsidRDefault="00152CB3" w:rsidP="003F7973">
            <w:pPr>
              <w:pStyle w:val="TableRow"/>
              <w:rPr>
                <w:lang w:val="it-IT"/>
              </w:rPr>
            </w:pPr>
            <w:r w:rsidRPr="00CD611B">
              <w:rPr>
                <w:lang w:val="it-IT"/>
              </w:rPr>
              <w:t xml:space="preserve">AND </w:t>
            </w:r>
          </w:p>
          <w:p w:rsidR="00152CB3" w:rsidRPr="00CD611B" w:rsidRDefault="00152CB3" w:rsidP="003F7973">
            <w:pPr>
              <w:pStyle w:val="TableRow"/>
              <w:rPr>
                <w:lang w:val="it-IT"/>
              </w:rPr>
            </w:pPr>
            <w:r w:rsidRPr="00CD611B">
              <w:rPr>
                <w:lang w:val="it-IT"/>
              </w:rPr>
              <w:t>ULP-PRO</w:t>
            </w:r>
            <w:r w:rsidR="00154587" w:rsidRPr="00CD611B">
              <w:rPr>
                <w:lang w:val="it-IT"/>
              </w:rPr>
              <w:t>-C</w:t>
            </w:r>
            <w:r w:rsidRPr="00CD611B">
              <w:rPr>
                <w:lang w:val="it-IT"/>
              </w:rPr>
              <w:t>-0</w:t>
            </w:r>
            <w:r w:rsidR="0094457B" w:rsidRPr="00CD611B">
              <w:rPr>
                <w:lang w:val="it-IT"/>
              </w:rPr>
              <w:t>23</w:t>
            </w:r>
            <w:r w:rsidRPr="00CD611B">
              <w:rPr>
                <w:lang w:val="it-IT"/>
              </w:rPr>
              <w:t>-O</w:t>
            </w:r>
          </w:p>
        </w:tc>
      </w:tr>
      <w:tr w:rsidR="00E10F09" w:rsidRPr="00064709" w:rsidTr="003F7973">
        <w:tc>
          <w:tcPr>
            <w:tcW w:w="2127" w:type="dxa"/>
          </w:tcPr>
          <w:p w:rsidR="00E10F09" w:rsidRPr="00EA60D8" w:rsidRDefault="00E10F09" w:rsidP="003F7973">
            <w:pPr>
              <w:pStyle w:val="TableRow"/>
              <w:rPr>
                <w:lang w:val="en-GB"/>
              </w:rPr>
            </w:pPr>
            <w:r w:rsidRPr="00EA60D8">
              <w:rPr>
                <w:lang w:val="en-GB"/>
              </w:rPr>
              <w:lastRenderedPageBreak/>
              <w:t>ULP-PRO-C-</w:t>
            </w:r>
            <w:r w:rsidR="00E16A8D" w:rsidRPr="00EA60D8">
              <w:rPr>
                <w:lang w:val="en-GB"/>
              </w:rPr>
              <w:t>003</w:t>
            </w:r>
            <w:r w:rsidRPr="00EA60D8">
              <w:rPr>
                <w:lang w:val="en-GB"/>
              </w:rPr>
              <w:t>-</w:t>
            </w:r>
            <w:r w:rsidR="00E16A8D" w:rsidRPr="00EA60D8">
              <w:rPr>
                <w:lang w:val="en-GB"/>
              </w:rPr>
              <w:t>O</w:t>
            </w:r>
          </w:p>
        </w:tc>
        <w:tc>
          <w:tcPr>
            <w:tcW w:w="2193" w:type="dxa"/>
          </w:tcPr>
          <w:p w:rsidR="00E10F09" w:rsidRPr="00EA60D8" w:rsidRDefault="00E10F09" w:rsidP="003F7973">
            <w:pPr>
              <w:pStyle w:val="TableRow"/>
              <w:rPr>
                <w:lang w:val="en-GB"/>
              </w:rPr>
            </w:pPr>
            <w:r w:rsidRPr="00EA60D8">
              <w:rPr>
                <w:lang w:val="en-GB"/>
              </w:rPr>
              <w:t>SET supporting WiMAX mode</w:t>
            </w:r>
          </w:p>
        </w:tc>
        <w:tc>
          <w:tcPr>
            <w:tcW w:w="1482" w:type="dxa"/>
          </w:tcPr>
          <w:p w:rsidR="00E10F09" w:rsidRPr="00EA60D8" w:rsidRDefault="00E10F09" w:rsidP="003F7973">
            <w:pPr>
              <w:pStyle w:val="TableRow"/>
              <w:rPr>
                <w:lang w:val="en-GB"/>
              </w:rPr>
            </w:pPr>
          </w:p>
        </w:tc>
        <w:tc>
          <w:tcPr>
            <w:tcW w:w="3172" w:type="dxa"/>
          </w:tcPr>
          <w:p w:rsidR="00E10F09" w:rsidRPr="00EA60D8" w:rsidRDefault="00E10F09" w:rsidP="00E10F09">
            <w:pPr>
              <w:pStyle w:val="TableRow"/>
              <w:rPr>
                <w:lang w:val="en-GB"/>
              </w:rPr>
            </w:pPr>
            <w:r w:rsidRPr="00EA60D8">
              <w:rPr>
                <w:lang w:val="en-GB"/>
              </w:rPr>
              <w:t>ULP-PRO-C-</w:t>
            </w:r>
            <w:r w:rsidR="00E16A8D" w:rsidRPr="00EA60D8">
              <w:rPr>
                <w:lang w:val="en-GB"/>
              </w:rPr>
              <w:t>006</w:t>
            </w:r>
            <w:r w:rsidRPr="00EA60D8">
              <w:rPr>
                <w:lang w:val="en-GB"/>
              </w:rPr>
              <w:t>-O</w:t>
            </w:r>
          </w:p>
          <w:p w:rsidR="00E10F09" w:rsidRPr="00EA60D8" w:rsidRDefault="00E10F09" w:rsidP="00E10F09">
            <w:pPr>
              <w:pStyle w:val="TableRow"/>
              <w:rPr>
                <w:lang w:val="en-GB"/>
              </w:rPr>
            </w:pPr>
            <w:r w:rsidRPr="00EA60D8">
              <w:rPr>
                <w:lang w:val="en-GB"/>
              </w:rPr>
              <w:t>AND</w:t>
            </w:r>
          </w:p>
          <w:p w:rsidR="00E10F09" w:rsidRPr="00EA60D8" w:rsidRDefault="00691F09" w:rsidP="00E10F09">
            <w:pPr>
              <w:pStyle w:val="TableRow"/>
              <w:rPr>
                <w:lang w:val="en-GB"/>
              </w:rPr>
            </w:pPr>
            <w:r w:rsidRPr="00EA60D8">
              <w:rPr>
                <w:lang w:val="en-GB"/>
              </w:rPr>
              <w:t>(ULP-PRO-S-007-O OR ULP-PRO-S-009</w:t>
            </w:r>
            <w:r w:rsidR="00E10F09" w:rsidRPr="00EA60D8">
              <w:rPr>
                <w:lang w:val="en-GB"/>
              </w:rPr>
              <w:t>-O)</w:t>
            </w:r>
          </w:p>
        </w:tc>
      </w:tr>
      <w:tr w:rsidR="00152CB3" w:rsidRPr="00064709" w:rsidTr="00152CB3">
        <w:tc>
          <w:tcPr>
            <w:tcW w:w="8974" w:type="dxa"/>
            <w:gridSpan w:val="4"/>
          </w:tcPr>
          <w:p w:rsidR="00152CB3" w:rsidRPr="00EA60D8" w:rsidRDefault="00152CB3" w:rsidP="00152CB3">
            <w:pPr>
              <w:pStyle w:val="TableRow"/>
              <w:jc w:val="center"/>
              <w:rPr>
                <w:lang w:val="en-GB"/>
              </w:rPr>
            </w:pPr>
            <w:r w:rsidRPr="00EA60D8">
              <w:rPr>
                <w:lang w:val="en-GB"/>
              </w:rPr>
              <w:t>Security modes</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w:t>
            </w:r>
            <w:r w:rsidR="00E16A8D" w:rsidRPr="00EA60D8">
              <w:rPr>
                <w:lang w:val="en-GB"/>
              </w:rPr>
              <w:t>4</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Security function, GBA authentication model</w:t>
            </w:r>
          </w:p>
        </w:tc>
        <w:tc>
          <w:tcPr>
            <w:tcW w:w="1482" w:type="dxa"/>
          </w:tcPr>
          <w:p w:rsidR="00152CB3" w:rsidRPr="00EA60D8" w:rsidRDefault="00152CB3" w:rsidP="003F7973">
            <w:pPr>
              <w:pStyle w:val="TableRow"/>
              <w:rPr>
                <w:lang w:val="en-GB"/>
              </w:rPr>
            </w:pPr>
            <w:r w:rsidRPr="00EA60D8">
              <w:rPr>
                <w:lang w:val="en-GB"/>
              </w:rPr>
              <w:t>ULP 6</w:t>
            </w:r>
          </w:p>
        </w:tc>
        <w:tc>
          <w:tcPr>
            <w:tcW w:w="3172" w:type="dxa"/>
          </w:tcPr>
          <w:p w:rsidR="00152CB3" w:rsidRPr="00EA60D8" w:rsidRDefault="005F60E3" w:rsidP="003F7973">
            <w:pPr>
              <w:pStyle w:val="TableRow"/>
              <w:rPr>
                <w:lang w:val="en-GB"/>
              </w:rPr>
            </w:pPr>
            <w:r w:rsidRPr="00EA60D8">
              <w:rPr>
                <w:lang w:val="en-GB"/>
              </w:rPr>
              <w:t>ULP-PRO-C-0</w:t>
            </w:r>
            <w:r w:rsidR="006A6CDD" w:rsidRPr="00EA60D8">
              <w:rPr>
                <w:lang w:val="en-GB"/>
              </w:rPr>
              <w:t>37</w:t>
            </w:r>
            <w:r w:rsidRPr="00EA60D8">
              <w:rPr>
                <w:lang w:val="en-GB"/>
              </w:rPr>
              <w:t>-O</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w:t>
            </w:r>
            <w:r w:rsidR="00E16A8D" w:rsidRPr="00EA60D8">
              <w:rPr>
                <w:lang w:val="en-GB"/>
              </w:rPr>
              <w:t>5</w:t>
            </w:r>
            <w:r w:rsidRPr="00EA60D8">
              <w:rPr>
                <w:lang w:val="en-GB"/>
              </w:rPr>
              <w:t>-</w:t>
            </w:r>
            <w:r w:rsidR="005F60E3" w:rsidRPr="00EA60D8">
              <w:rPr>
                <w:lang w:val="en-GB"/>
              </w:rPr>
              <w:t>M</w:t>
            </w:r>
          </w:p>
        </w:tc>
        <w:tc>
          <w:tcPr>
            <w:tcW w:w="2193" w:type="dxa"/>
          </w:tcPr>
          <w:p w:rsidR="00152CB3" w:rsidRPr="00EA60D8" w:rsidRDefault="00152CB3" w:rsidP="003F7973">
            <w:pPr>
              <w:pStyle w:val="TableRow"/>
              <w:rPr>
                <w:lang w:val="en-GB"/>
              </w:rPr>
            </w:pPr>
            <w:r w:rsidRPr="00EA60D8">
              <w:rPr>
                <w:lang w:val="en-GB"/>
              </w:rPr>
              <w:t>Security function, ACA authentication model</w:t>
            </w:r>
          </w:p>
        </w:tc>
        <w:tc>
          <w:tcPr>
            <w:tcW w:w="1482" w:type="dxa"/>
          </w:tcPr>
          <w:p w:rsidR="00152CB3" w:rsidRPr="00EA60D8" w:rsidRDefault="00152CB3" w:rsidP="003F7973">
            <w:pPr>
              <w:pStyle w:val="TableRow"/>
              <w:rPr>
                <w:lang w:val="en-GB"/>
              </w:rPr>
            </w:pPr>
            <w:r w:rsidRPr="00EA60D8">
              <w:rPr>
                <w:lang w:val="en-GB"/>
              </w:rPr>
              <w:t>ULP 6</w:t>
            </w:r>
          </w:p>
        </w:tc>
        <w:tc>
          <w:tcPr>
            <w:tcW w:w="3172" w:type="dxa"/>
          </w:tcPr>
          <w:p w:rsidR="00152CB3" w:rsidRPr="00EA60D8" w:rsidRDefault="005F60E3" w:rsidP="003F7973">
            <w:pPr>
              <w:pStyle w:val="TableRow"/>
              <w:rPr>
                <w:lang w:val="en-GB"/>
              </w:rPr>
            </w:pPr>
            <w:r w:rsidRPr="00EA60D8">
              <w:rPr>
                <w:lang w:val="en-GB"/>
              </w:rPr>
              <w:t>ULP-PRO-C-0</w:t>
            </w:r>
            <w:r w:rsidR="006A6CDD" w:rsidRPr="00EA60D8">
              <w:rPr>
                <w:lang w:val="en-GB"/>
              </w:rPr>
              <w:t>36</w:t>
            </w:r>
            <w:r w:rsidRPr="00EA60D8">
              <w:rPr>
                <w:lang w:val="en-GB"/>
              </w:rPr>
              <w:t>-M</w:t>
            </w:r>
          </w:p>
        </w:tc>
      </w:tr>
      <w:tr w:rsidR="00E10F09" w:rsidRPr="00064709" w:rsidTr="003F7973">
        <w:tc>
          <w:tcPr>
            <w:tcW w:w="2127" w:type="dxa"/>
          </w:tcPr>
          <w:p w:rsidR="00E10F09" w:rsidRPr="00EA60D8" w:rsidRDefault="00E10F09" w:rsidP="003F7973">
            <w:pPr>
              <w:pStyle w:val="TableRow"/>
              <w:rPr>
                <w:lang w:val="en-GB"/>
              </w:rPr>
            </w:pPr>
            <w:r w:rsidRPr="00EA60D8">
              <w:rPr>
                <w:lang w:val="en-GB"/>
              </w:rPr>
              <w:t>ULP-PRO-C-</w:t>
            </w:r>
            <w:r w:rsidR="00E16A8D" w:rsidRPr="00EA60D8">
              <w:rPr>
                <w:lang w:val="en-GB"/>
              </w:rPr>
              <w:t>006</w:t>
            </w:r>
            <w:r w:rsidRPr="00EA60D8">
              <w:rPr>
                <w:lang w:val="en-GB"/>
              </w:rPr>
              <w:t>-O</w:t>
            </w:r>
          </w:p>
        </w:tc>
        <w:tc>
          <w:tcPr>
            <w:tcW w:w="2193" w:type="dxa"/>
          </w:tcPr>
          <w:p w:rsidR="00E10F09" w:rsidRPr="00EA60D8" w:rsidRDefault="00E10F09" w:rsidP="003F7973">
            <w:pPr>
              <w:pStyle w:val="TableRow"/>
              <w:rPr>
                <w:lang w:val="en-GB"/>
              </w:rPr>
            </w:pPr>
            <w:r w:rsidRPr="00EA60D8">
              <w:rPr>
                <w:lang w:val="en-GB"/>
              </w:rPr>
              <w:t>Security function, SEK authentication model</w:t>
            </w:r>
          </w:p>
        </w:tc>
        <w:tc>
          <w:tcPr>
            <w:tcW w:w="1482" w:type="dxa"/>
          </w:tcPr>
          <w:p w:rsidR="00E10F09" w:rsidRPr="00EA60D8" w:rsidRDefault="00E10F09" w:rsidP="003F7973">
            <w:pPr>
              <w:pStyle w:val="TableRow"/>
              <w:rPr>
                <w:lang w:val="en-GB"/>
              </w:rPr>
            </w:pPr>
            <w:r w:rsidRPr="00EA60D8">
              <w:rPr>
                <w:lang w:val="en-GB"/>
              </w:rPr>
              <w:t>ULP 6</w:t>
            </w:r>
          </w:p>
        </w:tc>
        <w:tc>
          <w:tcPr>
            <w:tcW w:w="3172" w:type="dxa"/>
          </w:tcPr>
          <w:p w:rsidR="00E10F09" w:rsidRPr="00EA60D8" w:rsidRDefault="005F60E3" w:rsidP="003F7973">
            <w:pPr>
              <w:pStyle w:val="TableRow"/>
              <w:rPr>
                <w:rFonts w:eastAsia="MS Mincho"/>
                <w:lang w:val="en-GB"/>
              </w:rPr>
            </w:pPr>
            <w:r w:rsidRPr="00EA60D8">
              <w:rPr>
                <w:lang w:val="en-GB"/>
              </w:rPr>
              <w:t>ULP-PRO-C-0</w:t>
            </w:r>
            <w:r w:rsidR="006A6CDD" w:rsidRPr="00EA60D8">
              <w:rPr>
                <w:lang w:val="en-GB"/>
              </w:rPr>
              <w:t>37</w:t>
            </w:r>
            <w:r w:rsidRPr="00EA60D8">
              <w:rPr>
                <w:lang w:val="en-GB"/>
              </w:rPr>
              <w:t>-O</w:t>
            </w:r>
          </w:p>
        </w:tc>
      </w:tr>
      <w:tr w:rsidR="00152CB3" w:rsidRPr="00064709" w:rsidTr="00152CB3">
        <w:tc>
          <w:tcPr>
            <w:tcW w:w="8974" w:type="dxa"/>
            <w:gridSpan w:val="4"/>
          </w:tcPr>
          <w:p w:rsidR="00152CB3" w:rsidRPr="00EA60D8" w:rsidRDefault="005F60E3" w:rsidP="00152CB3">
            <w:pPr>
              <w:pStyle w:val="TableRow"/>
              <w:jc w:val="center"/>
              <w:rPr>
                <w:rFonts w:eastAsia="MS Mincho"/>
                <w:lang w:val="en-GB"/>
              </w:rPr>
            </w:pPr>
            <w:r w:rsidRPr="00EA60D8">
              <w:rPr>
                <w:lang w:val="en-GB"/>
              </w:rPr>
              <w:t>High-level p</w:t>
            </w:r>
            <w:r w:rsidR="00152CB3" w:rsidRPr="00EA60D8">
              <w:rPr>
                <w:lang w:val="en-GB"/>
              </w:rPr>
              <w:t>rocedures</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w:t>
            </w:r>
            <w:r w:rsidR="00E16A8D" w:rsidRPr="00EA60D8">
              <w:rPr>
                <w:lang w:val="en-GB"/>
              </w:rPr>
              <w:t>7</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network initiated procedures in Proxy mode</w:t>
            </w:r>
          </w:p>
        </w:tc>
        <w:tc>
          <w:tcPr>
            <w:tcW w:w="1482" w:type="dxa"/>
          </w:tcPr>
          <w:p w:rsidR="00152CB3" w:rsidRPr="00EA60D8" w:rsidRDefault="00152CB3" w:rsidP="003F7973">
            <w:pPr>
              <w:pStyle w:val="TableRow"/>
              <w:rPr>
                <w:lang w:val="en-GB"/>
              </w:rPr>
            </w:pPr>
            <w:r w:rsidRPr="00EA60D8">
              <w:rPr>
                <w:lang w:val="en-GB"/>
              </w:rPr>
              <w:t>ULP 5.1</w:t>
            </w:r>
          </w:p>
        </w:tc>
        <w:tc>
          <w:tcPr>
            <w:tcW w:w="3172" w:type="dxa"/>
          </w:tcPr>
          <w:p w:rsidR="00152CB3" w:rsidRPr="00EA60D8" w:rsidRDefault="00152CB3" w:rsidP="003F7973">
            <w:pPr>
              <w:pStyle w:val="TableRow"/>
              <w:rPr>
                <w:lang w:val="en-GB"/>
              </w:rPr>
            </w:pP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w:t>
            </w:r>
            <w:r w:rsidR="00E16A8D" w:rsidRPr="00EA60D8">
              <w:rPr>
                <w:lang w:val="en-GB"/>
              </w:rPr>
              <w:t>8</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network initiated procedures in Non-Proxy mode</w:t>
            </w:r>
          </w:p>
        </w:tc>
        <w:tc>
          <w:tcPr>
            <w:tcW w:w="1482" w:type="dxa"/>
          </w:tcPr>
          <w:p w:rsidR="00152CB3" w:rsidRPr="00EA60D8" w:rsidRDefault="00152CB3" w:rsidP="003F7973">
            <w:pPr>
              <w:pStyle w:val="TableRow"/>
              <w:rPr>
                <w:lang w:val="en-GB"/>
              </w:rPr>
            </w:pPr>
            <w:r w:rsidRPr="00EA60D8">
              <w:rPr>
                <w:lang w:val="en-GB"/>
              </w:rPr>
              <w:t>ULP 5.1</w:t>
            </w:r>
          </w:p>
        </w:tc>
        <w:tc>
          <w:tcPr>
            <w:tcW w:w="3172"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 xml:space="preserve">-007-O </w:t>
            </w:r>
          </w:p>
          <w:p w:rsidR="00152CB3" w:rsidRPr="00EA60D8" w:rsidRDefault="00152CB3" w:rsidP="003F7973">
            <w:pPr>
              <w:pStyle w:val="TableRow"/>
              <w:rPr>
                <w:lang w:val="en-GB"/>
              </w:rPr>
            </w:pPr>
            <w:r w:rsidRPr="00EA60D8">
              <w:rPr>
                <w:lang w:val="en-GB"/>
              </w:rPr>
              <w:t xml:space="preserve">AND </w:t>
            </w:r>
          </w:p>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-008-O</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w:t>
            </w:r>
            <w:r w:rsidR="00E16A8D" w:rsidRPr="00EA60D8">
              <w:rPr>
                <w:lang w:val="en-GB"/>
              </w:rPr>
              <w:t>9</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SET initiated procedures in Proxy mode</w:t>
            </w:r>
          </w:p>
        </w:tc>
        <w:tc>
          <w:tcPr>
            <w:tcW w:w="1482" w:type="dxa"/>
          </w:tcPr>
          <w:p w:rsidR="00152CB3" w:rsidRPr="00EA60D8" w:rsidRDefault="00152CB3" w:rsidP="003F7973">
            <w:pPr>
              <w:pStyle w:val="TableRow"/>
              <w:rPr>
                <w:lang w:val="en-GB"/>
              </w:rPr>
            </w:pPr>
            <w:r w:rsidRPr="00EA60D8">
              <w:rPr>
                <w:lang w:val="en-GB"/>
              </w:rPr>
              <w:t>ULP 5.2</w:t>
            </w:r>
          </w:p>
        </w:tc>
        <w:tc>
          <w:tcPr>
            <w:tcW w:w="3172" w:type="dxa"/>
          </w:tcPr>
          <w:p w:rsidR="00152CB3" w:rsidRPr="00EA60D8" w:rsidRDefault="00152CB3" w:rsidP="003F7973">
            <w:pPr>
              <w:pStyle w:val="TableRow"/>
              <w:rPr>
                <w:lang w:val="en-GB"/>
              </w:rPr>
            </w:pP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w:t>
            </w:r>
            <w:r w:rsidR="00E16A8D" w:rsidRPr="00EA60D8">
              <w:rPr>
                <w:lang w:val="en-GB"/>
              </w:rPr>
              <w:t>10</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SET initiated procedures in Non-Proxy mode</w:t>
            </w:r>
          </w:p>
        </w:tc>
        <w:tc>
          <w:tcPr>
            <w:tcW w:w="1482" w:type="dxa"/>
          </w:tcPr>
          <w:p w:rsidR="00152CB3" w:rsidRPr="00EA60D8" w:rsidRDefault="00152CB3" w:rsidP="003F7973">
            <w:pPr>
              <w:pStyle w:val="TableRow"/>
              <w:rPr>
                <w:lang w:val="en-GB"/>
              </w:rPr>
            </w:pPr>
            <w:r w:rsidRPr="00EA60D8">
              <w:rPr>
                <w:lang w:val="en-GB"/>
              </w:rPr>
              <w:t>ULP 5.2</w:t>
            </w:r>
          </w:p>
        </w:tc>
        <w:tc>
          <w:tcPr>
            <w:tcW w:w="3172" w:type="dxa"/>
          </w:tcPr>
          <w:p w:rsidR="00152CB3" w:rsidRPr="00EA60D8" w:rsidRDefault="00152CB3" w:rsidP="003F7973">
            <w:pPr>
              <w:pStyle w:val="TableRow"/>
              <w:rPr>
                <w:lang w:val="en-GB"/>
              </w:rPr>
            </w:pPr>
          </w:p>
        </w:tc>
      </w:tr>
      <w:tr w:rsidR="00152CB3" w:rsidRPr="00064709" w:rsidTr="00152CB3">
        <w:tc>
          <w:tcPr>
            <w:tcW w:w="8974" w:type="dxa"/>
            <w:gridSpan w:val="4"/>
          </w:tcPr>
          <w:p w:rsidR="00152CB3" w:rsidRPr="00EA60D8" w:rsidRDefault="00152CB3" w:rsidP="00152CB3">
            <w:pPr>
              <w:pStyle w:val="TableRow"/>
              <w:jc w:val="center"/>
              <w:rPr>
                <w:lang w:val="en-GB"/>
              </w:rPr>
            </w:pPr>
            <w:r w:rsidRPr="00EA60D8">
              <w:rPr>
                <w:lang w:val="en-GB"/>
              </w:rPr>
              <w:t>Positioning methods</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w:t>
            </w:r>
            <w:r w:rsidR="00E16A8D" w:rsidRPr="00EA60D8">
              <w:rPr>
                <w:lang w:val="en-GB"/>
              </w:rPr>
              <w:t>11</w:t>
            </w:r>
            <w:r w:rsidRPr="00EA60D8">
              <w:rPr>
                <w:lang w:val="en-GB"/>
              </w:rPr>
              <w:t>-M</w:t>
            </w:r>
          </w:p>
        </w:tc>
        <w:tc>
          <w:tcPr>
            <w:tcW w:w="2193" w:type="dxa"/>
          </w:tcPr>
          <w:p w:rsidR="00152CB3" w:rsidRPr="00EA60D8" w:rsidRDefault="00152CB3" w:rsidP="003F7973">
            <w:pPr>
              <w:pStyle w:val="TableRow"/>
              <w:rPr>
                <w:lang w:val="en-GB"/>
              </w:rPr>
            </w:pPr>
            <w:r w:rsidRPr="00EA60D8">
              <w:rPr>
                <w:lang w:val="en-GB"/>
              </w:rPr>
              <w:t>Support of Cell ID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152CB3" w:rsidP="003F7973">
            <w:pPr>
              <w:pStyle w:val="TableRow"/>
              <w:rPr>
                <w:lang w:val="en-GB"/>
              </w:rPr>
            </w:pP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-01</w:t>
            </w:r>
            <w:r w:rsidR="00E16A8D" w:rsidRPr="00EA60D8">
              <w:rPr>
                <w:lang w:val="en-GB"/>
              </w:rPr>
              <w:t>2</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SET-assisted A-GPS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-005-O</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-01</w:t>
            </w:r>
            <w:r w:rsidR="00E16A8D" w:rsidRPr="00EA60D8">
              <w:rPr>
                <w:lang w:val="en-GB"/>
              </w:rPr>
              <w:t>3</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SET-Based A-GPS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-005-O</w:t>
            </w:r>
          </w:p>
        </w:tc>
      </w:tr>
      <w:tr w:rsidR="00152CB3" w:rsidRPr="00064709" w:rsidTr="003F7973">
        <w:tc>
          <w:tcPr>
            <w:tcW w:w="2127" w:type="dxa"/>
          </w:tcPr>
          <w:p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-01</w:t>
            </w:r>
            <w:r w:rsidR="00E16A8D" w:rsidRPr="00EA60D8">
              <w:rPr>
                <w:lang w:val="en-GB"/>
              </w:rPr>
              <w:t>4</w:t>
            </w:r>
            <w:r w:rsidRPr="00EA60D8">
              <w:rPr>
                <w:lang w:val="en-GB"/>
              </w:rPr>
              <w:t>-O</w:t>
            </w:r>
          </w:p>
        </w:tc>
        <w:tc>
          <w:tcPr>
            <w:tcW w:w="2193" w:type="dxa"/>
          </w:tcPr>
          <w:p w:rsidR="00152CB3" w:rsidRPr="00EA60D8" w:rsidRDefault="00152CB3" w:rsidP="003F7973">
            <w:pPr>
              <w:pStyle w:val="TableRow"/>
              <w:rPr>
                <w:lang w:val="en-GB"/>
              </w:rPr>
            </w:pPr>
            <w:r w:rsidRPr="00EA60D8">
              <w:rPr>
                <w:lang w:val="en-GB"/>
              </w:rPr>
              <w:t>Support of Autonomous GPS</w:t>
            </w:r>
            <w:r w:rsidR="0094457B" w:rsidRPr="00EA60D8">
              <w:rPr>
                <w:lang w:val="en-GB"/>
              </w:rPr>
              <w:t>/GANSS</w:t>
            </w:r>
            <w:r w:rsidRPr="00EA60D8">
              <w:rPr>
                <w:lang w:val="en-GB"/>
              </w:rPr>
              <w:t xml:space="preserve"> positioning method</w:t>
            </w:r>
          </w:p>
        </w:tc>
        <w:tc>
          <w:tcPr>
            <w:tcW w:w="1482" w:type="dxa"/>
          </w:tcPr>
          <w:p w:rsidR="00152CB3" w:rsidRPr="00EA60D8" w:rsidRDefault="00152CB3" w:rsidP="003F7973">
            <w:pPr>
              <w:pStyle w:val="TableRow"/>
              <w:rPr>
                <w:lang w:val="en-GB"/>
              </w:rPr>
            </w:pPr>
            <w:r w:rsidRPr="00EA60D8">
              <w:rPr>
                <w:lang w:val="en-GB"/>
              </w:rPr>
              <w:t>AD 5.3.2.3</w:t>
            </w:r>
          </w:p>
        </w:tc>
        <w:tc>
          <w:tcPr>
            <w:tcW w:w="3172"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-005-O</w:t>
            </w:r>
          </w:p>
        </w:tc>
      </w:tr>
      <w:tr w:rsidR="0094457B" w:rsidRPr="00064709" w:rsidTr="003F7973">
        <w:tc>
          <w:tcPr>
            <w:tcW w:w="2127" w:type="dxa"/>
          </w:tcPr>
          <w:p w:rsidR="0094457B" w:rsidRPr="00EA60D8" w:rsidRDefault="0094457B" w:rsidP="003F7973">
            <w:pPr>
              <w:pStyle w:val="TableRow"/>
              <w:rPr>
                <w:lang w:val="en-GB"/>
              </w:rPr>
            </w:pPr>
            <w:r w:rsidRPr="00EA60D8">
              <w:rPr>
                <w:lang w:val="en-GB"/>
              </w:rPr>
              <w:t>ULP-PRO-C-015-O</w:t>
            </w:r>
          </w:p>
        </w:tc>
        <w:tc>
          <w:tcPr>
            <w:tcW w:w="2193" w:type="dxa"/>
          </w:tcPr>
          <w:p w:rsidR="0094457B" w:rsidRPr="00EA60D8" w:rsidRDefault="0094457B" w:rsidP="003F7973">
            <w:pPr>
              <w:pStyle w:val="TableRow"/>
              <w:rPr>
                <w:lang w:val="en-GB"/>
              </w:rPr>
            </w:pPr>
            <w:r w:rsidRPr="00EA60D8">
              <w:rPr>
                <w:lang w:val="en-GB"/>
              </w:rPr>
              <w:t>Support of SET-assisted A-GANSS positioning method</w:t>
            </w:r>
          </w:p>
        </w:tc>
        <w:tc>
          <w:tcPr>
            <w:tcW w:w="1482" w:type="dxa"/>
          </w:tcPr>
          <w:p w:rsidR="0094457B" w:rsidRPr="00EA60D8" w:rsidRDefault="0094457B" w:rsidP="003F7973">
            <w:pPr>
              <w:pStyle w:val="TableRow"/>
              <w:rPr>
                <w:lang w:val="en-GB"/>
              </w:rPr>
            </w:pPr>
            <w:r w:rsidRPr="00EA60D8">
              <w:rPr>
                <w:lang w:val="en-GB"/>
              </w:rPr>
              <w:t>AD 5.3.2.3</w:t>
            </w:r>
          </w:p>
        </w:tc>
        <w:tc>
          <w:tcPr>
            <w:tcW w:w="3172" w:type="dxa"/>
          </w:tcPr>
          <w:p w:rsidR="0094457B" w:rsidRPr="00EA60D8" w:rsidRDefault="0094457B" w:rsidP="003F7973">
            <w:pPr>
              <w:pStyle w:val="TableRow"/>
              <w:rPr>
                <w:lang w:val="en-GB"/>
              </w:rPr>
            </w:pPr>
            <w:r w:rsidRPr="00EA60D8">
              <w:rPr>
                <w:lang w:val="en-GB"/>
              </w:rPr>
              <w:t>ULP-MES-C-005-O</w:t>
            </w:r>
          </w:p>
        </w:tc>
      </w:tr>
      <w:tr w:rsidR="0094457B" w:rsidRPr="00064709" w:rsidTr="003F7973">
        <w:tc>
          <w:tcPr>
            <w:tcW w:w="2127" w:type="dxa"/>
          </w:tcPr>
          <w:p w:rsidR="0094457B" w:rsidRPr="00EA60D8" w:rsidRDefault="0094457B" w:rsidP="003F7973">
            <w:pPr>
              <w:pStyle w:val="TableRow"/>
              <w:rPr>
                <w:lang w:val="en-GB"/>
              </w:rPr>
            </w:pPr>
            <w:r w:rsidRPr="00EA60D8">
              <w:rPr>
                <w:lang w:val="en-GB"/>
              </w:rPr>
              <w:t>ULP-PRO-C-016-O</w:t>
            </w:r>
          </w:p>
        </w:tc>
        <w:tc>
          <w:tcPr>
            <w:tcW w:w="2193" w:type="dxa"/>
          </w:tcPr>
          <w:p w:rsidR="0094457B" w:rsidRPr="00EA60D8" w:rsidRDefault="0094457B" w:rsidP="003F7973">
            <w:pPr>
              <w:pStyle w:val="TableRow"/>
              <w:rPr>
                <w:lang w:val="en-GB"/>
              </w:rPr>
            </w:pPr>
            <w:r w:rsidRPr="00EA60D8">
              <w:rPr>
                <w:lang w:val="en-GB"/>
              </w:rPr>
              <w:t>Support of SET-Based A- GANSS positioning method</w:t>
            </w:r>
          </w:p>
        </w:tc>
        <w:tc>
          <w:tcPr>
            <w:tcW w:w="1482" w:type="dxa"/>
          </w:tcPr>
          <w:p w:rsidR="0094457B" w:rsidRPr="00EA60D8" w:rsidRDefault="0094457B" w:rsidP="003F7973">
            <w:pPr>
              <w:pStyle w:val="TableRow"/>
              <w:rPr>
                <w:lang w:val="en-GB"/>
              </w:rPr>
            </w:pPr>
            <w:r w:rsidRPr="00EA60D8">
              <w:rPr>
                <w:lang w:val="en-GB"/>
              </w:rPr>
              <w:t>AD 5.3.2.3</w:t>
            </w:r>
          </w:p>
        </w:tc>
        <w:tc>
          <w:tcPr>
            <w:tcW w:w="3172" w:type="dxa"/>
          </w:tcPr>
          <w:p w:rsidR="0094457B" w:rsidRPr="00EA60D8" w:rsidRDefault="0094457B" w:rsidP="003F7973">
            <w:pPr>
              <w:pStyle w:val="TableRow"/>
              <w:rPr>
                <w:lang w:val="en-GB"/>
              </w:rPr>
            </w:pPr>
            <w:r w:rsidRPr="00EA60D8">
              <w:rPr>
                <w:lang w:val="en-GB"/>
              </w:rPr>
              <w:t>ULP-MES-C-005-O</w:t>
            </w:r>
          </w:p>
        </w:tc>
      </w:tr>
      <w:tr w:rsidR="0094457B" w:rsidRPr="00064709" w:rsidTr="003F7973">
        <w:tc>
          <w:tcPr>
            <w:tcW w:w="2127" w:type="dxa"/>
          </w:tcPr>
          <w:p w:rsidR="0094457B" w:rsidRPr="00EA60D8" w:rsidRDefault="0094457B" w:rsidP="003F7973">
            <w:pPr>
              <w:pStyle w:val="TableRow"/>
              <w:rPr>
                <w:lang w:val="en-GB"/>
              </w:rPr>
            </w:pPr>
            <w:r w:rsidRPr="00EA60D8">
              <w:rPr>
                <w:lang w:val="en-GB"/>
              </w:rPr>
              <w:t>ULP-PRO-C-017-O</w:t>
            </w:r>
          </w:p>
        </w:tc>
        <w:tc>
          <w:tcPr>
            <w:tcW w:w="2193" w:type="dxa"/>
          </w:tcPr>
          <w:p w:rsidR="0094457B" w:rsidRPr="00EA60D8" w:rsidRDefault="0094457B" w:rsidP="003F7973">
            <w:pPr>
              <w:pStyle w:val="TableRow"/>
              <w:rPr>
                <w:lang w:val="en-GB"/>
              </w:rPr>
            </w:pPr>
            <w:r w:rsidRPr="00EA60D8">
              <w:rPr>
                <w:lang w:val="en-GB"/>
              </w:rPr>
              <w:t>Support of AFLT positioning method</w:t>
            </w:r>
          </w:p>
        </w:tc>
        <w:tc>
          <w:tcPr>
            <w:tcW w:w="1482" w:type="dxa"/>
          </w:tcPr>
          <w:p w:rsidR="0094457B" w:rsidRPr="00EA60D8" w:rsidRDefault="0094457B" w:rsidP="003F7973">
            <w:pPr>
              <w:pStyle w:val="TableRow"/>
              <w:rPr>
                <w:lang w:val="en-GB"/>
              </w:rPr>
            </w:pPr>
            <w:r w:rsidRPr="00EA60D8">
              <w:rPr>
                <w:lang w:val="en-GB"/>
              </w:rPr>
              <w:t>AD 5.3.2.3</w:t>
            </w:r>
          </w:p>
        </w:tc>
        <w:tc>
          <w:tcPr>
            <w:tcW w:w="3172" w:type="dxa"/>
          </w:tcPr>
          <w:p w:rsidR="0094457B" w:rsidRPr="00EA60D8" w:rsidRDefault="0094457B" w:rsidP="003F7973">
            <w:pPr>
              <w:pStyle w:val="TableRow"/>
              <w:rPr>
                <w:lang w:val="en-GB"/>
              </w:rPr>
            </w:pPr>
            <w:r w:rsidRPr="00EA60D8">
              <w:rPr>
                <w:lang w:val="en-GB"/>
              </w:rPr>
              <w:t>ULP-MES-C-005-O</w:t>
            </w:r>
          </w:p>
        </w:tc>
      </w:tr>
      <w:tr w:rsidR="0094457B" w:rsidRPr="00064709" w:rsidTr="003F7973">
        <w:tc>
          <w:tcPr>
            <w:tcW w:w="2127" w:type="dxa"/>
          </w:tcPr>
          <w:p w:rsidR="0094457B" w:rsidRPr="00EA60D8" w:rsidRDefault="0094457B" w:rsidP="003F7973">
            <w:pPr>
              <w:pStyle w:val="TableRow"/>
              <w:rPr>
                <w:lang w:val="en-GB"/>
              </w:rPr>
            </w:pPr>
            <w:r w:rsidRPr="00EA60D8">
              <w:rPr>
                <w:lang w:val="en-GB"/>
              </w:rPr>
              <w:lastRenderedPageBreak/>
              <w:t>ULP-PRO-C-018-O</w:t>
            </w:r>
          </w:p>
        </w:tc>
        <w:tc>
          <w:tcPr>
            <w:tcW w:w="2193" w:type="dxa"/>
          </w:tcPr>
          <w:p w:rsidR="0094457B" w:rsidRPr="00EA60D8" w:rsidRDefault="0094457B" w:rsidP="003F7973">
            <w:pPr>
              <w:pStyle w:val="TableRow"/>
              <w:rPr>
                <w:lang w:val="en-GB"/>
              </w:rPr>
            </w:pPr>
            <w:r w:rsidRPr="00EA60D8">
              <w:rPr>
                <w:lang w:val="en-GB"/>
              </w:rPr>
              <w:t>Support of Enhanced Cell ID positioning method</w:t>
            </w:r>
          </w:p>
        </w:tc>
        <w:tc>
          <w:tcPr>
            <w:tcW w:w="1482" w:type="dxa"/>
          </w:tcPr>
          <w:p w:rsidR="0094457B" w:rsidRPr="00EA60D8" w:rsidRDefault="0094457B" w:rsidP="003F7973">
            <w:pPr>
              <w:pStyle w:val="TableRow"/>
              <w:rPr>
                <w:lang w:val="en-GB"/>
              </w:rPr>
            </w:pPr>
            <w:r w:rsidRPr="00EA60D8">
              <w:rPr>
                <w:lang w:val="en-GB"/>
              </w:rPr>
              <w:t>AD 5.3.2.3</w:t>
            </w:r>
          </w:p>
        </w:tc>
        <w:tc>
          <w:tcPr>
            <w:tcW w:w="3172" w:type="dxa"/>
          </w:tcPr>
          <w:p w:rsidR="0094457B" w:rsidRPr="00EA60D8" w:rsidRDefault="0094457B" w:rsidP="003F7973">
            <w:pPr>
              <w:pStyle w:val="TableRow"/>
              <w:rPr>
                <w:lang w:val="en-GB"/>
              </w:rPr>
            </w:pPr>
          </w:p>
        </w:tc>
      </w:tr>
      <w:tr w:rsidR="0094457B" w:rsidRPr="00064709" w:rsidTr="003F7973">
        <w:tc>
          <w:tcPr>
            <w:tcW w:w="2127" w:type="dxa"/>
          </w:tcPr>
          <w:p w:rsidR="0094457B" w:rsidRPr="00EA60D8" w:rsidRDefault="0094457B" w:rsidP="003F7973">
            <w:pPr>
              <w:pStyle w:val="TableRow"/>
              <w:rPr>
                <w:lang w:val="en-GB"/>
              </w:rPr>
            </w:pPr>
            <w:r w:rsidRPr="00EA60D8">
              <w:rPr>
                <w:lang w:val="en-GB"/>
              </w:rPr>
              <w:t>ULP-PRO-C-019-O</w:t>
            </w:r>
          </w:p>
        </w:tc>
        <w:tc>
          <w:tcPr>
            <w:tcW w:w="2193" w:type="dxa"/>
          </w:tcPr>
          <w:p w:rsidR="0094457B" w:rsidRPr="00EA60D8" w:rsidRDefault="0094457B" w:rsidP="003F7973">
            <w:pPr>
              <w:pStyle w:val="TableRow"/>
              <w:rPr>
                <w:lang w:val="en-GB"/>
              </w:rPr>
            </w:pPr>
            <w:r w:rsidRPr="00EA60D8">
              <w:rPr>
                <w:lang w:val="en-GB"/>
              </w:rPr>
              <w:t>Support of E-OTD positioning method</w:t>
            </w:r>
          </w:p>
        </w:tc>
        <w:tc>
          <w:tcPr>
            <w:tcW w:w="1482" w:type="dxa"/>
          </w:tcPr>
          <w:p w:rsidR="0094457B" w:rsidRPr="00EA60D8" w:rsidRDefault="0094457B" w:rsidP="003F7973">
            <w:pPr>
              <w:pStyle w:val="TableRow"/>
              <w:rPr>
                <w:lang w:val="en-GB"/>
              </w:rPr>
            </w:pPr>
            <w:r w:rsidRPr="00EA60D8">
              <w:rPr>
                <w:lang w:val="en-GB"/>
              </w:rPr>
              <w:t>AD 5.3.2.3</w:t>
            </w:r>
          </w:p>
        </w:tc>
        <w:tc>
          <w:tcPr>
            <w:tcW w:w="3172" w:type="dxa"/>
          </w:tcPr>
          <w:p w:rsidR="0094457B" w:rsidRPr="00EA60D8" w:rsidRDefault="0094457B" w:rsidP="003F7973">
            <w:pPr>
              <w:pStyle w:val="TableRow"/>
              <w:rPr>
                <w:lang w:val="en-GB"/>
              </w:rPr>
            </w:pPr>
            <w:r w:rsidRPr="00EA60D8">
              <w:rPr>
                <w:lang w:val="en-GB"/>
              </w:rPr>
              <w:t>ULP-MES-C-005-O</w:t>
            </w:r>
          </w:p>
        </w:tc>
      </w:tr>
      <w:tr w:rsidR="0094457B" w:rsidRPr="00064709" w:rsidTr="003F7973">
        <w:tc>
          <w:tcPr>
            <w:tcW w:w="2127" w:type="dxa"/>
          </w:tcPr>
          <w:p w:rsidR="0094457B" w:rsidRPr="00EA60D8" w:rsidRDefault="0094457B" w:rsidP="003F7973">
            <w:pPr>
              <w:pStyle w:val="TableRow"/>
              <w:rPr>
                <w:lang w:val="en-GB"/>
              </w:rPr>
            </w:pPr>
            <w:r w:rsidRPr="00EA60D8">
              <w:rPr>
                <w:lang w:val="en-GB"/>
              </w:rPr>
              <w:t>ULP-PRO-C-020-O</w:t>
            </w:r>
          </w:p>
        </w:tc>
        <w:tc>
          <w:tcPr>
            <w:tcW w:w="2193" w:type="dxa"/>
          </w:tcPr>
          <w:p w:rsidR="0094457B" w:rsidRPr="00EA60D8" w:rsidRDefault="0094457B" w:rsidP="003F7973">
            <w:pPr>
              <w:pStyle w:val="TableRow"/>
              <w:rPr>
                <w:lang w:val="en-GB"/>
              </w:rPr>
            </w:pPr>
            <w:r w:rsidRPr="00EA60D8">
              <w:rPr>
                <w:lang w:val="en-GB"/>
              </w:rPr>
              <w:t>Support of OTDOA positioning method</w:t>
            </w:r>
          </w:p>
        </w:tc>
        <w:tc>
          <w:tcPr>
            <w:tcW w:w="1482" w:type="dxa"/>
          </w:tcPr>
          <w:p w:rsidR="0094457B" w:rsidRPr="00EA60D8" w:rsidRDefault="0094457B" w:rsidP="003F7973">
            <w:pPr>
              <w:pStyle w:val="TableRow"/>
              <w:rPr>
                <w:lang w:val="en-GB"/>
              </w:rPr>
            </w:pPr>
            <w:r w:rsidRPr="00EA60D8">
              <w:rPr>
                <w:lang w:val="en-GB"/>
              </w:rPr>
              <w:t>AD 5.3.2.3</w:t>
            </w:r>
          </w:p>
        </w:tc>
        <w:tc>
          <w:tcPr>
            <w:tcW w:w="3172" w:type="dxa"/>
          </w:tcPr>
          <w:p w:rsidR="0094457B" w:rsidRPr="00EA60D8" w:rsidRDefault="0094457B" w:rsidP="003F7973">
            <w:pPr>
              <w:pStyle w:val="TableRow"/>
              <w:rPr>
                <w:lang w:val="en-GB"/>
              </w:rPr>
            </w:pPr>
            <w:r w:rsidRPr="00EA60D8">
              <w:rPr>
                <w:lang w:val="en-GB"/>
              </w:rPr>
              <w:t>ULP-MES-C-005-O</w:t>
            </w:r>
          </w:p>
        </w:tc>
      </w:tr>
      <w:tr w:rsidR="0094457B" w:rsidRPr="00064709" w:rsidTr="003F7973">
        <w:tc>
          <w:tcPr>
            <w:tcW w:w="2127" w:type="dxa"/>
          </w:tcPr>
          <w:p w:rsidR="0094457B" w:rsidRPr="00EA60D8" w:rsidRDefault="0094457B" w:rsidP="003F7973">
            <w:pPr>
              <w:pStyle w:val="TableRow"/>
              <w:rPr>
                <w:lang w:val="en-GB"/>
              </w:rPr>
            </w:pPr>
            <w:r w:rsidRPr="00EA60D8">
              <w:rPr>
                <w:lang w:val="en-GB"/>
              </w:rPr>
              <w:t>ULP-PRO-C-021-O</w:t>
            </w:r>
          </w:p>
        </w:tc>
        <w:tc>
          <w:tcPr>
            <w:tcW w:w="2193" w:type="dxa"/>
          </w:tcPr>
          <w:p w:rsidR="0094457B" w:rsidRPr="00EA60D8" w:rsidRDefault="0094457B" w:rsidP="003F7973">
            <w:pPr>
              <w:pStyle w:val="TableRow"/>
              <w:rPr>
                <w:lang w:val="en-GB"/>
              </w:rPr>
            </w:pPr>
            <w:r w:rsidRPr="00EA60D8">
              <w:rPr>
                <w:lang w:val="en-GB"/>
              </w:rPr>
              <w:t>Support of RRLP positioning protocol</w:t>
            </w:r>
          </w:p>
        </w:tc>
        <w:tc>
          <w:tcPr>
            <w:tcW w:w="1482" w:type="dxa"/>
          </w:tcPr>
          <w:p w:rsidR="0094457B" w:rsidRPr="00EA60D8" w:rsidRDefault="0094457B" w:rsidP="003F7973">
            <w:pPr>
              <w:pStyle w:val="TableRow"/>
              <w:rPr>
                <w:lang w:val="en-GB"/>
              </w:rPr>
            </w:pPr>
            <w:r w:rsidRPr="00EA60D8">
              <w:rPr>
                <w:lang w:val="en-GB"/>
              </w:rPr>
              <w:t>AD 5.3.3.1.2</w:t>
            </w:r>
          </w:p>
        </w:tc>
        <w:tc>
          <w:tcPr>
            <w:tcW w:w="3172" w:type="dxa"/>
          </w:tcPr>
          <w:p w:rsidR="0094457B" w:rsidRPr="00EA60D8" w:rsidRDefault="0094457B" w:rsidP="003F7973">
            <w:pPr>
              <w:pStyle w:val="TableRow"/>
              <w:rPr>
                <w:lang w:val="en-GB"/>
              </w:rPr>
            </w:pPr>
          </w:p>
        </w:tc>
      </w:tr>
      <w:tr w:rsidR="0094457B" w:rsidRPr="00064709" w:rsidTr="003F7973">
        <w:tc>
          <w:tcPr>
            <w:tcW w:w="2127" w:type="dxa"/>
          </w:tcPr>
          <w:p w:rsidR="0094457B" w:rsidRPr="00EA60D8" w:rsidRDefault="0094457B" w:rsidP="003F7973">
            <w:pPr>
              <w:pStyle w:val="TableRow"/>
              <w:rPr>
                <w:lang w:val="en-GB"/>
              </w:rPr>
            </w:pPr>
            <w:r w:rsidRPr="00EA60D8">
              <w:rPr>
                <w:lang w:val="en-GB"/>
              </w:rPr>
              <w:t>ULP-PRO-C-022-O</w:t>
            </w:r>
          </w:p>
        </w:tc>
        <w:tc>
          <w:tcPr>
            <w:tcW w:w="2193" w:type="dxa"/>
          </w:tcPr>
          <w:p w:rsidR="0094457B" w:rsidRPr="00EA60D8" w:rsidRDefault="0094457B" w:rsidP="003F7973">
            <w:pPr>
              <w:pStyle w:val="TableRow"/>
              <w:rPr>
                <w:lang w:val="en-GB"/>
              </w:rPr>
            </w:pPr>
            <w:r w:rsidRPr="00EA60D8">
              <w:rPr>
                <w:lang w:val="en-GB"/>
              </w:rPr>
              <w:t>Support of RRC positioning protocol</w:t>
            </w:r>
          </w:p>
        </w:tc>
        <w:tc>
          <w:tcPr>
            <w:tcW w:w="1482" w:type="dxa"/>
          </w:tcPr>
          <w:p w:rsidR="0094457B" w:rsidRPr="00EA60D8" w:rsidRDefault="0094457B" w:rsidP="003F7973">
            <w:pPr>
              <w:pStyle w:val="TableRow"/>
              <w:rPr>
                <w:lang w:val="en-GB"/>
              </w:rPr>
            </w:pPr>
            <w:r w:rsidRPr="00EA60D8">
              <w:rPr>
                <w:lang w:val="en-GB"/>
              </w:rPr>
              <w:t>AD 5.3.3.1.2</w:t>
            </w:r>
          </w:p>
        </w:tc>
        <w:tc>
          <w:tcPr>
            <w:tcW w:w="3172" w:type="dxa"/>
          </w:tcPr>
          <w:p w:rsidR="0094457B" w:rsidRPr="00EA60D8" w:rsidRDefault="0094457B" w:rsidP="003F7973">
            <w:pPr>
              <w:pStyle w:val="TableRow"/>
              <w:rPr>
                <w:lang w:val="en-GB"/>
              </w:rPr>
            </w:pPr>
          </w:p>
        </w:tc>
      </w:tr>
      <w:tr w:rsidR="0094457B" w:rsidRPr="00064709" w:rsidTr="003F7973">
        <w:tc>
          <w:tcPr>
            <w:tcW w:w="2127" w:type="dxa"/>
          </w:tcPr>
          <w:p w:rsidR="0094457B" w:rsidRPr="00EA60D8" w:rsidRDefault="0094457B" w:rsidP="003F7973">
            <w:pPr>
              <w:pStyle w:val="TableRow"/>
              <w:rPr>
                <w:lang w:val="en-GB"/>
              </w:rPr>
            </w:pPr>
            <w:r w:rsidRPr="00EA60D8">
              <w:rPr>
                <w:lang w:val="en-GB"/>
              </w:rPr>
              <w:t>ULP-PRO-C-023-O</w:t>
            </w:r>
          </w:p>
        </w:tc>
        <w:tc>
          <w:tcPr>
            <w:tcW w:w="2193" w:type="dxa"/>
          </w:tcPr>
          <w:p w:rsidR="0094457B" w:rsidRPr="00EA60D8" w:rsidRDefault="0094457B" w:rsidP="003F7973">
            <w:pPr>
              <w:pStyle w:val="TableRow"/>
              <w:rPr>
                <w:lang w:val="en-GB"/>
              </w:rPr>
            </w:pPr>
            <w:r w:rsidRPr="00EA60D8">
              <w:rPr>
                <w:lang w:val="en-GB"/>
              </w:rPr>
              <w:t>Support of TIA-801 positioning protocol</w:t>
            </w:r>
          </w:p>
        </w:tc>
        <w:tc>
          <w:tcPr>
            <w:tcW w:w="1482" w:type="dxa"/>
          </w:tcPr>
          <w:p w:rsidR="0094457B" w:rsidRPr="00EA60D8" w:rsidRDefault="0094457B" w:rsidP="003F7973">
            <w:pPr>
              <w:pStyle w:val="TableRow"/>
              <w:rPr>
                <w:lang w:val="en-GB"/>
              </w:rPr>
            </w:pPr>
            <w:r w:rsidRPr="00EA60D8">
              <w:rPr>
                <w:lang w:val="en-GB"/>
              </w:rPr>
              <w:t>AD 5.3.3.1.2</w:t>
            </w:r>
          </w:p>
        </w:tc>
        <w:tc>
          <w:tcPr>
            <w:tcW w:w="3172" w:type="dxa"/>
          </w:tcPr>
          <w:p w:rsidR="0094457B" w:rsidRPr="00EA60D8" w:rsidRDefault="0094457B" w:rsidP="003F7973">
            <w:pPr>
              <w:pStyle w:val="TableRow"/>
              <w:rPr>
                <w:lang w:val="en-GB"/>
              </w:rPr>
            </w:pPr>
          </w:p>
        </w:tc>
      </w:tr>
      <w:tr w:rsidR="00F5414A" w:rsidRPr="00064709" w:rsidTr="003F7973">
        <w:tc>
          <w:tcPr>
            <w:tcW w:w="2127" w:type="dxa"/>
          </w:tcPr>
          <w:p w:rsidR="00F5414A" w:rsidRPr="00EA60D8" w:rsidRDefault="00F5414A" w:rsidP="00F5414A">
            <w:pPr>
              <w:pStyle w:val="TableRow"/>
              <w:rPr>
                <w:lang w:val="en-GB"/>
              </w:rPr>
            </w:pPr>
            <w:r w:rsidRPr="00EA60D8">
              <w:rPr>
                <w:lang w:val="en-GB"/>
              </w:rPr>
              <w:t>ULP-PRO-C-024-O</w:t>
            </w:r>
          </w:p>
        </w:tc>
        <w:tc>
          <w:tcPr>
            <w:tcW w:w="2193" w:type="dxa"/>
          </w:tcPr>
          <w:p w:rsidR="00F5414A" w:rsidRPr="00EA60D8" w:rsidRDefault="00F5414A" w:rsidP="00640261">
            <w:pPr>
              <w:pStyle w:val="TableRow"/>
              <w:rPr>
                <w:lang w:val="en-GB"/>
              </w:rPr>
            </w:pPr>
            <w:r w:rsidRPr="00EA60D8">
              <w:rPr>
                <w:lang w:val="en-GB"/>
              </w:rPr>
              <w:t xml:space="preserve">Support of </w:t>
            </w:r>
            <w:r w:rsidR="001D36F2">
              <w:rPr>
                <w:lang w:val="en-GB"/>
              </w:rPr>
              <w:t>LPP/LPPe</w:t>
            </w:r>
            <w:r w:rsidRPr="00EA60D8">
              <w:rPr>
                <w:lang w:val="en-GB"/>
              </w:rPr>
              <w:t xml:space="preserve"> positioning protocol</w:t>
            </w:r>
          </w:p>
        </w:tc>
        <w:tc>
          <w:tcPr>
            <w:tcW w:w="1482" w:type="dxa"/>
          </w:tcPr>
          <w:p w:rsidR="00F5414A" w:rsidRPr="00EA60D8" w:rsidRDefault="00F5414A" w:rsidP="003F7973">
            <w:pPr>
              <w:pStyle w:val="TableRow"/>
              <w:rPr>
                <w:lang w:val="en-GB"/>
              </w:rPr>
            </w:pPr>
            <w:r w:rsidRPr="00EA60D8">
              <w:rPr>
                <w:lang w:val="en-GB"/>
              </w:rPr>
              <w:t>AD 5.3.3.1.2</w:t>
            </w:r>
          </w:p>
        </w:tc>
        <w:tc>
          <w:tcPr>
            <w:tcW w:w="3172" w:type="dxa"/>
          </w:tcPr>
          <w:p w:rsidR="00F5414A" w:rsidRPr="00EA60D8" w:rsidRDefault="00F5414A" w:rsidP="003F7973">
            <w:pPr>
              <w:pStyle w:val="TableRow"/>
              <w:rPr>
                <w:lang w:val="en-GB"/>
              </w:rPr>
            </w:pPr>
          </w:p>
        </w:tc>
      </w:tr>
      <w:tr w:rsidR="006B7BCF" w:rsidRPr="00064709" w:rsidTr="00E83DCD">
        <w:tc>
          <w:tcPr>
            <w:tcW w:w="8974" w:type="dxa"/>
            <w:gridSpan w:val="4"/>
          </w:tcPr>
          <w:p w:rsidR="006B7BCF" w:rsidRPr="00EA60D8" w:rsidRDefault="006B7BCF" w:rsidP="006B7BCF">
            <w:pPr>
              <w:pStyle w:val="TableRow"/>
              <w:jc w:val="center"/>
              <w:rPr>
                <w:lang w:val="en-GB"/>
              </w:rPr>
            </w:pPr>
            <w:r w:rsidRPr="00EA60D8">
              <w:rPr>
                <w:lang w:val="en-GB"/>
              </w:rPr>
              <w:t>ULP Version Negotiation</w:t>
            </w:r>
          </w:p>
        </w:tc>
      </w:tr>
      <w:tr w:rsidR="006B7BCF" w:rsidRPr="00064709" w:rsidTr="003F7973">
        <w:tc>
          <w:tcPr>
            <w:tcW w:w="2127" w:type="dxa"/>
          </w:tcPr>
          <w:p w:rsidR="006B7BCF" w:rsidRPr="00EA60D8" w:rsidRDefault="006B7BCF" w:rsidP="00F5414A">
            <w:pPr>
              <w:pStyle w:val="TableRow"/>
              <w:rPr>
                <w:lang w:val="en-GB"/>
              </w:rPr>
            </w:pPr>
            <w:r w:rsidRPr="00EA60D8">
              <w:rPr>
                <w:lang w:val="en-GB"/>
              </w:rPr>
              <w:t>ULP-PRO-C-0</w:t>
            </w:r>
            <w:r w:rsidR="00530E5F" w:rsidRPr="00EA60D8">
              <w:rPr>
                <w:lang w:val="en-GB" w:eastAsia="zh-CN"/>
              </w:rPr>
              <w:t>25</w:t>
            </w:r>
            <w:r w:rsidRPr="00EA60D8">
              <w:rPr>
                <w:lang w:val="en-GB"/>
              </w:rPr>
              <w:t>-</w:t>
            </w:r>
            <w:r w:rsidRPr="00EA60D8">
              <w:rPr>
                <w:lang w:val="en-GB" w:eastAsia="zh-CN"/>
              </w:rPr>
              <w:t>M</w:t>
            </w:r>
          </w:p>
        </w:tc>
        <w:tc>
          <w:tcPr>
            <w:tcW w:w="2193" w:type="dxa"/>
          </w:tcPr>
          <w:p w:rsidR="006B7BCF" w:rsidRPr="00EA60D8" w:rsidRDefault="006B7BCF" w:rsidP="003F7973">
            <w:pPr>
              <w:pStyle w:val="TableRow"/>
              <w:rPr>
                <w:lang w:val="en-GB"/>
              </w:rPr>
            </w:pPr>
            <w:r w:rsidRPr="00EA60D8">
              <w:rPr>
                <w:lang w:val="en-GB"/>
              </w:rPr>
              <w:t>Support of ULP version Negotiation</w:t>
            </w:r>
          </w:p>
        </w:tc>
        <w:tc>
          <w:tcPr>
            <w:tcW w:w="1482" w:type="dxa"/>
          </w:tcPr>
          <w:p w:rsidR="006B7BCF" w:rsidRPr="00EA60D8" w:rsidRDefault="006B7BCF" w:rsidP="003F7973">
            <w:pPr>
              <w:pStyle w:val="TableRow"/>
              <w:rPr>
                <w:lang w:val="en-GB"/>
              </w:rPr>
            </w:pPr>
            <w:r w:rsidRPr="00EA60D8">
              <w:rPr>
                <w:lang w:val="en-GB"/>
              </w:rPr>
              <w:t>ULP 7</w:t>
            </w:r>
          </w:p>
        </w:tc>
        <w:tc>
          <w:tcPr>
            <w:tcW w:w="3172" w:type="dxa"/>
          </w:tcPr>
          <w:p w:rsidR="006B7BCF" w:rsidRPr="00EA60D8" w:rsidRDefault="006B7BCF" w:rsidP="003F7973">
            <w:pPr>
              <w:pStyle w:val="TableRow"/>
              <w:rPr>
                <w:lang w:val="en-GB"/>
              </w:rPr>
            </w:pPr>
          </w:p>
        </w:tc>
      </w:tr>
      <w:tr w:rsidR="00530E5F" w:rsidRPr="00064709" w:rsidTr="00E83DCD">
        <w:tc>
          <w:tcPr>
            <w:tcW w:w="8974" w:type="dxa"/>
            <w:gridSpan w:val="4"/>
          </w:tcPr>
          <w:p w:rsidR="00530E5F" w:rsidRPr="00EA60D8" w:rsidRDefault="00530E5F" w:rsidP="00530E5F">
            <w:pPr>
              <w:pStyle w:val="TableRow"/>
              <w:jc w:val="center"/>
              <w:rPr>
                <w:lang w:val="en-GB"/>
              </w:rPr>
            </w:pPr>
            <w:r w:rsidRPr="00EA60D8">
              <w:rPr>
                <w:lang w:val="en-GB"/>
              </w:rPr>
              <w:t>Detailed procedures</w:t>
            </w: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ULP-PRO-C-026-M</w:t>
            </w:r>
          </w:p>
        </w:tc>
        <w:tc>
          <w:tcPr>
            <w:tcW w:w="2193" w:type="dxa"/>
            <w:vAlign w:val="bottom"/>
          </w:tcPr>
          <w:p w:rsidR="00530E5F" w:rsidRPr="00EA60D8" w:rsidRDefault="00530E5F" w:rsidP="003F7973">
            <w:pPr>
              <w:pStyle w:val="TableRow"/>
              <w:rPr>
                <w:lang w:val="en-GB"/>
              </w:rPr>
            </w:pPr>
            <w:r w:rsidRPr="00EA60D8">
              <w:rPr>
                <w:rFonts w:eastAsia="MS Mincho"/>
                <w:lang w:val="en-GB"/>
              </w:rPr>
              <w:t xml:space="preserve">Support of Notification </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ULP-PRO-C-027-O</w:t>
            </w:r>
          </w:p>
        </w:tc>
        <w:tc>
          <w:tcPr>
            <w:tcW w:w="2193" w:type="dxa"/>
            <w:vAlign w:val="bottom"/>
          </w:tcPr>
          <w:p w:rsidR="00530E5F" w:rsidRPr="00EA60D8" w:rsidRDefault="00530E5F" w:rsidP="003F7973">
            <w:pPr>
              <w:pStyle w:val="TableRow"/>
              <w:rPr>
                <w:lang w:val="en-GB"/>
              </w:rPr>
            </w:pPr>
            <w:r w:rsidRPr="00EA60D8">
              <w:rPr>
                <w:lang w:val="en-GB"/>
              </w:rPr>
              <w:t>Support of reception of QoP</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ULP-PRO-C-028-O</w:t>
            </w:r>
          </w:p>
        </w:tc>
        <w:tc>
          <w:tcPr>
            <w:tcW w:w="2193" w:type="dxa"/>
            <w:vAlign w:val="bottom"/>
          </w:tcPr>
          <w:p w:rsidR="00530E5F" w:rsidRPr="00EA60D8" w:rsidRDefault="00530E5F" w:rsidP="003F7973">
            <w:pPr>
              <w:pStyle w:val="TableRow"/>
              <w:rPr>
                <w:lang w:val="en-GB"/>
              </w:rPr>
            </w:pPr>
            <w:r w:rsidRPr="00EA60D8">
              <w:rPr>
                <w:lang w:val="en-GB"/>
              </w:rPr>
              <w:t>Support of sending of QoP</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ULP-PRO-C-029-O</w:t>
            </w:r>
          </w:p>
        </w:tc>
        <w:tc>
          <w:tcPr>
            <w:tcW w:w="2193" w:type="dxa"/>
            <w:vAlign w:val="bottom"/>
          </w:tcPr>
          <w:p w:rsidR="00530E5F" w:rsidRPr="00EA60D8" w:rsidRDefault="00530E5F" w:rsidP="003F7973">
            <w:pPr>
              <w:pStyle w:val="TableRow"/>
              <w:rPr>
                <w:lang w:val="en-GB"/>
              </w:rPr>
            </w:pPr>
            <w:r w:rsidRPr="00EA60D8">
              <w:rPr>
                <w:rFonts w:eastAsia="MS Mincho"/>
                <w:lang w:val="en-GB"/>
              </w:rPr>
              <w:t>Support of Notification based on current location</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ULP-PRO-C-030-O</w:t>
            </w:r>
          </w:p>
        </w:tc>
        <w:tc>
          <w:tcPr>
            <w:tcW w:w="2193" w:type="dxa"/>
            <w:vAlign w:val="bottom"/>
          </w:tcPr>
          <w:p w:rsidR="00530E5F" w:rsidRPr="00EA60D8" w:rsidRDefault="00530E5F" w:rsidP="003F7973">
            <w:pPr>
              <w:pStyle w:val="TableRow"/>
              <w:rPr>
                <w:lang w:val="en-GB"/>
              </w:rPr>
            </w:pPr>
            <w:r w:rsidRPr="00EA60D8">
              <w:rPr>
                <w:lang w:val="en-GB"/>
              </w:rPr>
              <w:t>Support of initial position</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ULP-PRO-C-031-M</w:t>
            </w:r>
          </w:p>
        </w:tc>
        <w:tc>
          <w:tcPr>
            <w:tcW w:w="2193" w:type="dxa"/>
            <w:vAlign w:val="bottom"/>
          </w:tcPr>
          <w:p w:rsidR="00530E5F" w:rsidRPr="00EA60D8" w:rsidRDefault="00530E5F" w:rsidP="003F7973">
            <w:pPr>
              <w:pStyle w:val="TableRow"/>
              <w:rPr>
                <w:lang w:val="en-GB"/>
              </w:rPr>
            </w:pPr>
            <w:r w:rsidRPr="00EA60D8">
              <w:rPr>
                <w:lang w:val="en-GB"/>
              </w:rPr>
              <w:t>Support of Supported Network Information</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ULP-PRO-C-032-O</w:t>
            </w:r>
          </w:p>
        </w:tc>
        <w:tc>
          <w:tcPr>
            <w:tcW w:w="2193" w:type="dxa"/>
            <w:vAlign w:val="bottom"/>
          </w:tcPr>
          <w:p w:rsidR="00530E5F" w:rsidRPr="00EA60D8" w:rsidRDefault="00530E5F" w:rsidP="003F7973">
            <w:pPr>
              <w:pStyle w:val="TableRow"/>
              <w:rPr>
                <w:lang w:val="en-GB"/>
              </w:rPr>
            </w:pPr>
            <w:r w:rsidRPr="00EA60D8">
              <w:rPr>
                <w:lang w:val="en-GB"/>
              </w:rPr>
              <w:t>Support of Trigger Type: Periodic</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ULP-PRO-C-033-O</w:t>
            </w:r>
          </w:p>
        </w:tc>
        <w:tc>
          <w:tcPr>
            <w:tcW w:w="2193" w:type="dxa"/>
            <w:vAlign w:val="bottom"/>
          </w:tcPr>
          <w:p w:rsidR="00530E5F" w:rsidRPr="00EA60D8" w:rsidRDefault="00530E5F" w:rsidP="003F7973">
            <w:pPr>
              <w:pStyle w:val="TableRow"/>
              <w:rPr>
                <w:lang w:val="en-GB"/>
              </w:rPr>
            </w:pPr>
            <w:r w:rsidRPr="00EA60D8">
              <w:rPr>
                <w:lang w:val="en-GB"/>
              </w:rPr>
              <w:t>Support of Trigger Type: Area Event</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ULP-PRO-C-034-M</w:t>
            </w:r>
          </w:p>
        </w:tc>
        <w:tc>
          <w:tcPr>
            <w:tcW w:w="2193" w:type="dxa"/>
            <w:vAlign w:val="bottom"/>
          </w:tcPr>
          <w:p w:rsidR="00530E5F" w:rsidRPr="00EA60D8" w:rsidRDefault="00530E5F" w:rsidP="003F7973">
            <w:pPr>
              <w:pStyle w:val="TableRow"/>
              <w:rPr>
                <w:lang w:val="en-GB"/>
              </w:rPr>
            </w:pPr>
            <w:r w:rsidRPr="00EA60D8">
              <w:rPr>
                <w:lang w:val="en-GB"/>
              </w:rPr>
              <w:t xml:space="preserve">Support of Emergency Services location request  </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ULP-PRO-C-035-O</w:t>
            </w:r>
          </w:p>
        </w:tc>
        <w:tc>
          <w:tcPr>
            <w:tcW w:w="2193" w:type="dxa"/>
            <w:vAlign w:val="bottom"/>
          </w:tcPr>
          <w:p w:rsidR="00530E5F" w:rsidRPr="00EA60D8" w:rsidRDefault="00530E5F" w:rsidP="003F7973">
            <w:pPr>
              <w:pStyle w:val="TableRow"/>
              <w:rPr>
                <w:lang w:val="en-GB"/>
              </w:rPr>
            </w:pPr>
            <w:r w:rsidRPr="00EA60D8">
              <w:rPr>
                <w:lang w:val="en-GB"/>
              </w:rPr>
              <w:t>Support of Historic Reporting</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ULP-PRO-C-036-M</w:t>
            </w:r>
          </w:p>
        </w:tc>
        <w:tc>
          <w:tcPr>
            <w:tcW w:w="2193" w:type="dxa"/>
            <w:vAlign w:val="bottom"/>
          </w:tcPr>
          <w:p w:rsidR="00530E5F" w:rsidRPr="00EA60D8" w:rsidRDefault="00530E5F" w:rsidP="003F7973">
            <w:pPr>
              <w:pStyle w:val="TableRow"/>
              <w:rPr>
                <w:lang w:val="en-GB"/>
              </w:rPr>
            </w:pPr>
            <w:r w:rsidRPr="00EA60D8">
              <w:rPr>
                <w:lang w:val="en-GB"/>
              </w:rPr>
              <w:t>Support of  Protection Level: Null Protection</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ULP-PRO-C-037-O</w:t>
            </w:r>
          </w:p>
        </w:tc>
        <w:tc>
          <w:tcPr>
            <w:tcW w:w="2193" w:type="dxa"/>
            <w:vAlign w:val="bottom"/>
          </w:tcPr>
          <w:p w:rsidR="00530E5F" w:rsidRPr="00EA60D8" w:rsidRDefault="00530E5F" w:rsidP="003F7973">
            <w:pPr>
              <w:pStyle w:val="TableRow"/>
              <w:rPr>
                <w:lang w:val="en-GB"/>
              </w:rPr>
            </w:pPr>
            <w:r w:rsidRPr="00EA60D8">
              <w:rPr>
                <w:lang w:val="en-GB"/>
              </w:rPr>
              <w:t>Support of  Protection Level: Basic Protection</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ULP-PRO-C-038-O</w:t>
            </w:r>
          </w:p>
        </w:tc>
        <w:tc>
          <w:tcPr>
            <w:tcW w:w="2193" w:type="dxa"/>
            <w:vAlign w:val="bottom"/>
          </w:tcPr>
          <w:p w:rsidR="00530E5F" w:rsidRPr="00EA60D8" w:rsidRDefault="00530E5F" w:rsidP="003F7973">
            <w:pPr>
              <w:pStyle w:val="TableRow"/>
              <w:rPr>
                <w:lang w:val="en-GB"/>
              </w:rPr>
            </w:pPr>
            <w:r w:rsidRPr="00EA60D8">
              <w:rPr>
                <w:lang w:val="en-GB"/>
              </w:rPr>
              <w:t>Support of  Location request of another SET</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ULP-PRO-C-039-O</w:t>
            </w:r>
          </w:p>
        </w:tc>
        <w:tc>
          <w:tcPr>
            <w:tcW w:w="2193" w:type="dxa"/>
            <w:vAlign w:val="bottom"/>
          </w:tcPr>
          <w:p w:rsidR="00530E5F" w:rsidRPr="00EA60D8" w:rsidRDefault="00530E5F" w:rsidP="003F7973">
            <w:pPr>
              <w:pStyle w:val="TableRow"/>
              <w:rPr>
                <w:lang w:val="en-GB"/>
              </w:rPr>
            </w:pPr>
            <w:r w:rsidRPr="00EA60D8">
              <w:rPr>
                <w:lang w:val="en-GB"/>
              </w:rPr>
              <w:t xml:space="preserve">Support of Multiple Location IDs </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ULP-PRO-C-040-O</w:t>
            </w:r>
          </w:p>
        </w:tc>
        <w:tc>
          <w:tcPr>
            <w:tcW w:w="2193" w:type="dxa"/>
            <w:vAlign w:val="bottom"/>
          </w:tcPr>
          <w:p w:rsidR="00530E5F" w:rsidRPr="00EA60D8" w:rsidRDefault="00530E5F" w:rsidP="003F7973">
            <w:pPr>
              <w:pStyle w:val="TableRow"/>
              <w:rPr>
                <w:lang w:val="en-GB"/>
              </w:rPr>
            </w:pPr>
            <w:r w:rsidRPr="00EA60D8">
              <w:rPr>
                <w:lang w:val="en-GB"/>
              </w:rPr>
              <w:t>Support of  Location request with transfer to third Party</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lastRenderedPageBreak/>
              <w:t>ULP-PRO-C-041-O</w:t>
            </w:r>
          </w:p>
        </w:tc>
        <w:tc>
          <w:tcPr>
            <w:tcW w:w="2193" w:type="dxa"/>
            <w:vAlign w:val="bottom"/>
          </w:tcPr>
          <w:p w:rsidR="00530E5F" w:rsidRPr="00EA60D8" w:rsidRDefault="00530E5F" w:rsidP="003F7973">
            <w:pPr>
              <w:pStyle w:val="TableRow"/>
              <w:rPr>
                <w:lang w:val="en-GB"/>
              </w:rPr>
            </w:pPr>
            <w:r w:rsidRPr="00EA60D8">
              <w:rPr>
                <w:lang w:val="en-GB"/>
              </w:rPr>
              <w:t>Support of requested assistance data</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ULP-PRO-C-042-O</w:t>
            </w:r>
          </w:p>
        </w:tc>
        <w:tc>
          <w:tcPr>
            <w:tcW w:w="2193" w:type="dxa"/>
            <w:vAlign w:val="bottom"/>
          </w:tcPr>
          <w:p w:rsidR="00530E5F" w:rsidRPr="00EA60D8" w:rsidRDefault="00530E5F" w:rsidP="003F7973">
            <w:pPr>
              <w:pStyle w:val="TableRow"/>
              <w:rPr>
                <w:lang w:val="en-GB"/>
              </w:rPr>
            </w:pPr>
            <w:r w:rsidRPr="00EA60D8">
              <w:rPr>
                <w:lang w:val="en-GB"/>
              </w:rPr>
              <w:t>Support of UTRAN GPS Reference Time Result/Assistance</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ULP-PRO-C-043-O</w:t>
            </w:r>
          </w:p>
        </w:tc>
        <w:tc>
          <w:tcPr>
            <w:tcW w:w="2193" w:type="dxa"/>
            <w:vAlign w:val="bottom"/>
          </w:tcPr>
          <w:p w:rsidR="00530E5F" w:rsidRPr="00EA60D8" w:rsidRDefault="00530E5F" w:rsidP="003F7973">
            <w:pPr>
              <w:pStyle w:val="TableRow"/>
              <w:rPr>
                <w:lang w:val="en-GB"/>
              </w:rPr>
            </w:pPr>
            <w:r w:rsidRPr="00EA60D8">
              <w:rPr>
                <w:lang w:val="en-GB"/>
              </w:rPr>
              <w:t>Support of UTRAN GANSS Reference Time Result/Assistance</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ULP-PRO-C-044-O</w:t>
            </w:r>
          </w:p>
        </w:tc>
        <w:tc>
          <w:tcPr>
            <w:tcW w:w="2193" w:type="dxa"/>
            <w:vAlign w:val="bottom"/>
          </w:tcPr>
          <w:p w:rsidR="00530E5F" w:rsidRPr="00EA60D8" w:rsidRDefault="00530E5F" w:rsidP="003F7973">
            <w:pPr>
              <w:pStyle w:val="TableRow"/>
              <w:rPr>
                <w:lang w:val="en-GB"/>
              </w:rPr>
            </w:pPr>
            <w:r w:rsidRPr="00EA60D8">
              <w:rPr>
                <w:lang w:val="en-GB"/>
              </w:rPr>
              <w:t>Support of reception of velocity</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ULP-PRO-C-045-O</w:t>
            </w:r>
          </w:p>
        </w:tc>
        <w:tc>
          <w:tcPr>
            <w:tcW w:w="2193" w:type="dxa"/>
            <w:vAlign w:val="bottom"/>
          </w:tcPr>
          <w:p w:rsidR="00530E5F" w:rsidRPr="00EA60D8" w:rsidRDefault="00530E5F" w:rsidP="003F7973">
            <w:pPr>
              <w:pStyle w:val="TableRow"/>
              <w:rPr>
                <w:lang w:val="en-GB"/>
              </w:rPr>
            </w:pPr>
            <w:r w:rsidRPr="00EA60D8">
              <w:rPr>
                <w:lang w:val="en-GB"/>
              </w:rPr>
              <w:t>Support of sending of velocity</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ULP-PRO-C-046-O</w:t>
            </w:r>
          </w:p>
        </w:tc>
        <w:tc>
          <w:tcPr>
            <w:tcW w:w="2193" w:type="dxa"/>
            <w:vAlign w:val="bottom"/>
          </w:tcPr>
          <w:p w:rsidR="00530E5F" w:rsidRPr="00EA60D8" w:rsidRDefault="00530E5F" w:rsidP="003F7973">
            <w:pPr>
              <w:pStyle w:val="TableRow"/>
              <w:rPr>
                <w:lang w:val="en-GB"/>
              </w:rPr>
            </w:pPr>
            <w:r w:rsidRPr="00EA60D8">
              <w:rPr>
                <w:lang w:val="en-GB"/>
              </w:rPr>
              <w:t>Support of  Reporting Capability: Real time</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ULP-PRO-C-047-O</w:t>
            </w:r>
          </w:p>
        </w:tc>
        <w:tc>
          <w:tcPr>
            <w:tcW w:w="2193" w:type="dxa"/>
            <w:vAlign w:val="bottom"/>
          </w:tcPr>
          <w:p w:rsidR="00530E5F" w:rsidRPr="00EA60D8" w:rsidRDefault="00530E5F" w:rsidP="003F7973">
            <w:pPr>
              <w:pStyle w:val="TableRow"/>
              <w:rPr>
                <w:lang w:val="en-GB"/>
              </w:rPr>
            </w:pPr>
            <w:r w:rsidRPr="00EA60D8">
              <w:rPr>
                <w:lang w:val="en-GB"/>
              </w:rPr>
              <w:t>Support of  Reporting Capability: Quasi real time</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ULP-PRO-C-048-O</w:t>
            </w:r>
          </w:p>
        </w:tc>
        <w:tc>
          <w:tcPr>
            <w:tcW w:w="2193" w:type="dxa"/>
            <w:vAlign w:val="bottom"/>
          </w:tcPr>
          <w:p w:rsidR="00530E5F" w:rsidRPr="00EA60D8" w:rsidRDefault="00530E5F" w:rsidP="003F7973">
            <w:pPr>
              <w:pStyle w:val="TableRow"/>
              <w:rPr>
                <w:lang w:val="en-GB"/>
              </w:rPr>
            </w:pPr>
            <w:r w:rsidRPr="00EA60D8">
              <w:rPr>
                <w:lang w:val="en-GB"/>
              </w:rPr>
              <w:t>Support of  Reporting Capability: Batch reporting</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r w:rsidR="00530E5F" w:rsidRPr="00064709" w:rsidTr="00E83DCD">
        <w:tc>
          <w:tcPr>
            <w:tcW w:w="2127" w:type="dxa"/>
          </w:tcPr>
          <w:p w:rsidR="00530E5F" w:rsidRPr="00EA60D8" w:rsidRDefault="00530E5F" w:rsidP="00F5414A">
            <w:pPr>
              <w:pStyle w:val="TableRow"/>
              <w:rPr>
                <w:lang w:val="en-GB"/>
              </w:rPr>
            </w:pPr>
            <w:r w:rsidRPr="00EA60D8">
              <w:rPr>
                <w:lang w:val="en-GB"/>
              </w:rPr>
              <w:t>ULP-PRO-C-049-O</w:t>
            </w:r>
          </w:p>
        </w:tc>
        <w:tc>
          <w:tcPr>
            <w:tcW w:w="2193" w:type="dxa"/>
            <w:vAlign w:val="bottom"/>
          </w:tcPr>
          <w:p w:rsidR="00530E5F" w:rsidRPr="00EA60D8" w:rsidRDefault="00530E5F" w:rsidP="003F7973">
            <w:pPr>
              <w:pStyle w:val="TableRow"/>
              <w:rPr>
                <w:lang w:val="en-GB"/>
              </w:rPr>
            </w:pPr>
            <w:r w:rsidRPr="00EA60D8">
              <w:rPr>
                <w:lang w:val="en-GB"/>
              </w:rPr>
              <w:t>Support of  Session Info query</w:t>
            </w:r>
          </w:p>
        </w:tc>
        <w:tc>
          <w:tcPr>
            <w:tcW w:w="1482" w:type="dxa"/>
          </w:tcPr>
          <w:p w:rsidR="00530E5F" w:rsidRPr="00EA60D8" w:rsidRDefault="00530E5F" w:rsidP="003F7973">
            <w:pPr>
              <w:pStyle w:val="TableRow"/>
              <w:rPr>
                <w:lang w:val="en-GB"/>
              </w:rPr>
            </w:pPr>
            <w:r w:rsidRPr="00EA60D8">
              <w:rPr>
                <w:lang w:val="en-GB"/>
              </w:rPr>
              <w:t>ULP 9, 10, 11</w:t>
            </w:r>
          </w:p>
        </w:tc>
        <w:tc>
          <w:tcPr>
            <w:tcW w:w="3172" w:type="dxa"/>
          </w:tcPr>
          <w:p w:rsidR="00530E5F" w:rsidRPr="00EA60D8" w:rsidRDefault="00530E5F" w:rsidP="003F7973">
            <w:pPr>
              <w:pStyle w:val="TableRow"/>
              <w:rPr>
                <w:lang w:val="en-GB"/>
              </w:rPr>
            </w:pPr>
          </w:p>
        </w:tc>
      </w:tr>
    </w:tbl>
    <w:p w:rsidR="00375792" w:rsidRPr="00064709" w:rsidRDefault="00375792" w:rsidP="00375792"/>
    <w:p w:rsidR="00375792" w:rsidRPr="00064709" w:rsidRDefault="00375792" w:rsidP="00375792">
      <w:pPr>
        <w:pStyle w:val="App3"/>
      </w:pPr>
      <w:bookmarkStart w:id="3862" w:name="_Toc532479310"/>
      <w:r w:rsidRPr="00064709">
        <w:t>ULP Protocol Interface</w:t>
      </w:r>
      <w:bookmarkEnd w:id="3862"/>
      <w:r w:rsidRPr="00064709" w:rsidDel="001766D1">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93"/>
        <w:gridCol w:w="1482"/>
        <w:gridCol w:w="3172"/>
      </w:tblGrid>
      <w:tr w:rsidR="00152CB3" w:rsidRPr="00064709" w:rsidTr="003F7973">
        <w:trPr>
          <w:tblHeader/>
        </w:trPr>
        <w:tc>
          <w:tcPr>
            <w:tcW w:w="2127" w:type="dxa"/>
            <w:shd w:val="pct25" w:color="auto" w:fill="FFFFFF"/>
          </w:tcPr>
          <w:p w:rsidR="00152CB3" w:rsidRPr="00064709" w:rsidRDefault="00152CB3" w:rsidP="003F7973">
            <w:pPr>
              <w:pStyle w:val="TableHead"/>
            </w:pPr>
            <w:r w:rsidRPr="00064709">
              <w:t>Item</w:t>
            </w:r>
          </w:p>
        </w:tc>
        <w:tc>
          <w:tcPr>
            <w:tcW w:w="2193" w:type="dxa"/>
            <w:shd w:val="pct25" w:color="auto" w:fill="FFFFFF"/>
          </w:tcPr>
          <w:p w:rsidR="00152CB3" w:rsidRPr="00064709" w:rsidRDefault="00152CB3" w:rsidP="003F7973">
            <w:pPr>
              <w:pStyle w:val="TableHead"/>
            </w:pPr>
            <w:r w:rsidRPr="00064709">
              <w:t>Function</w:t>
            </w:r>
          </w:p>
        </w:tc>
        <w:tc>
          <w:tcPr>
            <w:tcW w:w="1482" w:type="dxa"/>
            <w:shd w:val="pct25" w:color="auto" w:fill="FFFFFF"/>
          </w:tcPr>
          <w:p w:rsidR="00152CB3" w:rsidRPr="00064709" w:rsidRDefault="00152CB3" w:rsidP="003F7973">
            <w:pPr>
              <w:pStyle w:val="TableHead"/>
            </w:pPr>
            <w:r w:rsidRPr="00064709">
              <w:t>Reference</w:t>
            </w:r>
          </w:p>
        </w:tc>
        <w:tc>
          <w:tcPr>
            <w:tcW w:w="3172" w:type="dxa"/>
            <w:shd w:val="pct25" w:color="auto" w:fill="FFFFFF"/>
          </w:tcPr>
          <w:p w:rsidR="00152CB3" w:rsidRPr="00064709" w:rsidRDefault="00152CB3" w:rsidP="003F7973">
            <w:pPr>
              <w:pStyle w:val="TableHead"/>
            </w:pPr>
            <w:r w:rsidRPr="00064709">
              <w:t>Requirement</w:t>
            </w: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-001-M</w:t>
            </w:r>
          </w:p>
        </w:tc>
        <w:tc>
          <w:tcPr>
            <w:tcW w:w="2193" w:type="dxa"/>
          </w:tcPr>
          <w:p w:rsidR="00152CB3" w:rsidRPr="00EA60D8" w:rsidRDefault="00152CB3" w:rsidP="003F7973">
            <w:pPr>
              <w:pStyle w:val="TableRow"/>
              <w:rPr>
                <w:lang w:val="en-GB"/>
              </w:rPr>
            </w:pPr>
            <w:r w:rsidRPr="00EA60D8">
              <w:rPr>
                <w:lang w:val="en-GB"/>
              </w:rPr>
              <w:t>ULP encoding</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-002-M</w:t>
            </w:r>
          </w:p>
        </w:tc>
        <w:tc>
          <w:tcPr>
            <w:tcW w:w="2193" w:type="dxa"/>
          </w:tcPr>
          <w:p w:rsidR="00152CB3" w:rsidRPr="00EA60D8" w:rsidRDefault="00152CB3" w:rsidP="003F7973">
            <w:pPr>
              <w:pStyle w:val="TableRow"/>
              <w:rPr>
                <w:lang w:val="en-GB"/>
              </w:rPr>
            </w:pPr>
            <w:r w:rsidRPr="00EA60D8">
              <w:rPr>
                <w:lang w:val="en-GB"/>
              </w:rPr>
              <w:t>ULP transport</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-003-M</w:t>
            </w:r>
          </w:p>
        </w:tc>
        <w:tc>
          <w:tcPr>
            <w:tcW w:w="2193" w:type="dxa"/>
          </w:tcPr>
          <w:p w:rsidR="00152CB3" w:rsidRPr="00EA60D8" w:rsidRDefault="00152CB3" w:rsidP="003F7973">
            <w:pPr>
              <w:pStyle w:val="TableRow"/>
              <w:rPr>
                <w:lang w:val="en-GB"/>
              </w:rPr>
            </w:pPr>
            <w:r w:rsidRPr="00EA60D8">
              <w:rPr>
                <w:lang w:val="en-GB"/>
              </w:rPr>
              <w:t>Support of TCP/IP port number</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-004-M</w:t>
            </w:r>
          </w:p>
        </w:tc>
        <w:tc>
          <w:tcPr>
            <w:tcW w:w="2193" w:type="dxa"/>
          </w:tcPr>
          <w:p w:rsidR="00152CB3" w:rsidRPr="00EA60D8" w:rsidRDefault="00152CB3" w:rsidP="003F7973">
            <w:pPr>
              <w:pStyle w:val="TableRow"/>
              <w:rPr>
                <w:lang w:val="en-GB"/>
              </w:rPr>
            </w:pPr>
            <w:r w:rsidRPr="00EA60D8">
              <w:rPr>
                <w:lang w:val="en-GB"/>
              </w:rPr>
              <w:t xml:space="preserve">Support of </w:t>
            </w:r>
            <w:r w:rsidR="0003527A" w:rsidRPr="00EA60D8">
              <w:rPr>
                <w:lang w:val="en-GB"/>
              </w:rPr>
              <w:t xml:space="preserve">OMA </w:t>
            </w:r>
            <w:r w:rsidRPr="00EA60D8">
              <w:rPr>
                <w:lang w:val="en-GB"/>
              </w:rPr>
              <w:t>Push</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-005-M</w:t>
            </w:r>
          </w:p>
        </w:tc>
        <w:tc>
          <w:tcPr>
            <w:tcW w:w="2193" w:type="dxa"/>
          </w:tcPr>
          <w:p w:rsidR="00152CB3" w:rsidRPr="00EA60D8" w:rsidRDefault="00152CB3" w:rsidP="003F7973">
            <w:pPr>
              <w:pStyle w:val="TableRow"/>
              <w:rPr>
                <w:lang w:val="en-GB"/>
              </w:rPr>
            </w:pPr>
            <w:r w:rsidRPr="00EA60D8">
              <w:rPr>
                <w:lang w:val="en-GB"/>
              </w:rPr>
              <w:t>Support of MT SMS</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-006-O</w:t>
            </w:r>
          </w:p>
        </w:tc>
        <w:tc>
          <w:tcPr>
            <w:tcW w:w="2193" w:type="dxa"/>
          </w:tcPr>
          <w:p w:rsidR="00152CB3" w:rsidRPr="00EA60D8" w:rsidRDefault="00152CB3" w:rsidP="003F7973">
            <w:pPr>
              <w:pStyle w:val="TableRow"/>
              <w:rPr>
                <w:lang w:val="en-GB"/>
              </w:rPr>
            </w:pPr>
            <w:r w:rsidRPr="00EA60D8">
              <w:rPr>
                <w:lang w:val="en-GB"/>
              </w:rPr>
              <w:t>Support of SIP Push</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-007-O</w:t>
            </w:r>
          </w:p>
        </w:tc>
        <w:tc>
          <w:tcPr>
            <w:tcW w:w="2193" w:type="dxa"/>
          </w:tcPr>
          <w:p w:rsidR="00152CB3" w:rsidRPr="00EA60D8" w:rsidRDefault="00152CB3" w:rsidP="003F7973">
            <w:pPr>
              <w:pStyle w:val="TableRow"/>
              <w:rPr>
                <w:lang w:val="en-GB"/>
              </w:rPr>
            </w:pPr>
            <w:r w:rsidRPr="00EA60D8">
              <w:rPr>
                <w:lang w:val="en-GB"/>
              </w:rPr>
              <w:t>Support of UDP</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rsidR="00152CB3" w:rsidRPr="00EA60D8" w:rsidRDefault="00152CB3" w:rsidP="003F7973">
            <w:pPr>
              <w:pStyle w:val="TableRow"/>
              <w:rPr>
                <w:lang w:val="en-GB"/>
              </w:rPr>
            </w:pPr>
          </w:p>
        </w:tc>
      </w:tr>
    </w:tbl>
    <w:p w:rsidR="00375792" w:rsidRPr="00064709" w:rsidRDefault="00375792" w:rsidP="00375792"/>
    <w:p w:rsidR="00375792" w:rsidRPr="00064709" w:rsidRDefault="00375792" w:rsidP="00375792">
      <w:pPr>
        <w:pStyle w:val="App3"/>
      </w:pPr>
      <w:bookmarkStart w:id="3863" w:name="_Toc532479311"/>
      <w:r w:rsidRPr="00064709">
        <w:t>ULP Messages</w:t>
      </w:r>
      <w:bookmarkEnd w:id="3863"/>
      <w:r w:rsidRPr="00064709" w:rsidDel="001766D1">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93"/>
        <w:gridCol w:w="1482"/>
        <w:gridCol w:w="3172"/>
      </w:tblGrid>
      <w:tr w:rsidR="00152CB3" w:rsidRPr="00064709" w:rsidTr="003F7973">
        <w:trPr>
          <w:tblHeader/>
        </w:trPr>
        <w:tc>
          <w:tcPr>
            <w:tcW w:w="2127" w:type="dxa"/>
            <w:shd w:val="pct25" w:color="auto" w:fill="FFFFFF"/>
          </w:tcPr>
          <w:p w:rsidR="00152CB3" w:rsidRPr="00064709" w:rsidRDefault="00152CB3" w:rsidP="003F7973">
            <w:pPr>
              <w:pStyle w:val="TableHead"/>
            </w:pPr>
            <w:r w:rsidRPr="00064709">
              <w:t>Item</w:t>
            </w:r>
          </w:p>
        </w:tc>
        <w:tc>
          <w:tcPr>
            <w:tcW w:w="2193" w:type="dxa"/>
            <w:shd w:val="pct25" w:color="auto" w:fill="FFFFFF"/>
          </w:tcPr>
          <w:p w:rsidR="00152CB3" w:rsidRPr="00064709" w:rsidRDefault="00152CB3" w:rsidP="003F7973">
            <w:pPr>
              <w:pStyle w:val="TableHead"/>
            </w:pPr>
            <w:r w:rsidRPr="00064709">
              <w:t>Function</w:t>
            </w:r>
          </w:p>
        </w:tc>
        <w:tc>
          <w:tcPr>
            <w:tcW w:w="1482" w:type="dxa"/>
            <w:shd w:val="pct25" w:color="auto" w:fill="FFFFFF"/>
          </w:tcPr>
          <w:p w:rsidR="00152CB3" w:rsidRPr="00064709" w:rsidRDefault="00152CB3" w:rsidP="003F7973">
            <w:pPr>
              <w:pStyle w:val="TableHead"/>
            </w:pPr>
            <w:r w:rsidRPr="00064709">
              <w:t>Reference</w:t>
            </w:r>
          </w:p>
        </w:tc>
        <w:tc>
          <w:tcPr>
            <w:tcW w:w="3172" w:type="dxa"/>
            <w:shd w:val="pct25" w:color="auto" w:fill="FFFFFF"/>
          </w:tcPr>
          <w:p w:rsidR="00152CB3" w:rsidRPr="00064709" w:rsidRDefault="00152CB3" w:rsidP="003F7973">
            <w:pPr>
              <w:pStyle w:val="TableHead"/>
            </w:pPr>
            <w:r w:rsidRPr="00064709">
              <w:t>Requirement</w:t>
            </w: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-001-M</w:t>
            </w:r>
          </w:p>
        </w:tc>
        <w:tc>
          <w:tcPr>
            <w:tcW w:w="2193" w:type="dxa"/>
          </w:tcPr>
          <w:p w:rsidR="00152CB3" w:rsidRPr="00EA60D8" w:rsidRDefault="00152CB3" w:rsidP="003F7973">
            <w:pPr>
              <w:pStyle w:val="TableRow"/>
              <w:rPr>
                <w:lang w:val="en-GB"/>
              </w:rPr>
            </w:pPr>
            <w:r w:rsidRPr="00EA60D8">
              <w:rPr>
                <w:lang w:val="en-GB"/>
              </w:rPr>
              <w:t>Support of SUPL INIT</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-002-M</w:t>
            </w:r>
          </w:p>
        </w:tc>
        <w:tc>
          <w:tcPr>
            <w:tcW w:w="2193" w:type="dxa"/>
          </w:tcPr>
          <w:p w:rsidR="00152CB3" w:rsidRPr="00EA60D8" w:rsidRDefault="00152CB3" w:rsidP="003F7973">
            <w:pPr>
              <w:pStyle w:val="TableRow"/>
              <w:rPr>
                <w:lang w:val="en-GB"/>
              </w:rPr>
            </w:pPr>
            <w:r w:rsidRPr="00EA60D8">
              <w:rPr>
                <w:lang w:val="en-GB"/>
              </w:rPr>
              <w:t>Support of SUPL START</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-003-M</w:t>
            </w:r>
          </w:p>
        </w:tc>
        <w:tc>
          <w:tcPr>
            <w:tcW w:w="2193" w:type="dxa"/>
          </w:tcPr>
          <w:p w:rsidR="00152CB3" w:rsidRPr="00EA60D8" w:rsidRDefault="00152CB3" w:rsidP="003F7973">
            <w:pPr>
              <w:pStyle w:val="TableRow"/>
              <w:rPr>
                <w:lang w:val="en-GB"/>
              </w:rPr>
            </w:pPr>
            <w:r w:rsidRPr="00EA60D8">
              <w:rPr>
                <w:lang w:val="en-GB"/>
              </w:rPr>
              <w:t>Support of SUPL RESPONSE</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-004-M</w:t>
            </w:r>
          </w:p>
        </w:tc>
        <w:tc>
          <w:tcPr>
            <w:tcW w:w="2193" w:type="dxa"/>
          </w:tcPr>
          <w:p w:rsidR="00152CB3" w:rsidRPr="00EA60D8" w:rsidRDefault="00152CB3" w:rsidP="003F7973">
            <w:pPr>
              <w:pStyle w:val="TableRow"/>
              <w:rPr>
                <w:lang w:val="en-GB"/>
              </w:rPr>
            </w:pPr>
            <w:r w:rsidRPr="00EA60D8">
              <w:rPr>
                <w:lang w:val="en-GB"/>
              </w:rPr>
              <w:t>Support of SUPL POS INIT</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-005-O</w:t>
            </w:r>
          </w:p>
        </w:tc>
        <w:tc>
          <w:tcPr>
            <w:tcW w:w="2193" w:type="dxa"/>
          </w:tcPr>
          <w:p w:rsidR="00152CB3" w:rsidRPr="00EA60D8" w:rsidRDefault="00152CB3" w:rsidP="003F7973">
            <w:pPr>
              <w:pStyle w:val="TableRow"/>
              <w:rPr>
                <w:lang w:val="en-GB"/>
              </w:rPr>
            </w:pPr>
            <w:r w:rsidRPr="00EA60D8">
              <w:rPr>
                <w:lang w:val="en-GB"/>
              </w:rPr>
              <w:t>Support of SUPL POS</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-006-M</w:t>
            </w:r>
          </w:p>
        </w:tc>
        <w:tc>
          <w:tcPr>
            <w:tcW w:w="2193" w:type="dxa"/>
          </w:tcPr>
          <w:p w:rsidR="00152CB3" w:rsidRPr="00EA60D8" w:rsidRDefault="00152CB3" w:rsidP="003F7973">
            <w:pPr>
              <w:pStyle w:val="TableRow"/>
              <w:rPr>
                <w:lang w:val="en-GB"/>
              </w:rPr>
            </w:pPr>
            <w:r w:rsidRPr="00EA60D8">
              <w:rPr>
                <w:lang w:val="en-GB"/>
              </w:rPr>
              <w:t>Support of SUPL END</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-007-O</w:t>
            </w:r>
          </w:p>
        </w:tc>
        <w:tc>
          <w:tcPr>
            <w:tcW w:w="2193" w:type="dxa"/>
          </w:tcPr>
          <w:p w:rsidR="00152CB3" w:rsidRPr="00EA60D8" w:rsidRDefault="00152CB3" w:rsidP="003F7973">
            <w:pPr>
              <w:pStyle w:val="TableRow"/>
              <w:rPr>
                <w:lang w:val="en-GB"/>
              </w:rPr>
            </w:pPr>
            <w:r w:rsidRPr="00EA60D8">
              <w:rPr>
                <w:lang w:val="en-GB"/>
              </w:rPr>
              <w:t>Support of SUPL AUTH REQ</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lastRenderedPageBreak/>
              <w:t>ULP-MES</w:t>
            </w:r>
            <w:r w:rsidR="00154587" w:rsidRPr="00EA60D8">
              <w:rPr>
                <w:lang w:val="en-GB"/>
              </w:rPr>
              <w:t>-C</w:t>
            </w:r>
            <w:r w:rsidRPr="00EA60D8">
              <w:rPr>
                <w:lang w:val="en-GB"/>
              </w:rPr>
              <w:t>-008-O</w:t>
            </w:r>
          </w:p>
        </w:tc>
        <w:tc>
          <w:tcPr>
            <w:tcW w:w="2193" w:type="dxa"/>
          </w:tcPr>
          <w:p w:rsidR="00152CB3" w:rsidRPr="00EA60D8" w:rsidRDefault="00152CB3" w:rsidP="003F7973">
            <w:pPr>
              <w:pStyle w:val="TableRow"/>
              <w:rPr>
                <w:lang w:val="en-GB"/>
              </w:rPr>
            </w:pPr>
            <w:r w:rsidRPr="00EA60D8">
              <w:rPr>
                <w:lang w:val="en-GB"/>
              </w:rPr>
              <w:t>Support of SUPL AUTH RESP</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-009-</w:t>
            </w:r>
            <w:r w:rsidR="009A0C37" w:rsidRPr="00EA60D8">
              <w:rPr>
                <w:lang w:val="en-GB"/>
              </w:rPr>
              <w:t>O</w:t>
            </w:r>
          </w:p>
        </w:tc>
        <w:tc>
          <w:tcPr>
            <w:tcW w:w="2193" w:type="dxa"/>
            <w:vAlign w:val="bottom"/>
          </w:tcPr>
          <w:p w:rsidR="00152CB3" w:rsidRPr="00EA60D8" w:rsidRDefault="00152CB3" w:rsidP="003F7973">
            <w:pPr>
              <w:pStyle w:val="TableRow"/>
              <w:rPr>
                <w:lang w:val="en-GB"/>
              </w:rPr>
            </w:pPr>
            <w:r w:rsidRPr="00EA60D8">
              <w:rPr>
                <w:lang w:val="en-GB"/>
              </w:rPr>
              <w:t>Support of  SUPL TRIGGERED START</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-010-</w:t>
            </w:r>
            <w:r w:rsidR="009A0C37" w:rsidRPr="00EA60D8">
              <w:rPr>
                <w:lang w:val="en-GB"/>
              </w:rPr>
              <w:t>O</w:t>
            </w:r>
          </w:p>
        </w:tc>
        <w:tc>
          <w:tcPr>
            <w:tcW w:w="2193" w:type="dxa"/>
            <w:vAlign w:val="bottom"/>
          </w:tcPr>
          <w:p w:rsidR="00152CB3" w:rsidRPr="00EA60D8" w:rsidRDefault="00152CB3" w:rsidP="003F7973">
            <w:pPr>
              <w:pStyle w:val="TableRow"/>
              <w:rPr>
                <w:lang w:val="en-GB"/>
              </w:rPr>
            </w:pPr>
            <w:r w:rsidRPr="00EA60D8">
              <w:rPr>
                <w:lang w:val="en-GB"/>
              </w:rPr>
              <w:t>Support of  SUPL TRIGGERED RESPONSE</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-011-</w:t>
            </w:r>
            <w:r w:rsidR="009A0C37" w:rsidRPr="00EA60D8">
              <w:rPr>
                <w:lang w:val="en-GB"/>
              </w:rPr>
              <w:t>O</w:t>
            </w:r>
          </w:p>
        </w:tc>
        <w:tc>
          <w:tcPr>
            <w:tcW w:w="2193" w:type="dxa"/>
            <w:vAlign w:val="bottom"/>
          </w:tcPr>
          <w:p w:rsidR="00152CB3" w:rsidRPr="00EA60D8" w:rsidRDefault="00152CB3" w:rsidP="003F7973">
            <w:pPr>
              <w:pStyle w:val="TableRow"/>
              <w:rPr>
                <w:lang w:val="en-GB"/>
              </w:rPr>
            </w:pPr>
            <w:r w:rsidRPr="00EA60D8">
              <w:rPr>
                <w:lang w:val="en-GB"/>
              </w:rPr>
              <w:t>Support of  SUPL TRIGGERED STOP</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-012-</w:t>
            </w:r>
            <w:r w:rsidR="009A0C37" w:rsidRPr="00EA60D8">
              <w:rPr>
                <w:lang w:val="en-GB"/>
              </w:rPr>
              <w:t>O</w:t>
            </w:r>
          </w:p>
        </w:tc>
        <w:tc>
          <w:tcPr>
            <w:tcW w:w="2193" w:type="dxa"/>
            <w:vAlign w:val="bottom"/>
          </w:tcPr>
          <w:p w:rsidR="00152CB3" w:rsidRPr="00EA60D8" w:rsidRDefault="00152CB3" w:rsidP="003F7973">
            <w:pPr>
              <w:pStyle w:val="TableRow"/>
              <w:rPr>
                <w:lang w:val="en-GB"/>
              </w:rPr>
            </w:pPr>
            <w:r w:rsidRPr="00EA60D8">
              <w:rPr>
                <w:lang w:val="en-GB"/>
              </w:rPr>
              <w:t>Support of  SUPL NOTIFY</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-013-</w:t>
            </w:r>
            <w:r w:rsidR="009A0C37" w:rsidRPr="00EA60D8">
              <w:rPr>
                <w:lang w:val="en-GB"/>
              </w:rPr>
              <w:t>O</w:t>
            </w:r>
          </w:p>
        </w:tc>
        <w:tc>
          <w:tcPr>
            <w:tcW w:w="2193" w:type="dxa"/>
            <w:vAlign w:val="bottom"/>
          </w:tcPr>
          <w:p w:rsidR="00152CB3" w:rsidRPr="00EA60D8" w:rsidRDefault="00152CB3" w:rsidP="003F7973">
            <w:pPr>
              <w:pStyle w:val="TableRow"/>
              <w:rPr>
                <w:lang w:val="en-GB"/>
              </w:rPr>
            </w:pPr>
            <w:r w:rsidRPr="00EA60D8">
              <w:rPr>
                <w:lang w:val="en-GB"/>
              </w:rPr>
              <w:t>Support of  SUPL NOTIFY RESPONSE</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152CB3" w:rsidRPr="00064709" w:rsidTr="00163DAF">
        <w:tc>
          <w:tcPr>
            <w:tcW w:w="2127" w:type="dxa"/>
          </w:tcPr>
          <w:p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-014-</w:t>
            </w:r>
            <w:r w:rsidR="009A0C37" w:rsidRPr="00EA60D8">
              <w:rPr>
                <w:lang w:val="en-GB"/>
              </w:rPr>
              <w:t>O</w:t>
            </w:r>
          </w:p>
        </w:tc>
        <w:tc>
          <w:tcPr>
            <w:tcW w:w="2193" w:type="dxa"/>
            <w:vAlign w:val="bottom"/>
          </w:tcPr>
          <w:p w:rsidR="00152CB3" w:rsidRPr="00EA60D8" w:rsidRDefault="00152CB3" w:rsidP="003F7973">
            <w:pPr>
              <w:pStyle w:val="TableRow"/>
              <w:rPr>
                <w:lang w:val="en-GB"/>
              </w:rPr>
            </w:pPr>
            <w:r w:rsidRPr="00EA60D8">
              <w:rPr>
                <w:lang w:val="en-GB"/>
              </w:rPr>
              <w:t>Support of  SUPL SET INIT</w:t>
            </w:r>
          </w:p>
        </w:tc>
        <w:tc>
          <w:tcPr>
            <w:tcW w:w="1482" w:type="dxa"/>
            <w:vAlign w:val="bottom"/>
          </w:tcPr>
          <w:p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rsidR="00152CB3" w:rsidRPr="00EA60D8" w:rsidRDefault="00152CB3" w:rsidP="003F7973">
            <w:pPr>
              <w:pStyle w:val="TableRow"/>
              <w:rPr>
                <w:lang w:val="en-GB"/>
              </w:rPr>
            </w:pPr>
          </w:p>
        </w:tc>
      </w:tr>
      <w:tr w:rsidR="0094457B" w:rsidRPr="00064709" w:rsidTr="00163DAF">
        <w:tc>
          <w:tcPr>
            <w:tcW w:w="2127" w:type="dxa"/>
          </w:tcPr>
          <w:p w:rsidR="0094457B" w:rsidRPr="00EA60D8" w:rsidRDefault="0094457B" w:rsidP="0094457B">
            <w:pPr>
              <w:pStyle w:val="TableRow"/>
              <w:rPr>
                <w:lang w:val="en-GB"/>
              </w:rPr>
            </w:pPr>
            <w:r w:rsidRPr="00EA60D8">
              <w:rPr>
                <w:lang w:val="en-GB"/>
              </w:rPr>
              <w:t>ULP-MES-C-015-</w:t>
            </w:r>
            <w:r w:rsidR="009A0C37" w:rsidRPr="00EA60D8">
              <w:rPr>
                <w:lang w:val="en-GB"/>
              </w:rPr>
              <w:t>O</w:t>
            </w:r>
          </w:p>
        </w:tc>
        <w:tc>
          <w:tcPr>
            <w:tcW w:w="2193" w:type="dxa"/>
            <w:vAlign w:val="bottom"/>
          </w:tcPr>
          <w:p w:rsidR="0094457B" w:rsidRPr="00EA60D8" w:rsidRDefault="0094457B" w:rsidP="0094457B">
            <w:pPr>
              <w:pStyle w:val="TableRow"/>
              <w:rPr>
                <w:lang w:val="en-GB"/>
              </w:rPr>
            </w:pPr>
            <w:r w:rsidRPr="00EA60D8">
              <w:rPr>
                <w:lang w:val="en-GB"/>
              </w:rPr>
              <w:t>Support of  SUPL REPORT</w:t>
            </w:r>
          </w:p>
        </w:tc>
        <w:tc>
          <w:tcPr>
            <w:tcW w:w="1482" w:type="dxa"/>
            <w:vAlign w:val="bottom"/>
          </w:tcPr>
          <w:p w:rsidR="0094457B" w:rsidRPr="00EA60D8" w:rsidRDefault="0094457B" w:rsidP="0094457B">
            <w:pPr>
              <w:pStyle w:val="TableRow"/>
              <w:rPr>
                <w:lang w:val="en-GB"/>
              </w:rPr>
            </w:pPr>
            <w:r w:rsidRPr="00EA60D8">
              <w:rPr>
                <w:lang w:val="en-GB"/>
              </w:rPr>
              <w:t xml:space="preserve">ULP </w:t>
            </w:r>
            <w:r w:rsidR="006B7BCF" w:rsidRPr="00EA60D8">
              <w:rPr>
                <w:lang w:val="en-GB" w:eastAsia="zh-CN"/>
              </w:rPr>
              <w:t>9,10,11</w:t>
            </w:r>
          </w:p>
        </w:tc>
        <w:tc>
          <w:tcPr>
            <w:tcW w:w="3172" w:type="dxa"/>
          </w:tcPr>
          <w:p w:rsidR="0094457B" w:rsidRPr="00EA60D8" w:rsidRDefault="0094457B" w:rsidP="0094457B">
            <w:pPr>
              <w:pStyle w:val="TableRow"/>
              <w:rPr>
                <w:lang w:val="en-GB"/>
              </w:rPr>
            </w:pPr>
          </w:p>
        </w:tc>
      </w:tr>
      <w:bookmarkEnd w:id="3853"/>
      <w:bookmarkEnd w:id="3854"/>
      <w:bookmarkEnd w:id="3855"/>
    </w:tbl>
    <w:p w:rsidR="00110E30" w:rsidRPr="00064709" w:rsidRDefault="00110E30" w:rsidP="00375792"/>
    <w:p w:rsidR="00110E30" w:rsidRPr="00064709" w:rsidRDefault="002E6A71">
      <w:pPr>
        <w:pStyle w:val="App1"/>
      </w:pPr>
      <w:bookmarkStart w:id="3864" w:name="_Toc168378083"/>
      <w:bookmarkStart w:id="3865" w:name="_Ref176175116"/>
      <w:bookmarkStart w:id="3866" w:name="_Ref189388682"/>
      <w:bookmarkStart w:id="3867" w:name="_Ref189388777"/>
      <w:bookmarkStart w:id="3868" w:name="_Ref189388831"/>
      <w:bookmarkStart w:id="3869" w:name="_Ref189388873"/>
      <w:bookmarkStart w:id="3870" w:name="_Toc532479312"/>
      <w:bookmarkEnd w:id="3799"/>
      <w:bookmarkEnd w:id="3800"/>
      <w:r w:rsidRPr="00064709">
        <w:lastRenderedPageBreak/>
        <w:t>Timers</w:t>
      </w:r>
      <w:bookmarkEnd w:id="3864"/>
      <w:bookmarkEnd w:id="3865"/>
      <w:bookmarkEnd w:id="3866"/>
      <w:bookmarkEnd w:id="3867"/>
      <w:bookmarkEnd w:id="3868"/>
      <w:bookmarkEnd w:id="3869"/>
      <w:bookmarkEnd w:id="3870"/>
    </w:p>
    <w:p w:rsidR="00110E30" w:rsidRPr="00064709" w:rsidRDefault="002E6A71">
      <w:r w:rsidRPr="00064709">
        <w:t xml:space="preserve">This </w:t>
      </w:r>
      <w:r w:rsidR="00DF60CD" w:rsidRPr="00064709">
        <w:t>section</w:t>
      </w:r>
      <w:r w:rsidRPr="00064709">
        <w:t xml:space="preserve"> defines the SUPL timers. Note that default timer value is informative.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E62F96" w:rsidRPr="00064709">
        <w:trPr>
          <w:tblHeader/>
        </w:trPr>
        <w:tc>
          <w:tcPr>
            <w:tcW w:w="786" w:type="dxa"/>
            <w:shd w:val="pct25" w:color="auto" w:fill="FFFFFF"/>
          </w:tcPr>
          <w:p w:rsidR="00E62F96" w:rsidRPr="00EA60D8" w:rsidRDefault="00E62F96" w:rsidP="002B6336">
            <w:pPr>
              <w:pStyle w:val="TableRow"/>
              <w:jc w:val="center"/>
              <w:rPr>
                <w:b/>
                <w:sz w:val="18"/>
                <w:lang w:val="en-GB"/>
              </w:rPr>
            </w:pPr>
            <w:r w:rsidRPr="00EA60D8">
              <w:rPr>
                <w:b/>
                <w:sz w:val="18"/>
                <w:lang w:val="en-GB"/>
              </w:rPr>
              <w:t>Timer</w:t>
            </w:r>
          </w:p>
        </w:tc>
        <w:tc>
          <w:tcPr>
            <w:tcW w:w="1771" w:type="dxa"/>
            <w:shd w:val="pct25" w:color="auto" w:fill="FFFFFF"/>
          </w:tcPr>
          <w:p w:rsidR="00E62F96" w:rsidRPr="00EA60D8" w:rsidRDefault="00E62F96" w:rsidP="002B6336">
            <w:pPr>
              <w:pStyle w:val="TableRow"/>
              <w:jc w:val="center"/>
              <w:rPr>
                <w:b/>
                <w:sz w:val="18"/>
                <w:lang w:val="en-GB"/>
              </w:rPr>
            </w:pPr>
            <w:r w:rsidRPr="00EA60D8">
              <w:rPr>
                <w:b/>
                <w:sz w:val="18"/>
                <w:lang w:val="en-GB"/>
              </w:rPr>
              <w:t>Default value (sec.)</w:t>
            </w:r>
          </w:p>
        </w:tc>
        <w:tc>
          <w:tcPr>
            <w:tcW w:w="4567" w:type="dxa"/>
            <w:shd w:val="pct25" w:color="auto" w:fill="FFFFFF"/>
          </w:tcPr>
          <w:p w:rsidR="00E62F96" w:rsidRPr="00EA60D8" w:rsidRDefault="00E62F96" w:rsidP="002B6336">
            <w:pPr>
              <w:pStyle w:val="TableRow"/>
              <w:jc w:val="center"/>
              <w:rPr>
                <w:b/>
                <w:sz w:val="18"/>
                <w:lang w:val="en-GB"/>
              </w:rPr>
            </w:pPr>
            <w:r w:rsidRPr="00EA60D8">
              <w:rPr>
                <w:b/>
                <w:sz w:val="18"/>
                <w:lang w:val="en-GB"/>
              </w:rPr>
              <w:t>Description</w:t>
            </w:r>
          </w:p>
        </w:tc>
        <w:tc>
          <w:tcPr>
            <w:tcW w:w="3172" w:type="dxa"/>
            <w:shd w:val="pct25" w:color="auto" w:fill="FFFFFF"/>
          </w:tcPr>
          <w:p w:rsidR="00E62F96" w:rsidRPr="00EA60D8" w:rsidRDefault="00E62F96" w:rsidP="002B6336">
            <w:pPr>
              <w:pStyle w:val="TableRow"/>
              <w:jc w:val="center"/>
              <w:rPr>
                <w:b/>
                <w:sz w:val="18"/>
                <w:lang w:val="en-GB"/>
              </w:rPr>
            </w:pPr>
            <w:r w:rsidRPr="00EA60D8">
              <w:rPr>
                <w:b/>
                <w:sz w:val="18"/>
                <w:lang w:val="en-GB"/>
              </w:rPr>
              <w:t>Actions on expiration</w:t>
            </w:r>
          </w:p>
        </w:tc>
      </w:tr>
      <w:tr w:rsidR="00E62F96" w:rsidRPr="00064709">
        <w:tc>
          <w:tcPr>
            <w:tcW w:w="786" w:type="dxa"/>
          </w:tcPr>
          <w:p w:rsidR="00E62F96" w:rsidRPr="00064709" w:rsidRDefault="00E62F96" w:rsidP="00E62F96">
            <w:pPr>
              <w:pStyle w:val="DefDesc"/>
            </w:pPr>
            <w:r w:rsidRPr="00064709">
              <w:t>UT1</w:t>
            </w:r>
          </w:p>
        </w:tc>
        <w:tc>
          <w:tcPr>
            <w:tcW w:w="1771" w:type="dxa"/>
          </w:tcPr>
          <w:p w:rsidR="00E62F96" w:rsidRPr="00064709" w:rsidRDefault="00E62F96" w:rsidP="00E62F96">
            <w:pPr>
              <w:pStyle w:val="DefDesc"/>
            </w:pPr>
            <w:r w:rsidRPr="00064709">
              <w:t>1</w:t>
            </w:r>
            <w:r w:rsidR="00B242E8" w:rsidRPr="00064709">
              <w:t>1</w:t>
            </w:r>
          </w:p>
        </w:tc>
        <w:tc>
          <w:tcPr>
            <w:tcW w:w="4567" w:type="dxa"/>
          </w:tcPr>
          <w:p w:rsidR="00E62F96" w:rsidRPr="00064709" w:rsidRDefault="00793D3C" w:rsidP="00E62F96">
            <w:pPr>
              <w:pStyle w:val="DefDesc"/>
              <w:rPr>
                <w:lang w:eastAsia="zh-CN"/>
              </w:rPr>
            </w:pPr>
            <w:r w:rsidRPr="00064709">
              <w:rPr>
                <w:lang w:eastAsia="zh-CN"/>
              </w:rPr>
              <w:t xml:space="preserve">For immediate applications, </w:t>
            </w:r>
            <w:r w:rsidRPr="00064709">
              <w:t>f</w:t>
            </w:r>
            <w:r w:rsidR="00E62F96" w:rsidRPr="00064709">
              <w:t>rom sending of SUPL START to receipt of SUPL RESPONSE</w:t>
            </w:r>
            <w:r w:rsidRPr="00064709">
              <w:t xml:space="preserve"> </w:t>
            </w:r>
            <w:r w:rsidRPr="00064709">
              <w:rPr>
                <w:lang w:eastAsia="zh-CN"/>
              </w:rPr>
              <w:t>or SUPL END.</w:t>
            </w:r>
          </w:p>
          <w:p w:rsidR="00793D3C" w:rsidRPr="00064709" w:rsidRDefault="00793D3C" w:rsidP="00E62F96">
            <w:pPr>
              <w:pStyle w:val="DefDesc"/>
            </w:pPr>
            <w:r w:rsidRPr="00064709">
              <w:rPr>
                <w:lang w:eastAsia="zh-CN"/>
              </w:rPr>
              <w:t>In trigger positioning, from sending of SUPL TRIGGERED START to receipt of SUPL TRIGGERED RESPONSE or SUPL END.</w:t>
            </w:r>
          </w:p>
        </w:tc>
        <w:tc>
          <w:tcPr>
            <w:tcW w:w="3172" w:type="dxa"/>
          </w:tcPr>
          <w:p w:rsidR="00E62F96" w:rsidRPr="00064709" w:rsidRDefault="00793D3C" w:rsidP="00E62F96">
            <w:pPr>
              <w:pStyle w:val="DefDesc"/>
            </w:pPr>
            <w:r w:rsidRPr="00064709">
              <w:rPr>
                <w:lang w:eastAsia="zh-CN"/>
              </w:rPr>
              <w:t xml:space="preserve">The SET </w:t>
            </w:r>
            <w:r w:rsidRPr="00064709">
              <w:t>s</w:t>
            </w:r>
            <w:r w:rsidR="00E62F96" w:rsidRPr="00064709">
              <w:t>end</w:t>
            </w:r>
            <w:r w:rsidRPr="00064709">
              <w:t>s</w:t>
            </w:r>
            <w:r w:rsidR="00E62F96" w:rsidRPr="00064709">
              <w:t xml:space="preserve"> SUPL END to</w:t>
            </w:r>
            <w:r w:rsidRPr="00064709">
              <w:t xml:space="preserve"> </w:t>
            </w:r>
            <w:r w:rsidRPr="00064709">
              <w:rPr>
                <w:lang w:eastAsia="zh-CN"/>
              </w:rPr>
              <w:t>the</w:t>
            </w:r>
            <w:r w:rsidR="00E62F96" w:rsidRPr="00064709">
              <w:t xml:space="preserve"> SLP</w:t>
            </w:r>
            <w:r w:rsidRPr="00064709">
              <w:t>.</w:t>
            </w:r>
          </w:p>
          <w:p w:rsidR="00E62F96" w:rsidRPr="00064709" w:rsidRDefault="00793D3C" w:rsidP="00E62F96">
            <w:pPr>
              <w:pStyle w:val="DefDesc"/>
            </w:pPr>
            <w:r w:rsidRPr="00064709">
              <w:rPr>
                <w:lang w:eastAsia="zh-CN"/>
              </w:rPr>
              <w:t xml:space="preserve">The SET </w:t>
            </w:r>
            <w:r w:rsidRPr="00064709">
              <w:t>c</w:t>
            </w:r>
            <w:r w:rsidR="00E62F96" w:rsidRPr="00064709">
              <w:t>lear</w:t>
            </w:r>
            <w:r w:rsidRPr="00064709">
              <w:t>s all</w:t>
            </w:r>
            <w:r w:rsidR="00E62F96" w:rsidRPr="00064709">
              <w:t xml:space="preserve"> session resources at </w:t>
            </w:r>
            <w:r w:rsidRPr="00064709">
              <w:t xml:space="preserve">the </w:t>
            </w:r>
            <w:r w:rsidR="00E62F96" w:rsidRPr="00064709">
              <w:t>SET</w:t>
            </w:r>
            <w:r w:rsidRPr="00064709">
              <w:t>.</w:t>
            </w:r>
          </w:p>
        </w:tc>
      </w:tr>
      <w:tr w:rsidR="00E62F96" w:rsidRPr="00064709">
        <w:tc>
          <w:tcPr>
            <w:tcW w:w="786" w:type="dxa"/>
          </w:tcPr>
          <w:p w:rsidR="00E62F96" w:rsidRPr="00064709" w:rsidRDefault="00E62F96" w:rsidP="00E62F96">
            <w:pPr>
              <w:pStyle w:val="DefDesc"/>
            </w:pPr>
            <w:r w:rsidRPr="00064709">
              <w:t>UT2</w:t>
            </w:r>
          </w:p>
        </w:tc>
        <w:tc>
          <w:tcPr>
            <w:tcW w:w="1771" w:type="dxa"/>
          </w:tcPr>
          <w:p w:rsidR="00E62F96" w:rsidRPr="00064709" w:rsidRDefault="00E62F96" w:rsidP="00E62F96">
            <w:pPr>
              <w:pStyle w:val="DefDesc"/>
            </w:pPr>
            <w:r w:rsidRPr="00064709">
              <w:t>1</w:t>
            </w:r>
            <w:r w:rsidR="00B242E8" w:rsidRPr="00064709">
              <w:t>1</w:t>
            </w:r>
          </w:p>
        </w:tc>
        <w:tc>
          <w:tcPr>
            <w:tcW w:w="4567" w:type="dxa"/>
          </w:tcPr>
          <w:p w:rsidR="00E62F96" w:rsidRPr="00064709" w:rsidRDefault="00E62F96" w:rsidP="00E62F96">
            <w:pPr>
              <w:pStyle w:val="DefDesc"/>
            </w:pPr>
            <w:r w:rsidRPr="00064709">
              <w:t>From sending of SUPL POS INIT to receipt of first SUPL POS</w:t>
            </w:r>
            <w:r w:rsidR="00E247A1" w:rsidRPr="00064709">
              <w:t>, SUPL REPORT</w:t>
            </w:r>
            <w:r w:rsidRPr="00064709">
              <w:t xml:space="preserve"> </w:t>
            </w:r>
            <w:r w:rsidR="008D3E18" w:rsidRPr="00064709">
              <w:rPr>
                <w:lang w:eastAsia="zh-CN"/>
              </w:rPr>
              <w:t>or SUPL END message</w:t>
            </w:r>
            <w:r w:rsidRPr="00064709">
              <w:t xml:space="preserve">. </w:t>
            </w:r>
          </w:p>
          <w:p w:rsidR="00E62F96" w:rsidRPr="00064709" w:rsidRDefault="00E62F96" w:rsidP="00E62F96">
            <w:pPr>
              <w:pStyle w:val="DefDesc"/>
            </w:pPr>
            <w:r w:rsidRPr="00064709">
              <w:t>UT2 is not needed if the SUPL POS INIT message contains the first SUPL POS element.</w:t>
            </w:r>
          </w:p>
        </w:tc>
        <w:tc>
          <w:tcPr>
            <w:tcW w:w="3172" w:type="dxa"/>
          </w:tcPr>
          <w:p w:rsidR="00E62F96" w:rsidRPr="00064709" w:rsidRDefault="008D3E18" w:rsidP="00E62F96">
            <w:pPr>
              <w:pStyle w:val="DefDesc"/>
            </w:pPr>
            <w:r w:rsidRPr="00064709">
              <w:rPr>
                <w:lang w:eastAsia="zh-CN"/>
              </w:rPr>
              <w:t>For immediate applications the SET</w:t>
            </w:r>
            <w:r w:rsidRPr="00064709">
              <w:t xml:space="preserve"> s</w:t>
            </w:r>
            <w:r w:rsidR="00E62F96" w:rsidRPr="00064709">
              <w:t>end</w:t>
            </w:r>
            <w:r w:rsidRPr="00064709">
              <w:t>s</w:t>
            </w:r>
            <w:r w:rsidR="00E62F96" w:rsidRPr="00064709">
              <w:t xml:space="preserve"> SUPL END to </w:t>
            </w:r>
            <w:r w:rsidRPr="00064709">
              <w:t xml:space="preserve">the </w:t>
            </w:r>
            <w:r w:rsidR="00E62F96" w:rsidRPr="00064709">
              <w:t>SLP</w:t>
            </w:r>
            <w:r w:rsidRPr="00064709">
              <w:t xml:space="preserve"> and c</w:t>
            </w:r>
            <w:r w:rsidR="00E62F96" w:rsidRPr="00064709">
              <w:t>lear</w:t>
            </w:r>
            <w:r w:rsidRPr="00064709">
              <w:t>s all</w:t>
            </w:r>
            <w:r w:rsidR="00E62F96" w:rsidRPr="00064709">
              <w:t xml:space="preserve"> session resources</w:t>
            </w:r>
            <w:r w:rsidRPr="00064709">
              <w:t>.</w:t>
            </w:r>
          </w:p>
          <w:p w:rsidR="008D3E18" w:rsidRPr="00064709" w:rsidRDefault="008D3E18" w:rsidP="00E62F96">
            <w:pPr>
              <w:pStyle w:val="DefDesc"/>
            </w:pPr>
            <w:r w:rsidRPr="00064709">
              <w:rPr>
                <w:lang w:eastAsia="zh-CN"/>
              </w:rPr>
              <w:t>For triggered applications, the SET skips the SUPL POS session and continues the triggered session.</w:t>
            </w:r>
          </w:p>
        </w:tc>
      </w:tr>
      <w:tr w:rsidR="00E62F96" w:rsidRPr="00064709">
        <w:trPr>
          <w:trHeight w:val="188"/>
        </w:trPr>
        <w:tc>
          <w:tcPr>
            <w:tcW w:w="786" w:type="dxa"/>
          </w:tcPr>
          <w:p w:rsidR="00E62F96" w:rsidRPr="00064709" w:rsidRDefault="00E62F96" w:rsidP="00E62F96">
            <w:pPr>
              <w:pStyle w:val="DefDesc"/>
            </w:pPr>
            <w:r w:rsidRPr="00064709">
              <w:t>UT3</w:t>
            </w:r>
          </w:p>
        </w:tc>
        <w:tc>
          <w:tcPr>
            <w:tcW w:w="1771" w:type="dxa"/>
          </w:tcPr>
          <w:p w:rsidR="00E62F96" w:rsidRPr="00064709" w:rsidRDefault="00E62F96" w:rsidP="00E62F96">
            <w:pPr>
              <w:pStyle w:val="DefDesc"/>
            </w:pPr>
            <w:r w:rsidRPr="00064709">
              <w:t>10</w:t>
            </w:r>
          </w:p>
        </w:tc>
        <w:tc>
          <w:tcPr>
            <w:tcW w:w="4567" w:type="dxa"/>
          </w:tcPr>
          <w:p w:rsidR="00E62F96" w:rsidRPr="00064709" w:rsidRDefault="00E62F96" w:rsidP="00E62F96">
            <w:pPr>
              <w:pStyle w:val="DefDesc"/>
            </w:pPr>
            <w:r w:rsidRPr="00064709">
              <w:t xml:space="preserve">From sending of </w:t>
            </w:r>
            <w:r w:rsidR="001A37EB" w:rsidRPr="00064709">
              <w:t xml:space="preserve">the </w:t>
            </w:r>
            <w:r w:rsidRPr="00064709">
              <w:t>last SUPL POS message to receipt of SUPL END</w:t>
            </w:r>
            <w:r w:rsidR="001A37EB" w:rsidRPr="00064709">
              <w:t xml:space="preserve">, </w:t>
            </w:r>
            <w:r w:rsidR="001A37EB" w:rsidRPr="00064709">
              <w:rPr>
                <w:lang w:eastAsia="zh-CN"/>
              </w:rPr>
              <w:t>SUPL REPORT or SUPL NOTIFY</w:t>
            </w:r>
            <w:r w:rsidRPr="00064709">
              <w:t xml:space="preserve">. </w:t>
            </w:r>
          </w:p>
          <w:p w:rsidR="00E62F96" w:rsidRPr="00064709" w:rsidRDefault="00E62F96" w:rsidP="00E62F96">
            <w:pPr>
              <w:pStyle w:val="DefDesc"/>
            </w:pPr>
            <w:r w:rsidRPr="00064709">
              <w:t xml:space="preserve">In cases where there is no SUPL POS message sent from SET, timer UT3 is not </w:t>
            </w:r>
            <w:r w:rsidR="001A37EB" w:rsidRPr="00064709">
              <w:t>used</w:t>
            </w:r>
            <w:r w:rsidRPr="00064709">
              <w:t>.</w:t>
            </w:r>
          </w:p>
        </w:tc>
        <w:tc>
          <w:tcPr>
            <w:tcW w:w="3172" w:type="dxa"/>
          </w:tcPr>
          <w:p w:rsidR="001A37EB" w:rsidRPr="00064709" w:rsidRDefault="001A37EB" w:rsidP="001A37EB">
            <w:pPr>
              <w:pStyle w:val="DefDesc"/>
              <w:rPr>
                <w:lang w:eastAsia="zh-CN"/>
              </w:rPr>
            </w:pPr>
            <w:r w:rsidRPr="00064709">
              <w:rPr>
                <w:lang w:eastAsia="zh-CN"/>
              </w:rPr>
              <w:t>For immediate applications, the SET  s</w:t>
            </w:r>
            <w:r w:rsidRPr="00064709">
              <w:t>end</w:t>
            </w:r>
            <w:r w:rsidRPr="00064709">
              <w:rPr>
                <w:lang w:eastAsia="zh-CN"/>
              </w:rPr>
              <w:t>s</w:t>
            </w:r>
            <w:r w:rsidRPr="00064709">
              <w:t xml:space="preserve"> SUPL END to </w:t>
            </w:r>
            <w:r w:rsidRPr="00064709">
              <w:rPr>
                <w:lang w:eastAsia="zh-CN"/>
              </w:rPr>
              <w:t xml:space="preserve">the </w:t>
            </w:r>
            <w:r w:rsidRPr="00064709">
              <w:t>SLP</w:t>
            </w:r>
            <w:r w:rsidRPr="00064709">
              <w:rPr>
                <w:lang w:eastAsia="zh-CN"/>
              </w:rPr>
              <w:t xml:space="preserve"> and c</w:t>
            </w:r>
            <w:r w:rsidRPr="00064709">
              <w:t>lear</w:t>
            </w:r>
            <w:r w:rsidRPr="00064709">
              <w:rPr>
                <w:lang w:eastAsia="zh-CN"/>
              </w:rPr>
              <w:t>s</w:t>
            </w:r>
            <w:r w:rsidRPr="00064709">
              <w:t xml:space="preserve"> </w:t>
            </w:r>
            <w:r w:rsidRPr="00064709">
              <w:rPr>
                <w:lang w:eastAsia="zh-CN"/>
              </w:rPr>
              <w:t xml:space="preserve">all </w:t>
            </w:r>
            <w:r w:rsidRPr="00064709">
              <w:t>session resources</w:t>
            </w:r>
            <w:r w:rsidRPr="00064709">
              <w:rPr>
                <w:lang w:eastAsia="zh-CN"/>
              </w:rPr>
              <w:t>.</w:t>
            </w:r>
          </w:p>
          <w:p w:rsidR="00E62F96" w:rsidRPr="00064709" w:rsidRDefault="001A37EB" w:rsidP="00E62F96">
            <w:pPr>
              <w:pStyle w:val="DefDesc"/>
            </w:pPr>
            <w:r w:rsidRPr="00064709">
              <w:rPr>
                <w:lang w:eastAsia="zh-CN"/>
              </w:rPr>
              <w:t>For triggered applications, the SET  continues the triggered session</w:t>
            </w:r>
            <w:r w:rsidRPr="00064709">
              <w:t>.</w:t>
            </w:r>
          </w:p>
        </w:tc>
      </w:tr>
      <w:tr w:rsidR="00E62F96" w:rsidRPr="00064709">
        <w:tc>
          <w:tcPr>
            <w:tcW w:w="786" w:type="dxa"/>
          </w:tcPr>
          <w:p w:rsidR="00E62F96" w:rsidRPr="00064709" w:rsidRDefault="00E62F96" w:rsidP="00E62F96">
            <w:pPr>
              <w:pStyle w:val="DefDesc"/>
            </w:pPr>
            <w:r w:rsidRPr="00064709">
              <w:t>UT4</w:t>
            </w:r>
          </w:p>
        </w:tc>
        <w:tc>
          <w:tcPr>
            <w:tcW w:w="1771" w:type="dxa"/>
          </w:tcPr>
          <w:p w:rsidR="00E62F96" w:rsidRPr="00064709" w:rsidRDefault="00E62F96" w:rsidP="00E62F96">
            <w:pPr>
              <w:pStyle w:val="DefDesc"/>
            </w:pPr>
            <w:r w:rsidRPr="00064709">
              <w:t>10</w:t>
            </w:r>
          </w:p>
        </w:tc>
        <w:tc>
          <w:tcPr>
            <w:tcW w:w="4567" w:type="dxa"/>
          </w:tcPr>
          <w:p w:rsidR="00E62F96" w:rsidRPr="00064709" w:rsidRDefault="00E62F96" w:rsidP="00E62F96">
            <w:pPr>
              <w:pStyle w:val="DefDesc"/>
            </w:pPr>
            <w:r w:rsidRPr="00064709">
              <w:t>Only applicable to non-proxy</w:t>
            </w:r>
            <w:r w:rsidR="001A37EB" w:rsidRPr="00064709">
              <w:t xml:space="preserve"> mode</w:t>
            </w:r>
            <w:r w:rsidRPr="00064709">
              <w:t>.</w:t>
            </w:r>
          </w:p>
          <w:p w:rsidR="00E62F96" w:rsidRPr="00064709" w:rsidRDefault="00E62F96" w:rsidP="00E62F96">
            <w:pPr>
              <w:pStyle w:val="DefDesc"/>
            </w:pPr>
            <w:r w:rsidRPr="00064709">
              <w:t>From sending of SUPL AUTH REQ to receipt of SUPL AUTH RESP message.</w:t>
            </w:r>
          </w:p>
        </w:tc>
        <w:tc>
          <w:tcPr>
            <w:tcW w:w="3172" w:type="dxa"/>
          </w:tcPr>
          <w:p w:rsidR="00E62F96" w:rsidRPr="00064709" w:rsidRDefault="001A37EB" w:rsidP="00E62F96">
            <w:pPr>
              <w:pStyle w:val="DefDesc"/>
            </w:pPr>
            <w:r w:rsidRPr="00064709">
              <w:t>The SET s</w:t>
            </w:r>
            <w:r w:rsidR="00E62F96" w:rsidRPr="00064709">
              <w:t>end</w:t>
            </w:r>
            <w:r w:rsidRPr="00064709">
              <w:t>s</w:t>
            </w:r>
            <w:r w:rsidR="00E62F96" w:rsidRPr="00064709">
              <w:t xml:space="preserve"> SUPL END to </w:t>
            </w:r>
            <w:r w:rsidRPr="00064709">
              <w:t xml:space="preserve">the </w:t>
            </w:r>
            <w:r w:rsidR="00E62F96" w:rsidRPr="00064709">
              <w:t>SLP</w:t>
            </w:r>
            <w:r w:rsidRPr="00064709">
              <w:t>.</w:t>
            </w:r>
          </w:p>
          <w:p w:rsidR="00E62F96" w:rsidRPr="00064709" w:rsidRDefault="001A37EB" w:rsidP="00E62F96">
            <w:pPr>
              <w:pStyle w:val="DefDesc"/>
            </w:pPr>
            <w:r w:rsidRPr="00064709">
              <w:t>The SET c</w:t>
            </w:r>
            <w:r w:rsidR="00E62F96" w:rsidRPr="00064709">
              <w:t>lear</w:t>
            </w:r>
            <w:r w:rsidRPr="00064709">
              <w:t>s</w:t>
            </w:r>
            <w:r w:rsidR="00E62F96" w:rsidRPr="00064709">
              <w:t xml:space="preserve"> </w:t>
            </w:r>
            <w:r w:rsidRPr="00064709">
              <w:t xml:space="preserve">all </w:t>
            </w:r>
            <w:r w:rsidR="00E62F96" w:rsidRPr="00064709">
              <w:t>session resources</w:t>
            </w:r>
            <w:r w:rsidRPr="00064709">
              <w:t>.</w:t>
            </w:r>
          </w:p>
        </w:tc>
      </w:tr>
      <w:tr w:rsidR="00990618" w:rsidRPr="00064709">
        <w:tc>
          <w:tcPr>
            <w:tcW w:w="786" w:type="dxa"/>
          </w:tcPr>
          <w:p w:rsidR="00990618" w:rsidRPr="00064709" w:rsidRDefault="00990618" w:rsidP="00E62F96">
            <w:pPr>
              <w:pStyle w:val="DefDesc"/>
            </w:pPr>
            <w:r w:rsidRPr="00064709">
              <w:t>UT5</w:t>
            </w:r>
          </w:p>
        </w:tc>
        <w:tc>
          <w:tcPr>
            <w:tcW w:w="1771" w:type="dxa"/>
          </w:tcPr>
          <w:p w:rsidR="00990618" w:rsidRPr="00064709" w:rsidRDefault="00990618" w:rsidP="00E62F96">
            <w:pPr>
              <w:pStyle w:val="DefDesc"/>
            </w:pPr>
            <w:r w:rsidRPr="00064709">
              <w:t>10</w:t>
            </w:r>
          </w:p>
        </w:tc>
        <w:tc>
          <w:tcPr>
            <w:tcW w:w="4567" w:type="dxa"/>
          </w:tcPr>
          <w:p w:rsidR="00990618" w:rsidRPr="00064709" w:rsidRDefault="00990618" w:rsidP="000202D9">
            <w:pPr>
              <w:pStyle w:val="DefDesc"/>
            </w:pPr>
            <w:r w:rsidRPr="00064709">
              <w:t>Only applicable to “notification based on location” scenarios.</w:t>
            </w:r>
          </w:p>
          <w:p w:rsidR="00990618" w:rsidRPr="00064709" w:rsidRDefault="00990618" w:rsidP="00E62F96">
            <w:pPr>
              <w:pStyle w:val="DefDesc"/>
            </w:pPr>
            <w:r w:rsidRPr="00064709">
              <w:t>From sending of SUPL NOTIFY RESPONSE to receipt of SUPL END.</w:t>
            </w:r>
          </w:p>
        </w:tc>
        <w:tc>
          <w:tcPr>
            <w:tcW w:w="3172" w:type="dxa"/>
          </w:tcPr>
          <w:p w:rsidR="00990618" w:rsidRPr="00064709" w:rsidRDefault="001A37EB" w:rsidP="000202D9">
            <w:pPr>
              <w:pStyle w:val="DefDesc"/>
            </w:pPr>
            <w:r w:rsidRPr="00064709">
              <w:t>The SET s</w:t>
            </w:r>
            <w:r w:rsidR="00990618" w:rsidRPr="00064709">
              <w:t>end</w:t>
            </w:r>
            <w:r w:rsidRPr="00064709">
              <w:t>s</w:t>
            </w:r>
            <w:r w:rsidR="00990618" w:rsidRPr="00064709">
              <w:t xml:space="preserve"> SUPL END to</w:t>
            </w:r>
            <w:r w:rsidRPr="00064709">
              <w:t xml:space="preserve"> the</w:t>
            </w:r>
            <w:r w:rsidR="00990618" w:rsidRPr="00064709">
              <w:t xml:space="preserve"> SLP.</w:t>
            </w:r>
          </w:p>
          <w:p w:rsidR="00990618" w:rsidRPr="00064709" w:rsidRDefault="001A37EB" w:rsidP="00E62F96">
            <w:pPr>
              <w:pStyle w:val="DefDesc"/>
            </w:pPr>
            <w:r w:rsidRPr="00064709">
              <w:t>The SET c</w:t>
            </w:r>
            <w:r w:rsidR="00990618" w:rsidRPr="00064709">
              <w:t>lear</w:t>
            </w:r>
            <w:r w:rsidRPr="00064709">
              <w:t>s</w:t>
            </w:r>
            <w:r w:rsidR="00990618" w:rsidRPr="00064709">
              <w:t xml:space="preserve"> </w:t>
            </w:r>
            <w:r w:rsidRPr="00064709">
              <w:t xml:space="preserve">all </w:t>
            </w:r>
            <w:r w:rsidR="00990618" w:rsidRPr="00064709">
              <w:t>session resources.</w:t>
            </w:r>
          </w:p>
        </w:tc>
      </w:tr>
      <w:tr w:rsidR="00990618" w:rsidRPr="00064709">
        <w:tc>
          <w:tcPr>
            <w:tcW w:w="786" w:type="dxa"/>
          </w:tcPr>
          <w:p w:rsidR="00990618" w:rsidRPr="00064709" w:rsidRDefault="00990618" w:rsidP="00E62F96">
            <w:pPr>
              <w:pStyle w:val="DefDesc"/>
            </w:pPr>
            <w:r w:rsidRPr="00064709">
              <w:t>UT6</w:t>
            </w:r>
          </w:p>
        </w:tc>
        <w:tc>
          <w:tcPr>
            <w:tcW w:w="1771" w:type="dxa"/>
          </w:tcPr>
          <w:p w:rsidR="00990618" w:rsidRPr="00064709" w:rsidRDefault="00990618" w:rsidP="00E62F96">
            <w:pPr>
              <w:pStyle w:val="DefDesc"/>
            </w:pPr>
            <w:r w:rsidRPr="00064709">
              <w:t>10</w:t>
            </w:r>
          </w:p>
        </w:tc>
        <w:tc>
          <w:tcPr>
            <w:tcW w:w="4567" w:type="dxa"/>
          </w:tcPr>
          <w:p w:rsidR="00990618" w:rsidRPr="00064709" w:rsidRDefault="00990618" w:rsidP="000202D9">
            <w:pPr>
              <w:pStyle w:val="DefDesc"/>
            </w:pPr>
            <w:r w:rsidRPr="00064709">
              <w:t>Only applicable to “notification based on location” in non-proxy mode scenarios.</w:t>
            </w:r>
          </w:p>
          <w:p w:rsidR="00990618" w:rsidRPr="00064709" w:rsidRDefault="00990618" w:rsidP="00E62F96">
            <w:pPr>
              <w:pStyle w:val="DefDesc"/>
            </w:pPr>
            <w:r w:rsidRPr="00064709">
              <w:t>From sending of SUPL REPORT to receipt of SUPL NOTIFY</w:t>
            </w:r>
            <w:r w:rsidR="001A37EB" w:rsidRPr="00064709">
              <w:rPr>
                <w:lang w:eastAsia="zh-CN"/>
              </w:rPr>
              <w:t xml:space="preserve"> or SUPL END</w:t>
            </w:r>
            <w:r w:rsidRPr="00064709">
              <w:t>.</w:t>
            </w:r>
          </w:p>
        </w:tc>
        <w:tc>
          <w:tcPr>
            <w:tcW w:w="3172" w:type="dxa"/>
          </w:tcPr>
          <w:p w:rsidR="00990618" w:rsidRPr="00064709" w:rsidRDefault="001A37EB" w:rsidP="000202D9">
            <w:pPr>
              <w:pStyle w:val="DefDesc"/>
            </w:pPr>
            <w:r w:rsidRPr="00064709">
              <w:t>The SET s</w:t>
            </w:r>
            <w:r w:rsidR="00990618" w:rsidRPr="00064709">
              <w:t>end</w:t>
            </w:r>
            <w:r w:rsidRPr="00064709">
              <w:t>s</w:t>
            </w:r>
            <w:r w:rsidR="00990618" w:rsidRPr="00064709">
              <w:t xml:space="preserve"> SUPL END to </w:t>
            </w:r>
            <w:r w:rsidRPr="00064709">
              <w:t xml:space="preserve">the </w:t>
            </w:r>
            <w:r w:rsidR="00990618" w:rsidRPr="00064709">
              <w:t>SLP.</w:t>
            </w:r>
          </w:p>
          <w:p w:rsidR="00990618" w:rsidRPr="00064709" w:rsidRDefault="001A37EB" w:rsidP="00E62F96">
            <w:pPr>
              <w:pStyle w:val="DefDesc"/>
            </w:pPr>
            <w:r w:rsidRPr="00064709">
              <w:t>The SET c</w:t>
            </w:r>
            <w:r w:rsidR="00990618" w:rsidRPr="00064709">
              <w:t>lear</w:t>
            </w:r>
            <w:r w:rsidRPr="00064709">
              <w:t>s</w:t>
            </w:r>
            <w:r w:rsidR="00990618" w:rsidRPr="00064709">
              <w:t xml:space="preserve"> </w:t>
            </w:r>
            <w:r w:rsidRPr="00064709">
              <w:t xml:space="preserve">all </w:t>
            </w:r>
            <w:r w:rsidR="00990618" w:rsidRPr="00064709">
              <w:t>session resources.</w:t>
            </w:r>
          </w:p>
        </w:tc>
      </w:tr>
      <w:tr w:rsidR="00281432" w:rsidRPr="00064709">
        <w:tc>
          <w:tcPr>
            <w:tcW w:w="786" w:type="dxa"/>
          </w:tcPr>
          <w:p w:rsidR="00281432" w:rsidRPr="00064709" w:rsidRDefault="00281432" w:rsidP="00E62F96">
            <w:pPr>
              <w:pStyle w:val="DefDesc"/>
            </w:pPr>
            <w:r w:rsidRPr="00064709">
              <w:rPr>
                <w:lang w:eastAsia="zh-CN"/>
              </w:rPr>
              <w:t>UT7</w:t>
            </w:r>
          </w:p>
        </w:tc>
        <w:tc>
          <w:tcPr>
            <w:tcW w:w="1771" w:type="dxa"/>
          </w:tcPr>
          <w:p w:rsidR="00281432" w:rsidRPr="00064709" w:rsidRDefault="00281432" w:rsidP="00E62F96">
            <w:pPr>
              <w:pStyle w:val="DefDesc"/>
            </w:pPr>
            <w:r w:rsidRPr="00064709">
              <w:rPr>
                <w:lang w:eastAsia="zh-CN"/>
              </w:rPr>
              <w:t>10</w:t>
            </w:r>
          </w:p>
        </w:tc>
        <w:tc>
          <w:tcPr>
            <w:tcW w:w="4567" w:type="dxa"/>
          </w:tcPr>
          <w:p w:rsidR="00281432" w:rsidRPr="00064709" w:rsidRDefault="00281432" w:rsidP="00281432">
            <w:pPr>
              <w:pStyle w:val="DefDesc"/>
              <w:rPr>
                <w:lang w:eastAsia="zh-CN"/>
              </w:rPr>
            </w:pPr>
            <w:r w:rsidRPr="00064709">
              <w:rPr>
                <w:lang w:eastAsia="zh-CN"/>
              </w:rPr>
              <w:t>Only applicable to triggered scenarios.</w:t>
            </w:r>
          </w:p>
          <w:p w:rsidR="00281432" w:rsidRPr="00064709" w:rsidRDefault="00281432" w:rsidP="00281432">
            <w:pPr>
              <w:pStyle w:val="DefDesc"/>
            </w:pPr>
            <w:r w:rsidRPr="00064709">
              <w:rPr>
                <w:lang w:eastAsia="zh-CN"/>
              </w:rPr>
              <w:t>From sending of SUPL TRIGGERED STOP to receipt of SUPL END.</w:t>
            </w:r>
          </w:p>
        </w:tc>
        <w:tc>
          <w:tcPr>
            <w:tcW w:w="3172" w:type="dxa"/>
          </w:tcPr>
          <w:p w:rsidR="00281432" w:rsidRPr="00064709" w:rsidRDefault="00281432" w:rsidP="00281432">
            <w:pPr>
              <w:pStyle w:val="DefDesc"/>
              <w:rPr>
                <w:lang w:eastAsia="zh-CN"/>
              </w:rPr>
            </w:pPr>
            <w:r w:rsidRPr="00064709">
              <w:rPr>
                <w:lang w:eastAsia="zh-CN"/>
              </w:rPr>
              <w:t>The SET sends SUPL END to the SLP.</w:t>
            </w:r>
          </w:p>
          <w:p w:rsidR="00281432" w:rsidRPr="00064709" w:rsidRDefault="00281432" w:rsidP="00281432">
            <w:pPr>
              <w:pStyle w:val="DefDesc"/>
            </w:pPr>
            <w:r w:rsidRPr="00064709">
              <w:rPr>
                <w:lang w:eastAsia="zh-CN"/>
              </w:rPr>
              <w:t>The SET clears all session resources.</w:t>
            </w:r>
          </w:p>
        </w:tc>
      </w:tr>
      <w:tr w:rsidR="00810AA9" w:rsidRPr="00064709">
        <w:tc>
          <w:tcPr>
            <w:tcW w:w="786" w:type="dxa"/>
          </w:tcPr>
          <w:p w:rsidR="00810AA9" w:rsidRPr="00064709" w:rsidRDefault="00810AA9" w:rsidP="00E62F96">
            <w:pPr>
              <w:pStyle w:val="DefDesc"/>
              <w:rPr>
                <w:lang w:eastAsia="zh-CN"/>
              </w:rPr>
            </w:pPr>
            <w:r w:rsidRPr="00064709">
              <w:rPr>
                <w:lang w:eastAsia="zh-CN"/>
              </w:rPr>
              <w:t>UT8</w:t>
            </w:r>
          </w:p>
        </w:tc>
        <w:tc>
          <w:tcPr>
            <w:tcW w:w="1771" w:type="dxa"/>
          </w:tcPr>
          <w:p w:rsidR="00810AA9" w:rsidRPr="00064709" w:rsidRDefault="00810AA9" w:rsidP="00E62F96">
            <w:pPr>
              <w:pStyle w:val="DefDesc"/>
              <w:rPr>
                <w:lang w:eastAsia="zh-CN"/>
              </w:rPr>
            </w:pPr>
            <w:r w:rsidRPr="00064709">
              <w:rPr>
                <w:lang w:eastAsia="zh-CN"/>
              </w:rPr>
              <w:t>10</w:t>
            </w:r>
          </w:p>
        </w:tc>
        <w:tc>
          <w:tcPr>
            <w:tcW w:w="4567" w:type="dxa"/>
          </w:tcPr>
          <w:p w:rsidR="00810AA9" w:rsidRPr="00064709" w:rsidRDefault="00810AA9" w:rsidP="00810AA9">
            <w:pPr>
              <w:pStyle w:val="DefDesc"/>
              <w:rPr>
                <w:lang w:eastAsia="zh-CN"/>
              </w:rPr>
            </w:pPr>
            <w:r w:rsidRPr="00064709">
              <w:rPr>
                <w:lang w:eastAsia="zh-CN"/>
              </w:rPr>
              <w:t>Only applicable to triggered periodic scenarios.</w:t>
            </w:r>
          </w:p>
          <w:p w:rsidR="00810AA9" w:rsidRPr="00064709" w:rsidRDefault="00810AA9" w:rsidP="00810AA9">
            <w:pPr>
              <w:pStyle w:val="DefDesc"/>
              <w:rPr>
                <w:lang w:eastAsia="zh-CN"/>
              </w:rPr>
            </w:pPr>
            <w:r w:rsidRPr="00064709">
              <w:rPr>
                <w:lang w:eastAsia="zh-CN"/>
              </w:rPr>
              <w:t>From sending the last SUPL REPORT message to receipt of SUPL END.</w:t>
            </w:r>
          </w:p>
        </w:tc>
        <w:tc>
          <w:tcPr>
            <w:tcW w:w="3172" w:type="dxa"/>
          </w:tcPr>
          <w:p w:rsidR="00810AA9" w:rsidRPr="00064709" w:rsidRDefault="00810AA9" w:rsidP="00810AA9">
            <w:pPr>
              <w:pStyle w:val="DefDesc"/>
              <w:rPr>
                <w:lang w:eastAsia="zh-CN"/>
              </w:rPr>
            </w:pPr>
            <w:r w:rsidRPr="00064709">
              <w:rPr>
                <w:lang w:eastAsia="zh-CN"/>
              </w:rPr>
              <w:t>The SET sends SUPL END to the SLP.</w:t>
            </w:r>
          </w:p>
          <w:p w:rsidR="00810AA9" w:rsidRPr="00064709" w:rsidRDefault="00810AA9" w:rsidP="00810AA9">
            <w:pPr>
              <w:pStyle w:val="DefDesc"/>
              <w:rPr>
                <w:lang w:eastAsia="zh-CN"/>
              </w:rPr>
            </w:pPr>
            <w:r w:rsidRPr="00064709">
              <w:rPr>
                <w:lang w:eastAsia="zh-CN"/>
              </w:rPr>
              <w:t>The SET clears all session resources.</w:t>
            </w:r>
          </w:p>
        </w:tc>
      </w:tr>
      <w:tr w:rsidR="001E2FE1" w:rsidRPr="00064709">
        <w:tc>
          <w:tcPr>
            <w:tcW w:w="786" w:type="dxa"/>
          </w:tcPr>
          <w:p w:rsidR="001E2FE1" w:rsidRPr="00064709" w:rsidRDefault="001E2FE1" w:rsidP="00E62F96">
            <w:pPr>
              <w:pStyle w:val="DefDesc"/>
              <w:rPr>
                <w:lang w:eastAsia="zh-CN"/>
              </w:rPr>
            </w:pPr>
            <w:r w:rsidRPr="00064709">
              <w:rPr>
                <w:lang w:eastAsia="zh-CN"/>
              </w:rPr>
              <w:t>UT9</w:t>
            </w:r>
          </w:p>
        </w:tc>
        <w:tc>
          <w:tcPr>
            <w:tcW w:w="1771" w:type="dxa"/>
          </w:tcPr>
          <w:p w:rsidR="001E2FE1" w:rsidRPr="00064709" w:rsidRDefault="001E2FE1" w:rsidP="00E62F96">
            <w:pPr>
              <w:pStyle w:val="DefDesc"/>
              <w:rPr>
                <w:lang w:eastAsia="zh-CN"/>
              </w:rPr>
            </w:pPr>
            <w:r w:rsidRPr="00064709">
              <w:rPr>
                <w:lang w:eastAsia="zh-CN"/>
              </w:rPr>
              <w:t>60</w:t>
            </w:r>
          </w:p>
        </w:tc>
        <w:tc>
          <w:tcPr>
            <w:tcW w:w="4567" w:type="dxa"/>
          </w:tcPr>
          <w:p w:rsidR="001E2FE1" w:rsidRPr="00064709" w:rsidRDefault="001E2FE1" w:rsidP="0089699E">
            <w:pPr>
              <w:pStyle w:val="DefDesc"/>
              <w:rPr>
                <w:lang w:eastAsia="zh-CN"/>
              </w:rPr>
            </w:pPr>
            <w:r w:rsidRPr="00064709">
              <w:rPr>
                <w:lang w:eastAsia="zh-CN"/>
              </w:rPr>
              <w:t>Only applicable to SET Initiated Location Request of Another SET.</w:t>
            </w:r>
          </w:p>
          <w:p w:rsidR="001E2FE1" w:rsidRPr="00064709" w:rsidRDefault="001E2FE1" w:rsidP="00810AA9">
            <w:pPr>
              <w:pStyle w:val="DefDesc"/>
              <w:rPr>
                <w:lang w:eastAsia="zh-CN"/>
              </w:rPr>
            </w:pPr>
            <w:r w:rsidRPr="00064709">
              <w:rPr>
                <w:lang w:eastAsia="zh-CN"/>
              </w:rPr>
              <w:t>From sending of SUPL SET INIT to receipt of SUPL END.</w:t>
            </w:r>
          </w:p>
        </w:tc>
        <w:tc>
          <w:tcPr>
            <w:tcW w:w="3172" w:type="dxa"/>
          </w:tcPr>
          <w:p w:rsidR="001E2FE1" w:rsidRPr="00064709" w:rsidRDefault="001E2FE1" w:rsidP="001E2FE1">
            <w:pPr>
              <w:pStyle w:val="DefDesc"/>
              <w:rPr>
                <w:lang w:eastAsia="zh-CN"/>
              </w:rPr>
            </w:pPr>
            <w:r w:rsidRPr="00064709">
              <w:rPr>
                <w:lang w:eastAsia="zh-CN"/>
              </w:rPr>
              <w:t>The SET sends SUPL END to the SLP.</w:t>
            </w:r>
          </w:p>
          <w:p w:rsidR="001E2FE1" w:rsidRPr="00064709" w:rsidRDefault="001E2FE1" w:rsidP="001E2FE1">
            <w:pPr>
              <w:pStyle w:val="DefDesc"/>
              <w:rPr>
                <w:lang w:eastAsia="zh-CN"/>
              </w:rPr>
            </w:pPr>
            <w:r w:rsidRPr="00064709">
              <w:rPr>
                <w:lang w:eastAsia="zh-CN"/>
              </w:rPr>
              <w:t>The SET clears all session resources.</w:t>
            </w:r>
          </w:p>
        </w:tc>
      </w:tr>
      <w:tr w:rsidR="00B37A38" w:rsidRPr="00064709">
        <w:tc>
          <w:tcPr>
            <w:tcW w:w="786" w:type="dxa"/>
          </w:tcPr>
          <w:p w:rsidR="00B37A38" w:rsidRPr="00064709" w:rsidRDefault="00B37A38" w:rsidP="00E62F96">
            <w:pPr>
              <w:pStyle w:val="DefDesc"/>
              <w:rPr>
                <w:lang w:eastAsia="zh-CN"/>
              </w:rPr>
            </w:pPr>
            <w:r w:rsidRPr="00064709">
              <w:rPr>
                <w:lang w:eastAsia="zh-CN"/>
              </w:rPr>
              <w:t>UT10</w:t>
            </w:r>
          </w:p>
        </w:tc>
        <w:tc>
          <w:tcPr>
            <w:tcW w:w="1771" w:type="dxa"/>
          </w:tcPr>
          <w:p w:rsidR="00B37A38" w:rsidRPr="00064709" w:rsidRDefault="00B37A38" w:rsidP="00E62F96">
            <w:pPr>
              <w:pStyle w:val="DefDesc"/>
              <w:rPr>
                <w:lang w:eastAsia="zh-CN"/>
              </w:rPr>
            </w:pPr>
            <w:r w:rsidRPr="00064709">
              <w:rPr>
                <w:lang w:eastAsia="zh-CN"/>
              </w:rPr>
              <w:t>60</w:t>
            </w:r>
          </w:p>
        </w:tc>
        <w:tc>
          <w:tcPr>
            <w:tcW w:w="4567" w:type="dxa"/>
          </w:tcPr>
          <w:p w:rsidR="00B37A38" w:rsidRPr="00064709" w:rsidRDefault="00B37A38" w:rsidP="00B37A38">
            <w:pPr>
              <w:pStyle w:val="DefDesc"/>
              <w:rPr>
                <w:lang w:eastAsia="zh-CN"/>
              </w:rPr>
            </w:pPr>
            <w:r w:rsidRPr="00064709">
              <w:rPr>
                <w:lang w:eastAsia="zh-CN"/>
              </w:rPr>
              <w:t>Only applicable to the Session Info Query scenarios.</w:t>
            </w:r>
          </w:p>
          <w:p w:rsidR="00B37A38" w:rsidRPr="00064709" w:rsidRDefault="00B37A38" w:rsidP="00B37A38">
            <w:pPr>
              <w:pStyle w:val="DefDesc"/>
              <w:rPr>
                <w:lang w:eastAsia="zh-CN"/>
              </w:rPr>
            </w:pPr>
            <w:r w:rsidRPr="00064709">
              <w:rPr>
                <w:lang w:eastAsia="zh-CN"/>
              </w:rPr>
              <w:t>From sending of SUPL REPORT to receipt of SUPL END for the Session Info Query Session.</w:t>
            </w:r>
          </w:p>
        </w:tc>
        <w:tc>
          <w:tcPr>
            <w:tcW w:w="3172" w:type="dxa"/>
          </w:tcPr>
          <w:p w:rsidR="00B37A38" w:rsidRPr="00064709" w:rsidRDefault="00B37A38" w:rsidP="00B37A38">
            <w:pPr>
              <w:pStyle w:val="DefDesc"/>
              <w:rPr>
                <w:lang w:eastAsia="zh-CN"/>
              </w:rPr>
            </w:pPr>
            <w:r w:rsidRPr="00064709">
              <w:rPr>
                <w:lang w:eastAsia="zh-CN"/>
              </w:rPr>
              <w:t>The SET sends SUPL END to the SLP.</w:t>
            </w:r>
          </w:p>
          <w:p w:rsidR="00B37A38" w:rsidRPr="00064709" w:rsidRDefault="00B37A38" w:rsidP="00B37A38">
            <w:pPr>
              <w:pStyle w:val="DefDesc"/>
              <w:rPr>
                <w:lang w:eastAsia="zh-CN"/>
              </w:rPr>
            </w:pPr>
            <w:r w:rsidRPr="00064709">
              <w:rPr>
                <w:lang w:eastAsia="zh-CN"/>
              </w:rPr>
              <w:t>The SET clears all session resources.</w:t>
            </w:r>
          </w:p>
        </w:tc>
      </w:tr>
    </w:tbl>
    <w:p w:rsidR="00804100" w:rsidRPr="00064709" w:rsidRDefault="00804100" w:rsidP="00804100">
      <w:pPr>
        <w:pStyle w:val="Caption"/>
        <w:keepNext/>
      </w:pPr>
      <w:bookmarkStart w:id="3871" w:name="_Toc168377459"/>
      <w:bookmarkStart w:id="3872" w:name="_Toc532479548"/>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82</w:t>
      </w:r>
      <w:r w:rsidR="008A0202">
        <w:rPr>
          <w:noProof/>
        </w:rPr>
        <w:fldChar w:fldCharType="end"/>
      </w:r>
      <w:r w:rsidRPr="00064709">
        <w:t>: SET Timer Values</w:t>
      </w:r>
      <w:bookmarkEnd w:id="3871"/>
      <w:bookmarkEnd w:id="3872"/>
    </w:p>
    <w:p w:rsidR="002E6A71" w:rsidRPr="00064709" w:rsidRDefault="002E6A71" w:rsidP="00E62F9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E62F96" w:rsidRPr="00064709">
        <w:trPr>
          <w:tblHeader/>
        </w:trPr>
        <w:tc>
          <w:tcPr>
            <w:tcW w:w="786" w:type="dxa"/>
            <w:shd w:val="pct25" w:color="auto" w:fill="FFFFFF"/>
          </w:tcPr>
          <w:p w:rsidR="00E62F96" w:rsidRPr="00EA60D8" w:rsidRDefault="00E62F96" w:rsidP="002B6336">
            <w:pPr>
              <w:pStyle w:val="TableRow"/>
              <w:jc w:val="center"/>
              <w:rPr>
                <w:b/>
                <w:sz w:val="18"/>
                <w:lang w:val="en-GB"/>
              </w:rPr>
            </w:pPr>
            <w:r w:rsidRPr="00EA60D8">
              <w:rPr>
                <w:b/>
                <w:sz w:val="18"/>
                <w:lang w:val="en-GB"/>
              </w:rPr>
              <w:t>Timer</w:t>
            </w:r>
          </w:p>
        </w:tc>
        <w:tc>
          <w:tcPr>
            <w:tcW w:w="1771" w:type="dxa"/>
            <w:shd w:val="pct25" w:color="auto" w:fill="FFFFFF"/>
          </w:tcPr>
          <w:p w:rsidR="00E62F96" w:rsidRPr="00EA60D8" w:rsidRDefault="00E62F96" w:rsidP="002B6336">
            <w:pPr>
              <w:pStyle w:val="TableRow"/>
              <w:jc w:val="center"/>
              <w:rPr>
                <w:b/>
                <w:sz w:val="18"/>
                <w:lang w:val="en-GB"/>
              </w:rPr>
            </w:pPr>
            <w:r w:rsidRPr="00EA60D8">
              <w:rPr>
                <w:b/>
                <w:sz w:val="18"/>
                <w:lang w:val="en-GB"/>
              </w:rPr>
              <w:t>Default value (sec.)</w:t>
            </w:r>
          </w:p>
        </w:tc>
        <w:tc>
          <w:tcPr>
            <w:tcW w:w="4567" w:type="dxa"/>
            <w:shd w:val="pct25" w:color="auto" w:fill="FFFFFF"/>
          </w:tcPr>
          <w:p w:rsidR="00E62F96" w:rsidRPr="00EA60D8" w:rsidRDefault="00E62F96" w:rsidP="002B6336">
            <w:pPr>
              <w:pStyle w:val="TableRow"/>
              <w:jc w:val="center"/>
              <w:rPr>
                <w:b/>
                <w:sz w:val="18"/>
                <w:lang w:val="en-GB"/>
              </w:rPr>
            </w:pPr>
            <w:r w:rsidRPr="00EA60D8">
              <w:rPr>
                <w:b/>
                <w:sz w:val="18"/>
                <w:lang w:val="en-GB"/>
              </w:rPr>
              <w:t>Description</w:t>
            </w:r>
          </w:p>
        </w:tc>
        <w:tc>
          <w:tcPr>
            <w:tcW w:w="3172" w:type="dxa"/>
            <w:shd w:val="pct25" w:color="auto" w:fill="FFFFFF"/>
          </w:tcPr>
          <w:p w:rsidR="00E62F96" w:rsidRPr="00EA60D8" w:rsidRDefault="00E62F96" w:rsidP="002B6336">
            <w:pPr>
              <w:pStyle w:val="TableRow"/>
              <w:jc w:val="center"/>
              <w:rPr>
                <w:b/>
                <w:sz w:val="18"/>
                <w:lang w:val="en-GB"/>
              </w:rPr>
            </w:pPr>
            <w:r w:rsidRPr="00EA60D8">
              <w:rPr>
                <w:b/>
                <w:sz w:val="18"/>
                <w:lang w:val="en-GB"/>
              </w:rPr>
              <w:t>Actions on expiration</w:t>
            </w:r>
          </w:p>
        </w:tc>
      </w:tr>
      <w:tr w:rsidR="00E62F96" w:rsidRPr="00064709">
        <w:tc>
          <w:tcPr>
            <w:tcW w:w="786" w:type="dxa"/>
          </w:tcPr>
          <w:p w:rsidR="00E62F96" w:rsidRPr="00064709" w:rsidRDefault="00E62F96" w:rsidP="00E62F96">
            <w:pPr>
              <w:pStyle w:val="DefDesc"/>
            </w:pPr>
            <w:r w:rsidRPr="00064709">
              <w:t>ST1</w:t>
            </w:r>
          </w:p>
        </w:tc>
        <w:tc>
          <w:tcPr>
            <w:tcW w:w="1771" w:type="dxa"/>
          </w:tcPr>
          <w:p w:rsidR="00E62F96" w:rsidRPr="00064709" w:rsidRDefault="00E62F96" w:rsidP="00E62F96">
            <w:pPr>
              <w:pStyle w:val="DefDesc"/>
            </w:pPr>
            <w:r w:rsidRPr="00064709">
              <w:t>Proxy: 10</w:t>
            </w:r>
          </w:p>
          <w:p w:rsidR="00E62F96" w:rsidRPr="00064709" w:rsidRDefault="00E62F96" w:rsidP="00E62F96">
            <w:pPr>
              <w:pStyle w:val="DefDesc"/>
            </w:pPr>
            <w:r w:rsidRPr="00064709">
              <w:t xml:space="preserve">Non-proxy: 50+ (optionally) response time in QoP </w:t>
            </w:r>
          </w:p>
        </w:tc>
        <w:tc>
          <w:tcPr>
            <w:tcW w:w="4567" w:type="dxa"/>
          </w:tcPr>
          <w:p w:rsidR="00E62F96" w:rsidRPr="00064709" w:rsidRDefault="00E62F96" w:rsidP="00E62F96">
            <w:pPr>
              <w:pStyle w:val="DefDesc"/>
            </w:pPr>
            <w:r w:rsidRPr="00064709">
              <w:t>For proxy mode: from sending of SUPL RESPONSE to receipt of SUPL POS INIT.</w:t>
            </w:r>
          </w:p>
          <w:p w:rsidR="00E62F96" w:rsidRPr="00064709" w:rsidRDefault="00E62F96" w:rsidP="00E62F96">
            <w:pPr>
              <w:pStyle w:val="DefDesc"/>
            </w:pPr>
            <w:r w:rsidRPr="00064709">
              <w:t xml:space="preserve">For non-proxy mode: from sending of SUPL RESPONSE to receipt of the notification (internal communication between </w:t>
            </w:r>
            <w:r w:rsidRPr="00064709">
              <w:lastRenderedPageBreak/>
              <w:t>SPC and SLC) that SUPL END has been sent to the SET.</w:t>
            </w:r>
          </w:p>
        </w:tc>
        <w:tc>
          <w:tcPr>
            <w:tcW w:w="3172" w:type="dxa"/>
          </w:tcPr>
          <w:p w:rsidR="00E62F96" w:rsidRPr="00064709" w:rsidRDefault="00E62F96" w:rsidP="00E62F96">
            <w:pPr>
              <w:pStyle w:val="DefDesc"/>
            </w:pPr>
            <w:r w:rsidRPr="00064709">
              <w:lastRenderedPageBreak/>
              <w:t>For proxy:</w:t>
            </w:r>
          </w:p>
          <w:p w:rsidR="00E62F96" w:rsidRPr="00064709" w:rsidRDefault="00E62F96" w:rsidP="00E62F96">
            <w:pPr>
              <w:pStyle w:val="DefDesc"/>
            </w:pPr>
            <w:r w:rsidRPr="00064709">
              <w:t>Send SUPL END to SET</w:t>
            </w:r>
          </w:p>
          <w:p w:rsidR="00E62F96" w:rsidRPr="00064709" w:rsidRDefault="00E62F96" w:rsidP="00E62F96">
            <w:pPr>
              <w:pStyle w:val="DefDesc"/>
            </w:pPr>
            <w:r w:rsidRPr="00064709">
              <w:t xml:space="preserve">Clear session resources at SLP </w:t>
            </w:r>
          </w:p>
          <w:p w:rsidR="00E62F96" w:rsidRPr="00064709" w:rsidRDefault="00E62F96" w:rsidP="00E62F96">
            <w:pPr>
              <w:pStyle w:val="DefDesc"/>
            </w:pPr>
            <w:r w:rsidRPr="00064709">
              <w:lastRenderedPageBreak/>
              <w:t>For non-proxy:</w:t>
            </w:r>
          </w:p>
          <w:p w:rsidR="00E62F96" w:rsidRPr="00064709" w:rsidRDefault="00E62F96" w:rsidP="00E62F96">
            <w:pPr>
              <w:pStyle w:val="DefDesc"/>
            </w:pPr>
            <w:r w:rsidRPr="00064709">
              <w:t>Internal communication is used to send SUPL END to SET</w:t>
            </w:r>
          </w:p>
          <w:p w:rsidR="00E62F96" w:rsidRPr="00064709" w:rsidRDefault="00E62F96" w:rsidP="00E62F96">
            <w:pPr>
              <w:pStyle w:val="DefDesc"/>
            </w:pPr>
            <w:r w:rsidRPr="00064709">
              <w:t>Clear session resources at SLC/SLP</w:t>
            </w:r>
          </w:p>
        </w:tc>
      </w:tr>
      <w:tr w:rsidR="00E62F96" w:rsidRPr="00064709">
        <w:tc>
          <w:tcPr>
            <w:tcW w:w="786" w:type="dxa"/>
          </w:tcPr>
          <w:p w:rsidR="00E62F96" w:rsidRPr="00064709" w:rsidRDefault="00E62F96" w:rsidP="00E62F96">
            <w:pPr>
              <w:pStyle w:val="DefDesc"/>
            </w:pPr>
            <w:r w:rsidRPr="00064709">
              <w:lastRenderedPageBreak/>
              <w:t>ST2</w:t>
            </w:r>
          </w:p>
        </w:tc>
        <w:tc>
          <w:tcPr>
            <w:tcW w:w="1771" w:type="dxa"/>
          </w:tcPr>
          <w:p w:rsidR="00E62F96" w:rsidRPr="00064709" w:rsidRDefault="00E62F96" w:rsidP="00E62F96">
            <w:pPr>
              <w:pStyle w:val="DefDesc"/>
            </w:pPr>
            <w:r w:rsidRPr="00064709">
              <w:t>Proxy: 10</w:t>
            </w:r>
          </w:p>
          <w:p w:rsidR="00E62F96" w:rsidRPr="00064709" w:rsidRDefault="00E62F96" w:rsidP="00E62F96">
            <w:pPr>
              <w:pStyle w:val="DefDesc"/>
            </w:pPr>
            <w:r w:rsidRPr="00064709">
              <w:t xml:space="preserve">Non-proxy: 50+ (optionally) response time in QoP </w:t>
            </w:r>
          </w:p>
          <w:p w:rsidR="001B3D5E" w:rsidRPr="00064709" w:rsidRDefault="00515363" w:rsidP="00E62F96">
            <w:pPr>
              <w:pStyle w:val="DefDesc"/>
            </w:pPr>
            <w:r w:rsidRPr="00064709">
              <w:rPr>
                <w:b/>
              </w:rPr>
              <w:t>NOTE</w:t>
            </w:r>
            <w:r w:rsidR="001B3D5E" w:rsidRPr="00064709">
              <w:t xml:space="preserve">: </w:t>
            </w:r>
            <w:r w:rsidR="001B3D5E" w:rsidRPr="00064709">
              <w:rPr>
                <w:color w:val="0000FF"/>
              </w:rPr>
              <w:t>When user verification is required using “allow on no answer” or “deny on no answer”, the H-SLP should allow at least 40 seconds for the SET to prompt the user and determine that no answer has been made.</w:t>
            </w:r>
          </w:p>
        </w:tc>
        <w:tc>
          <w:tcPr>
            <w:tcW w:w="4567" w:type="dxa"/>
          </w:tcPr>
          <w:p w:rsidR="00E62F96" w:rsidRPr="00064709" w:rsidRDefault="00E62F96" w:rsidP="00E62F96">
            <w:pPr>
              <w:pStyle w:val="DefDesc"/>
            </w:pPr>
            <w:r w:rsidRPr="00064709">
              <w:t>For proxy mode: from sending of SUPL INIT to receipt of SUPL POS INIT</w:t>
            </w:r>
            <w:r w:rsidR="00E247A1" w:rsidRPr="00064709">
              <w:t>, SUPL TRIGGERED START or SUPL END</w:t>
            </w:r>
            <w:r w:rsidRPr="00064709">
              <w:t>.</w:t>
            </w:r>
          </w:p>
          <w:p w:rsidR="00E62F96" w:rsidRPr="00064709" w:rsidRDefault="00E62F96" w:rsidP="00E62F96">
            <w:pPr>
              <w:pStyle w:val="DefDesc"/>
            </w:pPr>
            <w:r w:rsidRPr="00064709">
              <w:t>For non-proxy mode: from sending SUPL INIT to (a) receipt of notification (internal communi</w:t>
            </w:r>
            <w:r w:rsidR="001B3D5E" w:rsidRPr="00064709">
              <w:t>c</w:t>
            </w:r>
            <w:r w:rsidRPr="00064709">
              <w:t>ation between SPC and SLC) that SUPL POS INIT has been received</w:t>
            </w:r>
            <w:r w:rsidR="00E247A1" w:rsidRPr="00064709">
              <w:t>,</w:t>
            </w:r>
            <w:r w:rsidRPr="00064709">
              <w:t xml:space="preserve"> (b) receipt of RLP-SSRP(SUPL END) from V-SLP</w:t>
            </w:r>
            <w:r w:rsidR="00E247A1" w:rsidRPr="00064709">
              <w:t>, (c) receipt of SUPL TRIGGERED START, (d) receipt of SUPL REPORT or (e) receipt of SUPL END</w:t>
            </w:r>
            <w:r w:rsidRPr="00064709">
              <w:t>.</w:t>
            </w:r>
          </w:p>
        </w:tc>
        <w:tc>
          <w:tcPr>
            <w:tcW w:w="3172" w:type="dxa"/>
          </w:tcPr>
          <w:p w:rsidR="00E62F96" w:rsidRPr="00064709" w:rsidRDefault="00E62F96" w:rsidP="00E62F96">
            <w:pPr>
              <w:pStyle w:val="DefDesc"/>
            </w:pPr>
            <w:r w:rsidRPr="00064709">
              <w:t>For non-roaming scenario:</w:t>
            </w:r>
          </w:p>
          <w:p w:rsidR="00E62F96" w:rsidRPr="00064709" w:rsidRDefault="00E247A1" w:rsidP="00E62F96">
            <w:pPr>
              <w:pStyle w:val="DefDesc"/>
            </w:pPr>
            <w:r w:rsidRPr="00064709">
              <w:t>Inform</w:t>
            </w:r>
            <w:r w:rsidR="00E62F96" w:rsidRPr="00064709">
              <w:t xml:space="preserve"> SUPL agent</w:t>
            </w:r>
            <w:r w:rsidRPr="00064709">
              <w:t xml:space="preserve"> that the session has ended.</w:t>
            </w:r>
          </w:p>
          <w:p w:rsidR="00E62F96" w:rsidRPr="00064709" w:rsidRDefault="00E62F96" w:rsidP="00E62F96">
            <w:pPr>
              <w:pStyle w:val="DefDesc"/>
            </w:pPr>
            <w:r w:rsidRPr="00064709">
              <w:t>For roaming scenario:</w:t>
            </w:r>
          </w:p>
          <w:p w:rsidR="00E62F96" w:rsidRPr="00064709" w:rsidRDefault="00E247A1" w:rsidP="00E62F96">
            <w:pPr>
              <w:pStyle w:val="DefDesc"/>
            </w:pPr>
            <w:r w:rsidRPr="00064709">
              <w:t>Inform SUPL agent or, where applicable,</w:t>
            </w:r>
            <w:r w:rsidRPr="00064709" w:rsidDel="00E247A1">
              <w:t xml:space="preserve"> </w:t>
            </w:r>
            <w:r w:rsidR="00E62F96" w:rsidRPr="00064709">
              <w:t>R-SLP</w:t>
            </w:r>
            <w:r w:rsidRPr="00064709">
              <w:t xml:space="preserve"> that the session has ended.</w:t>
            </w:r>
          </w:p>
          <w:p w:rsidR="00E62F96" w:rsidRPr="00064709" w:rsidRDefault="00E62F96" w:rsidP="00E62F96">
            <w:pPr>
              <w:pStyle w:val="DefDesc"/>
            </w:pPr>
            <w:r w:rsidRPr="00064709">
              <w:t>For proxy:</w:t>
            </w:r>
          </w:p>
          <w:p w:rsidR="00E62F96" w:rsidRPr="00064709" w:rsidRDefault="00E62F96" w:rsidP="00E62F96">
            <w:pPr>
              <w:pStyle w:val="DefDesc"/>
            </w:pPr>
            <w:r w:rsidRPr="00064709">
              <w:t>Clear session resources at SLP</w:t>
            </w:r>
          </w:p>
          <w:p w:rsidR="00E62F96" w:rsidRPr="00064709" w:rsidRDefault="00E62F96" w:rsidP="00E62F96">
            <w:pPr>
              <w:pStyle w:val="DefDesc"/>
            </w:pPr>
            <w:r w:rsidRPr="00064709">
              <w:t>For non-proxy:</w:t>
            </w:r>
          </w:p>
          <w:p w:rsidR="00E62F96" w:rsidRPr="00064709" w:rsidRDefault="00E62F96" w:rsidP="00E62F96">
            <w:pPr>
              <w:pStyle w:val="DefDesc"/>
            </w:pPr>
            <w:r w:rsidRPr="00064709">
              <w:t>Clear session resources at SLC</w:t>
            </w:r>
            <w:r w:rsidR="00E247A1" w:rsidRPr="00064709">
              <w:t xml:space="preserve"> and send internal communication to SPC to clear session resources at SPC where applicable.</w:t>
            </w:r>
          </w:p>
        </w:tc>
      </w:tr>
      <w:tr w:rsidR="00E62F96" w:rsidRPr="00064709">
        <w:trPr>
          <w:trHeight w:val="188"/>
        </w:trPr>
        <w:tc>
          <w:tcPr>
            <w:tcW w:w="786" w:type="dxa"/>
          </w:tcPr>
          <w:p w:rsidR="00E62F96" w:rsidRPr="00064709" w:rsidRDefault="00E62F96" w:rsidP="00E62F96">
            <w:pPr>
              <w:pStyle w:val="DefDesc"/>
            </w:pPr>
            <w:r w:rsidRPr="00064709">
              <w:t>ST3</w:t>
            </w:r>
          </w:p>
        </w:tc>
        <w:tc>
          <w:tcPr>
            <w:tcW w:w="1771" w:type="dxa"/>
          </w:tcPr>
          <w:p w:rsidR="00E62F96" w:rsidRPr="00064709" w:rsidRDefault="00E62F96" w:rsidP="00E62F96">
            <w:pPr>
              <w:pStyle w:val="DefDesc"/>
            </w:pPr>
            <w:r w:rsidRPr="00064709">
              <w:t>10</w:t>
            </w:r>
          </w:p>
        </w:tc>
        <w:tc>
          <w:tcPr>
            <w:tcW w:w="4567" w:type="dxa"/>
          </w:tcPr>
          <w:p w:rsidR="00E62F96" w:rsidRPr="00064709" w:rsidRDefault="00E62F96" w:rsidP="00E62F96">
            <w:pPr>
              <w:pStyle w:val="DefDesc"/>
            </w:pPr>
            <w:r w:rsidRPr="00064709">
              <w:t>From sending of RLP-SSRLIR(SUPL START) to receipt of RLP-SSRLIA(SUPL RESPONSE)</w:t>
            </w:r>
          </w:p>
        </w:tc>
        <w:tc>
          <w:tcPr>
            <w:tcW w:w="3172" w:type="dxa"/>
          </w:tcPr>
          <w:p w:rsidR="00E62F96" w:rsidRPr="00064709" w:rsidRDefault="00E62F96" w:rsidP="00E62F96">
            <w:pPr>
              <w:pStyle w:val="DefDesc"/>
            </w:pPr>
            <w:r w:rsidRPr="00064709">
              <w:t>For network initiated scenario:</w:t>
            </w:r>
          </w:p>
          <w:p w:rsidR="00E62F96" w:rsidRPr="00064709" w:rsidRDefault="00E62F96" w:rsidP="00E62F96">
            <w:pPr>
              <w:pStyle w:val="DefDesc"/>
            </w:pPr>
            <w:r w:rsidRPr="00064709">
              <w:t>Send RLP-SRLIA to R-SLP</w:t>
            </w:r>
          </w:p>
          <w:p w:rsidR="00E62F96" w:rsidRPr="00064709" w:rsidRDefault="00E62F96" w:rsidP="00E62F96">
            <w:pPr>
              <w:pStyle w:val="DefDesc"/>
            </w:pPr>
            <w:r w:rsidRPr="00064709">
              <w:t>Clear session resources at SLP</w:t>
            </w:r>
          </w:p>
          <w:p w:rsidR="00E62F96" w:rsidRPr="00064709" w:rsidRDefault="00E62F96" w:rsidP="00E62F96">
            <w:pPr>
              <w:pStyle w:val="DefDesc"/>
            </w:pPr>
            <w:r w:rsidRPr="00064709">
              <w:t>For SET initiated scenario:</w:t>
            </w:r>
          </w:p>
          <w:p w:rsidR="00E62F96" w:rsidRPr="00064709" w:rsidRDefault="00E62F96" w:rsidP="00E62F96">
            <w:pPr>
              <w:pStyle w:val="DefDesc"/>
            </w:pPr>
            <w:r w:rsidRPr="00064709">
              <w:t>Send SUPL END to SET</w:t>
            </w:r>
          </w:p>
          <w:p w:rsidR="00E62F96" w:rsidRPr="00064709" w:rsidRDefault="00E62F96" w:rsidP="00E62F96">
            <w:pPr>
              <w:pStyle w:val="DefDesc"/>
            </w:pPr>
            <w:r w:rsidRPr="00064709">
              <w:t>Clear session resources at SLP</w:t>
            </w:r>
          </w:p>
        </w:tc>
      </w:tr>
      <w:tr w:rsidR="00E62F96" w:rsidRPr="00064709">
        <w:tc>
          <w:tcPr>
            <w:tcW w:w="786" w:type="dxa"/>
          </w:tcPr>
          <w:p w:rsidR="00E62F96" w:rsidRPr="00064709" w:rsidRDefault="00E62F96" w:rsidP="00E62F96">
            <w:pPr>
              <w:pStyle w:val="DefDesc"/>
            </w:pPr>
            <w:r w:rsidRPr="00064709">
              <w:t>ST4</w:t>
            </w:r>
          </w:p>
        </w:tc>
        <w:tc>
          <w:tcPr>
            <w:tcW w:w="1771" w:type="dxa"/>
          </w:tcPr>
          <w:p w:rsidR="00E62F96" w:rsidRPr="00064709" w:rsidRDefault="00E62F96" w:rsidP="00E62F96">
            <w:pPr>
              <w:pStyle w:val="DefDesc"/>
            </w:pPr>
            <w:r w:rsidRPr="00064709">
              <w:t>10</w:t>
            </w:r>
          </w:p>
        </w:tc>
        <w:tc>
          <w:tcPr>
            <w:tcW w:w="4567" w:type="dxa"/>
          </w:tcPr>
          <w:p w:rsidR="00E62F96" w:rsidRPr="00064709" w:rsidRDefault="00E62F96" w:rsidP="00E62F96">
            <w:pPr>
              <w:pStyle w:val="DefDesc"/>
            </w:pPr>
            <w:r w:rsidRPr="00064709">
              <w:t>From sending of RLP-SSRLIR(msid, lid) to receipt of RLP-SSRLIA(msid, posresult)</w:t>
            </w:r>
          </w:p>
        </w:tc>
        <w:tc>
          <w:tcPr>
            <w:tcW w:w="3172" w:type="dxa"/>
          </w:tcPr>
          <w:p w:rsidR="00E62F96" w:rsidRPr="00064709" w:rsidRDefault="00E62F96" w:rsidP="00E62F96">
            <w:pPr>
              <w:pStyle w:val="DefDesc"/>
            </w:pPr>
            <w:r w:rsidRPr="00064709">
              <w:t>For network initiated scenario:</w:t>
            </w:r>
          </w:p>
          <w:p w:rsidR="00E62F96" w:rsidRPr="00064709" w:rsidRDefault="00E62F96" w:rsidP="00E62F96">
            <w:pPr>
              <w:pStyle w:val="DefDesc"/>
            </w:pPr>
            <w:r w:rsidRPr="00064709">
              <w:t>Send SUPL END to SET</w:t>
            </w:r>
          </w:p>
          <w:p w:rsidR="00E62F96" w:rsidRPr="00064709" w:rsidRDefault="00E62F96" w:rsidP="00E62F96">
            <w:pPr>
              <w:pStyle w:val="DefDesc"/>
            </w:pPr>
            <w:r w:rsidRPr="00064709">
              <w:t>Send RLP-SRLIA to R-SLP</w:t>
            </w:r>
          </w:p>
          <w:p w:rsidR="00E62F96" w:rsidRPr="00064709" w:rsidRDefault="00E62F96" w:rsidP="00E62F96">
            <w:pPr>
              <w:pStyle w:val="DefDesc"/>
            </w:pPr>
            <w:r w:rsidRPr="00064709">
              <w:t>Clear session resources at SLP</w:t>
            </w:r>
          </w:p>
          <w:p w:rsidR="00E62F96" w:rsidRPr="00064709" w:rsidRDefault="00E62F96" w:rsidP="00E62F96">
            <w:pPr>
              <w:pStyle w:val="DefDesc"/>
            </w:pPr>
            <w:r w:rsidRPr="00064709">
              <w:t>For SET initiated scenario:</w:t>
            </w:r>
          </w:p>
          <w:p w:rsidR="00E62F96" w:rsidRPr="00064709" w:rsidRDefault="00E62F96" w:rsidP="00E62F96">
            <w:pPr>
              <w:pStyle w:val="DefDesc"/>
            </w:pPr>
            <w:r w:rsidRPr="00064709">
              <w:t>Send SUPL END to SET</w:t>
            </w:r>
          </w:p>
          <w:p w:rsidR="00E62F96" w:rsidRPr="00064709" w:rsidRDefault="00E62F96" w:rsidP="00E62F96">
            <w:pPr>
              <w:pStyle w:val="DefDesc"/>
            </w:pPr>
            <w:r w:rsidRPr="00064709">
              <w:t>Clear session resources at SLP</w:t>
            </w:r>
          </w:p>
        </w:tc>
      </w:tr>
      <w:tr w:rsidR="00990618" w:rsidRPr="00064709">
        <w:tc>
          <w:tcPr>
            <w:tcW w:w="786" w:type="dxa"/>
          </w:tcPr>
          <w:p w:rsidR="00990618" w:rsidRPr="00064709" w:rsidRDefault="00990618" w:rsidP="00E62F96">
            <w:pPr>
              <w:pStyle w:val="DefDesc"/>
            </w:pPr>
            <w:r w:rsidRPr="00064709">
              <w:t>ST5</w:t>
            </w:r>
          </w:p>
        </w:tc>
        <w:tc>
          <w:tcPr>
            <w:tcW w:w="1771" w:type="dxa"/>
          </w:tcPr>
          <w:p w:rsidR="00990618" w:rsidRPr="00064709" w:rsidRDefault="00990618" w:rsidP="00E62F96">
            <w:pPr>
              <w:pStyle w:val="DefDesc"/>
            </w:pPr>
            <w:r w:rsidRPr="00064709">
              <w:t>10</w:t>
            </w:r>
          </w:p>
          <w:p w:rsidR="001B3D5E" w:rsidRPr="00064709" w:rsidRDefault="00515363" w:rsidP="00E62F96">
            <w:pPr>
              <w:pStyle w:val="DefDesc"/>
            </w:pPr>
            <w:r w:rsidRPr="00064709">
              <w:rPr>
                <w:b/>
              </w:rPr>
              <w:t>NOTE</w:t>
            </w:r>
            <w:r w:rsidR="001B3D5E" w:rsidRPr="00064709">
              <w:t xml:space="preserve">: </w:t>
            </w:r>
            <w:r w:rsidR="001B3D5E" w:rsidRPr="00064709">
              <w:rPr>
                <w:color w:val="0000FF"/>
              </w:rPr>
              <w:t>When user verification is required using “allow on no answer” or “deny on no answer”, the H-SLP should allow at least 40 seconds for the SET to prompt the user and determine that no answer has been made</w:t>
            </w:r>
            <w:r w:rsidR="001B3D5E" w:rsidRPr="00064709">
              <w:t>.</w:t>
            </w:r>
          </w:p>
        </w:tc>
        <w:tc>
          <w:tcPr>
            <w:tcW w:w="4567" w:type="dxa"/>
          </w:tcPr>
          <w:p w:rsidR="00990618" w:rsidRPr="00064709" w:rsidRDefault="00990618" w:rsidP="00626149">
            <w:pPr>
              <w:pStyle w:val="DefDesc"/>
            </w:pPr>
            <w:r w:rsidRPr="00064709">
              <w:t>From sending SUPL NOTIFY to receipt of SUPL NOTIFY RESPONSE.</w:t>
            </w:r>
          </w:p>
        </w:tc>
        <w:tc>
          <w:tcPr>
            <w:tcW w:w="3172" w:type="dxa"/>
          </w:tcPr>
          <w:p w:rsidR="00990618" w:rsidRPr="00064709" w:rsidRDefault="00990618" w:rsidP="000202D9">
            <w:pPr>
              <w:pStyle w:val="DefDesc"/>
            </w:pPr>
            <w:r w:rsidRPr="00064709">
              <w:t>Send SUPL END to SET.</w:t>
            </w:r>
          </w:p>
          <w:p w:rsidR="00990618" w:rsidRPr="00064709" w:rsidRDefault="00990618" w:rsidP="00E62F96">
            <w:pPr>
              <w:pStyle w:val="DefDesc"/>
            </w:pPr>
            <w:r w:rsidRPr="00064709">
              <w:t>Clear session resources at SLP.</w:t>
            </w:r>
          </w:p>
        </w:tc>
      </w:tr>
      <w:tr w:rsidR="008B0DA0" w:rsidRPr="00064709">
        <w:tc>
          <w:tcPr>
            <w:tcW w:w="786" w:type="dxa"/>
          </w:tcPr>
          <w:p w:rsidR="008B0DA0" w:rsidRPr="00064709" w:rsidRDefault="008B0DA0" w:rsidP="00E62F96">
            <w:pPr>
              <w:pStyle w:val="DefDesc"/>
            </w:pPr>
            <w:r w:rsidRPr="00064709">
              <w:t>ST6</w:t>
            </w:r>
          </w:p>
        </w:tc>
        <w:tc>
          <w:tcPr>
            <w:tcW w:w="1771" w:type="dxa"/>
          </w:tcPr>
          <w:p w:rsidR="008B0DA0" w:rsidRPr="00064709" w:rsidRDefault="008B0DA0" w:rsidP="00E62F96">
            <w:pPr>
              <w:pStyle w:val="DefDesc"/>
            </w:pPr>
            <w:r w:rsidRPr="00064709">
              <w:t>10</w:t>
            </w:r>
          </w:p>
        </w:tc>
        <w:tc>
          <w:tcPr>
            <w:tcW w:w="4567" w:type="dxa"/>
          </w:tcPr>
          <w:p w:rsidR="008B0DA0" w:rsidRPr="00064709" w:rsidRDefault="008B0DA0" w:rsidP="008B0DA0">
            <w:pPr>
              <w:pStyle w:val="DefDesc"/>
            </w:pPr>
            <w:r w:rsidRPr="00064709">
              <w:t>Only applicable to "session-info query" sessions.</w:t>
            </w:r>
          </w:p>
          <w:p w:rsidR="008B0DA0" w:rsidRPr="00064709" w:rsidRDefault="008B0DA0" w:rsidP="008B0DA0">
            <w:pPr>
              <w:pStyle w:val="DefDesc"/>
            </w:pPr>
            <w:r w:rsidRPr="00064709">
              <w:t>From sending SUPL INIT to receipt of SUPL REPORT</w:t>
            </w:r>
            <w:r w:rsidR="00626149" w:rsidRPr="00064709">
              <w:t xml:space="preserve"> for Session Info Query session OR from sending SUPL TRIGGERED STOP to receipt of SUPL END for stopped triggered session</w:t>
            </w:r>
            <w:r w:rsidRPr="00064709">
              <w:t>.</w:t>
            </w:r>
          </w:p>
        </w:tc>
        <w:tc>
          <w:tcPr>
            <w:tcW w:w="3172" w:type="dxa"/>
          </w:tcPr>
          <w:p w:rsidR="008B0DA0" w:rsidRPr="00064709" w:rsidRDefault="008B0DA0" w:rsidP="000202D9">
            <w:pPr>
              <w:pStyle w:val="DefDesc"/>
            </w:pPr>
            <w:r w:rsidRPr="00064709">
              <w:t>Clear session resources at SLP.</w:t>
            </w:r>
          </w:p>
        </w:tc>
      </w:tr>
    </w:tbl>
    <w:p w:rsidR="00804100" w:rsidRPr="00064709" w:rsidRDefault="00804100" w:rsidP="00804100">
      <w:pPr>
        <w:pStyle w:val="Caption"/>
        <w:keepNext/>
      </w:pPr>
      <w:bookmarkStart w:id="3873" w:name="_Toc168377460"/>
      <w:bookmarkStart w:id="3874" w:name="_Toc532479549"/>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83</w:t>
      </w:r>
      <w:r w:rsidR="008A0202">
        <w:rPr>
          <w:noProof/>
        </w:rPr>
        <w:fldChar w:fldCharType="end"/>
      </w:r>
      <w:r w:rsidRPr="00064709">
        <w:t>: SLP Timer Values</w:t>
      </w:r>
      <w:bookmarkEnd w:id="3873"/>
      <w:bookmarkEnd w:id="3874"/>
    </w:p>
    <w:p w:rsidR="00E62F96" w:rsidRPr="00064709" w:rsidRDefault="00E62F9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882B27" w:rsidRPr="00064709">
        <w:trPr>
          <w:tblHeader/>
        </w:trPr>
        <w:tc>
          <w:tcPr>
            <w:tcW w:w="786" w:type="dxa"/>
            <w:shd w:val="pct25" w:color="auto" w:fill="FFFFFF"/>
          </w:tcPr>
          <w:p w:rsidR="00882B27" w:rsidRPr="00EA60D8" w:rsidRDefault="00882B27" w:rsidP="002B6336">
            <w:pPr>
              <w:pStyle w:val="TableRow"/>
              <w:jc w:val="center"/>
              <w:rPr>
                <w:b/>
                <w:sz w:val="18"/>
                <w:lang w:val="en-GB"/>
              </w:rPr>
            </w:pPr>
            <w:r w:rsidRPr="00EA60D8">
              <w:rPr>
                <w:b/>
                <w:sz w:val="18"/>
                <w:lang w:val="en-GB"/>
              </w:rPr>
              <w:t>Timer</w:t>
            </w:r>
          </w:p>
        </w:tc>
        <w:tc>
          <w:tcPr>
            <w:tcW w:w="1771" w:type="dxa"/>
            <w:shd w:val="pct25" w:color="auto" w:fill="FFFFFF"/>
          </w:tcPr>
          <w:p w:rsidR="00882B27" w:rsidRPr="00EA60D8" w:rsidRDefault="00882B27" w:rsidP="002B6336">
            <w:pPr>
              <w:pStyle w:val="TableRow"/>
              <w:jc w:val="center"/>
              <w:rPr>
                <w:b/>
                <w:sz w:val="18"/>
                <w:lang w:val="en-GB"/>
              </w:rPr>
            </w:pPr>
            <w:r w:rsidRPr="00EA60D8">
              <w:rPr>
                <w:b/>
                <w:sz w:val="18"/>
                <w:lang w:val="en-GB"/>
              </w:rPr>
              <w:t>Default value (sec.)</w:t>
            </w:r>
          </w:p>
        </w:tc>
        <w:tc>
          <w:tcPr>
            <w:tcW w:w="4567" w:type="dxa"/>
            <w:shd w:val="pct25" w:color="auto" w:fill="FFFFFF"/>
          </w:tcPr>
          <w:p w:rsidR="00882B27" w:rsidRPr="00EA60D8" w:rsidRDefault="00882B27" w:rsidP="002B6336">
            <w:pPr>
              <w:pStyle w:val="TableRow"/>
              <w:jc w:val="center"/>
              <w:rPr>
                <w:b/>
                <w:sz w:val="18"/>
                <w:lang w:val="en-GB"/>
              </w:rPr>
            </w:pPr>
            <w:r w:rsidRPr="00EA60D8">
              <w:rPr>
                <w:b/>
                <w:sz w:val="18"/>
                <w:lang w:val="en-GB"/>
              </w:rPr>
              <w:t>Description</w:t>
            </w:r>
          </w:p>
        </w:tc>
        <w:tc>
          <w:tcPr>
            <w:tcW w:w="3172" w:type="dxa"/>
            <w:shd w:val="pct25" w:color="auto" w:fill="FFFFFF"/>
          </w:tcPr>
          <w:p w:rsidR="00882B27" w:rsidRPr="00EA60D8" w:rsidRDefault="00882B27" w:rsidP="002B6336">
            <w:pPr>
              <w:pStyle w:val="TableRow"/>
              <w:jc w:val="center"/>
              <w:rPr>
                <w:b/>
                <w:sz w:val="18"/>
                <w:lang w:val="en-GB"/>
              </w:rPr>
            </w:pPr>
            <w:r w:rsidRPr="00EA60D8">
              <w:rPr>
                <w:b/>
                <w:sz w:val="18"/>
                <w:lang w:val="en-GB"/>
              </w:rPr>
              <w:t>Actions on expiration</w:t>
            </w:r>
          </w:p>
        </w:tc>
      </w:tr>
      <w:tr w:rsidR="00882B27" w:rsidRPr="00064709">
        <w:tc>
          <w:tcPr>
            <w:tcW w:w="786" w:type="dxa"/>
          </w:tcPr>
          <w:p w:rsidR="00882B27" w:rsidRPr="00064709" w:rsidRDefault="00882B27" w:rsidP="002B6336">
            <w:pPr>
              <w:pStyle w:val="DefDesc"/>
            </w:pPr>
            <w:r w:rsidRPr="00064709">
              <w:t>PT1</w:t>
            </w:r>
          </w:p>
        </w:tc>
        <w:tc>
          <w:tcPr>
            <w:tcW w:w="1771" w:type="dxa"/>
          </w:tcPr>
          <w:p w:rsidR="00882B27" w:rsidRPr="00064709" w:rsidRDefault="00882B27" w:rsidP="002B6336">
            <w:pPr>
              <w:pStyle w:val="DefDesc"/>
            </w:pPr>
            <w:r w:rsidRPr="00064709">
              <w:t>1</w:t>
            </w:r>
            <w:r w:rsidR="00B242E8" w:rsidRPr="00064709">
              <w:t>1</w:t>
            </w:r>
            <w:r w:rsidRPr="00064709">
              <w:t>+ (optionally) response time in QoP</w:t>
            </w:r>
          </w:p>
        </w:tc>
        <w:tc>
          <w:tcPr>
            <w:tcW w:w="4567" w:type="dxa"/>
          </w:tcPr>
          <w:p w:rsidR="00882B27" w:rsidRPr="00064709" w:rsidRDefault="00882B27" w:rsidP="00882B27">
            <w:pPr>
              <w:pStyle w:val="DefDesc"/>
            </w:pPr>
            <w:r w:rsidRPr="00064709">
              <w:t>Only applicable to non-proxy.</w:t>
            </w:r>
          </w:p>
          <w:p w:rsidR="00882B27" w:rsidRPr="00064709" w:rsidRDefault="00882B27" w:rsidP="00882B27">
            <w:pPr>
              <w:pStyle w:val="DefDesc"/>
            </w:pPr>
            <w:r w:rsidRPr="00064709">
              <w:t>From receiving the initial initialization message (internal communication between SLC and SPC) to receipt of the SUPL POS INIT.</w:t>
            </w:r>
          </w:p>
        </w:tc>
        <w:tc>
          <w:tcPr>
            <w:tcW w:w="3172" w:type="dxa"/>
          </w:tcPr>
          <w:p w:rsidR="00882B27" w:rsidRPr="00064709" w:rsidRDefault="00882B27" w:rsidP="00882B27">
            <w:pPr>
              <w:pStyle w:val="DefDesc"/>
            </w:pPr>
            <w:r w:rsidRPr="00064709">
              <w:t>Send timer expiration notification to the SLC on internal interface.</w:t>
            </w:r>
          </w:p>
          <w:p w:rsidR="00882B27" w:rsidRPr="00064709" w:rsidRDefault="00882B27" w:rsidP="00882B27">
            <w:pPr>
              <w:pStyle w:val="DefDesc"/>
            </w:pPr>
            <w:r w:rsidRPr="00064709">
              <w:t>Clear session resources at SPC.</w:t>
            </w:r>
          </w:p>
        </w:tc>
      </w:tr>
    </w:tbl>
    <w:p w:rsidR="00804100" w:rsidRPr="00064709" w:rsidRDefault="00804100" w:rsidP="00804100">
      <w:pPr>
        <w:pStyle w:val="Caption"/>
        <w:keepNext/>
      </w:pPr>
      <w:bookmarkStart w:id="3875" w:name="_Toc168377461"/>
      <w:bookmarkStart w:id="3876" w:name="_Toc532479550"/>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84</w:t>
      </w:r>
      <w:r w:rsidR="008A0202">
        <w:rPr>
          <w:noProof/>
        </w:rPr>
        <w:fldChar w:fldCharType="end"/>
      </w:r>
      <w:r w:rsidRPr="00064709">
        <w:t>: SPC Timer Values</w:t>
      </w:r>
      <w:bookmarkEnd w:id="3875"/>
      <w:bookmarkEnd w:id="3876"/>
    </w:p>
    <w:p w:rsidR="00882B27" w:rsidRPr="00064709" w:rsidRDefault="00882B27" w:rsidP="00882B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882B27" w:rsidRPr="00064709">
        <w:trPr>
          <w:tblHeader/>
        </w:trPr>
        <w:tc>
          <w:tcPr>
            <w:tcW w:w="786" w:type="dxa"/>
            <w:shd w:val="pct25" w:color="auto" w:fill="FFFFFF"/>
          </w:tcPr>
          <w:p w:rsidR="00882B27" w:rsidRPr="00EA60D8" w:rsidRDefault="00882B27" w:rsidP="002B6336">
            <w:pPr>
              <w:pStyle w:val="TableRow"/>
              <w:jc w:val="center"/>
              <w:rPr>
                <w:b/>
                <w:sz w:val="18"/>
                <w:lang w:val="en-GB"/>
              </w:rPr>
            </w:pPr>
            <w:r w:rsidRPr="00EA60D8">
              <w:rPr>
                <w:b/>
                <w:sz w:val="18"/>
                <w:lang w:val="en-GB"/>
              </w:rPr>
              <w:t>Timer</w:t>
            </w:r>
          </w:p>
        </w:tc>
        <w:tc>
          <w:tcPr>
            <w:tcW w:w="1771" w:type="dxa"/>
            <w:shd w:val="pct25" w:color="auto" w:fill="FFFFFF"/>
          </w:tcPr>
          <w:p w:rsidR="00882B27" w:rsidRPr="00EA60D8" w:rsidRDefault="00882B27" w:rsidP="002B6336">
            <w:pPr>
              <w:pStyle w:val="TableRow"/>
              <w:jc w:val="center"/>
              <w:rPr>
                <w:b/>
                <w:sz w:val="18"/>
                <w:lang w:val="en-GB"/>
              </w:rPr>
            </w:pPr>
            <w:r w:rsidRPr="00EA60D8">
              <w:rPr>
                <w:b/>
                <w:sz w:val="18"/>
                <w:lang w:val="en-GB"/>
              </w:rPr>
              <w:t>Default value (sec.)</w:t>
            </w:r>
          </w:p>
        </w:tc>
        <w:tc>
          <w:tcPr>
            <w:tcW w:w="4567" w:type="dxa"/>
            <w:shd w:val="pct25" w:color="auto" w:fill="FFFFFF"/>
          </w:tcPr>
          <w:p w:rsidR="00882B27" w:rsidRPr="00EA60D8" w:rsidRDefault="00882B27" w:rsidP="002B6336">
            <w:pPr>
              <w:pStyle w:val="TableRow"/>
              <w:jc w:val="center"/>
              <w:rPr>
                <w:b/>
                <w:sz w:val="18"/>
                <w:lang w:val="en-GB"/>
              </w:rPr>
            </w:pPr>
            <w:r w:rsidRPr="00EA60D8">
              <w:rPr>
                <w:b/>
                <w:sz w:val="18"/>
                <w:lang w:val="en-GB"/>
              </w:rPr>
              <w:t>Description</w:t>
            </w:r>
          </w:p>
        </w:tc>
        <w:tc>
          <w:tcPr>
            <w:tcW w:w="3172" w:type="dxa"/>
            <w:shd w:val="pct25" w:color="auto" w:fill="FFFFFF"/>
          </w:tcPr>
          <w:p w:rsidR="00882B27" w:rsidRPr="00EA60D8" w:rsidRDefault="00882B27" w:rsidP="002B6336">
            <w:pPr>
              <w:pStyle w:val="TableRow"/>
              <w:jc w:val="center"/>
              <w:rPr>
                <w:b/>
                <w:sz w:val="18"/>
                <w:lang w:val="en-GB"/>
              </w:rPr>
            </w:pPr>
            <w:r w:rsidRPr="00EA60D8">
              <w:rPr>
                <w:b/>
                <w:sz w:val="18"/>
                <w:lang w:val="en-GB"/>
              </w:rPr>
              <w:t>Actions on expiration</w:t>
            </w:r>
          </w:p>
        </w:tc>
      </w:tr>
      <w:tr w:rsidR="00882B27" w:rsidRPr="00064709">
        <w:tc>
          <w:tcPr>
            <w:tcW w:w="786" w:type="dxa"/>
          </w:tcPr>
          <w:p w:rsidR="00882B27" w:rsidRPr="00064709" w:rsidRDefault="00882B27" w:rsidP="002B6336">
            <w:pPr>
              <w:pStyle w:val="DefDesc"/>
            </w:pPr>
            <w:r w:rsidRPr="00064709">
              <w:t>RT1</w:t>
            </w:r>
          </w:p>
        </w:tc>
        <w:tc>
          <w:tcPr>
            <w:tcW w:w="1771" w:type="dxa"/>
          </w:tcPr>
          <w:p w:rsidR="00882B27" w:rsidRPr="00064709" w:rsidRDefault="00B242E8" w:rsidP="002B6336">
            <w:pPr>
              <w:pStyle w:val="DefDesc"/>
            </w:pPr>
            <w:r w:rsidRPr="00064709">
              <w:t>21</w:t>
            </w:r>
            <w:r w:rsidR="00882B27" w:rsidRPr="00064709">
              <w:t>+ (optionally) response time in QoP</w:t>
            </w:r>
          </w:p>
        </w:tc>
        <w:tc>
          <w:tcPr>
            <w:tcW w:w="4567" w:type="dxa"/>
          </w:tcPr>
          <w:p w:rsidR="00882B27" w:rsidRPr="00064709" w:rsidRDefault="00882B27" w:rsidP="002B6336">
            <w:pPr>
              <w:pStyle w:val="DefDesc"/>
            </w:pPr>
            <w:r w:rsidRPr="00064709">
              <w:t>From sending of RLP SRLIR</w:t>
            </w:r>
            <w:r w:rsidR="00804100" w:rsidRPr="00064709">
              <w:t xml:space="preserve"> </w:t>
            </w:r>
            <w:r w:rsidRPr="00064709">
              <w:t>(msid, client-id, QoP) to receipt of RLP SSRLIA(posresult).</w:t>
            </w:r>
          </w:p>
        </w:tc>
        <w:tc>
          <w:tcPr>
            <w:tcW w:w="3172" w:type="dxa"/>
          </w:tcPr>
          <w:p w:rsidR="00882B27" w:rsidRPr="00064709" w:rsidRDefault="00882B27" w:rsidP="002B6336">
            <w:pPr>
              <w:pStyle w:val="DefDesc"/>
            </w:pPr>
            <w:r w:rsidRPr="00064709">
              <w:t>Send MLP SLIA</w:t>
            </w:r>
            <w:r w:rsidR="00804100" w:rsidRPr="00064709">
              <w:t xml:space="preserve"> </w:t>
            </w:r>
            <w:r w:rsidRPr="00064709">
              <w:t>(posresult) to the SUPL Agent.</w:t>
            </w:r>
          </w:p>
        </w:tc>
      </w:tr>
    </w:tbl>
    <w:p w:rsidR="00804100" w:rsidRPr="00064709" w:rsidRDefault="00804100" w:rsidP="00804100">
      <w:pPr>
        <w:pStyle w:val="Caption"/>
        <w:keepNext/>
      </w:pPr>
      <w:bookmarkStart w:id="3877" w:name="_Toc168377462"/>
      <w:bookmarkStart w:id="3878" w:name="_Toc532479551"/>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85</w:t>
      </w:r>
      <w:r w:rsidR="008A0202">
        <w:rPr>
          <w:noProof/>
        </w:rPr>
        <w:fldChar w:fldCharType="end"/>
      </w:r>
      <w:r w:rsidRPr="00064709">
        <w:t>: RLP Timer Values</w:t>
      </w:r>
      <w:bookmarkEnd w:id="3877"/>
      <w:bookmarkEnd w:id="3878"/>
    </w:p>
    <w:p w:rsidR="00882B27" w:rsidRPr="00064709" w:rsidRDefault="00882B27" w:rsidP="00882B27"/>
    <w:p w:rsidR="00EF7D0B" w:rsidRPr="00064709" w:rsidRDefault="00EF7D0B" w:rsidP="00EF7D0B">
      <w:pPr>
        <w:pStyle w:val="App1"/>
      </w:pPr>
      <w:bookmarkStart w:id="3879" w:name="_Toc193256189"/>
      <w:bookmarkStart w:id="3880" w:name="_Toc532479313"/>
      <w:r w:rsidRPr="00064709">
        <w:lastRenderedPageBreak/>
        <w:t>State Transition Models for SUPL 2.0 Security</w:t>
      </w:r>
      <w:bookmarkEnd w:id="3879"/>
      <w:r w:rsidRPr="00064709">
        <w:t xml:space="preserve"> (Informative)</w:t>
      </w:r>
      <w:bookmarkEnd w:id="3880"/>
    </w:p>
    <w:p w:rsidR="00EF7D0B" w:rsidRPr="00064709" w:rsidRDefault="00EF7D0B" w:rsidP="00EF7D0B">
      <w:r w:rsidRPr="00064709">
        <w:t>This appendix provides some examples that may help clarify use of the security mechanisms used in SUPL 2.0.</w:t>
      </w:r>
    </w:p>
    <w:p w:rsidR="00EF7D0B" w:rsidRPr="00064709" w:rsidRDefault="00EF7D0B" w:rsidP="00EF7D0B">
      <w:r w:rsidRPr="00064709">
        <w:t xml:space="preserve">These models consider a single pair of H-SLP and SET. </w:t>
      </w:r>
    </w:p>
    <w:p w:rsidR="00EF7D0B" w:rsidRPr="00064709" w:rsidRDefault="00EF7D0B" w:rsidP="00821F6A">
      <w:pPr>
        <w:numPr>
          <w:ilvl w:val="0"/>
          <w:numId w:val="169"/>
        </w:numPr>
        <w:spacing w:after="0"/>
      </w:pPr>
      <w:r w:rsidRPr="00064709">
        <w:t xml:space="preserve">A SET may support an H-SLP for each bearer subscription. Since a SET may support multiple bearer subscriptions, the SET must also support multiple H-SLP. The models associated with the SET (that is, those models described in section </w:t>
      </w:r>
      <w:r w:rsidR="00313425" w:rsidRPr="00064709">
        <w:fldChar w:fldCharType="begin"/>
      </w:r>
      <w:r w:rsidRPr="00064709">
        <w:instrText xml:space="preserve"> REF _Ref194327352 \r \h </w:instrText>
      </w:r>
      <w:r w:rsidR="00313425" w:rsidRPr="00064709">
        <w:fldChar w:fldCharType="separate"/>
      </w:r>
      <w:r w:rsidR="00C70E09">
        <w:t>E.2</w:t>
      </w:r>
      <w:r w:rsidR="00313425" w:rsidRPr="00064709">
        <w:fldChar w:fldCharType="end"/>
      </w:r>
      <w:r w:rsidRPr="00064709">
        <w:t>) need to be repeated for each subscribed SET.</w:t>
      </w:r>
    </w:p>
    <w:p w:rsidR="00EF7D0B" w:rsidRPr="00064709" w:rsidRDefault="00EF7D0B" w:rsidP="00821F6A">
      <w:pPr>
        <w:numPr>
          <w:ilvl w:val="0"/>
          <w:numId w:val="169"/>
        </w:numPr>
        <w:spacing w:after="0"/>
      </w:pPr>
      <w:r w:rsidRPr="00064709">
        <w:t xml:space="preserve">Note that the H-SLP supports many SETS, so the models associated with the H-SLP (that is, those models described in section </w:t>
      </w:r>
      <w:r w:rsidR="00313425" w:rsidRPr="00064709">
        <w:fldChar w:fldCharType="begin"/>
      </w:r>
      <w:r w:rsidRPr="00064709">
        <w:instrText xml:space="preserve"> REF _Ref194327301 \r \h </w:instrText>
      </w:r>
      <w:r w:rsidR="00313425" w:rsidRPr="00064709">
        <w:fldChar w:fldCharType="separate"/>
      </w:r>
      <w:r w:rsidR="00C70E09">
        <w:t>E.3</w:t>
      </w:r>
      <w:r w:rsidR="00313425" w:rsidRPr="00064709">
        <w:fldChar w:fldCharType="end"/>
      </w:r>
      <w:r w:rsidRPr="00064709">
        <w:t>) need to be repeated for each subscribed SET.</w:t>
      </w:r>
    </w:p>
    <w:p w:rsidR="00EF7D0B" w:rsidRPr="00064709" w:rsidRDefault="00EF7D0B" w:rsidP="00EF7D0B">
      <w:pPr>
        <w:pStyle w:val="App2"/>
      </w:pPr>
      <w:bookmarkStart w:id="3881" w:name="_Toc532479314"/>
      <w:r w:rsidRPr="00064709">
        <w:t>Introduction to the Models</w:t>
      </w:r>
      <w:bookmarkEnd w:id="3881"/>
    </w:p>
    <w:p w:rsidR="00EF7D0B" w:rsidRPr="00064709" w:rsidRDefault="00EF7D0B" w:rsidP="00EF7D0B">
      <w:r w:rsidRPr="00064709">
        <w:t>For each entity (the H-SLP ands SET) are three models:</w:t>
      </w:r>
    </w:p>
    <w:p w:rsidR="00EF7D0B" w:rsidRPr="00064709" w:rsidRDefault="00EF7D0B" w:rsidP="00821F6A">
      <w:pPr>
        <w:numPr>
          <w:ilvl w:val="0"/>
          <w:numId w:val="165"/>
        </w:numPr>
        <w:spacing w:after="0"/>
      </w:pPr>
      <w:r w:rsidRPr="00064709">
        <w:t xml:space="preserve">Security Negotiation Model (See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C70E09">
        <w:t>E.2.1</w:t>
      </w:r>
      <w:r w:rsidR="00313425" w:rsidRPr="00064709">
        <w:fldChar w:fldCharType="end"/>
      </w:r>
      <w:r w:rsidRPr="00064709">
        <w:t>): This describes the entity’s perspective of how negotiating (a) the method for authenticating the other entity in the TLS Handshake and (b) the level of SUPL INIT protection to be applied. This is a decision tree diagram in which decisions invoke triggers that may cause state transitions in the TLS Authentication Model and/or the SUPL INIT Protection Model. There is a generic version of this decision tree does not make a priori assumptions about whether PSK-based authentication is supported by the entity or whether TLS session resumption (Abbreviated TLS handshake) is allowed by the entity. Then there are four additional versions that apply when the entity always knows a priori whether PSK-based authentication and/or TLS Sessions resumption is supported.</w:t>
      </w:r>
    </w:p>
    <w:p w:rsidR="00EF7D0B" w:rsidRPr="00064709" w:rsidRDefault="00EF7D0B" w:rsidP="00821F6A">
      <w:pPr>
        <w:numPr>
          <w:ilvl w:val="0"/>
          <w:numId w:val="165"/>
        </w:numPr>
        <w:spacing w:after="0"/>
      </w:pPr>
      <w:r w:rsidRPr="00064709">
        <w:t>TLS Authentication Model (</w:t>
      </w:r>
      <w:r w:rsidR="00DF60CD" w:rsidRPr="00064709">
        <w:t>section</w:t>
      </w:r>
      <w:r w:rsidRPr="00064709">
        <w:t xml:space="preserve"> </w:t>
      </w:r>
      <w:r w:rsidR="00313425" w:rsidRPr="00064709">
        <w:fldChar w:fldCharType="begin"/>
      </w:r>
      <w:r w:rsidRPr="00064709">
        <w:instrText xml:space="preserve"> REF _Ref193703607 \r \h </w:instrText>
      </w:r>
      <w:r w:rsidR="00313425" w:rsidRPr="00064709">
        <w:fldChar w:fldCharType="separate"/>
      </w:r>
      <w:r w:rsidR="00C70E09">
        <w:t>E.2.2</w:t>
      </w:r>
      <w:r w:rsidR="00313425" w:rsidRPr="00064709">
        <w:fldChar w:fldCharType="end"/>
      </w:r>
      <w:r w:rsidRPr="00064709">
        <w:t>): This state transitions model describes the entity’s perspective of whether the other entity is authenticated or otherwise. There are two versions: a generic version; and a version that applies when TLS Session Resumption is not supported (the generic version applies when TLS Session Resumption is supported).</w:t>
      </w:r>
    </w:p>
    <w:p w:rsidR="00EF7D0B" w:rsidRPr="00064709" w:rsidRDefault="00EF7D0B" w:rsidP="00821F6A">
      <w:pPr>
        <w:numPr>
          <w:ilvl w:val="0"/>
          <w:numId w:val="165"/>
        </w:numPr>
        <w:spacing w:after="0"/>
      </w:pPr>
      <w:r w:rsidRPr="00064709">
        <w:t>SUPL INIT Protection Level Model (</w:t>
      </w:r>
      <w:r w:rsidR="00DF60CD" w:rsidRPr="00064709">
        <w:t>section</w:t>
      </w:r>
      <w:r w:rsidRPr="00064709">
        <w:t xml:space="preserve"> </w:t>
      </w:r>
      <w:r w:rsidR="00313425" w:rsidRPr="00064709">
        <w:fldChar w:fldCharType="begin"/>
      </w:r>
      <w:r w:rsidRPr="00064709">
        <w:instrText xml:space="preserve"> REF _Ref193703609 \r \h </w:instrText>
      </w:r>
      <w:r w:rsidR="00313425" w:rsidRPr="00064709">
        <w:fldChar w:fldCharType="separate"/>
      </w:r>
      <w:r w:rsidR="00C70E09">
        <w:t>E.2.3</w:t>
      </w:r>
      <w:r w:rsidR="00313425" w:rsidRPr="00064709">
        <w:fldChar w:fldCharType="end"/>
      </w:r>
      <w:r w:rsidRPr="00064709">
        <w:t>): This state transitions model describes the entity’s perspective of the SUPL INIT Protection Level. If the entity does not support a PSK-based authentication method, then this model does not apply since only NULL SUPL INIT Protection level applies in such cases.</w:t>
      </w:r>
    </w:p>
    <w:p w:rsidR="00EF7D0B" w:rsidRPr="00064709" w:rsidRDefault="00EF7D0B" w:rsidP="00EF7D0B">
      <w:r w:rsidRPr="00064709">
        <w:t xml:space="preserve">There are two types of models used: a decision tree model, used for the Security Negotiation Model; and a state transition model, used for the SUPL INIT Protection Level model and the TLS Authentication Model. </w:t>
      </w:r>
    </w:p>
    <w:p w:rsidR="00EF7D0B" w:rsidRPr="00064709" w:rsidRDefault="00EF7D0B" w:rsidP="00EF7D0B">
      <w:pPr>
        <w:pStyle w:val="App3"/>
      </w:pPr>
      <w:bookmarkStart w:id="3882" w:name="_Toc532479315"/>
      <w:r w:rsidRPr="00064709">
        <w:t>Security Negotiation Models</w:t>
      </w:r>
      <w:bookmarkEnd w:id="3882"/>
    </w:p>
    <w:p w:rsidR="00EF7D0B" w:rsidRPr="00064709" w:rsidRDefault="00EF7D0B" w:rsidP="00EF7D0B">
      <w:r w:rsidRPr="00064709">
        <w:t>The Security Negotiation Models follows a series of steps, beginning at a START step and ending at END. Aside from START and END, the intermediate steps are classified as follows.</w:t>
      </w:r>
    </w:p>
    <w:p w:rsidR="00EF7D0B" w:rsidRPr="00064709" w:rsidRDefault="00EF7D0B" w:rsidP="00821F6A">
      <w:pPr>
        <w:numPr>
          <w:ilvl w:val="0"/>
          <w:numId w:val="167"/>
        </w:numPr>
        <w:spacing w:after="0"/>
      </w:pPr>
      <w:r w:rsidRPr="00064709">
        <w:t>Decisions: requiring a Yes/NO decision. The next step is determined by the outcome of the decision. In figures, these steps are shown in hexagons.</w:t>
      </w:r>
    </w:p>
    <w:p w:rsidR="00EF7D0B" w:rsidRPr="00064709" w:rsidRDefault="00EF7D0B" w:rsidP="00821F6A">
      <w:pPr>
        <w:numPr>
          <w:ilvl w:val="0"/>
          <w:numId w:val="167"/>
        </w:numPr>
        <w:spacing w:after="0"/>
      </w:pPr>
      <w:r w:rsidRPr="00064709">
        <w:t>Procedures: self-explanatory. Following a procedure, there is only one possible next step. In figures, these steps are indicated using rectangles.</w:t>
      </w:r>
    </w:p>
    <w:p w:rsidR="00EF7D0B" w:rsidRPr="00064709" w:rsidRDefault="00EF7D0B" w:rsidP="00821F6A">
      <w:pPr>
        <w:numPr>
          <w:ilvl w:val="0"/>
          <w:numId w:val="167"/>
        </w:numPr>
        <w:spacing w:after="0"/>
      </w:pPr>
      <w:r w:rsidRPr="00064709">
        <w:t>Triggers: these triggers are sent to the other security models: the SUP INIT Protection Level model and the TLS Authentication Model. In the figures, these steps are indicated using circles.</w:t>
      </w:r>
    </w:p>
    <w:p w:rsidR="00EF7D0B" w:rsidRPr="00064709" w:rsidRDefault="00EF7D0B" w:rsidP="00EF7D0B">
      <w:r w:rsidRPr="00064709">
        <w:t xml:space="preserve">Each step is given an identifier consisting of a classifier (D=Decision, P=Procedure, T=Trigger), a number, and in some cases an final A, B or C. The meaning of the final A, B or C corresponds to the method applied during the TLS handshake, as described in the following paragraphs. </w:t>
      </w:r>
    </w:p>
    <w:p w:rsidR="00EF7D0B" w:rsidRPr="00064709" w:rsidRDefault="00EF7D0B" w:rsidP="00EF7D0B">
      <w:r w:rsidRPr="00064709">
        <w:t xml:space="preserve">There are three different methods that may be applied during the TLS handshake: </w:t>
      </w:r>
    </w:p>
    <w:p w:rsidR="00EF7D0B" w:rsidRPr="00064709" w:rsidRDefault="00EF7D0B" w:rsidP="00821F6A">
      <w:pPr>
        <w:numPr>
          <w:ilvl w:val="0"/>
          <w:numId w:val="168"/>
        </w:numPr>
        <w:spacing w:after="0"/>
      </w:pPr>
      <w:r w:rsidRPr="00064709">
        <w:t>The handshake may use the ACA-based authentication method, based on Server certificates.</w:t>
      </w:r>
    </w:p>
    <w:p w:rsidR="00EF7D0B" w:rsidRPr="00064709" w:rsidRDefault="00EF7D0B" w:rsidP="00821F6A">
      <w:pPr>
        <w:numPr>
          <w:ilvl w:val="0"/>
          <w:numId w:val="168"/>
        </w:numPr>
        <w:spacing w:after="0"/>
      </w:pPr>
      <w:r w:rsidRPr="00064709">
        <w:t>The handshake may use the PSK-based authentication method, based on GBA or a similar procedure for establishing a shared key in the SET and H-SLP.</w:t>
      </w:r>
    </w:p>
    <w:p w:rsidR="00EF7D0B" w:rsidRPr="00064709" w:rsidRDefault="00EF7D0B" w:rsidP="00821F6A">
      <w:pPr>
        <w:numPr>
          <w:ilvl w:val="0"/>
          <w:numId w:val="168"/>
        </w:numPr>
        <w:spacing w:after="0"/>
      </w:pPr>
      <w:r w:rsidRPr="00064709">
        <w:lastRenderedPageBreak/>
        <w:t>An abbreviated TLS handshake may be used: this handshake use secrets established during a previous TLS Session (this is also called resuming a TLS Sessions)</w:t>
      </w:r>
    </w:p>
    <w:p w:rsidR="00EF7D0B" w:rsidRPr="00064709" w:rsidRDefault="00EF7D0B" w:rsidP="00EF7D0B">
      <w:r w:rsidRPr="00064709">
        <w:t>There are some steps that are identical for each authentication method, but where the following step(s) depend on the particular method used. In these cases, a single number is assigned for these steps, and an A, B or C follows the number to indicate which method the step applies to</w:t>
      </w:r>
    </w:p>
    <w:p w:rsidR="00EF7D0B" w:rsidRPr="00064709" w:rsidRDefault="00EF7D0B" w:rsidP="00821F6A">
      <w:pPr>
        <w:numPr>
          <w:ilvl w:val="0"/>
          <w:numId w:val="168"/>
        </w:numPr>
        <w:spacing w:after="0"/>
      </w:pPr>
      <w:r w:rsidRPr="00064709">
        <w:t>A: denotes the ACA-based authentication method.</w:t>
      </w:r>
    </w:p>
    <w:p w:rsidR="00EF7D0B" w:rsidRPr="00064709" w:rsidRDefault="00EF7D0B" w:rsidP="00821F6A">
      <w:pPr>
        <w:numPr>
          <w:ilvl w:val="0"/>
          <w:numId w:val="168"/>
        </w:numPr>
        <w:spacing w:after="0"/>
      </w:pPr>
      <w:r w:rsidRPr="00064709">
        <w:t>B: denotes the PSK-based authentication method</w:t>
      </w:r>
    </w:p>
    <w:p w:rsidR="00EF7D0B" w:rsidRPr="00064709" w:rsidRDefault="00EF7D0B" w:rsidP="00821F6A">
      <w:pPr>
        <w:numPr>
          <w:ilvl w:val="0"/>
          <w:numId w:val="168"/>
        </w:numPr>
        <w:spacing w:after="0"/>
      </w:pPr>
      <w:r w:rsidRPr="00064709">
        <w:t>C: denotes the Abbreviated TLS handshake.</w:t>
      </w:r>
    </w:p>
    <w:p w:rsidR="00EF7D0B" w:rsidRPr="00064709" w:rsidRDefault="00EF7D0B" w:rsidP="00EF7D0B">
      <w:r w:rsidRPr="00064709">
        <w:t>The steps of the specific versions (when the entity always knows a priori whether PSK-based authentication and/or TLS Sessions resumption is supported) use the same identifiers as the generic model.</w:t>
      </w:r>
    </w:p>
    <w:p w:rsidR="00EF7D0B" w:rsidRPr="00064709" w:rsidRDefault="00EF7D0B" w:rsidP="00EF7D0B">
      <w:pPr>
        <w:pStyle w:val="App3"/>
      </w:pPr>
      <w:bookmarkStart w:id="3883" w:name="_Toc532479316"/>
      <w:r w:rsidRPr="00064709">
        <w:t>Models for SUPL INIT Protection Level and TLS Authentication</w:t>
      </w:r>
      <w:bookmarkEnd w:id="3883"/>
      <w:r w:rsidRPr="00064709">
        <w:t xml:space="preserve"> </w:t>
      </w:r>
    </w:p>
    <w:p w:rsidR="00EF7D0B" w:rsidRPr="00064709" w:rsidRDefault="00EF7D0B" w:rsidP="00EF7D0B">
      <w:r w:rsidRPr="00064709">
        <w:t>These are state transition models, in which the model begins at a START step and transitions to a new state based on external triggers (in this case sent from the Security Negotiation Model) or internal triggers (such as deletion of the only remaining B-TID and PSK). These models only show when triggers cause a state transition.</w:t>
      </w:r>
    </w:p>
    <w:p w:rsidR="00EF7D0B" w:rsidRPr="00064709" w:rsidRDefault="00EF7D0B" w:rsidP="00EF7D0B">
      <w:pPr>
        <w:pStyle w:val="App2"/>
      </w:pPr>
      <w:bookmarkStart w:id="3884" w:name="_Toc193256184"/>
      <w:bookmarkStart w:id="3885" w:name="_Ref194327352"/>
      <w:r w:rsidRPr="00064709">
        <w:br w:type="page"/>
      </w:r>
      <w:bookmarkStart w:id="3886" w:name="_Toc532479317"/>
      <w:r w:rsidRPr="00064709">
        <w:lastRenderedPageBreak/>
        <w:t>Models for the SET</w:t>
      </w:r>
      <w:bookmarkEnd w:id="3884"/>
      <w:bookmarkEnd w:id="3885"/>
      <w:bookmarkEnd w:id="3886"/>
    </w:p>
    <w:p w:rsidR="00EF7D0B" w:rsidRPr="00064709" w:rsidRDefault="00EF7D0B" w:rsidP="00EF7D0B">
      <w:r w:rsidRPr="00064709">
        <w:t xml:space="preserve">In these models, it is assumed that </w:t>
      </w:r>
    </w:p>
    <w:p w:rsidR="00EF7D0B" w:rsidRPr="00064709" w:rsidRDefault="00EF7D0B" w:rsidP="00821F6A">
      <w:pPr>
        <w:numPr>
          <w:ilvl w:val="0"/>
          <w:numId w:val="166"/>
        </w:numPr>
        <w:spacing w:after="0"/>
      </w:pPr>
      <w:r w:rsidRPr="00064709">
        <w:t xml:space="preserve">If a PSK-based method is supported, then the SET may maintain a list of valid B-TID and corresponding keys: this list is called the </w:t>
      </w:r>
      <w:r w:rsidRPr="00064709">
        <w:rPr>
          <w:i/>
        </w:rPr>
        <w:t>valid set</w:t>
      </w:r>
      <w:r w:rsidRPr="00064709">
        <w:t>.</w:t>
      </w:r>
    </w:p>
    <w:p w:rsidR="00EF7D0B" w:rsidRPr="00064709" w:rsidRDefault="00EF7D0B" w:rsidP="00821F6A">
      <w:pPr>
        <w:numPr>
          <w:ilvl w:val="0"/>
          <w:numId w:val="166"/>
        </w:numPr>
        <w:spacing w:after="0"/>
      </w:pPr>
      <w:r w:rsidRPr="00064709">
        <w:t>If TLS Session resumption (that is, the Abbreviated TLS Handshake) is supported and allowed by the SET, then the SET may store the TLS Session ID associated with the last TLS session successfully established with the H-SLP.</w:t>
      </w:r>
    </w:p>
    <w:p w:rsidR="00EF7D0B" w:rsidRPr="00064709" w:rsidRDefault="00B83396" w:rsidP="00821F6A">
      <w:pPr>
        <w:numPr>
          <w:ilvl w:val="1"/>
          <w:numId w:val="166"/>
        </w:numPr>
        <w:spacing w:after="0"/>
      </w:pPr>
      <w:r w:rsidRPr="00064709">
        <w:rPr>
          <w:color w:val="0000FF"/>
        </w:rPr>
        <w:t xml:space="preserve">If </w:t>
      </w:r>
      <w:r w:rsidR="00EF7D0B" w:rsidRPr="00064709">
        <w:rPr>
          <w:color w:val="0000FF"/>
        </w:rPr>
        <w:t>a PSK-based method is negotiated by the SET and H-SLP, then there is little computational advantage to resuming the TLS sessions: resuming such TLS sessions is not recommended</w:t>
      </w:r>
      <w:r w:rsidR="00EF7D0B" w:rsidRPr="00064709">
        <w:t>.</w:t>
      </w:r>
    </w:p>
    <w:p w:rsidR="00EF7D0B" w:rsidRPr="00064709" w:rsidRDefault="00EF7D0B" w:rsidP="00EF7D0B">
      <w:pPr>
        <w:pStyle w:val="App3"/>
      </w:pPr>
      <w:bookmarkStart w:id="3887" w:name="_Ref193703586"/>
      <w:bookmarkStart w:id="3888" w:name="_Toc532479318"/>
      <w:r w:rsidRPr="00064709">
        <w:t>Security Negotiation Model</w:t>
      </w:r>
      <w:bookmarkEnd w:id="3887"/>
      <w:bookmarkEnd w:id="3888"/>
    </w:p>
    <w:p w:rsidR="00EF7D0B" w:rsidRPr="00064709" w:rsidRDefault="00EF7D0B" w:rsidP="00EF7D0B">
      <w:r w:rsidRPr="00064709">
        <w:t>This is a decision tree diagram in which decisions invoke triggers that may cause state transitions in the TLS Authentication Model and/or the SUPL INIT Protection Model. There is a generic version of this decision tree that is applicable for all SETs. This version does not make a priori assumptions about whether PSK-based authentication is supported by the SET or whether TLS session resumption (Abbreviated TLS handshake) is supported by the SET. Then there are four additional versions that apply to SETs for which the SET always knows a priori whether PSK-based authentication and/or TLS Sessions resumption is supported.</w:t>
      </w:r>
    </w:p>
    <w:p w:rsidR="00EF7D0B" w:rsidRPr="00064709" w:rsidRDefault="00EF7D0B" w:rsidP="00EF7D0B">
      <w:pPr>
        <w:pStyle w:val="App4"/>
      </w:pPr>
      <w:bookmarkStart w:id="3889" w:name="_Toc532479319"/>
      <w:r w:rsidRPr="00064709">
        <w:lastRenderedPageBreak/>
        <w:t>Generic Version</w:t>
      </w:r>
      <w:bookmarkEnd w:id="3889"/>
    </w:p>
    <w:p w:rsidR="00EF7D0B" w:rsidRPr="00064709" w:rsidRDefault="00EF7D0B" w:rsidP="00EF7D0B">
      <w:pPr>
        <w:pStyle w:val="Caption"/>
      </w:pPr>
      <w:r w:rsidRPr="00064709">
        <w:object w:dxaOrig="11430" w:dyaOrig="12603">
          <v:shape id="_x0000_i1124" type="#_x0000_t75" style="width:7in;height:558.6pt" o:ole="">
            <v:imagedata r:id="rId280" o:title=""/>
          </v:shape>
          <o:OLEObject Type="Embed" ProgID="Visio.Drawing.11" ShapeID="_x0000_i1124" DrawAspect="Content" ObjectID="_1606222431" r:id="rId281"/>
        </w:object>
      </w:r>
    </w:p>
    <w:p w:rsidR="00EF7D0B" w:rsidRPr="00064709" w:rsidRDefault="00EF7D0B" w:rsidP="006A7953">
      <w:pPr>
        <w:pStyle w:val="Caption"/>
        <w:outlineLvl w:val="0"/>
      </w:pPr>
      <w:bookmarkStart w:id="3890" w:name="_Ref193779622"/>
      <w:bookmarkStart w:id="3891" w:name="_Toc61141564"/>
      <w:bookmarkStart w:id="3892" w:name="_Toc532479449"/>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98</w:t>
      </w:r>
      <w:r w:rsidR="008A0202">
        <w:rPr>
          <w:noProof/>
        </w:rPr>
        <w:fldChar w:fldCharType="end"/>
      </w:r>
      <w:bookmarkEnd w:id="3890"/>
      <w:r w:rsidRPr="00064709">
        <w:t xml:space="preserve">: </w:t>
      </w:r>
      <w:bookmarkEnd w:id="3891"/>
      <w:r w:rsidRPr="00064709">
        <w:t>The generic version of the Security Negotiation Model for the SET.</w:t>
      </w:r>
      <w:bookmarkEnd w:id="3892"/>
      <w:r w:rsidRPr="00064709">
        <w:t xml:space="preserve"> </w:t>
      </w:r>
    </w:p>
    <w:p w:rsidR="00EF7D0B" w:rsidRPr="00064709" w:rsidRDefault="007D4684" w:rsidP="00EF7D0B">
      <w:r w:rsidRPr="00064709">
        <w:fldChar w:fldCharType="begin"/>
      </w:r>
      <w:r w:rsidRPr="00064709">
        <w:instrText xml:space="preserve"> REF _Ref193779622 \h </w:instrText>
      </w:r>
      <w:r w:rsidRPr="00064709">
        <w:fldChar w:fldCharType="separate"/>
      </w:r>
      <w:r w:rsidR="00C70E09" w:rsidRPr="00064709">
        <w:t xml:space="preserve">Figure </w:t>
      </w:r>
      <w:r w:rsidR="00C70E09">
        <w:rPr>
          <w:noProof/>
        </w:rPr>
        <w:t>98</w:t>
      </w:r>
      <w:r w:rsidRPr="00064709">
        <w:fldChar w:fldCharType="end"/>
      </w:r>
      <w:r w:rsidR="00EF7D0B" w:rsidRPr="00064709">
        <w:t xml:space="preserve"> shows the steps for the Security Negotiation Model for the SET. The details of the steps are provided in </w:t>
      </w:r>
      <w:r w:rsidR="00313425" w:rsidRPr="00064709">
        <w:fldChar w:fldCharType="begin"/>
      </w:r>
      <w:r w:rsidR="00EF7D0B" w:rsidRPr="00064709">
        <w:instrText xml:space="preserve"> REF _Ref193779650 \h </w:instrText>
      </w:r>
      <w:r w:rsidR="00313425" w:rsidRPr="00064709">
        <w:fldChar w:fldCharType="separate"/>
      </w:r>
      <w:r w:rsidR="00C70E09" w:rsidRPr="00064709">
        <w:t xml:space="preserve">Table </w:t>
      </w:r>
      <w:r w:rsidR="00C70E09">
        <w:rPr>
          <w:noProof/>
        </w:rPr>
        <w:t>86</w:t>
      </w:r>
      <w:r w:rsidR="00313425" w:rsidRPr="00064709">
        <w:fldChar w:fldCharType="end"/>
      </w:r>
      <w:r w:rsidR="00EF7D0B" w:rsidRPr="00064709">
        <w:t xml:space="preserve"> through to </w:t>
      </w:r>
      <w:r w:rsidR="00313425" w:rsidRPr="00064709">
        <w:fldChar w:fldCharType="begin"/>
      </w:r>
      <w:r w:rsidR="00EF7D0B" w:rsidRPr="00064709">
        <w:instrText xml:space="preserve"> REF _Ref193779657 \h </w:instrText>
      </w:r>
      <w:r w:rsidR="00313425" w:rsidRPr="00064709">
        <w:fldChar w:fldCharType="separate"/>
      </w:r>
      <w:r w:rsidR="00C70E09" w:rsidRPr="00064709">
        <w:t xml:space="preserve">Table </w:t>
      </w:r>
      <w:r w:rsidR="00C70E09">
        <w:rPr>
          <w:noProof/>
        </w:rPr>
        <w:t>90</w:t>
      </w:r>
      <w:r w:rsidR="00313425" w:rsidRPr="00064709">
        <w:fldChar w:fldCharType="end"/>
      </w:r>
      <w:r w:rsidR="00EF7D0B" w:rsidRPr="00064709">
        <w:t>.</w:t>
      </w:r>
    </w:p>
    <w:p w:rsidR="00EF7D0B" w:rsidRPr="00064709" w:rsidRDefault="00EF7D0B" w:rsidP="00EF7D0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lastRenderedPageBreak/>
              <w:t>Procedure, Decision or Trigger</w:t>
            </w:r>
          </w:p>
        </w:tc>
        <w:tc>
          <w:tcPr>
            <w:tcW w:w="990" w:type="dxa"/>
            <w:vMerge w:val="restart"/>
          </w:tcPr>
          <w:p w:rsidR="00EF7D0B" w:rsidRPr="00064709" w:rsidRDefault="00EF7D0B" w:rsidP="00EF7D0B">
            <w:r w:rsidRPr="00064709">
              <w:t>Step</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START</w:t>
            </w:r>
          </w:p>
        </w:tc>
        <w:tc>
          <w:tcPr>
            <w:tcW w:w="2520" w:type="dxa"/>
          </w:tcPr>
          <w:p w:rsidR="00EF7D0B" w:rsidRPr="00064709" w:rsidRDefault="00EF7D0B" w:rsidP="00EF7D0B">
            <w:r w:rsidRPr="00064709">
              <w: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D01</w:t>
            </w:r>
          </w:p>
        </w:tc>
        <w:tc>
          <w:tcPr>
            <w:tcW w:w="990" w:type="dxa"/>
          </w:tcPr>
          <w:p w:rsidR="00EF7D0B" w:rsidRPr="00064709" w:rsidRDefault="00EF7D0B" w:rsidP="00EF7D0B"/>
        </w:tc>
        <w:tc>
          <w:tcPr>
            <w:tcW w:w="918" w:type="dxa"/>
          </w:tcPr>
          <w:p w:rsidR="00EF7D0B" w:rsidRPr="00064709" w:rsidRDefault="00EF7D0B" w:rsidP="00EF7D0B"/>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D01</w:t>
            </w:r>
          </w:p>
        </w:tc>
        <w:tc>
          <w:tcPr>
            <w:tcW w:w="2520" w:type="dxa"/>
          </w:tcPr>
          <w:p w:rsidR="00EF7D0B" w:rsidRPr="00064709" w:rsidRDefault="00EF7D0B" w:rsidP="00EF7D0B">
            <w:r w:rsidRPr="00064709">
              <w:t>Is SET allowed to Resume a TLS Sessions?</w:t>
            </w:r>
          </w:p>
        </w:tc>
        <w:tc>
          <w:tcPr>
            <w:tcW w:w="2610" w:type="dxa"/>
          </w:tcPr>
          <w:p w:rsidR="00EF7D0B" w:rsidRPr="00064709" w:rsidRDefault="00EF7D0B" w:rsidP="00EF7D0B">
            <w:r w:rsidRPr="00064709">
              <w:t>SET needs to support resuming a session, AND also be permitted to do so</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D02</w:t>
            </w:r>
          </w:p>
        </w:tc>
        <w:tc>
          <w:tcPr>
            <w:tcW w:w="918" w:type="dxa"/>
          </w:tcPr>
          <w:p w:rsidR="00EF7D0B" w:rsidRPr="00064709" w:rsidRDefault="00EF7D0B" w:rsidP="00EF7D0B">
            <w:r w:rsidRPr="00064709">
              <w:t>D04</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D02</w:t>
            </w:r>
          </w:p>
        </w:tc>
        <w:tc>
          <w:tcPr>
            <w:tcW w:w="2520" w:type="dxa"/>
          </w:tcPr>
          <w:p w:rsidR="00EF7D0B" w:rsidRPr="00064709" w:rsidRDefault="00EF7D0B" w:rsidP="00EF7D0B">
            <w:r w:rsidRPr="00064709">
              <w:t>Is there an existing, non-expired SessionID that can be used for resumable Session?</w:t>
            </w:r>
          </w:p>
        </w:tc>
        <w:tc>
          <w:tcPr>
            <w:tcW w:w="2610" w:type="dxa"/>
          </w:tcPr>
          <w:p w:rsidR="00EF7D0B" w:rsidRPr="00064709" w:rsidRDefault="00EF7D0B" w:rsidP="00EF7D0B">
            <w:r w:rsidRPr="00064709">
              <w:t>That is, is the SET in TLS Authentication State A3?</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P03</w:t>
            </w:r>
          </w:p>
        </w:tc>
        <w:tc>
          <w:tcPr>
            <w:tcW w:w="918" w:type="dxa"/>
          </w:tcPr>
          <w:p w:rsidR="00EF7D0B" w:rsidRPr="00064709" w:rsidRDefault="00EF7D0B" w:rsidP="00EF7D0B">
            <w:r w:rsidRPr="00064709">
              <w:t>D04</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 xml:space="preserve">P03 </w:t>
            </w:r>
          </w:p>
        </w:tc>
        <w:tc>
          <w:tcPr>
            <w:tcW w:w="2520" w:type="dxa"/>
          </w:tcPr>
          <w:p w:rsidR="00EF7D0B" w:rsidRPr="00064709" w:rsidRDefault="00EF7D0B" w:rsidP="00EF7D0B">
            <w:r w:rsidRPr="00064709">
              <w:t>SET includes  Session ID in ClientHello</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D04</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D04</w:t>
            </w:r>
          </w:p>
        </w:tc>
        <w:tc>
          <w:tcPr>
            <w:tcW w:w="2520" w:type="dxa"/>
          </w:tcPr>
          <w:p w:rsidR="00EF7D0B" w:rsidRPr="00064709" w:rsidRDefault="00EF7D0B" w:rsidP="00EF7D0B">
            <w:r w:rsidRPr="00064709">
              <w:t>Is PSK-Method Supported in SET?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P05B</w:t>
            </w:r>
          </w:p>
        </w:tc>
        <w:tc>
          <w:tcPr>
            <w:tcW w:w="918" w:type="dxa"/>
          </w:tcPr>
          <w:p w:rsidR="00EF7D0B" w:rsidRPr="00064709" w:rsidRDefault="00EF7D0B" w:rsidP="00EF7D0B">
            <w:r w:rsidRPr="00064709">
              <w:t>P05A</w:t>
            </w:r>
          </w:p>
        </w:tc>
      </w:tr>
    </w:tbl>
    <w:p w:rsidR="00EF7D0B" w:rsidRPr="00064709" w:rsidRDefault="00EF7D0B" w:rsidP="00EF7D0B">
      <w:pPr>
        <w:pStyle w:val="Caption"/>
        <w:keepNext/>
        <w:rPr>
          <w:bCs/>
        </w:rPr>
      </w:pPr>
      <w:bookmarkStart w:id="3893" w:name="_Ref193779650"/>
      <w:bookmarkStart w:id="3894" w:name="_Toc61141565"/>
      <w:bookmarkStart w:id="3895" w:name="_Toc532479552"/>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86</w:t>
      </w:r>
      <w:r w:rsidR="008A0202">
        <w:rPr>
          <w:noProof/>
        </w:rPr>
        <w:fldChar w:fldCharType="end"/>
      </w:r>
      <w:bookmarkEnd w:id="3893"/>
      <w:r w:rsidRPr="00064709">
        <w:t xml:space="preserve">: </w:t>
      </w:r>
      <w:bookmarkEnd w:id="3894"/>
      <w:r w:rsidRPr="00064709">
        <w:rPr>
          <w:bCs/>
        </w:rPr>
        <w:t xml:space="preserve">Steps START to D04 for the generic version of the </w:t>
      </w:r>
      <w:r w:rsidRPr="00064709">
        <w:t>Security Negotiation Model for a SET</w:t>
      </w:r>
      <w:r w:rsidRPr="00064709">
        <w:rPr>
          <w:bCs/>
        </w:rPr>
        <w:t>. These steps establish the capabilities of the SET.</w:t>
      </w:r>
      <w:bookmarkEnd w:id="38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990" w:type="dxa"/>
            <w:vMerge w:val="restart"/>
          </w:tcPr>
          <w:p w:rsidR="00EF7D0B" w:rsidRPr="00064709" w:rsidRDefault="00EF7D0B" w:rsidP="00EF7D0B">
            <w:r w:rsidRPr="00064709">
              <w:t>Step</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rPr>
          <w:trHeight w:val="440"/>
        </w:trPr>
        <w:tc>
          <w:tcPr>
            <w:tcW w:w="1098" w:type="dxa"/>
            <w:vMerge w:val="restart"/>
          </w:tcPr>
          <w:p w:rsidR="00EF7D0B" w:rsidRPr="00064709" w:rsidRDefault="00EF7D0B" w:rsidP="00EF7D0B">
            <w:r w:rsidRPr="00064709">
              <w:t>Procedure</w:t>
            </w:r>
          </w:p>
        </w:tc>
        <w:tc>
          <w:tcPr>
            <w:tcW w:w="990" w:type="dxa"/>
            <w:vMerge w:val="restart"/>
          </w:tcPr>
          <w:p w:rsidR="00EF7D0B" w:rsidRPr="00064709" w:rsidRDefault="00EF7D0B" w:rsidP="00EF7D0B">
            <w:r w:rsidRPr="00064709">
              <w:t>P05A/B</w:t>
            </w:r>
          </w:p>
        </w:tc>
        <w:tc>
          <w:tcPr>
            <w:tcW w:w="2520" w:type="dxa"/>
            <w:vMerge w:val="restart"/>
          </w:tcPr>
          <w:p w:rsidR="00EF7D0B" w:rsidRPr="00064709" w:rsidRDefault="00EF7D0B" w:rsidP="00EF7D0B">
            <w:r w:rsidRPr="00064709">
              <w:t>SET indicates appropriate CipherSuites in ClientHello &amp; Sends ClentHello</w:t>
            </w:r>
          </w:p>
        </w:tc>
        <w:tc>
          <w:tcPr>
            <w:tcW w:w="2610" w:type="dxa"/>
          </w:tcPr>
          <w:p w:rsidR="00EF7D0B" w:rsidRPr="00064709" w:rsidRDefault="00EF7D0B" w:rsidP="00EF7D0B">
            <w:r w:rsidRPr="00064709">
              <w:t>P05A: Use Server-Certificate CipherSuites</w:t>
            </w:r>
          </w:p>
        </w:tc>
        <w:tc>
          <w:tcPr>
            <w:tcW w:w="1170" w:type="dxa"/>
          </w:tcPr>
          <w:p w:rsidR="00EF7D0B" w:rsidRPr="00064709" w:rsidRDefault="00EF7D0B" w:rsidP="00EF7D0B">
            <w:r w:rsidRPr="00064709">
              <w:t>D06A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314"/>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P05B: Use PSK &amp; Server Certificate CipherSuites</w:t>
            </w:r>
          </w:p>
        </w:tc>
        <w:tc>
          <w:tcPr>
            <w:tcW w:w="1170" w:type="dxa"/>
          </w:tcPr>
          <w:p w:rsidR="00EF7D0B" w:rsidRPr="00064709" w:rsidRDefault="00EF7D0B" w:rsidP="00EF7D0B">
            <w:r w:rsidRPr="00064709">
              <w:t>D06B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310"/>
        </w:trPr>
        <w:tc>
          <w:tcPr>
            <w:tcW w:w="1098" w:type="dxa"/>
            <w:vMerge w:val="restart"/>
          </w:tcPr>
          <w:p w:rsidR="00EF7D0B" w:rsidRPr="00064709" w:rsidRDefault="00EF7D0B" w:rsidP="00EF7D0B">
            <w:r w:rsidRPr="00064709">
              <w:t>Decision</w:t>
            </w:r>
          </w:p>
        </w:tc>
        <w:tc>
          <w:tcPr>
            <w:tcW w:w="990" w:type="dxa"/>
            <w:vMerge w:val="restart"/>
          </w:tcPr>
          <w:p w:rsidR="00EF7D0B" w:rsidRPr="00064709" w:rsidRDefault="00EF7D0B" w:rsidP="00EF7D0B">
            <w:r w:rsidRPr="00064709">
              <w:t>D06A/B</w:t>
            </w:r>
          </w:p>
        </w:tc>
        <w:tc>
          <w:tcPr>
            <w:tcW w:w="2520" w:type="dxa"/>
            <w:vMerge w:val="restart"/>
          </w:tcPr>
          <w:p w:rsidR="00EF7D0B" w:rsidRPr="00064709" w:rsidRDefault="00EF7D0B" w:rsidP="00D523C1">
            <w:pPr>
              <w:tabs>
                <w:tab w:val="left" w:pos="540"/>
              </w:tabs>
            </w:pPr>
            <w:r w:rsidRPr="00064709">
              <w:t>ServerHello Received?</w:t>
            </w:r>
          </w:p>
        </w:tc>
        <w:tc>
          <w:tcPr>
            <w:tcW w:w="2610" w:type="dxa"/>
          </w:tcPr>
          <w:p w:rsidR="00EF7D0B" w:rsidRPr="00064709" w:rsidRDefault="00EF7D0B" w:rsidP="00EF7D0B">
            <w:r w:rsidRPr="00064709">
              <w:t xml:space="preserve">D06A </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D07A</w:t>
            </w:r>
          </w:p>
        </w:tc>
        <w:tc>
          <w:tcPr>
            <w:tcW w:w="918" w:type="dxa"/>
          </w:tcPr>
          <w:p w:rsidR="00EF7D0B" w:rsidRPr="00064709" w:rsidRDefault="00EF7D0B" w:rsidP="00EF7D0B">
            <w:r w:rsidRPr="00064709">
              <w:t>END</w:t>
            </w:r>
          </w:p>
        </w:tc>
      </w:tr>
      <w:tr w:rsidR="00EF7D0B" w:rsidRPr="00064709" w:rsidTr="00D523C1">
        <w:trPr>
          <w:trHeight w:val="27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D523C1">
            <w:pPr>
              <w:tabs>
                <w:tab w:val="left" w:pos="540"/>
              </w:tabs>
            </w:pPr>
          </w:p>
        </w:tc>
        <w:tc>
          <w:tcPr>
            <w:tcW w:w="2610" w:type="dxa"/>
          </w:tcPr>
          <w:p w:rsidR="00EF7D0B" w:rsidRPr="00064709" w:rsidRDefault="00EF7D0B" w:rsidP="00EF7D0B">
            <w:r w:rsidRPr="00064709">
              <w:t>D06B</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D07B</w:t>
            </w:r>
          </w:p>
        </w:tc>
        <w:tc>
          <w:tcPr>
            <w:tcW w:w="918" w:type="dxa"/>
          </w:tcPr>
          <w:p w:rsidR="00EF7D0B" w:rsidRPr="00064709" w:rsidRDefault="00EF7D0B" w:rsidP="00EF7D0B">
            <w:r w:rsidRPr="00064709">
              <w:t>END</w:t>
            </w:r>
          </w:p>
        </w:tc>
      </w:tr>
      <w:tr w:rsidR="00EF7D0B" w:rsidRPr="00064709" w:rsidTr="00D523C1">
        <w:trPr>
          <w:trHeight w:val="310"/>
        </w:trPr>
        <w:tc>
          <w:tcPr>
            <w:tcW w:w="1098" w:type="dxa"/>
            <w:vMerge w:val="restart"/>
          </w:tcPr>
          <w:p w:rsidR="00EF7D0B" w:rsidRPr="00064709" w:rsidRDefault="00EF7D0B" w:rsidP="00EF7D0B">
            <w:r w:rsidRPr="00064709">
              <w:t>Decision</w:t>
            </w:r>
          </w:p>
        </w:tc>
        <w:tc>
          <w:tcPr>
            <w:tcW w:w="990" w:type="dxa"/>
            <w:vMerge w:val="restart"/>
          </w:tcPr>
          <w:p w:rsidR="00EF7D0B" w:rsidRPr="00064709" w:rsidRDefault="00EF7D0B" w:rsidP="00EF7D0B">
            <w:r w:rsidRPr="00064709">
              <w:t>D07A/B</w:t>
            </w:r>
          </w:p>
        </w:tc>
        <w:tc>
          <w:tcPr>
            <w:tcW w:w="2520" w:type="dxa"/>
            <w:vMerge w:val="restart"/>
          </w:tcPr>
          <w:p w:rsidR="00EF7D0B" w:rsidRPr="00064709" w:rsidRDefault="00EF7D0B" w:rsidP="00EF7D0B">
            <w:r w:rsidRPr="00064709">
              <w:t>(If applicable) Did Server allow resuming old session?</w:t>
            </w:r>
          </w:p>
        </w:tc>
        <w:tc>
          <w:tcPr>
            <w:tcW w:w="2610" w:type="dxa"/>
          </w:tcPr>
          <w:p w:rsidR="00EF7D0B" w:rsidRPr="00064709" w:rsidRDefault="00EF7D0B" w:rsidP="00EF7D0B">
            <w:r w:rsidRPr="00064709">
              <w:t>D07A</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P15C</w:t>
            </w:r>
          </w:p>
        </w:tc>
        <w:tc>
          <w:tcPr>
            <w:tcW w:w="918" w:type="dxa"/>
          </w:tcPr>
          <w:p w:rsidR="00EF7D0B" w:rsidRPr="00064709" w:rsidRDefault="00EF7D0B" w:rsidP="00EF7D0B">
            <w:r w:rsidRPr="00064709">
              <w:t>P15A</w:t>
            </w:r>
          </w:p>
        </w:tc>
      </w:tr>
      <w:tr w:rsidR="00EF7D0B" w:rsidRPr="00064709" w:rsidTr="00D523C1">
        <w:trPr>
          <w:trHeight w:val="28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D07B</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P15C</w:t>
            </w:r>
          </w:p>
        </w:tc>
        <w:tc>
          <w:tcPr>
            <w:tcW w:w="918" w:type="dxa"/>
          </w:tcPr>
          <w:p w:rsidR="00EF7D0B" w:rsidRPr="00064709" w:rsidRDefault="00EF7D0B" w:rsidP="00EF7D0B">
            <w:r w:rsidRPr="00064709">
              <w:t>D08</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D08</w:t>
            </w:r>
          </w:p>
        </w:tc>
        <w:tc>
          <w:tcPr>
            <w:tcW w:w="2520" w:type="dxa"/>
          </w:tcPr>
          <w:p w:rsidR="00EF7D0B" w:rsidRPr="00064709" w:rsidRDefault="00EF7D0B" w:rsidP="00EF7D0B">
            <w:r w:rsidRPr="00064709">
              <w:t>Was PSK CipherSuite Indicated in ServerHello?</w:t>
            </w:r>
          </w:p>
        </w:tc>
        <w:tc>
          <w:tcPr>
            <w:tcW w:w="2610" w:type="dxa"/>
          </w:tcPr>
          <w:p w:rsidR="00EF7D0B" w:rsidRPr="00064709" w:rsidRDefault="00EF7D0B" w:rsidP="00EF7D0B">
            <w:r w:rsidRPr="00064709">
              <w:t>Indicates if PSK or ACA method is to be used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D09</w:t>
            </w:r>
          </w:p>
        </w:tc>
        <w:tc>
          <w:tcPr>
            <w:tcW w:w="918" w:type="dxa"/>
          </w:tcPr>
          <w:p w:rsidR="00EF7D0B" w:rsidRPr="00064709" w:rsidRDefault="00EF7D0B" w:rsidP="00EF7D0B">
            <w:r w:rsidRPr="00064709">
              <w:t>P15A</w:t>
            </w:r>
          </w:p>
        </w:tc>
      </w:tr>
    </w:tbl>
    <w:p w:rsidR="00EF7D0B" w:rsidRPr="007E1A22" w:rsidRDefault="00EF7D0B" w:rsidP="007E1A22">
      <w:pPr>
        <w:pStyle w:val="Caption"/>
        <w:keepNext/>
        <w:rPr>
          <w:bCs/>
        </w:rPr>
      </w:pPr>
      <w:bookmarkStart w:id="3896" w:name="_Ref193779651"/>
      <w:bookmarkStart w:id="3897" w:name="_Toc532479553"/>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87</w:t>
      </w:r>
      <w:r w:rsidR="008A0202">
        <w:rPr>
          <w:noProof/>
        </w:rPr>
        <w:fldChar w:fldCharType="end"/>
      </w:r>
      <w:bookmarkEnd w:id="3896"/>
      <w:r w:rsidRPr="00064709">
        <w:t xml:space="preserve">: </w:t>
      </w:r>
      <w:r w:rsidRPr="00064709">
        <w:rPr>
          <w:bCs/>
        </w:rPr>
        <w:t xml:space="preserve">Steps D05A/B to D08 for the generic version of the </w:t>
      </w:r>
      <w:r w:rsidRPr="00064709">
        <w:t>Security Negotiation Model for a SET</w:t>
      </w:r>
      <w:r w:rsidRPr="00064709">
        <w:rPr>
          <w:bCs/>
        </w:rPr>
        <w:t>. These steps establish what method will be used for this TLS Handshake (ACA-based Authentication, PSK-based Authentication or Session Resuming).</w:t>
      </w:r>
      <w:bookmarkEnd w:id="38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990" w:type="dxa"/>
            <w:vMerge w:val="restart"/>
          </w:tcPr>
          <w:p w:rsidR="00EF7D0B" w:rsidRPr="00064709" w:rsidRDefault="00EF7D0B" w:rsidP="00EF7D0B">
            <w:r w:rsidRPr="00064709">
              <w:t>ID</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D09</w:t>
            </w:r>
          </w:p>
        </w:tc>
        <w:tc>
          <w:tcPr>
            <w:tcW w:w="2520" w:type="dxa"/>
          </w:tcPr>
          <w:p w:rsidR="00EF7D0B" w:rsidRPr="00064709" w:rsidRDefault="00EF7D0B" w:rsidP="00EF7D0B">
            <w:r w:rsidRPr="00064709">
              <w:t>Does SET support a method listed in psk_identity_hint?</w:t>
            </w:r>
          </w:p>
        </w:tc>
        <w:tc>
          <w:tcPr>
            <w:tcW w:w="2610" w:type="dxa"/>
          </w:tcPr>
          <w:p w:rsidR="00EF7D0B" w:rsidRPr="00064709" w:rsidRDefault="00EF7D0B" w:rsidP="00EF7D0B">
            <w:r w:rsidRPr="00064709">
              <w:t xml:space="preserve">psk_identity_hint = “3GPP-bootstrapping” for GBA. </w:t>
            </w:r>
            <w:r w:rsidRPr="00064709">
              <w:br/>
              <w:t xml:space="preserve">psk-identity_hint = "SUPL </w:t>
            </w:r>
            <w:r w:rsidRPr="00064709">
              <w:lastRenderedPageBreak/>
              <w:t>WIMAX bootstrapping" for WiMAX. If the SET doesn’t support either, then it should abort the TLS Session</w:t>
            </w:r>
          </w:p>
        </w:tc>
        <w:tc>
          <w:tcPr>
            <w:tcW w:w="1170" w:type="dxa"/>
          </w:tcPr>
          <w:p w:rsidR="00EF7D0B" w:rsidRPr="00064709" w:rsidRDefault="00EF7D0B" w:rsidP="00EF7D0B">
            <w:r w:rsidRPr="00064709">
              <w:lastRenderedPageBreak/>
              <w:t>-</w:t>
            </w:r>
          </w:p>
        </w:tc>
        <w:tc>
          <w:tcPr>
            <w:tcW w:w="990" w:type="dxa"/>
          </w:tcPr>
          <w:p w:rsidR="00EF7D0B" w:rsidRPr="00064709" w:rsidRDefault="00EF7D0B" w:rsidP="00EF7D0B">
            <w:r w:rsidRPr="00064709">
              <w:t>D10</w:t>
            </w:r>
          </w:p>
        </w:tc>
        <w:tc>
          <w:tcPr>
            <w:tcW w:w="918" w:type="dxa"/>
          </w:tcPr>
          <w:p w:rsidR="00EF7D0B" w:rsidRPr="00064709" w:rsidRDefault="00EF7D0B" w:rsidP="00EF7D0B">
            <w:r w:rsidRPr="00064709">
              <w:t>P14</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D10</w:t>
            </w:r>
          </w:p>
        </w:tc>
        <w:tc>
          <w:tcPr>
            <w:tcW w:w="2520" w:type="dxa"/>
          </w:tcPr>
          <w:p w:rsidR="00EF7D0B" w:rsidRPr="00064709" w:rsidRDefault="00EF7D0B" w:rsidP="00EF7D0B">
            <w:r w:rsidRPr="00064709">
              <w:t>Are there any B-TIDs in valid Set?</w:t>
            </w:r>
          </w:p>
        </w:tc>
        <w:tc>
          <w:tcPr>
            <w:tcW w:w="2610" w:type="dxa"/>
          </w:tcPr>
          <w:p w:rsidR="00EF7D0B" w:rsidRPr="00064709" w:rsidRDefault="00EF7D0B" w:rsidP="00EF7D0B">
            <w:r w:rsidRPr="00064709">
              <w:t>If not, bootstrapping is required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P15B</w:t>
            </w:r>
          </w:p>
        </w:tc>
        <w:tc>
          <w:tcPr>
            <w:tcW w:w="918" w:type="dxa"/>
          </w:tcPr>
          <w:p w:rsidR="00EF7D0B" w:rsidRPr="00064709" w:rsidRDefault="00EF7D0B" w:rsidP="00EF7D0B">
            <w:r w:rsidRPr="00064709">
              <w:t>P11</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P11</w:t>
            </w:r>
          </w:p>
        </w:tc>
        <w:tc>
          <w:tcPr>
            <w:tcW w:w="5130" w:type="dxa"/>
            <w:gridSpan w:val="2"/>
          </w:tcPr>
          <w:p w:rsidR="00EF7D0B" w:rsidRPr="00064709" w:rsidRDefault="00EF7D0B" w:rsidP="00EF7D0B">
            <w:r w:rsidRPr="00064709">
              <w:t>SET attempts obtain B-TID and associated key.</w:t>
            </w:r>
          </w:p>
        </w:tc>
        <w:tc>
          <w:tcPr>
            <w:tcW w:w="1170" w:type="dxa"/>
          </w:tcPr>
          <w:p w:rsidR="00EF7D0B" w:rsidRPr="00064709" w:rsidRDefault="00EF7D0B" w:rsidP="00EF7D0B">
            <w:r w:rsidRPr="00064709">
              <w:t>D12</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D12</w:t>
            </w:r>
          </w:p>
        </w:tc>
        <w:tc>
          <w:tcPr>
            <w:tcW w:w="2520" w:type="dxa"/>
          </w:tcPr>
          <w:p w:rsidR="00EF7D0B" w:rsidRPr="00064709" w:rsidRDefault="00EF7D0B" w:rsidP="00EF7D0B">
            <w:r w:rsidRPr="00064709">
              <w:t>P10 succeeds?</w:t>
            </w:r>
          </w:p>
        </w:tc>
        <w:tc>
          <w:tcPr>
            <w:tcW w:w="2610" w:type="dxa"/>
          </w:tcPr>
          <w:p w:rsidR="00EF7D0B" w:rsidRPr="00064709" w:rsidRDefault="00EF7D0B" w:rsidP="00EF7D0B">
            <w:r w:rsidRPr="00064709">
              <w:t>P10 may fail if bootstrapping server is down</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P13</w:t>
            </w:r>
          </w:p>
        </w:tc>
        <w:tc>
          <w:tcPr>
            <w:tcW w:w="918" w:type="dxa"/>
          </w:tcPr>
          <w:p w:rsidR="00EF7D0B" w:rsidRPr="00064709" w:rsidRDefault="00EF7D0B" w:rsidP="00EF7D0B">
            <w:r w:rsidRPr="00064709">
              <w:t>P14</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P13</w:t>
            </w:r>
          </w:p>
        </w:tc>
        <w:tc>
          <w:tcPr>
            <w:tcW w:w="2520" w:type="dxa"/>
          </w:tcPr>
          <w:p w:rsidR="00EF7D0B" w:rsidRPr="00064709" w:rsidRDefault="00EF7D0B" w:rsidP="00EF7D0B">
            <w:r w:rsidRPr="00064709">
              <w:t xml:space="preserve">Add B-TID &amp; </w:t>
            </w:r>
            <w:r w:rsidRPr="00064709">
              <w:rPr>
                <w:bCs/>
              </w:rPr>
              <w:t>associated</w:t>
            </w:r>
            <w:r w:rsidRPr="00064709">
              <w:t xml:space="preserve"> key to valid set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P15B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P14</w:t>
            </w:r>
          </w:p>
        </w:tc>
        <w:tc>
          <w:tcPr>
            <w:tcW w:w="2520" w:type="dxa"/>
          </w:tcPr>
          <w:p w:rsidR="00EF7D0B" w:rsidRPr="00064709" w:rsidRDefault="00EF7D0B" w:rsidP="00EF7D0B">
            <w:r w:rsidRPr="00064709">
              <w:t>SET aborts TLS Session</w:t>
            </w:r>
          </w:p>
        </w:tc>
        <w:tc>
          <w:tcPr>
            <w:tcW w:w="2610" w:type="dxa"/>
          </w:tcPr>
          <w:p w:rsidR="00EF7D0B" w:rsidRPr="00064709" w:rsidRDefault="00EF7D0B" w:rsidP="00EF7D0B">
            <w:r w:rsidRPr="00064709">
              <w:t>SET needs to start a fresh TLS Sessions since it can’t perform a PSK based TLS Session without keys</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7E1A22" w:rsidRDefault="00EF7D0B" w:rsidP="007E1A22">
      <w:pPr>
        <w:pStyle w:val="Caption"/>
        <w:keepNext/>
        <w:rPr>
          <w:bCs/>
        </w:rPr>
      </w:pPr>
      <w:bookmarkStart w:id="3898" w:name="_Ref193779654"/>
      <w:bookmarkStart w:id="3899" w:name="_Toc532479554"/>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88</w:t>
      </w:r>
      <w:r w:rsidR="008A0202">
        <w:rPr>
          <w:noProof/>
        </w:rPr>
        <w:fldChar w:fldCharType="end"/>
      </w:r>
      <w:bookmarkEnd w:id="3898"/>
      <w:r w:rsidRPr="00064709">
        <w:t xml:space="preserve">: </w:t>
      </w:r>
      <w:r w:rsidRPr="00064709">
        <w:rPr>
          <w:bCs/>
        </w:rPr>
        <w:t xml:space="preserve">Steps D09 to P14 for the generic version of the </w:t>
      </w:r>
      <w:r w:rsidRPr="00064709">
        <w:t>Security Negotiation Model for a SET</w:t>
      </w:r>
      <w:r w:rsidRPr="00064709">
        <w:rPr>
          <w:bCs/>
        </w:rPr>
        <w:t>. These steps apply only if the PSK-based Authentication will be used for this TLS Handshake. These steps determine which B-TID and associated keys will be used. Fresh B-TID and associated key are obtained if there are none already present on the SET.</w:t>
      </w:r>
      <w:bookmarkEnd w:id="38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430"/>
        <w:gridCol w:w="270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990" w:type="dxa"/>
            <w:vMerge w:val="restart"/>
          </w:tcPr>
          <w:p w:rsidR="00EF7D0B" w:rsidRPr="00064709" w:rsidRDefault="00EF7D0B" w:rsidP="00EF7D0B">
            <w:r w:rsidRPr="00064709">
              <w:t>ID</w:t>
            </w:r>
          </w:p>
        </w:tc>
        <w:tc>
          <w:tcPr>
            <w:tcW w:w="2430" w:type="dxa"/>
            <w:vMerge w:val="restart"/>
          </w:tcPr>
          <w:p w:rsidR="00EF7D0B" w:rsidRPr="00064709" w:rsidRDefault="00EF7D0B" w:rsidP="00EF7D0B">
            <w:r w:rsidRPr="00064709">
              <w:t>Description</w:t>
            </w:r>
          </w:p>
        </w:tc>
        <w:tc>
          <w:tcPr>
            <w:tcW w:w="270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rPr>
          <w:trHeight w:val="180"/>
        </w:trPr>
        <w:tc>
          <w:tcPr>
            <w:tcW w:w="1098" w:type="dxa"/>
            <w:vMerge w:val="restart"/>
          </w:tcPr>
          <w:p w:rsidR="00EF7D0B" w:rsidRPr="00064709" w:rsidRDefault="00EF7D0B" w:rsidP="00EF7D0B">
            <w:r w:rsidRPr="00064709">
              <w:t>Procedure</w:t>
            </w:r>
          </w:p>
        </w:tc>
        <w:tc>
          <w:tcPr>
            <w:tcW w:w="990" w:type="dxa"/>
            <w:vMerge w:val="restart"/>
          </w:tcPr>
          <w:p w:rsidR="00EF7D0B" w:rsidRPr="00064709" w:rsidRDefault="00EF7D0B" w:rsidP="00EF7D0B">
            <w:r w:rsidRPr="00064709">
              <w:t>P15</w:t>
            </w:r>
          </w:p>
        </w:tc>
        <w:tc>
          <w:tcPr>
            <w:tcW w:w="2430" w:type="dxa"/>
            <w:vMerge w:val="restart"/>
          </w:tcPr>
          <w:p w:rsidR="00EF7D0B" w:rsidRPr="00064709" w:rsidRDefault="00EF7D0B" w:rsidP="00EF7D0B">
            <w:r w:rsidRPr="00064709">
              <w:t xml:space="preserve">Continue TLS handshake </w:t>
            </w:r>
          </w:p>
        </w:tc>
        <w:tc>
          <w:tcPr>
            <w:tcW w:w="2700" w:type="dxa"/>
          </w:tcPr>
          <w:p w:rsidR="00EF7D0B" w:rsidRPr="00064709" w:rsidRDefault="00EF7D0B" w:rsidP="00EF7D0B">
            <w:r w:rsidRPr="00064709">
              <w:t>P15A: Using Server Cert’s</w:t>
            </w:r>
          </w:p>
        </w:tc>
        <w:tc>
          <w:tcPr>
            <w:tcW w:w="1170" w:type="dxa"/>
          </w:tcPr>
          <w:p w:rsidR="00EF7D0B" w:rsidRPr="00064709" w:rsidRDefault="00EF7D0B" w:rsidP="00EF7D0B">
            <w:r w:rsidRPr="00064709">
              <w:t>D16A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17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tcPr>
          <w:p w:rsidR="00EF7D0B" w:rsidRPr="00064709" w:rsidRDefault="00EF7D0B" w:rsidP="00EF7D0B">
            <w:r w:rsidRPr="00064709">
              <w:t>P15B: Using PSK &amp; B-TID</w:t>
            </w:r>
          </w:p>
        </w:tc>
        <w:tc>
          <w:tcPr>
            <w:tcW w:w="1170" w:type="dxa"/>
          </w:tcPr>
          <w:p w:rsidR="00EF7D0B" w:rsidRPr="00064709" w:rsidRDefault="00EF7D0B" w:rsidP="00EF7D0B">
            <w:r w:rsidRPr="00064709">
              <w:t>D16B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6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tcPr>
          <w:p w:rsidR="00EF7D0B" w:rsidRPr="00064709" w:rsidRDefault="00EF7D0B" w:rsidP="00EF7D0B">
            <w:r w:rsidRPr="00064709">
              <w:t>P15C: Using Abbrev. TLS Handshake</w:t>
            </w:r>
          </w:p>
        </w:tc>
        <w:tc>
          <w:tcPr>
            <w:tcW w:w="1170" w:type="dxa"/>
          </w:tcPr>
          <w:p w:rsidR="00EF7D0B" w:rsidRPr="00064709" w:rsidRDefault="00EF7D0B" w:rsidP="00EF7D0B">
            <w:r w:rsidRPr="00064709">
              <w:t>D16C</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30"/>
        </w:trPr>
        <w:tc>
          <w:tcPr>
            <w:tcW w:w="1098" w:type="dxa"/>
            <w:vMerge w:val="restart"/>
          </w:tcPr>
          <w:p w:rsidR="00EF7D0B" w:rsidRPr="00064709" w:rsidRDefault="00EF7D0B" w:rsidP="00EF7D0B">
            <w:r w:rsidRPr="00064709">
              <w:t>Decision</w:t>
            </w:r>
          </w:p>
        </w:tc>
        <w:tc>
          <w:tcPr>
            <w:tcW w:w="990" w:type="dxa"/>
            <w:vMerge w:val="restart"/>
          </w:tcPr>
          <w:p w:rsidR="00EF7D0B" w:rsidRPr="00064709" w:rsidRDefault="00EF7D0B" w:rsidP="00EF7D0B">
            <w:r w:rsidRPr="00064709">
              <w:t>D16</w:t>
            </w:r>
          </w:p>
        </w:tc>
        <w:tc>
          <w:tcPr>
            <w:tcW w:w="2430" w:type="dxa"/>
            <w:vMerge w:val="restart"/>
          </w:tcPr>
          <w:p w:rsidR="00EF7D0B" w:rsidRPr="00064709" w:rsidRDefault="00EF7D0B" w:rsidP="00EF7D0B">
            <w:r w:rsidRPr="00064709">
              <w:t>TLS Handshake succeeds?</w:t>
            </w:r>
          </w:p>
        </w:tc>
        <w:tc>
          <w:tcPr>
            <w:tcW w:w="2700" w:type="dxa"/>
          </w:tcPr>
          <w:p w:rsidR="00EF7D0B" w:rsidRPr="00064709" w:rsidRDefault="00EF7D0B" w:rsidP="00EF7D0B">
            <w:r w:rsidRPr="00064709">
              <w:t>D15A</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T17A</w:t>
            </w:r>
          </w:p>
        </w:tc>
        <w:tc>
          <w:tcPr>
            <w:tcW w:w="918" w:type="dxa"/>
          </w:tcPr>
          <w:p w:rsidR="00EF7D0B" w:rsidRPr="00064709" w:rsidRDefault="00EF7D0B" w:rsidP="00EF7D0B">
            <w:r w:rsidRPr="00064709">
              <w:t>END</w:t>
            </w:r>
          </w:p>
        </w:tc>
      </w:tr>
      <w:tr w:rsidR="00EF7D0B" w:rsidRPr="00064709" w:rsidTr="00D523C1">
        <w:trPr>
          <w:trHeight w:val="22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tcPr>
          <w:p w:rsidR="00EF7D0B" w:rsidRPr="00064709" w:rsidRDefault="00EF7D0B" w:rsidP="00EF7D0B">
            <w:r w:rsidRPr="00064709">
              <w:t>D15B</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T17B</w:t>
            </w:r>
          </w:p>
        </w:tc>
        <w:tc>
          <w:tcPr>
            <w:tcW w:w="918" w:type="dxa"/>
          </w:tcPr>
          <w:p w:rsidR="00EF7D0B" w:rsidRPr="00064709" w:rsidRDefault="00EF7D0B" w:rsidP="00EF7D0B">
            <w:r w:rsidRPr="00064709">
              <w:t>END</w:t>
            </w:r>
          </w:p>
        </w:tc>
      </w:tr>
      <w:tr w:rsidR="00EF7D0B" w:rsidRPr="00064709" w:rsidTr="00D523C1">
        <w:trPr>
          <w:trHeight w:val="30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tcPr>
          <w:p w:rsidR="00EF7D0B" w:rsidRPr="00064709" w:rsidRDefault="00EF7D0B" w:rsidP="00EF7D0B">
            <w:r w:rsidRPr="00064709">
              <w:t>D15C</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T17C</w:t>
            </w:r>
          </w:p>
        </w:tc>
        <w:tc>
          <w:tcPr>
            <w:tcW w:w="918" w:type="dxa"/>
          </w:tcPr>
          <w:p w:rsidR="00EF7D0B" w:rsidRPr="00064709" w:rsidRDefault="00EF7D0B" w:rsidP="00EF7D0B">
            <w:r w:rsidRPr="00064709">
              <w:t>END</w:t>
            </w:r>
          </w:p>
        </w:tc>
      </w:tr>
      <w:tr w:rsidR="00EF7D0B" w:rsidRPr="00064709" w:rsidTr="00D523C1">
        <w:trPr>
          <w:trHeight w:val="220"/>
        </w:trPr>
        <w:tc>
          <w:tcPr>
            <w:tcW w:w="1098" w:type="dxa"/>
            <w:vMerge w:val="restart"/>
          </w:tcPr>
          <w:p w:rsidR="00EF7D0B" w:rsidRPr="00064709" w:rsidRDefault="00EF7D0B" w:rsidP="00EF7D0B">
            <w:r w:rsidRPr="00064709">
              <w:t>Trigger</w:t>
            </w:r>
          </w:p>
        </w:tc>
        <w:tc>
          <w:tcPr>
            <w:tcW w:w="990" w:type="dxa"/>
            <w:vMerge w:val="restart"/>
          </w:tcPr>
          <w:p w:rsidR="00EF7D0B" w:rsidRPr="00064709" w:rsidRDefault="00EF7D0B" w:rsidP="00EF7D0B">
            <w:r w:rsidRPr="00064709">
              <w:t>T17</w:t>
            </w:r>
          </w:p>
        </w:tc>
        <w:tc>
          <w:tcPr>
            <w:tcW w:w="2430" w:type="dxa"/>
            <w:vMerge w:val="restart"/>
          </w:tcPr>
          <w:p w:rsidR="00EF7D0B" w:rsidRPr="00064709" w:rsidRDefault="00EF7D0B" w:rsidP="00EF7D0B">
            <w:r w:rsidRPr="00064709">
              <w:t>Trigger to the SUPL INIT Protection Level Model and TLS Authentication Model to indicate success of negotiation</w:t>
            </w:r>
          </w:p>
        </w:tc>
        <w:tc>
          <w:tcPr>
            <w:tcW w:w="2700" w:type="dxa"/>
          </w:tcPr>
          <w:p w:rsidR="00EF7D0B" w:rsidRPr="00064709" w:rsidRDefault="00EF7D0B" w:rsidP="00EF7D0B">
            <w:r w:rsidRPr="00064709">
              <w:t>T17A</w:t>
            </w:r>
          </w:p>
        </w:tc>
        <w:tc>
          <w:tcPr>
            <w:tcW w:w="1170" w:type="dxa"/>
          </w:tcPr>
          <w:p w:rsidR="00EF7D0B" w:rsidRPr="00064709" w:rsidRDefault="00EF7D0B" w:rsidP="00EF7D0B">
            <w:r w:rsidRPr="00064709">
              <w:t>D18</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39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tcPr>
          <w:p w:rsidR="00EF7D0B" w:rsidRPr="00064709" w:rsidRDefault="00EF7D0B" w:rsidP="00EF7D0B">
            <w:r w:rsidRPr="00064709">
              <w:t>T17B</w:t>
            </w:r>
          </w:p>
        </w:tc>
        <w:tc>
          <w:tcPr>
            <w:tcW w:w="1170" w:type="dxa"/>
          </w:tcPr>
          <w:p w:rsidR="00EF7D0B" w:rsidRPr="00064709" w:rsidRDefault="00EF7D0B" w:rsidP="00EF7D0B">
            <w:r w:rsidRPr="00064709">
              <w:t>D18</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6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tcPr>
          <w:p w:rsidR="00EF7D0B" w:rsidRPr="00064709" w:rsidRDefault="00EF7D0B" w:rsidP="00EF7D0B">
            <w:r w:rsidRPr="00064709">
              <w:t>T17C</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7E1A22" w:rsidRDefault="00EF7D0B" w:rsidP="007E1A22">
      <w:pPr>
        <w:pStyle w:val="Caption"/>
        <w:keepNext/>
        <w:rPr>
          <w:bCs/>
        </w:rPr>
      </w:pPr>
      <w:bookmarkStart w:id="3900" w:name="_Toc532479555"/>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89</w:t>
      </w:r>
      <w:r w:rsidR="008A0202">
        <w:rPr>
          <w:noProof/>
        </w:rPr>
        <w:fldChar w:fldCharType="end"/>
      </w:r>
      <w:r w:rsidRPr="00064709">
        <w:t xml:space="preserve">: </w:t>
      </w:r>
      <w:r w:rsidRPr="00064709">
        <w:rPr>
          <w:bCs/>
        </w:rPr>
        <w:t xml:space="preserve">Steps P15A/B/C to T17A/B/C for the generic version of the </w:t>
      </w:r>
      <w:r w:rsidRPr="00064709">
        <w:t>Security Negotiation Model for a SET</w:t>
      </w:r>
      <w:r w:rsidRPr="00064709">
        <w:rPr>
          <w:bCs/>
        </w:rPr>
        <w:t>. There is a “version” of these steps for each used possible method used for this TLS Handshake (ACA-based Authentication, PSK-based Authentication or Session Resuming). Steps T17A/B/C send a trigger to the other Models.</w:t>
      </w:r>
      <w:bookmarkEnd w:id="39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430"/>
        <w:gridCol w:w="270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990" w:type="dxa"/>
            <w:vMerge w:val="restart"/>
          </w:tcPr>
          <w:p w:rsidR="00EF7D0B" w:rsidRPr="00064709" w:rsidRDefault="00EF7D0B" w:rsidP="00EF7D0B">
            <w:r w:rsidRPr="00064709">
              <w:t>ID</w:t>
            </w:r>
          </w:p>
        </w:tc>
        <w:tc>
          <w:tcPr>
            <w:tcW w:w="2430" w:type="dxa"/>
            <w:vMerge w:val="restart"/>
          </w:tcPr>
          <w:p w:rsidR="00EF7D0B" w:rsidRPr="00064709" w:rsidRDefault="00EF7D0B" w:rsidP="00EF7D0B">
            <w:r w:rsidRPr="00064709">
              <w:t>Description</w:t>
            </w:r>
          </w:p>
        </w:tc>
        <w:tc>
          <w:tcPr>
            <w:tcW w:w="270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r w:rsidRPr="00064709">
              <w:lastRenderedPageBreak/>
              <w:t>Decision</w:t>
            </w:r>
          </w:p>
        </w:tc>
        <w:tc>
          <w:tcPr>
            <w:tcW w:w="990" w:type="dxa"/>
          </w:tcPr>
          <w:p w:rsidR="00EF7D0B" w:rsidRPr="00064709" w:rsidRDefault="00EF7D0B" w:rsidP="00EF7D0B">
            <w:r w:rsidRPr="00064709">
              <w:t>D18</w:t>
            </w:r>
          </w:p>
        </w:tc>
        <w:tc>
          <w:tcPr>
            <w:tcW w:w="2430" w:type="dxa"/>
          </w:tcPr>
          <w:p w:rsidR="00EF7D0B" w:rsidRPr="00064709" w:rsidRDefault="00EF7D0B" w:rsidP="00EF7D0B">
            <w:r w:rsidRPr="00064709">
              <w:t>Is SET allowed to resume TLS Sessions?</w:t>
            </w:r>
          </w:p>
        </w:tc>
        <w:tc>
          <w:tcPr>
            <w:tcW w:w="2700" w:type="dxa"/>
          </w:tcPr>
          <w:p w:rsidR="00EF7D0B" w:rsidRPr="00064709" w:rsidRDefault="00EF7D0B" w:rsidP="00EF7D0B">
            <w:r w:rsidRPr="00064709">
              <w:t>SET needs to support resuming a session, AND also be permitted to do so</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T19</w:t>
            </w:r>
          </w:p>
        </w:tc>
        <w:tc>
          <w:tcPr>
            <w:tcW w:w="918" w:type="dxa"/>
          </w:tcPr>
          <w:p w:rsidR="00EF7D0B" w:rsidRPr="00064709" w:rsidRDefault="00EF7D0B" w:rsidP="00EF7D0B">
            <w:r w:rsidRPr="00064709">
              <w:t>T20</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D19</w:t>
            </w:r>
          </w:p>
        </w:tc>
        <w:tc>
          <w:tcPr>
            <w:tcW w:w="2430" w:type="dxa"/>
          </w:tcPr>
          <w:p w:rsidR="00EF7D0B" w:rsidRPr="00064709" w:rsidRDefault="00EF7D0B" w:rsidP="00EF7D0B">
            <w:r w:rsidRPr="00064709">
              <w:t>Did ServerHello include new TLS SessionID?</w:t>
            </w:r>
          </w:p>
        </w:tc>
        <w:tc>
          <w:tcPr>
            <w:tcW w:w="2700" w:type="dxa"/>
          </w:tcPr>
          <w:p w:rsidR="00EF7D0B" w:rsidRPr="00064709" w:rsidRDefault="00EF7D0B" w:rsidP="00EF7D0B">
            <w:r w:rsidRPr="00064709">
              <w:t>“Yes” indicates that a new Session has been established, and the new keys stored in H-SLP. The SET can resume this session in the future</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T21</w:t>
            </w:r>
          </w:p>
        </w:tc>
        <w:tc>
          <w:tcPr>
            <w:tcW w:w="918" w:type="dxa"/>
          </w:tcPr>
          <w:p w:rsidR="00EF7D0B" w:rsidRPr="00064709" w:rsidRDefault="00EF7D0B" w:rsidP="00EF7D0B">
            <w:r w:rsidRPr="00064709">
              <w:t>T20</w:t>
            </w:r>
          </w:p>
        </w:tc>
      </w:tr>
      <w:tr w:rsidR="00EF7D0B" w:rsidRPr="00064709" w:rsidTr="00D523C1">
        <w:tc>
          <w:tcPr>
            <w:tcW w:w="1098" w:type="dxa"/>
          </w:tcPr>
          <w:p w:rsidR="00EF7D0B" w:rsidRPr="00064709" w:rsidRDefault="00EF7D0B" w:rsidP="00EF7D0B">
            <w:r w:rsidRPr="00064709">
              <w:t>Trigger</w:t>
            </w:r>
          </w:p>
        </w:tc>
        <w:tc>
          <w:tcPr>
            <w:tcW w:w="990" w:type="dxa"/>
          </w:tcPr>
          <w:p w:rsidR="00EF7D0B" w:rsidRPr="00064709" w:rsidRDefault="00EF7D0B" w:rsidP="00EF7D0B">
            <w:r w:rsidRPr="00064709">
              <w:t>T20</w:t>
            </w:r>
          </w:p>
        </w:tc>
        <w:tc>
          <w:tcPr>
            <w:tcW w:w="2430" w:type="dxa"/>
          </w:tcPr>
          <w:p w:rsidR="00EF7D0B" w:rsidRPr="00064709" w:rsidRDefault="00EF7D0B" w:rsidP="00EF7D0B">
            <w:r w:rsidRPr="00064709">
              <w:t>TLS Session is not resumable</w:t>
            </w:r>
          </w:p>
        </w:tc>
        <w:tc>
          <w:tcPr>
            <w:tcW w:w="2700" w:type="dxa"/>
          </w:tcPr>
          <w:p w:rsidR="00EF7D0B" w:rsidRPr="00064709" w:rsidRDefault="00EF7D0B" w:rsidP="00EF7D0B"/>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Trigger</w:t>
            </w:r>
          </w:p>
        </w:tc>
        <w:tc>
          <w:tcPr>
            <w:tcW w:w="990" w:type="dxa"/>
          </w:tcPr>
          <w:p w:rsidR="00EF7D0B" w:rsidRPr="00064709" w:rsidRDefault="00EF7D0B" w:rsidP="00EF7D0B">
            <w:r w:rsidRPr="00064709">
              <w:t>T21</w:t>
            </w:r>
          </w:p>
        </w:tc>
        <w:tc>
          <w:tcPr>
            <w:tcW w:w="2430" w:type="dxa"/>
          </w:tcPr>
          <w:p w:rsidR="00EF7D0B" w:rsidRPr="00064709" w:rsidRDefault="00EF7D0B" w:rsidP="00EF7D0B">
            <w:r w:rsidRPr="00064709">
              <w:t>Store TLS Session ID &amp; secrets for future Abbreviated Handshakes</w:t>
            </w:r>
          </w:p>
        </w:tc>
        <w:tc>
          <w:tcPr>
            <w:tcW w:w="2700" w:type="dxa"/>
          </w:tcPr>
          <w:p w:rsidR="00EF7D0B" w:rsidRPr="00064709" w:rsidRDefault="00EF7D0B" w:rsidP="00EF7D0B">
            <w:r w:rsidRPr="00064709">
              <w:t>Delete old Session ID and Secrets</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END</w:t>
            </w:r>
          </w:p>
        </w:tc>
        <w:tc>
          <w:tcPr>
            <w:tcW w:w="2430" w:type="dxa"/>
          </w:tcPr>
          <w:p w:rsidR="00EF7D0B" w:rsidRPr="00064709" w:rsidRDefault="00EF7D0B" w:rsidP="00EF7D0B">
            <w:r w:rsidRPr="00064709">
              <w:t xml:space="preserve">The relevant details from the negotiation have now been resolved </w:t>
            </w:r>
          </w:p>
        </w:tc>
        <w:tc>
          <w:tcPr>
            <w:tcW w:w="2700" w:type="dxa"/>
          </w:tcPr>
          <w:p w:rsidR="00EF7D0B" w:rsidRPr="00064709" w:rsidRDefault="00EF7D0B" w:rsidP="00EF7D0B">
            <w:r w:rsidRPr="00064709">
              <w:t>-</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064709" w:rsidRDefault="00EF7D0B" w:rsidP="00EF7D0B">
      <w:pPr>
        <w:pStyle w:val="Caption"/>
        <w:keepNext/>
        <w:rPr>
          <w:bCs/>
        </w:rPr>
      </w:pPr>
      <w:bookmarkStart w:id="3901" w:name="_Ref193779657"/>
      <w:bookmarkStart w:id="3902" w:name="_Toc532479556"/>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90</w:t>
      </w:r>
      <w:r w:rsidR="008A0202">
        <w:rPr>
          <w:noProof/>
        </w:rPr>
        <w:fldChar w:fldCharType="end"/>
      </w:r>
      <w:bookmarkEnd w:id="3901"/>
      <w:r w:rsidRPr="00064709">
        <w:t xml:space="preserve">: </w:t>
      </w:r>
      <w:r w:rsidRPr="00064709">
        <w:rPr>
          <w:bCs/>
        </w:rPr>
        <w:t xml:space="preserve">Steps D18 to END for the generic version of the </w:t>
      </w:r>
      <w:r w:rsidRPr="00064709">
        <w:t>Security Negotiation Model for a SET</w:t>
      </w:r>
      <w:r w:rsidRPr="00064709">
        <w:rPr>
          <w:bCs/>
        </w:rPr>
        <w:t>. These are the final steps. These steps determine if the SET should save the TLS Session secrets and Session ID for resuming the TLS session in the future (the Abbreviated TLS Handshake can then be used in the next TLS Session).</w:t>
      </w:r>
      <w:bookmarkEnd w:id="3902"/>
    </w:p>
    <w:p w:rsidR="00EF7D0B" w:rsidRPr="00064709" w:rsidRDefault="00EF7D0B" w:rsidP="00EF7D0B">
      <w:pPr>
        <w:pStyle w:val="App4"/>
      </w:pPr>
      <w:r w:rsidRPr="00064709">
        <w:br w:type="page"/>
      </w:r>
      <w:bookmarkStart w:id="3903" w:name="_Toc532479320"/>
      <w:r w:rsidRPr="00064709">
        <w:lastRenderedPageBreak/>
        <w:t>PSK-based methods and TLS Session Resumption not supported</w:t>
      </w:r>
      <w:bookmarkEnd w:id="3903"/>
    </w:p>
    <w:p w:rsidR="00EF7D0B" w:rsidRPr="00064709" w:rsidRDefault="00EF7D0B" w:rsidP="00EF7D0B">
      <w:r w:rsidRPr="00064709">
        <w:object w:dxaOrig="11070" w:dyaOrig="2523">
          <v:shape id="_x0000_i1125" type="#_x0000_t75" style="width:7in;height:114pt" o:ole="">
            <v:imagedata r:id="rId282" o:title=""/>
          </v:shape>
          <o:OLEObject Type="Embed" ProgID="Visio.Drawing.11" ShapeID="_x0000_i1125" DrawAspect="Content" ObjectID="_1606222432" r:id="rId283"/>
        </w:object>
      </w:r>
    </w:p>
    <w:p w:rsidR="00EF7D0B" w:rsidRPr="00064709" w:rsidRDefault="00EF7D0B" w:rsidP="00EF7D0B">
      <w:pPr>
        <w:pStyle w:val="Caption"/>
      </w:pPr>
      <w:bookmarkStart w:id="3904" w:name="_Toc532479450"/>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99</w:t>
      </w:r>
      <w:r w:rsidR="008A0202">
        <w:rPr>
          <w:noProof/>
        </w:rPr>
        <w:fldChar w:fldCharType="end"/>
      </w:r>
      <w:r w:rsidRPr="00064709">
        <w:t>: The Security Negotiation Model for a SET that does not support PSK-based methods and does not allow TLS Session Resumption.</w:t>
      </w:r>
      <w:bookmarkEnd w:id="3904"/>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990" w:type="dxa"/>
            <w:vMerge w:val="restart"/>
          </w:tcPr>
          <w:p w:rsidR="00EF7D0B" w:rsidRPr="00064709" w:rsidRDefault="00EF7D0B" w:rsidP="00EF7D0B">
            <w:r w:rsidRPr="00064709">
              <w:t>Step</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START</w:t>
            </w:r>
          </w:p>
        </w:tc>
        <w:tc>
          <w:tcPr>
            <w:tcW w:w="2520" w:type="dxa"/>
          </w:tcPr>
          <w:p w:rsidR="00EF7D0B" w:rsidRPr="00064709" w:rsidRDefault="00EF7D0B" w:rsidP="00EF7D0B">
            <w:r w:rsidRPr="00064709">
              <w: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D05A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44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P05A</w:t>
            </w:r>
          </w:p>
        </w:tc>
        <w:tc>
          <w:tcPr>
            <w:tcW w:w="2520" w:type="dxa"/>
          </w:tcPr>
          <w:p w:rsidR="00EF7D0B" w:rsidRPr="00064709" w:rsidRDefault="00EF7D0B" w:rsidP="00EF7D0B">
            <w:r w:rsidRPr="00064709">
              <w:t>SET indicates appropriate CipherSuites in ClientHello &amp; Sends ClentHello</w:t>
            </w:r>
          </w:p>
        </w:tc>
        <w:tc>
          <w:tcPr>
            <w:tcW w:w="2610" w:type="dxa"/>
          </w:tcPr>
          <w:p w:rsidR="00EF7D0B" w:rsidRPr="00064709" w:rsidRDefault="00EF7D0B" w:rsidP="00EF7D0B">
            <w:r w:rsidRPr="00064709">
              <w:t>P05A: Use Server-Certificate CipherSuites</w:t>
            </w:r>
          </w:p>
        </w:tc>
        <w:tc>
          <w:tcPr>
            <w:tcW w:w="1170" w:type="dxa"/>
          </w:tcPr>
          <w:p w:rsidR="00EF7D0B" w:rsidRPr="00064709" w:rsidRDefault="00EF7D0B" w:rsidP="00EF7D0B">
            <w:r w:rsidRPr="00064709">
              <w:t>P15A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3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P15A</w:t>
            </w:r>
          </w:p>
        </w:tc>
        <w:tc>
          <w:tcPr>
            <w:tcW w:w="2520" w:type="dxa"/>
          </w:tcPr>
          <w:p w:rsidR="00EF7D0B" w:rsidRPr="00064709" w:rsidRDefault="00EF7D0B" w:rsidP="00EF7D0B">
            <w:r w:rsidRPr="00064709">
              <w:t>Continue TLS handshake</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D16A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3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D16A</w:t>
            </w:r>
          </w:p>
        </w:tc>
        <w:tc>
          <w:tcPr>
            <w:tcW w:w="2520" w:type="dxa"/>
          </w:tcPr>
          <w:p w:rsidR="00EF7D0B" w:rsidRPr="00064709" w:rsidRDefault="00EF7D0B" w:rsidP="00EF7D0B">
            <w:r w:rsidRPr="00064709">
              <w:t>TLS Handshake succeeds?</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T17A</w:t>
            </w:r>
          </w:p>
        </w:tc>
        <w:tc>
          <w:tcPr>
            <w:tcW w:w="918" w:type="dxa"/>
          </w:tcPr>
          <w:p w:rsidR="00EF7D0B" w:rsidRPr="00064709" w:rsidRDefault="00EF7D0B" w:rsidP="00EF7D0B">
            <w:r w:rsidRPr="00064709">
              <w:t>END</w:t>
            </w:r>
          </w:p>
        </w:tc>
      </w:tr>
      <w:tr w:rsidR="00EF7D0B" w:rsidRPr="00064709" w:rsidTr="00D523C1">
        <w:trPr>
          <w:trHeight w:val="1313"/>
        </w:trPr>
        <w:tc>
          <w:tcPr>
            <w:tcW w:w="1098" w:type="dxa"/>
          </w:tcPr>
          <w:p w:rsidR="00EF7D0B" w:rsidRPr="00064709" w:rsidRDefault="00EF7D0B" w:rsidP="00EF7D0B">
            <w:r w:rsidRPr="00064709">
              <w:t>Trigger</w:t>
            </w:r>
          </w:p>
        </w:tc>
        <w:tc>
          <w:tcPr>
            <w:tcW w:w="990" w:type="dxa"/>
          </w:tcPr>
          <w:p w:rsidR="00EF7D0B" w:rsidRPr="00064709" w:rsidRDefault="00EF7D0B" w:rsidP="00EF7D0B">
            <w:r w:rsidRPr="00064709">
              <w:t>T17A</w:t>
            </w:r>
          </w:p>
        </w:tc>
        <w:tc>
          <w:tcPr>
            <w:tcW w:w="2520" w:type="dxa"/>
          </w:tcPr>
          <w:p w:rsidR="00EF7D0B" w:rsidRPr="00064709" w:rsidRDefault="00EF7D0B" w:rsidP="00EF7D0B">
            <w:r w:rsidRPr="00064709">
              <w:t>Trigger to the SUPL INIT Protection Level Model and TLS Authentication Model to indicate success of negotiation</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T20</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620"/>
        </w:trPr>
        <w:tc>
          <w:tcPr>
            <w:tcW w:w="1098" w:type="dxa"/>
          </w:tcPr>
          <w:p w:rsidR="00EF7D0B" w:rsidRPr="00064709" w:rsidRDefault="00EF7D0B" w:rsidP="00EF7D0B">
            <w:r w:rsidRPr="00064709">
              <w:t>Trigger</w:t>
            </w:r>
          </w:p>
        </w:tc>
        <w:tc>
          <w:tcPr>
            <w:tcW w:w="990" w:type="dxa"/>
          </w:tcPr>
          <w:p w:rsidR="00EF7D0B" w:rsidRPr="00064709" w:rsidRDefault="00EF7D0B" w:rsidP="00EF7D0B">
            <w:r w:rsidRPr="00064709">
              <w:t>T20</w:t>
            </w:r>
          </w:p>
        </w:tc>
        <w:tc>
          <w:tcPr>
            <w:tcW w:w="2520" w:type="dxa"/>
          </w:tcPr>
          <w:p w:rsidR="00EF7D0B" w:rsidRPr="00064709" w:rsidRDefault="00EF7D0B" w:rsidP="00EF7D0B">
            <w:r w:rsidRPr="00064709">
              <w:t>TLS Session is not resumable</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END</w:t>
            </w:r>
          </w:p>
        </w:tc>
        <w:tc>
          <w:tcPr>
            <w:tcW w:w="2520" w:type="dxa"/>
          </w:tcPr>
          <w:p w:rsidR="00EF7D0B" w:rsidRPr="00064709" w:rsidRDefault="00EF7D0B" w:rsidP="00EF7D0B">
            <w:r w:rsidRPr="00064709">
              <w:t xml:space="preserve">The relevant details from the negotiation have now been resolved </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064709" w:rsidRDefault="00EF7D0B" w:rsidP="00EF7D0B">
      <w:pPr>
        <w:pStyle w:val="Caption"/>
        <w:keepNext/>
        <w:rPr>
          <w:bCs/>
        </w:rPr>
      </w:pPr>
      <w:bookmarkStart w:id="3905" w:name="_Toc532479557"/>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91</w:t>
      </w:r>
      <w:r w:rsidR="008A0202">
        <w:rPr>
          <w:noProof/>
        </w:rPr>
        <w:fldChar w:fldCharType="end"/>
      </w:r>
      <w:r w:rsidRPr="00064709">
        <w:t xml:space="preserve">: </w:t>
      </w:r>
      <w:r w:rsidRPr="00064709">
        <w:rPr>
          <w:bCs/>
        </w:rPr>
        <w:t xml:space="preserve">Steps for the version of the </w:t>
      </w:r>
      <w:r w:rsidRPr="00064709">
        <w:t>Security Negotiation Model for a SET that does not support PSK-based methods and does not allow TLS Session Resumption</w:t>
      </w:r>
      <w:r w:rsidRPr="00064709">
        <w:rPr>
          <w:bCs/>
        </w:rPr>
        <w:t>.</w:t>
      </w:r>
      <w:bookmarkEnd w:id="3905"/>
    </w:p>
    <w:p w:rsidR="00EF7D0B" w:rsidRPr="00064709" w:rsidRDefault="00EF7D0B" w:rsidP="00EF7D0B"/>
    <w:p w:rsidR="00EF7D0B" w:rsidRPr="00064709" w:rsidRDefault="00EF7D0B" w:rsidP="00EF7D0B">
      <w:pPr>
        <w:pStyle w:val="App4"/>
      </w:pPr>
      <w:bookmarkStart w:id="3906" w:name="_Toc532479321"/>
      <w:r w:rsidRPr="00064709">
        <w:lastRenderedPageBreak/>
        <w:t>PSK-based methods not supported, TLS Session Resumption Allowed</w:t>
      </w:r>
      <w:bookmarkEnd w:id="3906"/>
    </w:p>
    <w:p w:rsidR="00EF7D0B" w:rsidRPr="00064709" w:rsidRDefault="00EF7D0B" w:rsidP="00EF7D0B">
      <w:r w:rsidRPr="00064709">
        <w:object w:dxaOrig="9595" w:dyaOrig="8515">
          <v:shape id="_x0000_i1126" type="#_x0000_t75" style="width:480pt;height:426pt" o:ole="">
            <v:imagedata r:id="rId284" o:title=""/>
          </v:shape>
          <o:OLEObject Type="Embed" ProgID="Visio.Drawing.11" ShapeID="_x0000_i1126" DrawAspect="Content" ObjectID="_1606222433" r:id="rId285"/>
        </w:object>
      </w:r>
    </w:p>
    <w:p w:rsidR="00EF7D0B" w:rsidRPr="00064709" w:rsidRDefault="00EF7D0B" w:rsidP="007E1A22">
      <w:pPr>
        <w:pStyle w:val="Caption"/>
      </w:pPr>
      <w:bookmarkStart w:id="3907" w:name="_Toc532479451"/>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100</w:t>
      </w:r>
      <w:r w:rsidR="008A0202">
        <w:rPr>
          <w:noProof/>
        </w:rPr>
        <w:fldChar w:fldCharType="end"/>
      </w:r>
      <w:r w:rsidRPr="00064709">
        <w:t>: The Security Negotiation Model for a SET that does not support PSK-based methods and but does allow TLS Session Resumption.</w:t>
      </w:r>
      <w:bookmarkEnd w:id="3907"/>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700"/>
        <w:gridCol w:w="243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990" w:type="dxa"/>
            <w:vMerge w:val="restart"/>
          </w:tcPr>
          <w:p w:rsidR="00EF7D0B" w:rsidRPr="00064709" w:rsidRDefault="00EF7D0B" w:rsidP="00EF7D0B">
            <w:r w:rsidRPr="00064709">
              <w:t>Step</w:t>
            </w:r>
          </w:p>
        </w:tc>
        <w:tc>
          <w:tcPr>
            <w:tcW w:w="2700" w:type="dxa"/>
            <w:vMerge w:val="restart"/>
          </w:tcPr>
          <w:p w:rsidR="00EF7D0B" w:rsidRPr="00064709" w:rsidRDefault="00EF7D0B" w:rsidP="00EF7D0B">
            <w:r w:rsidRPr="00064709">
              <w:t>Description</w:t>
            </w:r>
          </w:p>
        </w:tc>
        <w:tc>
          <w:tcPr>
            <w:tcW w:w="243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700" w:type="dxa"/>
            <w:vMerge/>
          </w:tcPr>
          <w:p w:rsidR="00EF7D0B" w:rsidRPr="00064709" w:rsidRDefault="00EF7D0B" w:rsidP="00EF7D0B"/>
        </w:tc>
        <w:tc>
          <w:tcPr>
            <w:tcW w:w="243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START</w:t>
            </w:r>
          </w:p>
        </w:tc>
        <w:tc>
          <w:tcPr>
            <w:tcW w:w="2700" w:type="dxa"/>
          </w:tcPr>
          <w:p w:rsidR="00EF7D0B" w:rsidRPr="00064709" w:rsidRDefault="00EF7D0B" w:rsidP="00EF7D0B">
            <w:r w:rsidRPr="00064709">
              <w:t>-</w:t>
            </w:r>
          </w:p>
        </w:tc>
        <w:tc>
          <w:tcPr>
            <w:tcW w:w="2430" w:type="dxa"/>
          </w:tcPr>
          <w:p w:rsidR="00EF7D0B" w:rsidRPr="00064709" w:rsidRDefault="00EF7D0B" w:rsidP="00EF7D0B">
            <w:r w:rsidRPr="00064709">
              <w:t>-</w:t>
            </w:r>
          </w:p>
        </w:tc>
        <w:tc>
          <w:tcPr>
            <w:tcW w:w="1170" w:type="dxa"/>
          </w:tcPr>
          <w:p w:rsidR="00EF7D0B" w:rsidRPr="00064709" w:rsidRDefault="00EF7D0B" w:rsidP="00EF7D0B">
            <w:r w:rsidRPr="00064709">
              <w:t>D02</w:t>
            </w:r>
          </w:p>
        </w:tc>
        <w:tc>
          <w:tcPr>
            <w:tcW w:w="990" w:type="dxa"/>
          </w:tcPr>
          <w:p w:rsidR="00EF7D0B" w:rsidRPr="00064709" w:rsidRDefault="00EF7D0B" w:rsidP="00EF7D0B"/>
        </w:tc>
        <w:tc>
          <w:tcPr>
            <w:tcW w:w="918" w:type="dxa"/>
          </w:tcPr>
          <w:p w:rsidR="00EF7D0B" w:rsidRPr="00064709" w:rsidRDefault="00EF7D0B" w:rsidP="00EF7D0B"/>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D02</w:t>
            </w:r>
          </w:p>
        </w:tc>
        <w:tc>
          <w:tcPr>
            <w:tcW w:w="2700" w:type="dxa"/>
          </w:tcPr>
          <w:p w:rsidR="00EF7D0B" w:rsidRPr="00064709" w:rsidRDefault="00EF7D0B" w:rsidP="00EF7D0B">
            <w:r w:rsidRPr="00064709">
              <w:t>Is there an existing, non-expired SessionID that can be used for resumable Session?</w:t>
            </w:r>
          </w:p>
        </w:tc>
        <w:tc>
          <w:tcPr>
            <w:tcW w:w="2430" w:type="dxa"/>
          </w:tcPr>
          <w:p w:rsidR="00EF7D0B" w:rsidRPr="00064709" w:rsidRDefault="00EF7D0B" w:rsidP="00EF7D0B">
            <w:r w:rsidRPr="00064709">
              <w:t>That is, is the SET in TLS Authentication State A3?</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P03</w:t>
            </w:r>
          </w:p>
        </w:tc>
        <w:tc>
          <w:tcPr>
            <w:tcW w:w="918" w:type="dxa"/>
          </w:tcPr>
          <w:p w:rsidR="00EF7D0B" w:rsidRPr="00064709" w:rsidRDefault="00EF7D0B" w:rsidP="00EF7D0B">
            <w:r w:rsidRPr="00064709">
              <w:t>P05A</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 xml:space="preserve">P03 </w:t>
            </w:r>
          </w:p>
        </w:tc>
        <w:tc>
          <w:tcPr>
            <w:tcW w:w="2700" w:type="dxa"/>
          </w:tcPr>
          <w:p w:rsidR="00EF7D0B" w:rsidRPr="00064709" w:rsidRDefault="00EF7D0B" w:rsidP="00EF7D0B">
            <w:r w:rsidRPr="00064709">
              <w:t>SET includes  Session ID in ClientHello</w:t>
            </w:r>
          </w:p>
        </w:tc>
        <w:tc>
          <w:tcPr>
            <w:tcW w:w="2430" w:type="dxa"/>
          </w:tcPr>
          <w:p w:rsidR="00EF7D0B" w:rsidRPr="00064709" w:rsidRDefault="00EF7D0B" w:rsidP="00EF7D0B">
            <w:r w:rsidRPr="00064709">
              <w:t>-</w:t>
            </w:r>
          </w:p>
        </w:tc>
        <w:tc>
          <w:tcPr>
            <w:tcW w:w="1170" w:type="dxa"/>
          </w:tcPr>
          <w:p w:rsidR="00EF7D0B" w:rsidRPr="00064709" w:rsidRDefault="00EF7D0B" w:rsidP="00EF7D0B">
            <w:r w:rsidRPr="00064709">
              <w:t>P05A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908"/>
        </w:trPr>
        <w:tc>
          <w:tcPr>
            <w:tcW w:w="1098" w:type="dxa"/>
          </w:tcPr>
          <w:p w:rsidR="00EF7D0B" w:rsidRPr="00064709" w:rsidRDefault="00EF7D0B" w:rsidP="00EF7D0B">
            <w:r w:rsidRPr="00064709">
              <w:lastRenderedPageBreak/>
              <w:t>Procedure</w:t>
            </w:r>
          </w:p>
        </w:tc>
        <w:tc>
          <w:tcPr>
            <w:tcW w:w="990" w:type="dxa"/>
          </w:tcPr>
          <w:p w:rsidR="00EF7D0B" w:rsidRPr="00064709" w:rsidRDefault="00EF7D0B" w:rsidP="00EF7D0B">
            <w:r w:rsidRPr="00064709">
              <w:t>P05A</w:t>
            </w:r>
          </w:p>
        </w:tc>
        <w:tc>
          <w:tcPr>
            <w:tcW w:w="2700" w:type="dxa"/>
          </w:tcPr>
          <w:p w:rsidR="00EF7D0B" w:rsidRPr="00064709" w:rsidRDefault="00EF7D0B" w:rsidP="00EF7D0B">
            <w:r w:rsidRPr="00064709">
              <w:t>SET indicates appropriate CipherSuites in ClientHello &amp; Sends ClentHello</w:t>
            </w:r>
          </w:p>
        </w:tc>
        <w:tc>
          <w:tcPr>
            <w:tcW w:w="2430" w:type="dxa"/>
          </w:tcPr>
          <w:p w:rsidR="00EF7D0B" w:rsidRPr="00064709" w:rsidRDefault="00EF7D0B" w:rsidP="00EF7D0B">
            <w:r w:rsidRPr="00064709">
              <w:t>P05A: Use Server-Certificate CipherSuites</w:t>
            </w:r>
          </w:p>
        </w:tc>
        <w:tc>
          <w:tcPr>
            <w:tcW w:w="1170" w:type="dxa"/>
          </w:tcPr>
          <w:p w:rsidR="00EF7D0B" w:rsidRPr="00064709" w:rsidRDefault="00EF7D0B" w:rsidP="00EF7D0B">
            <w:r w:rsidRPr="00064709">
              <w:t>D06A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31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D06A</w:t>
            </w:r>
          </w:p>
        </w:tc>
        <w:tc>
          <w:tcPr>
            <w:tcW w:w="2700" w:type="dxa"/>
          </w:tcPr>
          <w:p w:rsidR="00EF7D0B" w:rsidRPr="00064709" w:rsidRDefault="00EF7D0B" w:rsidP="00D523C1">
            <w:pPr>
              <w:tabs>
                <w:tab w:val="left" w:pos="540"/>
              </w:tabs>
            </w:pPr>
            <w:r w:rsidRPr="00064709">
              <w:t>ServerHello Received?</w:t>
            </w:r>
          </w:p>
        </w:tc>
        <w:tc>
          <w:tcPr>
            <w:tcW w:w="2430" w:type="dxa"/>
          </w:tcPr>
          <w:p w:rsidR="00EF7D0B" w:rsidRPr="00064709" w:rsidRDefault="00EF7D0B" w:rsidP="00EF7D0B"/>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D07A</w:t>
            </w:r>
          </w:p>
        </w:tc>
        <w:tc>
          <w:tcPr>
            <w:tcW w:w="918" w:type="dxa"/>
          </w:tcPr>
          <w:p w:rsidR="00EF7D0B" w:rsidRPr="00064709" w:rsidRDefault="00EF7D0B" w:rsidP="00EF7D0B">
            <w:r w:rsidRPr="00064709">
              <w:t>END</w:t>
            </w:r>
          </w:p>
        </w:tc>
      </w:tr>
      <w:tr w:rsidR="00EF7D0B" w:rsidRPr="00064709" w:rsidTr="00D523C1">
        <w:trPr>
          <w:trHeight w:val="521"/>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D07A</w:t>
            </w:r>
          </w:p>
        </w:tc>
        <w:tc>
          <w:tcPr>
            <w:tcW w:w="2700" w:type="dxa"/>
          </w:tcPr>
          <w:p w:rsidR="00EF7D0B" w:rsidRPr="00064709" w:rsidRDefault="00EF7D0B" w:rsidP="00EF7D0B">
            <w:r w:rsidRPr="00064709">
              <w:t>(If applicable) Did Server allow resuming old session?</w:t>
            </w:r>
          </w:p>
        </w:tc>
        <w:tc>
          <w:tcPr>
            <w:tcW w:w="2430" w:type="dxa"/>
          </w:tcPr>
          <w:p w:rsidR="00EF7D0B" w:rsidRPr="00064709" w:rsidRDefault="00EF7D0B" w:rsidP="00EF7D0B"/>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P15C</w:t>
            </w:r>
          </w:p>
        </w:tc>
        <w:tc>
          <w:tcPr>
            <w:tcW w:w="918" w:type="dxa"/>
          </w:tcPr>
          <w:p w:rsidR="00EF7D0B" w:rsidRPr="00064709" w:rsidRDefault="00EF7D0B" w:rsidP="00EF7D0B">
            <w:r w:rsidRPr="00064709">
              <w:t>P15A</w:t>
            </w:r>
          </w:p>
        </w:tc>
      </w:tr>
      <w:tr w:rsidR="00EF7D0B" w:rsidRPr="00064709" w:rsidTr="00D523C1">
        <w:trPr>
          <w:trHeight w:val="50"/>
        </w:trPr>
        <w:tc>
          <w:tcPr>
            <w:tcW w:w="1098" w:type="dxa"/>
            <w:vMerge w:val="restart"/>
          </w:tcPr>
          <w:p w:rsidR="00EF7D0B" w:rsidRPr="00064709" w:rsidRDefault="00EF7D0B" w:rsidP="00EF7D0B">
            <w:r w:rsidRPr="00064709">
              <w:t>Procedure</w:t>
            </w:r>
          </w:p>
        </w:tc>
        <w:tc>
          <w:tcPr>
            <w:tcW w:w="990" w:type="dxa"/>
            <w:vMerge w:val="restart"/>
          </w:tcPr>
          <w:p w:rsidR="00EF7D0B" w:rsidRPr="00064709" w:rsidRDefault="00EF7D0B" w:rsidP="00EF7D0B">
            <w:r w:rsidRPr="00064709">
              <w:t>P15</w:t>
            </w:r>
          </w:p>
        </w:tc>
        <w:tc>
          <w:tcPr>
            <w:tcW w:w="2700" w:type="dxa"/>
            <w:vMerge w:val="restart"/>
          </w:tcPr>
          <w:p w:rsidR="00EF7D0B" w:rsidRPr="00064709" w:rsidRDefault="00EF7D0B" w:rsidP="00EF7D0B">
            <w:r w:rsidRPr="00064709">
              <w:t xml:space="preserve">Continue TLS handshake </w:t>
            </w:r>
          </w:p>
        </w:tc>
        <w:tc>
          <w:tcPr>
            <w:tcW w:w="2430" w:type="dxa"/>
          </w:tcPr>
          <w:p w:rsidR="00EF7D0B" w:rsidRPr="00064709" w:rsidRDefault="00EF7D0B" w:rsidP="00EF7D0B">
            <w:r w:rsidRPr="00064709">
              <w:t>P15A: Using Server Cert’s</w:t>
            </w:r>
          </w:p>
        </w:tc>
        <w:tc>
          <w:tcPr>
            <w:tcW w:w="1170" w:type="dxa"/>
          </w:tcPr>
          <w:p w:rsidR="00EF7D0B" w:rsidRPr="00064709" w:rsidRDefault="00EF7D0B" w:rsidP="00EF7D0B">
            <w:r w:rsidRPr="00064709">
              <w:t>D16A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60"/>
        </w:trPr>
        <w:tc>
          <w:tcPr>
            <w:tcW w:w="1098" w:type="dxa"/>
            <w:vMerge/>
          </w:tcPr>
          <w:p w:rsidR="00EF7D0B" w:rsidRPr="00064709" w:rsidRDefault="00EF7D0B" w:rsidP="00EF7D0B"/>
        </w:tc>
        <w:tc>
          <w:tcPr>
            <w:tcW w:w="990" w:type="dxa"/>
            <w:vMerge/>
          </w:tcPr>
          <w:p w:rsidR="00EF7D0B" w:rsidRPr="00064709" w:rsidRDefault="00EF7D0B" w:rsidP="00EF7D0B"/>
        </w:tc>
        <w:tc>
          <w:tcPr>
            <w:tcW w:w="2700" w:type="dxa"/>
            <w:vMerge/>
          </w:tcPr>
          <w:p w:rsidR="00EF7D0B" w:rsidRPr="00064709" w:rsidRDefault="00EF7D0B" w:rsidP="00EF7D0B"/>
        </w:tc>
        <w:tc>
          <w:tcPr>
            <w:tcW w:w="2430" w:type="dxa"/>
          </w:tcPr>
          <w:p w:rsidR="00EF7D0B" w:rsidRPr="00064709" w:rsidRDefault="00EF7D0B" w:rsidP="00EF7D0B">
            <w:r w:rsidRPr="00064709">
              <w:t>P15C: Using Abbrev. TLS Handshake</w:t>
            </w:r>
          </w:p>
        </w:tc>
        <w:tc>
          <w:tcPr>
            <w:tcW w:w="1170" w:type="dxa"/>
          </w:tcPr>
          <w:p w:rsidR="00EF7D0B" w:rsidRPr="00064709" w:rsidRDefault="00EF7D0B" w:rsidP="00EF7D0B">
            <w:r w:rsidRPr="00064709">
              <w:t>D16C</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30"/>
        </w:trPr>
        <w:tc>
          <w:tcPr>
            <w:tcW w:w="1098" w:type="dxa"/>
            <w:vMerge w:val="restart"/>
          </w:tcPr>
          <w:p w:rsidR="00EF7D0B" w:rsidRPr="00064709" w:rsidRDefault="00EF7D0B" w:rsidP="00EF7D0B">
            <w:r w:rsidRPr="00064709">
              <w:t>Decision</w:t>
            </w:r>
          </w:p>
        </w:tc>
        <w:tc>
          <w:tcPr>
            <w:tcW w:w="990" w:type="dxa"/>
            <w:vMerge w:val="restart"/>
          </w:tcPr>
          <w:p w:rsidR="00EF7D0B" w:rsidRPr="00064709" w:rsidRDefault="00EF7D0B" w:rsidP="00EF7D0B">
            <w:r w:rsidRPr="00064709">
              <w:t>D16</w:t>
            </w:r>
          </w:p>
        </w:tc>
        <w:tc>
          <w:tcPr>
            <w:tcW w:w="2700" w:type="dxa"/>
            <w:vMerge w:val="restart"/>
          </w:tcPr>
          <w:p w:rsidR="00EF7D0B" w:rsidRPr="00064709" w:rsidRDefault="00EF7D0B" w:rsidP="00EF7D0B">
            <w:r w:rsidRPr="00064709">
              <w:t>TLS Handshake succeeds?</w:t>
            </w:r>
          </w:p>
        </w:tc>
        <w:tc>
          <w:tcPr>
            <w:tcW w:w="2430" w:type="dxa"/>
          </w:tcPr>
          <w:p w:rsidR="00EF7D0B" w:rsidRPr="00064709" w:rsidRDefault="00EF7D0B" w:rsidP="00EF7D0B">
            <w:r w:rsidRPr="00064709">
              <w:t>D16A</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T17A</w:t>
            </w:r>
          </w:p>
        </w:tc>
        <w:tc>
          <w:tcPr>
            <w:tcW w:w="918" w:type="dxa"/>
          </w:tcPr>
          <w:p w:rsidR="00EF7D0B" w:rsidRPr="00064709" w:rsidRDefault="00EF7D0B" w:rsidP="00EF7D0B">
            <w:r w:rsidRPr="00064709">
              <w:t>END</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700" w:type="dxa"/>
            <w:vMerge/>
          </w:tcPr>
          <w:p w:rsidR="00EF7D0B" w:rsidRPr="00064709" w:rsidRDefault="00EF7D0B" w:rsidP="00EF7D0B"/>
        </w:tc>
        <w:tc>
          <w:tcPr>
            <w:tcW w:w="2430" w:type="dxa"/>
          </w:tcPr>
          <w:p w:rsidR="00EF7D0B" w:rsidRPr="00064709" w:rsidRDefault="00EF7D0B" w:rsidP="00EF7D0B">
            <w:r w:rsidRPr="00064709">
              <w:t>D16C</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T17C</w:t>
            </w:r>
          </w:p>
        </w:tc>
        <w:tc>
          <w:tcPr>
            <w:tcW w:w="918" w:type="dxa"/>
          </w:tcPr>
          <w:p w:rsidR="00EF7D0B" w:rsidRPr="00064709" w:rsidRDefault="00EF7D0B" w:rsidP="00EF7D0B">
            <w:r w:rsidRPr="00064709">
              <w:t>END</w:t>
            </w:r>
          </w:p>
        </w:tc>
      </w:tr>
      <w:tr w:rsidR="00EF7D0B" w:rsidRPr="00064709" w:rsidTr="00D523C1">
        <w:trPr>
          <w:trHeight w:val="50"/>
        </w:trPr>
        <w:tc>
          <w:tcPr>
            <w:tcW w:w="1098" w:type="dxa"/>
            <w:vMerge w:val="restart"/>
          </w:tcPr>
          <w:p w:rsidR="00EF7D0B" w:rsidRPr="00064709" w:rsidRDefault="00EF7D0B" w:rsidP="00EF7D0B">
            <w:r w:rsidRPr="00064709">
              <w:t>Trigger</w:t>
            </w:r>
          </w:p>
        </w:tc>
        <w:tc>
          <w:tcPr>
            <w:tcW w:w="990" w:type="dxa"/>
            <w:vMerge w:val="restart"/>
          </w:tcPr>
          <w:p w:rsidR="00EF7D0B" w:rsidRPr="00064709" w:rsidRDefault="00EF7D0B" w:rsidP="00EF7D0B">
            <w:r w:rsidRPr="00064709">
              <w:t>T17</w:t>
            </w:r>
          </w:p>
        </w:tc>
        <w:tc>
          <w:tcPr>
            <w:tcW w:w="2700" w:type="dxa"/>
            <w:vMerge w:val="restart"/>
          </w:tcPr>
          <w:p w:rsidR="00EF7D0B" w:rsidRPr="00064709" w:rsidRDefault="00EF7D0B" w:rsidP="00EF7D0B">
            <w:r w:rsidRPr="00064709">
              <w:t>Trigger to the SUPL INIT Protection Level Model and TLS Authentication Model to indicate success of negotiation</w:t>
            </w:r>
          </w:p>
        </w:tc>
        <w:tc>
          <w:tcPr>
            <w:tcW w:w="2430" w:type="dxa"/>
          </w:tcPr>
          <w:p w:rsidR="00EF7D0B" w:rsidRPr="00064709" w:rsidRDefault="00EF7D0B" w:rsidP="00EF7D0B">
            <w:r w:rsidRPr="00064709">
              <w:t>T17A</w:t>
            </w:r>
          </w:p>
        </w:tc>
        <w:tc>
          <w:tcPr>
            <w:tcW w:w="1170" w:type="dxa"/>
          </w:tcPr>
          <w:p w:rsidR="00EF7D0B" w:rsidRPr="00064709" w:rsidRDefault="00EF7D0B" w:rsidP="00EF7D0B">
            <w:r w:rsidRPr="00064709">
              <w:t>D19</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60"/>
        </w:trPr>
        <w:tc>
          <w:tcPr>
            <w:tcW w:w="1098" w:type="dxa"/>
            <w:vMerge/>
          </w:tcPr>
          <w:p w:rsidR="00EF7D0B" w:rsidRPr="00064709" w:rsidRDefault="00EF7D0B" w:rsidP="00EF7D0B"/>
        </w:tc>
        <w:tc>
          <w:tcPr>
            <w:tcW w:w="990" w:type="dxa"/>
            <w:vMerge/>
          </w:tcPr>
          <w:p w:rsidR="00EF7D0B" w:rsidRPr="00064709" w:rsidRDefault="00EF7D0B" w:rsidP="00EF7D0B"/>
        </w:tc>
        <w:tc>
          <w:tcPr>
            <w:tcW w:w="2700" w:type="dxa"/>
            <w:vMerge/>
          </w:tcPr>
          <w:p w:rsidR="00EF7D0B" w:rsidRPr="00064709" w:rsidRDefault="00EF7D0B" w:rsidP="00EF7D0B"/>
        </w:tc>
        <w:tc>
          <w:tcPr>
            <w:tcW w:w="2430" w:type="dxa"/>
          </w:tcPr>
          <w:p w:rsidR="00EF7D0B" w:rsidRPr="00064709" w:rsidRDefault="00EF7D0B" w:rsidP="00EF7D0B">
            <w:r w:rsidRPr="00064709">
              <w:t>T17C</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7E1A22" w:rsidRDefault="00EF7D0B" w:rsidP="007E1A22">
      <w:pPr>
        <w:pStyle w:val="Caption"/>
        <w:keepNext/>
        <w:rPr>
          <w:bCs/>
        </w:rPr>
      </w:pPr>
      <w:bookmarkStart w:id="3908" w:name="_Toc532479558"/>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92</w:t>
      </w:r>
      <w:r w:rsidR="008A0202">
        <w:rPr>
          <w:noProof/>
        </w:rPr>
        <w:fldChar w:fldCharType="end"/>
      </w:r>
      <w:r w:rsidRPr="00064709">
        <w:t xml:space="preserve">: </w:t>
      </w:r>
      <w:r w:rsidRPr="00064709">
        <w:rPr>
          <w:bCs/>
        </w:rPr>
        <w:t xml:space="preserve">Steps START to T17A/B for the version of the </w:t>
      </w:r>
      <w:r w:rsidRPr="00064709">
        <w:t>Security Negotiation Model for a SET that does not support PSK-based methods and but does allow TLS Session Resumption</w:t>
      </w:r>
      <w:r w:rsidRPr="00064709">
        <w:rPr>
          <w:bCs/>
        </w:rPr>
        <w:t>. There is a “version” of these steps for each used possible method used for this TLS Handshake (ACA-based Authentication or Session Resuming).</w:t>
      </w:r>
      <w:bookmarkEnd w:id="3908"/>
      <w:r w:rsidRPr="00064709">
        <w:rPr>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700"/>
        <w:gridCol w:w="243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990" w:type="dxa"/>
            <w:vMerge w:val="restart"/>
          </w:tcPr>
          <w:p w:rsidR="00EF7D0B" w:rsidRPr="00064709" w:rsidRDefault="00EF7D0B" w:rsidP="00EF7D0B">
            <w:r w:rsidRPr="00064709">
              <w:t>Step</w:t>
            </w:r>
          </w:p>
        </w:tc>
        <w:tc>
          <w:tcPr>
            <w:tcW w:w="2700" w:type="dxa"/>
            <w:vMerge w:val="restart"/>
          </w:tcPr>
          <w:p w:rsidR="00EF7D0B" w:rsidRPr="00064709" w:rsidRDefault="00EF7D0B" w:rsidP="00EF7D0B">
            <w:r w:rsidRPr="00064709">
              <w:t>Description</w:t>
            </w:r>
          </w:p>
        </w:tc>
        <w:tc>
          <w:tcPr>
            <w:tcW w:w="243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700" w:type="dxa"/>
            <w:vMerge/>
          </w:tcPr>
          <w:p w:rsidR="00EF7D0B" w:rsidRPr="00064709" w:rsidRDefault="00EF7D0B" w:rsidP="00EF7D0B"/>
        </w:tc>
        <w:tc>
          <w:tcPr>
            <w:tcW w:w="243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D19</w:t>
            </w:r>
          </w:p>
        </w:tc>
        <w:tc>
          <w:tcPr>
            <w:tcW w:w="2700" w:type="dxa"/>
          </w:tcPr>
          <w:p w:rsidR="00EF7D0B" w:rsidRPr="00064709" w:rsidRDefault="00EF7D0B" w:rsidP="00EF7D0B">
            <w:r w:rsidRPr="00064709">
              <w:t>Did ServerHello include new TLS SessionID?</w:t>
            </w:r>
          </w:p>
        </w:tc>
        <w:tc>
          <w:tcPr>
            <w:tcW w:w="2430" w:type="dxa"/>
          </w:tcPr>
          <w:p w:rsidR="00EF7D0B" w:rsidRPr="00064709" w:rsidRDefault="00EF7D0B" w:rsidP="00EF7D0B">
            <w:r w:rsidRPr="00064709">
              <w:t>“Yes” indicates that a new Session has been established, and the new keys stored in H-SLP. The SET can resume this session in the future</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T20</w:t>
            </w:r>
          </w:p>
        </w:tc>
        <w:tc>
          <w:tcPr>
            <w:tcW w:w="918" w:type="dxa"/>
          </w:tcPr>
          <w:p w:rsidR="00EF7D0B" w:rsidRPr="00064709" w:rsidRDefault="00EF7D0B" w:rsidP="00EF7D0B">
            <w:r w:rsidRPr="00064709">
              <w:t>END</w:t>
            </w:r>
          </w:p>
        </w:tc>
      </w:tr>
      <w:tr w:rsidR="00EF7D0B" w:rsidRPr="00064709" w:rsidTr="00D523C1">
        <w:tc>
          <w:tcPr>
            <w:tcW w:w="1098" w:type="dxa"/>
          </w:tcPr>
          <w:p w:rsidR="00EF7D0B" w:rsidRPr="00064709" w:rsidRDefault="00EF7D0B" w:rsidP="00EF7D0B">
            <w:r w:rsidRPr="00064709">
              <w:t>Trigger</w:t>
            </w:r>
          </w:p>
        </w:tc>
        <w:tc>
          <w:tcPr>
            <w:tcW w:w="990" w:type="dxa"/>
          </w:tcPr>
          <w:p w:rsidR="00EF7D0B" w:rsidRPr="00064709" w:rsidRDefault="00EF7D0B" w:rsidP="00EF7D0B">
            <w:r w:rsidRPr="00064709">
              <w:t>T20</w:t>
            </w:r>
          </w:p>
        </w:tc>
        <w:tc>
          <w:tcPr>
            <w:tcW w:w="2700" w:type="dxa"/>
          </w:tcPr>
          <w:p w:rsidR="00EF7D0B" w:rsidRPr="00064709" w:rsidRDefault="00EF7D0B" w:rsidP="00EF7D0B">
            <w:r w:rsidRPr="00064709">
              <w:t>TLS Session is not resumable</w:t>
            </w:r>
          </w:p>
        </w:tc>
        <w:tc>
          <w:tcPr>
            <w:tcW w:w="2430" w:type="dxa"/>
          </w:tcPr>
          <w:p w:rsidR="00EF7D0B" w:rsidRPr="00064709" w:rsidRDefault="00EF7D0B" w:rsidP="00EF7D0B">
            <w:r w:rsidRPr="00064709">
              <w:t>-</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Trigger</w:t>
            </w:r>
          </w:p>
        </w:tc>
        <w:tc>
          <w:tcPr>
            <w:tcW w:w="990" w:type="dxa"/>
          </w:tcPr>
          <w:p w:rsidR="00EF7D0B" w:rsidRPr="00064709" w:rsidRDefault="00EF7D0B" w:rsidP="00EF7D0B">
            <w:r w:rsidRPr="00064709">
              <w:t>T21</w:t>
            </w:r>
          </w:p>
        </w:tc>
        <w:tc>
          <w:tcPr>
            <w:tcW w:w="2700" w:type="dxa"/>
          </w:tcPr>
          <w:p w:rsidR="00EF7D0B" w:rsidRPr="00064709" w:rsidRDefault="00EF7D0B" w:rsidP="00EF7D0B">
            <w:r w:rsidRPr="00064709">
              <w:t>Store TLS Session ID &amp; secrets for future Abbreviated Handshakes</w:t>
            </w:r>
          </w:p>
        </w:tc>
        <w:tc>
          <w:tcPr>
            <w:tcW w:w="2430" w:type="dxa"/>
          </w:tcPr>
          <w:p w:rsidR="00EF7D0B" w:rsidRPr="00064709" w:rsidRDefault="00EF7D0B" w:rsidP="00EF7D0B">
            <w:r w:rsidRPr="00064709">
              <w:t>Delete old Session ID and Secrets</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END</w:t>
            </w:r>
          </w:p>
        </w:tc>
        <w:tc>
          <w:tcPr>
            <w:tcW w:w="2700" w:type="dxa"/>
          </w:tcPr>
          <w:p w:rsidR="00EF7D0B" w:rsidRPr="00064709" w:rsidRDefault="00EF7D0B" w:rsidP="00EF7D0B">
            <w:r w:rsidRPr="00064709">
              <w:t xml:space="preserve">The relevant details from the negotiation have now been resolved </w:t>
            </w:r>
          </w:p>
        </w:tc>
        <w:tc>
          <w:tcPr>
            <w:tcW w:w="2430" w:type="dxa"/>
          </w:tcPr>
          <w:p w:rsidR="00EF7D0B" w:rsidRPr="00064709" w:rsidRDefault="00EF7D0B" w:rsidP="00EF7D0B">
            <w:r w:rsidRPr="00064709">
              <w:t>-</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064709" w:rsidRDefault="00EF7D0B" w:rsidP="00EF7D0B">
      <w:pPr>
        <w:pStyle w:val="Caption"/>
        <w:keepNext/>
        <w:rPr>
          <w:bCs/>
        </w:rPr>
      </w:pPr>
      <w:bookmarkStart w:id="3909" w:name="_Toc532479559"/>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93</w:t>
      </w:r>
      <w:r w:rsidR="008A0202">
        <w:rPr>
          <w:noProof/>
        </w:rPr>
        <w:fldChar w:fldCharType="end"/>
      </w:r>
      <w:r w:rsidRPr="00064709">
        <w:t xml:space="preserve">: </w:t>
      </w:r>
      <w:r w:rsidRPr="00064709">
        <w:rPr>
          <w:bCs/>
        </w:rPr>
        <w:t xml:space="preserve">Steps D19 to END for the version of the </w:t>
      </w:r>
      <w:r w:rsidRPr="00064709">
        <w:t>Security Negotiation Model for a SET that does not support PSK-based methods and but does allow TLS Session Resumption</w:t>
      </w:r>
      <w:r w:rsidRPr="00064709">
        <w:rPr>
          <w:bCs/>
        </w:rPr>
        <w:t>.</w:t>
      </w:r>
      <w:bookmarkEnd w:id="3909"/>
      <w:r w:rsidRPr="00064709">
        <w:rPr>
          <w:bCs/>
        </w:rPr>
        <w:t xml:space="preserve"> </w:t>
      </w:r>
    </w:p>
    <w:p w:rsidR="00EF7D0B" w:rsidRPr="00064709" w:rsidRDefault="00EF7D0B" w:rsidP="00EF7D0B">
      <w:pPr>
        <w:pStyle w:val="App4"/>
      </w:pPr>
      <w:bookmarkStart w:id="3910" w:name="_Toc532479322"/>
      <w:r w:rsidRPr="00064709">
        <w:t>PSK-based method supported, TLS Session Resumption not supported</w:t>
      </w:r>
      <w:bookmarkEnd w:id="3910"/>
    </w:p>
    <w:p w:rsidR="00EF7D0B" w:rsidRPr="00064709" w:rsidRDefault="00EF7D0B" w:rsidP="00EF7D0B">
      <w:r w:rsidRPr="00064709">
        <w:object w:dxaOrig="10710" w:dyaOrig="7795">
          <v:shape id="_x0000_i1127" type="#_x0000_t75" style="width:7in;height:366pt" o:ole="">
            <v:imagedata r:id="rId286" o:title=""/>
          </v:shape>
          <o:OLEObject Type="Embed" ProgID="Visio.Drawing.11" ShapeID="_x0000_i1127" DrawAspect="Content" ObjectID="_1606222434" r:id="rId287"/>
        </w:object>
      </w:r>
    </w:p>
    <w:p w:rsidR="00EF7D0B" w:rsidRPr="00064709" w:rsidRDefault="00EF7D0B" w:rsidP="007E1A22">
      <w:pPr>
        <w:pStyle w:val="Caption"/>
      </w:pPr>
      <w:bookmarkStart w:id="3911" w:name="_Toc532479452"/>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101</w:t>
      </w:r>
      <w:r w:rsidR="008A0202">
        <w:rPr>
          <w:noProof/>
        </w:rPr>
        <w:fldChar w:fldCharType="end"/>
      </w:r>
      <w:r w:rsidRPr="00064709">
        <w:t>: The Security Negotiation Model for a SET that supports PSK-based methods and but does not allow TLS Session Resumption.</w:t>
      </w:r>
      <w:bookmarkEnd w:id="3911"/>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990" w:type="dxa"/>
            <w:vMerge w:val="restart"/>
          </w:tcPr>
          <w:p w:rsidR="00EF7D0B" w:rsidRPr="00064709" w:rsidRDefault="00EF7D0B" w:rsidP="00EF7D0B">
            <w:r w:rsidRPr="00064709">
              <w:t>Step</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START</w:t>
            </w:r>
          </w:p>
        </w:tc>
        <w:tc>
          <w:tcPr>
            <w:tcW w:w="2520" w:type="dxa"/>
          </w:tcPr>
          <w:p w:rsidR="00EF7D0B" w:rsidRPr="00064709" w:rsidRDefault="00EF7D0B" w:rsidP="00EF7D0B">
            <w:r w:rsidRPr="00064709">
              <w: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P05B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D01</w:t>
            </w:r>
          </w:p>
        </w:tc>
        <w:tc>
          <w:tcPr>
            <w:tcW w:w="2520" w:type="dxa"/>
          </w:tcPr>
          <w:p w:rsidR="00EF7D0B" w:rsidRPr="00064709" w:rsidRDefault="00EF7D0B" w:rsidP="00EF7D0B">
            <w:r w:rsidRPr="00064709">
              <w:t>Is SET allowed to Resume a TLS Sessions?</w:t>
            </w:r>
          </w:p>
        </w:tc>
        <w:tc>
          <w:tcPr>
            <w:tcW w:w="2610" w:type="dxa"/>
          </w:tcPr>
          <w:p w:rsidR="00EF7D0B" w:rsidRPr="00064709" w:rsidRDefault="00EF7D0B" w:rsidP="00EF7D0B">
            <w:r w:rsidRPr="00064709">
              <w:t>SET needs to support resuming a session, AND also be permitted to do so</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D02</w:t>
            </w:r>
          </w:p>
        </w:tc>
        <w:tc>
          <w:tcPr>
            <w:tcW w:w="918" w:type="dxa"/>
          </w:tcPr>
          <w:p w:rsidR="00EF7D0B" w:rsidRPr="00064709" w:rsidRDefault="00EF7D0B" w:rsidP="00EF7D0B">
            <w:r w:rsidRPr="00064709">
              <w:t>D04</w:t>
            </w:r>
          </w:p>
        </w:tc>
      </w:tr>
      <w:tr w:rsidR="00EF7D0B" w:rsidRPr="00064709" w:rsidTr="00D523C1">
        <w:trPr>
          <w:trHeight w:val="89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P05A</w:t>
            </w:r>
          </w:p>
        </w:tc>
        <w:tc>
          <w:tcPr>
            <w:tcW w:w="2520" w:type="dxa"/>
          </w:tcPr>
          <w:p w:rsidR="00EF7D0B" w:rsidRPr="00064709" w:rsidRDefault="00EF7D0B" w:rsidP="00EF7D0B">
            <w:r w:rsidRPr="00064709">
              <w:t>SET indicates appropriate CipherSuites in ClientHello &amp; Sends ClentHello</w:t>
            </w:r>
          </w:p>
        </w:tc>
        <w:tc>
          <w:tcPr>
            <w:tcW w:w="2610" w:type="dxa"/>
          </w:tcPr>
          <w:p w:rsidR="00EF7D0B" w:rsidRPr="00064709" w:rsidRDefault="00EF7D0B" w:rsidP="00EF7D0B">
            <w:r w:rsidRPr="00064709">
              <w:t xml:space="preserve">P05B: Use PSK &amp; Server Certificate CipherSuites </w:t>
            </w:r>
          </w:p>
        </w:tc>
        <w:tc>
          <w:tcPr>
            <w:tcW w:w="1170" w:type="dxa"/>
          </w:tcPr>
          <w:p w:rsidR="00EF7D0B" w:rsidRPr="00064709" w:rsidRDefault="00EF7D0B" w:rsidP="00EF7D0B">
            <w:r w:rsidRPr="00064709">
              <w:t>D06B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5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D06A/B</w:t>
            </w:r>
          </w:p>
        </w:tc>
        <w:tc>
          <w:tcPr>
            <w:tcW w:w="2520" w:type="dxa"/>
          </w:tcPr>
          <w:p w:rsidR="00EF7D0B" w:rsidRPr="00064709" w:rsidRDefault="00EF7D0B" w:rsidP="00D523C1">
            <w:pPr>
              <w:tabs>
                <w:tab w:val="left" w:pos="540"/>
              </w:tabs>
            </w:pPr>
            <w:r w:rsidRPr="00064709">
              <w:t>ServerHello Received?</w:t>
            </w:r>
          </w:p>
        </w:tc>
        <w:tc>
          <w:tcPr>
            <w:tcW w:w="2610" w:type="dxa"/>
          </w:tcPr>
          <w:p w:rsidR="00EF7D0B" w:rsidRPr="00064709" w:rsidRDefault="00EF7D0B" w:rsidP="00EF7D0B">
            <w:r w:rsidRPr="00064709">
              <w:t>D06B</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D07B</w:t>
            </w:r>
          </w:p>
        </w:tc>
        <w:tc>
          <w:tcPr>
            <w:tcW w:w="918" w:type="dxa"/>
          </w:tcPr>
          <w:p w:rsidR="00EF7D0B" w:rsidRPr="00064709" w:rsidRDefault="00EF7D0B" w:rsidP="00EF7D0B">
            <w:r w:rsidRPr="00064709">
              <w:t>END</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D08</w:t>
            </w:r>
          </w:p>
        </w:tc>
        <w:tc>
          <w:tcPr>
            <w:tcW w:w="2520" w:type="dxa"/>
          </w:tcPr>
          <w:p w:rsidR="00EF7D0B" w:rsidRPr="00064709" w:rsidRDefault="00EF7D0B" w:rsidP="00EF7D0B">
            <w:r w:rsidRPr="00064709">
              <w:t xml:space="preserve">Was PSK CipherSuite </w:t>
            </w:r>
            <w:r w:rsidRPr="00064709">
              <w:lastRenderedPageBreak/>
              <w:t>Indicated in ServerHello?</w:t>
            </w:r>
          </w:p>
        </w:tc>
        <w:tc>
          <w:tcPr>
            <w:tcW w:w="2610" w:type="dxa"/>
          </w:tcPr>
          <w:p w:rsidR="00EF7D0B" w:rsidRPr="00064709" w:rsidRDefault="00EF7D0B" w:rsidP="00EF7D0B">
            <w:r w:rsidRPr="00064709">
              <w:lastRenderedPageBreak/>
              <w:t xml:space="preserve">Indicates if PSK or ACA </w:t>
            </w:r>
            <w:r w:rsidRPr="00064709">
              <w:lastRenderedPageBreak/>
              <w:t>method is to be used</w:t>
            </w:r>
          </w:p>
        </w:tc>
        <w:tc>
          <w:tcPr>
            <w:tcW w:w="1170" w:type="dxa"/>
          </w:tcPr>
          <w:p w:rsidR="00EF7D0B" w:rsidRPr="00064709" w:rsidRDefault="00EF7D0B" w:rsidP="00EF7D0B">
            <w:r w:rsidRPr="00064709">
              <w:lastRenderedPageBreak/>
              <w:t>-</w:t>
            </w:r>
          </w:p>
        </w:tc>
        <w:tc>
          <w:tcPr>
            <w:tcW w:w="990" w:type="dxa"/>
          </w:tcPr>
          <w:p w:rsidR="00EF7D0B" w:rsidRPr="00064709" w:rsidRDefault="00EF7D0B" w:rsidP="00EF7D0B">
            <w:r w:rsidRPr="00064709">
              <w:t>D09</w:t>
            </w:r>
          </w:p>
        </w:tc>
        <w:tc>
          <w:tcPr>
            <w:tcW w:w="918" w:type="dxa"/>
          </w:tcPr>
          <w:p w:rsidR="00EF7D0B" w:rsidRPr="00064709" w:rsidRDefault="00EF7D0B" w:rsidP="00EF7D0B">
            <w:r w:rsidRPr="00064709">
              <w:t>P15A</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D09</w:t>
            </w:r>
          </w:p>
        </w:tc>
        <w:tc>
          <w:tcPr>
            <w:tcW w:w="2520" w:type="dxa"/>
          </w:tcPr>
          <w:p w:rsidR="00EF7D0B" w:rsidRPr="00064709" w:rsidRDefault="00EF7D0B" w:rsidP="00EF7D0B">
            <w:r w:rsidRPr="00064709">
              <w:t>Does SET support a method listed in psk_identity_hint?</w:t>
            </w:r>
          </w:p>
        </w:tc>
        <w:tc>
          <w:tcPr>
            <w:tcW w:w="2610" w:type="dxa"/>
          </w:tcPr>
          <w:p w:rsidR="00EF7D0B" w:rsidRPr="00064709" w:rsidRDefault="00EF7D0B" w:rsidP="00EF7D0B">
            <w:r w:rsidRPr="00064709">
              <w:t xml:space="preserve">psk_identity_hint = “3GPP-bootstrapping” for GBA. </w:t>
            </w:r>
            <w:r w:rsidRPr="00064709">
              <w:br/>
              <w:t>psk-identity_hint = "SUPL WIMAX bootstrapping" for WiMAX. If the SET doesn’t support either, then it should abort the TLS Session</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D10</w:t>
            </w:r>
          </w:p>
        </w:tc>
        <w:tc>
          <w:tcPr>
            <w:tcW w:w="918" w:type="dxa"/>
          </w:tcPr>
          <w:p w:rsidR="00EF7D0B" w:rsidRPr="00064709" w:rsidRDefault="00EF7D0B" w:rsidP="00EF7D0B">
            <w:r w:rsidRPr="00064709">
              <w:t>P14</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D10</w:t>
            </w:r>
          </w:p>
        </w:tc>
        <w:tc>
          <w:tcPr>
            <w:tcW w:w="2520" w:type="dxa"/>
          </w:tcPr>
          <w:p w:rsidR="00EF7D0B" w:rsidRPr="00064709" w:rsidRDefault="00EF7D0B" w:rsidP="00EF7D0B">
            <w:r w:rsidRPr="00064709">
              <w:t>Are there any B-TIDs in valid Set?</w:t>
            </w:r>
          </w:p>
        </w:tc>
        <w:tc>
          <w:tcPr>
            <w:tcW w:w="2610" w:type="dxa"/>
          </w:tcPr>
          <w:p w:rsidR="00EF7D0B" w:rsidRPr="00064709" w:rsidRDefault="00EF7D0B" w:rsidP="00EF7D0B">
            <w:r w:rsidRPr="00064709">
              <w:t>If not, bootstrapping is required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P15B</w:t>
            </w:r>
          </w:p>
        </w:tc>
        <w:tc>
          <w:tcPr>
            <w:tcW w:w="918" w:type="dxa"/>
          </w:tcPr>
          <w:p w:rsidR="00EF7D0B" w:rsidRPr="00064709" w:rsidRDefault="00EF7D0B" w:rsidP="00EF7D0B">
            <w:r w:rsidRPr="00064709">
              <w:t>P11</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P11</w:t>
            </w:r>
          </w:p>
        </w:tc>
        <w:tc>
          <w:tcPr>
            <w:tcW w:w="5130" w:type="dxa"/>
            <w:gridSpan w:val="2"/>
          </w:tcPr>
          <w:p w:rsidR="00EF7D0B" w:rsidRPr="00064709" w:rsidRDefault="00EF7D0B" w:rsidP="00EF7D0B">
            <w:r w:rsidRPr="00064709">
              <w:t>SET attempts obtain B-TID and associated key.</w:t>
            </w:r>
          </w:p>
        </w:tc>
        <w:tc>
          <w:tcPr>
            <w:tcW w:w="1170" w:type="dxa"/>
          </w:tcPr>
          <w:p w:rsidR="00EF7D0B" w:rsidRPr="00064709" w:rsidRDefault="00EF7D0B" w:rsidP="00EF7D0B">
            <w:r w:rsidRPr="00064709">
              <w:t>D12</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D12</w:t>
            </w:r>
          </w:p>
        </w:tc>
        <w:tc>
          <w:tcPr>
            <w:tcW w:w="2520" w:type="dxa"/>
          </w:tcPr>
          <w:p w:rsidR="00EF7D0B" w:rsidRPr="00064709" w:rsidRDefault="00EF7D0B" w:rsidP="00EF7D0B">
            <w:r w:rsidRPr="00064709">
              <w:t>P11 succeeds?</w:t>
            </w:r>
          </w:p>
        </w:tc>
        <w:tc>
          <w:tcPr>
            <w:tcW w:w="2610" w:type="dxa"/>
          </w:tcPr>
          <w:p w:rsidR="00EF7D0B" w:rsidRPr="00064709" w:rsidRDefault="00EF7D0B" w:rsidP="00EF7D0B">
            <w:r w:rsidRPr="00064709">
              <w:t>P11 may fail if bootstrapping server is down</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P13</w:t>
            </w:r>
          </w:p>
        </w:tc>
        <w:tc>
          <w:tcPr>
            <w:tcW w:w="918" w:type="dxa"/>
          </w:tcPr>
          <w:p w:rsidR="00EF7D0B" w:rsidRPr="00064709" w:rsidRDefault="00EF7D0B" w:rsidP="00EF7D0B">
            <w:r w:rsidRPr="00064709">
              <w:t>P14</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P13</w:t>
            </w:r>
          </w:p>
        </w:tc>
        <w:tc>
          <w:tcPr>
            <w:tcW w:w="2520" w:type="dxa"/>
          </w:tcPr>
          <w:p w:rsidR="00EF7D0B" w:rsidRPr="00064709" w:rsidRDefault="00EF7D0B" w:rsidP="00EF7D0B">
            <w:r w:rsidRPr="00064709">
              <w:t xml:space="preserve">Add B-TID &amp; </w:t>
            </w:r>
            <w:r w:rsidRPr="00064709">
              <w:rPr>
                <w:bCs/>
              </w:rPr>
              <w:t>associated</w:t>
            </w:r>
            <w:r w:rsidRPr="00064709">
              <w:t xml:space="preserve"> key to valid set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P15B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P14</w:t>
            </w:r>
          </w:p>
        </w:tc>
        <w:tc>
          <w:tcPr>
            <w:tcW w:w="2520" w:type="dxa"/>
          </w:tcPr>
          <w:p w:rsidR="00EF7D0B" w:rsidRPr="00064709" w:rsidRDefault="00EF7D0B" w:rsidP="00EF7D0B">
            <w:r w:rsidRPr="00064709">
              <w:t>SET aborts TLS Session</w:t>
            </w:r>
          </w:p>
        </w:tc>
        <w:tc>
          <w:tcPr>
            <w:tcW w:w="2610" w:type="dxa"/>
          </w:tcPr>
          <w:p w:rsidR="00EF7D0B" w:rsidRPr="00064709" w:rsidRDefault="00EF7D0B" w:rsidP="00EF7D0B">
            <w:r w:rsidRPr="00064709">
              <w:t>SET needs to start a fresh TLS Sessions since it can’t perform a PSK based TLS Session without keys</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7E1A22" w:rsidRDefault="00EF7D0B" w:rsidP="007E1A22">
      <w:pPr>
        <w:pStyle w:val="Caption"/>
        <w:keepNext/>
        <w:rPr>
          <w:bCs/>
        </w:rPr>
      </w:pPr>
      <w:bookmarkStart w:id="3912" w:name="_Toc532479560"/>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94</w:t>
      </w:r>
      <w:r w:rsidR="008A0202">
        <w:rPr>
          <w:noProof/>
        </w:rPr>
        <w:fldChar w:fldCharType="end"/>
      </w:r>
      <w:r w:rsidRPr="00064709">
        <w:t xml:space="preserve">: </w:t>
      </w:r>
      <w:r w:rsidRPr="00064709">
        <w:rPr>
          <w:bCs/>
        </w:rPr>
        <w:t xml:space="preserve">Steps START to P14 for the version of the </w:t>
      </w:r>
      <w:r w:rsidRPr="00064709">
        <w:t>Security Negotiation Model for a SET that supports PSK-based methods and but does not allow TLS Session Resumption.</w:t>
      </w:r>
      <w:bookmarkEnd w:id="39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990" w:type="dxa"/>
            <w:vMerge w:val="restart"/>
          </w:tcPr>
          <w:p w:rsidR="00EF7D0B" w:rsidRPr="00064709" w:rsidRDefault="00EF7D0B" w:rsidP="00EF7D0B">
            <w:r w:rsidRPr="00064709">
              <w:t>Step</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rPr>
          <w:trHeight w:val="180"/>
        </w:trPr>
        <w:tc>
          <w:tcPr>
            <w:tcW w:w="1098" w:type="dxa"/>
            <w:vMerge w:val="restart"/>
          </w:tcPr>
          <w:p w:rsidR="00EF7D0B" w:rsidRPr="00064709" w:rsidRDefault="00EF7D0B" w:rsidP="00EF7D0B">
            <w:r w:rsidRPr="00064709">
              <w:t>Procedure</w:t>
            </w:r>
          </w:p>
        </w:tc>
        <w:tc>
          <w:tcPr>
            <w:tcW w:w="990" w:type="dxa"/>
            <w:vMerge w:val="restart"/>
          </w:tcPr>
          <w:p w:rsidR="00EF7D0B" w:rsidRPr="00064709" w:rsidRDefault="00EF7D0B" w:rsidP="00EF7D0B">
            <w:r w:rsidRPr="00064709">
              <w:t>P15A/B</w:t>
            </w:r>
          </w:p>
        </w:tc>
        <w:tc>
          <w:tcPr>
            <w:tcW w:w="2520" w:type="dxa"/>
            <w:vMerge w:val="restart"/>
          </w:tcPr>
          <w:p w:rsidR="00EF7D0B" w:rsidRPr="00064709" w:rsidRDefault="00EF7D0B" w:rsidP="00EF7D0B">
            <w:r w:rsidRPr="00064709">
              <w:t xml:space="preserve">Continue TLS handshake </w:t>
            </w:r>
          </w:p>
        </w:tc>
        <w:tc>
          <w:tcPr>
            <w:tcW w:w="2610" w:type="dxa"/>
          </w:tcPr>
          <w:p w:rsidR="00EF7D0B" w:rsidRPr="00064709" w:rsidRDefault="001B498C" w:rsidP="00EF7D0B">
            <w:r w:rsidRPr="00064709">
              <w:t>P15</w:t>
            </w:r>
            <w:r w:rsidR="00EF7D0B" w:rsidRPr="00064709">
              <w:t>A: Using Server Cert’s</w:t>
            </w:r>
          </w:p>
        </w:tc>
        <w:tc>
          <w:tcPr>
            <w:tcW w:w="1170" w:type="dxa"/>
          </w:tcPr>
          <w:p w:rsidR="00EF7D0B" w:rsidRPr="00064709" w:rsidRDefault="00EF7D0B" w:rsidP="00EF7D0B">
            <w:r w:rsidRPr="00064709">
              <w:t>D16A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17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1B498C" w:rsidP="00EF7D0B">
            <w:r w:rsidRPr="00064709">
              <w:t>P15</w:t>
            </w:r>
            <w:r w:rsidR="00EF7D0B" w:rsidRPr="00064709">
              <w:t>B: Using PSK &amp; B-TID</w:t>
            </w:r>
          </w:p>
        </w:tc>
        <w:tc>
          <w:tcPr>
            <w:tcW w:w="1170" w:type="dxa"/>
          </w:tcPr>
          <w:p w:rsidR="00EF7D0B" w:rsidRPr="00064709" w:rsidRDefault="00EF7D0B" w:rsidP="00EF7D0B">
            <w:r w:rsidRPr="00064709">
              <w:t>D16B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30"/>
        </w:trPr>
        <w:tc>
          <w:tcPr>
            <w:tcW w:w="1098" w:type="dxa"/>
            <w:vMerge w:val="restart"/>
          </w:tcPr>
          <w:p w:rsidR="00EF7D0B" w:rsidRPr="00064709" w:rsidRDefault="00EF7D0B" w:rsidP="00EF7D0B">
            <w:r w:rsidRPr="00064709">
              <w:t>Decision</w:t>
            </w:r>
          </w:p>
        </w:tc>
        <w:tc>
          <w:tcPr>
            <w:tcW w:w="990" w:type="dxa"/>
            <w:vMerge w:val="restart"/>
          </w:tcPr>
          <w:p w:rsidR="00EF7D0B" w:rsidRPr="00064709" w:rsidRDefault="00EF7D0B" w:rsidP="00EF7D0B">
            <w:r w:rsidRPr="00064709">
              <w:t>D16A/B</w:t>
            </w:r>
          </w:p>
        </w:tc>
        <w:tc>
          <w:tcPr>
            <w:tcW w:w="2520" w:type="dxa"/>
            <w:vMerge w:val="restart"/>
          </w:tcPr>
          <w:p w:rsidR="00EF7D0B" w:rsidRPr="00064709" w:rsidRDefault="00EF7D0B" w:rsidP="00EF7D0B">
            <w:r w:rsidRPr="00064709">
              <w:t>TLS Handshake succeeds?</w:t>
            </w:r>
          </w:p>
        </w:tc>
        <w:tc>
          <w:tcPr>
            <w:tcW w:w="2610" w:type="dxa"/>
          </w:tcPr>
          <w:p w:rsidR="00EF7D0B" w:rsidRPr="00064709" w:rsidRDefault="00EF7D0B" w:rsidP="00EF7D0B">
            <w:r w:rsidRPr="00064709">
              <w:t>D16A</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T17A</w:t>
            </w:r>
          </w:p>
        </w:tc>
        <w:tc>
          <w:tcPr>
            <w:tcW w:w="918" w:type="dxa"/>
          </w:tcPr>
          <w:p w:rsidR="00EF7D0B" w:rsidRPr="00064709" w:rsidRDefault="00EF7D0B" w:rsidP="00EF7D0B">
            <w:r w:rsidRPr="00064709">
              <w:t>END</w:t>
            </w:r>
          </w:p>
        </w:tc>
      </w:tr>
      <w:tr w:rsidR="00EF7D0B" w:rsidRPr="00064709" w:rsidTr="00D523C1">
        <w:trPr>
          <w:trHeight w:val="332"/>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D16B</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T17B</w:t>
            </w:r>
          </w:p>
        </w:tc>
        <w:tc>
          <w:tcPr>
            <w:tcW w:w="918" w:type="dxa"/>
          </w:tcPr>
          <w:p w:rsidR="00EF7D0B" w:rsidRPr="00064709" w:rsidRDefault="00EF7D0B" w:rsidP="00EF7D0B">
            <w:r w:rsidRPr="00064709">
              <w:t>END</w:t>
            </w:r>
          </w:p>
        </w:tc>
      </w:tr>
      <w:tr w:rsidR="00EF7D0B" w:rsidRPr="00064709" w:rsidTr="00D523C1">
        <w:trPr>
          <w:trHeight w:val="1300"/>
        </w:trPr>
        <w:tc>
          <w:tcPr>
            <w:tcW w:w="1098" w:type="dxa"/>
          </w:tcPr>
          <w:p w:rsidR="00EF7D0B" w:rsidRPr="00064709" w:rsidRDefault="00EF7D0B" w:rsidP="00EF7D0B">
            <w:r w:rsidRPr="00064709">
              <w:t>Trigger</w:t>
            </w:r>
          </w:p>
        </w:tc>
        <w:tc>
          <w:tcPr>
            <w:tcW w:w="990" w:type="dxa"/>
          </w:tcPr>
          <w:p w:rsidR="00EF7D0B" w:rsidRPr="00064709" w:rsidRDefault="00EF7D0B" w:rsidP="00EF7D0B">
            <w:r w:rsidRPr="00064709">
              <w:t>T17A/B</w:t>
            </w:r>
          </w:p>
        </w:tc>
        <w:tc>
          <w:tcPr>
            <w:tcW w:w="2520" w:type="dxa"/>
          </w:tcPr>
          <w:p w:rsidR="00EF7D0B" w:rsidRPr="00064709" w:rsidRDefault="00EF7D0B" w:rsidP="00EF7D0B">
            <w:r w:rsidRPr="00064709">
              <w:t>Trigger to the SUPL INIT Protection Level Model and TLS Authentication Model to indicate success of negotiation</w:t>
            </w:r>
          </w:p>
        </w:tc>
        <w:tc>
          <w:tcPr>
            <w:tcW w:w="2610" w:type="dxa"/>
          </w:tcPr>
          <w:p w:rsidR="00EF7D0B" w:rsidRPr="00064709" w:rsidRDefault="00EF7D0B" w:rsidP="00EF7D0B"/>
        </w:tc>
        <w:tc>
          <w:tcPr>
            <w:tcW w:w="1170" w:type="dxa"/>
          </w:tcPr>
          <w:p w:rsidR="00EF7D0B" w:rsidRPr="00064709" w:rsidRDefault="00EF7D0B" w:rsidP="00EF7D0B">
            <w:r w:rsidRPr="00064709">
              <w:t>T20</w:t>
            </w:r>
          </w:p>
          <w:p w:rsidR="00EF7D0B" w:rsidRPr="00064709" w:rsidRDefault="00EF7D0B" w:rsidP="00EF7D0B"/>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p w:rsidR="00EF7D0B" w:rsidRPr="00064709" w:rsidRDefault="00EF7D0B" w:rsidP="00EF7D0B"/>
        </w:tc>
      </w:tr>
      <w:tr w:rsidR="00EF7D0B" w:rsidRPr="00064709" w:rsidTr="00D523C1">
        <w:tc>
          <w:tcPr>
            <w:tcW w:w="1098" w:type="dxa"/>
          </w:tcPr>
          <w:p w:rsidR="00EF7D0B" w:rsidRPr="00064709" w:rsidRDefault="00EF7D0B" w:rsidP="00EF7D0B">
            <w:r w:rsidRPr="00064709">
              <w:t>Trigger</w:t>
            </w:r>
          </w:p>
        </w:tc>
        <w:tc>
          <w:tcPr>
            <w:tcW w:w="990" w:type="dxa"/>
          </w:tcPr>
          <w:p w:rsidR="00EF7D0B" w:rsidRPr="00064709" w:rsidRDefault="00EF7D0B" w:rsidP="00EF7D0B">
            <w:r w:rsidRPr="00064709">
              <w:t>T20</w:t>
            </w:r>
          </w:p>
        </w:tc>
        <w:tc>
          <w:tcPr>
            <w:tcW w:w="2520" w:type="dxa"/>
          </w:tcPr>
          <w:p w:rsidR="00EF7D0B" w:rsidRPr="00064709" w:rsidRDefault="00EF7D0B" w:rsidP="00EF7D0B">
            <w:r w:rsidRPr="00064709">
              <w:t>TLS Session is not resumable</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END</w:t>
            </w:r>
          </w:p>
        </w:tc>
        <w:tc>
          <w:tcPr>
            <w:tcW w:w="2520" w:type="dxa"/>
          </w:tcPr>
          <w:p w:rsidR="00EF7D0B" w:rsidRPr="00064709" w:rsidRDefault="00EF7D0B" w:rsidP="00EF7D0B">
            <w:r w:rsidRPr="00064709">
              <w:t xml:space="preserve">The relevant details from the negotiation have now been resolved </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7E1A22" w:rsidRDefault="00EF7D0B" w:rsidP="007E1A22">
      <w:pPr>
        <w:pStyle w:val="Caption"/>
        <w:keepNext/>
        <w:rPr>
          <w:bCs/>
        </w:rPr>
      </w:pPr>
      <w:bookmarkStart w:id="3913" w:name="_Toc532479561"/>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95</w:t>
      </w:r>
      <w:r w:rsidR="008A0202">
        <w:rPr>
          <w:noProof/>
        </w:rPr>
        <w:fldChar w:fldCharType="end"/>
      </w:r>
      <w:r w:rsidRPr="00064709">
        <w:t xml:space="preserve">: </w:t>
      </w:r>
      <w:r w:rsidRPr="00064709">
        <w:rPr>
          <w:bCs/>
        </w:rPr>
        <w:t xml:space="preserve">Steps P15A/B to END for the version of the </w:t>
      </w:r>
      <w:r w:rsidRPr="00064709">
        <w:t>Security Negotiation Model for a SET that supports PSK-based methods and but does not allow TLS Session Resumption.</w:t>
      </w:r>
      <w:bookmarkEnd w:id="3913"/>
    </w:p>
    <w:p w:rsidR="00EF7D0B" w:rsidRPr="00064709" w:rsidRDefault="00EF7D0B" w:rsidP="00EF7D0B">
      <w:pPr>
        <w:pStyle w:val="App4"/>
      </w:pPr>
      <w:bookmarkStart w:id="3914" w:name="_Toc532479323"/>
      <w:r w:rsidRPr="00064709">
        <w:t>PSK-based method and TLS Session Resumption supported</w:t>
      </w:r>
      <w:bookmarkEnd w:id="3914"/>
    </w:p>
    <w:p w:rsidR="00EF7D0B" w:rsidRPr="00064709" w:rsidRDefault="00EF7D0B" w:rsidP="00EF7D0B">
      <w:r w:rsidRPr="00064709">
        <w:object w:dxaOrig="10530" w:dyaOrig="11523">
          <v:shape id="_x0000_i1128" type="#_x0000_t75" style="width:7in;height:552pt" o:ole="">
            <v:imagedata r:id="rId288" o:title=""/>
          </v:shape>
          <o:OLEObject Type="Embed" ProgID="Visio.Drawing.11" ShapeID="_x0000_i1128" DrawAspect="Content" ObjectID="_1606222435" r:id="rId289"/>
        </w:object>
      </w:r>
    </w:p>
    <w:p w:rsidR="00EF7D0B" w:rsidRPr="00064709" w:rsidRDefault="00EF7D0B" w:rsidP="007E1A22">
      <w:pPr>
        <w:pStyle w:val="Caption"/>
      </w:pPr>
      <w:bookmarkStart w:id="3915" w:name="_Toc532479453"/>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102</w:t>
      </w:r>
      <w:r w:rsidR="008A0202">
        <w:rPr>
          <w:noProof/>
        </w:rPr>
        <w:fldChar w:fldCharType="end"/>
      </w:r>
      <w:r w:rsidRPr="00064709">
        <w:t>: The Security Negotiation Model for a SET that supports PSK-based methods and allows TLS Session Resumption.</w:t>
      </w:r>
      <w:bookmarkEnd w:id="3915"/>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 xml:space="preserve">Procedure, </w:t>
            </w:r>
            <w:r w:rsidRPr="00064709">
              <w:lastRenderedPageBreak/>
              <w:t>Decision or Trigger</w:t>
            </w:r>
          </w:p>
        </w:tc>
        <w:tc>
          <w:tcPr>
            <w:tcW w:w="990" w:type="dxa"/>
            <w:vMerge w:val="restart"/>
          </w:tcPr>
          <w:p w:rsidR="00EF7D0B" w:rsidRPr="00064709" w:rsidRDefault="00EF7D0B" w:rsidP="00EF7D0B">
            <w:r w:rsidRPr="00064709">
              <w:lastRenderedPageBreak/>
              <w:t>Step</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 xml:space="preserve">Transition </w:t>
            </w:r>
            <w:r w:rsidRPr="00064709">
              <w:lastRenderedPageBreak/>
              <w:t>after Procedures</w:t>
            </w:r>
          </w:p>
        </w:tc>
        <w:tc>
          <w:tcPr>
            <w:tcW w:w="1908" w:type="dxa"/>
            <w:gridSpan w:val="2"/>
            <w:vAlign w:val="center"/>
          </w:tcPr>
          <w:p w:rsidR="00EF7D0B" w:rsidRPr="00064709" w:rsidRDefault="00EF7D0B" w:rsidP="00EF7D0B">
            <w:r w:rsidRPr="00064709">
              <w:lastRenderedPageBreak/>
              <w:t xml:space="preserve">Transition after </w:t>
            </w:r>
            <w:r w:rsidRPr="00064709">
              <w:lastRenderedPageBreak/>
              <w:t xml:space="preserve">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START</w:t>
            </w:r>
          </w:p>
        </w:tc>
        <w:tc>
          <w:tcPr>
            <w:tcW w:w="2520" w:type="dxa"/>
          </w:tcPr>
          <w:p w:rsidR="00EF7D0B" w:rsidRPr="00064709" w:rsidRDefault="00EF7D0B" w:rsidP="00EF7D0B">
            <w:r w:rsidRPr="00064709">
              <w: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D02</w:t>
            </w:r>
          </w:p>
        </w:tc>
        <w:tc>
          <w:tcPr>
            <w:tcW w:w="990" w:type="dxa"/>
          </w:tcPr>
          <w:p w:rsidR="00EF7D0B" w:rsidRPr="00064709" w:rsidRDefault="00EF7D0B" w:rsidP="00EF7D0B"/>
        </w:tc>
        <w:tc>
          <w:tcPr>
            <w:tcW w:w="918" w:type="dxa"/>
          </w:tcPr>
          <w:p w:rsidR="00EF7D0B" w:rsidRPr="00064709" w:rsidRDefault="00EF7D0B" w:rsidP="00EF7D0B"/>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D02</w:t>
            </w:r>
          </w:p>
        </w:tc>
        <w:tc>
          <w:tcPr>
            <w:tcW w:w="2520" w:type="dxa"/>
          </w:tcPr>
          <w:p w:rsidR="00EF7D0B" w:rsidRPr="00064709" w:rsidRDefault="00EF7D0B" w:rsidP="00EF7D0B">
            <w:r w:rsidRPr="00064709">
              <w:t>Is there an existing, non-expired SessionID that can be used for resumable Session?</w:t>
            </w:r>
          </w:p>
        </w:tc>
        <w:tc>
          <w:tcPr>
            <w:tcW w:w="2610" w:type="dxa"/>
          </w:tcPr>
          <w:p w:rsidR="00EF7D0B" w:rsidRPr="00064709" w:rsidRDefault="00EF7D0B" w:rsidP="00EF7D0B">
            <w:r w:rsidRPr="00064709">
              <w:t>That is, is the SET in TLS Authentication State A3?</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P03</w:t>
            </w:r>
          </w:p>
        </w:tc>
        <w:tc>
          <w:tcPr>
            <w:tcW w:w="918" w:type="dxa"/>
          </w:tcPr>
          <w:p w:rsidR="00EF7D0B" w:rsidRPr="00064709" w:rsidRDefault="00EF7D0B" w:rsidP="00EF7D0B">
            <w:r w:rsidRPr="00064709">
              <w:t>P05B</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 xml:space="preserve">P03 </w:t>
            </w:r>
          </w:p>
        </w:tc>
        <w:tc>
          <w:tcPr>
            <w:tcW w:w="2520" w:type="dxa"/>
          </w:tcPr>
          <w:p w:rsidR="00EF7D0B" w:rsidRPr="00064709" w:rsidRDefault="00EF7D0B" w:rsidP="00EF7D0B">
            <w:r w:rsidRPr="00064709">
              <w:t>SET includes  Session ID in ClientHello</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P05B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83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P05B</w:t>
            </w:r>
          </w:p>
        </w:tc>
        <w:tc>
          <w:tcPr>
            <w:tcW w:w="2520" w:type="dxa"/>
          </w:tcPr>
          <w:p w:rsidR="00EF7D0B" w:rsidRPr="00064709" w:rsidRDefault="00EF7D0B" w:rsidP="00EF7D0B">
            <w:r w:rsidRPr="00064709">
              <w:t>SET indicates appropriate CipherSuites in ClientHello &amp; Sends ClentHello</w:t>
            </w:r>
          </w:p>
        </w:tc>
        <w:tc>
          <w:tcPr>
            <w:tcW w:w="2610" w:type="dxa"/>
          </w:tcPr>
          <w:p w:rsidR="00EF7D0B" w:rsidRPr="00064709" w:rsidRDefault="00EF7D0B" w:rsidP="00EF7D0B">
            <w:r w:rsidRPr="00064709">
              <w:t>P05B: Use PSK &amp; Server Certificate CipherSuites</w:t>
            </w:r>
          </w:p>
        </w:tc>
        <w:tc>
          <w:tcPr>
            <w:tcW w:w="1170" w:type="dxa"/>
          </w:tcPr>
          <w:p w:rsidR="00EF7D0B" w:rsidRPr="00064709" w:rsidRDefault="00EF7D0B" w:rsidP="00EF7D0B">
            <w:r w:rsidRPr="00064709">
              <w:t>D06B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24"/>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D06A/B</w:t>
            </w:r>
          </w:p>
        </w:tc>
        <w:tc>
          <w:tcPr>
            <w:tcW w:w="2520" w:type="dxa"/>
          </w:tcPr>
          <w:p w:rsidR="00EF7D0B" w:rsidRPr="00064709" w:rsidRDefault="00EF7D0B" w:rsidP="00D523C1">
            <w:pPr>
              <w:tabs>
                <w:tab w:val="left" w:pos="540"/>
              </w:tabs>
            </w:pPr>
            <w:r w:rsidRPr="00064709">
              <w:t>ServerHello Received?</w:t>
            </w:r>
          </w:p>
        </w:tc>
        <w:tc>
          <w:tcPr>
            <w:tcW w:w="2610" w:type="dxa"/>
          </w:tcPr>
          <w:p w:rsidR="00EF7D0B" w:rsidRPr="00064709" w:rsidRDefault="00EF7D0B" w:rsidP="00EF7D0B">
            <w:r w:rsidRPr="00064709">
              <w:t>D06B</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D07B</w:t>
            </w:r>
          </w:p>
        </w:tc>
        <w:tc>
          <w:tcPr>
            <w:tcW w:w="918" w:type="dxa"/>
          </w:tcPr>
          <w:p w:rsidR="00EF7D0B" w:rsidRPr="00064709" w:rsidRDefault="00EF7D0B" w:rsidP="00EF7D0B">
            <w:r w:rsidRPr="00064709">
              <w:t>END</w:t>
            </w:r>
          </w:p>
        </w:tc>
      </w:tr>
      <w:tr w:rsidR="00EF7D0B" w:rsidRPr="00064709" w:rsidTr="00D523C1">
        <w:trPr>
          <w:trHeight w:val="224"/>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D07A/B</w:t>
            </w:r>
          </w:p>
        </w:tc>
        <w:tc>
          <w:tcPr>
            <w:tcW w:w="2520" w:type="dxa"/>
          </w:tcPr>
          <w:p w:rsidR="00EF7D0B" w:rsidRPr="00064709" w:rsidRDefault="00EF7D0B" w:rsidP="00EF7D0B">
            <w:r w:rsidRPr="00064709">
              <w:t>(If applicable) Did Server allow resuming old session?</w:t>
            </w:r>
          </w:p>
        </w:tc>
        <w:tc>
          <w:tcPr>
            <w:tcW w:w="2610" w:type="dxa"/>
          </w:tcPr>
          <w:p w:rsidR="00EF7D0B" w:rsidRPr="00064709" w:rsidRDefault="00EF7D0B" w:rsidP="00EF7D0B">
            <w:r w:rsidRPr="00064709">
              <w:t>D07B</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P15C</w:t>
            </w:r>
          </w:p>
        </w:tc>
        <w:tc>
          <w:tcPr>
            <w:tcW w:w="918" w:type="dxa"/>
          </w:tcPr>
          <w:p w:rsidR="00EF7D0B" w:rsidRPr="00064709" w:rsidRDefault="00EF7D0B" w:rsidP="00EF7D0B">
            <w:r w:rsidRPr="00064709">
              <w:t>D08</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D08</w:t>
            </w:r>
          </w:p>
        </w:tc>
        <w:tc>
          <w:tcPr>
            <w:tcW w:w="2520" w:type="dxa"/>
          </w:tcPr>
          <w:p w:rsidR="00EF7D0B" w:rsidRPr="00064709" w:rsidRDefault="00EF7D0B" w:rsidP="00EF7D0B">
            <w:r w:rsidRPr="00064709">
              <w:t>Was PSK CipherSuite Indicated in ServerHello?</w:t>
            </w:r>
          </w:p>
        </w:tc>
        <w:tc>
          <w:tcPr>
            <w:tcW w:w="2610" w:type="dxa"/>
          </w:tcPr>
          <w:p w:rsidR="00EF7D0B" w:rsidRPr="00064709" w:rsidRDefault="00EF7D0B" w:rsidP="00EF7D0B">
            <w:r w:rsidRPr="00064709">
              <w:t>Indicates if PSK or ACA method is to be used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D09</w:t>
            </w:r>
          </w:p>
        </w:tc>
        <w:tc>
          <w:tcPr>
            <w:tcW w:w="918" w:type="dxa"/>
          </w:tcPr>
          <w:p w:rsidR="00EF7D0B" w:rsidRPr="00064709" w:rsidRDefault="00EF7D0B" w:rsidP="00EF7D0B">
            <w:r w:rsidRPr="00064709">
              <w:t>P15A</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D09</w:t>
            </w:r>
          </w:p>
        </w:tc>
        <w:tc>
          <w:tcPr>
            <w:tcW w:w="2520" w:type="dxa"/>
          </w:tcPr>
          <w:p w:rsidR="00EF7D0B" w:rsidRPr="00064709" w:rsidRDefault="00EF7D0B" w:rsidP="00EF7D0B">
            <w:r w:rsidRPr="00064709">
              <w:t>Does SET support a method listed in psk_identity_hint?</w:t>
            </w:r>
          </w:p>
        </w:tc>
        <w:tc>
          <w:tcPr>
            <w:tcW w:w="2610" w:type="dxa"/>
          </w:tcPr>
          <w:p w:rsidR="00EF7D0B" w:rsidRPr="00064709" w:rsidRDefault="00EF7D0B" w:rsidP="00EF7D0B">
            <w:r w:rsidRPr="00064709">
              <w:t xml:space="preserve">psk_identity_hint = “3GPP-bootstrapping” for GBA. </w:t>
            </w:r>
            <w:r w:rsidRPr="00064709">
              <w:br/>
              <w:t>psk-identity_hint = "SUPL WIMAX bootstrapping" for WiMAX. If the SET doesn’t support either, then it should abort the TLS Session</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D10</w:t>
            </w:r>
          </w:p>
        </w:tc>
        <w:tc>
          <w:tcPr>
            <w:tcW w:w="918" w:type="dxa"/>
          </w:tcPr>
          <w:p w:rsidR="00EF7D0B" w:rsidRPr="00064709" w:rsidRDefault="00EF7D0B" w:rsidP="00EF7D0B">
            <w:r w:rsidRPr="00064709">
              <w:t>P14</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D10</w:t>
            </w:r>
          </w:p>
        </w:tc>
        <w:tc>
          <w:tcPr>
            <w:tcW w:w="2520" w:type="dxa"/>
          </w:tcPr>
          <w:p w:rsidR="00EF7D0B" w:rsidRPr="00064709" w:rsidRDefault="00EF7D0B" w:rsidP="00EF7D0B">
            <w:r w:rsidRPr="00064709">
              <w:t>Are there any B-TIDs in valid Set?</w:t>
            </w:r>
          </w:p>
        </w:tc>
        <w:tc>
          <w:tcPr>
            <w:tcW w:w="2610" w:type="dxa"/>
          </w:tcPr>
          <w:p w:rsidR="00EF7D0B" w:rsidRPr="00064709" w:rsidRDefault="00EF7D0B" w:rsidP="00EF7D0B">
            <w:r w:rsidRPr="00064709">
              <w:t>If not, bootstrapping is required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P15B</w:t>
            </w:r>
          </w:p>
        </w:tc>
        <w:tc>
          <w:tcPr>
            <w:tcW w:w="918" w:type="dxa"/>
          </w:tcPr>
          <w:p w:rsidR="00EF7D0B" w:rsidRPr="00064709" w:rsidRDefault="00EF7D0B" w:rsidP="00EF7D0B">
            <w:r w:rsidRPr="00064709">
              <w:t>P11</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P11</w:t>
            </w:r>
          </w:p>
        </w:tc>
        <w:tc>
          <w:tcPr>
            <w:tcW w:w="5130" w:type="dxa"/>
            <w:gridSpan w:val="2"/>
          </w:tcPr>
          <w:p w:rsidR="00EF7D0B" w:rsidRPr="00064709" w:rsidRDefault="00EF7D0B" w:rsidP="00EF7D0B">
            <w:r w:rsidRPr="00064709">
              <w:t>SET attempts obtain B-TID and associated key.</w:t>
            </w:r>
          </w:p>
        </w:tc>
        <w:tc>
          <w:tcPr>
            <w:tcW w:w="1170" w:type="dxa"/>
          </w:tcPr>
          <w:p w:rsidR="00EF7D0B" w:rsidRPr="00064709" w:rsidRDefault="00EF7D0B" w:rsidP="00EF7D0B">
            <w:r w:rsidRPr="00064709">
              <w:t>D12</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D12</w:t>
            </w:r>
          </w:p>
        </w:tc>
        <w:tc>
          <w:tcPr>
            <w:tcW w:w="2520" w:type="dxa"/>
          </w:tcPr>
          <w:p w:rsidR="00EF7D0B" w:rsidRPr="00064709" w:rsidRDefault="00EF7D0B" w:rsidP="00EF7D0B">
            <w:r w:rsidRPr="00064709">
              <w:t>P10 succeeds?</w:t>
            </w:r>
          </w:p>
        </w:tc>
        <w:tc>
          <w:tcPr>
            <w:tcW w:w="2610" w:type="dxa"/>
          </w:tcPr>
          <w:p w:rsidR="00EF7D0B" w:rsidRPr="00064709" w:rsidRDefault="00EF7D0B" w:rsidP="00EF7D0B">
            <w:r w:rsidRPr="00064709">
              <w:t>P10 may fail if bootstrapping server is down</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P13</w:t>
            </w:r>
          </w:p>
        </w:tc>
        <w:tc>
          <w:tcPr>
            <w:tcW w:w="918" w:type="dxa"/>
          </w:tcPr>
          <w:p w:rsidR="00EF7D0B" w:rsidRPr="00064709" w:rsidRDefault="00EF7D0B" w:rsidP="00EF7D0B">
            <w:r w:rsidRPr="00064709">
              <w:t>P14</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P13</w:t>
            </w:r>
          </w:p>
        </w:tc>
        <w:tc>
          <w:tcPr>
            <w:tcW w:w="2520" w:type="dxa"/>
          </w:tcPr>
          <w:p w:rsidR="00EF7D0B" w:rsidRPr="00064709" w:rsidRDefault="00EF7D0B" w:rsidP="00EF7D0B">
            <w:r w:rsidRPr="00064709">
              <w:t xml:space="preserve">Add B-TID &amp; </w:t>
            </w:r>
            <w:r w:rsidRPr="00064709">
              <w:rPr>
                <w:bCs/>
              </w:rPr>
              <w:t>associated</w:t>
            </w:r>
            <w:r w:rsidRPr="00064709">
              <w:t xml:space="preserve"> key to valid set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P15B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P14</w:t>
            </w:r>
          </w:p>
        </w:tc>
        <w:tc>
          <w:tcPr>
            <w:tcW w:w="2520" w:type="dxa"/>
          </w:tcPr>
          <w:p w:rsidR="00EF7D0B" w:rsidRPr="00064709" w:rsidRDefault="00EF7D0B" w:rsidP="00EF7D0B">
            <w:r w:rsidRPr="00064709">
              <w:t>SET aborts TLS Session</w:t>
            </w:r>
          </w:p>
        </w:tc>
        <w:tc>
          <w:tcPr>
            <w:tcW w:w="2610" w:type="dxa"/>
          </w:tcPr>
          <w:p w:rsidR="00EF7D0B" w:rsidRPr="00064709" w:rsidRDefault="00EF7D0B" w:rsidP="00EF7D0B">
            <w:r w:rsidRPr="00064709">
              <w:t>SET needs to start a fresh TLS Sessions since it can’t perform a PSK based TLS Session without keys</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7E1A22" w:rsidRDefault="00EF7D0B" w:rsidP="007E1A22">
      <w:pPr>
        <w:pStyle w:val="Caption"/>
        <w:keepNext/>
        <w:spacing w:before="0"/>
        <w:rPr>
          <w:bCs/>
        </w:rPr>
      </w:pPr>
      <w:bookmarkStart w:id="3916" w:name="_Toc532479562"/>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96</w:t>
      </w:r>
      <w:r w:rsidR="008A0202">
        <w:rPr>
          <w:noProof/>
        </w:rPr>
        <w:fldChar w:fldCharType="end"/>
      </w:r>
      <w:r w:rsidRPr="00064709">
        <w:t xml:space="preserve">: </w:t>
      </w:r>
      <w:r w:rsidRPr="00064709">
        <w:rPr>
          <w:bCs/>
        </w:rPr>
        <w:t xml:space="preserve">Steps from START to P13 for the version of the </w:t>
      </w:r>
      <w:r w:rsidRPr="00064709">
        <w:t>Security Negotiation Model for a SET that supports PSK-based methods and allows TLS Session Resumption.</w:t>
      </w:r>
      <w:bookmarkEnd w:id="39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990" w:type="dxa"/>
            <w:vMerge w:val="restart"/>
          </w:tcPr>
          <w:p w:rsidR="00EF7D0B" w:rsidRPr="00064709" w:rsidRDefault="00EF7D0B" w:rsidP="00EF7D0B">
            <w:r w:rsidRPr="00064709">
              <w:t>ID</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rPr>
          <w:trHeight w:val="180"/>
        </w:trPr>
        <w:tc>
          <w:tcPr>
            <w:tcW w:w="1098" w:type="dxa"/>
            <w:vMerge w:val="restart"/>
          </w:tcPr>
          <w:p w:rsidR="00EF7D0B" w:rsidRPr="00064709" w:rsidRDefault="00EF7D0B" w:rsidP="00EF7D0B">
            <w:r w:rsidRPr="00064709">
              <w:t>Procedure</w:t>
            </w:r>
          </w:p>
        </w:tc>
        <w:tc>
          <w:tcPr>
            <w:tcW w:w="990" w:type="dxa"/>
            <w:vMerge w:val="restart"/>
          </w:tcPr>
          <w:p w:rsidR="00EF7D0B" w:rsidRPr="00064709" w:rsidRDefault="00EF7D0B" w:rsidP="00EF7D0B">
            <w:r w:rsidRPr="00064709">
              <w:t>P14</w:t>
            </w:r>
          </w:p>
        </w:tc>
        <w:tc>
          <w:tcPr>
            <w:tcW w:w="2520" w:type="dxa"/>
            <w:vMerge w:val="restart"/>
          </w:tcPr>
          <w:p w:rsidR="00EF7D0B" w:rsidRPr="00064709" w:rsidRDefault="00EF7D0B" w:rsidP="00EF7D0B">
            <w:r w:rsidRPr="00064709">
              <w:t xml:space="preserve">Continue TLS handshake </w:t>
            </w:r>
          </w:p>
        </w:tc>
        <w:tc>
          <w:tcPr>
            <w:tcW w:w="2610" w:type="dxa"/>
          </w:tcPr>
          <w:p w:rsidR="00EF7D0B" w:rsidRPr="00064709" w:rsidRDefault="00EF7D0B" w:rsidP="00EF7D0B">
            <w:r w:rsidRPr="00064709">
              <w:t>P14A: Using Server Cert’s</w:t>
            </w:r>
          </w:p>
        </w:tc>
        <w:tc>
          <w:tcPr>
            <w:tcW w:w="1170" w:type="dxa"/>
          </w:tcPr>
          <w:p w:rsidR="00EF7D0B" w:rsidRPr="00064709" w:rsidRDefault="00EF7D0B" w:rsidP="00EF7D0B">
            <w:r w:rsidRPr="00064709">
              <w:t>D15A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17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P14B: Using PSK &amp; B-TID</w:t>
            </w:r>
          </w:p>
        </w:tc>
        <w:tc>
          <w:tcPr>
            <w:tcW w:w="1170" w:type="dxa"/>
          </w:tcPr>
          <w:p w:rsidR="00EF7D0B" w:rsidRPr="00064709" w:rsidRDefault="00EF7D0B" w:rsidP="00EF7D0B">
            <w:r w:rsidRPr="00064709">
              <w:t>D15B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6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P14C: Using Abbrev. TLS Handshake</w:t>
            </w:r>
          </w:p>
        </w:tc>
        <w:tc>
          <w:tcPr>
            <w:tcW w:w="1170" w:type="dxa"/>
          </w:tcPr>
          <w:p w:rsidR="00EF7D0B" w:rsidRPr="00064709" w:rsidRDefault="00EF7D0B" w:rsidP="00EF7D0B">
            <w:r w:rsidRPr="00064709">
              <w:t>D15C</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30"/>
        </w:trPr>
        <w:tc>
          <w:tcPr>
            <w:tcW w:w="1098" w:type="dxa"/>
            <w:vMerge w:val="restart"/>
          </w:tcPr>
          <w:p w:rsidR="00EF7D0B" w:rsidRPr="00064709" w:rsidRDefault="00EF7D0B" w:rsidP="00EF7D0B">
            <w:r w:rsidRPr="00064709">
              <w:t>Decision</w:t>
            </w:r>
          </w:p>
        </w:tc>
        <w:tc>
          <w:tcPr>
            <w:tcW w:w="990" w:type="dxa"/>
            <w:vMerge w:val="restart"/>
          </w:tcPr>
          <w:p w:rsidR="00EF7D0B" w:rsidRPr="00064709" w:rsidRDefault="00EF7D0B" w:rsidP="00EF7D0B">
            <w:r w:rsidRPr="00064709">
              <w:t>D15</w:t>
            </w:r>
          </w:p>
        </w:tc>
        <w:tc>
          <w:tcPr>
            <w:tcW w:w="2520" w:type="dxa"/>
            <w:vMerge w:val="restart"/>
          </w:tcPr>
          <w:p w:rsidR="00EF7D0B" w:rsidRPr="00064709" w:rsidRDefault="00EF7D0B" w:rsidP="00EF7D0B">
            <w:r w:rsidRPr="00064709">
              <w:t>TLS Handshake succeeds?</w:t>
            </w:r>
          </w:p>
        </w:tc>
        <w:tc>
          <w:tcPr>
            <w:tcW w:w="2610" w:type="dxa"/>
          </w:tcPr>
          <w:p w:rsidR="00EF7D0B" w:rsidRPr="00064709" w:rsidRDefault="00EF7D0B" w:rsidP="00EF7D0B">
            <w:r w:rsidRPr="00064709">
              <w:t>D15A</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T16A</w:t>
            </w:r>
          </w:p>
        </w:tc>
        <w:tc>
          <w:tcPr>
            <w:tcW w:w="918" w:type="dxa"/>
          </w:tcPr>
          <w:p w:rsidR="00EF7D0B" w:rsidRPr="00064709" w:rsidRDefault="00EF7D0B" w:rsidP="00EF7D0B">
            <w:r w:rsidRPr="00064709">
              <w:t>END</w:t>
            </w:r>
          </w:p>
        </w:tc>
      </w:tr>
      <w:tr w:rsidR="00EF7D0B" w:rsidRPr="00064709" w:rsidTr="00D523C1">
        <w:trPr>
          <w:trHeight w:val="22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D15B</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T16B</w:t>
            </w:r>
          </w:p>
        </w:tc>
        <w:tc>
          <w:tcPr>
            <w:tcW w:w="918" w:type="dxa"/>
          </w:tcPr>
          <w:p w:rsidR="00EF7D0B" w:rsidRPr="00064709" w:rsidRDefault="00EF7D0B" w:rsidP="00EF7D0B">
            <w:r w:rsidRPr="00064709">
              <w:t>END</w:t>
            </w:r>
          </w:p>
        </w:tc>
      </w:tr>
      <w:tr w:rsidR="00EF7D0B" w:rsidRPr="00064709" w:rsidTr="00D523C1">
        <w:trPr>
          <w:trHeight w:val="30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D15C</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T16C</w:t>
            </w:r>
          </w:p>
        </w:tc>
        <w:tc>
          <w:tcPr>
            <w:tcW w:w="918" w:type="dxa"/>
          </w:tcPr>
          <w:p w:rsidR="00EF7D0B" w:rsidRPr="00064709" w:rsidRDefault="00EF7D0B" w:rsidP="00EF7D0B">
            <w:r w:rsidRPr="00064709">
              <w:t>END</w:t>
            </w:r>
          </w:p>
        </w:tc>
      </w:tr>
      <w:tr w:rsidR="00EF7D0B" w:rsidRPr="00064709" w:rsidTr="00D523C1">
        <w:trPr>
          <w:trHeight w:val="220"/>
        </w:trPr>
        <w:tc>
          <w:tcPr>
            <w:tcW w:w="1098" w:type="dxa"/>
            <w:vMerge w:val="restart"/>
          </w:tcPr>
          <w:p w:rsidR="00EF7D0B" w:rsidRPr="00064709" w:rsidRDefault="00EF7D0B" w:rsidP="00EF7D0B">
            <w:r w:rsidRPr="00064709">
              <w:t>Trigger</w:t>
            </w:r>
          </w:p>
        </w:tc>
        <w:tc>
          <w:tcPr>
            <w:tcW w:w="990" w:type="dxa"/>
            <w:vMerge w:val="restart"/>
          </w:tcPr>
          <w:p w:rsidR="00EF7D0B" w:rsidRPr="00064709" w:rsidRDefault="00EF7D0B" w:rsidP="00EF7D0B">
            <w:r w:rsidRPr="00064709">
              <w:t>T16</w:t>
            </w:r>
          </w:p>
        </w:tc>
        <w:tc>
          <w:tcPr>
            <w:tcW w:w="2520" w:type="dxa"/>
            <w:vMerge w:val="restart"/>
          </w:tcPr>
          <w:p w:rsidR="00EF7D0B" w:rsidRPr="00064709" w:rsidRDefault="00EF7D0B" w:rsidP="00EF7D0B">
            <w:r w:rsidRPr="00064709">
              <w:t>Trigger to the SUPL INIT Protection Level Model and TLS Authentication Model to indicate success of negotiation</w:t>
            </w:r>
          </w:p>
        </w:tc>
        <w:tc>
          <w:tcPr>
            <w:tcW w:w="2610" w:type="dxa"/>
          </w:tcPr>
          <w:p w:rsidR="00EF7D0B" w:rsidRPr="00064709" w:rsidRDefault="00EF7D0B" w:rsidP="00EF7D0B">
            <w:r w:rsidRPr="00064709">
              <w:t>T16A</w:t>
            </w:r>
          </w:p>
        </w:tc>
        <w:tc>
          <w:tcPr>
            <w:tcW w:w="1170" w:type="dxa"/>
          </w:tcPr>
          <w:p w:rsidR="00EF7D0B" w:rsidRPr="00064709" w:rsidRDefault="00EF7D0B" w:rsidP="00EF7D0B">
            <w:r w:rsidRPr="00064709">
              <w:t>D18</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39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T16B</w:t>
            </w:r>
          </w:p>
        </w:tc>
        <w:tc>
          <w:tcPr>
            <w:tcW w:w="1170" w:type="dxa"/>
          </w:tcPr>
          <w:p w:rsidR="00EF7D0B" w:rsidRPr="00064709" w:rsidRDefault="00EF7D0B" w:rsidP="00EF7D0B">
            <w:r w:rsidRPr="00064709">
              <w:t>D18</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6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T16C</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D18</w:t>
            </w:r>
          </w:p>
        </w:tc>
        <w:tc>
          <w:tcPr>
            <w:tcW w:w="2520" w:type="dxa"/>
          </w:tcPr>
          <w:p w:rsidR="00EF7D0B" w:rsidRPr="00064709" w:rsidRDefault="00EF7D0B" w:rsidP="00EF7D0B">
            <w:r w:rsidRPr="00064709">
              <w:t>Did ServerHello include new TLS SessionID?</w:t>
            </w:r>
          </w:p>
        </w:tc>
        <w:tc>
          <w:tcPr>
            <w:tcW w:w="2610" w:type="dxa"/>
          </w:tcPr>
          <w:p w:rsidR="00EF7D0B" w:rsidRPr="00064709" w:rsidRDefault="00EF7D0B" w:rsidP="00EF7D0B">
            <w:r w:rsidRPr="00064709">
              <w:t>“Yes” indicates that a new Session has been established, and the new keys stored in H-SLP. The SET can resume this session in the future</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T21</w:t>
            </w:r>
          </w:p>
        </w:tc>
        <w:tc>
          <w:tcPr>
            <w:tcW w:w="918" w:type="dxa"/>
          </w:tcPr>
          <w:p w:rsidR="00EF7D0B" w:rsidRPr="00064709" w:rsidRDefault="00EF7D0B" w:rsidP="00EF7D0B">
            <w:r w:rsidRPr="00064709">
              <w:t>T20</w:t>
            </w:r>
          </w:p>
        </w:tc>
      </w:tr>
      <w:tr w:rsidR="00EF7D0B" w:rsidRPr="00064709" w:rsidTr="00D523C1">
        <w:tc>
          <w:tcPr>
            <w:tcW w:w="1098" w:type="dxa"/>
          </w:tcPr>
          <w:p w:rsidR="00EF7D0B" w:rsidRPr="00064709" w:rsidRDefault="00EF7D0B" w:rsidP="00EF7D0B">
            <w:r w:rsidRPr="00064709">
              <w:t>Trigger</w:t>
            </w:r>
          </w:p>
        </w:tc>
        <w:tc>
          <w:tcPr>
            <w:tcW w:w="990" w:type="dxa"/>
          </w:tcPr>
          <w:p w:rsidR="00EF7D0B" w:rsidRPr="00064709" w:rsidRDefault="00EF7D0B" w:rsidP="00EF7D0B">
            <w:r w:rsidRPr="00064709">
              <w:t>T20</w:t>
            </w:r>
          </w:p>
        </w:tc>
        <w:tc>
          <w:tcPr>
            <w:tcW w:w="2520" w:type="dxa"/>
          </w:tcPr>
          <w:p w:rsidR="00EF7D0B" w:rsidRPr="00064709" w:rsidRDefault="00EF7D0B" w:rsidP="00EF7D0B">
            <w:r w:rsidRPr="00064709">
              <w:t>TLS Session is not resumable</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Trigger</w:t>
            </w:r>
          </w:p>
        </w:tc>
        <w:tc>
          <w:tcPr>
            <w:tcW w:w="990" w:type="dxa"/>
          </w:tcPr>
          <w:p w:rsidR="00EF7D0B" w:rsidRPr="00064709" w:rsidRDefault="00EF7D0B" w:rsidP="00EF7D0B">
            <w:r w:rsidRPr="00064709">
              <w:t>T21</w:t>
            </w:r>
          </w:p>
        </w:tc>
        <w:tc>
          <w:tcPr>
            <w:tcW w:w="2520" w:type="dxa"/>
          </w:tcPr>
          <w:p w:rsidR="00EF7D0B" w:rsidRPr="00064709" w:rsidRDefault="00EF7D0B" w:rsidP="00EF7D0B">
            <w:r w:rsidRPr="00064709">
              <w:t>Store TLS Session ID &amp; secrets for future Abbreviated Handshakes</w:t>
            </w:r>
          </w:p>
        </w:tc>
        <w:tc>
          <w:tcPr>
            <w:tcW w:w="2610" w:type="dxa"/>
          </w:tcPr>
          <w:p w:rsidR="00EF7D0B" w:rsidRPr="00064709" w:rsidRDefault="00EF7D0B" w:rsidP="00EF7D0B">
            <w:r w:rsidRPr="00064709">
              <w:t>Delete old Session ID and Secrets</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END</w:t>
            </w:r>
          </w:p>
        </w:tc>
        <w:tc>
          <w:tcPr>
            <w:tcW w:w="2520" w:type="dxa"/>
          </w:tcPr>
          <w:p w:rsidR="00EF7D0B" w:rsidRPr="00064709" w:rsidRDefault="00EF7D0B" w:rsidP="00EF7D0B">
            <w:r w:rsidRPr="00064709">
              <w:t xml:space="preserve">The relevant details from the negotiation have now been resolved </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064709" w:rsidRDefault="00EF7D0B" w:rsidP="00EF7D0B">
      <w:pPr>
        <w:pStyle w:val="Caption"/>
        <w:keepNext/>
      </w:pPr>
      <w:bookmarkStart w:id="3917" w:name="_Toc532479563"/>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97</w:t>
      </w:r>
      <w:r w:rsidR="008A0202">
        <w:rPr>
          <w:noProof/>
        </w:rPr>
        <w:fldChar w:fldCharType="end"/>
      </w:r>
      <w:r w:rsidRPr="00064709">
        <w:t xml:space="preserve">: </w:t>
      </w:r>
      <w:r w:rsidRPr="00064709">
        <w:rPr>
          <w:bCs/>
        </w:rPr>
        <w:t xml:space="preserve">Steps P14 to END for the version of the </w:t>
      </w:r>
      <w:r w:rsidRPr="00064709">
        <w:t>Security Negotiation Model for a SET that supports PSK-based methods and allows TLS Session Resumption.</w:t>
      </w:r>
      <w:bookmarkEnd w:id="3917"/>
    </w:p>
    <w:p w:rsidR="00EF7D0B" w:rsidRPr="00064709" w:rsidRDefault="00EF7D0B" w:rsidP="00EF7D0B">
      <w:pPr>
        <w:pStyle w:val="App3"/>
      </w:pPr>
      <w:bookmarkStart w:id="3918" w:name="_Ref193703607"/>
      <w:bookmarkStart w:id="3919" w:name="_Toc532479324"/>
      <w:r w:rsidRPr="00064709">
        <w:t>SET TLS Authentication Model</w:t>
      </w:r>
      <w:bookmarkEnd w:id="3918"/>
      <w:bookmarkEnd w:id="3919"/>
    </w:p>
    <w:p w:rsidR="00EF7D0B" w:rsidRPr="00064709" w:rsidRDefault="00EF7D0B" w:rsidP="00EF7D0B">
      <w:pPr>
        <w:pStyle w:val="App4"/>
      </w:pPr>
      <w:bookmarkStart w:id="3920" w:name="_Toc532479325"/>
      <w:r w:rsidRPr="00064709">
        <w:t>Generic Version</w:t>
      </w:r>
      <w:bookmarkEnd w:id="3920"/>
    </w:p>
    <w:p w:rsidR="00EF7D0B" w:rsidRPr="00064709" w:rsidRDefault="00EF7D0B" w:rsidP="00EF7D0B">
      <w:pPr>
        <w:pStyle w:val="App4"/>
        <w:numPr>
          <w:ilvl w:val="4"/>
          <w:numId w:val="3"/>
        </w:numPr>
      </w:pPr>
      <w:bookmarkStart w:id="3921" w:name="_Toc532479326"/>
      <w:r w:rsidRPr="00064709">
        <w:t>List of States</w:t>
      </w:r>
      <w:bookmarkEnd w:id="39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2520"/>
        <w:gridCol w:w="2160"/>
        <w:gridCol w:w="2160"/>
        <w:gridCol w:w="2178"/>
      </w:tblGrid>
      <w:tr w:rsidR="00EF7D0B" w:rsidRPr="00064709" w:rsidTr="00D523C1">
        <w:tc>
          <w:tcPr>
            <w:tcW w:w="1278" w:type="dxa"/>
          </w:tcPr>
          <w:p w:rsidR="00EF7D0B" w:rsidRPr="00064709" w:rsidRDefault="00EF7D0B" w:rsidP="00EF7D0B">
            <w:r w:rsidRPr="00064709">
              <w:t>State ID</w:t>
            </w:r>
          </w:p>
        </w:tc>
        <w:tc>
          <w:tcPr>
            <w:tcW w:w="2520" w:type="dxa"/>
          </w:tcPr>
          <w:p w:rsidR="00EF7D0B" w:rsidRPr="00064709" w:rsidRDefault="00EF7D0B" w:rsidP="00EF7D0B">
            <w:r w:rsidRPr="00064709">
              <w:t>Description</w:t>
            </w:r>
          </w:p>
        </w:tc>
        <w:tc>
          <w:tcPr>
            <w:tcW w:w="2160" w:type="dxa"/>
          </w:tcPr>
          <w:p w:rsidR="00EF7D0B" w:rsidRPr="00064709" w:rsidRDefault="00EF7D0B" w:rsidP="00EF7D0B">
            <w:r w:rsidRPr="00064709">
              <w:t>Can SET communicate securely with H-SLP?</w:t>
            </w:r>
          </w:p>
        </w:tc>
        <w:tc>
          <w:tcPr>
            <w:tcW w:w="2160" w:type="dxa"/>
          </w:tcPr>
          <w:p w:rsidR="00EF7D0B" w:rsidRPr="00064709" w:rsidRDefault="00EF7D0B" w:rsidP="00EF7D0B">
            <w:r w:rsidRPr="00064709">
              <w:t>Is there a resumable TLS Session?</w:t>
            </w:r>
          </w:p>
        </w:tc>
        <w:tc>
          <w:tcPr>
            <w:tcW w:w="2178" w:type="dxa"/>
          </w:tcPr>
          <w:p w:rsidR="00EF7D0B" w:rsidRPr="00064709" w:rsidRDefault="00EF7D0B" w:rsidP="00EF7D0B">
            <w:r w:rsidRPr="00064709">
              <w:t>Can Transition to</w:t>
            </w:r>
          </w:p>
        </w:tc>
      </w:tr>
      <w:tr w:rsidR="00EF7D0B" w:rsidRPr="00064709" w:rsidTr="00D523C1">
        <w:tc>
          <w:tcPr>
            <w:tcW w:w="1278" w:type="dxa"/>
          </w:tcPr>
          <w:p w:rsidR="00EF7D0B" w:rsidRPr="00064709" w:rsidRDefault="00EF7D0B" w:rsidP="00EF7D0B">
            <w:r w:rsidRPr="00064709">
              <w:t>START</w:t>
            </w:r>
          </w:p>
        </w:tc>
        <w:tc>
          <w:tcPr>
            <w:tcW w:w="2520" w:type="dxa"/>
          </w:tcPr>
          <w:p w:rsidR="00EF7D0B" w:rsidRPr="00064709" w:rsidRDefault="00EF7D0B" w:rsidP="00EF7D0B"/>
        </w:tc>
        <w:tc>
          <w:tcPr>
            <w:tcW w:w="2160" w:type="dxa"/>
          </w:tcPr>
          <w:p w:rsidR="00EF7D0B" w:rsidRPr="00064709" w:rsidRDefault="00EF7D0B" w:rsidP="00EF7D0B"/>
        </w:tc>
        <w:tc>
          <w:tcPr>
            <w:tcW w:w="2160" w:type="dxa"/>
          </w:tcPr>
          <w:p w:rsidR="00EF7D0B" w:rsidRPr="00064709" w:rsidRDefault="00EF7D0B" w:rsidP="00EF7D0B"/>
        </w:tc>
        <w:tc>
          <w:tcPr>
            <w:tcW w:w="2178" w:type="dxa"/>
          </w:tcPr>
          <w:p w:rsidR="00EF7D0B" w:rsidRPr="00064709" w:rsidRDefault="00EF7D0B" w:rsidP="00EF7D0B">
            <w:r w:rsidRPr="00064709">
              <w:t>A1</w:t>
            </w:r>
          </w:p>
        </w:tc>
      </w:tr>
      <w:tr w:rsidR="00EF7D0B" w:rsidRPr="00064709" w:rsidTr="00D523C1">
        <w:tc>
          <w:tcPr>
            <w:tcW w:w="1278" w:type="dxa"/>
          </w:tcPr>
          <w:p w:rsidR="00EF7D0B" w:rsidRPr="00064709" w:rsidRDefault="00EF7D0B" w:rsidP="00EF7D0B">
            <w:r w:rsidRPr="00064709">
              <w:t>A1</w:t>
            </w:r>
          </w:p>
        </w:tc>
        <w:tc>
          <w:tcPr>
            <w:tcW w:w="2520" w:type="dxa"/>
          </w:tcPr>
          <w:p w:rsidR="00EF7D0B" w:rsidRPr="00064709" w:rsidRDefault="00EF7D0B" w:rsidP="00EF7D0B">
            <w:r w:rsidRPr="00064709">
              <w:t>No Active Session. No Resumable Session exists</w:t>
            </w:r>
          </w:p>
        </w:tc>
        <w:tc>
          <w:tcPr>
            <w:tcW w:w="2160" w:type="dxa"/>
          </w:tcPr>
          <w:p w:rsidR="00EF7D0B" w:rsidRPr="00064709" w:rsidRDefault="00EF7D0B" w:rsidP="00EF7D0B">
            <w:r w:rsidRPr="00064709">
              <w:t>No</w:t>
            </w:r>
          </w:p>
        </w:tc>
        <w:tc>
          <w:tcPr>
            <w:tcW w:w="2160" w:type="dxa"/>
          </w:tcPr>
          <w:p w:rsidR="00EF7D0B" w:rsidRPr="00064709" w:rsidRDefault="00EF7D0B" w:rsidP="00EF7D0B">
            <w:r w:rsidRPr="00064709">
              <w:t>No</w:t>
            </w:r>
          </w:p>
        </w:tc>
        <w:tc>
          <w:tcPr>
            <w:tcW w:w="2178" w:type="dxa"/>
          </w:tcPr>
          <w:p w:rsidR="00EF7D0B" w:rsidRPr="00064709" w:rsidRDefault="00EF7D0B" w:rsidP="00EF7D0B">
            <w:r w:rsidRPr="00064709">
              <w:t>A2</w:t>
            </w:r>
          </w:p>
        </w:tc>
      </w:tr>
      <w:tr w:rsidR="00EF7D0B" w:rsidRPr="00064709" w:rsidTr="00D523C1">
        <w:trPr>
          <w:trHeight w:val="300"/>
        </w:trPr>
        <w:tc>
          <w:tcPr>
            <w:tcW w:w="1278" w:type="dxa"/>
          </w:tcPr>
          <w:p w:rsidR="00EF7D0B" w:rsidRPr="00064709" w:rsidRDefault="00EF7D0B" w:rsidP="00EF7D0B">
            <w:r w:rsidRPr="00064709">
              <w:t>A2</w:t>
            </w:r>
          </w:p>
        </w:tc>
        <w:tc>
          <w:tcPr>
            <w:tcW w:w="2520" w:type="dxa"/>
          </w:tcPr>
          <w:p w:rsidR="00EF7D0B" w:rsidRPr="00064709" w:rsidRDefault="00EF7D0B" w:rsidP="00EF7D0B">
            <w:r w:rsidRPr="00064709">
              <w:t>Active Session. Resumability not determined</w:t>
            </w:r>
          </w:p>
        </w:tc>
        <w:tc>
          <w:tcPr>
            <w:tcW w:w="2160" w:type="dxa"/>
          </w:tcPr>
          <w:p w:rsidR="00EF7D0B" w:rsidRPr="00064709" w:rsidRDefault="00EF7D0B" w:rsidP="00EF7D0B">
            <w:r w:rsidRPr="00064709">
              <w:t>Yes</w:t>
            </w:r>
          </w:p>
        </w:tc>
        <w:tc>
          <w:tcPr>
            <w:tcW w:w="2160" w:type="dxa"/>
          </w:tcPr>
          <w:p w:rsidR="00EF7D0B" w:rsidRPr="00064709" w:rsidRDefault="00EF7D0B" w:rsidP="00EF7D0B">
            <w:r w:rsidRPr="00064709">
              <w:t>Uncertain</w:t>
            </w:r>
          </w:p>
        </w:tc>
        <w:tc>
          <w:tcPr>
            <w:tcW w:w="2178" w:type="dxa"/>
          </w:tcPr>
          <w:p w:rsidR="00EF7D0B" w:rsidRPr="00064709" w:rsidRDefault="00EF7D0B" w:rsidP="00EF7D0B">
            <w:r w:rsidRPr="00064709">
              <w:t>A3,A5</w:t>
            </w:r>
          </w:p>
        </w:tc>
      </w:tr>
      <w:tr w:rsidR="00EF7D0B" w:rsidRPr="00064709" w:rsidTr="00D523C1">
        <w:trPr>
          <w:trHeight w:val="300"/>
        </w:trPr>
        <w:tc>
          <w:tcPr>
            <w:tcW w:w="1278" w:type="dxa"/>
          </w:tcPr>
          <w:p w:rsidR="00EF7D0B" w:rsidRPr="00064709" w:rsidRDefault="00EF7D0B" w:rsidP="00EF7D0B">
            <w:r w:rsidRPr="00064709">
              <w:t>A3</w:t>
            </w:r>
          </w:p>
        </w:tc>
        <w:tc>
          <w:tcPr>
            <w:tcW w:w="2520" w:type="dxa"/>
          </w:tcPr>
          <w:p w:rsidR="00EF7D0B" w:rsidRPr="00064709" w:rsidRDefault="00EF7D0B" w:rsidP="00EF7D0B">
            <w:r w:rsidRPr="00064709">
              <w:t>Active Session. Session is not Resumable</w:t>
            </w:r>
          </w:p>
        </w:tc>
        <w:tc>
          <w:tcPr>
            <w:tcW w:w="2160" w:type="dxa"/>
          </w:tcPr>
          <w:p w:rsidR="00EF7D0B" w:rsidRPr="00064709" w:rsidRDefault="00EF7D0B" w:rsidP="00EF7D0B">
            <w:r w:rsidRPr="00064709">
              <w:t>Yes</w:t>
            </w:r>
          </w:p>
        </w:tc>
        <w:tc>
          <w:tcPr>
            <w:tcW w:w="2160" w:type="dxa"/>
          </w:tcPr>
          <w:p w:rsidR="00EF7D0B" w:rsidRPr="00064709" w:rsidRDefault="00EF7D0B" w:rsidP="00EF7D0B">
            <w:r w:rsidRPr="00064709">
              <w:t>No</w:t>
            </w:r>
          </w:p>
        </w:tc>
        <w:tc>
          <w:tcPr>
            <w:tcW w:w="2178" w:type="dxa"/>
          </w:tcPr>
          <w:p w:rsidR="00EF7D0B" w:rsidRPr="00064709" w:rsidRDefault="00EF7D0B" w:rsidP="00EF7D0B">
            <w:r w:rsidRPr="00064709">
              <w:t>A1</w:t>
            </w:r>
          </w:p>
        </w:tc>
      </w:tr>
      <w:tr w:rsidR="00EF7D0B" w:rsidRPr="00064709" w:rsidTr="00D523C1">
        <w:trPr>
          <w:trHeight w:val="50"/>
        </w:trPr>
        <w:tc>
          <w:tcPr>
            <w:tcW w:w="1278" w:type="dxa"/>
          </w:tcPr>
          <w:p w:rsidR="00EF7D0B" w:rsidRPr="00064709" w:rsidRDefault="00EF7D0B" w:rsidP="00EF7D0B">
            <w:r w:rsidRPr="00064709">
              <w:t>A4</w:t>
            </w:r>
          </w:p>
        </w:tc>
        <w:tc>
          <w:tcPr>
            <w:tcW w:w="2520" w:type="dxa"/>
          </w:tcPr>
          <w:p w:rsidR="00EF7D0B" w:rsidRPr="00064709" w:rsidRDefault="00EF7D0B" w:rsidP="00EF7D0B">
            <w:r w:rsidRPr="00064709">
              <w:t xml:space="preserve">No active Session. </w:t>
            </w:r>
            <w:r w:rsidRPr="00064709">
              <w:lastRenderedPageBreak/>
              <w:t>Resumable Session exists</w:t>
            </w:r>
          </w:p>
        </w:tc>
        <w:tc>
          <w:tcPr>
            <w:tcW w:w="2160" w:type="dxa"/>
          </w:tcPr>
          <w:p w:rsidR="00EF7D0B" w:rsidRPr="00064709" w:rsidRDefault="00EF7D0B" w:rsidP="00EF7D0B">
            <w:r w:rsidRPr="00064709">
              <w:lastRenderedPageBreak/>
              <w:t>No</w:t>
            </w:r>
          </w:p>
        </w:tc>
        <w:tc>
          <w:tcPr>
            <w:tcW w:w="2160" w:type="dxa"/>
          </w:tcPr>
          <w:p w:rsidR="00EF7D0B" w:rsidRPr="00064709" w:rsidRDefault="00EF7D0B" w:rsidP="00EF7D0B">
            <w:r w:rsidRPr="00064709">
              <w:t>Yes</w:t>
            </w:r>
          </w:p>
        </w:tc>
        <w:tc>
          <w:tcPr>
            <w:tcW w:w="2178" w:type="dxa"/>
          </w:tcPr>
          <w:p w:rsidR="00EF7D0B" w:rsidRPr="00064709" w:rsidRDefault="00EF7D0B" w:rsidP="00EF7D0B">
            <w:r w:rsidRPr="00064709">
              <w:t>A1,A2,A5</w:t>
            </w:r>
          </w:p>
        </w:tc>
      </w:tr>
      <w:tr w:rsidR="00EF7D0B" w:rsidRPr="00064709" w:rsidTr="00D523C1">
        <w:trPr>
          <w:trHeight w:val="431"/>
        </w:trPr>
        <w:tc>
          <w:tcPr>
            <w:tcW w:w="1278" w:type="dxa"/>
          </w:tcPr>
          <w:p w:rsidR="00EF7D0B" w:rsidRPr="00064709" w:rsidRDefault="00EF7D0B" w:rsidP="00EF7D0B">
            <w:r w:rsidRPr="00064709">
              <w:t>A5</w:t>
            </w:r>
          </w:p>
        </w:tc>
        <w:tc>
          <w:tcPr>
            <w:tcW w:w="2520" w:type="dxa"/>
          </w:tcPr>
          <w:p w:rsidR="00EF7D0B" w:rsidRPr="00064709" w:rsidRDefault="00EF7D0B" w:rsidP="00EF7D0B">
            <w:r w:rsidRPr="00064709">
              <w:t>Active Session. Resumable Session exists</w:t>
            </w:r>
          </w:p>
        </w:tc>
        <w:tc>
          <w:tcPr>
            <w:tcW w:w="2160" w:type="dxa"/>
          </w:tcPr>
          <w:p w:rsidR="00EF7D0B" w:rsidRPr="00064709" w:rsidRDefault="00EF7D0B" w:rsidP="00EF7D0B">
            <w:r w:rsidRPr="00064709">
              <w:t>Yes</w:t>
            </w:r>
          </w:p>
        </w:tc>
        <w:tc>
          <w:tcPr>
            <w:tcW w:w="2160" w:type="dxa"/>
          </w:tcPr>
          <w:p w:rsidR="00EF7D0B" w:rsidRPr="00064709" w:rsidRDefault="00EF7D0B" w:rsidP="00EF7D0B">
            <w:r w:rsidRPr="00064709">
              <w:t>Yes</w:t>
            </w:r>
          </w:p>
        </w:tc>
        <w:tc>
          <w:tcPr>
            <w:tcW w:w="2178" w:type="dxa"/>
          </w:tcPr>
          <w:p w:rsidR="00EF7D0B" w:rsidRPr="00064709" w:rsidRDefault="00EF7D0B" w:rsidP="00EF7D0B">
            <w:r w:rsidRPr="00064709">
              <w:t>A3,A4</w:t>
            </w:r>
          </w:p>
        </w:tc>
      </w:tr>
    </w:tbl>
    <w:p w:rsidR="00EF7D0B" w:rsidRPr="00064709" w:rsidRDefault="00EF7D0B" w:rsidP="00EF7D0B">
      <w:pPr>
        <w:pStyle w:val="Caption"/>
        <w:keepNext/>
        <w:rPr>
          <w:bCs/>
        </w:rPr>
      </w:pPr>
      <w:bookmarkStart w:id="3922" w:name="_Toc532479564"/>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98</w:t>
      </w:r>
      <w:r w:rsidR="008A0202">
        <w:rPr>
          <w:noProof/>
        </w:rPr>
        <w:fldChar w:fldCharType="end"/>
      </w:r>
      <w:r w:rsidRPr="00064709">
        <w:t xml:space="preserve">: </w:t>
      </w:r>
      <w:r w:rsidRPr="00064709">
        <w:rPr>
          <w:bCs/>
        </w:rPr>
        <w:t xml:space="preserve">List of the states in the generic </w:t>
      </w:r>
      <w:r w:rsidRPr="00064709">
        <w:t>TLS Authentication state transition model for SETs.</w:t>
      </w:r>
      <w:bookmarkEnd w:id="3922"/>
      <w:r w:rsidRPr="00064709">
        <w:t xml:space="preserve"> </w:t>
      </w:r>
    </w:p>
    <w:p w:rsidR="00EF7D0B" w:rsidRPr="00064709" w:rsidRDefault="00EF7D0B" w:rsidP="00EF7D0B">
      <w:pPr>
        <w:pStyle w:val="App4"/>
        <w:numPr>
          <w:ilvl w:val="4"/>
          <w:numId w:val="3"/>
        </w:numPr>
      </w:pPr>
      <w:bookmarkStart w:id="3923" w:name="_Toc532479327"/>
      <w:r w:rsidRPr="00064709">
        <w:t>State Transitions</w:t>
      </w:r>
      <w:bookmarkEnd w:id="3923"/>
    </w:p>
    <w:p w:rsidR="00EF7D0B" w:rsidRPr="00064709" w:rsidRDefault="00EF7D0B" w:rsidP="00EF7D0B">
      <w:r w:rsidRPr="00064709">
        <w:object w:dxaOrig="10035" w:dyaOrig="5626">
          <v:shape id="_x0000_i1129" type="#_x0000_t75" style="width:7in;height:282pt" o:ole="">
            <v:imagedata r:id="rId290" o:title=""/>
          </v:shape>
          <o:OLEObject Type="Embed" ProgID="Visio.Drawing.11" ShapeID="_x0000_i1129" DrawAspect="Content" ObjectID="_1606222436" r:id="rId291"/>
        </w:object>
      </w:r>
    </w:p>
    <w:p w:rsidR="00EF7D0B" w:rsidRPr="00064709" w:rsidRDefault="00EF7D0B" w:rsidP="00EF7D0B">
      <w:pPr>
        <w:pStyle w:val="Caption"/>
      </w:pPr>
      <w:bookmarkStart w:id="3924" w:name="_Toc532479454"/>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103</w:t>
      </w:r>
      <w:r w:rsidR="008A0202">
        <w:rPr>
          <w:noProof/>
        </w:rPr>
        <w:fldChar w:fldCharType="end"/>
      </w:r>
      <w:r w:rsidRPr="00064709">
        <w:t xml:space="preserve">: Generic Version of the TLS Authentication state transition model for the SET. Triggers T17A, T17B, T17C, T20 and T21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C70E09">
        <w:t>E.2.1</w:t>
      </w:r>
      <w:r w:rsidR="00313425" w:rsidRPr="00064709">
        <w:fldChar w:fldCharType="end"/>
      </w:r>
      <w:r w:rsidRPr="00064709">
        <w:t>.</w:t>
      </w:r>
      <w:bookmarkEnd w:id="39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350"/>
        <w:gridCol w:w="5372"/>
        <w:gridCol w:w="1144"/>
        <w:gridCol w:w="1152"/>
      </w:tblGrid>
      <w:tr w:rsidR="00EF7D0B" w:rsidRPr="00064709" w:rsidTr="00D523C1">
        <w:tc>
          <w:tcPr>
            <w:tcW w:w="1278" w:type="dxa"/>
          </w:tcPr>
          <w:p w:rsidR="00EF7D0B" w:rsidRPr="00064709" w:rsidRDefault="00EF7D0B" w:rsidP="00EF7D0B">
            <w:r w:rsidRPr="00064709">
              <w:t>Trigger Type</w:t>
            </w:r>
          </w:p>
        </w:tc>
        <w:tc>
          <w:tcPr>
            <w:tcW w:w="1350" w:type="dxa"/>
          </w:tcPr>
          <w:p w:rsidR="00EF7D0B" w:rsidRPr="00064709" w:rsidRDefault="00EF7D0B" w:rsidP="00EF7D0B">
            <w:r w:rsidRPr="00064709">
              <w:t>Trigger</w:t>
            </w:r>
          </w:p>
        </w:tc>
        <w:tc>
          <w:tcPr>
            <w:tcW w:w="5372" w:type="dxa"/>
          </w:tcPr>
          <w:p w:rsidR="00EF7D0B" w:rsidRPr="00064709" w:rsidRDefault="00EF7D0B" w:rsidP="00EF7D0B">
            <w:r w:rsidRPr="00064709">
              <w:t>Details</w:t>
            </w:r>
          </w:p>
        </w:tc>
        <w:tc>
          <w:tcPr>
            <w:tcW w:w="1144" w:type="dxa"/>
          </w:tcPr>
          <w:p w:rsidR="00EF7D0B" w:rsidRPr="00064709" w:rsidRDefault="00EF7D0B" w:rsidP="00EF7D0B">
            <w:r w:rsidRPr="00064709">
              <w:t>From</w:t>
            </w:r>
          </w:p>
        </w:tc>
        <w:tc>
          <w:tcPr>
            <w:tcW w:w="1152" w:type="dxa"/>
          </w:tcPr>
          <w:p w:rsidR="00EF7D0B" w:rsidRPr="00064709" w:rsidRDefault="00EF7D0B" w:rsidP="00EF7D0B">
            <w:r w:rsidRPr="00064709">
              <w:t>To</w:t>
            </w:r>
          </w:p>
        </w:tc>
      </w:tr>
      <w:tr w:rsidR="00EF7D0B" w:rsidRPr="00064709" w:rsidTr="00D523C1">
        <w:tc>
          <w:tcPr>
            <w:tcW w:w="1278" w:type="dxa"/>
          </w:tcPr>
          <w:p w:rsidR="00EF7D0B" w:rsidRPr="00064709" w:rsidRDefault="00EF7D0B" w:rsidP="00EF7D0B">
            <w:r w:rsidRPr="00064709">
              <w:t>Internal</w:t>
            </w:r>
          </w:p>
        </w:tc>
        <w:tc>
          <w:tcPr>
            <w:tcW w:w="1350" w:type="dxa"/>
          </w:tcPr>
          <w:p w:rsidR="00EF7D0B" w:rsidRPr="00064709" w:rsidRDefault="00EF7D0B" w:rsidP="00EF7D0B">
            <w:r w:rsidRPr="00064709">
              <w:t>Automatic</w:t>
            </w:r>
          </w:p>
        </w:tc>
        <w:tc>
          <w:tcPr>
            <w:tcW w:w="5372" w:type="dxa"/>
          </w:tcPr>
          <w:p w:rsidR="00EF7D0B" w:rsidRPr="00064709" w:rsidRDefault="00EF7D0B" w:rsidP="00EF7D0B">
            <w:r w:rsidRPr="00064709">
              <w:t>After SET is subscribed.</w:t>
            </w:r>
          </w:p>
        </w:tc>
        <w:tc>
          <w:tcPr>
            <w:tcW w:w="1144" w:type="dxa"/>
          </w:tcPr>
          <w:p w:rsidR="00EF7D0B" w:rsidRPr="00064709" w:rsidRDefault="00EF7D0B" w:rsidP="00EF7D0B">
            <w:r w:rsidRPr="00064709">
              <w:t>START</w:t>
            </w:r>
          </w:p>
        </w:tc>
        <w:tc>
          <w:tcPr>
            <w:tcW w:w="1152" w:type="dxa"/>
          </w:tcPr>
          <w:p w:rsidR="00EF7D0B" w:rsidRPr="00064709" w:rsidRDefault="00EF7D0B" w:rsidP="00EF7D0B">
            <w:r w:rsidRPr="00064709">
              <w:t>A1</w:t>
            </w:r>
          </w:p>
        </w:tc>
      </w:tr>
      <w:tr w:rsidR="00EF7D0B" w:rsidRPr="00064709" w:rsidTr="00D523C1">
        <w:trPr>
          <w:trHeight w:val="360"/>
        </w:trPr>
        <w:tc>
          <w:tcPr>
            <w:tcW w:w="1278" w:type="dxa"/>
            <w:vMerge w:val="restart"/>
          </w:tcPr>
          <w:p w:rsidR="00EF7D0B" w:rsidRPr="00064709" w:rsidRDefault="00EF7D0B" w:rsidP="00EF7D0B">
            <w:r w:rsidRPr="00064709">
              <w:t>External</w:t>
            </w:r>
          </w:p>
        </w:tc>
        <w:tc>
          <w:tcPr>
            <w:tcW w:w="1350" w:type="dxa"/>
            <w:vMerge w:val="restart"/>
          </w:tcPr>
          <w:p w:rsidR="00EF7D0B" w:rsidRPr="00064709" w:rsidRDefault="00EF7D0B" w:rsidP="00EF7D0B">
            <w:r w:rsidRPr="00064709">
              <w:t>T17A/B</w:t>
            </w:r>
          </w:p>
        </w:tc>
        <w:tc>
          <w:tcPr>
            <w:tcW w:w="5372" w:type="dxa"/>
            <w:vMerge w:val="restart"/>
          </w:tcPr>
          <w:p w:rsidR="00EF7D0B" w:rsidRPr="00064709" w:rsidRDefault="00EF7D0B" w:rsidP="00EF7D0B">
            <w:r w:rsidRPr="00064709">
              <w:t>TLS Handshake succeeds using ACA-based or PSK-based methods. The SET and H-SLP can now exchange data securely using TLS</w:t>
            </w:r>
          </w:p>
        </w:tc>
        <w:tc>
          <w:tcPr>
            <w:tcW w:w="1144" w:type="dxa"/>
          </w:tcPr>
          <w:p w:rsidR="00EF7D0B" w:rsidRPr="00064709" w:rsidRDefault="00EF7D0B" w:rsidP="00EF7D0B">
            <w:r w:rsidRPr="00064709">
              <w:t>A1</w:t>
            </w:r>
          </w:p>
        </w:tc>
        <w:tc>
          <w:tcPr>
            <w:tcW w:w="1152" w:type="dxa"/>
            <w:vMerge w:val="restart"/>
          </w:tcPr>
          <w:p w:rsidR="00EF7D0B" w:rsidRPr="00064709" w:rsidRDefault="00EF7D0B" w:rsidP="00EF7D0B">
            <w:r w:rsidRPr="00064709">
              <w:t>A2</w:t>
            </w:r>
          </w:p>
        </w:tc>
      </w:tr>
      <w:tr w:rsidR="00EF7D0B" w:rsidRPr="00064709" w:rsidTr="00D523C1">
        <w:trPr>
          <w:trHeight w:val="530"/>
        </w:trPr>
        <w:tc>
          <w:tcPr>
            <w:tcW w:w="1278" w:type="dxa"/>
            <w:vMerge/>
          </w:tcPr>
          <w:p w:rsidR="00EF7D0B" w:rsidRPr="00064709" w:rsidRDefault="00EF7D0B" w:rsidP="00EF7D0B"/>
        </w:tc>
        <w:tc>
          <w:tcPr>
            <w:tcW w:w="1350" w:type="dxa"/>
            <w:vMerge/>
          </w:tcPr>
          <w:p w:rsidR="00EF7D0B" w:rsidRPr="00064709" w:rsidRDefault="00EF7D0B" w:rsidP="00EF7D0B"/>
        </w:tc>
        <w:tc>
          <w:tcPr>
            <w:tcW w:w="5372" w:type="dxa"/>
            <w:vMerge/>
          </w:tcPr>
          <w:p w:rsidR="00EF7D0B" w:rsidRPr="00064709" w:rsidRDefault="00EF7D0B" w:rsidP="00EF7D0B"/>
        </w:tc>
        <w:tc>
          <w:tcPr>
            <w:tcW w:w="1144" w:type="dxa"/>
          </w:tcPr>
          <w:p w:rsidR="00EF7D0B" w:rsidRPr="00064709" w:rsidRDefault="00EF7D0B" w:rsidP="00EF7D0B">
            <w:r w:rsidRPr="00064709">
              <w:t>A4</w:t>
            </w:r>
          </w:p>
        </w:tc>
        <w:tc>
          <w:tcPr>
            <w:tcW w:w="1152" w:type="dxa"/>
            <w:vMerge/>
          </w:tcPr>
          <w:p w:rsidR="00EF7D0B" w:rsidRPr="00064709" w:rsidRDefault="00EF7D0B" w:rsidP="00EF7D0B"/>
        </w:tc>
      </w:tr>
      <w:tr w:rsidR="00EF7D0B" w:rsidRPr="00064709" w:rsidTr="00D523C1">
        <w:trPr>
          <w:trHeight w:val="350"/>
        </w:trPr>
        <w:tc>
          <w:tcPr>
            <w:tcW w:w="1278" w:type="dxa"/>
          </w:tcPr>
          <w:p w:rsidR="00EF7D0B" w:rsidRPr="00064709" w:rsidRDefault="00EF7D0B" w:rsidP="00EF7D0B">
            <w:r w:rsidRPr="00064709">
              <w:t>External</w:t>
            </w:r>
          </w:p>
        </w:tc>
        <w:tc>
          <w:tcPr>
            <w:tcW w:w="1350" w:type="dxa"/>
          </w:tcPr>
          <w:p w:rsidR="00EF7D0B" w:rsidRPr="00064709" w:rsidRDefault="00EF7D0B" w:rsidP="00EF7D0B">
            <w:r w:rsidRPr="00064709">
              <w:t>T17C</w:t>
            </w:r>
          </w:p>
        </w:tc>
        <w:tc>
          <w:tcPr>
            <w:tcW w:w="5372" w:type="dxa"/>
          </w:tcPr>
          <w:p w:rsidR="00EF7D0B" w:rsidRPr="00064709" w:rsidRDefault="00EF7D0B" w:rsidP="00EF7D0B">
            <w:r w:rsidRPr="00064709">
              <w:t>Abbreviated TLS Handshake succeeds. The SET and H-SLP can now exchange data securely using TLS</w:t>
            </w:r>
          </w:p>
        </w:tc>
        <w:tc>
          <w:tcPr>
            <w:tcW w:w="1144" w:type="dxa"/>
          </w:tcPr>
          <w:p w:rsidR="00EF7D0B" w:rsidRPr="00064709" w:rsidRDefault="00EF7D0B" w:rsidP="00EF7D0B">
            <w:r w:rsidRPr="00064709">
              <w:t>A4</w:t>
            </w:r>
          </w:p>
        </w:tc>
        <w:tc>
          <w:tcPr>
            <w:tcW w:w="1152" w:type="dxa"/>
          </w:tcPr>
          <w:p w:rsidR="00EF7D0B" w:rsidRPr="00064709" w:rsidRDefault="00EF7D0B" w:rsidP="00EF7D0B">
            <w:r w:rsidRPr="00064709">
              <w:t>A5</w:t>
            </w:r>
          </w:p>
        </w:tc>
      </w:tr>
      <w:tr w:rsidR="00EF7D0B" w:rsidRPr="00064709" w:rsidTr="00D523C1">
        <w:trPr>
          <w:trHeight w:val="300"/>
        </w:trPr>
        <w:tc>
          <w:tcPr>
            <w:tcW w:w="1278" w:type="dxa"/>
          </w:tcPr>
          <w:p w:rsidR="00EF7D0B" w:rsidRPr="00064709" w:rsidRDefault="00EF7D0B" w:rsidP="00EF7D0B">
            <w:r w:rsidRPr="00064709">
              <w:t>External</w:t>
            </w:r>
          </w:p>
        </w:tc>
        <w:tc>
          <w:tcPr>
            <w:tcW w:w="1350" w:type="dxa"/>
          </w:tcPr>
          <w:p w:rsidR="00EF7D0B" w:rsidRPr="00064709" w:rsidRDefault="00EF7D0B" w:rsidP="00EF7D0B">
            <w:r w:rsidRPr="00064709">
              <w:t>T20</w:t>
            </w:r>
          </w:p>
        </w:tc>
        <w:tc>
          <w:tcPr>
            <w:tcW w:w="5372" w:type="dxa"/>
          </w:tcPr>
          <w:p w:rsidR="00EF7D0B" w:rsidRPr="00064709" w:rsidRDefault="00EF7D0B" w:rsidP="00EF7D0B">
            <w:r w:rsidRPr="00064709">
              <w:t>The TLS Session is not resumable.</w:t>
            </w:r>
          </w:p>
        </w:tc>
        <w:tc>
          <w:tcPr>
            <w:tcW w:w="1144" w:type="dxa"/>
          </w:tcPr>
          <w:p w:rsidR="00EF7D0B" w:rsidRPr="00064709" w:rsidRDefault="00EF7D0B" w:rsidP="00EF7D0B">
            <w:r w:rsidRPr="00064709">
              <w:t>A2</w:t>
            </w:r>
          </w:p>
        </w:tc>
        <w:tc>
          <w:tcPr>
            <w:tcW w:w="1152" w:type="dxa"/>
          </w:tcPr>
          <w:p w:rsidR="00EF7D0B" w:rsidRPr="00064709" w:rsidRDefault="00EF7D0B" w:rsidP="00EF7D0B">
            <w:r w:rsidRPr="00064709">
              <w:t>A3</w:t>
            </w:r>
          </w:p>
        </w:tc>
      </w:tr>
      <w:tr w:rsidR="00EF7D0B" w:rsidRPr="00064709" w:rsidTr="00D523C1">
        <w:trPr>
          <w:trHeight w:val="300"/>
        </w:trPr>
        <w:tc>
          <w:tcPr>
            <w:tcW w:w="1278" w:type="dxa"/>
          </w:tcPr>
          <w:p w:rsidR="00EF7D0B" w:rsidRPr="00064709" w:rsidRDefault="00EF7D0B" w:rsidP="00EF7D0B">
            <w:r w:rsidRPr="00064709">
              <w:t>External</w:t>
            </w:r>
          </w:p>
        </w:tc>
        <w:tc>
          <w:tcPr>
            <w:tcW w:w="1350" w:type="dxa"/>
          </w:tcPr>
          <w:p w:rsidR="00EF7D0B" w:rsidRPr="00064709" w:rsidRDefault="00EF7D0B" w:rsidP="00EF7D0B">
            <w:r w:rsidRPr="00064709">
              <w:t>T21</w:t>
            </w:r>
          </w:p>
        </w:tc>
        <w:tc>
          <w:tcPr>
            <w:tcW w:w="5372" w:type="dxa"/>
          </w:tcPr>
          <w:p w:rsidR="00EF7D0B" w:rsidRPr="00064709" w:rsidRDefault="00EF7D0B" w:rsidP="00EF7D0B">
            <w:r w:rsidRPr="00064709">
              <w:t>The SET stores the TLS Session ID and the secrets associated with the TLS Session so that they may be used in future abbreviated handshakes</w:t>
            </w:r>
          </w:p>
        </w:tc>
        <w:tc>
          <w:tcPr>
            <w:tcW w:w="1144" w:type="dxa"/>
          </w:tcPr>
          <w:p w:rsidR="00EF7D0B" w:rsidRPr="00064709" w:rsidRDefault="00EF7D0B" w:rsidP="00EF7D0B">
            <w:r w:rsidRPr="00064709">
              <w:t>A2</w:t>
            </w:r>
          </w:p>
        </w:tc>
        <w:tc>
          <w:tcPr>
            <w:tcW w:w="1152" w:type="dxa"/>
          </w:tcPr>
          <w:p w:rsidR="00EF7D0B" w:rsidRPr="00064709" w:rsidRDefault="00EF7D0B" w:rsidP="00EF7D0B">
            <w:r w:rsidRPr="00064709">
              <w:t>A5</w:t>
            </w:r>
          </w:p>
        </w:tc>
      </w:tr>
      <w:tr w:rsidR="00EF7D0B" w:rsidRPr="00064709" w:rsidTr="00D523C1">
        <w:trPr>
          <w:trHeight w:val="300"/>
        </w:trPr>
        <w:tc>
          <w:tcPr>
            <w:tcW w:w="1278" w:type="dxa"/>
            <w:vMerge w:val="restart"/>
          </w:tcPr>
          <w:p w:rsidR="00EF7D0B" w:rsidRPr="00064709" w:rsidRDefault="00EF7D0B" w:rsidP="00EF7D0B">
            <w:r w:rsidRPr="00064709">
              <w:t>Internal</w:t>
            </w:r>
          </w:p>
        </w:tc>
        <w:tc>
          <w:tcPr>
            <w:tcW w:w="1350" w:type="dxa"/>
            <w:vMerge w:val="restart"/>
          </w:tcPr>
          <w:p w:rsidR="00EF7D0B" w:rsidRPr="00064709" w:rsidRDefault="00EF7D0B" w:rsidP="00EF7D0B">
            <w:r w:rsidRPr="00064709">
              <w:t>TLS Ends</w:t>
            </w:r>
          </w:p>
        </w:tc>
        <w:tc>
          <w:tcPr>
            <w:tcW w:w="5372" w:type="dxa"/>
            <w:vMerge w:val="restart"/>
          </w:tcPr>
          <w:p w:rsidR="00EF7D0B" w:rsidRPr="00064709" w:rsidRDefault="00EF7D0B" w:rsidP="00EF7D0B">
            <w:r w:rsidRPr="00064709">
              <w:t>When the TLS Session ends, the SET and H-SLP can no longer exchange data securely.</w:t>
            </w:r>
          </w:p>
        </w:tc>
        <w:tc>
          <w:tcPr>
            <w:tcW w:w="1144" w:type="dxa"/>
          </w:tcPr>
          <w:p w:rsidR="00EF7D0B" w:rsidRPr="00064709" w:rsidRDefault="00EF7D0B" w:rsidP="00EF7D0B">
            <w:r w:rsidRPr="00064709">
              <w:t>A3</w:t>
            </w:r>
          </w:p>
        </w:tc>
        <w:tc>
          <w:tcPr>
            <w:tcW w:w="1152" w:type="dxa"/>
          </w:tcPr>
          <w:p w:rsidR="00EF7D0B" w:rsidRPr="00064709" w:rsidRDefault="00EF7D0B" w:rsidP="00EF7D0B">
            <w:r w:rsidRPr="00064709">
              <w:t>A1</w:t>
            </w:r>
          </w:p>
        </w:tc>
      </w:tr>
      <w:tr w:rsidR="00EF7D0B" w:rsidRPr="00064709" w:rsidTr="00D523C1">
        <w:trPr>
          <w:trHeight w:val="350"/>
        </w:trPr>
        <w:tc>
          <w:tcPr>
            <w:tcW w:w="1278" w:type="dxa"/>
            <w:vMerge/>
          </w:tcPr>
          <w:p w:rsidR="00EF7D0B" w:rsidRPr="00064709" w:rsidRDefault="00EF7D0B" w:rsidP="00EF7D0B"/>
        </w:tc>
        <w:tc>
          <w:tcPr>
            <w:tcW w:w="1350" w:type="dxa"/>
            <w:vMerge/>
          </w:tcPr>
          <w:p w:rsidR="00EF7D0B" w:rsidRPr="00064709" w:rsidRDefault="00EF7D0B" w:rsidP="00EF7D0B"/>
        </w:tc>
        <w:tc>
          <w:tcPr>
            <w:tcW w:w="5372" w:type="dxa"/>
            <w:vMerge/>
          </w:tcPr>
          <w:p w:rsidR="00EF7D0B" w:rsidRPr="00064709" w:rsidRDefault="00EF7D0B" w:rsidP="00EF7D0B"/>
        </w:tc>
        <w:tc>
          <w:tcPr>
            <w:tcW w:w="1144" w:type="dxa"/>
          </w:tcPr>
          <w:p w:rsidR="00EF7D0B" w:rsidRPr="00064709" w:rsidRDefault="00EF7D0B" w:rsidP="00EF7D0B">
            <w:r w:rsidRPr="00064709">
              <w:t>A5</w:t>
            </w:r>
          </w:p>
        </w:tc>
        <w:tc>
          <w:tcPr>
            <w:tcW w:w="1152" w:type="dxa"/>
          </w:tcPr>
          <w:p w:rsidR="00EF7D0B" w:rsidRPr="00064709" w:rsidRDefault="00EF7D0B" w:rsidP="00EF7D0B">
            <w:r w:rsidRPr="00064709">
              <w:t>A4</w:t>
            </w:r>
          </w:p>
        </w:tc>
      </w:tr>
      <w:tr w:rsidR="00EF7D0B" w:rsidRPr="00064709" w:rsidTr="00D523C1">
        <w:trPr>
          <w:trHeight w:val="350"/>
        </w:trPr>
        <w:tc>
          <w:tcPr>
            <w:tcW w:w="1278" w:type="dxa"/>
            <w:vMerge w:val="restart"/>
          </w:tcPr>
          <w:p w:rsidR="00EF7D0B" w:rsidRPr="00064709" w:rsidRDefault="00EF7D0B" w:rsidP="00EF7D0B">
            <w:r w:rsidRPr="00064709">
              <w:lastRenderedPageBreak/>
              <w:t>Internal</w:t>
            </w:r>
          </w:p>
        </w:tc>
        <w:tc>
          <w:tcPr>
            <w:tcW w:w="1350" w:type="dxa"/>
            <w:vMerge w:val="restart"/>
          </w:tcPr>
          <w:p w:rsidR="00EF7D0B" w:rsidRPr="00064709" w:rsidRDefault="00EF7D0B" w:rsidP="00EF7D0B">
            <w:r w:rsidRPr="00064709">
              <w:t>TLS Session ID expires</w:t>
            </w:r>
          </w:p>
        </w:tc>
        <w:tc>
          <w:tcPr>
            <w:tcW w:w="5372" w:type="dxa"/>
            <w:vMerge w:val="restart"/>
          </w:tcPr>
          <w:p w:rsidR="00EF7D0B" w:rsidRPr="00064709" w:rsidRDefault="00EF7D0B" w:rsidP="00EF7D0B">
            <w:r w:rsidRPr="00064709">
              <w:t>The SET can not use the Session ID and keys in future handshakes.</w:t>
            </w:r>
          </w:p>
        </w:tc>
        <w:tc>
          <w:tcPr>
            <w:tcW w:w="1144" w:type="dxa"/>
          </w:tcPr>
          <w:p w:rsidR="00EF7D0B" w:rsidRPr="00064709" w:rsidRDefault="00EF7D0B" w:rsidP="00EF7D0B">
            <w:r w:rsidRPr="00064709">
              <w:t>A4</w:t>
            </w:r>
          </w:p>
        </w:tc>
        <w:tc>
          <w:tcPr>
            <w:tcW w:w="1152" w:type="dxa"/>
          </w:tcPr>
          <w:p w:rsidR="00EF7D0B" w:rsidRPr="00064709" w:rsidRDefault="00EF7D0B" w:rsidP="00EF7D0B">
            <w:r w:rsidRPr="00064709">
              <w:t>A1</w:t>
            </w:r>
          </w:p>
        </w:tc>
      </w:tr>
      <w:tr w:rsidR="00EF7D0B" w:rsidRPr="00064709" w:rsidTr="00D523C1">
        <w:trPr>
          <w:trHeight w:val="350"/>
        </w:trPr>
        <w:tc>
          <w:tcPr>
            <w:tcW w:w="1278" w:type="dxa"/>
            <w:vMerge/>
          </w:tcPr>
          <w:p w:rsidR="00EF7D0B" w:rsidRPr="00064709" w:rsidRDefault="00EF7D0B" w:rsidP="00EF7D0B"/>
        </w:tc>
        <w:tc>
          <w:tcPr>
            <w:tcW w:w="1350" w:type="dxa"/>
            <w:vMerge/>
          </w:tcPr>
          <w:p w:rsidR="00EF7D0B" w:rsidRPr="00064709" w:rsidRDefault="00EF7D0B" w:rsidP="00EF7D0B"/>
        </w:tc>
        <w:tc>
          <w:tcPr>
            <w:tcW w:w="5372" w:type="dxa"/>
            <w:vMerge/>
          </w:tcPr>
          <w:p w:rsidR="00EF7D0B" w:rsidRPr="00064709" w:rsidRDefault="00EF7D0B" w:rsidP="00EF7D0B"/>
        </w:tc>
        <w:tc>
          <w:tcPr>
            <w:tcW w:w="1144" w:type="dxa"/>
          </w:tcPr>
          <w:p w:rsidR="00EF7D0B" w:rsidRPr="00064709" w:rsidRDefault="00EF7D0B" w:rsidP="00EF7D0B">
            <w:r w:rsidRPr="00064709">
              <w:t>A5</w:t>
            </w:r>
          </w:p>
        </w:tc>
        <w:tc>
          <w:tcPr>
            <w:tcW w:w="1152" w:type="dxa"/>
          </w:tcPr>
          <w:p w:rsidR="00EF7D0B" w:rsidRPr="00064709" w:rsidRDefault="00EF7D0B" w:rsidP="00EF7D0B">
            <w:r w:rsidRPr="00064709">
              <w:t>A3</w:t>
            </w:r>
          </w:p>
        </w:tc>
      </w:tr>
    </w:tbl>
    <w:p w:rsidR="00EF7D0B" w:rsidRPr="00064709" w:rsidRDefault="00EF7D0B" w:rsidP="00EF7D0B">
      <w:pPr>
        <w:pStyle w:val="Caption"/>
        <w:keepNext/>
        <w:rPr>
          <w:bCs/>
        </w:rPr>
      </w:pPr>
      <w:bookmarkStart w:id="3925" w:name="_Toc532479565"/>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99</w:t>
      </w:r>
      <w:r w:rsidR="008A0202">
        <w:rPr>
          <w:noProof/>
        </w:rPr>
        <w:fldChar w:fldCharType="end"/>
      </w:r>
      <w:r w:rsidRPr="00064709">
        <w:t xml:space="preserve">: </w:t>
      </w:r>
      <w:r w:rsidRPr="00064709">
        <w:rPr>
          <w:bCs/>
        </w:rPr>
        <w:t xml:space="preserve">The state transitions in the generic </w:t>
      </w:r>
      <w:r w:rsidRPr="00064709">
        <w:t xml:space="preserve">TLS Authentication state transition model for SETs. Triggers T17A, T17B, T17C, T20 and T21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C70E09">
        <w:t>E.2.1</w:t>
      </w:r>
      <w:bookmarkEnd w:id="3925"/>
      <w:r w:rsidR="00313425" w:rsidRPr="00064709">
        <w:fldChar w:fldCharType="end"/>
      </w:r>
    </w:p>
    <w:p w:rsidR="00EF7D0B" w:rsidRPr="00064709" w:rsidRDefault="00EF7D0B" w:rsidP="00EF7D0B">
      <w:pPr>
        <w:pStyle w:val="App4"/>
      </w:pPr>
      <w:bookmarkStart w:id="3926" w:name="_Toc532479328"/>
      <w:r w:rsidRPr="00064709">
        <w:t>TLS Session Resumption not supported</w:t>
      </w:r>
      <w:bookmarkEnd w:id="3926"/>
    </w:p>
    <w:p w:rsidR="00EF7D0B" w:rsidRPr="00064709" w:rsidRDefault="00515363" w:rsidP="00EF7D0B">
      <w:r w:rsidRPr="00064709">
        <w:rPr>
          <w:b/>
        </w:rPr>
        <w:t>NOTE</w:t>
      </w:r>
      <w:r w:rsidR="00EF7D0B" w:rsidRPr="00064709">
        <w:t xml:space="preserve">: </w:t>
      </w:r>
      <w:r w:rsidR="00EF7D0B" w:rsidRPr="00064709">
        <w:rPr>
          <w:color w:val="0000FF"/>
        </w:rPr>
        <w:t>In the case where TLS Session Resumption is not supported, there is no need to wait for the trigger T20 that indicates that the session is not resumable</w:t>
      </w:r>
      <w:r w:rsidR="00EF7D0B" w:rsidRPr="00064709">
        <w:t>.</w:t>
      </w:r>
    </w:p>
    <w:p w:rsidR="00EF7D0B" w:rsidRPr="00064709" w:rsidRDefault="00EF7D0B" w:rsidP="00EF7D0B">
      <w:pPr>
        <w:pStyle w:val="App4"/>
        <w:numPr>
          <w:ilvl w:val="4"/>
          <w:numId w:val="3"/>
        </w:numPr>
      </w:pPr>
      <w:bookmarkStart w:id="3927" w:name="_Toc532479329"/>
      <w:r w:rsidRPr="00064709">
        <w:t>List of States</w:t>
      </w:r>
      <w:bookmarkEnd w:id="39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2520"/>
        <w:gridCol w:w="2160"/>
        <w:gridCol w:w="2160"/>
        <w:gridCol w:w="2178"/>
      </w:tblGrid>
      <w:tr w:rsidR="00EF7D0B" w:rsidRPr="00064709" w:rsidTr="00D523C1">
        <w:tc>
          <w:tcPr>
            <w:tcW w:w="1278" w:type="dxa"/>
          </w:tcPr>
          <w:p w:rsidR="00EF7D0B" w:rsidRPr="00064709" w:rsidRDefault="00EF7D0B" w:rsidP="00EF7D0B">
            <w:r w:rsidRPr="00064709">
              <w:t>State ID</w:t>
            </w:r>
          </w:p>
        </w:tc>
        <w:tc>
          <w:tcPr>
            <w:tcW w:w="2520" w:type="dxa"/>
          </w:tcPr>
          <w:p w:rsidR="00EF7D0B" w:rsidRPr="00064709" w:rsidRDefault="00EF7D0B" w:rsidP="00EF7D0B">
            <w:r w:rsidRPr="00064709">
              <w:t>Description</w:t>
            </w:r>
          </w:p>
        </w:tc>
        <w:tc>
          <w:tcPr>
            <w:tcW w:w="2160" w:type="dxa"/>
          </w:tcPr>
          <w:p w:rsidR="00EF7D0B" w:rsidRPr="00064709" w:rsidRDefault="00EF7D0B" w:rsidP="00EF7D0B">
            <w:r w:rsidRPr="00064709">
              <w:t>Can SET communicate securely with H-SLP?</w:t>
            </w:r>
          </w:p>
        </w:tc>
        <w:tc>
          <w:tcPr>
            <w:tcW w:w="2160" w:type="dxa"/>
          </w:tcPr>
          <w:p w:rsidR="00EF7D0B" w:rsidRPr="00064709" w:rsidRDefault="00EF7D0B" w:rsidP="00EF7D0B">
            <w:r w:rsidRPr="00064709">
              <w:t>Is there a resumable TLS Session?</w:t>
            </w:r>
          </w:p>
        </w:tc>
        <w:tc>
          <w:tcPr>
            <w:tcW w:w="2178" w:type="dxa"/>
          </w:tcPr>
          <w:p w:rsidR="00EF7D0B" w:rsidRPr="00064709" w:rsidRDefault="00EF7D0B" w:rsidP="00EF7D0B">
            <w:r w:rsidRPr="00064709">
              <w:t>Can Transition to</w:t>
            </w:r>
          </w:p>
        </w:tc>
      </w:tr>
      <w:tr w:rsidR="00EF7D0B" w:rsidRPr="00064709" w:rsidTr="00D523C1">
        <w:tc>
          <w:tcPr>
            <w:tcW w:w="1278" w:type="dxa"/>
          </w:tcPr>
          <w:p w:rsidR="00EF7D0B" w:rsidRPr="00064709" w:rsidRDefault="00EF7D0B" w:rsidP="00EF7D0B">
            <w:r w:rsidRPr="00064709">
              <w:t>START</w:t>
            </w:r>
          </w:p>
        </w:tc>
        <w:tc>
          <w:tcPr>
            <w:tcW w:w="2520" w:type="dxa"/>
          </w:tcPr>
          <w:p w:rsidR="00EF7D0B" w:rsidRPr="00064709" w:rsidRDefault="00EF7D0B" w:rsidP="00EF7D0B"/>
        </w:tc>
        <w:tc>
          <w:tcPr>
            <w:tcW w:w="2160" w:type="dxa"/>
          </w:tcPr>
          <w:p w:rsidR="00EF7D0B" w:rsidRPr="00064709" w:rsidRDefault="00EF7D0B" w:rsidP="00EF7D0B"/>
        </w:tc>
        <w:tc>
          <w:tcPr>
            <w:tcW w:w="2160" w:type="dxa"/>
          </w:tcPr>
          <w:p w:rsidR="00EF7D0B" w:rsidRPr="00064709" w:rsidRDefault="00EF7D0B" w:rsidP="00EF7D0B"/>
        </w:tc>
        <w:tc>
          <w:tcPr>
            <w:tcW w:w="2178" w:type="dxa"/>
          </w:tcPr>
          <w:p w:rsidR="00EF7D0B" w:rsidRPr="00064709" w:rsidRDefault="00EF7D0B" w:rsidP="00EF7D0B">
            <w:r w:rsidRPr="00064709">
              <w:t>A1</w:t>
            </w:r>
          </w:p>
        </w:tc>
      </w:tr>
      <w:tr w:rsidR="00EF7D0B" w:rsidRPr="00064709" w:rsidTr="00D523C1">
        <w:tc>
          <w:tcPr>
            <w:tcW w:w="1278" w:type="dxa"/>
          </w:tcPr>
          <w:p w:rsidR="00EF7D0B" w:rsidRPr="00064709" w:rsidRDefault="00EF7D0B" w:rsidP="00EF7D0B">
            <w:r w:rsidRPr="00064709">
              <w:t>A1</w:t>
            </w:r>
          </w:p>
        </w:tc>
        <w:tc>
          <w:tcPr>
            <w:tcW w:w="2520" w:type="dxa"/>
          </w:tcPr>
          <w:p w:rsidR="00EF7D0B" w:rsidRPr="00064709" w:rsidRDefault="00EF7D0B" w:rsidP="00EF7D0B">
            <w:r w:rsidRPr="00064709">
              <w:t>No Active Session. No Resumable Session exists</w:t>
            </w:r>
          </w:p>
        </w:tc>
        <w:tc>
          <w:tcPr>
            <w:tcW w:w="2160" w:type="dxa"/>
          </w:tcPr>
          <w:p w:rsidR="00EF7D0B" w:rsidRPr="00064709" w:rsidRDefault="00EF7D0B" w:rsidP="00EF7D0B">
            <w:r w:rsidRPr="00064709">
              <w:t>No</w:t>
            </w:r>
          </w:p>
        </w:tc>
        <w:tc>
          <w:tcPr>
            <w:tcW w:w="2160" w:type="dxa"/>
          </w:tcPr>
          <w:p w:rsidR="00EF7D0B" w:rsidRPr="00064709" w:rsidRDefault="00EF7D0B" w:rsidP="00EF7D0B">
            <w:r w:rsidRPr="00064709">
              <w:t>No</w:t>
            </w:r>
          </w:p>
        </w:tc>
        <w:tc>
          <w:tcPr>
            <w:tcW w:w="2178" w:type="dxa"/>
          </w:tcPr>
          <w:p w:rsidR="00EF7D0B" w:rsidRPr="00064709" w:rsidRDefault="00EF7D0B" w:rsidP="00EF7D0B">
            <w:r w:rsidRPr="00064709">
              <w:t>A2</w:t>
            </w:r>
          </w:p>
        </w:tc>
      </w:tr>
      <w:tr w:rsidR="00EF7D0B" w:rsidRPr="00064709" w:rsidTr="00D523C1">
        <w:trPr>
          <w:trHeight w:val="300"/>
        </w:trPr>
        <w:tc>
          <w:tcPr>
            <w:tcW w:w="1278" w:type="dxa"/>
          </w:tcPr>
          <w:p w:rsidR="00EF7D0B" w:rsidRPr="00064709" w:rsidRDefault="00EF7D0B" w:rsidP="00EF7D0B">
            <w:r w:rsidRPr="00064709">
              <w:t>A3</w:t>
            </w:r>
          </w:p>
        </w:tc>
        <w:tc>
          <w:tcPr>
            <w:tcW w:w="2520" w:type="dxa"/>
          </w:tcPr>
          <w:p w:rsidR="00EF7D0B" w:rsidRPr="00064709" w:rsidRDefault="00EF7D0B" w:rsidP="00EF7D0B">
            <w:r w:rsidRPr="00064709">
              <w:t>Active Session. Session is not Resumable</w:t>
            </w:r>
          </w:p>
        </w:tc>
        <w:tc>
          <w:tcPr>
            <w:tcW w:w="2160" w:type="dxa"/>
          </w:tcPr>
          <w:p w:rsidR="00EF7D0B" w:rsidRPr="00064709" w:rsidRDefault="00EF7D0B" w:rsidP="00EF7D0B">
            <w:r w:rsidRPr="00064709">
              <w:t>Yes</w:t>
            </w:r>
          </w:p>
        </w:tc>
        <w:tc>
          <w:tcPr>
            <w:tcW w:w="2160" w:type="dxa"/>
          </w:tcPr>
          <w:p w:rsidR="00EF7D0B" w:rsidRPr="00064709" w:rsidRDefault="00EF7D0B" w:rsidP="00EF7D0B">
            <w:r w:rsidRPr="00064709">
              <w:t>No</w:t>
            </w:r>
          </w:p>
        </w:tc>
        <w:tc>
          <w:tcPr>
            <w:tcW w:w="2178" w:type="dxa"/>
          </w:tcPr>
          <w:p w:rsidR="00EF7D0B" w:rsidRPr="00064709" w:rsidRDefault="00EF7D0B" w:rsidP="00EF7D0B">
            <w:r w:rsidRPr="00064709">
              <w:t>A1</w:t>
            </w:r>
          </w:p>
        </w:tc>
      </w:tr>
    </w:tbl>
    <w:p w:rsidR="00EF7D0B" w:rsidRPr="00064709" w:rsidRDefault="00EF7D0B" w:rsidP="00EF7D0B">
      <w:pPr>
        <w:pStyle w:val="Caption"/>
        <w:keepNext/>
        <w:rPr>
          <w:bCs/>
        </w:rPr>
      </w:pPr>
      <w:bookmarkStart w:id="3928" w:name="_Toc532479566"/>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100</w:t>
      </w:r>
      <w:r w:rsidR="008A0202">
        <w:rPr>
          <w:noProof/>
        </w:rPr>
        <w:fldChar w:fldCharType="end"/>
      </w:r>
      <w:r w:rsidRPr="00064709">
        <w:t xml:space="preserve">: </w:t>
      </w:r>
      <w:r w:rsidRPr="00064709">
        <w:rPr>
          <w:bCs/>
        </w:rPr>
        <w:t xml:space="preserve">List of the states in the generic </w:t>
      </w:r>
      <w:r w:rsidRPr="00064709">
        <w:t>TLS Authentication state transition model for SETs where TLS Session Resumption is not supported.</w:t>
      </w:r>
      <w:bookmarkEnd w:id="3928"/>
      <w:r w:rsidRPr="00064709">
        <w:t xml:space="preserve">  </w:t>
      </w:r>
    </w:p>
    <w:p w:rsidR="00EF7D0B" w:rsidRPr="00064709" w:rsidRDefault="00EF7D0B" w:rsidP="00EF7D0B">
      <w:pPr>
        <w:pStyle w:val="App4"/>
        <w:numPr>
          <w:ilvl w:val="4"/>
          <w:numId w:val="3"/>
        </w:numPr>
      </w:pPr>
      <w:bookmarkStart w:id="3929" w:name="_Toc532479330"/>
      <w:r w:rsidRPr="00064709">
        <w:t>State Transitions</w:t>
      </w:r>
      <w:bookmarkEnd w:id="3929"/>
    </w:p>
    <w:p w:rsidR="00EF7D0B" w:rsidRPr="00064709" w:rsidRDefault="00EF7D0B" w:rsidP="00EF7D0B">
      <w:r w:rsidRPr="00064709">
        <w:object w:dxaOrig="8155" w:dyaOrig="1833">
          <v:shape id="_x0000_i1130" type="#_x0000_t75" style="width:408pt;height:90pt" o:ole="">
            <v:imagedata r:id="rId292" o:title=""/>
          </v:shape>
          <o:OLEObject Type="Embed" ProgID="Visio.Drawing.11" ShapeID="_x0000_i1130" DrawAspect="Content" ObjectID="_1606222437" r:id="rId293"/>
        </w:object>
      </w:r>
    </w:p>
    <w:p w:rsidR="00EF7D0B" w:rsidRPr="00064709" w:rsidRDefault="00EF7D0B" w:rsidP="00EF7D0B">
      <w:pPr>
        <w:pStyle w:val="Caption"/>
      </w:pPr>
      <w:bookmarkStart w:id="3930" w:name="_Toc532479455"/>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104</w:t>
      </w:r>
      <w:r w:rsidR="008A0202">
        <w:rPr>
          <w:noProof/>
        </w:rPr>
        <w:fldChar w:fldCharType="end"/>
      </w:r>
      <w:r w:rsidRPr="00064709">
        <w:t xml:space="preserve">: Version of the TLS Authentication state transition model for SETs where TLS Session Resumption is not supported. Triggers T17A, T17B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C70E09">
        <w:t>E.2.1</w:t>
      </w:r>
      <w:r w:rsidR="00313425" w:rsidRPr="00064709">
        <w:fldChar w:fldCharType="end"/>
      </w:r>
      <w:r w:rsidRPr="00064709">
        <w:t>.</w:t>
      </w:r>
      <w:bookmarkEnd w:id="3930"/>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170"/>
        <w:gridCol w:w="5552"/>
        <w:gridCol w:w="1144"/>
        <w:gridCol w:w="1152"/>
      </w:tblGrid>
      <w:tr w:rsidR="00EF7D0B" w:rsidRPr="00064709" w:rsidTr="00D523C1">
        <w:tc>
          <w:tcPr>
            <w:tcW w:w="1278" w:type="dxa"/>
          </w:tcPr>
          <w:p w:rsidR="00EF7D0B" w:rsidRPr="00064709" w:rsidRDefault="00EF7D0B" w:rsidP="00EF7D0B">
            <w:r w:rsidRPr="00064709">
              <w:t>Trigger Type</w:t>
            </w:r>
          </w:p>
        </w:tc>
        <w:tc>
          <w:tcPr>
            <w:tcW w:w="1170" w:type="dxa"/>
          </w:tcPr>
          <w:p w:rsidR="00EF7D0B" w:rsidRPr="00064709" w:rsidRDefault="00EF7D0B" w:rsidP="00EF7D0B">
            <w:r w:rsidRPr="00064709">
              <w:t>Trigger</w:t>
            </w:r>
          </w:p>
        </w:tc>
        <w:tc>
          <w:tcPr>
            <w:tcW w:w="5552" w:type="dxa"/>
          </w:tcPr>
          <w:p w:rsidR="00EF7D0B" w:rsidRPr="00064709" w:rsidRDefault="00EF7D0B" w:rsidP="00EF7D0B">
            <w:r w:rsidRPr="00064709">
              <w:t>Details</w:t>
            </w:r>
          </w:p>
        </w:tc>
        <w:tc>
          <w:tcPr>
            <w:tcW w:w="1144" w:type="dxa"/>
          </w:tcPr>
          <w:p w:rsidR="00EF7D0B" w:rsidRPr="00064709" w:rsidRDefault="00EF7D0B" w:rsidP="00EF7D0B">
            <w:r w:rsidRPr="00064709">
              <w:t>From</w:t>
            </w:r>
          </w:p>
        </w:tc>
        <w:tc>
          <w:tcPr>
            <w:tcW w:w="1152" w:type="dxa"/>
          </w:tcPr>
          <w:p w:rsidR="00EF7D0B" w:rsidRPr="00064709" w:rsidRDefault="00EF7D0B" w:rsidP="00EF7D0B">
            <w:r w:rsidRPr="00064709">
              <w:t>To</w:t>
            </w:r>
          </w:p>
        </w:tc>
      </w:tr>
      <w:tr w:rsidR="00EF7D0B" w:rsidRPr="00064709" w:rsidTr="00D523C1">
        <w:tc>
          <w:tcPr>
            <w:tcW w:w="1278" w:type="dxa"/>
          </w:tcPr>
          <w:p w:rsidR="00EF7D0B" w:rsidRPr="00064709" w:rsidRDefault="00EF7D0B" w:rsidP="00EF7D0B">
            <w:r w:rsidRPr="00064709">
              <w:t>Internal</w:t>
            </w:r>
          </w:p>
        </w:tc>
        <w:tc>
          <w:tcPr>
            <w:tcW w:w="1170" w:type="dxa"/>
          </w:tcPr>
          <w:p w:rsidR="00EF7D0B" w:rsidRPr="00064709" w:rsidRDefault="00EF7D0B" w:rsidP="00EF7D0B">
            <w:r w:rsidRPr="00064709">
              <w:t>Automatic</w:t>
            </w:r>
          </w:p>
        </w:tc>
        <w:tc>
          <w:tcPr>
            <w:tcW w:w="5552" w:type="dxa"/>
          </w:tcPr>
          <w:p w:rsidR="00EF7D0B" w:rsidRPr="00064709" w:rsidRDefault="00EF7D0B" w:rsidP="00EF7D0B">
            <w:r w:rsidRPr="00064709">
              <w:t>After SET powers up.</w:t>
            </w:r>
          </w:p>
        </w:tc>
        <w:tc>
          <w:tcPr>
            <w:tcW w:w="1144" w:type="dxa"/>
          </w:tcPr>
          <w:p w:rsidR="00EF7D0B" w:rsidRPr="00064709" w:rsidRDefault="00EF7D0B" w:rsidP="00EF7D0B">
            <w:r w:rsidRPr="00064709">
              <w:t>START</w:t>
            </w:r>
          </w:p>
        </w:tc>
        <w:tc>
          <w:tcPr>
            <w:tcW w:w="1152" w:type="dxa"/>
          </w:tcPr>
          <w:p w:rsidR="00EF7D0B" w:rsidRPr="00064709" w:rsidRDefault="00EF7D0B" w:rsidP="00EF7D0B">
            <w:r w:rsidRPr="00064709">
              <w:t>A1</w:t>
            </w:r>
          </w:p>
        </w:tc>
      </w:tr>
      <w:tr w:rsidR="00EF7D0B" w:rsidRPr="00064709" w:rsidTr="00D523C1">
        <w:tc>
          <w:tcPr>
            <w:tcW w:w="1278" w:type="dxa"/>
          </w:tcPr>
          <w:p w:rsidR="00EF7D0B" w:rsidRPr="00064709" w:rsidRDefault="00EF7D0B" w:rsidP="00EF7D0B">
            <w:r w:rsidRPr="00064709">
              <w:t>External</w:t>
            </w:r>
          </w:p>
        </w:tc>
        <w:tc>
          <w:tcPr>
            <w:tcW w:w="1170" w:type="dxa"/>
          </w:tcPr>
          <w:p w:rsidR="00EF7D0B" w:rsidRPr="00064709" w:rsidRDefault="00EF7D0B" w:rsidP="00EF7D0B">
            <w:r w:rsidRPr="00064709">
              <w:t>T17A/B</w:t>
            </w:r>
          </w:p>
        </w:tc>
        <w:tc>
          <w:tcPr>
            <w:tcW w:w="5552" w:type="dxa"/>
          </w:tcPr>
          <w:p w:rsidR="00EF7D0B" w:rsidRPr="00064709" w:rsidRDefault="00EF7D0B" w:rsidP="00EF7D0B">
            <w:r w:rsidRPr="00064709">
              <w:t>TLS Handshake succeeds using ACA-based or PSK-based methods. The SET and H-SLP can now exchange data securely using TLS</w:t>
            </w:r>
          </w:p>
        </w:tc>
        <w:tc>
          <w:tcPr>
            <w:tcW w:w="1144" w:type="dxa"/>
          </w:tcPr>
          <w:p w:rsidR="00EF7D0B" w:rsidRPr="00064709" w:rsidRDefault="00EF7D0B" w:rsidP="00EF7D0B">
            <w:r w:rsidRPr="00064709">
              <w:t>A1</w:t>
            </w:r>
          </w:p>
        </w:tc>
        <w:tc>
          <w:tcPr>
            <w:tcW w:w="1152" w:type="dxa"/>
          </w:tcPr>
          <w:p w:rsidR="00EF7D0B" w:rsidRPr="00064709" w:rsidRDefault="00EF7D0B" w:rsidP="00EF7D0B">
            <w:r w:rsidRPr="00064709">
              <w:t>A3</w:t>
            </w:r>
          </w:p>
        </w:tc>
      </w:tr>
      <w:tr w:rsidR="00EF7D0B" w:rsidRPr="00064709" w:rsidTr="00D523C1">
        <w:tc>
          <w:tcPr>
            <w:tcW w:w="1278" w:type="dxa"/>
          </w:tcPr>
          <w:p w:rsidR="00EF7D0B" w:rsidRPr="00064709" w:rsidRDefault="00EF7D0B" w:rsidP="00EF7D0B">
            <w:r w:rsidRPr="00064709">
              <w:t>Internal</w:t>
            </w:r>
          </w:p>
        </w:tc>
        <w:tc>
          <w:tcPr>
            <w:tcW w:w="1170" w:type="dxa"/>
          </w:tcPr>
          <w:p w:rsidR="00EF7D0B" w:rsidRPr="00064709" w:rsidRDefault="00EF7D0B" w:rsidP="00EF7D0B">
            <w:r w:rsidRPr="00064709">
              <w:t>TLS Ends</w:t>
            </w:r>
          </w:p>
        </w:tc>
        <w:tc>
          <w:tcPr>
            <w:tcW w:w="5552" w:type="dxa"/>
          </w:tcPr>
          <w:p w:rsidR="00EF7D0B" w:rsidRPr="00064709" w:rsidRDefault="00EF7D0B" w:rsidP="00EF7D0B">
            <w:r w:rsidRPr="00064709">
              <w:t>When the TLS Session ends, the SET and H-SLP can no longer exchange data securely.</w:t>
            </w:r>
          </w:p>
        </w:tc>
        <w:tc>
          <w:tcPr>
            <w:tcW w:w="1144" w:type="dxa"/>
          </w:tcPr>
          <w:p w:rsidR="00EF7D0B" w:rsidRPr="00064709" w:rsidRDefault="00EF7D0B" w:rsidP="00EF7D0B">
            <w:r w:rsidRPr="00064709">
              <w:t>A3</w:t>
            </w:r>
          </w:p>
        </w:tc>
        <w:tc>
          <w:tcPr>
            <w:tcW w:w="1152" w:type="dxa"/>
          </w:tcPr>
          <w:p w:rsidR="00EF7D0B" w:rsidRPr="00064709" w:rsidRDefault="00EF7D0B" w:rsidP="00EF7D0B">
            <w:r w:rsidRPr="00064709">
              <w:t>A1</w:t>
            </w:r>
          </w:p>
        </w:tc>
      </w:tr>
    </w:tbl>
    <w:p w:rsidR="00EF7D0B" w:rsidRPr="00064709" w:rsidRDefault="00EF7D0B" w:rsidP="00EF7D0B">
      <w:pPr>
        <w:pStyle w:val="Caption"/>
        <w:keepNext/>
        <w:rPr>
          <w:bCs/>
        </w:rPr>
      </w:pPr>
      <w:bookmarkStart w:id="3931" w:name="_Toc532479567"/>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101</w:t>
      </w:r>
      <w:r w:rsidR="008A0202">
        <w:rPr>
          <w:noProof/>
        </w:rPr>
        <w:fldChar w:fldCharType="end"/>
      </w:r>
      <w:r w:rsidRPr="00064709">
        <w:t xml:space="preserve">: </w:t>
      </w:r>
      <w:r w:rsidRPr="00064709">
        <w:rPr>
          <w:bCs/>
        </w:rPr>
        <w:t xml:space="preserve">The state transitions in the </w:t>
      </w:r>
      <w:r w:rsidRPr="00064709">
        <w:t xml:space="preserve">TLS Authentication state transition model for SETs where TLS Session Resumption is not supported. Triggers T17A and T17B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C70E09">
        <w:t>E.2.1</w:t>
      </w:r>
      <w:bookmarkEnd w:id="3931"/>
      <w:r w:rsidR="00313425" w:rsidRPr="00064709">
        <w:fldChar w:fldCharType="end"/>
      </w:r>
    </w:p>
    <w:p w:rsidR="00EF7D0B" w:rsidRPr="00064709" w:rsidRDefault="00EF7D0B" w:rsidP="00EF7D0B">
      <w:pPr>
        <w:pStyle w:val="App3"/>
      </w:pPr>
      <w:bookmarkStart w:id="3932" w:name="_Ref193703609"/>
      <w:bookmarkStart w:id="3933" w:name="_Toc532479331"/>
      <w:r w:rsidRPr="00064709">
        <w:t>SUPL INIT Protection Model</w:t>
      </w:r>
      <w:bookmarkEnd w:id="3932"/>
      <w:bookmarkEnd w:id="3933"/>
    </w:p>
    <w:p w:rsidR="00EF7D0B" w:rsidRPr="00064709" w:rsidRDefault="00515363" w:rsidP="00EF7D0B">
      <w:r w:rsidRPr="00064709">
        <w:rPr>
          <w:b/>
        </w:rPr>
        <w:t>NOTE</w:t>
      </w:r>
      <w:r w:rsidR="00EF7D0B" w:rsidRPr="00064709">
        <w:t xml:space="preserve">: </w:t>
      </w:r>
      <w:r w:rsidR="00EF7D0B" w:rsidRPr="00064709">
        <w:rPr>
          <w:color w:val="0000FF"/>
        </w:rPr>
        <w:t>Trigger T17C does not cause a state transition in the SUPL INIT protection model</w:t>
      </w:r>
      <w:r w:rsidR="00EF7D0B" w:rsidRPr="00064709">
        <w:t>.</w:t>
      </w:r>
    </w:p>
    <w:p w:rsidR="00EF7D0B" w:rsidRPr="00064709" w:rsidRDefault="00A51E60" w:rsidP="00EF7D0B">
      <w:r w:rsidRPr="00064709">
        <w:lastRenderedPageBreak/>
        <w:t>B</w:t>
      </w:r>
      <w:r w:rsidR="00EF7D0B" w:rsidRPr="00064709">
        <w:t xml:space="preserve">elow is state transition diagram, from the view of the SET, for a given H-SLP’s SUPL INIT Protection Level. </w:t>
      </w:r>
    </w:p>
    <w:p w:rsidR="00EF7D0B" w:rsidRPr="00064709" w:rsidRDefault="00EF7D0B" w:rsidP="00EF7D0B">
      <w:pPr>
        <w:pStyle w:val="App4"/>
        <w:numPr>
          <w:ilvl w:val="4"/>
          <w:numId w:val="3"/>
        </w:numPr>
      </w:pPr>
      <w:bookmarkStart w:id="3934" w:name="_Toc532479332"/>
      <w:r w:rsidRPr="00064709">
        <w:t>List of States</w:t>
      </w:r>
      <w:bookmarkEnd w:id="39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2520"/>
        <w:gridCol w:w="4320"/>
        <w:gridCol w:w="2178"/>
      </w:tblGrid>
      <w:tr w:rsidR="00EF7D0B" w:rsidRPr="00064709" w:rsidTr="00D523C1">
        <w:tc>
          <w:tcPr>
            <w:tcW w:w="1278" w:type="dxa"/>
          </w:tcPr>
          <w:p w:rsidR="00EF7D0B" w:rsidRPr="00064709" w:rsidRDefault="00EF7D0B" w:rsidP="00EF7D0B">
            <w:r w:rsidRPr="00064709">
              <w:t>State ID</w:t>
            </w:r>
          </w:p>
        </w:tc>
        <w:tc>
          <w:tcPr>
            <w:tcW w:w="2520" w:type="dxa"/>
          </w:tcPr>
          <w:p w:rsidR="00EF7D0B" w:rsidRPr="00064709" w:rsidRDefault="00EF7D0B" w:rsidP="00EF7D0B">
            <w:r w:rsidRPr="00064709">
              <w:t>Description</w:t>
            </w:r>
          </w:p>
        </w:tc>
        <w:tc>
          <w:tcPr>
            <w:tcW w:w="4320" w:type="dxa"/>
          </w:tcPr>
          <w:p w:rsidR="00EF7D0B" w:rsidRPr="00064709" w:rsidRDefault="00EF7D0B" w:rsidP="00EF7D0B">
            <w:r w:rsidRPr="00064709">
              <w:t>Notes</w:t>
            </w:r>
          </w:p>
        </w:tc>
        <w:tc>
          <w:tcPr>
            <w:tcW w:w="2178" w:type="dxa"/>
          </w:tcPr>
          <w:p w:rsidR="00EF7D0B" w:rsidRPr="00064709" w:rsidRDefault="00EF7D0B" w:rsidP="00EF7D0B">
            <w:r w:rsidRPr="00064709">
              <w:t>Can Transition to</w:t>
            </w:r>
          </w:p>
        </w:tc>
      </w:tr>
      <w:tr w:rsidR="00EF7D0B" w:rsidRPr="00064709" w:rsidTr="00D523C1">
        <w:tc>
          <w:tcPr>
            <w:tcW w:w="1278" w:type="dxa"/>
          </w:tcPr>
          <w:p w:rsidR="00EF7D0B" w:rsidRPr="00064709" w:rsidRDefault="00EF7D0B" w:rsidP="00EF7D0B">
            <w:r w:rsidRPr="00064709">
              <w:t>START</w:t>
            </w:r>
          </w:p>
        </w:tc>
        <w:tc>
          <w:tcPr>
            <w:tcW w:w="2520" w:type="dxa"/>
          </w:tcPr>
          <w:p w:rsidR="00EF7D0B" w:rsidRPr="00064709" w:rsidRDefault="00EF7D0B" w:rsidP="00EF7D0B"/>
        </w:tc>
        <w:tc>
          <w:tcPr>
            <w:tcW w:w="4320" w:type="dxa"/>
          </w:tcPr>
          <w:p w:rsidR="00EF7D0B" w:rsidRPr="00064709" w:rsidRDefault="00EF7D0B" w:rsidP="00EF7D0B"/>
        </w:tc>
        <w:tc>
          <w:tcPr>
            <w:tcW w:w="2178" w:type="dxa"/>
          </w:tcPr>
          <w:p w:rsidR="00EF7D0B" w:rsidRPr="00064709" w:rsidRDefault="00EF7D0B" w:rsidP="00EF7D0B">
            <w:r w:rsidRPr="00064709">
              <w:t>SI1</w:t>
            </w:r>
          </w:p>
        </w:tc>
      </w:tr>
      <w:tr w:rsidR="00EF7D0B" w:rsidRPr="00064709" w:rsidTr="00D523C1">
        <w:tc>
          <w:tcPr>
            <w:tcW w:w="1278" w:type="dxa"/>
          </w:tcPr>
          <w:p w:rsidR="00EF7D0B" w:rsidRPr="00064709" w:rsidRDefault="00EF7D0B" w:rsidP="00EF7D0B">
            <w:r w:rsidRPr="00064709">
              <w:t>SI1</w:t>
            </w:r>
          </w:p>
        </w:tc>
        <w:tc>
          <w:tcPr>
            <w:tcW w:w="2520" w:type="dxa"/>
          </w:tcPr>
          <w:p w:rsidR="00EF7D0B" w:rsidRPr="00064709" w:rsidRDefault="00EF7D0B" w:rsidP="00EF7D0B">
            <w:r w:rsidRPr="00064709">
              <w:t>NULL SUPL INIT Protection</w:t>
            </w:r>
          </w:p>
        </w:tc>
        <w:tc>
          <w:tcPr>
            <w:tcW w:w="4320" w:type="dxa"/>
          </w:tcPr>
          <w:p w:rsidR="00EF7D0B" w:rsidRPr="00064709" w:rsidRDefault="00EF7D0B" w:rsidP="00EF7D0B">
            <w:r w:rsidRPr="00064709">
              <w:t>When in this state, the SET applies Null SUPL INIT Protection procedures to SUPL INIT messages received from this H-SLP.</w:t>
            </w:r>
          </w:p>
        </w:tc>
        <w:tc>
          <w:tcPr>
            <w:tcW w:w="2178" w:type="dxa"/>
          </w:tcPr>
          <w:p w:rsidR="00EF7D0B" w:rsidRPr="00064709" w:rsidRDefault="00EF7D0B" w:rsidP="00EF7D0B">
            <w:r w:rsidRPr="00064709">
              <w:t>SI2</w:t>
            </w:r>
          </w:p>
        </w:tc>
      </w:tr>
      <w:tr w:rsidR="00EF7D0B" w:rsidRPr="00064709" w:rsidTr="00D523C1">
        <w:trPr>
          <w:trHeight w:val="300"/>
        </w:trPr>
        <w:tc>
          <w:tcPr>
            <w:tcW w:w="1278" w:type="dxa"/>
          </w:tcPr>
          <w:p w:rsidR="00EF7D0B" w:rsidRPr="00064709" w:rsidRDefault="00EF7D0B" w:rsidP="00EF7D0B">
            <w:r w:rsidRPr="00064709">
              <w:t>SI2</w:t>
            </w:r>
          </w:p>
        </w:tc>
        <w:tc>
          <w:tcPr>
            <w:tcW w:w="2520" w:type="dxa"/>
          </w:tcPr>
          <w:p w:rsidR="00EF7D0B" w:rsidRPr="00064709" w:rsidRDefault="00EF7D0B" w:rsidP="00EF7D0B">
            <w:r w:rsidRPr="00064709">
              <w:t>Basic SUPL INIT Protection</w:t>
            </w:r>
          </w:p>
        </w:tc>
        <w:tc>
          <w:tcPr>
            <w:tcW w:w="4320" w:type="dxa"/>
          </w:tcPr>
          <w:p w:rsidR="00EF7D0B" w:rsidRPr="00064709" w:rsidRDefault="00EF7D0B" w:rsidP="00EF7D0B">
            <w:r w:rsidRPr="00064709">
              <w:t>When the in this state, the SET applies Basic SUPL INIT Protection procedures to SUPL INIT messages received from this H-SLP.</w:t>
            </w:r>
          </w:p>
        </w:tc>
        <w:tc>
          <w:tcPr>
            <w:tcW w:w="2178" w:type="dxa"/>
          </w:tcPr>
          <w:p w:rsidR="00EF7D0B" w:rsidRPr="00064709" w:rsidRDefault="00EF7D0B" w:rsidP="00EF7D0B">
            <w:r w:rsidRPr="00064709">
              <w:t>SI1</w:t>
            </w:r>
          </w:p>
        </w:tc>
      </w:tr>
    </w:tbl>
    <w:p w:rsidR="00EF7D0B" w:rsidRPr="00064709" w:rsidRDefault="00EF7D0B" w:rsidP="00EF7D0B">
      <w:pPr>
        <w:pStyle w:val="Caption"/>
        <w:keepNext/>
        <w:rPr>
          <w:bCs/>
        </w:rPr>
      </w:pPr>
      <w:bookmarkStart w:id="3935" w:name="_Toc532479568"/>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102</w:t>
      </w:r>
      <w:r w:rsidR="008A0202">
        <w:rPr>
          <w:noProof/>
        </w:rPr>
        <w:fldChar w:fldCharType="end"/>
      </w:r>
      <w:r w:rsidRPr="00064709">
        <w:t xml:space="preserve">: </w:t>
      </w:r>
      <w:r w:rsidRPr="00064709">
        <w:rPr>
          <w:bCs/>
        </w:rPr>
        <w:t xml:space="preserve">List of the </w:t>
      </w:r>
      <w:r w:rsidRPr="00064709">
        <w:t>SUPL INIT Protection Level states.</w:t>
      </w:r>
      <w:bookmarkEnd w:id="3935"/>
      <w:r w:rsidRPr="00064709">
        <w:t xml:space="preserve">  </w:t>
      </w:r>
    </w:p>
    <w:p w:rsidR="00EF7D0B" w:rsidRPr="00064709" w:rsidRDefault="00EF7D0B" w:rsidP="00EF7D0B">
      <w:pPr>
        <w:pStyle w:val="App4"/>
        <w:numPr>
          <w:ilvl w:val="4"/>
          <w:numId w:val="3"/>
        </w:numPr>
      </w:pPr>
      <w:bookmarkStart w:id="3936" w:name="_Toc532479333"/>
      <w:r w:rsidRPr="00064709">
        <w:t>State Transitions</w:t>
      </w:r>
      <w:bookmarkEnd w:id="3936"/>
    </w:p>
    <w:p w:rsidR="00EF7D0B" w:rsidRPr="00064709" w:rsidRDefault="00EF7D0B" w:rsidP="00EF7D0B">
      <w:r w:rsidRPr="00064709">
        <w:object w:dxaOrig="9415" w:dyaOrig="1934">
          <v:shape id="_x0000_i1131" type="#_x0000_t75" style="width:474pt;height:96pt" o:ole="">
            <v:imagedata r:id="rId294" o:title=""/>
          </v:shape>
          <o:OLEObject Type="Embed" ProgID="Visio.Drawing.11" ShapeID="_x0000_i1131" DrawAspect="Content" ObjectID="_1606222438" r:id="rId295"/>
        </w:object>
      </w:r>
    </w:p>
    <w:p w:rsidR="00EF7D0B" w:rsidRPr="00064709" w:rsidRDefault="00EF7D0B" w:rsidP="00EF7D0B">
      <w:pPr>
        <w:pStyle w:val="Caption"/>
      </w:pPr>
      <w:bookmarkStart w:id="3937" w:name="_Ref193793599"/>
      <w:bookmarkStart w:id="3938" w:name="_Toc532479456"/>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105</w:t>
      </w:r>
      <w:r w:rsidR="008A0202">
        <w:rPr>
          <w:noProof/>
        </w:rPr>
        <w:fldChar w:fldCharType="end"/>
      </w:r>
      <w:bookmarkEnd w:id="3937"/>
      <w:r w:rsidRPr="00064709">
        <w:t xml:space="preserve">: SUPL INIT Protection Level state transitions for the SET. Triggers T17A and T17B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C70E09">
        <w:t>E.2.1</w:t>
      </w:r>
      <w:r w:rsidR="00313425" w:rsidRPr="00064709">
        <w:fldChar w:fldCharType="end"/>
      </w:r>
      <w:r w:rsidRPr="00064709">
        <w:t>.</w:t>
      </w:r>
      <w:bookmarkEnd w:id="3938"/>
    </w:p>
    <w:p w:rsidR="00EF7D0B" w:rsidRPr="00064709" w:rsidRDefault="00EF7D0B" w:rsidP="00EF7D0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080"/>
        <w:gridCol w:w="5760"/>
        <w:gridCol w:w="990"/>
        <w:gridCol w:w="1188"/>
      </w:tblGrid>
      <w:tr w:rsidR="00EF7D0B" w:rsidRPr="00064709" w:rsidTr="00D523C1">
        <w:tc>
          <w:tcPr>
            <w:tcW w:w="1278" w:type="dxa"/>
          </w:tcPr>
          <w:p w:rsidR="00EF7D0B" w:rsidRPr="00064709" w:rsidRDefault="00EF7D0B" w:rsidP="00EF7D0B">
            <w:r w:rsidRPr="00064709">
              <w:t>Trigger Type</w:t>
            </w:r>
          </w:p>
        </w:tc>
        <w:tc>
          <w:tcPr>
            <w:tcW w:w="1080" w:type="dxa"/>
          </w:tcPr>
          <w:p w:rsidR="00EF7D0B" w:rsidRPr="00064709" w:rsidRDefault="00EF7D0B" w:rsidP="00EF7D0B">
            <w:r w:rsidRPr="00064709">
              <w:t>Trigger</w:t>
            </w:r>
          </w:p>
        </w:tc>
        <w:tc>
          <w:tcPr>
            <w:tcW w:w="5760" w:type="dxa"/>
          </w:tcPr>
          <w:p w:rsidR="00EF7D0B" w:rsidRPr="00064709" w:rsidRDefault="00EF7D0B" w:rsidP="00EF7D0B">
            <w:r w:rsidRPr="00064709">
              <w:t>Details</w:t>
            </w:r>
          </w:p>
        </w:tc>
        <w:tc>
          <w:tcPr>
            <w:tcW w:w="990" w:type="dxa"/>
          </w:tcPr>
          <w:p w:rsidR="00EF7D0B" w:rsidRPr="00064709" w:rsidRDefault="00EF7D0B" w:rsidP="00EF7D0B">
            <w:r w:rsidRPr="00064709">
              <w:t>From</w:t>
            </w:r>
          </w:p>
        </w:tc>
        <w:tc>
          <w:tcPr>
            <w:tcW w:w="1188" w:type="dxa"/>
          </w:tcPr>
          <w:p w:rsidR="00EF7D0B" w:rsidRPr="00064709" w:rsidRDefault="00EF7D0B" w:rsidP="00EF7D0B">
            <w:r w:rsidRPr="00064709">
              <w:t>To</w:t>
            </w:r>
          </w:p>
        </w:tc>
      </w:tr>
      <w:tr w:rsidR="00EF7D0B" w:rsidRPr="00064709" w:rsidTr="00D523C1">
        <w:tc>
          <w:tcPr>
            <w:tcW w:w="1278" w:type="dxa"/>
          </w:tcPr>
          <w:p w:rsidR="00EF7D0B" w:rsidRPr="00064709" w:rsidRDefault="00EF7D0B" w:rsidP="00EF7D0B">
            <w:r w:rsidRPr="00064709">
              <w:t>Internal</w:t>
            </w:r>
          </w:p>
        </w:tc>
        <w:tc>
          <w:tcPr>
            <w:tcW w:w="1080" w:type="dxa"/>
          </w:tcPr>
          <w:p w:rsidR="00EF7D0B" w:rsidRPr="00064709" w:rsidRDefault="00EF7D0B" w:rsidP="00EF7D0B">
            <w:r w:rsidRPr="00064709">
              <w:t>Automatic</w:t>
            </w:r>
          </w:p>
        </w:tc>
        <w:tc>
          <w:tcPr>
            <w:tcW w:w="5760" w:type="dxa"/>
          </w:tcPr>
          <w:p w:rsidR="00EF7D0B" w:rsidRPr="00064709" w:rsidRDefault="00EF7D0B" w:rsidP="00EF7D0B">
            <w:r w:rsidRPr="00064709">
              <w:t>After SET powers up.</w:t>
            </w:r>
          </w:p>
        </w:tc>
        <w:tc>
          <w:tcPr>
            <w:tcW w:w="990" w:type="dxa"/>
          </w:tcPr>
          <w:p w:rsidR="00EF7D0B" w:rsidRPr="00064709" w:rsidRDefault="00EF7D0B" w:rsidP="00EF7D0B">
            <w:r w:rsidRPr="00064709">
              <w:t>START</w:t>
            </w:r>
          </w:p>
        </w:tc>
        <w:tc>
          <w:tcPr>
            <w:tcW w:w="1188" w:type="dxa"/>
          </w:tcPr>
          <w:p w:rsidR="00EF7D0B" w:rsidRPr="00064709" w:rsidRDefault="00EF7D0B" w:rsidP="00EF7D0B">
            <w:r w:rsidRPr="00064709">
              <w:t>SI1: NULL</w:t>
            </w:r>
          </w:p>
        </w:tc>
      </w:tr>
      <w:tr w:rsidR="00EF7D0B" w:rsidRPr="00064709" w:rsidTr="00D523C1">
        <w:tc>
          <w:tcPr>
            <w:tcW w:w="1278" w:type="dxa"/>
          </w:tcPr>
          <w:p w:rsidR="00EF7D0B" w:rsidRPr="00064709" w:rsidRDefault="00EF7D0B" w:rsidP="00EF7D0B">
            <w:r w:rsidRPr="00064709">
              <w:t>External</w:t>
            </w:r>
          </w:p>
        </w:tc>
        <w:tc>
          <w:tcPr>
            <w:tcW w:w="1080" w:type="dxa"/>
          </w:tcPr>
          <w:p w:rsidR="00EF7D0B" w:rsidRPr="00064709" w:rsidRDefault="00EF7D0B" w:rsidP="00EF7D0B">
            <w:r w:rsidRPr="00064709">
              <w:t>T17B</w:t>
            </w:r>
          </w:p>
        </w:tc>
        <w:tc>
          <w:tcPr>
            <w:tcW w:w="5760" w:type="dxa"/>
          </w:tcPr>
          <w:p w:rsidR="00EF7D0B" w:rsidRPr="00064709" w:rsidRDefault="00EF7D0B" w:rsidP="00EF7D0B">
            <w:r w:rsidRPr="00064709">
              <w:t>TLS PSK Handshake succeeds. This implies that the keys for Basic SUPL INIT Protection have also been obtained by H-SLP, so Basic SUPL INIT Protection now applies</w:t>
            </w:r>
          </w:p>
        </w:tc>
        <w:tc>
          <w:tcPr>
            <w:tcW w:w="990" w:type="dxa"/>
            <w:tcMar>
              <w:left w:w="43" w:type="dxa"/>
              <w:right w:w="43" w:type="dxa"/>
            </w:tcMar>
          </w:tcPr>
          <w:p w:rsidR="00EF7D0B" w:rsidRPr="00064709" w:rsidRDefault="00EF7D0B" w:rsidP="00EF7D0B">
            <w:r w:rsidRPr="00064709">
              <w:t>SI1:NULL</w:t>
            </w:r>
          </w:p>
        </w:tc>
        <w:tc>
          <w:tcPr>
            <w:tcW w:w="1188" w:type="dxa"/>
          </w:tcPr>
          <w:p w:rsidR="00EF7D0B" w:rsidRPr="00064709" w:rsidRDefault="00EF7D0B" w:rsidP="00EF7D0B">
            <w:r w:rsidRPr="00064709">
              <w:t>SI2: Basic</w:t>
            </w:r>
          </w:p>
        </w:tc>
      </w:tr>
      <w:tr w:rsidR="00EF7D0B" w:rsidRPr="00064709" w:rsidTr="00D523C1">
        <w:tc>
          <w:tcPr>
            <w:tcW w:w="1278" w:type="dxa"/>
          </w:tcPr>
          <w:p w:rsidR="00EF7D0B" w:rsidRPr="00064709" w:rsidRDefault="00EF7D0B" w:rsidP="00EF7D0B">
            <w:r w:rsidRPr="00064709">
              <w:t>External</w:t>
            </w:r>
          </w:p>
        </w:tc>
        <w:tc>
          <w:tcPr>
            <w:tcW w:w="1080" w:type="dxa"/>
          </w:tcPr>
          <w:p w:rsidR="00EF7D0B" w:rsidRPr="00064709" w:rsidRDefault="00EF7D0B" w:rsidP="00EF7D0B">
            <w:r w:rsidRPr="00064709">
              <w:t>T17A</w:t>
            </w:r>
          </w:p>
        </w:tc>
        <w:tc>
          <w:tcPr>
            <w:tcW w:w="5760" w:type="dxa"/>
          </w:tcPr>
          <w:p w:rsidR="00EF7D0B" w:rsidRPr="00064709" w:rsidRDefault="00EF7D0B" w:rsidP="00EF7D0B">
            <w:r w:rsidRPr="00064709">
              <w:t>ACA-based TLS Handshake succeeds. The SET can no longer assume that the H-SLP has the keys for Basic SUPL INIT Protection</w:t>
            </w:r>
          </w:p>
        </w:tc>
        <w:tc>
          <w:tcPr>
            <w:tcW w:w="990" w:type="dxa"/>
            <w:tcMar>
              <w:left w:w="43" w:type="dxa"/>
              <w:right w:w="43" w:type="dxa"/>
            </w:tcMar>
          </w:tcPr>
          <w:p w:rsidR="00EF7D0B" w:rsidRPr="00064709" w:rsidRDefault="00EF7D0B" w:rsidP="00EF7D0B">
            <w:r w:rsidRPr="00064709">
              <w:t>SI2: Basic</w:t>
            </w:r>
          </w:p>
        </w:tc>
        <w:tc>
          <w:tcPr>
            <w:tcW w:w="1188" w:type="dxa"/>
          </w:tcPr>
          <w:p w:rsidR="00EF7D0B" w:rsidRPr="00064709" w:rsidRDefault="00EF7D0B" w:rsidP="00EF7D0B">
            <w:r w:rsidRPr="00064709">
              <w:t>SI1: NULL</w:t>
            </w:r>
          </w:p>
        </w:tc>
      </w:tr>
      <w:tr w:rsidR="00EF7D0B" w:rsidRPr="00064709" w:rsidTr="00D523C1">
        <w:tc>
          <w:tcPr>
            <w:tcW w:w="1278" w:type="dxa"/>
          </w:tcPr>
          <w:p w:rsidR="00EF7D0B" w:rsidRPr="00064709" w:rsidRDefault="00EF7D0B" w:rsidP="00EF7D0B">
            <w:r w:rsidRPr="00064709">
              <w:t>Internal</w:t>
            </w:r>
          </w:p>
        </w:tc>
        <w:tc>
          <w:tcPr>
            <w:tcW w:w="1080" w:type="dxa"/>
          </w:tcPr>
          <w:p w:rsidR="00EF7D0B" w:rsidRPr="00064709" w:rsidRDefault="00EF7D0B" w:rsidP="00EF7D0B">
            <w:r w:rsidRPr="00064709">
              <w:t>Valid Set is  empty</w:t>
            </w:r>
          </w:p>
        </w:tc>
        <w:tc>
          <w:tcPr>
            <w:tcW w:w="5760" w:type="dxa"/>
          </w:tcPr>
          <w:p w:rsidR="00EF7D0B" w:rsidRPr="00064709" w:rsidRDefault="00EF7D0B" w:rsidP="00EF7D0B">
            <w:r w:rsidRPr="00064709">
              <w:t>When B-TID &amp; Keys are removed from valid set due to expiry, it is possible that there are no more B-TID/Keys in the valid set. The SET can no longer perform Basic SUPL INIT protection</w:t>
            </w:r>
          </w:p>
        </w:tc>
        <w:tc>
          <w:tcPr>
            <w:tcW w:w="990" w:type="dxa"/>
            <w:tcMar>
              <w:left w:w="43" w:type="dxa"/>
              <w:right w:w="43" w:type="dxa"/>
            </w:tcMar>
          </w:tcPr>
          <w:p w:rsidR="00EF7D0B" w:rsidRPr="00064709" w:rsidRDefault="00EF7D0B" w:rsidP="00EF7D0B">
            <w:r w:rsidRPr="00064709">
              <w:t>SI2: Basic</w:t>
            </w:r>
          </w:p>
        </w:tc>
        <w:tc>
          <w:tcPr>
            <w:tcW w:w="1188" w:type="dxa"/>
          </w:tcPr>
          <w:p w:rsidR="00EF7D0B" w:rsidRPr="00064709" w:rsidRDefault="00EF7D0B" w:rsidP="00EF7D0B">
            <w:r w:rsidRPr="00064709">
              <w:t>SI1: NULL</w:t>
            </w:r>
          </w:p>
        </w:tc>
      </w:tr>
    </w:tbl>
    <w:p w:rsidR="00EF7D0B" w:rsidRPr="00064709" w:rsidRDefault="00EF7D0B" w:rsidP="00EF7D0B">
      <w:pPr>
        <w:pStyle w:val="Caption"/>
        <w:keepNext/>
        <w:rPr>
          <w:bCs/>
        </w:rPr>
      </w:pPr>
      <w:bookmarkStart w:id="3939" w:name="_Toc532479569"/>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103</w:t>
      </w:r>
      <w:r w:rsidR="008A0202">
        <w:rPr>
          <w:noProof/>
        </w:rPr>
        <w:fldChar w:fldCharType="end"/>
      </w:r>
      <w:r w:rsidRPr="00064709">
        <w:t xml:space="preserve">: </w:t>
      </w:r>
      <w:r w:rsidRPr="00064709">
        <w:rPr>
          <w:bCs/>
        </w:rPr>
        <w:t xml:space="preserve">The state transitions in the </w:t>
      </w:r>
      <w:r w:rsidRPr="00064709">
        <w:t xml:space="preserve">SUPL INIT Protection Level state transition model. Triggers T17A and T17B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C70E09">
        <w:t>E.2.1</w:t>
      </w:r>
      <w:bookmarkEnd w:id="3939"/>
      <w:r w:rsidR="00313425" w:rsidRPr="00064709">
        <w:fldChar w:fldCharType="end"/>
      </w:r>
    </w:p>
    <w:p w:rsidR="00EF7D0B" w:rsidRPr="00064709" w:rsidRDefault="00EF7D0B" w:rsidP="00EF7D0B">
      <w:pPr>
        <w:pStyle w:val="App2"/>
      </w:pPr>
      <w:bookmarkStart w:id="3940" w:name="_Ref194327301"/>
      <w:bookmarkStart w:id="3941" w:name="_Toc532479334"/>
      <w:r w:rsidRPr="00064709">
        <w:t>Models for the H-SLP</w:t>
      </w:r>
      <w:bookmarkEnd w:id="3940"/>
      <w:bookmarkEnd w:id="3941"/>
    </w:p>
    <w:p w:rsidR="00EF7D0B" w:rsidRPr="00064709" w:rsidRDefault="00EF7D0B" w:rsidP="00EF7D0B">
      <w:r w:rsidRPr="00064709">
        <w:t xml:space="preserve">In these models, it is assumed that </w:t>
      </w:r>
    </w:p>
    <w:p w:rsidR="00EF7D0B" w:rsidRPr="00064709" w:rsidRDefault="00EF7D0B" w:rsidP="00821F6A">
      <w:pPr>
        <w:numPr>
          <w:ilvl w:val="0"/>
          <w:numId w:val="166"/>
        </w:numPr>
        <w:spacing w:after="0"/>
      </w:pPr>
      <w:r w:rsidRPr="00064709">
        <w:t xml:space="preserve">If a PSK-based method is supported, then the H-SLP may maintain a list of valid B-TID and corresponding keys associated with each user: this list is called the </w:t>
      </w:r>
      <w:r w:rsidRPr="00064709">
        <w:rPr>
          <w:i/>
        </w:rPr>
        <w:t xml:space="preserve">valid set </w:t>
      </w:r>
      <w:r w:rsidRPr="00064709">
        <w:t xml:space="preserve"> for that user.</w:t>
      </w:r>
    </w:p>
    <w:p w:rsidR="00EF7D0B" w:rsidRPr="00064709" w:rsidRDefault="00EF7D0B" w:rsidP="00821F6A">
      <w:pPr>
        <w:numPr>
          <w:ilvl w:val="0"/>
          <w:numId w:val="166"/>
        </w:numPr>
        <w:spacing w:after="0"/>
      </w:pPr>
      <w:r w:rsidRPr="00064709">
        <w:t>If TLS Session resumption (that is, the Abbreviated TLS Handshake) is supported and allowed by the H-SLP, then the H-SLP may store the TLS Session ID associated with the last TLS session successfully established with the SET.</w:t>
      </w:r>
    </w:p>
    <w:p w:rsidR="00EF7D0B" w:rsidRPr="00064709" w:rsidRDefault="00F177D6" w:rsidP="00821F6A">
      <w:pPr>
        <w:numPr>
          <w:ilvl w:val="1"/>
          <w:numId w:val="166"/>
        </w:numPr>
        <w:spacing w:after="0"/>
      </w:pPr>
      <w:r w:rsidRPr="00064709">
        <w:lastRenderedPageBreak/>
        <w:t>I</w:t>
      </w:r>
      <w:r w:rsidR="00EF7D0B" w:rsidRPr="00064709">
        <w:t>f a PSK-based method is negotiated by the SET and H-SLP, then there is little computational advantage to resuming the TLS sessions: resuming such TLS sessions is not recommended.</w:t>
      </w:r>
    </w:p>
    <w:p w:rsidR="00EF7D0B" w:rsidRPr="00064709" w:rsidRDefault="00EF7D0B" w:rsidP="00EF7D0B">
      <w:pPr>
        <w:pStyle w:val="App3"/>
      </w:pPr>
      <w:bookmarkStart w:id="3942" w:name="_Ref195592472"/>
      <w:bookmarkStart w:id="3943" w:name="_Toc532479335"/>
      <w:r w:rsidRPr="00064709">
        <w:lastRenderedPageBreak/>
        <w:t>Security Negotiation Model</w:t>
      </w:r>
      <w:bookmarkEnd w:id="3942"/>
      <w:bookmarkEnd w:id="3943"/>
    </w:p>
    <w:p w:rsidR="00EF7D0B" w:rsidRPr="00064709" w:rsidRDefault="00EF7D0B" w:rsidP="00EF7D0B">
      <w:pPr>
        <w:pStyle w:val="App4"/>
      </w:pPr>
      <w:bookmarkStart w:id="3944" w:name="_Toc532479336"/>
      <w:r w:rsidRPr="00064709">
        <w:t>Generic Version</w:t>
      </w:r>
      <w:bookmarkEnd w:id="3944"/>
    </w:p>
    <w:p w:rsidR="00EF7D0B" w:rsidRPr="00064709" w:rsidRDefault="00EF7D0B" w:rsidP="00EF7D0B">
      <w:r w:rsidRPr="00064709">
        <w:object w:dxaOrig="11215" w:dyaOrig="13465">
          <v:shape id="_x0000_i1132" type="#_x0000_t75" style="width:7in;height:606pt" o:ole="">
            <v:imagedata r:id="rId296" o:title=""/>
          </v:shape>
          <o:OLEObject Type="Embed" ProgID="Visio.Drawing.11" ShapeID="_x0000_i1132" DrawAspect="Content" ObjectID="_1606222439" r:id="rId297"/>
        </w:object>
      </w:r>
    </w:p>
    <w:p w:rsidR="00EF7D0B" w:rsidRPr="00064709" w:rsidRDefault="00EF7D0B" w:rsidP="006A7953">
      <w:pPr>
        <w:pStyle w:val="Caption"/>
        <w:outlineLvl w:val="0"/>
      </w:pPr>
      <w:bookmarkStart w:id="3945" w:name="_Toc532479457"/>
      <w:r w:rsidRPr="00064709">
        <w:lastRenderedPageBreak/>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106</w:t>
      </w:r>
      <w:r w:rsidR="008A0202">
        <w:rPr>
          <w:noProof/>
        </w:rPr>
        <w:fldChar w:fldCharType="end"/>
      </w:r>
      <w:r w:rsidRPr="00064709">
        <w:t>: The generic version of the Security Negotiation Model for the H-SLP.</w:t>
      </w:r>
      <w:bookmarkEnd w:id="3945"/>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990" w:type="dxa"/>
            <w:vMerge w:val="restart"/>
          </w:tcPr>
          <w:p w:rsidR="00EF7D0B" w:rsidRPr="00064709" w:rsidRDefault="00EF7D0B" w:rsidP="00EF7D0B">
            <w:r w:rsidRPr="00064709">
              <w:t>Step</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START</w:t>
            </w:r>
          </w:p>
        </w:tc>
        <w:tc>
          <w:tcPr>
            <w:tcW w:w="2520" w:type="dxa"/>
          </w:tcPr>
          <w:p w:rsidR="00EF7D0B" w:rsidRPr="00064709" w:rsidRDefault="00EF7D0B" w:rsidP="00EF7D0B">
            <w:r w:rsidRPr="00064709">
              <w: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D01</w:t>
            </w:r>
          </w:p>
        </w:tc>
        <w:tc>
          <w:tcPr>
            <w:tcW w:w="990" w:type="dxa"/>
          </w:tcPr>
          <w:p w:rsidR="00EF7D0B" w:rsidRPr="00064709" w:rsidRDefault="00EF7D0B" w:rsidP="00EF7D0B"/>
        </w:tc>
        <w:tc>
          <w:tcPr>
            <w:tcW w:w="918" w:type="dxa"/>
          </w:tcPr>
          <w:p w:rsidR="00EF7D0B" w:rsidRPr="00064709" w:rsidRDefault="00EF7D0B" w:rsidP="00EF7D0B"/>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D01</w:t>
            </w:r>
          </w:p>
        </w:tc>
        <w:tc>
          <w:tcPr>
            <w:tcW w:w="2520" w:type="dxa"/>
          </w:tcPr>
          <w:p w:rsidR="00EF7D0B" w:rsidRPr="00064709" w:rsidRDefault="00EF7D0B" w:rsidP="00EF7D0B">
            <w:r w:rsidRPr="00064709">
              <w:t>Does H-SLP allow resuming a TLS Sessions?</w:t>
            </w:r>
          </w:p>
        </w:tc>
        <w:tc>
          <w:tcPr>
            <w:tcW w:w="2610" w:type="dxa"/>
          </w:tcPr>
          <w:p w:rsidR="00EF7D0B" w:rsidRPr="00064709" w:rsidRDefault="00EF7D0B" w:rsidP="00EF7D0B">
            <w:r w:rsidRPr="00064709">
              <w:t>H-SLP needs to support resuming a session, AND also be permitted to do so</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D02</w:t>
            </w:r>
          </w:p>
        </w:tc>
        <w:tc>
          <w:tcPr>
            <w:tcW w:w="918" w:type="dxa"/>
          </w:tcPr>
          <w:p w:rsidR="00EF7D0B" w:rsidRPr="00064709" w:rsidRDefault="00EF7D0B" w:rsidP="00EF7D0B">
            <w:r w:rsidRPr="00064709">
              <w:t>D04</w:t>
            </w:r>
          </w:p>
        </w:tc>
      </w:tr>
      <w:tr w:rsidR="00EF7D0B" w:rsidRPr="00064709" w:rsidTr="00D523C1">
        <w:trPr>
          <w:trHeight w:val="49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D02</w:t>
            </w:r>
          </w:p>
        </w:tc>
        <w:tc>
          <w:tcPr>
            <w:tcW w:w="2520" w:type="dxa"/>
          </w:tcPr>
          <w:p w:rsidR="00EF7D0B" w:rsidRPr="00064709" w:rsidRDefault="00EF7D0B" w:rsidP="00EF7D0B">
            <w:r w:rsidRPr="00064709">
              <w:t>Is there a SessionID in the Client Hello?</w:t>
            </w:r>
          </w:p>
        </w:tc>
        <w:tc>
          <w:tcPr>
            <w:tcW w:w="2610" w:type="dxa"/>
          </w:tcPr>
          <w:p w:rsidR="00EF7D0B" w:rsidRPr="00064709" w:rsidRDefault="00EF7D0B" w:rsidP="00EF7D0B">
            <w:r w:rsidRPr="00064709">
              <w:t>That is, is the SET in TLS Authentication State A3?</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D03</w:t>
            </w:r>
          </w:p>
        </w:tc>
        <w:tc>
          <w:tcPr>
            <w:tcW w:w="918" w:type="dxa"/>
          </w:tcPr>
          <w:p w:rsidR="00EF7D0B" w:rsidRPr="00064709" w:rsidRDefault="00EF7D0B" w:rsidP="00EF7D0B">
            <w:r w:rsidRPr="00064709">
              <w:t>D04</w:t>
            </w:r>
          </w:p>
        </w:tc>
      </w:tr>
      <w:tr w:rsidR="00EF7D0B" w:rsidRPr="00064709" w:rsidTr="00D523C1">
        <w:trPr>
          <w:trHeight w:val="52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D03</w:t>
            </w:r>
          </w:p>
        </w:tc>
        <w:tc>
          <w:tcPr>
            <w:tcW w:w="2520" w:type="dxa"/>
          </w:tcPr>
          <w:p w:rsidR="00EF7D0B" w:rsidRPr="00064709" w:rsidRDefault="00EF7D0B" w:rsidP="00EF7D0B">
            <w:r w:rsidRPr="00064709">
              <w:t>Is the SessionID still valid?</w:t>
            </w:r>
          </w:p>
        </w:tc>
        <w:tc>
          <w:tcPr>
            <w:tcW w:w="2610" w:type="dxa"/>
          </w:tcPr>
          <w:p w:rsidR="00EF7D0B" w:rsidRPr="00064709" w:rsidRDefault="00EF7D0B" w:rsidP="00EF7D0B">
            <w:r w:rsidRPr="00064709">
              <w:t>Can the TLS keys still be used?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P17C</w:t>
            </w:r>
          </w:p>
        </w:tc>
        <w:tc>
          <w:tcPr>
            <w:tcW w:w="918" w:type="dxa"/>
          </w:tcPr>
          <w:p w:rsidR="00EF7D0B" w:rsidRPr="00064709" w:rsidRDefault="00EF7D0B" w:rsidP="00EF7D0B">
            <w:r w:rsidRPr="00064709">
              <w:t>D4</w:t>
            </w:r>
          </w:p>
        </w:tc>
      </w:tr>
      <w:tr w:rsidR="00EF7D0B" w:rsidRPr="00064709" w:rsidTr="00D523C1">
        <w:trPr>
          <w:trHeight w:val="61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D04</w:t>
            </w:r>
          </w:p>
        </w:tc>
        <w:tc>
          <w:tcPr>
            <w:tcW w:w="2520" w:type="dxa"/>
          </w:tcPr>
          <w:p w:rsidR="00EF7D0B" w:rsidRPr="00064709" w:rsidRDefault="00EF7D0B" w:rsidP="00EF7D0B">
            <w:r w:rsidRPr="00064709">
              <w:t>Is ACA-Method Supported in H-SLP?</w:t>
            </w:r>
          </w:p>
        </w:tc>
        <w:tc>
          <w:tcPr>
            <w:tcW w:w="2610" w:type="dxa"/>
          </w:tcPr>
          <w:p w:rsidR="00EF7D0B" w:rsidRPr="00064709" w:rsidRDefault="00EF7D0B" w:rsidP="00EF7D0B">
            <w:r w:rsidRPr="00064709">
              <w:t>If No, then PSK method must be supported by H-SLP</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D05</w:t>
            </w:r>
          </w:p>
        </w:tc>
        <w:tc>
          <w:tcPr>
            <w:tcW w:w="918" w:type="dxa"/>
          </w:tcPr>
          <w:p w:rsidR="00EF7D0B" w:rsidRPr="00064709" w:rsidRDefault="00EF7D0B" w:rsidP="00EF7D0B">
            <w:r w:rsidRPr="00064709">
              <w:t>D06-1</w:t>
            </w:r>
          </w:p>
        </w:tc>
      </w:tr>
      <w:tr w:rsidR="00EF7D0B" w:rsidRPr="00064709" w:rsidTr="00D523C1">
        <w:trPr>
          <w:trHeight w:val="71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D05</w:t>
            </w:r>
          </w:p>
        </w:tc>
        <w:tc>
          <w:tcPr>
            <w:tcW w:w="2520" w:type="dxa"/>
          </w:tcPr>
          <w:p w:rsidR="00EF7D0B" w:rsidRPr="00064709" w:rsidRDefault="00EF7D0B" w:rsidP="00EF7D0B">
            <w:r w:rsidRPr="00064709">
              <w:t>Is PSK-Method Supported in H-SLP?</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D06-2</w:t>
            </w:r>
          </w:p>
        </w:tc>
        <w:tc>
          <w:tcPr>
            <w:tcW w:w="918" w:type="dxa"/>
          </w:tcPr>
          <w:p w:rsidR="00EF7D0B" w:rsidRPr="00064709" w:rsidRDefault="00EF7D0B" w:rsidP="00EF7D0B">
            <w:r w:rsidRPr="00064709">
              <w:t>D07</w:t>
            </w:r>
          </w:p>
        </w:tc>
      </w:tr>
      <w:tr w:rsidR="00EF7D0B" w:rsidRPr="00064709" w:rsidTr="00D523C1">
        <w:trPr>
          <w:trHeight w:val="350"/>
        </w:trPr>
        <w:tc>
          <w:tcPr>
            <w:tcW w:w="1098" w:type="dxa"/>
            <w:vMerge w:val="restart"/>
          </w:tcPr>
          <w:p w:rsidR="00EF7D0B" w:rsidRPr="00064709" w:rsidRDefault="00EF7D0B" w:rsidP="00EF7D0B">
            <w:r w:rsidRPr="00064709">
              <w:t>Decision</w:t>
            </w:r>
          </w:p>
        </w:tc>
        <w:tc>
          <w:tcPr>
            <w:tcW w:w="990" w:type="dxa"/>
            <w:vMerge w:val="restart"/>
          </w:tcPr>
          <w:p w:rsidR="00EF7D0B" w:rsidRPr="00064709" w:rsidRDefault="00EF7D0B" w:rsidP="00EF7D0B">
            <w:r w:rsidRPr="00064709">
              <w:t>D06-1/2</w:t>
            </w:r>
          </w:p>
        </w:tc>
        <w:tc>
          <w:tcPr>
            <w:tcW w:w="2520" w:type="dxa"/>
            <w:vMerge w:val="restart"/>
          </w:tcPr>
          <w:p w:rsidR="00EF7D0B" w:rsidRPr="00064709" w:rsidRDefault="00EF7D0B" w:rsidP="00EF7D0B">
            <w:r w:rsidRPr="00064709">
              <w:t>Are there PSK CipherSuites included in the ClientHello?</w:t>
            </w:r>
          </w:p>
        </w:tc>
        <w:tc>
          <w:tcPr>
            <w:tcW w:w="2610" w:type="dxa"/>
          </w:tcPr>
          <w:p w:rsidR="00EF7D0B" w:rsidRPr="00064709" w:rsidRDefault="00EF7D0B" w:rsidP="00EF7D0B">
            <w:r w:rsidRPr="00064709">
              <w:t>D06-1</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P08B</w:t>
            </w:r>
          </w:p>
        </w:tc>
        <w:tc>
          <w:tcPr>
            <w:tcW w:w="918" w:type="dxa"/>
          </w:tcPr>
          <w:p w:rsidR="00EF7D0B" w:rsidRPr="00064709" w:rsidRDefault="00EF7D0B" w:rsidP="00EF7D0B">
            <w:r w:rsidRPr="00064709">
              <w:t>P15</w:t>
            </w:r>
          </w:p>
        </w:tc>
      </w:tr>
      <w:tr w:rsidR="00EF7D0B" w:rsidRPr="00064709" w:rsidTr="00D523C1">
        <w:trPr>
          <w:trHeight w:val="3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D06-2</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P08B</w:t>
            </w:r>
          </w:p>
        </w:tc>
        <w:tc>
          <w:tcPr>
            <w:tcW w:w="918" w:type="dxa"/>
          </w:tcPr>
          <w:p w:rsidR="00EF7D0B" w:rsidRPr="00064709" w:rsidRDefault="00EF7D0B" w:rsidP="00EF7D0B">
            <w:r w:rsidRPr="00064709">
              <w:t>D07</w:t>
            </w:r>
          </w:p>
        </w:tc>
      </w:tr>
      <w:tr w:rsidR="00EF7D0B" w:rsidRPr="00064709" w:rsidTr="00D523C1">
        <w:trPr>
          <w:trHeight w:val="71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D07</w:t>
            </w:r>
          </w:p>
        </w:tc>
        <w:tc>
          <w:tcPr>
            <w:tcW w:w="2520" w:type="dxa"/>
          </w:tcPr>
          <w:p w:rsidR="00EF7D0B" w:rsidRPr="00064709" w:rsidRDefault="00EF7D0B" w:rsidP="00EF7D0B">
            <w:r w:rsidRPr="00064709">
              <w:t>Are there Server Certificate CipherSuites included in the ClientHello?</w:t>
            </w:r>
          </w:p>
        </w:tc>
        <w:tc>
          <w:tcPr>
            <w:tcW w:w="2610" w:type="dxa"/>
          </w:tcPr>
          <w:p w:rsidR="00EF7D0B" w:rsidRPr="00064709" w:rsidRDefault="00EF7D0B" w:rsidP="00EF7D0B">
            <w:r w:rsidRPr="00064709">
              <w:t>If this is not indicated, then there is an error, and tehTLS session must be aborted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P08A</w:t>
            </w:r>
          </w:p>
        </w:tc>
        <w:tc>
          <w:tcPr>
            <w:tcW w:w="918" w:type="dxa"/>
          </w:tcPr>
          <w:p w:rsidR="00EF7D0B" w:rsidRPr="00064709" w:rsidRDefault="00EF7D0B" w:rsidP="00EF7D0B">
            <w:r w:rsidRPr="00064709">
              <w:t>P15</w:t>
            </w:r>
          </w:p>
        </w:tc>
      </w:tr>
      <w:tr w:rsidR="00EF7D0B" w:rsidRPr="00064709" w:rsidTr="00D523C1">
        <w:trPr>
          <w:trHeight w:val="410"/>
        </w:trPr>
        <w:tc>
          <w:tcPr>
            <w:tcW w:w="1098" w:type="dxa"/>
            <w:vMerge w:val="restart"/>
          </w:tcPr>
          <w:p w:rsidR="00EF7D0B" w:rsidRPr="00064709" w:rsidRDefault="00EF7D0B" w:rsidP="00EF7D0B">
            <w:r w:rsidRPr="00064709">
              <w:t>Procedure</w:t>
            </w:r>
          </w:p>
        </w:tc>
        <w:tc>
          <w:tcPr>
            <w:tcW w:w="990" w:type="dxa"/>
            <w:vMerge w:val="restart"/>
          </w:tcPr>
          <w:p w:rsidR="00EF7D0B" w:rsidRPr="00064709" w:rsidRDefault="00EF7D0B" w:rsidP="00EF7D0B">
            <w:r w:rsidRPr="00064709">
              <w:t>P08A/B</w:t>
            </w:r>
          </w:p>
        </w:tc>
        <w:tc>
          <w:tcPr>
            <w:tcW w:w="2520" w:type="dxa"/>
          </w:tcPr>
          <w:p w:rsidR="00EF7D0B" w:rsidRPr="00064709" w:rsidRDefault="00EF7D0B" w:rsidP="00EF7D0B">
            <w:r w:rsidRPr="00064709">
              <w:t>P08A: H-SLP chooses ACA method.</w:t>
            </w:r>
          </w:p>
        </w:tc>
        <w:tc>
          <w:tcPr>
            <w:tcW w:w="2610" w:type="dxa"/>
          </w:tcPr>
          <w:p w:rsidR="00EF7D0B" w:rsidRPr="00064709" w:rsidRDefault="00EF7D0B" w:rsidP="00EF7D0B">
            <w:r w:rsidRPr="00064709">
              <w:t xml:space="preserve">H-SLP indicates Server certificate Ciphersuites in ServerHello. Follow “A” options hereafter. </w:t>
            </w:r>
          </w:p>
        </w:tc>
        <w:tc>
          <w:tcPr>
            <w:tcW w:w="1170" w:type="dxa"/>
          </w:tcPr>
          <w:p w:rsidR="00EF7D0B" w:rsidRPr="00064709" w:rsidRDefault="00EF7D0B" w:rsidP="00EF7D0B">
            <w:r w:rsidRPr="00064709">
              <w:t>P09A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53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tcPr>
          <w:p w:rsidR="00EF7D0B" w:rsidRPr="00064709" w:rsidRDefault="00EF7D0B" w:rsidP="00EF7D0B">
            <w:r w:rsidRPr="00064709">
              <w:t>P08A: H-SLP chooses PSK method.</w:t>
            </w:r>
          </w:p>
        </w:tc>
        <w:tc>
          <w:tcPr>
            <w:tcW w:w="2610" w:type="dxa"/>
          </w:tcPr>
          <w:p w:rsidR="00EF7D0B" w:rsidRPr="00064709" w:rsidRDefault="00EF7D0B" w:rsidP="00EF7D0B">
            <w:r w:rsidRPr="00064709">
              <w:t>H-SLP indicates PSK Ciphersuite in ServerHello and includes "3GPP-Bootstrapping" in psk_identity_hint (or WiMAX equivalent). Follow “B” options hereafter</w:t>
            </w:r>
          </w:p>
        </w:tc>
        <w:tc>
          <w:tcPr>
            <w:tcW w:w="1170" w:type="dxa"/>
          </w:tcPr>
          <w:p w:rsidR="00EF7D0B" w:rsidRPr="00064709" w:rsidRDefault="00EF7D0B" w:rsidP="00EF7D0B">
            <w:r w:rsidRPr="00064709">
              <w:t>P09B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377"/>
        </w:trPr>
        <w:tc>
          <w:tcPr>
            <w:tcW w:w="1098" w:type="dxa"/>
            <w:vMerge w:val="restart"/>
          </w:tcPr>
          <w:p w:rsidR="00EF7D0B" w:rsidRPr="00064709" w:rsidRDefault="00EF7D0B" w:rsidP="00EF7D0B">
            <w:r w:rsidRPr="00064709">
              <w:t>Procedure</w:t>
            </w:r>
          </w:p>
        </w:tc>
        <w:tc>
          <w:tcPr>
            <w:tcW w:w="990" w:type="dxa"/>
            <w:vMerge w:val="restart"/>
          </w:tcPr>
          <w:p w:rsidR="00EF7D0B" w:rsidRPr="00064709" w:rsidRDefault="00EF7D0B" w:rsidP="00EF7D0B">
            <w:r w:rsidRPr="00064709">
              <w:t>P09A/B</w:t>
            </w:r>
          </w:p>
        </w:tc>
        <w:tc>
          <w:tcPr>
            <w:tcW w:w="2520" w:type="dxa"/>
            <w:vMerge w:val="restart"/>
          </w:tcPr>
          <w:p w:rsidR="00EF7D0B" w:rsidRPr="00064709" w:rsidRDefault="00EF7D0B" w:rsidP="00EF7D0B">
            <w:r w:rsidRPr="00064709">
              <w:t>If H-SLP wishes to resume this session, then H-SLP chooses a TLS Session ID and includes this in ServerHello.</w:t>
            </w:r>
          </w:p>
        </w:tc>
        <w:tc>
          <w:tcPr>
            <w:tcW w:w="2610" w:type="dxa"/>
          </w:tcPr>
          <w:p w:rsidR="00EF7D0B" w:rsidRPr="00064709" w:rsidRDefault="00EF7D0B" w:rsidP="00EF7D0B">
            <w:r w:rsidRPr="00064709">
              <w:t>P09A</w:t>
            </w:r>
          </w:p>
        </w:tc>
        <w:tc>
          <w:tcPr>
            <w:tcW w:w="1170" w:type="dxa"/>
          </w:tcPr>
          <w:p w:rsidR="00EF7D0B" w:rsidRPr="00064709" w:rsidRDefault="00EF7D0B" w:rsidP="00EF7D0B">
            <w:r w:rsidRPr="00064709">
              <w:t>P17A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80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P09B</w:t>
            </w:r>
          </w:p>
        </w:tc>
        <w:tc>
          <w:tcPr>
            <w:tcW w:w="1170" w:type="dxa"/>
          </w:tcPr>
          <w:p w:rsidR="00EF7D0B" w:rsidRPr="00064709" w:rsidRDefault="00EF7D0B" w:rsidP="00EF7D0B">
            <w:r w:rsidRPr="00064709">
              <w:t>D10</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064709" w:rsidRDefault="00EF7D0B" w:rsidP="00EF7D0B">
      <w:pPr>
        <w:pStyle w:val="Caption"/>
        <w:keepNext/>
        <w:rPr>
          <w:bCs/>
        </w:rPr>
      </w:pPr>
      <w:bookmarkStart w:id="3946" w:name="_Toc532479570"/>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104</w:t>
      </w:r>
      <w:r w:rsidR="008A0202">
        <w:rPr>
          <w:noProof/>
        </w:rPr>
        <w:fldChar w:fldCharType="end"/>
      </w:r>
      <w:r w:rsidRPr="00064709">
        <w:t xml:space="preserve">: </w:t>
      </w:r>
      <w:r w:rsidRPr="00064709">
        <w:rPr>
          <w:bCs/>
        </w:rPr>
        <w:t xml:space="preserve">Steps START to D09A/B for the generic version of the </w:t>
      </w:r>
      <w:r w:rsidRPr="00064709">
        <w:t>Security Negotiation Model for a H-SLP</w:t>
      </w:r>
      <w:r w:rsidRPr="00064709">
        <w:rPr>
          <w:bCs/>
        </w:rPr>
        <w:t>. These steps establish what method will be used for this TLS Handshake (ACA-based Authentication, PSK-based Authentication or Abbreviated Handshake).</w:t>
      </w:r>
      <w:bookmarkEnd w:id="3946"/>
      <w:r w:rsidRPr="00064709">
        <w:rPr>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880"/>
        <w:gridCol w:w="3150"/>
        <w:gridCol w:w="1080"/>
        <w:gridCol w:w="810"/>
        <w:gridCol w:w="648"/>
      </w:tblGrid>
      <w:tr w:rsidR="00EF7D0B" w:rsidRPr="00064709" w:rsidTr="00D523C1">
        <w:trPr>
          <w:trHeight w:val="350"/>
        </w:trPr>
        <w:tc>
          <w:tcPr>
            <w:tcW w:w="1098" w:type="dxa"/>
            <w:vMerge w:val="restart"/>
          </w:tcPr>
          <w:p w:rsidR="00EF7D0B" w:rsidRPr="00064709" w:rsidRDefault="00EF7D0B" w:rsidP="00EF7D0B">
            <w:r w:rsidRPr="00064709">
              <w:t xml:space="preserve">Procedure, Decision </w:t>
            </w:r>
            <w:r w:rsidRPr="00064709">
              <w:lastRenderedPageBreak/>
              <w:t>or Trigger</w:t>
            </w:r>
          </w:p>
        </w:tc>
        <w:tc>
          <w:tcPr>
            <w:tcW w:w="630" w:type="dxa"/>
            <w:vMerge w:val="restart"/>
          </w:tcPr>
          <w:p w:rsidR="00EF7D0B" w:rsidRPr="00064709" w:rsidRDefault="00EF7D0B" w:rsidP="00EF7D0B">
            <w:r w:rsidRPr="00064709">
              <w:lastRenderedPageBreak/>
              <w:t>ID</w:t>
            </w:r>
          </w:p>
        </w:tc>
        <w:tc>
          <w:tcPr>
            <w:tcW w:w="2880" w:type="dxa"/>
            <w:vMerge w:val="restart"/>
          </w:tcPr>
          <w:p w:rsidR="00EF7D0B" w:rsidRPr="00064709" w:rsidRDefault="00EF7D0B" w:rsidP="00EF7D0B">
            <w:r w:rsidRPr="00064709">
              <w:t>Description</w:t>
            </w:r>
          </w:p>
        </w:tc>
        <w:tc>
          <w:tcPr>
            <w:tcW w:w="3150" w:type="dxa"/>
            <w:vMerge w:val="restart"/>
          </w:tcPr>
          <w:p w:rsidR="00EF7D0B" w:rsidRPr="00064709" w:rsidRDefault="00EF7D0B" w:rsidP="00EF7D0B">
            <w:r w:rsidRPr="00064709">
              <w:t>Additional Notes</w:t>
            </w:r>
          </w:p>
        </w:tc>
        <w:tc>
          <w:tcPr>
            <w:tcW w:w="1080" w:type="dxa"/>
            <w:vMerge w:val="restart"/>
            <w:tcMar>
              <w:left w:w="29" w:type="dxa"/>
              <w:right w:w="29" w:type="dxa"/>
            </w:tcMar>
            <w:vAlign w:val="center"/>
          </w:tcPr>
          <w:p w:rsidR="00EF7D0B" w:rsidRPr="00064709" w:rsidRDefault="00EF7D0B" w:rsidP="00EF7D0B">
            <w:r w:rsidRPr="00064709">
              <w:t xml:space="preserve">Transition after </w:t>
            </w:r>
            <w:r w:rsidRPr="00064709">
              <w:lastRenderedPageBreak/>
              <w:t>Procedures</w:t>
            </w:r>
          </w:p>
        </w:tc>
        <w:tc>
          <w:tcPr>
            <w:tcW w:w="1458" w:type="dxa"/>
            <w:gridSpan w:val="2"/>
            <w:vAlign w:val="center"/>
          </w:tcPr>
          <w:p w:rsidR="00EF7D0B" w:rsidRPr="00064709" w:rsidRDefault="00EF7D0B" w:rsidP="00EF7D0B">
            <w:r w:rsidRPr="00064709">
              <w:lastRenderedPageBreak/>
              <w:t xml:space="preserve">Transition after Decision.. </w:t>
            </w:r>
          </w:p>
        </w:tc>
      </w:tr>
      <w:tr w:rsidR="00EF7D0B" w:rsidRPr="00064709" w:rsidTr="00D523C1">
        <w:trPr>
          <w:trHeight w:val="300"/>
        </w:trPr>
        <w:tc>
          <w:tcPr>
            <w:tcW w:w="1098" w:type="dxa"/>
            <w:vMerge/>
          </w:tcPr>
          <w:p w:rsidR="00EF7D0B" w:rsidRPr="00064709" w:rsidRDefault="00EF7D0B" w:rsidP="00EF7D0B"/>
        </w:tc>
        <w:tc>
          <w:tcPr>
            <w:tcW w:w="630" w:type="dxa"/>
            <w:vMerge/>
          </w:tcPr>
          <w:p w:rsidR="00EF7D0B" w:rsidRPr="00064709" w:rsidRDefault="00EF7D0B" w:rsidP="00EF7D0B"/>
        </w:tc>
        <w:tc>
          <w:tcPr>
            <w:tcW w:w="2880" w:type="dxa"/>
            <w:vMerge/>
          </w:tcPr>
          <w:p w:rsidR="00EF7D0B" w:rsidRPr="00064709" w:rsidRDefault="00EF7D0B" w:rsidP="00EF7D0B"/>
        </w:tc>
        <w:tc>
          <w:tcPr>
            <w:tcW w:w="3150" w:type="dxa"/>
            <w:vMerge/>
          </w:tcPr>
          <w:p w:rsidR="00EF7D0B" w:rsidRPr="00064709" w:rsidRDefault="00EF7D0B" w:rsidP="00EF7D0B"/>
        </w:tc>
        <w:tc>
          <w:tcPr>
            <w:tcW w:w="1080" w:type="dxa"/>
            <w:vMerge/>
            <w:vAlign w:val="center"/>
          </w:tcPr>
          <w:p w:rsidR="00EF7D0B" w:rsidRPr="00064709" w:rsidRDefault="00EF7D0B" w:rsidP="00EF7D0B"/>
        </w:tc>
        <w:tc>
          <w:tcPr>
            <w:tcW w:w="810" w:type="dxa"/>
            <w:vAlign w:val="center"/>
          </w:tcPr>
          <w:p w:rsidR="00EF7D0B" w:rsidRPr="00064709" w:rsidRDefault="00EF7D0B" w:rsidP="00EF7D0B">
            <w:r w:rsidRPr="00064709">
              <w:t>If Yes</w:t>
            </w:r>
          </w:p>
        </w:tc>
        <w:tc>
          <w:tcPr>
            <w:tcW w:w="648" w:type="dxa"/>
            <w:vAlign w:val="center"/>
          </w:tcPr>
          <w:p w:rsidR="00EF7D0B" w:rsidRPr="00064709" w:rsidRDefault="00EF7D0B" w:rsidP="00EF7D0B">
            <w:r w:rsidRPr="00064709">
              <w:t>If No</w:t>
            </w:r>
          </w:p>
        </w:tc>
      </w:tr>
      <w:tr w:rsidR="00EF7D0B" w:rsidRPr="00064709" w:rsidTr="00D523C1">
        <w:trPr>
          <w:trHeight w:val="566"/>
        </w:trPr>
        <w:tc>
          <w:tcPr>
            <w:tcW w:w="1098" w:type="dxa"/>
          </w:tcPr>
          <w:p w:rsidR="00EF7D0B" w:rsidRPr="00064709" w:rsidRDefault="00EF7D0B" w:rsidP="00EF7D0B">
            <w:r w:rsidRPr="00064709">
              <w:t>Decision</w:t>
            </w:r>
          </w:p>
        </w:tc>
        <w:tc>
          <w:tcPr>
            <w:tcW w:w="630" w:type="dxa"/>
          </w:tcPr>
          <w:p w:rsidR="00EF7D0B" w:rsidRPr="00064709" w:rsidRDefault="00EF7D0B" w:rsidP="00EF7D0B">
            <w:r w:rsidRPr="00064709">
              <w:t>D10</w:t>
            </w:r>
          </w:p>
        </w:tc>
        <w:tc>
          <w:tcPr>
            <w:tcW w:w="2880" w:type="dxa"/>
          </w:tcPr>
          <w:p w:rsidR="00EF7D0B" w:rsidRPr="00064709" w:rsidRDefault="00EF7D0B" w:rsidP="00EF7D0B">
            <w:r w:rsidRPr="00064709">
              <w:t>Does ClientKeyExchange include B-TID</w:t>
            </w:r>
          </w:p>
        </w:tc>
        <w:tc>
          <w:tcPr>
            <w:tcW w:w="3150" w:type="dxa"/>
          </w:tcPr>
          <w:p w:rsidR="00EF7D0B" w:rsidRPr="00064709" w:rsidRDefault="00EF7D0B" w:rsidP="00EF7D0B">
            <w:r w:rsidRPr="00064709">
              <w:t>If not, TLS handshake cannot proceed</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D11</w:t>
            </w:r>
          </w:p>
        </w:tc>
        <w:tc>
          <w:tcPr>
            <w:tcW w:w="648" w:type="dxa"/>
          </w:tcPr>
          <w:p w:rsidR="00EF7D0B" w:rsidRPr="00064709" w:rsidRDefault="00EF7D0B" w:rsidP="00EF7D0B">
            <w:r w:rsidRPr="00064709">
              <w:t>P15</w:t>
            </w:r>
          </w:p>
        </w:tc>
      </w:tr>
      <w:tr w:rsidR="00EF7D0B" w:rsidRPr="00064709" w:rsidTr="00D523C1">
        <w:trPr>
          <w:trHeight w:val="600"/>
        </w:trPr>
        <w:tc>
          <w:tcPr>
            <w:tcW w:w="1098" w:type="dxa"/>
          </w:tcPr>
          <w:p w:rsidR="00EF7D0B" w:rsidRPr="00064709" w:rsidRDefault="00EF7D0B" w:rsidP="00EF7D0B">
            <w:r w:rsidRPr="00064709">
              <w:t>Decision</w:t>
            </w:r>
          </w:p>
        </w:tc>
        <w:tc>
          <w:tcPr>
            <w:tcW w:w="630" w:type="dxa"/>
          </w:tcPr>
          <w:p w:rsidR="00EF7D0B" w:rsidRPr="00064709" w:rsidRDefault="00EF7D0B" w:rsidP="00EF7D0B">
            <w:r w:rsidRPr="00064709">
              <w:t>D11</w:t>
            </w:r>
          </w:p>
        </w:tc>
        <w:tc>
          <w:tcPr>
            <w:tcW w:w="2880" w:type="dxa"/>
          </w:tcPr>
          <w:p w:rsidR="00EF7D0B" w:rsidRPr="00064709" w:rsidRDefault="00EF7D0B" w:rsidP="00EF7D0B">
            <w:r w:rsidRPr="00064709">
              <w:t>Does H-SLP have B-TID and corresponding Key and SET_ID</w:t>
            </w:r>
          </w:p>
        </w:tc>
        <w:tc>
          <w:tcPr>
            <w:tcW w:w="3150" w:type="dxa"/>
          </w:tcPr>
          <w:p w:rsidR="00EF7D0B" w:rsidRPr="00064709" w:rsidRDefault="00EF7D0B" w:rsidP="00EF7D0B">
            <w:r w:rsidRPr="00064709">
              <w:t>If not, must talk to BSF</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P17B</w:t>
            </w:r>
          </w:p>
        </w:tc>
        <w:tc>
          <w:tcPr>
            <w:tcW w:w="648" w:type="dxa"/>
          </w:tcPr>
          <w:p w:rsidR="00EF7D0B" w:rsidRPr="00064709" w:rsidRDefault="00EF7D0B" w:rsidP="00EF7D0B">
            <w:r w:rsidRPr="00064709">
              <w:t>D12</w:t>
            </w:r>
          </w:p>
        </w:tc>
      </w:tr>
      <w:tr w:rsidR="00EF7D0B" w:rsidRPr="00064709" w:rsidTr="00D523C1">
        <w:trPr>
          <w:trHeight w:val="620"/>
        </w:trPr>
        <w:tc>
          <w:tcPr>
            <w:tcW w:w="1098" w:type="dxa"/>
          </w:tcPr>
          <w:p w:rsidR="00EF7D0B" w:rsidRPr="00064709" w:rsidRDefault="00EF7D0B" w:rsidP="00EF7D0B">
            <w:r w:rsidRPr="00064709">
              <w:t>Decision</w:t>
            </w:r>
          </w:p>
        </w:tc>
        <w:tc>
          <w:tcPr>
            <w:tcW w:w="630" w:type="dxa"/>
          </w:tcPr>
          <w:p w:rsidR="00EF7D0B" w:rsidRPr="00064709" w:rsidRDefault="00EF7D0B" w:rsidP="00EF7D0B">
            <w:r w:rsidRPr="00064709">
              <w:t>D12</w:t>
            </w:r>
          </w:p>
        </w:tc>
        <w:tc>
          <w:tcPr>
            <w:tcW w:w="2880" w:type="dxa"/>
          </w:tcPr>
          <w:p w:rsidR="00EF7D0B" w:rsidRPr="00064709" w:rsidRDefault="00EF7D0B" w:rsidP="00EF7D0B">
            <w:r w:rsidRPr="00064709">
              <w:t>Is H-SLP authorized to BSF or corresponding entity</w:t>
            </w:r>
          </w:p>
        </w:tc>
        <w:tc>
          <w:tcPr>
            <w:tcW w:w="3150" w:type="dxa"/>
          </w:tcPr>
          <w:p w:rsidR="00EF7D0B" w:rsidRPr="00064709" w:rsidRDefault="00EF7D0B" w:rsidP="00EF7D0B">
            <w:r w:rsidRPr="00064709">
              <w:t>If not, cannot obtain keys</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P13</w:t>
            </w:r>
          </w:p>
        </w:tc>
        <w:tc>
          <w:tcPr>
            <w:tcW w:w="648" w:type="dxa"/>
          </w:tcPr>
          <w:p w:rsidR="00EF7D0B" w:rsidRPr="00064709" w:rsidRDefault="00EF7D0B" w:rsidP="00EF7D0B">
            <w:r w:rsidRPr="00064709">
              <w:t>P15</w:t>
            </w:r>
          </w:p>
        </w:tc>
      </w:tr>
      <w:tr w:rsidR="00EF7D0B" w:rsidRPr="00064709" w:rsidTr="00D523C1">
        <w:tc>
          <w:tcPr>
            <w:tcW w:w="1098" w:type="dxa"/>
          </w:tcPr>
          <w:p w:rsidR="00EF7D0B" w:rsidRPr="00064709" w:rsidRDefault="00EF7D0B" w:rsidP="00EF7D0B">
            <w:r w:rsidRPr="00064709">
              <w:t>Procedure</w:t>
            </w:r>
          </w:p>
        </w:tc>
        <w:tc>
          <w:tcPr>
            <w:tcW w:w="630" w:type="dxa"/>
          </w:tcPr>
          <w:p w:rsidR="00EF7D0B" w:rsidRPr="00064709" w:rsidRDefault="00EF7D0B" w:rsidP="00EF7D0B">
            <w:r w:rsidRPr="00064709">
              <w:t>P13</w:t>
            </w:r>
          </w:p>
        </w:tc>
        <w:tc>
          <w:tcPr>
            <w:tcW w:w="6030" w:type="dxa"/>
            <w:gridSpan w:val="2"/>
          </w:tcPr>
          <w:p w:rsidR="00EF7D0B" w:rsidRPr="00064709" w:rsidRDefault="00EF7D0B" w:rsidP="00EF7D0B">
            <w:r w:rsidRPr="00064709">
              <w:t>H-SLP attempts obtain keys (TLS-PSK key and SUPL_INIT_ROOT_KEY) and SET_ID associated with B-TID from BSF or corresponding entity.</w:t>
            </w:r>
          </w:p>
        </w:tc>
        <w:tc>
          <w:tcPr>
            <w:tcW w:w="1080" w:type="dxa"/>
          </w:tcPr>
          <w:p w:rsidR="00EF7D0B" w:rsidRPr="00064709" w:rsidRDefault="00EF7D0B" w:rsidP="00EF7D0B">
            <w:r w:rsidRPr="00064709">
              <w:t>D14</w:t>
            </w:r>
          </w:p>
        </w:tc>
        <w:tc>
          <w:tcPr>
            <w:tcW w:w="810" w:type="dxa"/>
          </w:tcPr>
          <w:p w:rsidR="00EF7D0B" w:rsidRPr="00064709" w:rsidRDefault="00EF7D0B" w:rsidP="00EF7D0B">
            <w:r w:rsidRPr="00064709">
              <w:t>-</w:t>
            </w:r>
          </w:p>
        </w:tc>
        <w:tc>
          <w:tcPr>
            <w:tcW w:w="64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630" w:type="dxa"/>
          </w:tcPr>
          <w:p w:rsidR="00EF7D0B" w:rsidRPr="00064709" w:rsidRDefault="00EF7D0B" w:rsidP="00EF7D0B">
            <w:r w:rsidRPr="00064709">
              <w:t>D14</w:t>
            </w:r>
          </w:p>
        </w:tc>
        <w:tc>
          <w:tcPr>
            <w:tcW w:w="2880" w:type="dxa"/>
          </w:tcPr>
          <w:p w:rsidR="00EF7D0B" w:rsidRPr="00064709" w:rsidRDefault="00EF7D0B" w:rsidP="00EF7D0B">
            <w:r w:rsidRPr="00064709">
              <w:t>P13 succeeds?</w:t>
            </w:r>
          </w:p>
        </w:tc>
        <w:tc>
          <w:tcPr>
            <w:tcW w:w="3150" w:type="dxa"/>
          </w:tcPr>
          <w:p w:rsidR="00EF7D0B" w:rsidRPr="00064709" w:rsidRDefault="00EF7D0B" w:rsidP="00EF7D0B">
            <w:r w:rsidRPr="00064709">
              <w:t>P13 may fail if BSF or corresponding entity is down or if B-TID was false.</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P16</w:t>
            </w:r>
          </w:p>
        </w:tc>
        <w:tc>
          <w:tcPr>
            <w:tcW w:w="648" w:type="dxa"/>
          </w:tcPr>
          <w:p w:rsidR="00EF7D0B" w:rsidRPr="00064709" w:rsidRDefault="00EF7D0B" w:rsidP="00EF7D0B">
            <w:r w:rsidRPr="00064709">
              <w:t>P15</w:t>
            </w:r>
          </w:p>
        </w:tc>
      </w:tr>
      <w:tr w:rsidR="00EF7D0B" w:rsidRPr="00064709" w:rsidTr="00D523C1">
        <w:tc>
          <w:tcPr>
            <w:tcW w:w="1098" w:type="dxa"/>
          </w:tcPr>
          <w:p w:rsidR="00EF7D0B" w:rsidRPr="00064709" w:rsidRDefault="00EF7D0B" w:rsidP="00EF7D0B">
            <w:r w:rsidRPr="00064709">
              <w:t>Procedure</w:t>
            </w:r>
          </w:p>
        </w:tc>
        <w:tc>
          <w:tcPr>
            <w:tcW w:w="630" w:type="dxa"/>
          </w:tcPr>
          <w:p w:rsidR="00EF7D0B" w:rsidRPr="00064709" w:rsidRDefault="00EF7D0B" w:rsidP="00EF7D0B">
            <w:r w:rsidRPr="00064709">
              <w:t>P15</w:t>
            </w:r>
          </w:p>
        </w:tc>
        <w:tc>
          <w:tcPr>
            <w:tcW w:w="2880" w:type="dxa"/>
          </w:tcPr>
          <w:p w:rsidR="00EF7D0B" w:rsidRPr="00064709" w:rsidRDefault="00EF7D0B" w:rsidP="00EF7D0B">
            <w:r w:rsidRPr="00064709">
              <w:t>SET aborts TLS Session</w:t>
            </w:r>
          </w:p>
        </w:tc>
        <w:tc>
          <w:tcPr>
            <w:tcW w:w="3150" w:type="dxa"/>
          </w:tcPr>
          <w:p w:rsidR="00EF7D0B" w:rsidRPr="00064709" w:rsidRDefault="00EF7D0B" w:rsidP="00EF7D0B">
            <w:r w:rsidRPr="00064709">
              <w:t>SET needs to start a fresh TLS Sessions since it can’t perform a PSK based TLS Session without keys</w:t>
            </w:r>
          </w:p>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64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Procedure</w:t>
            </w:r>
          </w:p>
        </w:tc>
        <w:tc>
          <w:tcPr>
            <w:tcW w:w="630" w:type="dxa"/>
          </w:tcPr>
          <w:p w:rsidR="00EF7D0B" w:rsidRPr="00064709" w:rsidRDefault="00EF7D0B" w:rsidP="00EF7D0B">
            <w:r w:rsidRPr="00064709">
              <w:t>P16</w:t>
            </w:r>
          </w:p>
        </w:tc>
        <w:tc>
          <w:tcPr>
            <w:tcW w:w="6030" w:type="dxa"/>
            <w:gridSpan w:val="2"/>
          </w:tcPr>
          <w:p w:rsidR="00EF7D0B" w:rsidRPr="00064709" w:rsidRDefault="00EF7D0B" w:rsidP="00EF7D0B">
            <w:r w:rsidRPr="00064709">
              <w:t xml:space="preserve">Add B-TID &amp; </w:t>
            </w:r>
            <w:r w:rsidRPr="00064709">
              <w:rPr>
                <w:bCs/>
              </w:rPr>
              <w:t>associated</w:t>
            </w:r>
            <w:r w:rsidRPr="00064709">
              <w:t xml:space="preserve"> key to valid set for SET_ID</w:t>
            </w:r>
          </w:p>
        </w:tc>
        <w:tc>
          <w:tcPr>
            <w:tcW w:w="1080" w:type="dxa"/>
          </w:tcPr>
          <w:p w:rsidR="00EF7D0B" w:rsidRPr="00064709" w:rsidRDefault="00EF7D0B" w:rsidP="00EF7D0B">
            <w:r w:rsidRPr="00064709">
              <w:t>P17B</w:t>
            </w:r>
          </w:p>
        </w:tc>
        <w:tc>
          <w:tcPr>
            <w:tcW w:w="810" w:type="dxa"/>
          </w:tcPr>
          <w:p w:rsidR="00EF7D0B" w:rsidRPr="00064709" w:rsidRDefault="00EF7D0B" w:rsidP="00EF7D0B">
            <w:r w:rsidRPr="00064709">
              <w:t>-</w:t>
            </w:r>
          </w:p>
        </w:tc>
        <w:tc>
          <w:tcPr>
            <w:tcW w:w="648" w:type="dxa"/>
          </w:tcPr>
          <w:p w:rsidR="00EF7D0B" w:rsidRPr="00064709" w:rsidRDefault="00EF7D0B" w:rsidP="00EF7D0B">
            <w:r w:rsidRPr="00064709">
              <w:t>-</w:t>
            </w:r>
          </w:p>
        </w:tc>
      </w:tr>
    </w:tbl>
    <w:p w:rsidR="00EF7D0B" w:rsidRPr="00064709" w:rsidRDefault="00EF7D0B" w:rsidP="00EF7D0B">
      <w:pPr>
        <w:pStyle w:val="Caption"/>
        <w:keepNext/>
        <w:rPr>
          <w:bCs/>
        </w:rPr>
      </w:pPr>
      <w:bookmarkStart w:id="3947" w:name="_Toc532479571"/>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105</w:t>
      </w:r>
      <w:r w:rsidR="008A0202">
        <w:rPr>
          <w:noProof/>
        </w:rPr>
        <w:fldChar w:fldCharType="end"/>
      </w:r>
      <w:r w:rsidRPr="00064709">
        <w:t xml:space="preserve">: </w:t>
      </w:r>
      <w:r w:rsidRPr="00064709">
        <w:rPr>
          <w:bCs/>
        </w:rPr>
        <w:t xml:space="preserve">Steps D10 to P16 for the generic version of the </w:t>
      </w:r>
      <w:r w:rsidRPr="00064709">
        <w:t>Security Negotiation Model for a H-SLP</w:t>
      </w:r>
      <w:r w:rsidRPr="00064709">
        <w:rPr>
          <w:bCs/>
        </w:rPr>
        <w:t>. These steps apply only if the PSK-based Authentication will be used for this TLS Handshake. These steps determine which B-TID and associated keys will be used. Fresh B-TID and associated key are obtained if not already present on the H-SLP.</w:t>
      </w:r>
      <w:bookmarkEnd w:id="39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790"/>
        <w:gridCol w:w="270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630" w:type="dxa"/>
            <w:vMerge w:val="restart"/>
          </w:tcPr>
          <w:p w:rsidR="00EF7D0B" w:rsidRPr="00064709" w:rsidRDefault="00EF7D0B" w:rsidP="00EF7D0B">
            <w:r w:rsidRPr="00064709">
              <w:t>ID</w:t>
            </w:r>
          </w:p>
        </w:tc>
        <w:tc>
          <w:tcPr>
            <w:tcW w:w="2790" w:type="dxa"/>
            <w:vMerge w:val="restart"/>
          </w:tcPr>
          <w:p w:rsidR="00EF7D0B" w:rsidRPr="00064709" w:rsidRDefault="00EF7D0B" w:rsidP="00EF7D0B">
            <w:r w:rsidRPr="00064709">
              <w:t>Description</w:t>
            </w:r>
          </w:p>
        </w:tc>
        <w:tc>
          <w:tcPr>
            <w:tcW w:w="270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270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rPr>
          <w:trHeight w:val="180"/>
        </w:trPr>
        <w:tc>
          <w:tcPr>
            <w:tcW w:w="1098" w:type="dxa"/>
            <w:vMerge w:val="restart"/>
          </w:tcPr>
          <w:p w:rsidR="00EF7D0B" w:rsidRPr="00064709" w:rsidRDefault="00EF7D0B" w:rsidP="00EF7D0B">
            <w:r w:rsidRPr="00064709">
              <w:t>Procedure</w:t>
            </w:r>
          </w:p>
        </w:tc>
        <w:tc>
          <w:tcPr>
            <w:tcW w:w="630" w:type="dxa"/>
            <w:vMerge w:val="restart"/>
          </w:tcPr>
          <w:p w:rsidR="00EF7D0B" w:rsidRPr="00064709" w:rsidRDefault="00EF7D0B" w:rsidP="00EF7D0B">
            <w:r w:rsidRPr="00064709">
              <w:t>P17</w:t>
            </w:r>
          </w:p>
        </w:tc>
        <w:tc>
          <w:tcPr>
            <w:tcW w:w="2790" w:type="dxa"/>
            <w:vMerge w:val="restart"/>
          </w:tcPr>
          <w:p w:rsidR="00EF7D0B" w:rsidRPr="00064709" w:rsidRDefault="00EF7D0B" w:rsidP="00EF7D0B">
            <w:r w:rsidRPr="00064709">
              <w:t xml:space="preserve">Continue TLS handshake </w:t>
            </w:r>
          </w:p>
        </w:tc>
        <w:tc>
          <w:tcPr>
            <w:tcW w:w="2700" w:type="dxa"/>
          </w:tcPr>
          <w:p w:rsidR="00EF7D0B" w:rsidRPr="00064709" w:rsidRDefault="00EF7D0B" w:rsidP="00EF7D0B">
            <w:r w:rsidRPr="00064709">
              <w:t>P17A: Using Server Cert’s</w:t>
            </w:r>
          </w:p>
        </w:tc>
        <w:tc>
          <w:tcPr>
            <w:tcW w:w="1170" w:type="dxa"/>
          </w:tcPr>
          <w:p w:rsidR="00EF7D0B" w:rsidRPr="00064709" w:rsidRDefault="00EF7D0B" w:rsidP="00EF7D0B">
            <w:r w:rsidRPr="00064709">
              <w:t>D18A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17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2700" w:type="dxa"/>
          </w:tcPr>
          <w:p w:rsidR="00EF7D0B" w:rsidRPr="00064709" w:rsidRDefault="00EF7D0B" w:rsidP="00EF7D0B">
            <w:r w:rsidRPr="00064709">
              <w:t>P17B: Using PSK &amp; B-TID</w:t>
            </w:r>
          </w:p>
        </w:tc>
        <w:tc>
          <w:tcPr>
            <w:tcW w:w="1170" w:type="dxa"/>
          </w:tcPr>
          <w:p w:rsidR="00EF7D0B" w:rsidRPr="00064709" w:rsidRDefault="00EF7D0B" w:rsidP="00EF7D0B">
            <w:r w:rsidRPr="00064709">
              <w:t>D18B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6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2700" w:type="dxa"/>
          </w:tcPr>
          <w:p w:rsidR="00EF7D0B" w:rsidRPr="00064709" w:rsidRDefault="00EF7D0B" w:rsidP="00EF7D0B">
            <w:r w:rsidRPr="00064709">
              <w:t>P17C: Using Abbrev. TLS Handshake</w:t>
            </w:r>
          </w:p>
        </w:tc>
        <w:tc>
          <w:tcPr>
            <w:tcW w:w="1170" w:type="dxa"/>
          </w:tcPr>
          <w:p w:rsidR="00EF7D0B" w:rsidRPr="00064709" w:rsidRDefault="00EF7D0B" w:rsidP="00EF7D0B">
            <w:r w:rsidRPr="00064709">
              <w:t>D18C</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30"/>
        </w:trPr>
        <w:tc>
          <w:tcPr>
            <w:tcW w:w="1098" w:type="dxa"/>
            <w:vMerge w:val="restart"/>
          </w:tcPr>
          <w:p w:rsidR="00EF7D0B" w:rsidRPr="00064709" w:rsidRDefault="00EF7D0B" w:rsidP="00EF7D0B">
            <w:r w:rsidRPr="00064709">
              <w:t>Decision</w:t>
            </w:r>
          </w:p>
        </w:tc>
        <w:tc>
          <w:tcPr>
            <w:tcW w:w="630" w:type="dxa"/>
            <w:vMerge w:val="restart"/>
          </w:tcPr>
          <w:p w:rsidR="00EF7D0B" w:rsidRPr="00064709" w:rsidRDefault="00EF7D0B" w:rsidP="00EF7D0B">
            <w:r w:rsidRPr="00064709">
              <w:t>D18</w:t>
            </w:r>
          </w:p>
        </w:tc>
        <w:tc>
          <w:tcPr>
            <w:tcW w:w="2790" w:type="dxa"/>
            <w:vMerge w:val="restart"/>
          </w:tcPr>
          <w:p w:rsidR="00EF7D0B" w:rsidRPr="00064709" w:rsidRDefault="00EF7D0B" w:rsidP="00EF7D0B">
            <w:r w:rsidRPr="00064709">
              <w:t>TLS Handshake succeeds?</w:t>
            </w:r>
          </w:p>
        </w:tc>
        <w:tc>
          <w:tcPr>
            <w:tcW w:w="2700" w:type="dxa"/>
          </w:tcPr>
          <w:p w:rsidR="00EF7D0B" w:rsidRPr="00064709" w:rsidRDefault="00EF7D0B" w:rsidP="00EF7D0B">
            <w:r w:rsidRPr="00064709">
              <w:t>D18A. The SET_ID is not yet authenticated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P19</w:t>
            </w:r>
          </w:p>
        </w:tc>
        <w:tc>
          <w:tcPr>
            <w:tcW w:w="918" w:type="dxa"/>
          </w:tcPr>
          <w:p w:rsidR="00EF7D0B" w:rsidRPr="00064709" w:rsidRDefault="00EF7D0B" w:rsidP="00EF7D0B">
            <w:r w:rsidRPr="00064709">
              <w:t>END</w:t>
            </w:r>
          </w:p>
        </w:tc>
      </w:tr>
      <w:tr w:rsidR="00EF7D0B" w:rsidRPr="00064709" w:rsidTr="00D523C1">
        <w:trPr>
          <w:trHeight w:val="22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2700" w:type="dxa"/>
          </w:tcPr>
          <w:p w:rsidR="00EF7D0B" w:rsidRPr="00064709" w:rsidRDefault="00EF7D0B" w:rsidP="00EF7D0B">
            <w:r w:rsidRPr="00064709">
              <w:t>D18B. This provides authenticated SET_ID (associated with B-TID)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D21B</w:t>
            </w:r>
          </w:p>
        </w:tc>
        <w:tc>
          <w:tcPr>
            <w:tcW w:w="918" w:type="dxa"/>
          </w:tcPr>
          <w:p w:rsidR="00EF7D0B" w:rsidRPr="00064709" w:rsidRDefault="00EF7D0B" w:rsidP="00EF7D0B">
            <w:r w:rsidRPr="00064709">
              <w:t>END</w:t>
            </w:r>
          </w:p>
        </w:tc>
      </w:tr>
      <w:tr w:rsidR="00EF7D0B" w:rsidRPr="00064709" w:rsidTr="00D523C1">
        <w:trPr>
          <w:trHeight w:val="40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2700" w:type="dxa"/>
          </w:tcPr>
          <w:p w:rsidR="00EF7D0B" w:rsidRPr="00064709" w:rsidRDefault="00EF7D0B" w:rsidP="00EF7D0B">
            <w:r w:rsidRPr="00064709">
              <w:t>D18C. This provides authenticated SET_ID (associated with original TLS session)</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D21C</w:t>
            </w:r>
          </w:p>
        </w:tc>
        <w:tc>
          <w:tcPr>
            <w:tcW w:w="918" w:type="dxa"/>
          </w:tcPr>
          <w:p w:rsidR="00EF7D0B" w:rsidRPr="00064709" w:rsidRDefault="00EF7D0B" w:rsidP="00EF7D0B">
            <w:r w:rsidRPr="00064709">
              <w:t>END</w:t>
            </w:r>
          </w:p>
        </w:tc>
      </w:tr>
    </w:tbl>
    <w:p w:rsidR="00EF7D0B" w:rsidRPr="00064709" w:rsidRDefault="00EF7D0B" w:rsidP="00EF7D0B">
      <w:pPr>
        <w:pStyle w:val="Caption"/>
        <w:keepNext/>
        <w:rPr>
          <w:bCs/>
        </w:rPr>
      </w:pPr>
      <w:bookmarkStart w:id="3948" w:name="_Toc532479572"/>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106</w:t>
      </w:r>
      <w:r w:rsidR="008A0202">
        <w:rPr>
          <w:noProof/>
        </w:rPr>
        <w:fldChar w:fldCharType="end"/>
      </w:r>
      <w:r w:rsidRPr="00064709">
        <w:t xml:space="preserve">: </w:t>
      </w:r>
      <w:r w:rsidRPr="00064709">
        <w:rPr>
          <w:bCs/>
        </w:rPr>
        <w:t xml:space="preserve">Steps P17A/B/C and D18A/B/C for the generic version of the </w:t>
      </w:r>
      <w:r w:rsidRPr="00064709">
        <w:t>Security Negotiation Model for a H-SLP</w:t>
      </w:r>
      <w:r w:rsidRPr="00064709">
        <w:rPr>
          <w:bCs/>
        </w:rPr>
        <w:t>.</w:t>
      </w:r>
      <w:bookmarkEnd w:id="3948"/>
      <w:r w:rsidRPr="00064709">
        <w:rPr>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430"/>
        <w:gridCol w:w="270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 xml:space="preserve">Procedure, Decision </w:t>
            </w:r>
            <w:r w:rsidRPr="00064709">
              <w:lastRenderedPageBreak/>
              <w:t>or Trigger</w:t>
            </w:r>
          </w:p>
        </w:tc>
        <w:tc>
          <w:tcPr>
            <w:tcW w:w="990" w:type="dxa"/>
            <w:vMerge w:val="restart"/>
          </w:tcPr>
          <w:p w:rsidR="00EF7D0B" w:rsidRPr="00064709" w:rsidRDefault="00EF7D0B" w:rsidP="00EF7D0B">
            <w:r w:rsidRPr="00064709">
              <w:lastRenderedPageBreak/>
              <w:t>ID</w:t>
            </w:r>
          </w:p>
        </w:tc>
        <w:tc>
          <w:tcPr>
            <w:tcW w:w="2430" w:type="dxa"/>
            <w:vMerge w:val="restart"/>
          </w:tcPr>
          <w:p w:rsidR="00EF7D0B" w:rsidRPr="00064709" w:rsidRDefault="00EF7D0B" w:rsidP="00EF7D0B">
            <w:r w:rsidRPr="00064709">
              <w:t>Description</w:t>
            </w:r>
          </w:p>
        </w:tc>
        <w:tc>
          <w:tcPr>
            <w:tcW w:w="270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 xml:space="preserve">Transition after </w:t>
            </w:r>
            <w:r w:rsidRPr="00064709">
              <w:lastRenderedPageBreak/>
              <w:t>Procedures</w:t>
            </w:r>
          </w:p>
        </w:tc>
        <w:tc>
          <w:tcPr>
            <w:tcW w:w="1908" w:type="dxa"/>
            <w:gridSpan w:val="2"/>
            <w:vAlign w:val="center"/>
          </w:tcPr>
          <w:p w:rsidR="00EF7D0B" w:rsidRPr="00064709" w:rsidRDefault="00EF7D0B" w:rsidP="00EF7D0B">
            <w:r w:rsidRPr="00064709">
              <w:lastRenderedPageBreak/>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rPr>
          <w:trHeight w:val="53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P19</w:t>
            </w:r>
          </w:p>
        </w:tc>
        <w:tc>
          <w:tcPr>
            <w:tcW w:w="2430" w:type="dxa"/>
          </w:tcPr>
          <w:p w:rsidR="00EF7D0B" w:rsidRPr="00064709" w:rsidRDefault="00EF7D0B" w:rsidP="00EF7D0B">
            <w:r w:rsidRPr="00064709">
              <w:t>H-SLP performs IP address/SET_ID binding</w:t>
            </w:r>
          </w:p>
        </w:tc>
        <w:tc>
          <w:tcPr>
            <w:tcW w:w="2700" w:type="dxa"/>
          </w:tcPr>
          <w:p w:rsidR="00EF7D0B" w:rsidRPr="00064709" w:rsidRDefault="00EF7D0B" w:rsidP="00EF7D0B"/>
        </w:tc>
        <w:tc>
          <w:tcPr>
            <w:tcW w:w="1170" w:type="dxa"/>
          </w:tcPr>
          <w:p w:rsidR="00EF7D0B" w:rsidRPr="00064709" w:rsidRDefault="00EF7D0B" w:rsidP="00EF7D0B">
            <w:r w:rsidRPr="00064709">
              <w:t>D20</w:t>
            </w:r>
          </w:p>
        </w:tc>
        <w:tc>
          <w:tcPr>
            <w:tcW w:w="990" w:type="dxa"/>
          </w:tcPr>
          <w:p w:rsidR="00EF7D0B" w:rsidRPr="00064709" w:rsidRDefault="00EF7D0B" w:rsidP="00EF7D0B"/>
        </w:tc>
        <w:tc>
          <w:tcPr>
            <w:tcW w:w="918" w:type="dxa"/>
          </w:tcPr>
          <w:p w:rsidR="00EF7D0B" w:rsidRPr="00064709" w:rsidRDefault="00EF7D0B" w:rsidP="00EF7D0B"/>
        </w:tc>
      </w:tr>
      <w:tr w:rsidR="00EF7D0B" w:rsidRPr="00064709" w:rsidTr="00D523C1">
        <w:trPr>
          <w:trHeight w:val="47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D20</w:t>
            </w:r>
          </w:p>
        </w:tc>
        <w:tc>
          <w:tcPr>
            <w:tcW w:w="2430" w:type="dxa"/>
          </w:tcPr>
          <w:p w:rsidR="00EF7D0B" w:rsidRPr="00064709" w:rsidRDefault="00EF7D0B" w:rsidP="00EF7D0B">
            <w:r w:rsidRPr="00064709">
              <w:t>Does Binding Exist?</w:t>
            </w:r>
          </w:p>
        </w:tc>
        <w:tc>
          <w:tcPr>
            <w:tcW w:w="2700" w:type="dxa"/>
          </w:tcPr>
          <w:p w:rsidR="00EF7D0B" w:rsidRPr="00064709" w:rsidRDefault="00EF7D0B" w:rsidP="00EF7D0B">
            <w:r w:rsidRPr="00064709">
              <w:t>This provides the authenticated SET_ID for ACA method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D21A</w:t>
            </w:r>
          </w:p>
        </w:tc>
        <w:tc>
          <w:tcPr>
            <w:tcW w:w="918" w:type="dxa"/>
          </w:tcPr>
          <w:p w:rsidR="00EF7D0B" w:rsidRPr="00064709" w:rsidRDefault="00EF7D0B" w:rsidP="00EF7D0B">
            <w:r w:rsidRPr="00064709">
              <w:t>P22</w:t>
            </w:r>
          </w:p>
        </w:tc>
      </w:tr>
      <w:tr w:rsidR="00EF7D0B" w:rsidRPr="00064709" w:rsidTr="00D523C1">
        <w:trPr>
          <w:trHeight w:val="220"/>
        </w:trPr>
        <w:tc>
          <w:tcPr>
            <w:tcW w:w="1098" w:type="dxa"/>
            <w:vMerge w:val="restart"/>
          </w:tcPr>
          <w:p w:rsidR="00EF7D0B" w:rsidRPr="00064709" w:rsidRDefault="00EF7D0B" w:rsidP="00EF7D0B">
            <w:r w:rsidRPr="00064709">
              <w:t>Decision</w:t>
            </w:r>
          </w:p>
        </w:tc>
        <w:tc>
          <w:tcPr>
            <w:tcW w:w="990" w:type="dxa"/>
            <w:vMerge w:val="restart"/>
          </w:tcPr>
          <w:p w:rsidR="00EF7D0B" w:rsidRPr="00064709" w:rsidRDefault="00EF7D0B" w:rsidP="00EF7D0B">
            <w:r w:rsidRPr="00064709">
              <w:t>D21</w:t>
            </w:r>
          </w:p>
        </w:tc>
        <w:tc>
          <w:tcPr>
            <w:tcW w:w="2430" w:type="dxa"/>
            <w:vMerge w:val="restart"/>
          </w:tcPr>
          <w:p w:rsidR="00EF7D0B" w:rsidRPr="00064709" w:rsidRDefault="00EF7D0B" w:rsidP="00EF7D0B">
            <w:r w:rsidRPr="00064709">
              <w:t>SET_ID provided in the SUPL message corresponds to authenticated SET_ID?</w:t>
            </w:r>
          </w:p>
        </w:tc>
        <w:tc>
          <w:tcPr>
            <w:tcW w:w="2700" w:type="dxa"/>
          </w:tcPr>
          <w:p w:rsidR="00EF7D0B" w:rsidRPr="00064709" w:rsidRDefault="00EF7D0B" w:rsidP="00EF7D0B">
            <w:r w:rsidRPr="00064709">
              <w:t>D21A</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T23A</w:t>
            </w:r>
          </w:p>
        </w:tc>
        <w:tc>
          <w:tcPr>
            <w:tcW w:w="918" w:type="dxa"/>
          </w:tcPr>
          <w:p w:rsidR="00EF7D0B" w:rsidRPr="00064709" w:rsidRDefault="00EF7D0B" w:rsidP="00EF7D0B">
            <w:r w:rsidRPr="00064709">
              <w:t>P22</w:t>
            </w:r>
          </w:p>
        </w:tc>
      </w:tr>
      <w:tr w:rsidR="00EF7D0B" w:rsidRPr="00064709" w:rsidTr="00D523C1">
        <w:trPr>
          <w:trHeight w:val="39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tcPr>
          <w:p w:rsidR="00EF7D0B" w:rsidRPr="00064709" w:rsidRDefault="00EF7D0B" w:rsidP="00EF7D0B">
            <w:r w:rsidRPr="00064709">
              <w:t>D21B</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T23B</w:t>
            </w:r>
          </w:p>
        </w:tc>
        <w:tc>
          <w:tcPr>
            <w:tcW w:w="918" w:type="dxa"/>
          </w:tcPr>
          <w:p w:rsidR="00EF7D0B" w:rsidRPr="00064709" w:rsidRDefault="00EF7D0B" w:rsidP="00EF7D0B">
            <w:r w:rsidRPr="00064709">
              <w:t>P22</w:t>
            </w:r>
          </w:p>
        </w:tc>
      </w:tr>
      <w:tr w:rsidR="00EF7D0B" w:rsidRPr="00064709" w:rsidTr="00D523C1">
        <w:trPr>
          <w:trHeight w:val="26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tcPr>
          <w:p w:rsidR="00EF7D0B" w:rsidRPr="00064709" w:rsidRDefault="00EF7D0B" w:rsidP="00EF7D0B">
            <w:r w:rsidRPr="00064709">
              <w:t>D21C</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T23C</w:t>
            </w:r>
          </w:p>
        </w:tc>
        <w:tc>
          <w:tcPr>
            <w:tcW w:w="918" w:type="dxa"/>
          </w:tcPr>
          <w:p w:rsidR="00EF7D0B" w:rsidRPr="00064709" w:rsidRDefault="00EF7D0B" w:rsidP="00EF7D0B">
            <w:r w:rsidRPr="00064709">
              <w:t>P22</w:t>
            </w:r>
          </w:p>
        </w:tc>
      </w:tr>
      <w:tr w:rsidR="00EF7D0B" w:rsidRPr="00064709" w:rsidTr="00D523C1">
        <w:trPr>
          <w:trHeight w:val="26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P22</w:t>
            </w:r>
          </w:p>
        </w:tc>
        <w:tc>
          <w:tcPr>
            <w:tcW w:w="2430" w:type="dxa"/>
          </w:tcPr>
          <w:p w:rsidR="00EF7D0B" w:rsidRPr="00064709" w:rsidRDefault="00EF7D0B" w:rsidP="00EF7D0B">
            <w:r w:rsidRPr="00064709">
              <w:t>H-SLP aborts SUPL and TLS Session</w:t>
            </w:r>
          </w:p>
        </w:tc>
        <w:tc>
          <w:tcPr>
            <w:tcW w:w="2700" w:type="dxa"/>
          </w:tcPr>
          <w:p w:rsidR="00EF7D0B" w:rsidRPr="00064709" w:rsidRDefault="00EF7D0B" w:rsidP="00EF7D0B">
            <w:r w:rsidRPr="00064709">
              <w:t>SET failed authentication.</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20"/>
        </w:trPr>
        <w:tc>
          <w:tcPr>
            <w:tcW w:w="1098" w:type="dxa"/>
            <w:vMerge w:val="restart"/>
          </w:tcPr>
          <w:p w:rsidR="00EF7D0B" w:rsidRPr="00064709" w:rsidRDefault="00EF7D0B" w:rsidP="00EF7D0B">
            <w:r w:rsidRPr="00064709">
              <w:t>Trigger</w:t>
            </w:r>
          </w:p>
        </w:tc>
        <w:tc>
          <w:tcPr>
            <w:tcW w:w="990" w:type="dxa"/>
            <w:vMerge w:val="restart"/>
          </w:tcPr>
          <w:p w:rsidR="00EF7D0B" w:rsidRPr="00064709" w:rsidRDefault="00EF7D0B" w:rsidP="00EF7D0B">
            <w:r w:rsidRPr="00064709">
              <w:t>T23</w:t>
            </w:r>
          </w:p>
        </w:tc>
        <w:tc>
          <w:tcPr>
            <w:tcW w:w="2430" w:type="dxa"/>
            <w:vMerge w:val="restart"/>
          </w:tcPr>
          <w:p w:rsidR="00EF7D0B" w:rsidRPr="00064709" w:rsidRDefault="00EF7D0B" w:rsidP="00EF7D0B">
            <w:r w:rsidRPr="00064709">
              <w:t>Trigger to the SUPL INIT Protection Level Model and TLS Authentication Model to indicate success of negotiation</w:t>
            </w:r>
          </w:p>
        </w:tc>
        <w:tc>
          <w:tcPr>
            <w:tcW w:w="2700" w:type="dxa"/>
          </w:tcPr>
          <w:p w:rsidR="00EF7D0B" w:rsidRPr="00064709" w:rsidRDefault="00EF7D0B" w:rsidP="00EF7D0B">
            <w:r w:rsidRPr="00064709">
              <w:t>T23A</w:t>
            </w:r>
          </w:p>
        </w:tc>
        <w:tc>
          <w:tcPr>
            <w:tcW w:w="1170" w:type="dxa"/>
          </w:tcPr>
          <w:p w:rsidR="00EF7D0B" w:rsidRPr="00064709" w:rsidRDefault="00EF7D0B" w:rsidP="00EF7D0B">
            <w:r w:rsidRPr="00064709">
              <w:t>D24</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39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tcPr>
          <w:p w:rsidR="00EF7D0B" w:rsidRPr="00064709" w:rsidRDefault="00EF7D0B" w:rsidP="00EF7D0B">
            <w:r w:rsidRPr="00064709">
              <w:t>T23B</w:t>
            </w:r>
          </w:p>
        </w:tc>
        <w:tc>
          <w:tcPr>
            <w:tcW w:w="1170" w:type="dxa"/>
          </w:tcPr>
          <w:p w:rsidR="00EF7D0B" w:rsidRPr="00064709" w:rsidRDefault="00EF7D0B" w:rsidP="00EF7D0B">
            <w:r w:rsidRPr="00064709">
              <w:t>D22</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60"/>
        </w:trPr>
        <w:tc>
          <w:tcPr>
            <w:tcW w:w="1098" w:type="dxa"/>
            <w:vMerge/>
          </w:tcPr>
          <w:p w:rsidR="00EF7D0B" w:rsidRPr="00064709" w:rsidRDefault="00EF7D0B" w:rsidP="00EF7D0B"/>
        </w:tc>
        <w:tc>
          <w:tcPr>
            <w:tcW w:w="990" w:type="dxa"/>
            <w:vMerge/>
          </w:tcPr>
          <w:p w:rsidR="00EF7D0B" w:rsidRPr="00064709" w:rsidRDefault="00EF7D0B" w:rsidP="00EF7D0B"/>
        </w:tc>
        <w:tc>
          <w:tcPr>
            <w:tcW w:w="2430" w:type="dxa"/>
            <w:vMerge/>
          </w:tcPr>
          <w:p w:rsidR="00EF7D0B" w:rsidRPr="00064709" w:rsidRDefault="00EF7D0B" w:rsidP="00EF7D0B"/>
        </w:tc>
        <w:tc>
          <w:tcPr>
            <w:tcW w:w="2700" w:type="dxa"/>
          </w:tcPr>
          <w:p w:rsidR="00EF7D0B" w:rsidRPr="00064709" w:rsidRDefault="00EF7D0B" w:rsidP="00EF7D0B">
            <w:r w:rsidRPr="00064709">
              <w:t>T23C</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60"/>
        </w:trPr>
        <w:tc>
          <w:tcPr>
            <w:tcW w:w="1098" w:type="dxa"/>
          </w:tcPr>
          <w:p w:rsidR="00EF7D0B" w:rsidRPr="00064709" w:rsidRDefault="00EF7D0B" w:rsidP="00EF7D0B"/>
        </w:tc>
        <w:tc>
          <w:tcPr>
            <w:tcW w:w="990" w:type="dxa"/>
          </w:tcPr>
          <w:p w:rsidR="00EF7D0B" w:rsidRPr="00064709" w:rsidRDefault="00EF7D0B" w:rsidP="00EF7D0B"/>
        </w:tc>
        <w:tc>
          <w:tcPr>
            <w:tcW w:w="2430" w:type="dxa"/>
          </w:tcPr>
          <w:p w:rsidR="00EF7D0B" w:rsidRPr="00064709" w:rsidRDefault="00EF7D0B" w:rsidP="00EF7D0B"/>
        </w:tc>
        <w:tc>
          <w:tcPr>
            <w:tcW w:w="2700" w:type="dxa"/>
          </w:tcPr>
          <w:p w:rsidR="00EF7D0B" w:rsidRPr="00064709" w:rsidRDefault="00EF7D0B" w:rsidP="00EF7D0B"/>
        </w:tc>
        <w:tc>
          <w:tcPr>
            <w:tcW w:w="1170" w:type="dxa"/>
          </w:tcPr>
          <w:p w:rsidR="00EF7D0B" w:rsidRPr="00064709" w:rsidRDefault="00EF7D0B" w:rsidP="00EF7D0B"/>
        </w:tc>
        <w:tc>
          <w:tcPr>
            <w:tcW w:w="990" w:type="dxa"/>
          </w:tcPr>
          <w:p w:rsidR="00EF7D0B" w:rsidRPr="00064709" w:rsidRDefault="00EF7D0B" w:rsidP="00EF7D0B"/>
        </w:tc>
        <w:tc>
          <w:tcPr>
            <w:tcW w:w="918" w:type="dxa"/>
          </w:tcPr>
          <w:p w:rsidR="00EF7D0B" w:rsidRPr="00064709" w:rsidRDefault="00EF7D0B" w:rsidP="00EF7D0B"/>
        </w:tc>
      </w:tr>
    </w:tbl>
    <w:p w:rsidR="00EF7D0B" w:rsidRPr="00064709" w:rsidRDefault="00EF7D0B" w:rsidP="00EF7D0B">
      <w:pPr>
        <w:pStyle w:val="Caption"/>
        <w:keepNext/>
        <w:rPr>
          <w:bCs/>
        </w:rPr>
      </w:pPr>
      <w:bookmarkStart w:id="3949" w:name="_Toc532479573"/>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107</w:t>
      </w:r>
      <w:r w:rsidR="008A0202">
        <w:rPr>
          <w:noProof/>
        </w:rPr>
        <w:fldChar w:fldCharType="end"/>
      </w:r>
      <w:r w:rsidRPr="00064709">
        <w:t xml:space="preserve">: </w:t>
      </w:r>
      <w:r w:rsidRPr="00064709">
        <w:rPr>
          <w:bCs/>
        </w:rPr>
        <w:t xml:space="preserve">Steps P19 to T23 for the generic version of the </w:t>
      </w:r>
      <w:r w:rsidRPr="00064709">
        <w:t>Security Negotiation Model for a H-SLP</w:t>
      </w:r>
      <w:r w:rsidRPr="00064709">
        <w:rPr>
          <w:bCs/>
        </w:rPr>
        <w:t>. Steps T23A/B/C send a trigger to the other Models.</w:t>
      </w:r>
      <w:bookmarkEnd w:id="39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790"/>
        <w:gridCol w:w="3150"/>
        <w:gridCol w:w="1080"/>
        <w:gridCol w:w="810"/>
        <w:gridCol w:w="73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630" w:type="dxa"/>
            <w:vMerge w:val="restart"/>
          </w:tcPr>
          <w:p w:rsidR="00EF7D0B" w:rsidRPr="00064709" w:rsidRDefault="00EF7D0B" w:rsidP="00EF7D0B">
            <w:r w:rsidRPr="00064709">
              <w:t>ID</w:t>
            </w:r>
          </w:p>
        </w:tc>
        <w:tc>
          <w:tcPr>
            <w:tcW w:w="2790" w:type="dxa"/>
            <w:vMerge w:val="restart"/>
          </w:tcPr>
          <w:p w:rsidR="00EF7D0B" w:rsidRPr="00064709" w:rsidRDefault="00EF7D0B" w:rsidP="00EF7D0B">
            <w:r w:rsidRPr="00064709">
              <w:t>Description</w:t>
            </w:r>
          </w:p>
        </w:tc>
        <w:tc>
          <w:tcPr>
            <w:tcW w:w="3150" w:type="dxa"/>
            <w:vMerge w:val="restart"/>
          </w:tcPr>
          <w:p w:rsidR="00EF7D0B" w:rsidRPr="00064709" w:rsidRDefault="00EF7D0B" w:rsidP="00EF7D0B">
            <w:r w:rsidRPr="00064709">
              <w:t>Additional Notes</w:t>
            </w:r>
          </w:p>
        </w:tc>
        <w:tc>
          <w:tcPr>
            <w:tcW w:w="1080" w:type="dxa"/>
            <w:vMerge w:val="restart"/>
            <w:tcMar>
              <w:left w:w="29" w:type="dxa"/>
              <w:right w:w="29" w:type="dxa"/>
            </w:tcMar>
            <w:vAlign w:val="center"/>
          </w:tcPr>
          <w:p w:rsidR="00EF7D0B" w:rsidRPr="00064709" w:rsidRDefault="00EF7D0B" w:rsidP="00EF7D0B">
            <w:r w:rsidRPr="00064709">
              <w:t>Transition after Procedures</w:t>
            </w:r>
          </w:p>
        </w:tc>
        <w:tc>
          <w:tcPr>
            <w:tcW w:w="154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vMerge/>
          </w:tcPr>
          <w:p w:rsidR="00EF7D0B" w:rsidRPr="00064709" w:rsidRDefault="00EF7D0B" w:rsidP="00EF7D0B"/>
        </w:tc>
        <w:tc>
          <w:tcPr>
            <w:tcW w:w="1080" w:type="dxa"/>
            <w:vMerge/>
            <w:vAlign w:val="center"/>
          </w:tcPr>
          <w:p w:rsidR="00EF7D0B" w:rsidRPr="00064709" w:rsidRDefault="00EF7D0B" w:rsidP="00EF7D0B"/>
        </w:tc>
        <w:tc>
          <w:tcPr>
            <w:tcW w:w="810" w:type="dxa"/>
            <w:vAlign w:val="center"/>
          </w:tcPr>
          <w:p w:rsidR="00EF7D0B" w:rsidRPr="00064709" w:rsidRDefault="00EF7D0B" w:rsidP="00EF7D0B">
            <w:r w:rsidRPr="00064709">
              <w:t>If Yes</w:t>
            </w:r>
          </w:p>
        </w:tc>
        <w:tc>
          <w:tcPr>
            <w:tcW w:w="73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r w:rsidRPr="00064709">
              <w:t>Decision</w:t>
            </w:r>
          </w:p>
        </w:tc>
        <w:tc>
          <w:tcPr>
            <w:tcW w:w="630" w:type="dxa"/>
          </w:tcPr>
          <w:p w:rsidR="00EF7D0B" w:rsidRPr="00064709" w:rsidRDefault="00EF7D0B" w:rsidP="00EF7D0B">
            <w:r w:rsidRPr="00064709">
              <w:t>D24</w:t>
            </w:r>
          </w:p>
        </w:tc>
        <w:tc>
          <w:tcPr>
            <w:tcW w:w="2790" w:type="dxa"/>
          </w:tcPr>
          <w:p w:rsidR="00EF7D0B" w:rsidRPr="00064709" w:rsidRDefault="00EF7D0B" w:rsidP="00EF7D0B">
            <w:r w:rsidRPr="00064709">
              <w:t>Is H-SLP allowed to resume TLS Sessions?</w:t>
            </w:r>
          </w:p>
        </w:tc>
        <w:tc>
          <w:tcPr>
            <w:tcW w:w="3150" w:type="dxa"/>
          </w:tcPr>
          <w:p w:rsidR="00EF7D0B" w:rsidRPr="00064709" w:rsidRDefault="00EF7D0B" w:rsidP="00EF7D0B">
            <w:r w:rsidRPr="00064709">
              <w:t>Same decision as D01</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D25</w:t>
            </w:r>
          </w:p>
        </w:tc>
        <w:tc>
          <w:tcPr>
            <w:tcW w:w="738" w:type="dxa"/>
          </w:tcPr>
          <w:p w:rsidR="00EF7D0B" w:rsidRPr="00064709" w:rsidRDefault="00EF7D0B" w:rsidP="00EF7D0B">
            <w:r w:rsidRPr="00064709">
              <w:t>T27</w:t>
            </w:r>
          </w:p>
        </w:tc>
      </w:tr>
      <w:tr w:rsidR="00EF7D0B" w:rsidRPr="00064709" w:rsidTr="00D523C1">
        <w:tc>
          <w:tcPr>
            <w:tcW w:w="1098" w:type="dxa"/>
          </w:tcPr>
          <w:p w:rsidR="00EF7D0B" w:rsidRPr="00064709" w:rsidRDefault="00EF7D0B" w:rsidP="00EF7D0B">
            <w:r w:rsidRPr="00064709">
              <w:t>Decision</w:t>
            </w:r>
          </w:p>
        </w:tc>
        <w:tc>
          <w:tcPr>
            <w:tcW w:w="630" w:type="dxa"/>
          </w:tcPr>
          <w:p w:rsidR="00EF7D0B" w:rsidRPr="00064709" w:rsidRDefault="00EF7D0B" w:rsidP="00EF7D0B">
            <w:r w:rsidRPr="00064709">
              <w:t>D25</w:t>
            </w:r>
          </w:p>
        </w:tc>
        <w:tc>
          <w:tcPr>
            <w:tcW w:w="2790" w:type="dxa"/>
          </w:tcPr>
          <w:p w:rsidR="00EF7D0B" w:rsidRPr="00064709" w:rsidRDefault="00EF7D0B" w:rsidP="00EF7D0B">
            <w:r w:rsidRPr="00064709">
              <w:t>Did ServerHello include new TLS SessionID?</w:t>
            </w:r>
          </w:p>
        </w:tc>
        <w:tc>
          <w:tcPr>
            <w:tcW w:w="3150" w:type="dxa"/>
          </w:tcPr>
          <w:p w:rsidR="00EF7D0B" w:rsidRPr="00064709" w:rsidRDefault="00EF7D0B" w:rsidP="00EF7D0B">
            <w:r w:rsidRPr="00064709">
              <w:t>See Step P09A/B.</w:t>
            </w:r>
          </w:p>
          <w:p w:rsidR="00EF7D0B" w:rsidRPr="00064709" w:rsidRDefault="00EF7D0B" w:rsidP="00EF7D0B">
            <w:r w:rsidRPr="00064709">
              <w:t xml:space="preserve">“Yes” indicates that a new Session has been established, and the new keys should be stored in H-SLP. </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T27</w:t>
            </w:r>
          </w:p>
        </w:tc>
        <w:tc>
          <w:tcPr>
            <w:tcW w:w="738" w:type="dxa"/>
          </w:tcPr>
          <w:p w:rsidR="00EF7D0B" w:rsidRPr="00064709" w:rsidRDefault="00EF7D0B" w:rsidP="00EF7D0B">
            <w:r w:rsidRPr="00064709">
              <w:t>T26</w:t>
            </w:r>
          </w:p>
        </w:tc>
      </w:tr>
      <w:tr w:rsidR="00EF7D0B" w:rsidRPr="00064709" w:rsidTr="00D523C1">
        <w:tc>
          <w:tcPr>
            <w:tcW w:w="1098" w:type="dxa"/>
          </w:tcPr>
          <w:p w:rsidR="00EF7D0B" w:rsidRPr="00064709" w:rsidRDefault="00EF7D0B" w:rsidP="00EF7D0B">
            <w:r w:rsidRPr="00064709">
              <w:t>Trigger</w:t>
            </w:r>
          </w:p>
        </w:tc>
        <w:tc>
          <w:tcPr>
            <w:tcW w:w="630" w:type="dxa"/>
          </w:tcPr>
          <w:p w:rsidR="00EF7D0B" w:rsidRPr="00064709" w:rsidRDefault="00EF7D0B" w:rsidP="00EF7D0B">
            <w:r w:rsidRPr="00064709">
              <w:t>T26</w:t>
            </w:r>
          </w:p>
        </w:tc>
        <w:tc>
          <w:tcPr>
            <w:tcW w:w="2790" w:type="dxa"/>
          </w:tcPr>
          <w:p w:rsidR="00EF7D0B" w:rsidRPr="00064709" w:rsidRDefault="00EF7D0B" w:rsidP="00EF7D0B">
            <w:r w:rsidRPr="00064709">
              <w:t xml:space="preserve">TLS Session is not resumeable </w:t>
            </w:r>
          </w:p>
        </w:tc>
        <w:tc>
          <w:tcPr>
            <w:tcW w:w="3150" w:type="dxa"/>
          </w:tcPr>
          <w:p w:rsidR="00EF7D0B" w:rsidRPr="00064709" w:rsidRDefault="00EF7D0B" w:rsidP="00EF7D0B"/>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Trigger</w:t>
            </w:r>
          </w:p>
        </w:tc>
        <w:tc>
          <w:tcPr>
            <w:tcW w:w="630" w:type="dxa"/>
          </w:tcPr>
          <w:p w:rsidR="00EF7D0B" w:rsidRPr="00064709" w:rsidRDefault="00EF7D0B" w:rsidP="00EF7D0B">
            <w:r w:rsidRPr="00064709">
              <w:t>T27</w:t>
            </w:r>
          </w:p>
        </w:tc>
        <w:tc>
          <w:tcPr>
            <w:tcW w:w="2790" w:type="dxa"/>
          </w:tcPr>
          <w:p w:rsidR="00EF7D0B" w:rsidRPr="00064709" w:rsidRDefault="00EF7D0B" w:rsidP="00EF7D0B">
            <w:r w:rsidRPr="00064709">
              <w:t>Store TLS Session ID &amp; secrets for future Abbreviated Handshakes</w:t>
            </w:r>
          </w:p>
        </w:tc>
        <w:tc>
          <w:tcPr>
            <w:tcW w:w="3150" w:type="dxa"/>
          </w:tcPr>
          <w:p w:rsidR="00EF7D0B" w:rsidRPr="00064709" w:rsidRDefault="00EF7D0B" w:rsidP="00EF7D0B">
            <w:r w:rsidRPr="00064709">
              <w:t>Delete old Session ID and Secrets</w:t>
            </w:r>
          </w:p>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tc>
        <w:tc>
          <w:tcPr>
            <w:tcW w:w="630" w:type="dxa"/>
          </w:tcPr>
          <w:p w:rsidR="00EF7D0B" w:rsidRPr="00064709" w:rsidRDefault="00EF7D0B" w:rsidP="00EF7D0B">
            <w:r w:rsidRPr="00064709">
              <w:t>END</w:t>
            </w:r>
          </w:p>
        </w:tc>
        <w:tc>
          <w:tcPr>
            <w:tcW w:w="2790" w:type="dxa"/>
          </w:tcPr>
          <w:p w:rsidR="00EF7D0B" w:rsidRPr="00064709" w:rsidRDefault="00EF7D0B" w:rsidP="00EF7D0B">
            <w:r w:rsidRPr="00064709">
              <w:t xml:space="preserve">The relevant details from the negotiation have now been resolved </w:t>
            </w:r>
          </w:p>
        </w:tc>
        <w:tc>
          <w:tcPr>
            <w:tcW w:w="3150" w:type="dxa"/>
          </w:tcPr>
          <w:p w:rsidR="00EF7D0B" w:rsidRPr="00064709" w:rsidRDefault="00EF7D0B" w:rsidP="00EF7D0B">
            <w:r w:rsidRPr="00064709">
              <w:t>-</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bl>
    <w:p w:rsidR="00EF7D0B" w:rsidRPr="00064709" w:rsidRDefault="00EF7D0B" w:rsidP="00EF7D0B">
      <w:pPr>
        <w:pStyle w:val="Caption"/>
        <w:keepNext/>
      </w:pPr>
      <w:bookmarkStart w:id="3950" w:name="_Toc532479574"/>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108</w:t>
      </w:r>
      <w:r w:rsidR="008A0202">
        <w:rPr>
          <w:noProof/>
        </w:rPr>
        <w:fldChar w:fldCharType="end"/>
      </w:r>
      <w:r w:rsidRPr="00064709">
        <w:t>: Steps D24 to END for the generic version of the Security Negotiation Model for a H-SLP. These are the final steps. These steps determine if the H-SLP should save the TLS Session secrets and Session ID for resuming the TLS session in the future (the Abbreviated TLS Handshake can then be used in the next TLS Session). See note below.</w:t>
      </w:r>
      <w:bookmarkEnd w:id="3950"/>
    </w:p>
    <w:p w:rsidR="00EF7D0B" w:rsidRPr="00064709" w:rsidRDefault="00515363" w:rsidP="00EF7D0B">
      <w:r w:rsidRPr="00064709">
        <w:rPr>
          <w:b/>
        </w:rPr>
        <w:t>NOTE</w:t>
      </w:r>
      <w:r w:rsidR="00EF7D0B" w:rsidRPr="00064709">
        <w:t xml:space="preserve">: </w:t>
      </w:r>
      <w:r w:rsidR="00C51F83" w:rsidRPr="00064709">
        <w:rPr>
          <w:color w:val="0000FF"/>
        </w:rPr>
        <w:t>T</w:t>
      </w:r>
      <w:r w:rsidR="00EF7D0B" w:rsidRPr="00064709">
        <w:rPr>
          <w:color w:val="0000FF"/>
        </w:rPr>
        <w:t>he H-SLP should not save the TLS session secrets and Session ID unless the TLS handshake was successful. This is the reason that steps D24 to T27 cannot occur earlier in the process</w:t>
      </w:r>
      <w:r w:rsidR="00EF7D0B" w:rsidRPr="00064709">
        <w:t>.</w:t>
      </w:r>
    </w:p>
    <w:p w:rsidR="00EF7D0B" w:rsidRPr="00064709" w:rsidRDefault="00EF7D0B" w:rsidP="00EF7D0B">
      <w:pPr>
        <w:pStyle w:val="App4"/>
      </w:pPr>
      <w:bookmarkStart w:id="3951" w:name="_Ref194329638"/>
      <w:bookmarkStart w:id="3952" w:name="_Toc532479337"/>
      <w:r w:rsidRPr="00064709">
        <w:lastRenderedPageBreak/>
        <w:t>PSK-based methods and TLS Session Resumption not supported</w:t>
      </w:r>
      <w:bookmarkEnd w:id="3951"/>
      <w:bookmarkEnd w:id="3952"/>
    </w:p>
    <w:p w:rsidR="00EF7D0B" w:rsidRPr="00064709" w:rsidRDefault="00EF7D0B" w:rsidP="00EF7D0B">
      <w:r w:rsidRPr="00064709">
        <w:object w:dxaOrig="10443" w:dyaOrig="6123">
          <v:shape id="_x0000_i1133" type="#_x0000_t75" style="width:7in;height:294pt" o:ole="">
            <v:imagedata r:id="rId298" o:title=""/>
          </v:shape>
          <o:OLEObject Type="Embed" ProgID="Visio.Drawing.11" ShapeID="_x0000_i1133" DrawAspect="Content" ObjectID="_1606222440" r:id="rId299"/>
        </w:object>
      </w:r>
    </w:p>
    <w:p w:rsidR="00EF7D0B" w:rsidRPr="00064709" w:rsidRDefault="00EF7D0B" w:rsidP="00EF7D0B">
      <w:pPr>
        <w:pStyle w:val="Caption"/>
      </w:pPr>
      <w:bookmarkStart w:id="3953" w:name="_Toc532479458"/>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107</w:t>
      </w:r>
      <w:r w:rsidR="008A0202">
        <w:rPr>
          <w:noProof/>
        </w:rPr>
        <w:fldChar w:fldCharType="end"/>
      </w:r>
      <w:r w:rsidRPr="00064709">
        <w:t>: The Security Negotiation Model for an H-SLP that does not support PSK-based methods and does not allow TLS Session Resumption.</w:t>
      </w:r>
      <w:bookmarkEnd w:id="3953"/>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br w:type="page"/>
              <w:t>Procedure, Decision or Trigger</w:t>
            </w:r>
          </w:p>
        </w:tc>
        <w:tc>
          <w:tcPr>
            <w:tcW w:w="990" w:type="dxa"/>
            <w:vMerge w:val="restart"/>
          </w:tcPr>
          <w:p w:rsidR="00EF7D0B" w:rsidRPr="00064709" w:rsidRDefault="00EF7D0B" w:rsidP="00EF7D0B">
            <w:r w:rsidRPr="00064709">
              <w:t>Step</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START</w:t>
            </w:r>
          </w:p>
        </w:tc>
        <w:tc>
          <w:tcPr>
            <w:tcW w:w="2520" w:type="dxa"/>
          </w:tcPr>
          <w:p w:rsidR="00EF7D0B" w:rsidRPr="00064709" w:rsidRDefault="00EF7D0B" w:rsidP="00EF7D0B">
            <w:r w:rsidRPr="00064709">
              <w: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D07</w:t>
            </w:r>
          </w:p>
        </w:tc>
        <w:tc>
          <w:tcPr>
            <w:tcW w:w="990" w:type="dxa"/>
          </w:tcPr>
          <w:p w:rsidR="00EF7D0B" w:rsidRPr="00064709" w:rsidRDefault="00EF7D0B" w:rsidP="00EF7D0B"/>
        </w:tc>
        <w:tc>
          <w:tcPr>
            <w:tcW w:w="918" w:type="dxa"/>
          </w:tcPr>
          <w:p w:rsidR="00EF7D0B" w:rsidRPr="00064709" w:rsidRDefault="00EF7D0B" w:rsidP="00EF7D0B"/>
        </w:tc>
      </w:tr>
      <w:tr w:rsidR="00EF7D0B" w:rsidRPr="00064709" w:rsidTr="00D523C1">
        <w:trPr>
          <w:trHeight w:val="71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D07</w:t>
            </w:r>
          </w:p>
        </w:tc>
        <w:tc>
          <w:tcPr>
            <w:tcW w:w="2520" w:type="dxa"/>
          </w:tcPr>
          <w:p w:rsidR="00EF7D0B" w:rsidRPr="00064709" w:rsidRDefault="00EF7D0B" w:rsidP="00EF7D0B">
            <w:r w:rsidRPr="00064709">
              <w:t>Are there Server Certificate CipherSuites included in the ClientHello?</w:t>
            </w:r>
          </w:p>
        </w:tc>
        <w:tc>
          <w:tcPr>
            <w:tcW w:w="2610" w:type="dxa"/>
          </w:tcPr>
          <w:p w:rsidR="00EF7D0B" w:rsidRPr="00064709" w:rsidRDefault="00EF7D0B" w:rsidP="00EF7D0B">
            <w:r w:rsidRPr="00064709">
              <w:t>If this is not indicated, then there is an error, and tehTLS session must be aborted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P08A</w:t>
            </w:r>
          </w:p>
        </w:tc>
        <w:tc>
          <w:tcPr>
            <w:tcW w:w="918" w:type="dxa"/>
          </w:tcPr>
          <w:p w:rsidR="00EF7D0B" w:rsidRPr="00064709" w:rsidRDefault="00EF7D0B" w:rsidP="00EF7D0B">
            <w:r w:rsidRPr="00064709">
              <w:t>P15</w:t>
            </w:r>
          </w:p>
        </w:tc>
      </w:tr>
      <w:tr w:rsidR="00EF7D0B" w:rsidRPr="00064709" w:rsidTr="00D523C1">
        <w:trPr>
          <w:trHeight w:val="106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P08A</w:t>
            </w:r>
          </w:p>
        </w:tc>
        <w:tc>
          <w:tcPr>
            <w:tcW w:w="2520" w:type="dxa"/>
          </w:tcPr>
          <w:p w:rsidR="00EF7D0B" w:rsidRPr="00064709" w:rsidRDefault="00EF7D0B" w:rsidP="00EF7D0B">
            <w:r w:rsidRPr="00064709">
              <w:t>P08A: H-SLP chooses ACA method.</w:t>
            </w:r>
          </w:p>
        </w:tc>
        <w:tc>
          <w:tcPr>
            <w:tcW w:w="2610" w:type="dxa"/>
          </w:tcPr>
          <w:p w:rsidR="00EF7D0B" w:rsidRPr="00064709" w:rsidRDefault="00EF7D0B" w:rsidP="00EF7D0B">
            <w:r w:rsidRPr="00064709">
              <w:t xml:space="preserve">H-SLP indicates Server certificate Ciphersuites in ServerHello. Follow “A” options hereafter. </w:t>
            </w:r>
          </w:p>
        </w:tc>
        <w:tc>
          <w:tcPr>
            <w:tcW w:w="1170" w:type="dxa"/>
          </w:tcPr>
          <w:p w:rsidR="00EF7D0B" w:rsidRPr="00064709" w:rsidRDefault="00EF7D0B" w:rsidP="00EF7D0B">
            <w:r w:rsidRPr="00064709">
              <w:t>P17A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P15</w:t>
            </w:r>
          </w:p>
        </w:tc>
        <w:tc>
          <w:tcPr>
            <w:tcW w:w="2520" w:type="dxa"/>
          </w:tcPr>
          <w:p w:rsidR="00EF7D0B" w:rsidRPr="00064709" w:rsidRDefault="00EF7D0B" w:rsidP="00EF7D0B">
            <w:r w:rsidRPr="00064709">
              <w:t>SET aborts TLS Session</w:t>
            </w:r>
          </w:p>
        </w:tc>
        <w:tc>
          <w:tcPr>
            <w:tcW w:w="2610" w:type="dxa"/>
          </w:tcPr>
          <w:p w:rsidR="00EF7D0B" w:rsidRPr="00064709" w:rsidRDefault="00EF7D0B" w:rsidP="00EF7D0B">
            <w:r w:rsidRPr="00064709">
              <w:t>SET needs to start a fresh TLS Sessions since it can’t perform a PSK based TLS Session without keys</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5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P17A</w:t>
            </w:r>
          </w:p>
        </w:tc>
        <w:tc>
          <w:tcPr>
            <w:tcW w:w="2520" w:type="dxa"/>
          </w:tcPr>
          <w:p w:rsidR="00EF7D0B" w:rsidRPr="00064709" w:rsidRDefault="00EF7D0B" w:rsidP="00EF7D0B">
            <w:r w:rsidRPr="00064709">
              <w:t xml:space="preserve">Continue TLS handshake </w:t>
            </w:r>
          </w:p>
        </w:tc>
        <w:tc>
          <w:tcPr>
            <w:tcW w:w="2610" w:type="dxa"/>
          </w:tcPr>
          <w:p w:rsidR="00EF7D0B" w:rsidRPr="00064709" w:rsidRDefault="00EF7D0B" w:rsidP="00EF7D0B">
            <w:r w:rsidRPr="00064709">
              <w:t>P17A: Using Server Cert’s</w:t>
            </w:r>
          </w:p>
        </w:tc>
        <w:tc>
          <w:tcPr>
            <w:tcW w:w="1170" w:type="dxa"/>
          </w:tcPr>
          <w:p w:rsidR="00EF7D0B" w:rsidRPr="00064709" w:rsidRDefault="00EF7D0B" w:rsidP="00EF7D0B">
            <w:r w:rsidRPr="00064709">
              <w:t>D18A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314"/>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D18A</w:t>
            </w:r>
          </w:p>
        </w:tc>
        <w:tc>
          <w:tcPr>
            <w:tcW w:w="2520" w:type="dxa"/>
          </w:tcPr>
          <w:p w:rsidR="00EF7D0B" w:rsidRPr="00064709" w:rsidRDefault="00EF7D0B" w:rsidP="00EF7D0B">
            <w:r w:rsidRPr="00064709">
              <w:t>TLS Handshake succeeds?</w:t>
            </w:r>
          </w:p>
        </w:tc>
        <w:tc>
          <w:tcPr>
            <w:tcW w:w="2610" w:type="dxa"/>
          </w:tcPr>
          <w:p w:rsidR="00EF7D0B" w:rsidRPr="00064709" w:rsidRDefault="00EF7D0B" w:rsidP="00EF7D0B">
            <w:r w:rsidRPr="00064709">
              <w:t>D18A. The SET_ID is not yet authenticated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P19</w:t>
            </w:r>
          </w:p>
        </w:tc>
        <w:tc>
          <w:tcPr>
            <w:tcW w:w="918" w:type="dxa"/>
          </w:tcPr>
          <w:p w:rsidR="00EF7D0B" w:rsidRPr="00064709" w:rsidRDefault="00EF7D0B" w:rsidP="00EF7D0B">
            <w:r w:rsidRPr="00064709">
              <w:t>END</w:t>
            </w:r>
          </w:p>
        </w:tc>
      </w:tr>
      <w:tr w:rsidR="00EF7D0B" w:rsidRPr="00064709" w:rsidTr="00D523C1">
        <w:trPr>
          <w:trHeight w:val="161"/>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P19</w:t>
            </w:r>
          </w:p>
        </w:tc>
        <w:tc>
          <w:tcPr>
            <w:tcW w:w="5130" w:type="dxa"/>
            <w:gridSpan w:val="2"/>
          </w:tcPr>
          <w:p w:rsidR="00EF7D0B" w:rsidRPr="00064709" w:rsidRDefault="00EF7D0B" w:rsidP="00EF7D0B">
            <w:r w:rsidRPr="00064709">
              <w:t>H-SLP performs IP address/SET_ID binding</w:t>
            </w:r>
          </w:p>
        </w:tc>
        <w:tc>
          <w:tcPr>
            <w:tcW w:w="1170" w:type="dxa"/>
          </w:tcPr>
          <w:p w:rsidR="00EF7D0B" w:rsidRPr="00064709" w:rsidRDefault="00EF7D0B" w:rsidP="00EF7D0B">
            <w:r w:rsidRPr="00064709">
              <w:t>D18</w:t>
            </w:r>
          </w:p>
        </w:tc>
        <w:tc>
          <w:tcPr>
            <w:tcW w:w="990" w:type="dxa"/>
          </w:tcPr>
          <w:p w:rsidR="00EF7D0B" w:rsidRPr="00064709" w:rsidRDefault="00EF7D0B" w:rsidP="00EF7D0B"/>
        </w:tc>
        <w:tc>
          <w:tcPr>
            <w:tcW w:w="918" w:type="dxa"/>
          </w:tcPr>
          <w:p w:rsidR="00EF7D0B" w:rsidRPr="00064709" w:rsidRDefault="00EF7D0B" w:rsidP="00EF7D0B"/>
        </w:tc>
      </w:tr>
      <w:tr w:rsidR="00EF7D0B" w:rsidRPr="00064709" w:rsidTr="00D523C1">
        <w:trPr>
          <w:trHeight w:val="470"/>
        </w:trPr>
        <w:tc>
          <w:tcPr>
            <w:tcW w:w="1098" w:type="dxa"/>
          </w:tcPr>
          <w:p w:rsidR="00EF7D0B" w:rsidRPr="00064709" w:rsidRDefault="00EF7D0B" w:rsidP="00EF7D0B">
            <w:r w:rsidRPr="00064709">
              <w:lastRenderedPageBreak/>
              <w:t>Decision</w:t>
            </w:r>
          </w:p>
        </w:tc>
        <w:tc>
          <w:tcPr>
            <w:tcW w:w="990" w:type="dxa"/>
          </w:tcPr>
          <w:p w:rsidR="00EF7D0B" w:rsidRPr="00064709" w:rsidRDefault="00EF7D0B" w:rsidP="00EF7D0B">
            <w:r w:rsidRPr="00064709">
              <w:t>D20</w:t>
            </w:r>
          </w:p>
        </w:tc>
        <w:tc>
          <w:tcPr>
            <w:tcW w:w="2520" w:type="dxa"/>
          </w:tcPr>
          <w:p w:rsidR="00EF7D0B" w:rsidRPr="00064709" w:rsidRDefault="00EF7D0B" w:rsidP="00EF7D0B">
            <w:r w:rsidRPr="00064709">
              <w:t>Does Binding Exist?</w:t>
            </w:r>
          </w:p>
        </w:tc>
        <w:tc>
          <w:tcPr>
            <w:tcW w:w="2610" w:type="dxa"/>
          </w:tcPr>
          <w:p w:rsidR="00EF7D0B" w:rsidRPr="00064709" w:rsidRDefault="00EF7D0B" w:rsidP="00EF7D0B">
            <w:r w:rsidRPr="00064709">
              <w:t>This provides the authenticated SET_ID for ACA method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D21A</w:t>
            </w:r>
          </w:p>
        </w:tc>
        <w:tc>
          <w:tcPr>
            <w:tcW w:w="918" w:type="dxa"/>
          </w:tcPr>
          <w:p w:rsidR="00EF7D0B" w:rsidRPr="00064709" w:rsidRDefault="00EF7D0B" w:rsidP="00EF7D0B">
            <w:r w:rsidRPr="00064709">
              <w:t>P22</w:t>
            </w:r>
          </w:p>
        </w:tc>
      </w:tr>
      <w:tr w:rsidR="00EF7D0B" w:rsidRPr="00064709" w:rsidTr="00D523C1">
        <w:trPr>
          <w:trHeight w:val="224"/>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D21A</w:t>
            </w:r>
          </w:p>
        </w:tc>
        <w:tc>
          <w:tcPr>
            <w:tcW w:w="5130" w:type="dxa"/>
            <w:gridSpan w:val="2"/>
          </w:tcPr>
          <w:p w:rsidR="00EF7D0B" w:rsidRPr="00064709" w:rsidRDefault="00EF7D0B" w:rsidP="00EF7D0B">
            <w:r w:rsidRPr="00064709">
              <w:t>SET_ID provided in the SUPL message corresponds to authenticated SET_ID?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T23A</w:t>
            </w:r>
          </w:p>
        </w:tc>
        <w:tc>
          <w:tcPr>
            <w:tcW w:w="918" w:type="dxa"/>
          </w:tcPr>
          <w:p w:rsidR="00EF7D0B" w:rsidRPr="00064709" w:rsidRDefault="00EF7D0B" w:rsidP="00EF7D0B">
            <w:r w:rsidRPr="00064709">
              <w:t>P22</w:t>
            </w:r>
          </w:p>
        </w:tc>
      </w:tr>
      <w:tr w:rsidR="00EF7D0B" w:rsidRPr="00064709" w:rsidTr="00D523C1">
        <w:trPr>
          <w:trHeight w:val="26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P22</w:t>
            </w:r>
          </w:p>
        </w:tc>
        <w:tc>
          <w:tcPr>
            <w:tcW w:w="2520" w:type="dxa"/>
          </w:tcPr>
          <w:p w:rsidR="00EF7D0B" w:rsidRPr="00064709" w:rsidRDefault="00EF7D0B" w:rsidP="00EF7D0B">
            <w:r w:rsidRPr="00064709">
              <w:t>H-SLP aborts SUPL and TLS Session</w:t>
            </w:r>
          </w:p>
        </w:tc>
        <w:tc>
          <w:tcPr>
            <w:tcW w:w="2610" w:type="dxa"/>
          </w:tcPr>
          <w:p w:rsidR="00EF7D0B" w:rsidRPr="00064709" w:rsidRDefault="00EF7D0B" w:rsidP="00EF7D0B">
            <w:r w:rsidRPr="00064709">
              <w:t>SET failed authentication.</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548"/>
        </w:trPr>
        <w:tc>
          <w:tcPr>
            <w:tcW w:w="1098" w:type="dxa"/>
          </w:tcPr>
          <w:p w:rsidR="00EF7D0B" w:rsidRPr="00064709" w:rsidRDefault="00EF7D0B" w:rsidP="00EF7D0B">
            <w:r w:rsidRPr="00064709">
              <w:t>Trigger</w:t>
            </w:r>
          </w:p>
        </w:tc>
        <w:tc>
          <w:tcPr>
            <w:tcW w:w="990" w:type="dxa"/>
          </w:tcPr>
          <w:p w:rsidR="00EF7D0B" w:rsidRPr="00064709" w:rsidRDefault="00EF7D0B" w:rsidP="00EF7D0B">
            <w:r w:rsidRPr="00064709">
              <w:t>T23A</w:t>
            </w:r>
          </w:p>
        </w:tc>
        <w:tc>
          <w:tcPr>
            <w:tcW w:w="5130" w:type="dxa"/>
            <w:gridSpan w:val="2"/>
          </w:tcPr>
          <w:p w:rsidR="00EF7D0B" w:rsidRPr="00064709" w:rsidRDefault="00EF7D0B" w:rsidP="00EF7D0B">
            <w:r w:rsidRPr="00064709">
              <w:t>Trigger to the SUPL INIT Protection Level Model and TLS Authentication Model to indicate success of negotiation</w:t>
            </w:r>
          </w:p>
        </w:tc>
        <w:tc>
          <w:tcPr>
            <w:tcW w:w="1170" w:type="dxa"/>
          </w:tcPr>
          <w:p w:rsidR="00EF7D0B" w:rsidRPr="00064709" w:rsidRDefault="00EF7D0B" w:rsidP="00EF7D0B">
            <w:r w:rsidRPr="00064709">
              <w:t>T26</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Trigger</w:t>
            </w:r>
          </w:p>
        </w:tc>
        <w:tc>
          <w:tcPr>
            <w:tcW w:w="990" w:type="dxa"/>
          </w:tcPr>
          <w:p w:rsidR="00EF7D0B" w:rsidRPr="00064709" w:rsidRDefault="00EF7D0B" w:rsidP="00EF7D0B">
            <w:r w:rsidRPr="00064709">
              <w:t>T26</w:t>
            </w:r>
          </w:p>
        </w:tc>
        <w:tc>
          <w:tcPr>
            <w:tcW w:w="2520" w:type="dxa"/>
          </w:tcPr>
          <w:p w:rsidR="00EF7D0B" w:rsidRPr="00064709" w:rsidRDefault="00EF7D0B" w:rsidP="00EF7D0B">
            <w:r w:rsidRPr="00064709">
              <w:t xml:space="preserve">TLS Session is not resumeable </w:t>
            </w:r>
          </w:p>
        </w:tc>
        <w:tc>
          <w:tcPr>
            <w:tcW w:w="2610" w:type="dxa"/>
          </w:tcPr>
          <w:p w:rsidR="00EF7D0B" w:rsidRPr="00064709" w:rsidRDefault="00EF7D0B" w:rsidP="00EF7D0B"/>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END</w:t>
            </w:r>
          </w:p>
        </w:tc>
        <w:tc>
          <w:tcPr>
            <w:tcW w:w="2520" w:type="dxa"/>
          </w:tcPr>
          <w:p w:rsidR="00EF7D0B" w:rsidRPr="00064709" w:rsidRDefault="00EF7D0B" w:rsidP="00EF7D0B">
            <w:r w:rsidRPr="00064709">
              <w:t xml:space="preserve">The relevant details from the negotiation have now been resolved </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064709" w:rsidRDefault="00EF7D0B" w:rsidP="00EF7D0B">
      <w:pPr>
        <w:pStyle w:val="Caption"/>
        <w:keepNext/>
        <w:rPr>
          <w:bCs/>
        </w:rPr>
      </w:pPr>
      <w:bookmarkStart w:id="3954" w:name="_Toc532479575"/>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109</w:t>
      </w:r>
      <w:r w:rsidR="008A0202">
        <w:rPr>
          <w:noProof/>
        </w:rPr>
        <w:fldChar w:fldCharType="end"/>
      </w:r>
      <w:r w:rsidRPr="00064709">
        <w:t xml:space="preserve">: </w:t>
      </w:r>
      <w:r w:rsidRPr="00064709">
        <w:rPr>
          <w:bCs/>
        </w:rPr>
        <w:t xml:space="preserve">Steps for the version of the </w:t>
      </w:r>
      <w:r w:rsidRPr="00064709">
        <w:t>Security Negotiation Model for a H-SLP does not support PSK-based methods and does not allow TLS Session Resumption.</w:t>
      </w:r>
      <w:bookmarkEnd w:id="3954"/>
      <w:r w:rsidRPr="00064709">
        <w:rPr>
          <w:bCs/>
        </w:rPr>
        <w:t xml:space="preserve"> </w:t>
      </w:r>
    </w:p>
    <w:p w:rsidR="00EF7D0B" w:rsidRPr="00064709" w:rsidRDefault="00EF7D0B" w:rsidP="00EF7D0B">
      <w:pPr>
        <w:pStyle w:val="App4"/>
      </w:pPr>
      <w:bookmarkStart w:id="3955" w:name="_Ref194329640"/>
      <w:bookmarkStart w:id="3956" w:name="_Toc532479338"/>
      <w:r w:rsidRPr="00064709">
        <w:t>PSK-based methods not supported, TLS Session Resumption supported</w:t>
      </w:r>
      <w:bookmarkEnd w:id="3955"/>
      <w:bookmarkEnd w:id="3956"/>
    </w:p>
    <w:p w:rsidR="00EF7D0B" w:rsidRPr="00064709" w:rsidRDefault="00EF7D0B" w:rsidP="00EF7D0B">
      <w:r w:rsidRPr="00064709">
        <w:object w:dxaOrig="10443" w:dyaOrig="8875">
          <v:shape id="_x0000_i1134" type="#_x0000_t75" style="width:7in;height:426pt" o:ole="">
            <v:imagedata r:id="rId300" o:title=""/>
          </v:shape>
          <o:OLEObject Type="Embed" ProgID="Visio.Drawing.11" ShapeID="_x0000_i1134" DrawAspect="Content" ObjectID="_1606222441" r:id="rId301"/>
        </w:object>
      </w:r>
    </w:p>
    <w:p w:rsidR="00EF7D0B" w:rsidRPr="00064709" w:rsidRDefault="00EF7D0B" w:rsidP="00EF7D0B">
      <w:pPr>
        <w:pStyle w:val="Caption"/>
      </w:pPr>
      <w:bookmarkStart w:id="3957" w:name="_Toc532479459"/>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108</w:t>
      </w:r>
      <w:r w:rsidR="008A0202">
        <w:rPr>
          <w:noProof/>
        </w:rPr>
        <w:fldChar w:fldCharType="end"/>
      </w:r>
      <w:r w:rsidRPr="00064709">
        <w:t>: The Security Negotiation Model for an H-SLP that does not support PSK-based methods, but does allow TLS Session Resumption.</w:t>
      </w:r>
      <w:bookmarkEnd w:id="3957"/>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br w:type="page"/>
              <w:t>Procedure, Decision or Trigger</w:t>
            </w:r>
          </w:p>
        </w:tc>
        <w:tc>
          <w:tcPr>
            <w:tcW w:w="990" w:type="dxa"/>
            <w:vMerge w:val="restart"/>
          </w:tcPr>
          <w:p w:rsidR="00EF7D0B" w:rsidRPr="00064709" w:rsidRDefault="00EF7D0B" w:rsidP="00EF7D0B">
            <w:r w:rsidRPr="00064709">
              <w:t>Step</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START</w:t>
            </w:r>
          </w:p>
        </w:tc>
        <w:tc>
          <w:tcPr>
            <w:tcW w:w="2520" w:type="dxa"/>
          </w:tcPr>
          <w:p w:rsidR="00EF7D0B" w:rsidRPr="00064709" w:rsidRDefault="00EF7D0B" w:rsidP="00EF7D0B">
            <w:r w:rsidRPr="00064709">
              <w: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D02</w:t>
            </w:r>
          </w:p>
        </w:tc>
        <w:tc>
          <w:tcPr>
            <w:tcW w:w="990" w:type="dxa"/>
          </w:tcPr>
          <w:p w:rsidR="00EF7D0B" w:rsidRPr="00064709" w:rsidRDefault="00EF7D0B" w:rsidP="00EF7D0B"/>
        </w:tc>
        <w:tc>
          <w:tcPr>
            <w:tcW w:w="918" w:type="dxa"/>
          </w:tcPr>
          <w:p w:rsidR="00EF7D0B" w:rsidRPr="00064709" w:rsidRDefault="00EF7D0B" w:rsidP="00EF7D0B"/>
        </w:tc>
      </w:tr>
      <w:tr w:rsidR="00EF7D0B" w:rsidRPr="00064709" w:rsidTr="00D523C1">
        <w:trPr>
          <w:trHeight w:val="49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D02</w:t>
            </w:r>
          </w:p>
        </w:tc>
        <w:tc>
          <w:tcPr>
            <w:tcW w:w="2520" w:type="dxa"/>
          </w:tcPr>
          <w:p w:rsidR="00EF7D0B" w:rsidRPr="00064709" w:rsidRDefault="00EF7D0B" w:rsidP="00EF7D0B">
            <w:r w:rsidRPr="00064709">
              <w:t>Is there a SessionID in the Client Hello?</w:t>
            </w:r>
          </w:p>
        </w:tc>
        <w:tc>
          <w:tcPr>
            <w:tcW w:w="2610" w:type="dxa"/>
          </w:tcPr>
          <w:p w:rsidR="00EF7D0B" w:rsidRPr="00064709" w:rsidRDefault="00EF7D0B" w:rsidP="00EF7D0B">
            <w:r w:rsidRPr="00064709">
              <w:t>That is, is the SET in TLS Authentication State A3?</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P03</w:t>
            </w:r>
          </w:p>
        </w:tc>
        <w:tc>
          <w:tcPr>
            <w:tcW w:w="918" w:type="dxa"/>
          </w:tcPr>
          <w:p w:rsidR="00EF7D0B" w:rsidRPr="00064709" w:rsidRDefault="00EF7D0B" w:rsidP="00EF7D0B">
            <w:r w:rsidRPr="00064709">
              <w:t>D07</w:t>
            </w:r>
          </w:p>
        </w:tc>
      </w:tr>
      <w:tr w:rsidR="00EF7D0B" w:rsidRPr="00064709" w:rsidTr="00D523C1">
        <w:trPr>
          <w:trHeight w:val="52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D03</w:t>
            </w:r>
          </w:p>
        </w:tc>
        <w:tc>
          <w:tcPr>
            <w:tcW w:w="2520" w:type="dxa"/>
          </w:tcPr>
          <w:p w:rsidR="00EF7D0B" w:rsidRPr="00064709" w:rsidRDefault="00EF7D0B" w:rsidP="00EF7D0B">
            <w:r w:rsidRPr="00064709">
              <w:t>Is the SessionID still valid?</w:t>
            </w:r>
          </w:p>
        </w:tc>
        <w:tc>
          <w:tcPr>
            <w:tcW w:w="2610" w:type="dxa"/>
          </w:tcPr>
          <w:p w:rsidR="00EF7D0B" w:rsidRPr="00064709" w:rsidRDefault="00EF7D0B" w:rsidP="00EF7D0B">
            <w:r w:rsidRPr="00064709">
              <w:t>Can the TLS keys still be used?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P17C</w:t>
            </w:r>
          </w:p>
        </w:tc>
        <w:tc>
          <w:tcPr>
            <w:tcW w:w="918" w:type="dxa"/>
          </w:tcPr>
          <w:p w:rsidR="00EF7D0B" w:rsidRPr="00064709" w:rsidRDefault="00EF7D0B" w:rsidP="00EF7D0B">
            <w:r w:rsidRPr="00064709">
              <w:t>D07</w:t>
            </w:r>
          </w:p>
        </w:tc>
      </w:tr>
      <w:tr w:rsidR="00EF7D0B" w:rsidRPr="00064709" w:rsidTr="00D523C1">
        <w:trPr>
          <w:trHeight w:val="710"/>
        </w:trPr>
        <w:tc>
          <w:tcPr>
            <w:tcW w:w="1098" w:type="dxa"/>
          </w:tcPr>
          <w:p w:rsidR="00EF7D0B" w:rsidRPr="00064709" w:rsidRDefault="00EF7D0B" w:rsidP="00EF7D0B">
            <w:r w:rsidRPr="00064709">
              <w:lastRenderedPageBreak/>
              <w:t>Decision</w:t>
            </w:r>
          </w:p>
        </w:tc>
        <w:tc>
          <w:tcPr>
            <w:tcW w:w="990" w:type="dxa"/>
          </w:tcPr>
          <w:p w:rsidR="00EF7D0B" w:rsidRPr="00064709" w:rsidRDefault="00EF7D0B" w:rsidP="00EF7D0B">
            <w:r w:rsidRPr="00064709">
              <w:t>D07</w:t>
            </w:r>
          </w:p>
        </w:tc>
        <w:tc>
          <w:tcPr>
            <w:tcW w:w="2520" w:type="dxa"/>
          </w:tcPr>
          <w:p w:rsidR="00EF7D0B" w:rsidRPr="00064709" w:rsidRDefault="00EF7D0B" w:rsidP="00EF7D0B">
            <w:r w:rsidRPr="00064709">
              <w:t>Are there Server Certificate CipherSuites included in the ClientHello?</w:t>
            </w:r>
          </w:p>
        </w:tc>
        <w:tc>
          <w:tcPr>
            <w:tcW w:w="2610" w:type="dxa"/>
          </w:tcPr>
          <w:p w:rsidR="00EF7D0B" w:rsidRPr="00064709" w:rsidRDefault="00EF7D0B" w:rsidP="00EF7D0B">
            <w:r w:rsidRPr="00064709">
              <w:t>If this is not indicated, then there is an error, and tehTLS session must be aborted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P08A</w:t>
            </w:r>
          </w:p>
        </w:tc>
        <w:tc>
          <w:tcPr>
            <w:tcW w:w="918" w:type="dxa"/>
          </w:tcPr>
          <w:p w:rsidR="00EF7D0B" w:rsidRPr="00064709" w:rsidRDefault="00EF7D0B" w:rsidP="00EF7D0B">
            <w:r w:rsidRPr="00064709">
              <w:t>P15</w:t>
            </w:r>
          </w:p>
        </w:tc>
      </w:tr>
      <w:tr w:rsidR="00EF7D0B" w:rsidRPr="00064709" w:rsidTr="00D523C1">
        <w:trPr>
          <w:trHeight w:val="106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P08A/B</w:t>
            </w:r>
          </w:p>
        </w:tc>
        <w:tc>
          <w:tcPr>
            <w:tcW w:w="2520" w:type="dxa"/>
          </w:tcPr>
          <w:p w:rsidR="00EF7D0B" w:rsidRPr="00064709" w:rsidRDefault="00EF7D0B" w:rsidP="00EF7D0B">
            <w:r w:rsidRPr="00064709">
              <w:t>P08A: H-SLP chooses ACA method.</w:t>
            </w:r>
          </w:p>
        </w:tc>
        <w:tc>
          <w:tcPr>
            <w:tcW w:w="2610" w:type="dxa"/>
          </w:tcPr>
          <w:p w:rsidR="00EF7D0B" w:rsidRPr="00064709" w:rsidRDefault="00EF7D0B" w:rsidP="00EF7D0B">
            <w:r w:rsidRPr="00064709">
              <w:t xml:space="preserve">H-SLP indicates Server certificate Ciphersuites in ServerHello. Follow “A” options hereafter. </w:t>
            </w:r>
          </w:p>
        </w:tc>
        <w:tc>
          <w:tcPr>
            <w:tcW w:w="1170" w:type="dxa"/>
          </w:tcPr>
          <w:p w:rsidR="00EF7D0B" w:rsidRPr="00064709" w:rsidRDefault="00EF7D0B" w:rsidP="00EF7D0B">
            <w:r w:rsidRPr="00064709">
              <w:t>P09A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130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P09A/B</w:t>
            </w:r>
          </w:p>
        </w:tc>
        <w:tc>
          <w:tcPr>
            <w:tcW w:w="5130" w:type="dxa"/>
            <w:gridSpan w:val="2"/>
          </w:tcPr>
          <w:p w:rsidR="00EF7D0B" w:rsidRPr="00064709" w:rsidRDefault="00EF7D0B" w:rsidP="00EF7D0B">
            <w:r w:rsidRPr="00064709">
              <w:t>If H-SLP wishes to resume this session, then H-SLP chooses a TLS Session ID and includes this in ServerHello.</w:t>
            </w:r>
          </w:p>
        </w:tc>
        <w:tc>
          <w:tcPr>
            <w:tcW w:w="1170" w:type="dxa"/>
          </w:tcPr>
          <w:p w:rsidR="00EF7D0B" w:rsidRPr="00064709" w:rsidRDefault="00EF7D0B" w:rsidP="00EF7D0B">
            <w:r w:rsidRPr="00064709">
              <w:t>P17A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P15</w:t>
            </w:r>
          </w:p>
        </w:tc>
        <w:tc>
          <w:tcPr>
            <w:tcW w:w="2520" w:type="dxa"/>
          </w:tcPr>
          <w:p w:rsidR="00EF7D0B" w:rsidRPr="00064709" w:rsidRDefault="00EF7D0B" w:rsidP="00EF7D0B">
            <w:r w:rsidRPr="00064709">
              <w:t>SET aborts TLS Session</w:t>
            </w:r>
          </w:p>
        </w:tc>
        <w:tc>
          <w:tcPr>
            <w:tcW w:w="2610" w:type="dxa"/>
          </w:tcPr>
          <w:p w:rsidR="00EF7D0B" w:rsidRPr="00064709" w:rsidRDefault="00EF7D0B" w:rsidP="00EF7D0B">
            <w:r w:rsidRPr="00064709">
              <w:t>SET needs to start a fresh TLS Sessions since it can’t perform a PSK based TLS Session without keys</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180"/>
        </w:trPr>
        <w:tc>
          <w:tcPr>
            <w:tcW w:w="1098" w:type="dxa"/>
            <w:vMerge w:val="restart"/>
          </w:tcPr>
          <w:p w:rsidR="00EF7D0B" w:rsidRPr="00064709" w:rsidRDefault="00EF7D0B" w:rsidP="00EF7D0B">
            <w:r w:rsidRPr="00064709">
              <w:t>Procedure</w:t>
            </w:r>
          </w:p>
        </w:tc>
        <w:tc>
          <w:tcPr>
            <w:tcW w:w="990" w:type="dxa"/>
            <w:vMerge w:val="restart"/>
          </w:tcPr>
          <w:p w:rsidR="00EF7D0B" w:rsidRPr="00064709" w:rsidRDefault="00EF7D0B" w:rsidP="00EF7D0B">
            <w:r w:rsidRPr="00064709">
              <w:t>P17</w:t>
            </w:r>
          </w:p>
        </w:tc>
        <w:tc>
          <w:tcPr>
            <w:tcW w:w="2520" w:type="dxa"/>
            <w:vMerge w:val="restart"/>
          </w:tcPr>
          <w:p w:rsidR="00EF7D0B" w:rsidRPr="00064709" w:rsidRDefault="00EF7D0B" w:rsidP="00EF7D0B">
            <w:r w:rsidRPr="00064709">
              <w:t xml:space="preserve">Continue TLS handshake </w:t>
            </w:r>
          </w:p>
        </w:tc>
        <w:tc>
          <w:tcPr>
            <w:tcW w:w="2610" w:type="dxa"/>
          </w:tcPr>
          <w:p w:rsidR="00EF7D0B" w:rsidRPr="00064709" w:rsidRDefault="00EF7D0B" w:rsidP="00EF7D0B">
            <w:r w:rsidRPr="00064709">
              <w:t>P17A: Using Server Cert’s</w:t>
            </w:r>
          </w:p>
        </w:tc>
        <w:tc>
          <w:tcPr>
            <w:tcW w:w="1170" w:type="dxa"/>
          </w:tcPr>
          <w:p w:rsidR="00EF7D0B" w:rsidRPr="00064709" w:rsidRDefault="00EF7D0B" w:rsidP="00EF7D0B">
            <w:r w:rsidRPr="00064709">
              <w:t>D18A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476"/>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P17C: Using Abbrev. TLS Handshake</w:t>
            </w:r>
          </w:p>
        </w:tc>
        <w:tc>
          <w:tcPr>
            <w:tcW w:w="1170" w:type="dxa"/>
          </w:tcPr>
          <w:p w:rsidR="00EF7D0B" w:rsidRPr="00064709" w:rsidRDefault="00EF7D0B" w:rsidP="00EF7D0B">
            <w:r w:rsidRPr="00064709">
              <w:t>D18C</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230"/>
        </w:trPr>
        <w:tc>
          <w:tcPr>
            <w:tcW w:w="1098" w:type="dxa"/>
            <w:vMerge w:val="restart"/>
          </w:tcPr>
          <w:p w:rsidR="00EF7D0B" w:rsidRPr="00064709" w:rsidRDefault="00EF7D0B" w:rsidP="00EF7D0B">
            <w:r w:rsidRPr="00064709">
              <w:t>Decision</w:t>
            </w:r>
          </w:p>
        </w:tc>
        <w:tc>
          <w:tcPr>
            <w:tcW w:w="990" w:type="dxa"/>
            <w:vMerge w:val="restart"/>
          </w:tcPr>
          <w:p w:rsidR="00EF7D0B" w:rsidRPr="00064709" w:rsidRDefault="00EF7D0B" w:rsidP="00EF7D0B">
            <w:r w:rsidRPr="00064709">
              <w:t>D18</w:t>
            </w:r>
          </w:p>
        </w:tc>
        <w:tc>
          <w:tcPr>
            <w:tcW w:w="2520" w:type="dxa"/>
            <w:vMerge w:val="restart"/>
          </w:tcPr>
          <w:p w:rsidR="00EF7D0B" w:rsidRPr="00064709" w:rsidRDefault="00EF7D0B" w:rsidP="00EF7D0B">
            <w:r w:rsidRPr="00064709">
              <w:t>TLS Handshake succeeds?</w:t>
            </w:r>
          </w:p>
        </w:tc>
        <w:tc>
          <w:tcPr>
            <w:tcW w:w="2610" w:type="dxa"/>
          </w:tcPr>
          <w:p w:rsidR="00EF7D0B" w:rsidRPr="00064709" w:rsidRDefault="00EF7D0B" w:rsidP="00EF7D0B">
            <w:r w:rsidRPr="00064709">
              <w:t>D18A. The SET_ID is not yet authenticated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P19</w:t>
            </w:r>
          </w:p>
        </w:tc>
        <w:tc>
          <w:tcPr>
            <w:tcW w:w="918" w:type="dxa"/>
          </w:tcPr>
          <w:p w:rsidR="00EF7D0B" w:rsidRPr="00064709" w:rsidRDefault="00EF7D0B" w:rsidP="00EF7D0B">
            <w:r w:rsidRPr="00064709">
              <w:t>END</w:t>
            </w:r>
          </w:p>
        </w:tc>
      </w:tr>
      <w:tr w:rsidR="00EF7D0B" w:rsidRPr="00064709" w:rsidTr="00D523C1">
        <w:trPr>
          <w:trHeight w:val="106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D18C. This provides authenticated SET_ID (associated with original TLS session)</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D21C</w:t>
            </w:r>
          </w:p>
        </w:tc>
        <w:tc>
          <w:tcPr>
            <w:tcW w:w="918" w:type="dxa"/>
          </w:tcPr>
          <w:p w:rsidR="00EF7D0B" w:rsidRPr="00064709" w:rsidRDefault="00EF7D0B" w:rsidP="00EF7D0B">
            <w:r w:rsidRPr="00064709">
              <w:t>END</w:t>
            </w:r>
          </w:p>
        </w:tc>
      </w:tr>
    </w:tbl>
    <w:p w:rsidR="00EF7D0B" w:rsidRPr="00064709" w:rsidRDefault="00EF7D0B" w:rsidP="00EF7D0B">
      <w:pPr>
        <w:pStyle w:val="Caption"/>
        <w:keepNext/>
        <w:rPr>
          <w:bCs/>
        </w:rPr>
      </w:pPr>
      <w:bookmarkStart w:id="3958" w:name="_Toc532479576"/>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110</w:t>
      </w:r>
      <w:r w:rsidR="008A0202">
        <w:rPr>
          <w:noProof/>
        </w:rPr>
        <w:fldChar w:fldCharType="end"/>
      </w:r>
      <w:r w:rsidRPr="00064709">
        <w:t xml:space="preserve">: </w:t>
      </w:r>
      <w:r w:rsidRPr="00064709">
        <w:rPr>
          <w:bCs/>
        </w:rPr>
        <w:t xml:space="preserve">Steps START to D18 for the version of the </w:t>
      </w:r>
      <w:r w:rsidRPr="00064709">
        <w:t>Security Negotiation Model for a H-SLP does not support PSK-based methods, but allows TLS Session Resumption.</w:t>
      </w:r>
      <w:bookmarkEnd w:id="3958"/>
      <w:r w:rsidRPr="00064709">
        <w:rPr>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880"/>
        <w:gridCol w:w="3060"/>
        <w:gridCol w:w="1080"/>
        <w:gridCol w:w="810"/>
        <w:gridCol w:w="738"/>
      </w:tblGrid>
      <w:tr w:rsidR="00EF7D0B" w:rsidRPr="00064709" w:rsidTr="00D523C1">
        <w:trPr>
          <w:trHeight w:val="350"/>
        </w:trPr>
        <w:tc>
          <w:tcPr>
            <w:tcW w:w="1098" w:type="dxa"/>
            <w:vMerge w:val="restart"/>
          </w:tcPr>
          <w:p w:rsidR="00EF7D0B" w:rsidRPr="00064709" w:rsidRDefault="00EF7D0B" w:rsidP="00EF7D0B">
            <w:r w:rsidRPr="00064709">
              <w:br w:type="page"/>
              <w:t>Procedure, Decision or Trigger</w:t>
            </w:r>
          </w:p>
        </w:tc>
        <w:tc>
          <w:tcPr>
            <w:tcW w:w="630" w:type="dxa"/>
            <w:vMerge w:val="restart"/>
          </w:tcPr>
          <w:p w:rsidR="00EF7D0B" w:rsidRPr="00064709" w:rsidRDefault="00EF7D0B" w:rsidP="00EF7D0B">
            <w:r w:rsidRPr="00064709">
              <w:t>ID</w:t>
            </w:r>
          </w:p>
        </w:tc>
        <w:tc>
          <w:tcPr>
            <w:tcW w:w="2880" w:type="dxa"/>
            <w:vMerge w:val="restart"/>
          </w:tcPr>
          <w:p w:rsidR="00EF7D0B" w:rsidRPr="00064709" w:rsidRDefault="00EF7D0B" w:rsidP="00EF7D0B">
            <w:r w:rsidRPr="00064709">
              <w:t>Description</w:t>
            </w:r>
          </w:p>
        </w:tc>
        <w:tc>
          <w:tcPr>
            <w:tcW w:w="3060" w:type="dxa"/>
            <w:vMerge w:val="restart"/>
          </w:tcPr>
          <w:p w:rsidR="00EF7D0B" w:rsidRPr="00064709" w:rsidRDefault="00EF7D0B" w:rsidP="00EF7D0B">
            <w:r w:rsidRPr="00064709">
              <w:t>Additional Notes</w:t>
            </w:r>
          </w:p>
        </w:tc>
        <w:tc>
          <w:tcPr>
            <w:tcW w:w="1080" w:type="dxa"/>
            <w:vMerge w:val="restart"/>
            <w:tcMar>
              <w:left w:w="29" w:type="dxa"/>
              <w:right w:w="29" w:type="dxa"/>
            </w:tcMar>
            <w:vAlign w:val="center"/>
          </w:tcPr>
          <w:p w:rsidR="00EF7D0B" w:rsidRPr="00064709" w:rsidRDefault="00EF7D0B" w:rsidP="00EF7D0B">
            <w:r w:rsidRPr="00064709">
              <w:t>Transition after Procedures</w:t>
            </w:r>
          </w:p>
        </w:tc>
        <w:tc>
          <w:tcPr>
            <w:tcW w:w="154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630" w:type="dxa"/>
            <w:vMerge/>
          </w:tcPr>
          <w:p w:rsidR="00EF7D0B" w:rsidRPr="00064709" w:rsidRDefault="00EF7D0B" w:rsidP="00EF7D0B"/>
        </w:tc>
        <w:tc>
          <w:tcPr>
            <w:tcW w:w="2880" w:type="dxa"/>
            <w:vMerge/>
          </w:tcPr>
          <w:p w:rsidR="00EF7D0B" w:rsidRPr="00064709" w:rsidRDefault="00EF7D0B" w:rsidP="00EF7D0B"/>
        </w:tc>
        <w:tc>
          <w:tcPr>
            <w:tcW w:w="3060" w:type="dxa"/>
            <w:vMerge/>
          </w:tcPr>
          <w:p w:rsidR="00EF7D0B" w:rsidRPr="00064709" w:rsidRDefault="00EF7D0B" w:rsidP="00EF7D0B"/>
        </w:tc>
        <w:tc>
          <w:tcPr>
            <w:tcW w:w="1080" w:type="dxa"/>
            <w:vMerge/>
            <w:vAlign w:val="center"/>
          </w:tcPr>
          <w:p w:rsidR="00EF7D0B" w:rsidRPr="00064709" w:rsidRDefault="00EF7D0B" w:rsidP="00EF7D0B"/>
        </w:tc>
        <w:tc>
          <w:tcPr>
            <w:tcW w:w="810" w:type="dxa"/>
            <w:vAlign w:val="center"/>
          </w:tcPr>
          <w:p w:rsidR="00EF7D0B" w:rsidRPr="00064709" w:rsidRDefault="00EF7D0B" w:rsidP="00EF7D0B">
            <w:r w:rsidRPr="00064709">
              <w:t>If Yes</w:t>
            </w:r>
          </w:p>
        </w:tc>
        <w:tc>
          <w:tcPr>
            <w:tcW w:w="738" w:type="dxa"/>
            <w:vAlign w:val="center"/>
          </w:tcPr>
          <w:p w:rsidR="00EF7D0B" w:rsidRPr="00064709" w:rsidRDefault="00EF7D0B" w:rsidP="00EF7D0B">
            <w:r w:rsidRPr="00064709">
              <w:t>If No</w:t>
            </w:r>
          </w:p>
        </w:tc>
      </w:tr>
      <w:tr w:rsidR="00EF7D0B" w:rsidRPr="00064709" w:rsidTr="00D523C1">
        <w:trPr>
          <w:trHeight w:val="530"/>
        </w:trPr>
        <w:tc>
          <w:tcPr>
            <w:tcW w:w="1098" w:type="dxa"/>
          </w:tcPr>
          <w:p w:rsidR="00EF7D0B" w:rsidRPr="00064709" w:rsidRDefault="00EF7D0B" w:rsidP="00EF7D0B">
            <w:r w:rsidRPr="00064709">
              <w:t>Procedure</w:t>
            </w:r>
          </w:p>
        </w:tc>
        <w:tc>
          <w:tcPr>
            <w:tcW w:w="630" w:type="dxa"/>
          </w:tcPr>
          <w:p w:rsidR="00EF7D0B" w:rsidRPr="00064709" w:rsidRDefault="00EF7D0B" w:rsidP="00EF7D0B">
            <w:r w:rsidRPr="00064709">
              <w:t>P19</w:t>
            </w:r>
          </w:p>
        </w:tc>
        <w:tc>
          <w:tcPr>
            <w:tcW w:w="2880" w:type="dxa"/>
          </w:tcPr>
          <w:p w:rsidR="00EF7D0B" w:rsidRPr="00064709" w:rsidRDefault="00EF7D0B" w:rsidP="00EF7D0B">
            <w:r w:rsidRPr="00064709">
              <w:t>H-SLP performs IP address/SET_ID binding</w:t>
            </w:r>
          </w:p>
        </w:tc>
        <w:tc>
          <w:tcPr>
            <w:tcW w:w="3060" w:type="dxa"/>
          </w:tcPr>
          <w:p w:rsidR="00EF7D0B" w:rsidRPr="00064709" w:rsidRDefault="00EF7D0B" w:rsidP="00EF7D0B"/>
        </w:tc>
        <w:tc>
          <w:tcPr>
            <w:tcW w:w="1080" w:type="dxa"/>
          </w:tcPr>
          <w:p w:rsidR="00EF7D0B" w:rsidRPr="00064709" w:rsidRDefault="00EF7D0B" w:rsidP="00EF7D0B">
            <w:r w:rsidRPr="00064709">
              <w:t>D20</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470"/>
        </w:trPr>
        <w:tc>
          <w:tcPr>
            <w:tcW w:w="1098" w:type="dxa"/>
          </w:tcPr>
          <w:p w:rsidR="00EF7D0B" w:rsidRPr="00064709" w:rsidRDefault="00EF7D0B" w:rsidP="00EF7D0B">
            <w:r w:rsidRPr="00064709">
              <w:t>Decision</w:t>
            </w:r>
          </w:p>
        </w:tc>
        <w:tc>
          <w:tcPr>
            <w:tcW w:w="630" w:type="dxa"/>
          </w:tcPr>
          <w:p w:rsidR="00EF7D0B" w:rsidRPr="00064709" w:rsidRDefault="00EF7D0B" w:rsidP="00EF7D0B">
            <w:r w:rsidRPr="00064709">
              <w:t>D20</w:t>
            </w:r>
          </w:p>
        </w:tc>
        <w:tc>
          <w:tcPr>
            <w:tcW w:w="2880" w:type="dxa"/>
          </w:tcPr>
          <w:p w:rsidR="00EF7D0B" w:rsidRPr="00064709" w:rsidRDefault="00EF7D0B" w:rsidP="00EF7D0B">
            <w:r w:rsidRPr="00064709">
              <w:t>Does Binding Exist?</w:t>
            </w:r>
          </w:p>
        </w:tc>
        <w:tc>
          <w:tcPr>
            <w:tcW w:w="3060" w:type="dxa"/>
          </w:tcPr>
          <w:p w:rsidR="00EF7D0B" w:rsidRPr="00064709" w:rsidRDefault="00EF7D0B" w:rsidP="00EF7D0B">
            <w:r w:rsidRPr="00064709">
              <w:t>This provides the authenticated SET_ID for ACA method</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D21A</w:t>
            </w:r>
          </w:p>
        </w:tc>
        <w:tc>
          <w:tcPr>
            <w:tcW w:w="738" w:type="dxa"/>
          </w:tcPr>
          <w:p w:rsidR="00EF7D0B" w:rsidRPr="00064709" w:rsidRDefault="00EF7D0B" w:rsidP="00EF7D0B">
            <w:r w:rsidRPr="00064709">
              <w:t>P22</w:t>
            </w:r>
          </w:p>
        </w:tc>
      </w:tr>
      <w:tr w:rsidR="00EF7D0B" w:rsidRPr="00064709" w:rsidTr="00D523C1">
        <w:trPr>
          <w:trHeight w:val="220"/>
        </w:trPr>
        <w:tc>
          <w:tcPr>
            <w:tcW w:w="1098" w:type="dxa"/>
            <w:vMerge w:val="restart"/>
          </w:tcPr>
          <w:p w:rsidR="00EF7D0B" w:rsidRPr="00064709" w:rsidRDefault="00EF7D0B" w:rsidP="00EF7D0B">
            <w:r w:rsidRPr="00064709">
              <w:t>Decision</w:t>
            </w:r>
          </w:p>
        </w:tc>
        <w:tc>
          <w:tcPr>
            <w:tcW w:w="630" w:type="dxa"/>
            <w:vMerge w:val="restart"/>
          </w:tcPr>
          <w:p w:rsidR="00EF7D0B" w:rsidRPr="00064709" w:rsidRDefault="00EF7D0B" w:rsidP="00EF7D0B">
            <w:r w:rsidRPr="00064709">
              <w:t>D21</w:t>
            </w:r>
          </w:p>
        </w:tc>
        <w:tc>
          <w:tcPr>
            <w:tcW w:w="2880" w:type="dxa"/>
            <w:vMerge w:val="restart"/>
          </w:tcPr>
          <w:p w:rsidR="00EF7D0B" w:rsidRPr="00064709" w:rsidRDefault="00EF7D0B" w:rsidP="00EF7D0B">
            <w:r w:rsidRPr="00064709">
              <w:t>SET_ID provided in the SUPL message corresponds to authenticated SET_ID?</w:t>
            </w:r>
          </w:p>
        </w:tc>
        <w:tc>
          <w:tcPr>
            <w:tcW w:w="3060" w:type="dxa"/>
          </w:tcPr>
          <w:p w:rsidR="00EF7D0B" w:rsidRPr="00064709" w:rsidRDefault="00EF7D0B" w:rsidP="00EF7D0B">
            <w:r w:rsidRPr="00064709">
              <w:t>D21A</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T23A</w:t>
            </w:r>
          </w:p>
        </w:tc>
        <w:tc>
          <w:tcPr>
            <w:tcW w:w="738" w:type="dxa"/>
          </w:tcPr>
          <w:p w:rsidR="00EF7D0B" w:rsidRPr="00064709" w:rsidRDefault="00EF7D0B" w:rsidP="00EF7D0B">
            <w:r w:rsidRPr="00064709">
              <w:t>P22</w:t>
            </w:r>
          </w:p>
        </w:tc>
      </w:tr>
      <w:tr w:rsidR="00EF7D0B" w:rsidRPr="00064709" w:rsidTr="00D523C1">
        <w:trPr>
          <w:trHeight w:val="197"/>
        </w:trPr>
        <w:tc>
          <w:tcPr>
            <w:tcW w:w="1098" w:type="dxa"/>
            <w:vMerge/>
          </w:tcPr>
          <w:p w:rsidR="00EF7D0B" w:rsidRPr="00064709" w:rsidRDefault="00EF7D0B" w:rsidP="00EF7D0B"/>
        </w:tc>
        <w:tc>
          <w:tcPr>
            <w:tcW w:w="630" w:type="dxa"/>
            <w:vMerge/>
          </w:tcPr>
          <w:p w:rsidR="00EF7D0B" w:rsidRPr="00064709" w:rsidRDefault="00EF7D0B" w:rsidP="00EF7D0B"/>
        </w:tc>
        <w:tc>
          <w:tcPr>
            <w:tcW w:w="2880" w:type="dxa"/>
            <w:vMerge/>
          </w:tcPr>
          <w:p w:rsidR="00EF7D0B" w:rsidRPr="00064709" w:rsidRDefault="00EF7D0B" w:rsidP="00EF7D0B"/>
        </w:tc>
        <w:tc>
          <w:tcPr>
            <w:tcW w:w="3060" w:type="dxa"/>
          </w:tcPr>
          <w:p w:rsidR="00EF7D0B" w:rsidRPr="00064709" w:rsidRDefault="00EF7D0B" w:rsidP="00EF7D0B">
            <w:r w:rsidRPr="00064709">
              <w:t>D21C</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T23C</w:t>
            </w:r>
          </w:p>
        </w:tc>
        <w:tc>
          <w:tcPr>
            <w:tcW w:w="738" w:type="dxa"/>
          </w:tcPr>
          <w:p w:rsidR="00EF7D0B" w:rsidRPr="00064709" w:rsidRDefault="00EF7D0B" w:rsidP="00EF7D0B">
            <w:r w:rsidRPr="00064709">
              <w:t>P22</w:t>
            </w:r>
          </w:p>
        </w:tc>
      </w:tr>
      <w:tr w:rsidR="00EF7D0B" w:rsidRPr="00064709" w:rsidTr="00D523C1">
        <w:trPr>
          <w:trHeight w:val="260"/>
        </w:trPr>
        <w:tc>
          <w:tcPr>
            <w:tcW w:w="1098" w:type="dxa"/>
          </w:tcPr>
          <w:p w:rsidR="00EF7D0B" w:rsidRPr="00064709" w:rsidRDefault="00EF7D0B" w:rsidP="00EF7D0B">
            <w:r w:rsidRPr="00064709">
              <w:t>Procedure</w:t>
            </w:r>
          </w:p>
        </w:tc>
        <w:tc>
          <w:tcPr>
            <w:tcW w:w="630" w:type="dxa"/>
          </w:tcPr>
          <w:p w:rsidR="00EF7D0B" w:rsidRPr="00064709" w:rsidRDefault="00EF7D0B" w:rsidP="00EF7D0B">
            <w:r w:rsidRPr="00064709">
              <w:t>P22</w:t>
            </w:r>
          </w:p>
        </w:tc>
        <w:tc>
          <w:tcPr>
            <w:tcW w:w="2880" w:type="dxa"/>
          </w:tcPr>
          <w:p w:rsidR="00EF7D0B" w:rsidRPr="00064709" w:rsidRDefault="00EF7D0B" w:rsidP="00EF7D0B">
            <w:r w:rsidRPr="00064709">
              <w:t>H-SLP aborts SUPL and TLS Session</w:t>
            </w:r>
          </w:p>
        </w:tc>
        <w:tc>
          <w:tcPr>
            <w:tcW w:w="3060" w:type="dxa"/>
          </w:tcPr>
          <w:p w:rsidR="00EF7D0B" w:rsidRPr="00064709" w:rsidRDefault="00EF7D0B" w:rsidP="00EF7D0B">
            <w:r w:rsidRPr="00064709">
              <w:t>SET failed authentication.</w:t>
            </w:r>
          </w:p>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220"/>
        </w:trPr>
        <w:tc>
          <w:tcPr>
            <w:tcW w:w="1098" w:type="dxa"/>
            <w:vMerge w:val="restart"/>
          </w:tcPr>
          <w:p w:rsidR="00EF7D0B" w:rsidRPr="00064709" w:rsidRDefault="00EF7D0B" w:rsidP="00EF7D0B">
            <w:r w:rsidRPr="00064709">
              <w:t>Trigger</w:t>
            </w:r>
          </w:p>
        </w:tc>
        <w:tc>
          <w:tcPr>
            <w:tcW w:w="630" w:type="dxa"/>
            <w:vMerge w:val="restart"/>
          </w:tcPr>
          <w:p w:rsidR="00EF7D0B" w:rsidRPr="00064709" w:rsidRDefault="00EF7D0B" w:rsidP="00EF7D0B">
            <w:r w:rsidRPr="00064709">
              <w:t>T23</w:t>
            </w:r>
          </w:p>
        </w:tc>
        <w:tc>
          <w:tcPr>
            <w:tcW w:w="2880" w:type="dxa"/>
            <w:vMerge w:val="restart"/>
          </w:tcPr>
          <w:p w:rsidR="00EF7D0B" w:rsidRPr="00064709" w:rsidRDefault="00EF7D0B" w:rsidP="00EF7D0B">
            <w:r w:rsidRPr="00064709">
              <w:t>Trigger to the SUPL INIT Protection Level Model and TLS Authentication Model to indicate success of negotiation</w:t>
            </w:r>
          </w:p>
        </w:tc>
        <w:tc>
          <w:tcPr>
            <w:tcW w:w="3060" w:type="dxa"/>
          </w:tcPr>
          <w:p w:rsidR="00EF7D0B" w:rsidRPr="00064709" w:rsidRDefault="00EF7D0B" w:rsidP="00EF7D0B">
            <w:r w:rsidRPr="00064709">
              <w:t>T23A</w:t>
            </w:r>
          </w:p>
        </w:tc>
        <w:tc>
          <w:tcPr>
            <w:tcW w:w="1080" w:type="dxa"/>
          </w:tcPr>
          <w:p w:rsidR="00EF7D0B" w:rsidRPr="00064709" w:rsidRDefault="00EF7D0B" w:rsidP="00EF7D0B">
            <w:r w:rsidRPr="00064709">
              <w:t>D24</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760"/>
        </w:trPr>
        <w:tc>
          <w:tcPr>
            <w:tcW w:w="1098" w:type="dxa"/>
            <w:vMerge/>
          </w:tcPr>
          <w:p w:rsidR="00EF7D0B" w:rsidRPr="00064709" w:rsidRDefault="00EF7D0B" w:rsidP="00EF7D0B"/>
        </w:tc>
        <w:tc>
          <w:tcPr>
            <w:tcW w:w="630" w:type="dxa"/>
            <w:vMerge/>
          </w:tcPr>
          <w:p w:rsidR="00EF7D0B" w:rsidRPr="00064709" w:rsidRDefault="00EF7D0B" w:rsidP="00EF7D0B"/>
        </w:tc>
        <w:tc>
          <w:tcPr>
            <w:tcW w:w="2880" w:type="dxa"/>
            <w:vMerge/>
          </w:tcPr>
          <w:p w:rsidR="00EF7D0B" w:rsidRPr="00064709" w:rsidRDefault="00EF7D0B" w:rsidP="00EF7D0B"/>
        </w:tc>
        <w:tc>
          <w:tcPr>
            <w:tcW w:w="3060" w:type="dxa"/>
          </w:tcPr>
          <w:p w:rsidR="00EF7D0B" w:rsidRPr="00064709" w:rsidRDefault="00EF7D0B" w:rsidP="00EF7D0B">
            <w:r w:rsidRPr="00064709">
              <w:t>T23C</w:t>
            </w:r>
          </w:p>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lastRenderedPageBreak/>
              <w:t>Decision</w:t>
            </w:r>
          </w:p>
        </w:tc>
        <w:tc>
          <w:tcPr>
            <w:tcW w:w="630" w:type="dxa"/>
          </w:tcPr>
          <w:p w:rsidR="00EF7D0B" w:rsidRPr="00064709" w:rsidRDefault="00EF7D0B" w:rsidP="00EF7D0B">
            <w:r w:rsidRPr="00064709">
              <w:t>D25</w:t>
            </w:r>
          </w:p>
        </w:tc>
        <w:tc>
          <w:tcPr>
            <w:tcW w:w="2880" w:type="dxa"/>
          </w:tcPr>
          <w:p w:rsidR="00EF7D0B" w:rsidRPr="00064709" w:rsidRDefault="00EF7D0B" w:rsidP="00EF7D0B">
            <w:r w:rsidRPr="00064709">
              <w:t>Did ServerHello include new TLS SessionID?</w:t>
            </w:r>
          </w:p>
        </w:tc>
        <w:tc>
          <w:tcPr>
            <w:tcW w:w="3060" w:type="dxa"/>
          </w:tcPr>
          <w:p w:rsidR="00EF7D0B" w:rsidRPr="00064709" w:rsidRDefault="00EF7D0B" w:rsidP="00EF7D0B">
            <w:r w:rsidRPr="00064709">
              <w:t>See Step P09A.</w:t>
            </w:r>
          </w:p>
          <w:p w:rsidR="00EF7D0B" w:rsidRPr="00064709" w:rsidRDefault="00EF7D0B" w:rsidP="00EF7D0B">
            <w:r w:rsidRPr="00064709">
              <w:t xml:space="preserve">“Yes” indicates that a new Session has been established, and the new keys should be stored in H-SLP. </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T27</w:t>
            </w:r>
          </w:p>
        </w:tc>
        <w:tc>
          <w:tcPr>
            <w:tcW w:w="738" w:type="dxa"/>
          </w:tcPr>
          <w:p w:rsidR="00EF7D0B" w:rsidRPr="00064709" w:rsidRDefault="00EF7D0B" w:rsidP="00EF7D0B">
            <w:r w:rsidRPr="00064709">
              <w:t>T26</w:t>
            </w:r>
          </w:p>
        </w:tc>
      </w:tr>
      <w:tr w:rsidR="00EF7D0B" w:rsidRPr="00064709" w:rsidTr="00D523C1">
        <w:tc>
          <w:tcPr>
            <w:tcW w:w="1098" w:type="dxa"/>
          </w:tcPr>
          <w:p w:rsidR="00EF7D0B" w:rsidRPr="00064709" w:rsidRDefault="00EF7D0B" w:rsidP="00EF7D0B">
            <w:r w:rsidRPr="00064709">
              <w:t>Trigger</w:t>
            </w:r>
          </w:p>
        </w:tc>
        <w:tc>
          <w:tcPr>
            <w:tcW w:w="630" w:type="dxa"/>
          </w:tcPr>
          <w:p w:rsidR="00EF7D0B" w:rsidRPr="00064709" w:rsidRDefault="00EF7D0B" w:rsidP="00EF7D0B">
            <w:r w:rsidRPr="00064709">
              <w:t>T26</w:t>
            </w:r>
          </w:p>
        </w:tc>
        <w:tc>
          <w:tcPr>
            <w:tcW w:w="2880" w:type="dxa"/>
          </w:tcPr>
          <w:p w:rsidR="00EF7D0B" w:rsidRPr="00064709" w:rsidRDefault="00EF7D0B" w:rsidP="00EF7D0B">
            <w:r w:rsidRPr="00064709">
              <w:t xml:space="preserve">TLS Session is not resumeable </w:t>
            </w:r>
          </w:p>
        </w:tc>
        <w:tc>
          <w:tcPr>
            <w:tcW w:w="3060" w:type="dxa"/>
          </w:tcPr>
          <w:p w:rsidR="00EF7D0B" w:rsidRPr="00064709" w:rsidRDefault="00EF7D0B" w:rsidP="00EF7D0B"/>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Trigger</w:t>
            </w:r>
          </w:p>
        </w:tc>
        <w:tc>
          <w:tcPr>
            <w:tcW w:w="630" w:type="dxa"/>
          </w:tcPr>
          <w:p w:rsidR="00EF7D0B" w:rsidRPr="00064709" w:rsidRDefault="00EF7D0B" w:rsidP="00EF7D0B">
            <w:r w:rsidRPr="00064709">
              <w:t>T27</w:t>
            </w:r>
          </w:p>
        </w:tc>
        <w:tc>
          <w:tcPr>
            <w:tcW w:w="2880" w:type="dxa"/>
          </w:tcPr>
          <w:p w:rsidR="00EF7D0B" w:rsidRPr="00064709" w:rsidRDefault="00EF7D0B" w:rsidP="00EF7D0B">
            <w:r w:rsidRPr="00064709">
              <w:t>Store TLS Session ID &amp; secrets for future Abbreviated Handshakes</w:t>
            </w:r>
          </w:p>
        </w:tc>
        <w:tc>
          <w:tcPr>
            <w:tcW w:w="3060" w:type="dxa"/>
          </w:tcPr>
          <w:p w:rsidR="00EF7D0B" w:rsidRPr="00064709" w:rsidRDefault="00EF7D0B" w:rsidP="00EF7D0B">
            <w:r w:rsidRPr="00064709">
              <w:t>Delete old Session ID and Secrets</w:t>
            </w:r>
          </w:p>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tc>
        <w:tc>
          <w:tcPr>
            <w:tcW w:w="630" w:type="dxa"/>
          </w:tcPr>
          <w:p w:rsidR="00EF7D0B" w:rsidRPr="00064709" w:rsidRDefault="00EF7D0B" w:rsidP="00EF7D0B">
            <w:r w:rsidRPr="00064709">
              <w:t>END</w:t>
            </w:r>
          </w:p>
        </w:tc>
        <w:tc>
          <w:tcPr>
            <w:tcW w:w="2880" w:type="dxa"/>
          </w:tcPr>
          <w:p w:rsidR="00EF7D0B" w:rsidRPr="00064709" w:rsidRDefault="00EF7D0B" w:rsidP="00EF7D0B">
            <w:r w:rsidRPr="00064709">
              <w:t xml:space="preserve">The relevant details from the negotiation have now been resolved </w:t>
            </w:r>
          </w:p>
        </w:tc>
        <w:tc>
          <w:tcPr>
            <w:tcW w:w="3060" w:type="dxa"/>
          </w:tcPr>
          <w:p w:rsidR="00EF7D0B" w:rsidRPr="00064709" w:rsidRDefault="00EF7D0B" w:rsidP="00EF7D0B">
            <w:r w:rsidRPr="00064709">
              <w:t>-</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bl>
    <w:p w:rsidR="00EF7D0B" w:rsidRPr="00064709" w:rsidRDefault="00EF7D0B" w:rsidP="00EF7D0B">
      <w:pPr>
        <w:pStyle w:val="Caption"/>
        <w:keepNext/>
        <w:rPr>
          <w:bCs/>
        </w:rPr>
      </w:pPr>
      <w:bookmarkStart w:id="3959" w:name="_Toc532479577"/>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111</w:t>
      </w:r>
      <w:r w:rsidR="008A0202">
        <w:rPr>
          <w:noProof/>
        </w:rPr>
        <w:fldChar w:fldCharType="end"/>
      </w:r>
      <w:r w:rsidRPr="00064709">
        <w:t xml:space="preserve">: </w:t>
      </w:r>
      <w:r w:rsidRPr="00064709">
        <w:rPr>
          <w:bCs/>
        </w:rPr>
        <w:t xml:space="preserve">Steps P19 to END for the version of the </w:t>
      </w:r>
      <w:r w:rsidRPr="00064709">
        <w:t>Security Negotiation Model for a H-SLP does not support PSK-based methods, but allows TLS Session Resumption.</w:t>
      </w:r>
      <w:bookmarkEnd w:id="3959"/>
      <w:r w:rsidRPr="00064709">
        <w:rPr>
          <w:bCs/>
        </w:rPr>
        <w:t xml:space="preserve"> </w:t>
      </w:r>
    </w:p>
    <w:p w:rsidR="00EF7D0B" w:rsidRPr="00064709" w:rsidRDefault="00EF7D0B" w:rsidP="00EF7D0B">
      <w:pPr>
        <w:pStyle w:val="App4"/>
      </w:pPr>
      <w:bookmarkStart w:id="3960" w:name="_Ref194329641"/>
      <w:bookmarkStart w:id="3961" w:name="_Toc532479339"/>
      <w:r w:rsidRPr="00064709">
        <w:t>ACA-based method not supported, TLS Session Resumption not supported</w:t>
      </w:r>
      <w:bookmarkEnd w:id="3960"/>
      <w:bookmarkEnd w:id="3961"/>
    </w:p>
    <w:p w:rsidR="00EF7D0B" w:rsidRPr="00064709" w:rsidRDefault="00EF7D0B" w:rsidP="00EF7D0B">
      <w:r w:rsidRPr="00064709">
        <w:object w:dxaOrig="10443" w:dyaOrig="8014">
          <v:shape id="_x0000_i1135" type="#_x0000_t75" style="width:7in;height:390pt" o:ole="">
            <v:imagedata r:id="rId302" o:title=""/>
          </v:shape>
          <o:OLEObject Type="Embed" ProgID="Visio.Drawing.11" ShapeID="_x0000_i1135" DrawAspect="Content" ObjectID="_1606222442" r:id="rId303"/>
        </w:object>
      </w:r>
    </w:p>
    <w:p w:rsidR="00EF7D0B" w:rsidRPr="00064709" w:rsidRDefault="00EF7D0B" w:rsidP="00EF7D0B">
      <w:pPr>
        <w:pStyle w:val="Caption"/>
      </w:pPr>
      <w:bookmarkStart w:id="3962" w:name="_Toc532479460"/>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109</w:t>
      </w:r>
      <w:r w:rsidR="008A0202">
        <w:rPr>
          <w:noProof/>
        </w:rPr>
        <w:fldChar w:fldCharType="end"/>
      </w:r>
      <w:r w:rsidRPr="00064709">
        <w:t>: The Security Negotiation Model for an H-SLP that does not support ACA-based methods, and does not allow TLS Session Resumption.</w:t>
      </w:r>
      <w:bookmarkEnd w:id="3962"/>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00"/>
        <w:gridCol w:w="2520"/>
        <w:gridCol w:w="9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lastRenderedPageBreak/>
              <w:br w:type="page"/>
              <w:t>Procedure, Decision or Trigger</w:t>
            </w:r>
          </w:p>
        </w:tc>
        <w:tc>
          <w:tcPr>
            <w:tcW w:w="900" w:type="dxa"/>
            <w:vMerge w:val="restart"/>
          </w:tcPr>
          <w:p w:rsidR="00EF7D0B" w:rsidRPr="00064709" w:rsidRDefault="00EF7D0B" w:rsidP="00EF7D0B">
            <w:r w:rsidRPr="00064709">
              <w:t>Step</w:t>
            </w:r>
          </w:p>
        </w:tc>
        <w:tc>
          <w:tcPr>
            <w:tcW w:w="2610" w:type="dxa"/>
            <w:gridSpan w:val="2"/>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00" w:type="dxa"/>
            <w:vMerge/>
          </w:tcPr>
          <w:p w:rsidR="00EF7D0B" w:rsidRPr="00064709" w:rsidRDefault="00EF7D0B" w:rsidP="00EF7D0B"/>
        </w:tc>
        <w:tc>
          <w:tcPr>
            <w:tcW w:w="2610" w:type="dxa"/>
            <w:gridSpan w:val="2"/>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tc>
        <w:tc>
          <w:tcPr>
            <w:tcW w:w="900" w:type="dxa"/>
          </w:tcPr>
          <w:p w:rsidR="00EF7D0B" w:rsidRPr="00064709" w:rsidRDefault="00EF7D0B" w:rsidP="00EF7D0B">
            <w:r w:rsidRPr="00064709">
              <w:t>START</w:t>
            </w:r>
          </w:p>
        </w:tc>
        <w:tc>
          <w:tcPr>
            <w:tcW w:w="2610" w:type="dxa"/>
            <w:gridSpan w:val="2"/>
          </w:tcPr>
          <w:p w:rsidR="00EF7D0B" w:rsidRPr="00064709" w:rsidRDefault="00EF7D0B" w:rsidP="00EF7D0B">
            <w:r w:rsidRPr="00064709">
              <w: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D06-1</w:t>
            </w:r>
          </w:p>
        </w:tc>
        <w:tc>
          <w:tcPr>
            <w:tcW w:w="990" w:type="dxa"/>
          </w:tcPr>
          <w:p w:rsidR="00EF7D0B" w:rsidRPr="00064709" w:rsidRDefault="00EF7D0B" w:rsidP="00EF7D0B"/>
        </w:tc>
        <w:tc>
          <w:tcPr>
            <w:tcW w:w="918" w:type="dxa"/>
          </w:tcPr>
          <w:p w:rsidR="00EF7D0B" w:rsidRPr="00064709" w:rsidRDefault="00EF7D0B" w:rsidP="00EF7D0B"/>
        </w:tc>
      </w:tr>
      <w:tr w:rsidR="00EF7D0B" w:rsidRPr="00064709" w:rsidTr="00D523C1">
        <w:trPr>
          <w:trHeight w:val="269"/>
        </w:trPr>
        <w:tc>
          <w:tcPr>
            <w:tcW w:w="1098" w:type="dxa"/>
          </w:tcPr>
          <w:p w:rsidR="00EF7D0B" w:rsidRPr="00064709" w:rsidRDefault="00EF7D0B" w:rsidP="00EF7D0B">
            <w:r w:rsidRPr="00064709">
              <w:t>Decision</w:t>
            </w:r>
          </w:p>
        </w:tc>
        <w:tc>
          <w:tcPr>
            <w:tcW w:w="900" w:type="dxa"/>
          </w:tcPr>
          <w:p w:rsidR="00EF7D0B" w:rsidRPr="00064709" w:rsidRDefault="00EF7D0B" w:rsidP="00EF7D0B">
            <w:r w:rsidRPr="00064709">
              <w:t>D06-1</w:t>
            </w:r>
          </w:p>
        </w:tc>
        <w:tc>
          <w:tcPr>
            <w:tcW w:w="5220" w:type="dxa"/>
            <w:gridSpan w:val="3"/>
          </w:tcPr>
          <w:p w:rsidR="00EF7D0B" w:rsidRPr="00064709" w:rsidRDefault="00EF7D0B" w:rsidP="00EF7D0B">
            <w:r w:rsidRPr="00064709">
              <w:t>Are there PSK CipherSuites included in the ClientHello?</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P08B</w:t>
            </w:r>
          </w:p>
        </w:tc>
        <w:tc>
          <w:tcPr>
            <w:tcW w:w="918" w:type="dxa"/>
          </w:tcPr>
          <w:p w:rsidR="00EF7D0B" w:rsidRPr="00064709" w:rsidRDefault="00EF7D0B" w:rsidP="00EF7D0B">
            <w:r w:rsidRPr="00064709">
              <w:t>P15</w:t>
            </w:r>
          </w:p>
        </w:tc>
      </w:tr>
      <w:tr w:rsidR="00EF7D0B" w:rsidRPr="00064709" w:rsidTr="00D523C1">
        <w:trPr>
          <w:trHeight w:val="746"/>
        </w:trPr>
        <w:tc>
          <w:tcPr>
            <w:tcW w:w="1098" w:type="dxa"/>
          </w:tcPr>
          <w:p w:rsidR="00EF7D0B" w:rsidRPr="00064709" w:rsidRDefault="00EF7D0B" w:rsidP="00EF7D0B">
            <w:r w:rsidRPr="00064709">
              <w:t>Procedure</w:t>
            </w:r>
          </w:p>
        </w:tc>
        <w:tc>
          <w:tcPr>
            <w:tcW w:w="900" w:type="dxa"/>
          </w:tcPr>
          <w:p w:rsidR="00EF7D0B" w:rsidRPr="00064709" w:rsidRDefault="00EF7D0B" w:rsidP="00EF7D0B">
            <w:r w:rsidRPr="00064709">
              <w:t>P08B</w:t>
            </w:r>
          </w:p>
        </w:tc>
        <w:tc>
          <w:tcPr>
            <w:tcW w:w="5220" w:type="dxa"/>
            <w:gridSpan w:val="3"/>
          </w:tcPr>
          <w:p w:rsidR="00EF7D0B" w:rsidRPr="00064709" w:rsidRDefault="00EF7D0B" w:rsidP="00EF7D0B">
            <w:r w:rsidRPr="00064709">
              <w:t>H-SLP chooses PSK method. H-SLP indicates PSK Ciphersuite in ServerHello and includes "3GPP-Bootstrapping" in psk_identity_hint (or WiMAX equivalent). Follow “B” options hereafter</w:t>
            </w:r>
          </w:p>
        </w:tc>
        <w:tc>
          <w:tcPr>
            <w:tcW w:w="1170" w:type="dxa"/>
          </w:tcPr>
          <w:p w:rsidR="00EF7D0B" w:rsidRPr="00064709" w:rsidRDefault="00EF7D0B" w:rsidP="00EF7D0B">
            <w:r w:rsidRPr="00064709">
              <w:t>D10</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566"/>
        </w:trPr>
        <w:tc>
          <w:tcPr>
            <w:tcW w:w="1098" w:type="dxa"/>
          </w:tcPr>
          <w:p w:rsidR="00EF7D0B" w:rsidRPr="00064709" w:rsidRDefault="00EF7D0B" w:rsidP="00EF7D0B">
            <w:r w:rsidRPr="00064709">
              <w:t>Decision</w:t>
            </w:r>
          </w:p>
        </w:tc>
        <w:tc>
          <w:tcPr>
            <w:tcW w:w="900" w:type="dxa"/>
          </w:tcPr>
          <w:p w:rsidR="00EF7D0B" w:rsidRPr="00064709" w:rsidRDefault="00EF7D0B" w:rsidP="00EF7D0B">
            <w:r w:rsidRPr="00064709">
              <w:t>D10</w:t>
            </w:r>
          </w:p>
        </w:tc>
        <w:tc>
          <w:tcPr>
            <w:tcW w:w="2610" w:type="dxa"/>
            <w:gridSpan w:val="2"/>
          </w:tcPr>
          <w:p w:rsidR="00EF7D0B" w:rsidRPr="00064709" w:rsidRDefault="00EF7D0B" w:rsidP="00EF7D0B">
            <w:r w:rsidRPr="00064709">
              <w:t>Does ClientKeyExchange include B-TID</w:t>
            </w:r>
          </w:p>
        </w:tc>
        <w:tc>
          <w:tcPr>
            <w:tcW w:w="2610" w:type="dxa"/>
          </w:tcPr>
          <w:p w:rsidR="00EF7D0B" w:rsidRPr="00064709" w:rsidRDefault="00EF7D0B" w:rsidP="00EF7D0B">
            <w:r w:rsidRPr="00064709">
              <w:t>If not, TLS handshake cannot proceed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D11</w:t>
            </w:r>
          </w:p>
        </w:tc>
        <w:tc>
          <w:tcPr>
            <w:tcW w:w="918" w:type="dxa"/>
          </w:tcPr>
          <w:p w:rsidR="00EF7D0B" w:rsidRPr="00064709" w:rsidRDefault="00EF7D0B" w:rsidP="00EF7D0B">
            <w:r w:rsidRPr="00064709">
              <w:t>P15</w:t>
            </w:r>
          </w:p>
        </w:tc>
      </w:tr>
      <w:tr w:rsidR="00EF7D0B" w:rsidRPr="00064709" w:rsidTr="00D523C1">
        <w:trPr>
          <w:trHeight w:val="600"/>
        </w:trPr>
        <w:tc>
          <w:tcPr>
            <w:tcW w:w="1098" w:type="dxa"/>
          </w:tcPr>
          <w:p w:rsidR="00EF7D0B" w:rsidRPr="00064709" w:rsidRDefault="00EF7D0B" w:rsidP="00EF7D0B">
            <w:r w:rsidRPr="00064709">
              <w:t>Decision</w:t>
            </w:r>
          </w:p>
        </w:tc>
        <w:tc>
          <w:tcPr>
            <w:tcW w:w="900" w:type="dxa"/>
          </w:tcPr>
          <w:p w:rsidR="00EF7D0B" w:rsidRPr="00064709" w:rsidRDefault="00EF7D0B" w:rsidP="00EF7D0B">
            <w:r w:rsidRPr="00064709">
              <w:t>D11</w:t>
            </w:r>
          </w:p>
        </w:tc>
        <w:tc>
          <w:tcPr>
            <w:tcW w:w="2610" w:type="dxa"/>
            <w:gridSpan w:val="2"/>
          </w:tcPr>
          <w:p w:rsidR="00EF7D0B" w:rsidRPr="00064709" w:rsidRDefault="00EF7D0B" w:rsidP="00EF7D0B">
            <w:r w:rsidRPr="00064709">
              <w:t>Does H-SLP have B-TID and corresponding Key and SET_ID</w:t>
            </w:r>
          </w:p>
        </w:tc>
        <w:tc>
          <w:tcPr>
            <w:tcW w:w="2610" w:type="dxa"/>
          </w:tcPr>
          <w:p w:rsidR="00EF7D0B" w:rsidRPr="00064709" w:rsidRDefault="00EF7D0B" w:rsidP="00EF7D0B">
            <w:r w:rsidRPr="00064709">
              <w:t>If not, must talk to BSF</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P17B</w:t>
            </w:r>
          </w:p>
        </w:tc>
        <w:tc>
          <w:tcPr>
            <w:tcW w:w="918" w:type="dxa"/>
          </w:tcPr>
          <w:p w:rsidR="00EF7D0B" w:rsidRPr="00064709" w:rsidRDefault="00EF7D0B" w:rsidP="00EF7D0B">
            <w:r w:rsidRPr="00064709">
              <w:t>D12</w:t>
            </w:r>
          </w:p>
        </w:tc>
      </w:tr>
      <w:tr w:rsidR="00EF7D0B" w:rsidRPr="00064709" w:rsidTr="00D523C1">
        <w:trPr>
          <w:trHeight w:val="620"/>
        </w:trPr>
        <w:tc>
          <w:tcPr>
            <w:tcW w:w="1098" w:type="dxa"/>
          </w:tcPr>
          <w:p w:rsidR="00EF7D0B" w:rsidRPr="00064709" w:rsidRDefault="00EF7D0B" w:rsidP="00EF7D0B">
            <w:r w:rsidRPr="00064709">
              <w:t>Decision</w:t>
            </w:r>
          </w:p>
        </w:tc>
        <w:tc>
          <w:tcPr>
            <w:tcW w:w="900" w:type="dxa"/>
          </w:tcPr>
          <w:p w:rsidR="00EF7D0B" w:rsidRPr="00064709" w:rsidRDefault="00EF7D0B" w:rsidP="00EF7D0B">
            <w:r w:rsidRPr="00064709">
              <w:t>D12</w:t>
            </w:r>
          </w:p>
        </w:tc>
        <w:tc>
          <w:tcPr>
            <w:tcW w:w="2610" w:type="dxa"/>
            <w:gridSpan w:val="2"/>
          </w:tcPr>
          <w:p w:rsidR="00EF7D0B" w:rsidRPr="00064709" w:rsidRDefault="00EF7D0B" w:rsidP="00EF7D0B">
            <w:r w:rsidRPr="00064709">
              <w:t>Is H-SLP authorized to BSF or corresponding entity</w:t>
            </w:r>
          </w:p>
        </w:tc>
        <w:tc>
          <w:tcPr>
            <w:tcW w:w="2610" w:type="dxa"/>
          </w:tcPr>
          <w:p w:rsidR="00EF7D0B" w:rsidRPr="00064709" w:rsidRDefault="00EF7D0B" w:rsidP="00EF7D0B">
            <w:r w:rsidRPr="00064709">
              <w:t>If not, cannot obtain key</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P13</w:t>
            </w:r>
          </w:p>
        </w:tc>
        <w:tc>
          <w:tcPr>
            <w:tcW w:w="918" w:type="dxa"/>
          </w:tcPr>
          <w:p w:rsidR="00EF7D0B" w:rsidRPr="00064709" w:rsidRDefault="00EF7D0B" w:rsidP="00EF7D0B">
            <w:r w:rsidRPr="00064709">
              <w:t>P15</w:t>
            </w:r>
          </w:p>
        </w:tc>
      </w:tr>
      <w:tr w:rsidR="00EF7D0B" w:rsidRPr="00064709" w:rsidTr="00D523C1">
        <w:tc>
          <w:tcPr>
            <w:tcW w:w="1098" w:type="dxa"/>
          </w:tcPr>
          <w:p w:rsidR="00EF7D0B" w:rsidRPr="00064709" w:rsidRDefault="00EF7D0B" w:rsidP="00EF7D0B">
            <w:r w:rsidRPr="00064709">
              <w:t>Procedure</w:t>
            </w:r>
          </w:p>
        </w:tc>
        <w:tc>
          <w:tcPr>
            <w:tcW w:w="900" w:type="dxa"/>
          </w:tcPr>
          <w:p w:rsidR="00EF7D0B" w:rsidRPr="00064709" w:rsidRDefault="00EF7D0B" w:rsidP="00EF7D0B">
            <w:r w:rsidRPr="00064709">
              <w:t>P13</w:t>
            </w:r>
          </w:p>
        </w:tc>
        <w:tc>
          <w:tcPr>
            <w:tcW w:w="5220" w:type="dxa"/>
            <w:gridSpan w:val="3"/>
          </w:tcPr>
          <w:p w:rsidR="00EF7D0B" w:rsidRPr="00064709" w:rsidRDefault="00EF7D0B" w:rsidP="00EF7D0B">
            <w:r w:rsidRPr="00064709">
              <w:t>H-SLP attempts obtain keys (TLS-PSK key and SUPL_INIT_ROOT_KEY) and SET_ID associated with B-TID from BSF or corresponding entity.</w:t>
            </w:r>
          </w:p>
        </w:tc>
        <w:tc>
          <w:tcPr>
            <w:tcW w:w="1170" w:type="dxa"/>
          </w:tcPr>
          <w:p w:rsidR="00EF7D0B" w:rsidRPr="00064709" w:rsidRDefault="00EF7D0B" w:rsidP="00EF7D0B">
            <w:r w:rsidRPr="00064709">
              <w:t>D14</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900" w:type="dxa"/>
          </w:tcPr>
          <w:p w:rsidR="00EF7D0B" w:rsidRPr="00064709" w:rsidRDefault="00EF7D0B" w:rsidP="00EF7D0B">
            <w:r w:rsidRPr="00064709">
              <w:t>D14</w:t>
            </w:r>
          </w:p>
        </w:tc>
        <w:tc>
          <w:tcPr>
            <w:tcW w:w="2610" w:type="dxa"/>
            <w:gridSpan w:val="2"/>
          </w:tcPr>
          <w:p w:rsidR="00EF7D0B" w:rsidRPr="00064709" w:rsidRDefault="00EF7D0B" w:rsidP="00EF7D0B">
            <w:r w:rsidRPr="00064709">
              <w:t>P13 succeeds?</w:t>
            </w:r>
          </w:p>
        </w:tc>
        <w:tc>
          <w:tcPr>
            <w:tcW w:w="2610" w:type="dxa"/>
          </w:tcPr>
          <w:p w:rsidR="00EF7D0B" w:rsidRPr="00064709" w:rsidRDefault="00EF7D0B" w:rsidP="00EF7D0B"/>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P16</w:t>
            </w:r>
          </w:p>
        </w:tc>
        <w:tc>
          <w:tcPr>
            <w:tcW w:w="918" w:type="dxa"/>
          </w:tcPr>
          <w:p w:rsidR="00EF7D0B" w:rsidRPr="00064709" w:rsidRDefault="00EF7D0B" w:rsidP="00EF7D0B">
            <w:r w:rsidRPr="00064709">
              <w:t>P15</w:t>
            </w:r>
          </w:p>
        </w:tc>
      </w:tr>
      <w:tr w:rsidR="00EF7D0B" w:rsidRPr="00064709" w:rsidTr="00D523C1">
        <w:tc>
          <w:tcPr>
            <w:tcW w:w="1098" w:type="dxa"/>
          </w:tcPr>
          <w:p w:rsidR="00EF7D0B" w:rsidRPr="00064709" w:rsidRDefault="00EF7D0B" w:rsidP="00EF7D0B">
            <w:r w:rsidRPr="00064709">
              <w:t>Procedure</w:t>
            </w:r>
          </w:p>
        </w:tc>
        <w:tc>
          <w:tcPr>
            <w:tcW w:w="900" w:type="dxa"/>
          </w:tcPr>
          <w:p w:rsidR="00EF7D0B" w:rsidRPr="00064709" w:rsidRDefault="00EF7D0B" w:rsidP="00EF7D0B">
            <w:r w:rsidRPr="00064709">
              <w:t>P15</w:t>
            </w:r>
          </w:p>
        </w:tc>
        <w:tc>
          <w:tcPr>
            <w:tcW w:w="2610" w:type="dxa"/>
            <w:gridSpan w:val="2"/>
          </w:tcPr>
          <w:p w:rsidR="00EF7D0B" w:rsidRPr="00064709" w:rsidRDefault="00EF7D0B" w:rsidP="00EF7D0B">
            <w:r w:rsidRPr="00064709">
              <w:t>SET aborts TLS Session</w:t>
            </w:r>
          </w:p>
        </w:tc>
        <w:tc>
          <w:tcPr>
            <w:tcW w:w="2610" w:type="dxa"/>
          </w:tcPr>
          <w:p w:rsidR="00EF7D0B" w:rsidRPr="00064709" w:rsidRDefault="00EF7D0B" w:rsidP="00EF7D0B">
            <w:r w:rsidRPr="00064709">
              <w:t>SET needs to start a fresh TLS Sessions since it can’t perform a PSK based TLS Session without keys</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Procedure</w:t>
            </w:r>
          </w:p>
        </w:tc>
        <w:tc>
          <w:tcPr>
            <w:tcW w:w="900" w:type="dxa"/>
          </w:tcPr>
          <w:p w:rsidR="00EF7D0B" w:rsidRPr="00064709" w:rsidRDefault="00EF7D0B" w:rsidP="00EF7D0B">
            <w:r w:rsidRPr="00064709">
              <w:t>P16</w:t>
            </w:r>
          </w:p>
        </w:tc>
        <w:tc>
          <w:tcPr>
            <w:tcW w:w="5220" w:type="dxa"/>
            <w:gridSpan w:val="3"/>
          </w:tcPr>
          <w:p w:rsidR="00EF7D0B" w:rsidRPr="00064709" w:rsidRDefault="00EF7D0B" w:rsidP="00EF7D0B">
            <w:r w:rsidRPr="00064709">
              <w:t xml:space="preserve">Add B-TID &amp; </w:t>
            </w:r>
            <w:r w:rsidRPr="00064709">
              <w:rPr>
                <w:bCs/>
              </w:rPr>
              <w:t>associated</w:t>
            </w:r>
            <w:r w:rsidRPr="00064709">
              <w:t xml:space="preserve"> key to valid set for SET_ID</w:t>
            </w:r>
          </w:p>
        </w:tc>
        <w:tc>
          <w:tcPr>
            <w:tcW w:w="1170" w:type="dxa"/>
          </w:tcPr>
          <w:p w:rsidR="00EF7D0B" w:rsidRPr="00064709" w:rsidRDefault="00EF7D0B" w:rsidP="00EF7D0B">
            <w:r w:rsidRPr="00064709">
              <w:t>P17B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422"/>
        </w:trPr>
        <w:tc>
          <w:tcPr>
            <w:tcW w:w="1098" w:type="dxa"/>
          </w:tcPr>
          <w:p w:rsidR="00EF7D0B" w:rsidRPr="00064709" w:rsidRDefault="00EF7D0B" w:rsidP="00EF7D0B">
            <w:r w:rsidRPr="00064709">
              <w:t>Procedure</w:t>
            </w:r>
          </w:p>
        </w:tc>
        <w:tc>
          <w:tcPr>
            <w:tcW w:w="900" w:type="dxa"/>
          </w:tcPr>
          <w:p w:rsidR="00EF7D0B" w:rsidRPr="00064709" w:rsidRDefault="00EF7D0B" w:rsidP="00EF7D0B">
            <w:r w:rsidRPr="00064709">
              <w:t>P17</w:t>
            </w:r>
          </w:p>
        </w:tc>
        <w:tc>
          <w:tcPr>
            <w:tcW w:w="2520" w:type="dxa"/>
          </w:tcPr>
          <w:p w:rsidR="00EF7D0B" w:rsidRPr="00064709" w:rsidRDefault="00EF7D0B" w:rsidP="00EF7D0B">
            <w:r w:rsidRPr="00064709">
              <w:t xml:space="preserve">Continue TLS handshake </w:t>
            </w:r>
          </w:p>
        </w:tc>
        <w:tc>
          <w:tcPr>
            <w:tcW w:w="2700" w:type="dxa"/>
            <w:gridSpan w:val="2"/>
          </w:tcPr>
          <w:p w:rsidR="00EF7D0B" w:rsidRPr="00064709" w:rsidRDefault="00EF7D0B" w:rsidP="00EF7D0B">
            <w:r w:rsidRPr="00064709">
              <w:t>P17B: Using PSK &amp; B-TID</w:t>
            </w:r>
          </w:p>
        </w:tc>
        <w:tc>
          <w:tcPr>
            <w:tcW w:w="1170" w:type="dxa"/>
          </w:tcPr>
          <w:p w:rsidR="00EF7D0B" w:rsidRPr="00064709" w:rsidRDefault="00EF7D0B" w:rsidP="00EF7D0B">
            <w:r w:rsidRPr="00064709">
              <w:t>D18B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530"/>
        </w:trPr>
        <w:tc>
          <w:tcPr>
            <w:tcW w:w="1098" w:type="dxa"/>
          </w:tcPr>
          <w:p w:rsidR="00EF7D0B" w:rsidRPr="00064709" w:rsidRDefault="00EF7D0B" w:rsidP="00EF7D0B">
            <w:r w:rsidRPr="00064709">
              <w:t>Decision</w:t>
            </w:r>
          </w:p>
        </w:tc>
        <w:tc>
          <w:tcPr>
            <w:tcW w:w="900" w:type="dxa"/>
          </w:tcPr>
          <w:p w:rsidR="00EF7D0B" w:rsidRPr="00064709" w:rsidRDefault="00EF7D0B" w:rsidP="00EF7D0B">
            <w:r w:rsidRPr="00064709">
              <w:t>D18</w:t>
            </w:r>
          </w:p>
        </w:tc>
        <w:tc>
          <w:tcPr>
            <w:tcW w:w="2520" w:type="dxa"/>
          </w:tcPr>
          <w:p w:rsidR="00EF7D0B" w:rsidRPr="00064709" w:rsidRDefault="00EF7D0B" w:rsidP="00EF7D0B">
            <w:r w:rsidRPr="00064709">
              <w:t>TLS Handshake succeeds?</w:t>
            </w:r>
          </w:p>
        </w:tc>
        <w:tc>
          <w:tcPr>
            <w:tcW w:w="2700" w:type="dxa"/>
            <w:gridSpan w:val="2"/>
          </w:tcPr>
          <w:p w:rsidR="00EF7D0B" w:rsidRPr="00064709" w:rsidRDefault="00EF7D0B" w:rsidP="00EF7D0B">
            <w:r w:rsidRPr="00064709">
              <w:t>D18B. This provides authenticated SET_ID (associated with B-TID)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D21B</w:t>
            </w:r>
          </w:p>
        </w:tc>
        <w:tc>
          <w:tcPr>
            <w:tcW w:w="918" w:type="dxa"/>
          </w:tcPr>
          <w:p w:rsidR="00EF7D0B" w:rsidRPr="00064709" w:rsidRDefault="00EF7D0B" w:rsidP="00EF7D0B">
            <w:r w:rsidRPr="00064709">
              <w:t>END</w:t>
            </w:r>
          </w:p>
        </w:tc>
      </w:tr>
      <w:tr w:rsidR="00EF7D0B" w:rsidRPr="00064709" w:rsidTr="00D523C1">
        <w:trPr>
          <w:trHeight w:val="50"/>
        </w:trPr>
        <w:tc>
          <w:tcPr>
            <w:tcW w:w="1098" w:type="dxa"/>
          </w:tcPr>
          <w:p w:rsidR="00EF7D0B" w:rsidRPr="00064709" w:rsidRDefault="00EF7D0B" w:rsidP="00EF7D0B">
            <w:r w:rsidRPr="00064709">
              <w:t>Decision</w:t>
            </w:r>
          </w:p>
        </w:tc>
        <w:tc>
          <w:tcPr>
            <w:tcW w:w="900" w:type="dxa"/>
          </w:tcPr>
          <w:p w:rsidR="00EF7D0B" w:rsidRPr="00064709" w:rsidRDefault="00EF7D0B" w:rsidP="00EF7D0B">
            <w:r w:rsidRPr="00064709">
              <w:t>D21</w:t>
            </w:r>
          </w:p>
        </w:tc>
        <w:tc>
          <w:tcPr>
            <w:tcW w:w="5220" w:type="dxa"/>
            <w:gridSpan w:val="3"/>
          </w:tcPr>
          <w:p w:rsidR="00EF7D0B" w:rsidRPr="00064709" w:rsidRDefault="00EF7D0B" w:rsidP="00EF7D0B">
            <w:r w:rsidRPr="00064709">
              <w:t>SET_ID provided in the SUPL message corresponds to authenticated SET_ID?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T23B</w:t>
            </w:r>
          </w:p>
        </w:tc>
        <w:tc>
          <w:tcPr>
            <w:tcW w:w="918" w:type="dxa"/>
          </w:tcPr>
          <w:p w:rsidR="00EF7D0B" w:rsidRPr="00064709" w:rsidRDefault="00EF7D0B" w:rsidP="00EF7D0B">
            <w:r w:rsidRPr="00064709">
              <w:t>P22</w:t>
            </w:r>
          </w:p>
        </w:tc>
      </w:tr>
      <w:tr w:rsidR="00EF7D0B" w:rsidRPr="00064709" w:rsidTr="00D523C1">
        <w:trPr>
          <w:trHeight w:val="260"/>
        </w:trPr>
        <w:tc>
          <w:tcPr>
            <w:tcW w:w="1098" w:type="dxa"/>
          </w:tcPr>
          <w:p w:rsidR="00EF7D0B" w:rsidRPr="00064709" w:rsidRDefault="00EF7D0B" w:rsidP="00EF7D0B">
            <w:r w:rsidRPr="00064709">
              <w:t>Procedure</w:t>
            </w:r>
          </w:p>
        </w:tc>
        <w:tc>
          <w:tcPr>
            <w:tcW w:w="900" w:type="dxa"/>
          </w:tcPr>
          <w:p w:rsidR="00EF7D0B" w:rsidRPr="00064709" w:rsidRDefault="00EF7D0B" w:rsidP="00EF7D0B">
            <w:r w:rsidRPr="00064709">
              <w:t>P22</w:t>
            </w:r>
          </w:p>
        </w:tc>
        <w:tc>
          <w:tcPr>
            <w:tcW w:w="2520" w:type="dxa"/>
          </w:tcPr>
          <w:p w:rsidR="00EF7D0B" w:rsidRPr="00064709" w:rsidRDefault="00EF7D0B" w:rsidP="00EF7D0B">
            <w:r w:rsidRPr="00064709">
              <w:t>H-SLP aborts SUPL and TLS Session</w:t>
            </w:r>
          </w:p>
        </w:tc>
        <w:tc>
          <w:tcPr>
            <w:tcW w:w="2700" w:type="dxa"/>
            <w:gridSpan w:val="2"/>
          </w:tcPr>
          <w:p w:rsidR="00EF7D0B" w:rsidRPr="00064709" w:rsidRDefault="00EF7D0B" w:rsidP="00EF7D0B">
            <w:r w:rsidRPr="00064709">
              <w:t>SET failed authentication.</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62"/>
        </w:trPr>
        <w:tc>
          <w:tcPr>
            <w:tcW w:w="1098" w:type="dxa"/>
          </w:tcPr>
          <w:p w:rsidR="00EF7D0B" w:rsidRPr="00064709" w:rsidRDefault="00EF7D0B" w:rsidP="00EF7D0B">
            <w:r w:rsidRPr="00064709">
              <w:t>Trigger</w:t>
            </w:r>
          </w:p>
        </w:tc>
        <w:tc>
          <w:tcPr>
            <w:tcW w:w="900" w:type="dxa"/>
          </w:tcPr>
          <w:p w:rsidR="00EF7D0B" w:rsidRPr="00064709" w:rsidRDefault="00EF7D0B" w:rsidP="00EF7D0B">
            <w:r w:rsidRPr="00064709">
              <w:t>T23</w:t>
            </w:r>
          </w:p>
        </w:tc>
        <w:tc>
          <w:tcPr>
            <w:tcW w:w="5220" w:type="dxa"/>
            <w:gridSpan w:val="3"/>
          </w:tcPr>
          <w:p w:rsidR="00EF7D0B" w:rsidRPr="00064709" w:rsidRDefault="00EF7D0B" w:rsidP="00EF7D0B">
            <w:r w:rsidRPr="00064709">
              <w:t>Trigger to the SUPL INIT Protection Level Model and TLS Authentication Model to indicate success of negotiation</w:t>
            </w:r>
          </w:p>
        </w:tc>
        <w:tc>
          <w:tcPr>
            <w:tcW w:w="1170" w:type="dxa"/>
          </w:tcPr>
          <w:p w:rsidR="00EF7D0B" w:rsidRPr="00064709" w:rsidRDefault="00EF7D0B" w:rsidP="00EF7D0B">
            <w:r w:rsidRPr="00064709">
              <w:t>D26</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Trigger</w:t>
            </w:r>
          </w:p>
        </w:tc>
        <w:tc>
          <w:tcPr>
            <w:tcW w:w="900" w:type="dxa"/>
          </w:tcPr>
          <w:p w:rsidR="00EF7D0B" w:rsidRPr="00064709" w:rsidRDefault="00EF7D0B" w:rsidP="00EF7D0B">
            <w:r w:rsidRPr="00064709">
              <w:t>T26</w:t>
            </w:r>
          </w:p>
        </w:tc>
        <w:tc>
          <w:tcPr>
            <w:tcW w:w="5220" w:type="dxa"/>
            <w:gridSpan w:val="3"/>
          </w:tcPr>
          <w:p w:rsidR="00EF7D0B" w:rsidRPr="00064709" w:rsidRDefault="00EF7D0B" w:rsidP="00EF7D0B">
            <w:r w:rsidRPr="00064709">
              <w:t xml:space="preserve">TLS Session is not resumeable </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tc>
        <w:tc>
          <w:tcPr>
            <w:tcW w:w="900" w:type="dxa"/>
          </w:tcPr>
          <w:p w:rsidR="00EF7D0B" w:rsidRPr="00064709" w:rsidRDefault="00EF7D0B" w:rsidP="00EF7D0B">
            <w:r w:rsidRPr="00064709">
              <w:t>END</w:t>
            </w:r>
          </w:p>
        </w:tc>
        <w:tc>
          <w:tcPr>
            <w:tcW w:w="5220" w:type="dxa"/>
            <w:gridSpan w:val="3"/>
          </w:tcPr>
          <w:p w:rsidR="00EF7D0B" w:rsidRPr="00064709" w:rsidRDefault="00EF7D0B" w:rsidP="00EF7D0B">
            <w:r w:rsidRPr="00064709">
              <w:t xml:space="preserve">The relevant details from the negotiation have now been resolved </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064709" w:rsidRDefault="00EF7D0B" w:rsidP="00804100">
      <w:pPr>
        <w:pStyle w:val="Caption"/>
        <w:keepNext/>
        <w:spacing w:before="0"/>
        <w:rPr>
          <w:bCs/>
        </w:rPr>
      </w:pPr>
      <w:bookmarkStart w:id="3963" w:name="_Toc532479578"/>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112</w:t>
      </w:r>
      <w:r w:rsidR="008A0202">
        <w:rPr>
          <w:noProof/>
        </w:rPr>
        <w:fldChar w:fldCharType="end"/>
      </w:r>
      <w:r w:rsidRPr="00064709">
        <w:t xml:space="preserve">: </w:t>
      </w:r>
      <w:r w:rsidRPr="00064709">
        <w:rPr>
          <w:bCs/>
        </w:rPr>
        <w:t xml:space="preserve">Steps for the version of the </w:t>
      </w:r>
      <w:r w:rsidRPr="00064709">
        <w:t>Security Negotiation Model for a H-SLP does not support ACA-based methods, and does not allow TLS Session Resumption.</w:t>
      </w:r>
      <w:bookmarkEnd w:id="3963"/>
      <w:r w:rsidRPr="00064709">
        <w:rPr>
          <w:bCs/>
        </w:rPr>
        <w:t xml:space="preserve"> </w:t>
      </w:r>
    </w:p>
    <w:p w:rsidR="00EF7D0B" w:rsidRPr="00064709" w:rsidRDefault="00EF7D0B" w:rsidP="00EF7D0B"/>
    <w:p w:rsidR="00EF7D0B" w:rsidRPr="00064709" w:rsidRDefault="00EF7D0B" w:rsidP="00EF7D0B">
      <w:pPr>
        <w:pStyle w:val="App4"/>
      </w:pPr>
      <w:bookmarkStart w:id="3964" w:name="_Ref194329642"/>
      <w:bookmarkStart w:id="3965" w:name="_Toc532479340"/>
      <w:r w:rsidRPr="00064709">
        <w:lastRenderedPageBreak/>
        <w:t>ACA-based method not supported, TLS Session Resumption supported</w:t>
      </w:r>
      <w:bookmarkEnd w:id="3964"/>
      <w:bookmarkEnd w:id="3965"/>
    </w:p>
    <w:p w:rsidR="00EF7D0B" w:rsidRPr="00064709" w:rsidRDefault="00EF7D0B" w:rsidP="00EF7D0B">
      <w:r w:rsidRPr="00064709">
        <w:object w:dxaOrig="10135" w:dyaOrig="11215">
          <v:shape id="_x0000_i1136" type="#_x0000_t75" style="width:7in;height:558pt" o:ole="">
            <v:imagedata r:id="rId304" o:title=""/>
          </v:shape>
          <o:OLEObject Type="Embed" ProgID="Visio.Drawing.11" ShapeID="_x0000_i1136" DrawAspect="Content" ObjectID="_1606222443" r:id="rId305"/>
        </w:object>
      </w:r>
    </w:p>
    <w:p w:rsidR="00EF7D0B" w:rsidRPr="00064709" w:rsidRDefault="00EF7D0B" w:rsidP="00EF7D0B">
      <w:pPr>
        <w:pStyle w:val="Caption"/>
      </w:pPr>
      <w:bookmarkStart w:id="3966" w:name="_Toc532479461"/>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110</w:t>
      </w:r>
      <w:r w:rsidR="008A0202">
        <w:rPr>
          <w:noProof/>
        </w:rPr>
        <w:fldChar w:fldCharType="end"/>
      </w:r>
      <w:r w:rsidRPr="00064709">
        <w:t>: The Security Negotiation Model for an H-SLP that does not support ACA-based methods and allows TLS Session Resumption.</w:t>
      </w:r>
      <w:bookmarkEnd w:id="3966"/>
      <w:r w:rsidRPr="00064709">
        <w:t xml:space="preserve"> </w:t>
      </w:r>
    </w:p>
    <w:p w:rsidR="00EF7D0B" w:rsidRPr="00064709" w:rsidRDefault="00EF7D0B" w:rsidP="00EF7D0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t xml:space="preserve">Procedure, </w:t>
            </w:r>
            <w:r w:rsidRPr="00064709">
              <w:lastRenderedPageBreak/>
              <w:t>Decision or Trigger</w:t>
            </w:r>
          </w:p>
        </w:tc>
        <w:tc>
          <w:tcPr>
            <w:tcW w:w="990" w:type="dxa"/>
            <w:vMerge w:val="restart"/>
          </w:tcPr>
          <w:p w:rsidR="00EF7D0B" w:rsidRPr="00064709" w:rsidRDefault="00EF7D0B" w:rsidP="00EF7D0B">
            <w:r w:rsidRPr="00064709">
              <w:lastRenderedPageBreak/>
              <w:t>Step</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 xml:space="preserve">Transition </w:t>
            </w:r>
            <w:r w:rsidRPr="00064709">
              <w:lastRenderedPageBreak/>
              <w:t>after Procedures</w:t>
            </w:r>
          </w:p>
        </w:tc>
        <w:tc>
          <w:tcPr>
            <w:tcW w:w="1908" w:type="dxa"/>
            <w:gridSpan w:val="2"/>
            <w:vAlign w:val="center"/>
          </w:tcPr>
          <w:p w:rsidR="00EF7D0B" w:rsidRPr="00064709" w:rsidRDefault="00EF7D0B" w:rsidP="00EF7D0B">
            <w:r w:rsidRPr="00064709">
              <w:lastRenderedPageBreak/>
              <w:t xml:space="preserve">Transition after </w:t>
            </w:r>
            <w:r w:rsidRPr="00064709">
              <w:lastRenderedPageBreak/>
              <w:t xml:space="preserve">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START</w:t>
            </w:r>
          </w:p>
        </w:tc>
        <w:tc>
          <w:tcPr>
            <w:tcW w:w="2520" w:type="dxa"/>
          </w:tcPr>
          <w:p w:rsidR="00EF7D0B" w:rsidRPr="00064709" w:rsidRDefault="00EF7D0B" w:rsidP="00EF7D0B">
            <w:r w:rsidRPr="00064709">
              <w: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D02</w:t>
            </w:r>
          </w:p>
        </w:tc>
        <w:tc>
          <w:tcPr>
            <w:tcW w:w="990" w:type="dxa"/>
          </w:tcPr>
          <w:p w:rsidR="00EF7D0B" w:rsidRPr="00064709" w:rsidRDefault="00EF7D0B" w:rsidP="00EF7D0B"/>
        </w:tc>
        <w:tc>
          <w:tcPr>
            <w:tcW w:w="918" w:type="dxa"/>
          </w:tcPr>
          <w:p w:rsidR="00EF7D0B" w:rsidRPr="00064709" w:rsidRDefault="00EF7D0B" w:rsidP="00EF7D0B"/>
        </w:tc>
      </w:tr>
      <w:tr w:rsidR="00EF7D0B" w:rsidRPr="00064709" w:rsidTr="00D523C1">
        <w:trPr>
          <w:trHeight w:val="49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D02</w:t>
            </w:r>
          </w:p>
        </w:tc>
        <w:tc>
          <w:tcPr>
            <w:tcW w:w="2520" w:type="dxa"/>
          </w:tcPr>
          <w:p w:rsidR="00EF7D0B" w:rsidRPr="00064709" w:rsidRDefault="00EF7D0B" w:rsidP="00EF7D0B">
            <w:r w:rsidRPr="00064709">
              <w:t>Is there a SessionID in the Client Hello?</w:t>
            </w:r>
          </w:p>
        </w:tc>
        <w:tc>
          <w:tcPr>
            <w:tcW w:w="2610" w:type="dxa"/>
          </w:tcPr>
          <w:p w:rsidR="00EF7D0B" w:rsidRPr="00064709" w:rsidRDefault="00EF7D0B" w:rsidP="00EF7D0B">
            <w:r w:rsidRPr="00064709">
              <w:t>That is, is the SET in TLS Authentication State A3?</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D03</w:t>
            </w:r>
          </w:p>
        </w:tc>
        <w:tc>
          <w:tcPr>
            <w:tcW w:w="918" w:type="dxa"/>
          </w:tcPr>
          <w:p w:rsidR="00EF7D0B" w:rsidRPr="00064709" w:rsidRDefault="00EF7D0B" w:rsidP="00EF7D0B">
            <w:r w:rsidRPr="00064709">
              <w:t>D06-1</w:t>
            </w:r>
          </w:p>
        </w:tc>
      </w:tr>
      <w:tr w:rsidR="00EF7D0B" w:rsidRPr="00064709" w:rsidTr="00D523C1">
        <w:trPr>
          <w:trHeight w:val="52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D03</w:t>
            </w:r>
          </w:p>
        </w:tc>
        <w:tc>
          <w:tcPr>
            <w:tcW w:w="2520" w:type="dxa"/>
          </w:tcPr>
          <w:p w:rsidR="00EF7D0B" w:rsidRPr="00064709" w:rsidRDefault="00EF7D0B" w:rsidP="00EF7D0B">
            <w:r w:rsidRPr="00064709">
              <w:t>Is the SessionID still valid?</w:t>
            </w:r>
          </w:p>
        </w:tc>
        <w:tc>
          <w:tcPr>
            <w:tcW w:w="2610" w:type="dxa"/>
          </w:tcPr>
          <w:p w:rsidR="00EF7D0B" w:rsidRPr="00064709" w:rsidRDefault="00EF7D0B" w:rsidP="00EF7D0B">
            <w:r w:rsidRPr="00064709">
              <w:t>Can the TLS keys still be used?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P17C</w:t>
            </w:r>
          </w:p>
        </w:tc>
        <w:tc>
          <w:tcPr>
            <w:tcW w:w="918" w:type="dxa"/>
          </w:tcPr>
          <w:p w:rsidR="00EF7D0B" w:rsidRPr="00064709" w:rsidRDefault="00EF7D0B" w:rsidP="00EF7D0B">
            <w:r w:rsidRPr="00064709">
              <w:t>D06-1</w:t>
            </w:r>
          </w:p>
        </w:tc>
      </w:tr>
      <w:tr w:rsidR="00EF7D0B" w:rsidRPr="00064709" w:rsidTr="00D523C1">
        <w:trPr>
          <w:trHeight w:val="269"/>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D06-1/2</w:t>
            </w:r>
          </w:p>
        </w:tc>
        <w:tc>
          <w:tcPr>
            <w:tcW w:w="5130" w:type="dxa"/>
            <w:gridSpan w:val="2"/>
          </w:tcPr>
          <w:p w:rsidR="00EF7D0B" w:rsidRPr="00064709" w:rsidRDefault="00EF7D0B" w:rsidP="00EF7D0B">
            <w:r w:rsidRPr="00064709">
              <w:t>Are there PSK CipherSuites included in the ClientHello?</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P08B</w:t>
            </w:r>
          </w:p>
        </w:tc>
        <w:tc>
          <w:tcPr>
            <w:tcW w:w="918" w:type="dxa"/>
          </w:tcPr>
          <w:p w:rsidR="00EF7D0B" w:rsidRPr="00064709" w:rsidRDefault="00EF7D0B" w:rsidP="00EF7D0B">
            <w:r w:rsidRPr="00064709">
              <w:t>P15</w:t>
            </w:r>
          </w:p>
        </w:tc>
      </w:tr>
      <w:tr w:rsidR="00EF7D0B" w:rsidRPr="00064709" w:rsidTr="00D523C1">
        <w:trPr>
          <w:trHeight w:val="106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P08B</w:t>
            </w:r>
          </w:p>
        </w:tc>
        <w:tc>
          <w:tcPr>
            <w:tcW w:w="5130" w:type="dxa"/>
            <w:gridSpan w:val="2"/>
          </w:tcPr>
          <w:p w:rsidR="00EF7D0B" w:rsidRPr="00064709" w:rsidRDefault="00EF7D0B" w:rsidP="00EF7D0B">
            <w:r w:rsidRPr="00064709">
              <w:t>P08A: H-SLP chooses PSK method. H-SLP indicates PSK Ciphersuite in ServerHello and includes "3GPP-Bootstrapping" in psk_identity_hint (or WiMAX equivalent). Follow “B” options hereafter</w:t>
            </w:r>
          </w:p>
        </w:tc>
        <w:tc>
          <w:tcPr>
            <w:tcW w:w="1170" w:type="dxa"/>
          </w:tcPr>
          <w:p w:rsidR="00EF7D0B" w:rsidRPr="00064709" w:rsidRDefault="00EF7D0B" w:rsidP="00EF7D0B">
            <w:r w:rsidRPr="00064709">
              <w:t>P09B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1190"/>
        </w:trPr>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P09A/B</w:t>
            </w:r>
          </w:p>
        </w:tc>
        <w:tc>
          <w:tcPr>
            <w:tcW w:w="5130" w:type="dxa"/>
            <w:gridSpan w:val="2"/>
          </w:tcPr>
          <w:p w:rsidR="00EF7D0B" w:rsidRPr="00064709" w:rsidRDefault="00EF7D0B" w:rsidP="00EF7D0B">
            <w:r w:rsidRPr="00064709">
              <w:t>If H-SLP wishes to resume this session, then H-SLP chooses a TLS Session ID and includes this in ServerHello.</w:t>
            </w:r>
          </w:p>
        </w:tc>
        <w:tc>
          <w:tcPr>
            <w:tcW w:w="1170" w:type="dxa"/>
          </w:tcPr>
          <w:p w:rsidR="00EF7D0B" w:rsidRPr="00064709" w:rsidRDefault="00EF7D0B" w:rsidP="00EF7D0B">
            <w:r w:rsidRPr="00064709">
              <w:t>D10</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566"/>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D10</w:t>
            </w:r>
          </w:p>
        </w:tc>
        <w:tc>
          <w:tcPr>
            <w:tcW w:w="2520" w:type="dxa"/>
          </w:tcPr>
          <w:p w:rsidR="00EF7D0B" w:rsidRPr="00064709" w:rsidRDefault="00EF7D0B" w:rsidP="00EF7D0B">
            <w:r w:rsidRPr="00064709">
              <w:t>Does ClientKeyExchange include B-TID</w:t>
            </w:r>
          </w:p>
        </w:tc>
        <w:tc>
          <w:tcPr>
            <w:tcW w:w="2610" w:type="dxa"/>
          </w:tcPr>
          <w:p w:rsidR="00EF7D0B" w:rsidRPr="00064709" w:rsidRDefault="00EF7D0B" w:rsidP="00EF7D0B">
            <w:r w:rsidRPr="00064709">
              <w:t>If not, TLS handshake cannot proceed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D11</w:t>
            </w:r>
          </w:p>
        </w:tc>
        <w:tc>
          <w:tcPr>
            <w:tcW w:w="918" w:type="dxa"/>
          </w:tcPr>
          <w:p w:rsidR="00EF7D0B" w:rsidRPr="00064709" w:rsidRDefault="00EF7D0B" w:rsidP="00EF7D0B">
            <w:r w:rsidRPr="00064709">
              <w:t>P15</w:t>
            </w:r>
          </w:p>
        </w:tc>
      </w:tr>
      <w:tr w:rsidR="00EF7D0B" w:rsidRPr="00064709" w:rsidTr="00D523C1">
        <w:trPr>
          <w:trHeight w:val="60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D11</w:t>
            </w:r>
          </w:p>
        </w:tc>
        <w:tc>
          <w:tcPr>
            <w:tcW w:w="2520" w:type="dxa"/>
          </w:tcPr>
          <w:p w:rsidR="00EF7D0B" w:rsidRPr="00064709" w:rsidRDefault="00EF7D0B" w:rsidP="00EF7D0B">
            <w:r w:rsidRPr="00064709">
              <w:t>Does H-SLP have B-TID and corresponding Key and SET_ID</w:t>
            </w:r>
          </w:p>
        </w:tc>
        <w:tc>
          <w:tcPr>
            <w:tcW w:w="2610" w:type="dxa"/>
          </w:tcPr>
          <w:p w:rsidR="00EF7D0B" w:rsidRPr="00064709" w:rsidRDefault="00EF7D0B" w:rsidP="00EF7D0B">
            <w:r w:rsidRPr="00064709">
              <w:t>If not, must talk to BSF</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P17B</w:t>
            </w:r>
          </w:p>
        </w:tc>
        <w:tc>
          <w:tcPr>
            <w:tcW w:w="918" w:type="dxa"/>
          </w:tcPr>
          <w:p w:rsidR="00EF7D0B" w:rsidRPr="00064709" w:rsidRDefault="00EF7D0B" w:rsidP="00EF7D0B">
            <w:r w:rsidRPr="00064709">
              <w:t>D12</w:t>
            </w:r>
          </w:p>
        </w:tc>
      </w:tr>
      <w:tr w:rsidR="00EF7D0B" w:rsidRPr="00064709" w:rsidTr="00D523C1">
        <w:trPr>
          <w:trHeight w:val="62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D12</w:t>
            </w:r>
          </w:p>
        </w:tc>
        <w:tc>
          <w:tcPr>
            <w:tcW w:w="2520" w:type="dxa"/>
          </w:tcPr>
          <w:p w:rsidR="00EF7D0B" w:rsidRPr="00064709" w:rsidRDefault="00EF7D0B" w:rsidP="00EF7D0B">
            <w:r w:rsidRPr="00064709">
              <w:t>Is H-SLP authorized to BSF or corresponding entity</w:t>
            </w:r>
          </w:p>
        </w:tc>
        <w:tc>
          <w:tcPr>
            <w:tcW w:w="2610" w:type="dxa"/>
          </w:tcPr>
          <w:p w:rsidR="00EF7D0B" w:rsidRPr="00064709" w:rsidRDefault="00EF7D0B" w:rsidP="00EF7D0B">
            <w:r w:rsidRPr="00064709">
              <w:t>If not, cannot obtain key</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P13</w:t>
            </w:r>
          </w:p>
        </w:tc>
        <w:tc>
          <w:tcPr>
            <w:tcW w:w="918" w:type="dxa"/>
          </w:tcPr>
          <w:p w:rsidR="00EF7D0B" w:rsidRPr="00064709" w:rsidRDefault="00EF7D0B" w:rsidP="00EF7D0B">
            <w:r w:rsidRPr="00064709">
              <w:t>P15</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P13</w:t>
            </w:r>
          </w:p>
        </w:tc>
        <w:tc>
          <w:tcPr>
            <w:tcW w:w="5130" w:type="dxa"/>
            <w:gridSpan w:val="2"/>
          </w:tcPr>
          <w:p w:rsidR="00EF7D0B" w:rsidRPr="00064709" w:rsidRDefault="00EF7D0B" w:rsidP="00EF7D0B">
            <w:r w:rsidRPr="00064709">
              <w:t>H-SLP attempts obtain keys (TLS-PSK key and SUPL_INIT_ROOT_KEY) and SET_ID associated with B-TID from BSF or corresponding entity.</w:t>
            </w:r>
          </w:p>
        </w:tc>
        <w:tc>
          <w:tcPr>
            <w:tcW w:w="1170" w:type="dxa"/>
          </w:tcPr>
          <w:p w:rsidR="00EF7D0B" w:rsidRPr="00064709" w:rsidRDefault="00EF7D0B" w:rsidP="00EF7D0B">
            <w:r w:rsidRPr="00064709">
              <w:t>D14</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D14</w:t>
            </w:r>
          </w:p>
        </w:tc>
        <w:tc>
          <w:tcPr>
            <w:tcW w:w="2520" w:type="dxa"/>
          </w:tcPr>
          <w:p w:rsidR="00EF7D0B" w:rsidRPr="00064709" w:rsidRDefault="00EF7D0B" w:rsidP="00EF7D0B">
            <w:r w:rsidRPr="00064709">
              <w:t>P13 succeeds?</w:t>
            </w:r>
          </w:p>
        </w:tc>
        <w:tc>
          <w:tcPr>
            <w:tcW w:w="2610" w:type="dxa"/>
          </w:tcPr>
          <w:p w:rsidR="00EF7D0B" w:rsidRPr="00064709" w:rsidRDefault="00EF7D0B" w:rsidP="00EF7D0B">
            <w:r w:rsidRPr="00064709">
              <w:t>P13 may fail if BSF or corresponding entity is down or if B-TID was false.</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P16</w:t>
            </w:r>
          </w:p>
        </w:tc>
        <w:tc>
          <w:tcPr>
            <w:tcW w:w="918" w:type="dxa"/>
          </w:tcPr>
          <w:p w:rsidR="00EF7D0B" w:rsidRPr="00064709" w:rsidRDefault="00EF7D0B" w:rsidP="00EF7D0B">
            <w:r w:rsidRPr="00064709">
              <w:t>P15</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P15</w:t>
            </w:r>
          </w:p>
        </w:tc>
        <w:tc>
          <w:tcPr>
            <w:tcW w:w="2520" w:type="dxa"/>
          </w:tcPr>
          <w:p w:rsidR="00EF7D0B" w:rsidRPr="00064709" w:rsidRDefault="00EF7D0B" w:rsidP="00EF7D0B">
            <w:r w:rsidRPr="00064709">
              <w:t>SET aborts TLS Session</w:t>
            </w:r>
          </w:p>
        </w:tc>
        <w:tc>
          <w:tcPr>
            <w:tcW w:w="2610" w:type="dxa"/>
          </w:tcPr>
          <w:p w:rsidR="00EF7D0B" w:rsidRPr="00064709" w:rsidRDefault="00EF7D0B" w:rsidP="00EF7D0B">
            <w:r w:rsidRPr="00064709">
              <w:t>SET needs to start a fresh TLS Sessions since it can’t perform a PSK based TLS Session without keys</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P16</w:t>
            </w:r>
          </w:p>
        </w:tc>
        <w:tc>
          <w:tcPr>
            <w:tcW w:w="5130" w:type="dxa"/>
            <w:gridSpan w:val="2"/>
          </w:tcPr>
          <w:p w:rsidR="00EF7D0B" w:rsidRPr="00064709" w:rsidRDefault="00EF7D0B" w:rsidP="00EF7D0B">
            <w:r w:rsidRPr="00064709">
              <w:t xml:space="preserve">Add B-TID &amp; </w:t>
            </w:r>
            <w:r w:rsidRPr="00064709">
              <w:rPr>
                <w:bCs/>
              </w:rPr>
              <w:t>associated</w:t>
            </w:r>
            <w:r w:rsidRPr="00064709">
              <w:t xml:space="preserve"> key to valid set for SET_ID</w:t>
            </w:r>
          </w:p>
        </w:tc>
        <w:tc>
          <w:tcPr>
            <w:tcW w:w="1170" w:type="dxa"/>
          </w:tcPr>
          <w:p w:rsidR="00EF7D0B" w:rsidRPr="00064709" w:rsidRDefault="00EF7D0B" w:rsidP="00EF7D0B">
            <w:r w:rsidRPr="00064709">
              <w:t>P17B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064709" w:rsidRDefault="00EF7D0B" w:rsidP="00EF7D0B">
      <w:pPr>
        <w:pStyle w:val="Caption"/>
        <w:keepNext/>
      </w:pPr>
      <w:bookmarkStart w:id="3967" w:name="_Toc532479579"/>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113</w:t>
      </w:r>
      <w:r w:rsidR="008A0202">
        <w:rPr>
          <w:noProof/>
        </w:rPr>
        <w:fldChar w:fldCharType="end"/>
      </w:r>
      <w:r w:rsidRPr="00064709">
        <w:t xml:space="preserve">: </w:t>
      </w:r>
      <w:r w:rsidRPr="00064709">
        <w:rPr>
          <w:bCs/>
        </w:rPr>
        <w:t xml:space="preserve">Steps START to P16 for the version of the </w:t>
      </w:r>
      <w:r w:rsidRPr="00064709">
        <w:t>Security Negotiation Model for a H-SLP where ACA-method is not supported and TLS session resumption is supported.</w:t>
      </w:r>
      <w:bookmarkEnd w:id="3967"/>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790"/>
        <w:gridCol w:w="3150"/>
        <w:gridCol w:w="1080"/>
        <w:gridCol w:w="810"/>
        <w:gridCol w:w="738"/>
      </w:tblGrid>
      <w:tr w:rsidR="00EF7D0B" w:rsidRPr="00064709" w:rsidTr="00D523C1">
        <w:trPr>
          <w:trHeight w:val="350"/>
        </w:trPr>
        <w:tc>
          <w:tcPr>
            <w:tcW w:w="1098" w:type="dxa"/>
            <w:vMerge w:val="restart"/>
          </w:tcPr>
          <w:p w:rsidR="00EF7D0B" w:rsidRPr="00064709" w:rsidRDefault="00EF7D0B" w:rsidP="00EF7D0B">
            <w:r w:rsidRPr="00064709">
              <w:br w:type="page"/>
              <w:t>Procedure, Decision or Trigger</w:t>
            </w:r>
          </w:p>
        </w:tc>
        <w:tc>
          <w:tcPr>
            <w:tcW w:w="630" w:type="dxa"/>
            <w:vMerge w:val="restart"/>
          </w:tcPr>
          <w:p w:rsidR="00EF7D0B" w:rsidRPr="00064709" w:rsidRDefault="00EF7D0B" w:rsidP="00EF7D0B">
            <w:r w:rsidRPr="00064709">
              <w:t>ID</w:t>
            </w:r>
          </w:p>
        </w:tc>
        <w:tc>
          <w:tcPr>
            <w:tcW w:w="2790" w:type="dxa"/>
            <w:vMerge w:val="restart"/>
          </w:tcPr>
          <w:p w:rsidR="00EF7D0B" w:rsidRPr="00064709" w:rsidRDefault="00EF7D0B" w:rsidP="00EF7D0B">
            <w:r w:rsidRPr="00064709">
              <w:t>Description</w:t>
            </w:r>
          </w:p>
        </w:tc>
        <w:tc>
          <w:tcPr>
            <w:tcW w:w="3150" w:type="dxa"/>
            <w:vMerge w:val="restart"/>
          </w:tcPr>
          <w:p w:rsidR="00EF7D0B" w:rsidRPr="00064709" w:rsidRDefault="00EF7D0B" w:rsidP="00EF7D0B">
            <w:r w:rsidRPr="00064709">
              <w:t>Additional Notes</w:t>
            </w:r>
          </w:p>
        </w:tc>
        <w:tc>
          <w:tcPr>
            <w:tcW w:w="1080" w:type="dxa"/>
            <w:vMerge w:val="restart"/>
            <w:vAlign w:val="center"/>
          </w:tcPr>
          <w:p w:rsidR="00EF7D0B" w:rsidRPr="00064709" w:rsidRDefault="00EF7D0B" w:rsidP="00EF7D0B">
            <w:r w:rsidRPr="00064709">
              <w:t>Transition after Procedures</w:t>
            </w:r>
          </w:p>
        </w:tc>
        <w:tc>
          <w:tcPr>
            <w:tcW w:w="154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vMerge/>
          </w:tcPr>
          <w:p w:rsidR="00EF7D0B" w:rsidRPr="00064709" w:rsidRDefault="00EF7D0B" w:rsidP="00EF7D0B"/>
        </w:tc>
        <w:tc>
          <w:tcPr>
            <w:tcW w:w="1080" w:type="dxa"/>
            <w:vMerge/>
            <w:vAlign w:val="center"/>
          </w:tcPr>
          <w:p w:rsidR="00EF7D0B" w:rsidRPr="00064709" w:rsidRDefault="00EF7D0B" w:rsidP="00EF7D0B"/>
        </w:tc>
        <w:tc>
          <w:tcPr>
            <w:tcW w:w="810" w:type="dxa"/>
            <w:vAlign w:val="center"/>
          </w:tcPr>
          <w:p w:rsidR="00EF7D0B" w:rsidRPr="00064709" w:rsidRDefault="00EF7D0B" w:rsidP="00EF7D0B">
            <w:r w:rsidRPr="00064709">
              <w:t>If Yes</w:t>
            </w:r>
          </w:p>
        </w:tc>
        <w:tc>
          <w:tcPr>
            <w:tcW w:w="738" w:type="dxa"/>
            <w:vAlign w:val="center"/>
          </w:tcPr>
          <w:p w:rsidR="00EF7D0B" w:rsidRPr="00064709" w:rsidRDefault="00EF7D0B" w:rsidP="00EF7D0B">
            <w:r w:rsidRPr="00064709">
              <w:t>If No</w:t>
            </w:r>
          </w:p>
        </w:tc>
      </w:tr>
      <w:tr w:rsidR="00EF7D0B" w:rsidRPr="00064709" w:rsidTr="00D523C1">
        <w:trPr>
          <w:trHeight w:val="134"/>
        </w:trPr>
        <w:tc>
          <w:tcPr>
            <w:tcW w:w="1098" w:type="dxa"/>
            <w:vMerge w:val="restart"/>
          </w:tcPr>
          <w:p w:rsidR="00EF7D0B" w:rsidRPr="00064709" w:rsidRDefault="00EF7D0B" w:rsidP="00EF7D0B">
            <w:r w:rsidRPr="00064709">
              <w:t>Procedure</w:t>
            </w:r>
          </w:p>
        </w:tc>
        <w:tc>
          <w:tcPr>
            <w:tcW w:w="630" w:type="dxa"/>
            <w:vMerge w:val="restart"/>
          </w:tcPr>
          <w:p w:rsidR="00EF7D0B" w:rsidRPr="00064709" w:rsidRDefault="00EF7D0B" w:rsidP="00EF7D0B">
            <w:r w:rsidRPr="00064709">
              <w:t>P17</w:t>
            </w:r>
          </w:p>
        </w:tc>
        <w:tc>
          <w:tcPr>
            <w:tcW w:w="2790" w:type="dxa"/>
            <w:vMerge w:val="restart"/>
          </w:tcPr>
          <w:p w:rsidR="00EF7D0B" w:rsidRPr="00064709" w:rsidRDefault="00EF7D0B" w:rsidP="00EF7D0B">
            <w:r w:rsidRPr="00064709">
              <w:t xml:space="preserve">Continue TLS handshake </w:t>
            </w:r>
          </w:p>
        </w:tc>
        <w:tc>
          <w:tcPr>
            <w:tcW w:w="3150" w:type="dxa"/>
          </w:tcPr>
          <w:p w:rsidR="00EF7D0B" w:rsidRPr="00064709" w:rsidRDefault="00EF7D0B" w:rsidP="00EF7D0B">
            <w:r w:rsidRPr="00064709">
              <w:t>P17B: Using PSK &amp; B-TID</w:t>
            </w:r>
          </w:p>
        </w:tc>
        <w:tc>
          <w:tcPr>
            <w:tcW w:w="1080" w:type="dxa"/>
          </w:tcPr>
          <w:p w:rsidR="00EF7D0B" w:rsidRPr="00064709" w:rsidRDefault="00EF7D0B" w:rsidP="00EF7D0B">
            <w:r w:rsidRPr="00064709">
              <w:t>D18B</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26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P17C: Using Abbrev. TLS Handshake</w:t>
            </w:r>
          </w:p>
        </w:tc>
        <w:tc>
          <w:tcPr>
            <w:tcW w:w="1080" w:type="dxa"/>
          </w:tcPr>
          <w:p w:rsidR="00EF7D0B" w:rsidRPr="00064709" w:rsidRDefault="00EF7D0B" w:rsidP="00EF7D0B">
            <w:r w:rsidRPr="00064709">
              <w:t>D18C</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71"/>
        </w:trPr>
        <w:tc>
          <w:tcPr>
            <w:tcW w:w="1098" w:type="dxa"/>
            <w:vMerge w:val="restart"/>
          </w:tcPr>
          <w:p w:rsidR="00EF7D0B" w:rsidRPr="00064709" w:rsidRDefault="00EF7D0B" w:rsidP="00EF7D0B">
            <w:r w:rsidRPr="00064709">
              <w:t>Decision</w:t>
            </w:r>
          </w:p>
        </w:tc>
        <w:tc>
          <w:tcPr>
            <w:tcW w:w="630" w:type="dxa"/>
            <w:vMerge w:val="restart"/>
          </w:tcPr>
          <w:p w:rsidR="00EF7D0B" w:rsidRPr="00064709" w:rsidRDefault="00EF7D0B" w:rsidP="00EF7D0B">
            <w:r w:rsidRPr="00064709">
              <w:t>D18</w:t>
            </w:r>
          </w:p>
        </w:tc>
        <w:tc>
          <w:tcPr>
            <w:tcW w:w="2790" w:type="dxa"/>
            <w:vMerge w:val="restart"/>
          </w:tcPr>
          <w:p w:rsidR="00EF7D0B" w:rsidRPr="00064709" w:rsidRDefault="00EF7D0B" w:rsidP="00EF7D0B">
            <w:r w:rsidRPr="00064709">
              <w:t>TLS Handshake succeeds? IN this case, SET_ID is authenticated</w:t>
            </w:r>
          </w:p>
        </w:tc>
        <w:tc>
          <w:tcPr>
            <w:tcW w:w="3150" w:type="dxa"/>
          </w:tcPr>
          <w:p w:rsidR="00EF7D0B" w:rsidRPr="00064709" w:rsidRDefault="00EF7D0B" w:rsidP="00EF7D0B">
            <w:r w:rsidRPr="00064709">
              <w:t xml:space="preserve">D18B. </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D21B</w:t>
            </w:r>
          </w:p>
        </w:tc>
        <w:tc>
          <w:tcPr>
            <w:tcW w:w="738" w:type="dxa"/>
          </w:tcPr>
          <w:p w:rsidR="00EF7D0B" w:rsidRPr="00064709" w:rsidRDefault="00EF7D0B" w:rsidP="00EF7D0B">
            <w:r w:rsidRPr="00064709">
              <w:t>END</w:t>
            </w:r>
          </w:p>
        </w:tc>
      </w:tr>
      <w:tr w:rsidR="00EF7D0B" w:rsidRPr="00064709" w:rsidTr="00D523C1">
        <w:trPr>
          <w:trHeight w:val="332"/>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 xml:space="preserve">D18C. </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D21C</w:t>
            </w:r>
          </w:p>
        </w:tc>
        <w:tc>
          <w:tcPr>
            <w:tcW w:w="738" w:type="dxa"/>
          </w:tcPr>
          <w:p w:rsidR="00EF7D0B" w:rsidRPr="00064709" w:rsidRDefault="00EF7D0B" w:rsidP="00EF7D0B">
            <w:r w:rsidRPr="00064709">
              <w:t>END</w:t>
            </w:r>
          </w:p>
        </w:tc>
      </w:tr>
      <w:tr w:rsidR="00EF7D0B" w:rsidRPr="00064709" w:rsidTr="00D523C1">
        <w:trPr>
          <w:trHeight w:val="760"/>
        </w:trPr>
        <w:tc>
          <w:tcPr>
            <w:tcW w:w="1098" w:type="dxa"/>
            <w:vMerge w:val="restart"/>
          </w:tcPr>
          <w:p w:rsidR="00EF7D0B" w:rsidRPr="00064709" w:rsidRDefault="00EF7D0B" w:rsidP="00EF7D0B">
            <w:r w:rsidRPr="00064709">
              <w:t>Decision</w:t>
            </w:r>
          </w:p>
        </w:tc>
        <w:tc>
          <w:tcPr>
            <w:tcW w:w="630" w:type="dxa"/>
            <w:vMerge w:val="restart"/>
          </w:tcPr>
          <w:p w:rsidR="00EF7D0B" w:rsidRPr="00064709" w:rsidRDefault="00EF7D0B" w:rsidP="00EF7D0B">
            <w:r w:rsidRPr="00064709">
              <w:t>D21</w:t>
            </w:r>
          </w:p>
        </w:tc>
        <w:tc>
          <w:tcPr>
            <w:tcW w:w="2790" w:type="dxa"/>
            <w:vMerge w:val="restart"/>
          </w:tcPr>
          <w:p w:rsidR="00EF7D0B" w:rsidRPr="00064709" w:rsidRDefault="00EF7D0B" w:rsidP="00EF7D0B">
            <w:r w:rsidRPr="00064709">
              <w:t>SET_ID provided in the SUPL message corresponds to authenticated SET_ID?</w:t>
            </w:r>
          </w:p>
        </w:tc>
        <w:tc>
          <w:tcPr>
            <w:tcW w:w="3150" w:type="dxa"/>
          </w:tcPr>
          <w:p w:rsidR="00EF7D0B" w:rsidRPr="00064709" w:rsidRDefault="00EF7D0B" w:rsidP="00EF7D0B">
            <w:r w:rsidRPr="00064709">
              <w:t>D21B</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T23B</w:t>
            </w:r>
          </w:p>
        </w:tc>
        <w:tc>
          <w:tcPr>
            <w:tcW w:w="738" w:type="dxa"/>
          </w:tcPr>
          <w:p w:rsidR="00EF7D0B" w:rsidRPr="00064709" w:rsidRDefault="00EF7D0B" w:rsidP="00EF7D0B">
            <w:r w:rsidRPr="00064709">
              <w:t>P22</w:t>
            </w:r>
          </w:p>
        </w:tc>
      </w:tr>
      <w:tr w:rsidR="00EF7D0B" w:rsidRPr="00064709" w:rsidTr="00D523C1">
        <w:trPr>
          <w:trHeight w:val="26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D21C</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T23C</w:t>
            </w:r>
          </w:p>
        </w:tc>
        <w:tc>
          <w:tcPr>
            <w:tcW w:w="738" w:type="dxa"/>
          </w:tcPr>
          <w:p w:rsidR="00EF7D0B" w:rsidRPr="00064709" w:rsidRDefault="00EF7D0B" w:rsidP="00EF7D0B">
            <w:r w:rsidRPr="00064709">
              <w:t>P22</w:t>
            </w:r>
          </w:p>
        </w:tc>
      </w:tr>
      <w:tr w:rsidR="00EF7D0B" w:rsidRPr="00064709" w:rsidTr="00D523C1">
        <w:trPr>
          <w:trHeight w:val="260"/>
        </w:trPr>
        <w:tc>
          <w:tcPr>
            <w:tcW w:w="1098" w:type="dxa"/>
          </w:tcPr>
          <w:p w:rsidR="00EF7D0B" w:rsidRPr="00064709" w:rsidRDefault="00EF7D0B" w:rsidP="00EF7D0B">
            <w:r w:rsidRPr="00064709">
              <w:t>Procedure</w:t>
            </w:r>
          </w:p>
        </w:tc>
        <w:tc>
          <w:tcPr>
            <w:tcW w:w="630" w:type="dxa"/>
          </w:tcPr>
          <w:p w:rsidR="00EF7D0B" w:rsidRPr="00064709" w:rsidRDefault="00EF7D0B" w:rsidP="00EF7D0B">
            <w:r w:rsidRPr="00064709">
              <w:t>P22</w:t>
            </w:r>
          </w:p>
        </w:tc>
        <w:tc>
          <w:tcPr>
            <w:tcW w:w="2790" w:type="dxa"/>
          </w:tcPr>
          <w:p w:rsidR="00EF7D0B" w:rsidRPr="00064709" w:rsidRDefault="00EF7D0B" w:rsidP="00EF7D0B">
            <w:r w:rsidRPr="00064709">
              <w:t>H-SLP aborts SUPL and TLS Session</w:t>
            </w:r>
          </w:p>
        </w:tc>
        <w:tc>
          <w:tcPr>
            <w:tcW w:w="3150" w:type="dxa"/>
          </w:tcPr>
          <w:p w:rsidR="00EF7D0B" w:rsidRPr="00064709" w:rsidRDefault="00EF7D0B" w:rsidP="00EF7D0B">
            <w:r w:rsidRPr="00064709">
              <w:t>SET failed authentication.</w:t>
            </w:r>
          </w:p>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760"/>
        </w:trPr>
        <w:tc>
          <w:tcPr>
            <w:tcW w:w="1098" w:type="dxa"/>
            <w:vMerge w:val="restart"/>
          </w:tcPr>
          <w:p w:rsidR="00EF7D0B" w:rsidRPr="00064709" w:rsidRDefault="00EF7D0B" w:rsidP="00EF7D0B">
            <w:r w:rsidRPr="00064709">
              <w:t>Trigger</w:t>
            </w:r>
          </w:p>
        </w:tc>
        <w:tc>
          <w:tcPr>
            <w:tcW w:w="630" w:type="dxa"/>
            <w:vMerge w:val="restart"/>
          </w:tcPr>
          <w:p w:rsidR="00EF7D0B" w:rsidRPr="00064709" w:rsidRDefault="00EF7D0B" w:rsidP="00EF7D0B">
            <w:r w:rsidRPr="00064709">
              <w:t>T23</w:t>
            </w:r>
          </w:p>
        </w:tc>
        <w:tc>
          <w:tcPr>
            <w:tcW w:w="2790" w:type="dxa"/>
            <w:vMerge w:val="restart"/>
          </w:tcPr>
          <w:p w:rsidR="00EF7D0B" w:rsidRPr="00064709" w:rsidRDefault="00EF7D0B" w:rsidP="00EF7D0B">
            <w:r w:rsidRPr="00064709">
              <w:t>Trigger to the SUPL INIT Protection Level Model and TLS Authentication Model to indicate success of negotiation</w:t>
            </w:r>
          </w:p>
        </w:tc>
        <w:tc>
          <w:tcPr>
            <w:tcW w:w="3150" w:type="dxa"/>
          </w:tcPr>
          <w:p w:rsidR="00EF7D0B" w:rsidRPr="00064709" w:rsidRDefault="00EF7D0B" w:rsidP="00EF7D0B">
            <w:r w:rsidRPr="00064709">
              <w:t>T23B</w:t>
            </w:r>
          </w:p>
        </w:tc>
        <w:tc>
          <w:tcPr>
            <w:tcW w:w="1080" w:type="dxa"/>
          </w:tcPr>
          <w:p w:rsidR="00EF7D0B" w:rsidRPr="00064709" w:rsidRDefault="00EF7D0B" w:rsidP="00EF7D0B">
            <w:r w:rsidRPr="00064709">
              <w:t>D25</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26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T23C</w:t>
            </w:r>
          </w:p>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630" w:type="dxa"/>
          </w:tcPr>
          <w:p w:rsidR="00EF7D0B" w:rsidRPr="00064709" w:rsidRDefault="00EF7D0B" w:rsidP="00EF7D0B">
            <w:r w:rsidRPr="00064709">
              <w:t>D25</w:t>
            </w:r>
          </w:p>
        </w:tc>
        <w:tc>
          <w:tcPr>
            <w:tcW w:w="2790" w:type="dxa"/>
          </w:tcPr>
          <w:p w:rsidR="00EF7D0B" w:rsidRPr="00064709" w:rsidRDefault="00EF7D0B" w:rsidP="00EF7D0B">
            <w:r w:rsidRPr="00064709">
              <w:t>Did ServerHello include new TLS SessionID?</w:t>
            </w:r>
          </w:p>
        </w:tc>
        <w:tc>
          <w:tcPr>
            <w:tcW w:w="3150" w:type="dxa"/>
          </w:tcPr>
          <w:p w:rsidR="00EF7D0B" w:rsidRPr="00064709" w:rsidRDefault="00EF7D0B" w:rsidP="00EF7D0B">
            <w:r w:rsidRPr="00064709">
              <w:t>See Step P09B.</w:t>
            </w:r>
          </w:p>
          <w:p w:rsidR="00EF7D0B" w:rsidRPr="00064709" w:rsidRDefault="00EF7D0B" w:rsidP="00EF7D0B">
            <w:r w:rsidRPr="00064709">
              <w:t xml:space="preserve">“Yes” indicates that a new Session has been established, and the new keys should be stored in H-SLP. </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T26</w:t>
            </w:r>
          </w:p>
        </w:tc>
        <w:tc>
          <w:tcPr>
            <w:tcW w:w="738" w:type="dxa"/>
          </w:tcPr>
          <w:p w:rsidR="00EF7D0B" w:rsidRPr="00064709" w:rsidRDefault="00EF7D0B" w:rsidP="00EF7D0B">
            <w:r w:rsidRPr="00064709">
              <w:t>T27</w:t>
            </w:r>
          </w:p>
        </w:tc>
      </w:tr>
      <w:tr w:rsidR="00EF7D0B" w:rsidRPr="00064709" w:rsidTr="00D523C1">
        <w:tc>
          <w:tcPr>
            <w:tcW w:w="1098" w:type="dxa"/>
          </w:tcPr>
          <w:p w:rsidR="00EF7D0B" w:rsidRPr="00064709" w:rsidRDefault="00EF7D0B" w:rsidP="00EF7D0B">
            <w:r w:rsidRPr="00064709">
              <w:t>Trigger</w:t>
            </w:r>
          </w:p>
        </w:tc>
        <w:tc>
          <w:tcPr>
            <w:tcW w:w="630" w:type="dxa"/>
          </w:tcPr>
          <w:p w:rsidR="00EF7D0B" w:rsidRPr="00064709" w:rsidRDefault="00EF7D0B" w:rsidP="00EF7D0B">
            <w:r w:rsidRPr="00064709">
              <w:t>T26</w:t>
            </w:r>
          </w:p>
        </w:tc>
        <w:tc>
          <w:tcPr>
            <w:tcW w:w="2790" w:type="dxa"/>
          </w:tcPr>
          <w:p w:rsidR="00EF7D0B" w:rsidRPr="00064709" w:rsidRDefault="00EF7D0B" w:rsidP="00EF7D0B">
            <w:r w:rsidRPr="00064709">
              <w:t xml:space="preserve">TLS Session is not resumeable </w:t>
            </w:r>
          </w:p>
        </w:tc>
        <w:tc>
          <w:tcPr>
            <w:tcW w:w="3150" w:type="dxa"/>
          </w:tcPr>
          <w:p w:rsidR="00EF7D0B" w:rsidRPr="00064709" w:rsidRDefault="00EF7D0B" w:rsidP="00EF7D0B"/>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Trigger</w:t>
            </w:r>
          </w:p>
        </w:tc>
        <w:tc>
          <w:tcPr>
            <w:tcW w:w="630" w:type="dxa"/>
          </w:tcPr>
          <w:p w:rsidR="00EF7D0B" w:rsidRPr="00064709" w:rsidRDefault="00EF7D0B" w:rsidP="00EF7D0B">
            <w:r w:rsidRPr="00064709">
              <w:t>T27</w:t>
            </w:r>
          </w:p>
        </w:tc>
        <w:tc>
          <w:tcPr>
            <w:tcW w:w="2790" w:type="dxa"/>
          </w:tcPr>
          <w:p w:rsidR="00EF7D0B" w:rsidRPr="00064709" w:rsidRDefault="00EF7D0B" w:rsidP="00EF7D0B">
            <w:r w:rsidRPr="00064709">
              <w:t>Store TLS Session ID &amp; secrets for future Abbreviated Handshakes</w:t>
            </w:r>
          </w:p>
        </w:tc>
        <w:tc>
          <w:tcPr>
            <w:tcW w:w="3150" w:type="dxa"/>
          </w:tcPr>
          <w:p w:rsidR="00EF7D0B" w:rsidRPr="00064709" w:rsidRDefault="00EF7D0B" w:rsidP="00EF7D0B">
            <w:r w:rsidRPr="00064709">
              <w:t>Delete old Session ID and Secrets</w:t>
            </w:r>
          </w:p>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tc>
        <w:tc>
          <w:tcPr>
            <w:tcW w:w="630" w:type="dxa"/>
          </w:tcPr>
          <w:p w:rsidR="00EF7D0B" w:rsidRPr="00064709" w:rsidRDefault="00EF7D0B" w:rsidP="00EF7D0B">
            <w:r w:rsidRPr="00064709">
              <w:t>END</w:t>
            </w:r>
          </w:p>
        </w:tc>
        <w:tc>
          <w:tcPr>
            <w:tcW w:w="2790" w:type="dxa"/>
          </w:tcPr>
          <w:p w:rsidR="00EF7D0B" w:rsidRPr="00064709" w:rsidRDefault="00EF7D0B" w:rsidP="00EF7D0B">
            <w:r w:rsidRPr="00064709">
              <w:t xml:space="preserve">The relevant details from the negotiation have now been resolved </w:t>
            </w:r>
          </w:p>
        </w:tc>
        <w:tc>
          <w:tcPr>
            <w:tcW w:w="3150" w:type="dxa"/>
          </w:tcPr>
          <w:p w:rsidR="00EF7D0B" w:rsidRPr="00064709" w:rsidRDefault="00EF7D0B" w:rsidP="00EF7D0B">
            <w:r w:rsidRPr="00064709">
              <w:t>-</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bl>
    <w:p w:rsidR="00EF7D0B" w:rsidRPr="00064709" w:rsidRDefault="00EF7D0B" w:rsidP="00EF7D0B">
      <w:pPr>
        <w:pStyle w:val="Caption"/>
        <w:keepNext/>
      </w:pPr>
      <w:bookmarkStart w:id="3968" w:name="_Toc532479580"/>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114</w:t>
      </w:r>
      <w:r w:rsidR="008A0202">
        <w:rPr>
          <w:noProof/>
        </w:rPr>
        <w:fldChar w:fldCharType="end"/>
      </w:r>
      <w:r w:rsidRPr="00064709">
        <w:t xml:space="preserve">: </w:t>
      </w:r>
      <w:r w:rsidRPr="00064709">
        <w:rPr>
          <w:bCs/>
        </w:rPr>
        <w:t xml:space="preserve">Steps P17 to END for the version of the </w:t>
      </w:r>
      <w:r w:rsidRPr="00064709">
        <w:t>Security Negotiation Model for a H-SLP where ACA-method is not supported and TLS session resumption is supported.</w:t>
      </w:r>
      <w:bookmarkEnd w:id="3968"/>
      <w:r w:rsidRPr="00064709">
        <w:t xml:space="preserve"> </w:t>
      </w:r>
    </w:p>
    <w:p w:rsidR="00EF7D0B" w:rsidRPr="00064709" w:rsidRDefault="00EF7D0B" w:rsidP="00EF7D0B"/>
    <w:p w:rsidR="00EF7D0B" w:rsidRPr="00064709" w:rsidRDefault="00EF7D0B" w:rsidP="00EF7D0B">
      <w:pPr>
        <w:pStyle w:val="App4"/>
      </w:pPr>
      <w:bookmarkStart w:id="3969" w:name="_Toc532479341"/>
      <w:r w:rsidRPr="00064709">
        <w:lastRenderedPageBreak/>
        <w:t>ACA- and PSK-based method supported, TLS Session Resumption not supported</w:t>
      </w:r>
      <w:bookmarkEnd w:id="3969"/>
    </w:p>
    <w:p w:rsidR="00EF7D0B" w:rsidRPr="00064709" w:rsidRDefault="00EF7D0B" w:rsidP="00EF7D0B">
      <w:r w:rsidRPr="00064709">
        <w:object w:dxaOrig="10443" w:dyaOrig="9814">
          <v:shape id="_x0000_i1137" type="#_x0000_t75" style="width:7in;height:474pt" o:ole="">
            <v:imagedata r:id="rId306" o:title=""/>
          </v:shape>
          <o:OLEObject Type="Embed" ProgID="Visio.Drawing.11" ShapeID="_x0000_i1137" DrawAspect="Content" ObjectID="_1606222444" r:id="rId307"/>
        </w:object>
      </w:r>
    </w:p>
    <w:p w:rsidR="00EF7D0B" w:rsidRPr="00064709" w:rsidRDefault="00EF7D0B" w:rsidP="00EF7D0B">
      <w:pPr>
        <w:pStyle w:val="Caption"/>
      </w:pPr>
      <w:bookmarkStart w:id="3970" w:name="_Toc532479462"/>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111</w:t>
      </w:r>
      <w:r w:rsidR="008A0202">
        <w:rPr>
          <w:noProof/>
        </w:rPr>
        <w:fldChar w:fldCharType="end"/>
      </w:r>
      <w:r w:rsidRPr="00064709">
        <w:t>: The Security Negotiation Model for an H-SLP that supports both ACA- and PSK-based methods, but does not allow TLS Session Resumption.</w:t>
      </w:r>
      <w:bookmarkEnd w:id="3970"/>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br w:type="page"/>
              <w:t>Procedure, Decision or Trigger</w:t>
            </w:r>
          </w:p>
        </w:tc>
        <w:tc>
          <w:tcPr>
            <w:tcW w:w="990" w:type="dxa"/>
            <w:vMerge w:val="restart"/>
          </w:tcPr>
          <w:p w:rsidR="00EF7D0B" w:rsidRPr="00064709" w:rsidRDefault="00EF7D0B" w:rsidP="00EF7D0B">
            <w:r w:rsidRPr="00064709">
              <w:t>Step</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START</w:t>
            </w:r>
          </w:p>
        </w:tc>
        <w:tc>
          <w:tcPr>
            <w:tcW w:w="2520" w:type="dxa"/>
          </w:tcPr>
          <w:p w:rsidR="00EF7D0B" w:rsidRPr="00064709" w:rsidRDefault="00EF7D0B" w:rsidP="00EF7D0B">
            <w:r w:rsidRPr="00064709">
              <w: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D06-2</w:t>
            </w:r>
          </w:p>
        </w:tc>
        <w:tc>
          <w:tcPr>
            <w:tcW w:w="990" w:type="dxa"/>
          </w:tcPr>
          <w:p w:rsidR="00EF7D0B" w:rsidRPr="00064709" w:rsidRDefault="00EF7D0B" w:rsidP="00EF7D0B"/>
        </w:tc>
        <w:tc>
          <w:tcPr>
            <w:tcW w:w="918" w:type="dxa"/>
          </w:tcPr>
          <w:p w:rsidR="00EF7D0B" w:rsidRPr="00064709" w:rsidRDefault="00EF7D0B" w:rsidP="00EF7D0B"/>
        </w:tc>
      </w:tr>
      <w:tr w:rsidR="00EF7D0B" w:rsidRPr="00064709" w:rsidTr="00D523C1">
        <w:trPr>
          <w:trHeight w:val="314"/>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D06-2</w:t>
            </w:r>
          </w:p>
        </w:tc>
        <w:tc>
          <w:tcPr>
            <w:tcW w:w="5130" w:type="dxa"/>
            <w:gridSpan w:val="2"/>
          </w:tcPr>
          <w:p w:rsidR="00EF7D0B" w:rsidRPr="00064709" w:rsidRDefault="00EF7D0B" w:rsidP="00EF7D0B">
            <w:r w:rsidRPr="00064709">
              <w:t>Are there PSK CipherSuites included in the ClientHello?</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P08B</w:t>
            </w:r>
          </w:p>
        </w:tc>
        <w:tc>
          <w:tcPr>
            <w:tcW w:w="918" w:type="dxa"/>
          </w:tcPr>
          <w:p w:rsidR="00EF7D0B" w:rsidRPr="00064709" w:rsidRDefault="00EF7D0B" w:rsidP="00EF7D0B">
            <w:r w:rsidRPr="00064709">
              <w:t>D07</w:t>
            </w:r>
          </w:p>
        </w:tc>
      </w:tr>
      <w:tr w:rsidR="00EF7D0B" w:rsidRPr="00064709" w:rsidTr="00D523C1">
        <w:trPr>
          <w:trHeight w:val="710"/>
        </w:trPr>
        <w:tc>
          <w:tcPr>
            <w:tcW w:w="1098" w:type="dxa"/>
          </w:tcPr>
          <w:p w:rsidR="00EF7D0B" w:rsidRPr="00064709" w:rsidRDefault="00EF7D0B" w:rsidP="00EF7D0B">
            <w:r w:rsidRPr="00064709">
              <w:lastRenderedPageBreak/>
              <w:t>Decision</w:t>
            </w:r>
          </w:p>
        </w:tc>
        <w:tc>
          <w:tcPr>
            <w:tcW w:w="990" w:type="dxa"/>
          </w:tcPr>
          <w:p w:rsidR="00EF7D0B" w:rsidRPr="00064709" w:rsidRDefault="00EF7D0B" w:rsidP="00EF7D0B">
            <w:r w:rsidRPr="00064709">
              <w:t>D07</w:t>
            </w:r>
          </w:p>
        </w:tc>
        <w:tc>
          <w:tcPr>
            <w:tcW w:w="2520" w:type="dxa"/>
          </w:tcPr>
          <w:p w:rsidR="00EF7D0B" w:rsidRPr="00064709" w:rsidRDefault="00EF7D0B" w:rsidP="00EF7D0B">
            <w:r w:rsidRPr="00064709">
              <w:t>Are there Server Certificate CipherSuites included in the ClientHello?</w:t>
            </w:r>
          </w:p>
        </w:tc>
        <w:tc>
          <w:tcPr>
            <w:tcW w:w="2610" w:type="dxa"/>
          </w:tcPr>
          <w:p w:rsidR="00EF7D0B" w:rsidRPr="00064709" w:rsidRDefault="00EF7D0B" w:rsidP="00EF7D0B">
            <w:r w:rsidRPr="00064709">
              <w:t>If this is not indicated, then there is an error, and tehTLS session must be aborted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P08A</w:t>
            </w:r>
          </w:p>
        </w:tc>
        <w:tc>
          <w:tcPr>
            <w:tcW w:w="918" w:type="dxa"/>
          </w:tcPr>
          <w:p w:rsidR="00EF7D0B" w:rsidRPr="00064709" w:rsidRDefault="00EF7D0B" w:rsidP="00EF7D0B">
            <w:r w:rsidRPr="00064709">
              <w:t>P15</w:t>
            </w:r>
          </w:p>
        </w:tc>
      </w:tr>
      <w:tr w:rsidR="00EF7D0B" w:rsidRPr="00064709" w:rsidTr="00D523C1">
        <w:trPr>
          <w:trHeight w:val="410"/>
        </w:trPr>
        <w:tc>
          <w:tcPr>
            <w:tcW w:w="1098" w:type="dxa"/>
            <w:vMerge w:val="restart"/>
          </w:tcPr>
          <w:p w:rsidR="00EF7D0B" w:rsidRPr="00064709" w:rsidRDefault="00EF7D0B" w:rsidP="00EF7D0B">
            <w:r w:rsidRPr="00064709">
              <w:t>Procedure</w:t>
            </w:r>
          </w:p>
        </w:tc>
        <w:tc>
          <w:tcPr>
            <w:tcW w:w="990" w:type="dxa"/>
            <w:vMerge w:val="restart"/>
          </w:tcPr>
          <w:p w:rsidR="00EF7D0B" w:rsidRPr="00064709" w:rsidRDefault="00EF7D0B" w:rsidP="00EF7D0B">
            <w:r w:rsidRPr="00064709">
              <w:t>P08A/B</w:t>
            </w:r>
          </w:p>
        </w:tc>
        <w:tc>
          <w:tcPr>
            <w:tcW w:w="2520" w:type="dxa"/>
          </w:tcPr>
          <w:p w:rsidR="00EF7D0B" w:rsidRPr="00064709" w:rsidRDefault="00EF7D0B" w:rsidP="00EF7D0B">
            <w:r w:rsidRPr="00064709">
              <w:t>P08A: H-SLP chooses ACA method.</w:t>
            </w:r>
          </w:p>
        </w:tc>
        <w:tc>
          <w:tcPr>
            <w:tcW w:w="2610" w:type="dxa"/>
          </w:tcPr>
          <w:p w:rsidR="00EF7D0B" w:rsidRPr="00064709" w:rsidRDefault="00EF7D0B" w:rsidP="00EF7D0B">
            <w:r w:rsidRPr="00064709">
              <w:t xml:space="preserve">H-SLP indicates Server certificate Ciphersuites in ServerHello. Follow “A” options hereafter. </w:t>
            </w:r>
          </w:p>
        </w:tc>
        <w:tc>
          <w:tcPr>
            <w:tcW w:w="1170" w:type="dxa"/>
          </w:tcPr>
          <w:p w:rsidR="00EF7D0B" w:rsidRPr="00064709" w:rsidRDefault="00EF7D0B" w:rsidP="00EF7D0B">
            <w:r w:rsidRPr="00064709">
              <w:t>P17A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53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tcPr>
          <w:p w:rsidR="00EF7D0B" w:rsidRPr="00064709" w:rsidRDefault="00EF7D0B" w:rsidP="00EF7D0B">
            <w:r w:rsidRPr="00064709">
              <w:t>P08B: H-SLP chooses PSK method.</w:t>
            </w:r>
          </w:p>
        </w:tc>
        <w:tc>
          <w:tcPr>
            <w:tcW w:w="2610" w:type="dxa"/>
          </w:tcPr>
          <w:p w:rsidR="00EF7D0B" w:rsidRPr="00064709" w:rsidRDefault="00EF7D0B" w:rsidP="00EF7D0B">
            <w:r w:rsidRPr="00064709">
              <w:t>H-SLP indicates PSK Ciphersuite in ServerHello and includes "3GPP-Bootstrapping" in psk_identity_hint (or WiMAX equivalent). Follow “B” options hereafter</w:t>
            </w:r>
          </w:p>
        </w:tc>
        <w:tc>
          <w:tcPr>
            <w:tcW w:w="1170" w:type="dxa"/>
          </w:tcPr>
          <w:p w:rsidR="00EF7D0B" w:rsidRPr="00064709" w:rsidRDefault="00EF7D0B" w:rsidP="00EF7D0B">
            <w:r w:rsidRPr="00064709">
              <w:t>D10</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566"/>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D10</w:t>
            </w:r>
          </w:p>
        </w:tc>
        <w:tc>
          <w:tcPr>
            <w:tcW w:w="2520" w:type="dxa"/>
          </w:tcPr>
          <w:p w:rsidR="00EF7D0B" w:rsidRPr="00064709" w:rsidRDefault="00EF7D0B" w:rsidP="00EF7D0B">
            <w:r w:rsidRPr="00064709">
              <w:t>Does ClientKeyExchange include B-TID</w:t>
            </w:r>
          </w:p>
        </w:tc>
        <w:tc>
          <w:tcPr>
            <w:tcW w:w="2610" w:type="dxa"/>
          </w:tcPr>
          <w:p w:rsidR="00EF7D0B" w:rsidRPr="00064709" w:rsidRDefault="00EF7D0B" w:rsidP="00EF7D0B">
            <w:r w:rsidRPr="00064709">
              <w:t>If not, TLS handshake cannot proceed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D11</w:t>
            </w:r>
          </w:p>
        </w:tc>
        <w:tc>
          <w:tcPr>
            <w:tcW w:w="918" w:type="dxa"/>
          </w:tcPr>
          <w:p w:rsidR="00EF7D0B" w:rsidRPr="00064709" w:rsidRDefault="00EF7D0B" w:rsidP="00EF7D0B">
            <w:r w:rsidRPr="00064709">
              <w:t>P15</w:t>
            </w:r>
          </w:p>
        </w:tc>
      </w:tr>
      <w:tr w:rsidR="00EF7D0B" w:rsidRPr="00064709" w:rsidTr="00D523C1">
        <w:trPr>
          <w:trHeight w:val="60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D11</w:t>
            </w:r>
          </w:p>
        </w:tc>
        <w:tc>
          <w:tcPr>
            <w:tcW w:w="2520" w:type="dxa"/>
          </w:tcPr>
          <w:p w:rsidR="00EF7D0B" w:rsidRPr="00064709" w:rsidRDefault="00EF7D0B" w:rsidP="00EF7D0B">
            <w:r w:rsidRPr="00064709">
              <w:t>Does H-SLP have B-TID and corresponding Key and SET_ID</w:t>
            </w:r>
          </w:p>
        </w:tc>
        <w:tc>
          <w:tcPr>
            <w:tcW w:w="2610" w:type="dxa"/>
          </w:tcPr>
          <w:p w:rsidR="00EF7D0B" w:rsidRPr="00064709" w:rsidRDefault="00EF7D0B" w:rsidP="00EF7D0B">
            <w:r w:rsidRPr="00064709">
              <w:t>If not, must talk to BSF</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P17B</w:t>
            </w:r>
          </w:p>
        </w:tc>
        <w:tc>
          <w:tcPr>
            <w:tcW w:w="918" w:type="dxa"/>
          </w:tcPr>
          <w:p w:rsidR="00EF7D0B" w:rsidRPr="00064709" w:rsidRDefault="00EF7D0B" w:rsidP="00EF7D0B">
            <w:r w:rsidRPr="00064709">
              <w:t>D12</w:t>
            </w:r>
          </w:p>
        </w:tc>
      </w:tr>
      <w:tr w:rsidR="00EF7D0B" w:rsidRPr="00064709" w:rsidTr="00D523C1">
        <w:trPr>
          <w:trHeight w:val="62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D12</w:t>
            </w:r>
          </w:p>
        </w:tc>
        <w:tc>
          <w:tcPr>
            <w:tcW w:w="2520" w:type="dxa"/>
          </w:tcPr>
          <w:p w:rsidR="00EF7D0B" w:rsidRPr="00064709" w:rsidRDefault="00EF7D0B" w:rsidP="00EF7D0B">
            <w:r w:rsidRPr="00064709">
              <w:t>Is H-SLP authorized to BSF or corresponding entity</w:t>
            </w:r>
          </w:p>
        </w:tc>
        <w:tc>
          <w:tcPr>
            <w:tcW w:w="2610" w:type="dxa"/>
          </w:tcPr>
          <w:p w:rsidR="00EF7D0B" w:rsidRPr="00064709" w:rsidRDefault="00EF7D0B" w:rsidP="00EF7D0B">
            <w:r w:rsidRPr="00064709">
              <w:t>If not, cannot obtain key</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P13</w:t>
            </w:r>
          </w:p>
        </w:tc>
        <w:tc>
          <w:tcPr>
            <w:tcW w:w="918" w:type="dxa"/>
          </w:tcPr>
          <w:p w:rsidR="00EF7D0B" w:rsidRPr="00064709" w:rsidRDefault="00EF7D0B" w:rsidP="00EF7D0B">
            <w:r w:rsidRPr="00064709">
              <w:t>P15</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P13</w:t>
            </w:r>
          </w:p>
        </w:tc>
        <w:tc>
          <w:tcPr>
            <w:tcW w:w="5130" w:type="dxa"/>
            <w:gridSpan w:val="2"/>
          </w:tcPr>
          <w:p w:rsidR="00EF7D0B" w:rsidRPr="00064709" w:rsidRDefault="00EF7D0B" w:rsidP="00EF7D0B">
            <w:r w:rsidRPr="00064709">
              <w:t>H-SLP attempts obtain keys (TLS-PSK key and SUPL_INIT_ROOT_KEY) and SET_ID associated with B-TID from BSF or corresponding entity.</w:t>
            </w:r>
          </w:p>
        </w:tc>
        <w:tc>
          <w:tcPr>
            <w:tcW w:w="1170" w:type="dxa"/>
          </w:tcPr>
          <w:p w:rsidR="00EF7D0B" w:rsidRPr="00064709" w:rsidRDefault="00EF7D0B" w:rsidP="00EF7D0B">
            <w:r w:rsidRPr="00064709">
              <w:t>D14</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D14</w:t>
            </w:r>
          </w:p>
        </w:tc>
        <w:tc>
          <w:tcPr>
            <w:tcW w:w="2520" w:type="dxa"/>
          </w:tcPr>
          <w:p w:rsidR="00EF7D0B" w:rsidRPr="00064709" w:rsidRDefault="00EF7D0B" w:rsidP="00EF7D0B">
            <w:r w:rsidRPr="00064709">
              <w:t>P13 succeeds?</w:t>
            </w:r>
          </w:p>
        </w:tc>
        <w:tc>
          <w:tcPr>
            <w:tcW w:w="2610" w:type="dxa"/>
          </w:tcPr>
          <w:p w:rsidR="00EF7D0B" w:rsidRPr="00064709" w:rsidRDefault="00EF7D0B" w:rsidP="00EF7D0B">
            <w:r w:rsidRPr="00064709">
              <w:t>P13 may fail if BSF or corresponding entity is down or if B-TID was false.</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P16</w:t>
            </w:r>
          </w:p>
        </w:tc>
        <w:tc>
          <w:tcPr>
            <w:tcW w:w="918" w:type="dxa"/>
          </w:tcPr>
          <w:p w:rsidR="00EF7D0B" w:rsidRPr="00064709" w:rsidRDefault="00EF7D0B" w:rsidP="00EF7D0B">
            <w:r w:rsidRPr="00064709">
              <w:t>P15</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P15</w:t>
            </w:r>
          </w:p>
        </w:tc>
        <w:tc>
          <w:tcPr>
            <w:tcW w:w="2520" w:type="dxa"/>
          </w:tcPr>
          <w:p w:rsidR="00EF7D0B" w:rsidRPr="00064709" w:rsidRDefault="00EF7D0B" w:rsidP="00EF7D0B">
            <w:r w:rsidRPr="00064709">
              <w:t>SET aborts TLS Session</w:t>
            </w:r>
          </w:p>
        </w:tc>
        <w:tc>
          <w:tcPr>
            <w:tcW w:w="2610" w:type="dxa"/>
          </w:tcPr>
          <w:p w:rsidR="00EF7D0B" w:rsidRPr="00064709" w:rsidRDefault="00EF7D0B" w:rsidP="00EF7D0B">
            <w:r w:rsidRPr="00064709">
              <w:t>SET needs to start a fresh TLS Sessions since it can’t perform a PSK based TLS Session without keys</w:t>
            </w:r>
          </w:p>
        </w:tc>
        <w:tc>
          <w:tcPr>
            <w:tcW w:w="1170" w:type="dxa"/>
          </w:tcPr>
          <w:p w:rsidR="00EF7D0B" w:rsidRPr="00064709" w:rsidRDefault="00EF7D0B" w:rsidP="00EF7D0B">
            <w:r w:rsidRPr="00064709">
              <w:t>END</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P16</w:t>
            </w:r>
          </w:p>
        </w:tc>
        <w:tc>
          <w:tcPr>
            <w:tcW w:w="5130" w:type="dxa"/>
            <w:gridSpan w:val="2"/>
          </w:tcPr>
          <w:p w:rsidR="00EF7D0B" w:rsidRPr="00064709" w:rsidRDefault="00EF7D0B" w:rsidP="00EF7D0B">
            <w:r w:rsidRPr="00064709">
              <w:t xml:space="preserve">Add B-TID &amp; </w:t>
            </w:r>
            <w:r w:rsidRPr="00064709">
              <w:rPr>
                <w:bCs/>
              </w:rPr>
              <w:t>associated</w:t>
            </w:r>
            <w:r w:rsidRPr="00064709">
              <w:t xml:space="preserve"> key to valid set for SET_ID</w:t>
            </w:r>
          </w:p>
        </w:tc>
        <w:tc>
          <w:tcPr>
            <w:tcW w:w="1170" w:type="dxa"/>
          </w:tcPr>
          <w:p w:rsidR="00EF7D0B" w:rsidRPr="00064709" w:rsidRDefault="00EF7D0B" w:rsidP="00EF7D0B">
            <w:r w:rsidRPr="00064709">
              <w:t>P17B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bl>
    <w:p w:rsidR="00EF7D0B" w:rsidRPr="00064709" w:rsidRDefault="00EF7D0B" w:rsidP="00EF7D0B">
      <w:pPr>
        <w:pStyle w:val="Caption"/>
        <w:keepNext/>
        <w:rPr>
          <w:bCs/>
        </w:rPr>
      </w:pPr>
      <w:bookmarkStart w:id="3971" w:name="_Toc532479581"/>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115</w:t>
      </w:r>
      <w:r w:rsidR="008A0202">
        <w:rPr>
          <w:noProof/>
        </w:rPr>
        <w:fldChar w:fldCharType="end"/>
      </w:r>
      <w:r w:rsidRPr="00064709">
        <w:t xml:space="preserve">: </w:t>
      </w:r>
      <w:r w:rsidRPr="00064709">
        <w:rPr>
          <w:bCs/>
        </w:rPr>
        <w:t xml:space="preserve">Steps START to P16 for the version of the </w:t>
      </w:r>
      <w:r w:rsidRPr="00064709">
        <w:t>Security Negotiation Model for a H-SLP that supports the ACA-based method, the PSK-based method, but does not allow resuming TLS sessions</w:t>
      </w:r>
      <w:r w:rsidRPr="00064709">
        <w:rPr>
          <w:bCs/>
        </w:rPr>
        <w:t>.</w:t>
      </w:r>
      <w:bookmarkEnd w:id="3971"/>
      <w:r w:rsidRPr="00064709">
        <w:rPr>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790"/>
        <w:gridCol w:w="3150"/>
        <w:gridCol w:w="1080"/>
        <w:gridCol w:w="810"/>
        <w:gridCol w:w="738"/>
      </w:tblGrid>
      <w:tr w:rsidR="00EF7D0B" w:rsidRPr="00064709" w:rsidTr="00D523C1">
        <w:trPr>
          <w:trHeight w:val="350"/>
        </w:trPr>
        <w:tc>
          <w:tcPr>
            <w:tcW w:w="1098" w:type="dxa"/>
            <w:vMerge w:val="restart"/>
          </w:tcPr>
          <w:p w:rsidR="00EF7D0B" w:rsidRPr="00064709" w:rsidRDefault="00EF7D0B" w:rsidP="00EF7D0B">
            <w:r w:rsidRPr="00064709">
              <w:br w:type="page"/>
              <w:t>Procedure, Decision or Trigger</w:t>
            </w:r>
          </w:p>
        </w:tc>
        <w:tc>
          <w:tcPr>
            <w:tcW w:w="630" w:type="dxa"/>
            <w:vMerge w:val="restart"/>
          </w:tcPr>
          <w:p w:rsidR="00EF7D0B" w:rsidRPr="00064709" w:rsidRDefault="00EF7D0B" w:rsidP="00EF7D0B">
            <w:r w:rsidRPr="00064709">
              <w:t>ID</w:t>
            </w:r>
          </w:p>
        </w:tc>
        <w:tc>
          <w:tcPr>
            <w:tcW w:w="2790" w:type="dxa"/>
            <w:vMerge w:val="restart"/>
          </w:tcPr>
          <w:p w:rsidR="00EF7D0B" w:rsidRPr="00064709" w:rsidRDefault="00EF7D0B" w:rsidP="00EF7D0B">
            <w:r w:rsidRPr="00064709">
              <w:t>Description</w:t>
            </w:r>
          </w:p>
        </w:tc>
        <w:tc>
          <w:tcPr>
            <w:tcW w:w="3150" w:type="dxa"/>
            <w:vMerge w:val="restart"/>
          </w:tcPr>
          <w:p w:rsidR="00EF7D0B" w:rsidRPr="00064709" w:rsidRDefault="00EF7D0B" w:rsidP="00EF7D0B">
            <w:r w:rsidRPr="00064709">
              <w:t>Additional Notes</w:t>
            </w:r>
          </w:p>
        </w:tc>
        <w:tc>
          <w:tcPr>
            <w:tcW w:w="1080" w:type="dxa"/>
            <w:vMerge w:val="restart"/>
            <w:vAlign w:val="center"/>
          </w:tcPr>
          <w:p w:rsidR="00EF7D0B" w:rsidRPr="00064709" w:rsidRDefault="00EF7D0B" w:rsidP="00EF7D0B">
            <w:r w:rsidRPr="00064709">
              <w:t>Transition after Procedures</w:t>
            </w:r>
          </w:p>
        </w:tc>
        <w:tc>
          <w:tcPr>
            <w:tcW w:w="154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vMerge/>
          </w:tcPr>
          <w:p w:rsidR="00EF7D0B" w:rsidRPr="00064709" w:rsidRDefault="00EF7D0B" w:rsidP="00EF7D0B"/>
        </w:tc>
        <w:tc>
          <w:tcPr>
            <w:tcW w:w="1080" w:type="dxa"/>
            <w:vMerge/>
            <w:vAlign w:val="center"/>
          </w:tcPr>
          <w:p w:rsidR="00EF7D0B" w:rsidRPr="00064709" w:rsidRDefault="00EF7D0B" w:rsidP="00EF7D0B"/>
        </w:tc>
        <w:tc>
          <w:tcPr>
            <w:tcW w:w="810" w:type="dxa"/>
            <w:vAlign w:val="center"/>
          </w:tcPr>
          <w:p w:rsidR="00EF7D0B" w:rsidRPr="00064709" w:rsidRDefault="00EF7D0B" w:rsidP="00EF7D0B">
            <w:r w:rsidRPr="00064709">
              <w:t>If Yes</w:t>
            </w:r>
          </w:p>
        </w:tc>
        <w:tc>
          <w:tcPr>
            <w:tcW w:w="738" w:type="dxa"/>
            <w:vAlign w:val="center"/>
          </w:tcPr>
          <w:p w:rsidR="00EF7D0B" w:rsidRPr="00064709" w:rsidRDefault="00EF7D0B" w:rsidP="00EF7D0B">
            <w:r w:rsidRPr="00064709">
              <w:t>If No</w:t>
            </w:r>
          </w:p>
        </w:tc>
      </w:tr>
      <w:tr w:rsidR="00EF7D0B" w:rsidRPr="00064709" w:rsidTr="00D523C1">
        <w:trPr>
          <w:trHeight w:val="180"/>
        </w:trPr>
        <w:tc>
          <w:tcPr>
            <w:tcW w:w="1098" w:type="dxa"/>
            <w:vMerge w:val="restart"/>
          </w:tcPr>
          <w:p w:rsidR="00EF7D0B" w:rsidRPr="00064709" w:rsidRDefault="00EF7D0B" w:rsidP="00EF7D0B">
            <w:r w:rsidRPr="00064709">
              <w:t>Procedure</w:t>
            </w:r>
          </w:p>
        </w:tc>
        <w:tc>
          <w:tcPr>
            <w:tcW w:w="630" w:type="dxa"/>
            <w:vMerge w:val="restart"/>
          </w:tcPr>
          <w:p w:rsidR="00EF7D0B" w:rsidRPr="00064709" w:rsidRDefault="00EF7D0B" w:rsidP="00EF7D0B">
            <w:r w:rsidRPr="00064709">
              <w:t>P17</w:t>
            </w:r>
          </w:p>
        </w:tc>
        <w:tc>
          <w:tcPr>
            <w:tcW w:w="2790" w:type="dxa"/>
            <w:vMerge w:val="restart"/>
          </w:tcPr>
          <w:p w:rsidR="00EF7D0B" w:rsidRPr="00064709" w:rsidRDefault="00EF7D0B" w:rsidP="00EF7D0B">
            <w:r w:rsidRPr="00064709">
              <w:t xml:space="preserve">Continue TLS handshake </w:t>
            </w:r>
          </w:p>
        </w:tc>
        <w:tc>
          <w:tcPr>
            <w:tcW w:w="3150" w:type="dxa"/>
          </w:tcPr>
          <w:p w:rsidR="00EF7D0B" w:rsidRPr="00064709" w:rsidRDefault="00EF7D0B" w:rsidP="00EF7D0B">
            <w:r w:rsidRPr="00064709">
              <w:t>P17A: Using Server Cert’s</w:t>
            </w:r>
          </w:p>
        </w:tc>
        <w:tc>
          <w:tcPr>
            <w:tcW w:w="1080" w:type="dxa"/>
          </w:tcPr>
          <w:p w:rsidR="00EF7D0B" w:rsidRPr="00064709" w:rsidRDefault="00EF7D0B" w:rsidP="00EF7D0B">
            <w:r w:rsidRPr="00064709">
              <w:t>D18A</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5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P17B: Using PSK &amp; B-TID</w:t>
            </w:r>
          </w:p>
        </w:tc>
        <w:tc>
          <w:tcPr>
            <w:tcW w:w="1080" w:type="dxa"/>
          </w:tcPr>
          <w:p w:rsidR="00EF7D0B" w:rsidRPr="00064709" w:rsidRDefault="00EF7D0B" w:rsidP="00EF7D0B">
            <w:r w:rsidRPr="00064709">
              <w:t>D18B</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230"/>
        </w:trPr>
        <w:tc>
          <w:tcPr>
            <w:tcW w:w="1098" w:type="dxa"/>
            <w:vMerge w:val="restart"/>
          </w:tcPr>
          <w:p w:rsidR="00EF7D0B" w:rsidRPr="00064709" w:rsidRDefault="00EF7D0B" w:rsidP="00EF7D0B">
            <w:r w:rsidRPr="00064709">
              <w:t>Decision</w:t>
            </w:r>
          </w:p>
        </w:tc>
        <w:tc>
          <w:tcPr>
            <w:tcW w:w="630" w:type="dxa"/>
            <w:vMerge w:val="restart"/>
          </w:tcPr>
          <w:p w:rsidR="00EF7D0B" w:rsidRPr="00064709" w:rsidRDefault="00EF7D0B" w:rsidP="00EF7D0B">
            <w:r w:rsidRPr="00064709">
              <w:t>D18</w:t>
            </w:r>
          </w:p>
        </w:tc>
        <w:tc>
          <w:tcPr>
            <w:tcW w:w="2790" w:type="dxa"/>
            <w:vMerge w:val="restart"/>
          </w:tcPr>
          <w:p w:rsidR="00EF7D0B" w:rsidRPr="00064709" w:rsidRDefault="00EF7D0B" w:rsidP="00EF7D0B">
            <w:r w:rsidRPr="00064709">
              <w:t>TLS Handshake succeeds?</w:t>
            </w:r>
          </w:p>
        </w:tc>
        <w:tc>
          <w:tcPr>
            <w:tcW w:w="3150" w:type="dxa"/>
          </w:tcPr>
          <w:p w:rsidR="00EF7D0B" w:rsidRPr="00064709" w:rsidRDefault="00EF7D0B" w:rsidP="00EF7D0B">
            <w:r w:rsidRPr="00064709">
              <w:t>D18A. The SET_ID is not yet authenticated</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P19</w:t>
            </w:r>
          </w:p>
        </w:tc>
        <w:tc>
          <w:tcPr>
            <w:tcW w:w="738" w:type="dxa"/>
          </w:tcPr>
          <w:p w:rsidR="00EF7D0B" w:rsidRPr="00064709" w:rsidRDefault="00EF7D0B" w:rsidP="00EF7D0B">
            <w:r w:rsidRPr="00064709">
              <w:t>END</w:t>
            </w:r>
          </w:p>
        </w:tc>
      </w:tr>
      <w:tr w:rsidR="00EF7D0B" w:rsidRPr="00064709" w:rsidTr="00D523C1">
        <w:trPr>
          <w:trHeight w:val="22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vMerge w:val="restart"/>
          </w:tcPr>
          <w:p w:rsidR="00EF7D0B" w:rsidRPr="00064709" w:rsidRDefault="00EF7D0B" w:rsidP="00EF7D0B">
            <w:r w:rsidRPr="00064709">
              <w:t xml:space="preserve">D18B. This provides authenticated </w:t>
            </w:r>
            <w:r w:rsidRPr="00064709">
              <w:lastRenderedPageBreak/>
              <w:t>SET_ID (associated with B-TID)</w:t>
            </w:r>
          </w:p>
        </w:tc>
        <w:tc>
          <w:tcPr>
            <w:tcW w:w="1080" w:type="dxa"/>
            <w:vMerge w:val="restart"/>
          </w:tcPr>
          <w:p w:rsidR="00EF7D0B" w:rsidRPr="00064709" w:rsidRDefault="00EF7D0B" w:rsidP="00EF7D0B">
            <w:r w:rsidRPr="00064709">
              <w:lastRenderedPageBreak/>
              <w:t>-</w:t>
            </w:r>
          </w:p>
        </w:tc>
        <w:tc>
          <w:tcPr>
            <w:tcW w:w="810" w:type="dxa"/>
            <w:vMerge w:val="restart"/>
          </w:tcPr>
          <w:p w:rsidR="00EF7D0B" w:rsidRPr="00064709" w:rsidRDefault="00EF7D0B" w:rsidP="00EF7D0B">
            <w:r w:rsidRPr="00064709">
              <w:t>D21B</w:t>
            </w:r>
          </w:p>
        </w:tc>
        <w:tc>
          <w:tcPr>
            <w:tcW w:w="738" w:type="dxa"/>
          </w:tcPr>
          <w:p w:rsidR="00EF7D0B" w:rsidRPr="00064709" w:rsidRDefault="00EF7D0B" w:rsidP="00EF7D0B">
            <w:r w:rsidRPr="00064709">
              <w:t>END</w:t>
            </w:r>
          </w:p>
        </w:tc>
      </w:tr>
      <w:tr w:rsidR="00EF7D0B" w:rsidRPr="00064709" w:rsidTr="00D523C1">
        <w:trPr>
          <w:trHeight w:val="40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vMerge/>
          </w:tcPr>
          <w:p w:rsidR="00EF7D0B" w:rsidRPr="00064709" w:rsidRDefault="00EF7D0B" w:rsidP="00EF7D0B"/>
        </w:tc>
        <w:tc>
          <w:tcPr>
            <w:tcW w:w="1080" w:type="dxa"/>
            <w:vMerge/>
          </w:tcPr>
          <w:p w:rsidR="00EF7D0B" w:rsidRPr="00064709" w:rsidRDefault="00EF7D0B" w:rsidP="00EF7D0B"/>
        </w:tc>
        <w:tc>
          <w:tcPr>
            <w:tcW w:w="810" w:type="dxa"/>
            <w:vMerge/>
          </w:tcPr>
          <w:p w:rsidR="00EF7D0B" w:rsidRPr="00064709" w:rsidRDefault="00EF7D0B" w:rsidP="00EF7D0B"/>
        </w:tc>
        <w:tc>
          <w:tcPr>
            <w:tcW w:w="738" w:type="dxa"/>
          </w:tcPr>
          <w:p w:rsidR="00EF7D0B" w:rsidRPr="00064709" w:rsidRDefault="00EF7D0B" w:rsidP="00EF7D0B"/>
        </w:tc>
      </w:tr>
      <w:tr w:rsidR="00EF7D0B" w:rsidRPr="00064709" w:rsidTr="00D523C1">
        <w:trPr>
          <w:trHeight w:val="530"/>
        </w:trPr>
        <w:tc>
          <w:tcPr>
            <w:tcW w:w="1098" w:type="dxa"/>
          </w:tcPr>
          <w:p w:rsidR="00EF7D0B" w:rsidRPr="00064709" w:rsidRDefault="00EF7D0B" w:rsidP="00EF7D0B">
            <w:r w:rsidRPr="00064709">
              <w:t>Procedure</w:t>
            </w:r>
          </w:p>
        </w:tc>
        <w:tc>
          <w:tcPr>
            <w:tcW w:w="630" w:type="dxa"/>
          </w:tcPr>
          <w:p w:rsidR="00EF7D0B" w:rsidRPr="00064709" w:rsidRDefault="00EF7D0B" w:rsidP="00EF7D0B">
            <w:r w:rsidRPr="00064709">
              <w:t>P19</w:t>
            </w:r>
          </w:p>
        </w:tc>
        <w:tc>
          <w:tcPr>
            <w:tcW w:w="2790" w:type="dxa"/>
          </w:tcPr>
          <w:p w:rsidR="00EF7D0B" w:rsidRPr="00064709" w:rsidRDefault="00EF7D0B" w:rsidP="00EF7D0B">
            <w:r w:rsidRPr="00064709">
              <w:t>H-SLP performs IP address/SET_ID binding</w:t>
            </w:r>
          </w:p>
        </w:tc>
        <w:tc>
          <w:tcPr>
            <w:tcW w:w="3150" w:type="dxa"/>
          </w:tcPr>
          <w:p w:rsidR="00EF7D0B" w:rsidRPr="00064709" w:rsidRDefault="00EF7D0B" w:rsidP="00EF7D0B">
            <w:r w:rsidRPr="00064709">
              <w:t>-</w:t>
            </w:r>
          </w:p>
        </w:tc>
        <w:tc>
          <w:tcPr>
            <w:tcW w:w="1080" w:type="dxa"/>
          </w:tcPr>
          <w:p w:rsidR="00EF7D0B" w:rsidRPr="00064709" w:rsidRDefault="00EF7D0B" w:rsidP="00EF7D0B">
            <w:r w:rsidRPr="00064709">
              <w:t>D20</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470"/>
        </w:trPr>
        <w:tc>
          <w:tcPr>
            <w:tcW w:w="1098" w:type="dxa"/>
          </w:tcPr>
          <w:p w:rsidR="00EF7D0B" w:rsidRPr="00064709" w:rsidRDefault="00EF7D0B" w:rsidP="00EF7D0B">
            <w:r w:rsidRPr="00064709">
              <w:t>Decision</w:t>
            </w:r>
          </w:p>
        </w:tc>
        <w:tc>
          <w:tcPr>
            <w:tcW w:w="630" w:type="dxa"/>
          </w:tcPr>
          <w:p w:rsidR="00EF7D0B" w:rsidRPr="00064709" w:rsidRDefault="00EF7D0B" w:rsidP="00EF7D0B">
            <w:r w:rsidRPr="00064709">
              <w:t>D20</w:t>
            </w:r>
          </w:p>
        </w:tc>
        <w:tc>
          <w:tcPr>
            <w:tcW w:w="2790" w:type="dxa"/>
          </w:tcPr>
          <w:p w:rsidR="00EF7D0B" w:rsidRPr="00064709" w:rsidRDefault="00EF7D0B" w:rsidP="00EF7D0B">
            <w:r w:rsidRPr="00064709">
              <w:t>Does Binding Exist?</w:t>
            </w:r>
          </w:p>
        </w:tc>
        <w:tc>
          <w:tcPr>
            <w:tcW w:w="3150" w:type="dxa"/>
          </w:tcPr>
          <w:p w:rsidR="00EF7D0B" w:rsidRPr="00064709" w:rsidRDefault="00EF7D0B" w:rsidP="00EF7D0B">
            <w:r w:rsidRPr="00064709">
              <w:t>This provides the authenticated SET_ID for ACA method</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D21A</w:t>
            </w:r>
          </w:p>
        </w:tc>
        <w:tc>
          <w:tcPr>
            <w:tcW w:w="738" w:type="dxa"/>
          </w:tcPr>
          <w:p w:rsidR="00EF7D0B" w:rsidRPr="00064709" w:rsidRDefault="00EF7D0B" w:rsidP="00EF7D0B">
            <w:r w:rsidRPr="00064709">
              <w:t>P22</w:t>
            </w:r>
          </w:p>
        </w:tc>
      </w:tr>
      <w:tr w:rsidR="00EF7D0B" w:rsidRPr="00064709" w:rsidTr="00D523C1">
        <w:trPr>
          <w:trHeight w:val="220"/>
        </w:trPr>
        <w:tc>
          <w:tcPr>
            <w:tcW w:w="1098" w:type="dxa"/>
            <w:vMerge w:val="restart"/>
          </w:tcPr>
          <w:p w:rsidR="00EF7D0B" w:rsidRPr="00064709" w:rsidRDefault="00EF7D0B" w:rsidP="00EF7D0B">
            <w:r w:rsidRPr="00064709">
              <w:t>Decision</w:t>
            </w:r>
          </w:p>
        </w:tc>
        <w:tc>
          <w:tcPr>
            <w:tcW w:w="630" w:type="dxa"/>
            <w:vMerge w:val="restart"/>
          </w:tcPr>
          <w:p w:rsidR="00EF7D0B" w:rsidRPr="00064709" w:rsidRDefault="00EF7D0B" w:rsidP="00EF7D0B">
            <w:r w:rsidRPr="00064709">
              <w:t>D21</w:t>
            </w:r>
          </w:p>
        </w:tc>
        <w:tc>
          <w:tcPr>
            <w:tcW w:w="2790" w:type="dxa"/>
            <w:vMerge w:val="restart"/>
          </w:tcPr>
          <w:p w:rsidR="00EF7D0B" w:rsidRPr="00064709" w:rsidRDefault="00EF7D0B" w:rsidP="00EF7D0B">
            <w:r w:rsidRPr="00064709">
              <w:t>SET_ID provided in the SUPL message corresponds to authenticated SET_ID?</w:t>
            </w:r>
          </w:p>
        </w:tc>
        <w:tc>
          <w:tcPr>
            <w:tcW w:w="3150" w:type="dxa"/>
          </w:tcPr>
          <w:p w:rsidR="00EF7D0B" w:rsidRPr="00064709" w:rsidRDefault="00EF7D0B" w:rsidP="00EF7D0B">
            <w:r w:rsidRPr="00064709">
              <w:t>D21A</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T23A</w:t>
            </w:r>
          </w:p>
        </w:tc>
        <w:tc>
          <w:tcPr>
            <w:tcW w:w="738" w:type="dxa"/>
          </w:tcPr>
          <w:p w:rsidR="00EF7D0B" w:rsidRPr="00064709" w:rsidRDefault="00EF7D0B" w:rsidP="00EF7D0B">
            <w:r w:rsidRPr="00064709">
              <w:t>P22</w:t>
            </w:r>
          </w:p>
        </w:tc>
      </w:tr>
      <w:tr w:rsidR="00EF7D0B" w:rsidRPr="00064709" w:rsidTr="00D523C1">
        <w:trPr>
          <w:trHeight w:val="76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D21B</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T23B</w:t>
            </w:r>
          </w:p>
        </w:tc>
        <w:tc>
          <w:tcPr>
            <w:tcW w:w="738" w:type="dxa"/>
          </w:tcPr>
          <w:p w:rsidR="00EF7D0B" w:rsidRPr="00064709" w:rsidRDefault="00EF7D0B" w:rsidP="00EF7D0B">
            <w:r w:rsidRPr="00064709">
              <w:t>P22</w:t>
            </w:r>
          </w:p>
        </w:tc>
      </w:tr>
      <w:tr w:rsidR="00EF7D0B" w:rsidRPr="00064709" w:rsidTr="00D523C1">
        <w:trPr>
          <w:trHeight w:val="260"/>
        </w:trPr>
        <w:tc>
          <w:tcPr>
            <w:tcW w:w="1098" w:type="dxa"/>
          </w:tcPr>
          <w:p w:rsidR="00EF7D0B" w:rsidRPr="00064709" w:rsidRDefault="00EF7D0B" w:rsidP="00EF7D0B">
            <w:r w:rsidRPr="00064709">
              <w:t>Procedure</w:t>
            </w:r>
          </w:p>
        </w:tc>
        <w:tc>
          <w:tcPr>
            <w:tcW w:w="630" w:type="dxa"/>
          </w:tcPr>
          <w:p w:rsidR="00EF7D0B" w:rsidRPr="00064709" w:rsidRDefault="00EF7D0B" w:rsidP="00EF7D0B">
            <w:r w:rsidRPr="00064709">
              <w:t>P22</w:t>
            </w:r>
          </w:p>
        </w:tc>
        <w:tc>
          <w:tcPr>
            <w:tcW w:w="2790" w:type="dxa"/>
          </w:tcPr>
          <w:p w:rsidR="00EF7D0B" w:rsidRPr="00064709" w:rsidRDefault="00EF7D0B" w:rsidP="00EF7D0B">
            <w:r w:rsidRPr="00064709">
              <w:t>H-SLP aborts SUPL and TLS Session</w:t>
            </w:r>
          </w:p>
        </w:tc>
        <w:tc>
          <w:tcPr>
            <w:tcW w:w="3150" w:type="dxa"/>
          </w:tcPr>
          <w:p w:rsidR="00EF7D0B" w:rsidRPr="00064709" w:rsidRDefault="00EF7D0B" w:rsidP="00EF7D0B">
            <w:r w:rsidRPr="00064709">
              <w:t>SET failed authentication.</w:t>
            </w:r>
          </w:p>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220"/>
        </w:trPr>
        <w:tc>
          <w:tcPr>
            <w:tcW w:w="1098" w:type="dxa"/>
            <w:vMerge w:val="restart"/>
          </w:tcPr>
          <w:p w:rsidR="00EF7D0B" w:rsidRPr="00064709" w:rsidRDefault="00EF7D0B" w:rsidP="00EF7D0B">
            <w:r w:rsidRPr="00064709">
              <w:t>Trigger</w:t>
            </w:r>
          </w:p>
        </w:tc>
        <w:tc>
          <w:tcPr>
            <w:tcW w:w="630" w:type="dxa"/>
            <w:vMerge w:val="restart"/>
          </w:tcPr>
          <w:p w:rsidR="00EF7D0B" w:rsidRPr="00064709" w:rsidRDefault="00EF7D0B" w:rsidP="00EF7D0B">
            <w:r w:rsidRPr="00064709">
              <w:t>T23</w:t>
            </w:r>
          </w:p>
        </w:tc>
        <w:tc>
          <w:tcPr>
            <w:tcW w:w="2790" w:type="dxa"/>
            <w:vMerge w:val="restart"/>
          </w:tcPr>
          <w:p w:rsidR="00EF7D0B" w:rsidRPr="00064709" w:rsidRDefault="00EF7D0B" w:rsidP="00EF7D0B">
            <w:r w:rsidRPr="00064709">
              <w:t>Trigger to the SUPL INIT Protection Level Model and TLS Authentication Model to indicate success of negotiation</w:t>
            </w:r>
          </w:p>
        </w:tc>
        <w:tc>
          <w:tcPr>
            <w:tcW w:w="3150" w:type="dxa"/>
          </w:tcPr>
          <w:p w:rsidR="00EF7D0B" w:rsidRPr="00064709" w:rsidRDefault="00EF7D0B" w:rsidP="00EF7D0B">
            <w:r w:rsidRPr="00064709">
              <w:t>T23A</w:t>
            </w:r>
          </w:p>
        </w:tc>
        <w:tc>
          <w:tcPr>
            <w:tcW w:w="1080" w:type="dxa"/>
          </w:tcPr>
          <w:p w:rsidR="00EF7D0B" w:rsidRPr="00064709" w:rsidRDefault="00EF7D0B" w:rsidP="00EF7D0B">
            <w:r w:rsidRPr="00064709">
              <w:t>D26</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1130"/>
        </w:trPr>
        <w:tc>
          <w:tcPr>
            <w:tcW w:w="1098" w:type="dxa"/>
            <w:vMerge/>
            <w:tcBorders>
              <w:bottom w:val="single" w:sz="4" w:space="0" w:color="auto"/>
            </w:tcBorders>
          </w:tcPr>
          <w:p w:rsidR="00EF7D0B" w:rsidRPr="00064709" w:rsidRDefault="00EF7D0B" w:rsidP="00EF7D0B"/>
        </w:tc>
        <w:tc>
          <w:tcPr>
            <w:tcW w:w="630" w:type="dxa"/>
            <w:vMerge/>
            <w:tcBorders>
              <w:bottom w:val="single" w:sz="4" w:space="0" w:color="auto"/>
            </w:tcBorders>
          </w:tcPr>
          <w:p w:rsidR="00EF7D0B" w:rsidRPr="00064709" w:rsidRDefault="00EF7D0B" w:rsidP="00EF7D0B"/>
        </w:tc>
        <w:tc>
          <w:tcPr>
            <w:tcW w:w="2790" w:type="dxa"/>
            <w:vMerge/>
            <w:tcBorders>
              <w:bottom w:val="single" w:sz="4" w:space="0" w:color="auto"/>
            </w:tcBorders>
          </w:tcPr>
          <w:p w:rsidR="00EF7D0B" w:rsidRPr="00064709" w:rsidRDefault="00EF7D0B" w:rsidP="00EF7D0B"/>
        </w:tc>
        <w:tc>
          <w:tcPr>
            <w:tcW w:w="3150" w:type="dxa"/>
            <w:tcBorders>
              <w:bottom w:val="single" w:sz="4" w:space="0" w:color="auto"/>
            </w:tcBorders>
          </w:tcPr>
          <w:p w:rsidR="00EF7D0B" w:rsidRPr="00064709" w:rsidRDefault="00EF7D0B" w:rsidP="00EF7D0B">
            <w:r w:rsidRPr="00064709">
              <w:t>T23B</w:t>
            </w:r>
          </w:p>
        </w:tc>
        <w:tc>
          <w:tcPr>
            <w:tcW w:w="1080" w:type="dxa"/>
            <w:tcBorders>
              <w:bottom w:val="single" w:sz="4" w:space="0" w:color="auto"/>
            </w:tcBorders>
          </w:tcPr>
          <w:p w:rsidR="00EF7D0B" w:rsidRPr="00064709" w:rsidRDefault="00EF7D0B" w:rsidP="00EF7D0B">
            <w:r w:rsidRPr="00064709">
              <w:t>D26</w:t>
            </w:r>
          </w:p>
        </w:tc>
        <w:tc>
          <w:tcPr>
            <w:tcW w:w="810" w:type="dxa"/>
            <w:tcBorders>
              <w:bottom w:val="single" w:sz="4" w:space="0" w:color="auto"/>
            </w:tcBorders>
          </w:tcPr>
          <w:p w:rsidR="00EF7D0B" w:rsidRPr="00064709" w:rsidRDefault="00EF7D0B" w:rsidP="00EF7D0B">
            <w:r w:rsidRPr="00064709">
              <w:t>-</w:t>
            </w:r>
          </w:p>
        </w:tc>
        <w:tc>
          <w:tcPr>
            <w:tcW w:w="738" w:type="dxa"/>
            <w:tcBorders>
              <w:bottom w:val="single" w:sz="4" w:space="0" w:color="auto"/>
            </w:tcBorders>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Trigger</w:t>
            </w:r>
          </w:p>
        </w:tc>
        <w:tc>
          <w:tcPr>
            <w:tcW w:w="630" w:type="dxa"/>
          </w:tcPr>
          <w:p w:rsidR="00EF7D0B" w:rsidRPr="00064709" w:rsidRDefault="00EF7D0B" w:rsidP="00EF7D0B">
            <w:r w:rsidRPr="00064709">
              <w:t>T26</w:t>
            </w:r>
          </w:p>
        </w:tc>
        <w:tc>
          <w:tcPr>
            <w:tcW w:w="2790" w:type="dxa"/>
          </w:tcPr>
          <w:p w:rsidR="00EF7D0B" w:rsidRPr="00064709" w:rsidRDefault="00EF7D0B" w:rsidP="00EF7D0B">
            <w:r w:rsidRPr="00064709">
              <w:t xml:space="preserve">TLS Session is not resumeable </w:t>
            </w:r>
          </w:p>
        </w:tc>
        <w:tc>
          <w:tcPr>
            <w:tcW w:w="3150" w:type="dxa"/>
          </w:tcPr>
          <w:p w:rsidR="00EF7D0B" w:rsidRPr="00064709" w:rsidRDefault="00EF7D0B" w:rsidP="00EF7D0B"/>
        </w:tc>
        <w:tc>
          <w:tcPr>
            <w:tcW w:w="1080" w:type="dxa"/>
          </w:tcPr>
          <w:p w:rsidR="00EF7D0B" w:rsidRPr="00064709" w:rsidRDefault="00EF7D0B" w:rsidP="00EF7D0B">
            <w:r w:rsidRPr="00064709">
              <w:t>END</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tc>
        <w:tc>
          <w:tcPr>
            <w:tcW w:w="630" w:type="dxa"/>
          </w:tcPr>
          <w:p w:rsidR="00EF7D0B" w:rsidRPr="00064709" w:rsidRDefault="00EF7D0B" w:rsidP="00EF7D0B">
            <w:r w:rsidRPr="00064709">
              <w:t>END</w:t>
            </w:r>
          </w:p>
        </w:tc>
        <w:tc>
          <w:tcPr>
            <w:tcW w:w="2790" w:type="dxa"/>
          </w:tcPr>
          <w:p w:rsidR="00EF7D0B" w:rsidRPr="00064709" w:rsidRDefault="00EF7D0B" w:rsidP="00EF7D0B">
            <w:r w:rsidRPr="00064709">
              <w:t xml:space="preserve">The relevant details from the negotiation have now been resolved </w:t>
            </w:r>
          </w:p>
        </w:tc>
        <w:tc>
          <w:tcPr>
            <w:tcW w:w="3150" w:type="dxa"/>
          </w:tcPr>
          <w:p w:rsidR="00EF7D0B" w:rsidRPr="00064709" w:rsidRDefault="00EF7D0B" w:rsidP="00EF7D0B">
            <w:r w:rsidRPr="00064709">
              <w:t>-</w:t>
            </w:r>
          </w:p>
        </w:tc>
        <w:tc>
          <w:tcPr>
            <w:tcW w:w="1080" w:type="dxa"/>
          </w:tcPr>
          <w:p w:rsidR="00EF7D0B" w:rsidRPr="00064709" w:rsidRDefault="00EF7D0B" w:rsidP="00EF7D0B">
            <w:r w:rsidRPr="00064709">
              <w:t>-</w:t>
            </w:r>
          </w:p>
        </w:tc>
        <w:tc>
          <w:tcPr>
            <w:tcW w:w="810" w:type="dxa"/>
          </w:tcPr>
          <w:p w:rsidR="00EF7D0B" w:rsidRPr="00064709" w:rsidRDefault="00EF7D0B" w:rsidP="00EF7D0B">
            <w:r w:rsidRPr="00064709">
              <w:t>-</w:t>
            </w:r>
          </w:p>
        </w:tc>
        <w:tc>
          <w:tcPr>
            <w:tcW w:w="738" w:type="dxa"/>
          </w:tcPr>
          <w:p w:rsidR="00EF7D0B" w:rsidRPr="00064709" w:rsidRDefault="00EF7D0B" w:rsidP="00EF7D0B">
            <w:r w:rsidRPr="00064709">
              <w:t>-</w:t>
            </w:r>
          </w:p>
        </w:tc>
      </w:tr>
    </w:tbl>
    <w:p w:rsidR="00EF7D0B" w:rsidRPr="00064709" w:rsidRDefault="00EF7D0B" w:rsidP="00EF7D0B">
      <w:pPr>
        <w:pStyle w:val="Caption"/>
        <w:keepNext/>
        <w:rPr>
          <w:bCs/>
        </w:rPr>
      </w:pPr>
      <w:bookmarkStart w:id="3972" w:name="_Toc532479582"/>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116</w:t>
      </w:r>
      <w:r w:rsidR="008A0202">
        <w:rPr>
          <w:noProof/>
        </w:rPr>
        <w:fldChar w:fldCharType="end"/>
      </w:r>
      <w:r w:rsidRPr="00064709">
        <w:t xml:space="preserve">: </w:t>
      </w:r>
      <w:r w:rsidRPr="00064709">
        <w:rPr>
          <w:bCs/>
        </w:rPr>
        <w:t xml:space="preserve">Steps P17 to END for the version of the </w:t>
      </w:r>
      <w:r w:rsidRPr="00064709">
        <w:t>Security Negotiation Model for a H-SLP that supports the ACA-based method, the PSK-based method, but does not allow resuming TLS sessions</w:t>
      </w:r>
      <w:r w:rsidRPr="00064709">
        <w:rPr>
          <w:bCs/>
        </w:rPr>
        <w:t>.</w:t>
      </w:r>
      <w:bookmarkEnd w:id="3972"/>
      <w:r w:rsidRPr="00064709">
        <w:rPr>
          <w:bCs/>
        </w:rPr>
        <w:t xml:space="preserve"> </w:t>
      </w:r>
    </w:p>
    <w:p w:rsidR="00EF7D0B" w:rsidRPr="00064709" w:rsidRDefault="00EF7D0B" w:rsidP="00EF7D0B"/>
    <w:p w:rsidR="00EF7D0B" w:rsidRPr="00064709" w:rsidRDefault="00EF7D0B" w:rsidP="00EF7D0B">
      <w:pPr>
        <w:pStyle w:val="App4"/>
      </w:pPr>
      <w:bookmarkStart w:id="3973" w:name="_Toc532479342"/>
      <w:r w:rsidRPr="00064709">
        <w:lastRenderedPageBreak/>
        <w:t>ACA- and PSK-based method supported, TLS Session Resumption supported</w:t>
      </w:r>
      <w:bookmarkEnd w:id="3973"/>
    </w:p>
    <w:p w:rsidR="00EF7D0B" w:rsidRPr="00064709" w:rsidRDefault="00EF7D0B" w:rsidP="00EF7D0B">
      <w:r w:rsidRPr="00064709">
        <w:object w:dxaOrig="10675" w:dyaOrig="12295">
          <v:shape id="_x0000_i1138" type="#_x0000_t75" style="width:7in;height:582pt" o:ole="">
            <v:imagedata r:id="rId308" o:title=""/>
          </v:shape>
          <o:OLEObject Type="Embed" ProgID="Visio.Drawing.11" ShapeID="_x0000_i1138" DrawAspect="Content" ObjectID="_1606222445" r:id="rId309"/>
        </w:object>
      </w:r>
    </w:p>
    <w:p w:rsidR="00EF7D0B" w:rsidRPr="00064709" w:rsidRDefault="00EF7D0B" w:rsidP="00EF7D0B">
      <w:pPr>
        <w:pStyle w:val="Caption"/>
      </w:pPr>
      <w:bookmarkStart w:id="3974" w:name="_Toc532479463"/>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112</w:t>
      </w:r>
      <w:r w:rsidR="008A0202">
        <w:rPr>
          <w:noProof/>
        </w:rPr>
        <w:fldChar w:fldCharType="end"/>
      </w:r>
      <w:r w:rsidRPr="00064709">
        <w:t>: The Security Negotiation Model for an H-SLP that supports both ACA- and PSK-based methods and allows TLS Session Resumption.</w:t>
      </w:r>
      <w:bookmarkEnd w:id="3974"/>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rsidTr="00D523C1">
        <w:trPr>
          <w:trHeight w:val="350"/>
        </w:trPr>
        <w:tc>
          <w:tcPr>
            <w:tcW w:w="1098" w:type="dxa"/>
            <w:vMerge w:val="restart"/>
          </w:tcPr>
          <w:p w:rsidR="00EF7D0B" w:rsidRPr="00064709" w:rsidRDefault="00EF7D0B" w:rsidP="00EF7D0B">
            <w:r w:rsidRPr="00064709">
              <w:rPr>
                <w:bCs/>
              </w:rPr>
              <w:lastRenderedPageBreak/>
              <w:t xml:space="preserve"> </w:t>
            </w:r>
            <w:r w:rsidRPr="00064709">
              <w:t>Procedure, Decision or Trigger</w:t>
            </w:r>
          </w:p>
        </w:tc>
        <w:tc>
          <w:tcPr>
            <w:tcW w:w="990" w:type="dxa"/>
            <w:vMerge w:val="restart"/>
          </w:tcPr>
          <w:p w:rsidR="00EF7D0B" w:rsidRPr="00064709" w:rsidRDefault="00EF7D0B" w:rsidP="00EF7D0B">
            <w:r w:rsidRPr="00064709">
              <w:t>Step</w:t>
            </w:r>
          </w:p>
        </w:tc>
        <w:tc>
          <w:tcPr>
            <w:tcW w:w="2520" w:type="dxa"/>
            <w:vMerge w:val="restart"/>
          </w:tcPr>
          <w:p w:rsidR="00EF7D0B" w:rsidRPr="00064709" w:rsidRDefault="00EF7D0B" w:rsidP="00EF7D0B">
            <w:r w:rsidRPr="00064709">
              <w:t>Description</w:t>
            </w:r>
          </w:p>
        </w:tc>
        <w:tc>
          <w:tcPr>
            <w:tcW w:w="261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90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vMerge/>
          </w:tcPr>
          <w:p w:rsidR="00EF7D0B" w:rsidRPr="00064709" w:rsidRDefault="00EF7D0B" w:rsidP="00EF7D0B"/>
        </w:tc>
        <w:tc>
          <w:tcPr>
            <w:tcW w:w="1170" w:type="dxa"/>
            <w:vMerge/>
            <w:vAlign w:val="center"/>
          </w:tcPr>
          <w:p w:rsidR="00EF7D0B" w:rsidRPr="00064709" w:rsidRDefault="00EF7D0B" w:rsidP="00EF7D0B"/>
        </w:tc>
        <w:tc>
          <w:tcPr>
            <w:tcW w:w="990" w:type="dxa"/>
            <w:vAlign w:val="center"/>
          </w:tcPr>
          <w:p w:rsidR="00EF7D0B" w:rsidRPr="00064709" w:rsidRDefault="00EF7D0B" w:rsidP="00EF7D0B">
            <w:r w:rsidRPr="00064709">
              <w:t>If Yes</w:t>
            </w:r>
          </w:p>
        </w:tc>
        <w:tc>
          <w:tcPr>
            <w:tcW w:w="91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tc>
        <w:tc>
          <w:tcPr>
            <w:tcW w:w="990" w:type="dxa"/>
          </w:tcPr>
          <w:p w:rsidR="00EF7D0B" w:rsidRPr="00064709" w:rsidRDefault="00EF7D0B" w:rsidP="00EF7D0B">
            <w:r w:rsidRPr="00064709">
              <w:t>START</w:t>
            </w:r>
          </w:p>
        </w:tc>
        <w:tc>
          <w:tcPr>
            <w:tcW w:w="2520" w:type="dxa"/>
          </w:tcPr>
          <w:p w:rsidR="00EF7D0B" w:rsidRPr="00064709" w:rsidRDefault="00EF7D0B" w:rsidP="00EF7D0B">
            <w:r w:rsidRPr="00064709">
              <w:t>-</w:t>
            </w:r>
          </w:p>
        </w:tc>
        <w:tc>
          <w:tcPr>
            <w:tcW w:w="2610" w:type="dxa"/>
          </w:tcPr>
          <w:p w:rsidR="00EF7D0B" w:rsidRPr="00064709" w:rsidRDefault="00EF7D0B" w:rsidP="00EF7D0B">
            <w:r w:rsidRPr="00064709">
              <w:t>-</w:t>
            </w:r>
          </w:p>
        </w:tc>
        <w:tc>
          <w:tcPr>
            <w:tcW w:w="1170" w:type="dxa"/>
          </w:tcPr>
          <w:p w:rsidR="00EF7D0B" w:rsidRPr="00064709" w:rsidRDefault="00EF7D0B" w:rsidP="00EF7D0B">
            <w:r w:rsidRPr="00064709">
              <w:t>D02</w:t>
            </w:r>
          </w:p>
        </w:tc>
        <w:tc>
          <w:tcPr>
            <w:tcW w:w="990" w:type="dxa"/>
          </w:tcPr>
          <w:p w:rsidR="00EF7D0B" w:rsidRPr="00064709" w:rsidRDefault="00EF7D0B" w:rsidP="00EF7D0B"/>
        </w:tc>
        <w:tc>
          <w:tcPr>
            <w:tcW w:w="918" w:type="dxa"/>
          </w:tcPr>
          <w:p w:rsidR="00EF7D0B" w:rsidRPr="00064709" w:rsidRDefault="00EF7D0B" w:rsidP="00EF7D0B"/>
        </w:tc>
      </w:tr>
      <w:tr w:rsidR="00EF7D0B" w:rsidRPr="00064709" w:rsidTr="00D523C1">
        <w:trPr>
          <w:trHeight w:val="49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D02</w:t>
            </w:r>
          </w:p>
        </w:tc>
        <w:tc>
          <w:tcPr>
            <w:tcW w:w="2520" w:type="dxa"/>
          </w:tcPr>
          <w:p w:rsidR="00EF7D0B" w:rsidRPr="00064709" w:rsidRDefault="00EF7D0B" w:rsidP="00EF7D0B">
            <w:r w:rsidRPr="00064709">
              <w:t>Is there a SessionID in the Client Hello?</w:t>
            </w:r>
          </w:p>
        </w:tc>
        <w:tc>
          <w:tcPr>
            <w:tcW w:w="2610" w:type="dxa"/>
          </w:tcPr>
          <w:p w:rsidR="00EF7D0B" w:rsidRPr="00064709" w:rsidRDefault="00EF7D0B" w:rsidP="00EF7D0B">
            <w:r w:rsidRPr="00064709">
              <w:t>That is, is the SET in TLS Authentication State A3?</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D03</w:t>
            </w:r>
          </w:p>
        </w:tc>
        <w:tc>
          <w:tcPr>
            <w:tcW w:w="918" w:type="dxa"/>
          </w:tcPr>
          <w:p w:rsidR="00EF7D0B" w:rsidRPr="00064709" w:rsidRDefault="00EF7D0B" w:rsidP="00EF7D0B">
            <w:r w:rsidRPr="00064709">
              <w:t>D06-2</w:t>
            </w:r>
          </w:p>
        </w:tc>
      </w:tr>
      <w:tr w:rsidR="00EF7D0B" w:rsidRPr="00064709" w:rsidTr="00D523C1">
        <w:trPr>
          <w:trHeight w:val="52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D03</w:t>
            </w:r>
          </w:p>
        </w:tc>
        <w:tc>
          <w:tcPr>
            <w:tcW w:w="2520" w:type="dxa"/>
          </w:tcPr>
          <w:p w:rsidR="00EF7D0B" w:rsidRPr="00064709" w:rsidRDefault="00EF7D0B" w:rsidP="00EF7D0B">
            <w:r w:rsidRPr="00064709">
              <w:t>Is the SessionID still valid?</w:t>
            </w:r>
          </w:p>
        </w:tc>
        <w:tc>
          <w:tcPr>
            <w:tcW w:w="2610" w:type="dxa"/>
          </w:tcPr>
          <w:p w:rsidR="00EF7D0B" w:rsidRPr="00064709" w:rsidRDefault="00EF7D0B" w:rsidP="00EF7D0B">
            <w:r w:rsidRPr="00064709">
              <w:t>Can the TLS keys still be used?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P17C</w:t>
            </w:r>
          </w:p>
        </w:tc>
        <w:tc>
          <w:tcPr>
            <w:tcW w:w="918" w:type="dxa"/>
          </w:tcPr>
          <w:p w:rsidR="00EF7D0B" w:rsidRPr="00064709" w:rsidRDefault="00EF7D0B" w:rsidP="00EF7D0B">
            <w:r w:rsidRPr="00064709">
              <w:t>D06-2</w:t>
            </w:r>
          </w:p>
        </w:tc>
      </w:tr>
      <w:tr w:rsidR="00EF7D0B" w:rsidRPr="00064709" w:rsidTr="00D523C1">
        <w:trPr>
          <w:trHeight w:val="134"/>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D06-2</w:t>
            </w:r>
          </w:p>
        </w:tc>
        <w:tc>
          <w:tcPr>
            <w:tcW w:w="5130" w:type="dxa"/>
            <w:gridSpan w:val="2"/>
          </w:tcPr>
          <w:p w:rsidR="00EF7D0B" w:rsidRPr="00064709" w:rsidRDefault="00EF7D0B" w:rsidP="00EF7D0B">
            <w:r w:rsidRPr="00064709">
              <w:t>Are there PSK CipherSuites included in the ClientHello?</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P08B</w:t>
            </w:r>
          </w:p>
        </w:tc>
        <w:tc>
          <w:tcPr>
            <w:tcW w:w="918" w:type="dxa"/>
          </w:tcPr>
          <w:p w:rsidR="00EF7D0B" w:rsidRPr="00064709" w:rsidRDefault="00EF7D0B" w:rsidP="00EF7D0B">
            <w:r w:rsidRPr="00064709">
              <w:t>D07</w:t>
            </w:r>
          </w:p>
        </w:tc>
      </w:tr>
      <w:tr w:rsidR="00EF7D0B" w:rsidRPr="00064709" w:rsidTr="00D523C1">
        <w:trPr>
          <w:trHeight w:val="71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D07</w:t>
            </w:r>
          </w:p>
        </w:tc>
        <w:tc>
          <w:tcPr>
            <w:tcW w:w="2520" w:type="dxa"/>
          </w:tcPr>
          <w:p w:rsidR="00EF7D0B" w:rsidRPr="00064709" w:rsidRDefault="00EF7D0B" w:rsidP="00EF7D0B">
            <w:r w:rsidRPr="00064709">
              <w:t>Are there Server Certificate CipherSuites included in the ClientHello?</w:t>
            </w:r>
          </w:p>
        </w:tc>
        <w:tc>
          <w:tcPr>
            <w:tcW w:w="2610" w:type="dxa"/>
          </w:tcPr>
          <w:p w:rsidR="00EF7D0B" w:rsidRPr="00064709" w:rsidRDefault="00EF7D0B" w:rsidP="00EF7D0B">
            <w:r w:rsidRPr="00064709">
              <w:t>If this is not indicated, then there is an error, and tehTLS session must be aborted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P08A</w:t>
            </w:r>
          </w:p>
        </w:tc>
        <w:tc>
          <w:tcPr>
            <w:tcW w:w="918" w:type="dxa"/>
          </w:tcPr>
          <w:p w:rsidR="00EF7D0B" w:rsidRPr="00064709" w:rsidRDefault="00EF7D0B" w:rsidP="00EF7D0B">
            <w:r w:rsidRPr="00064709">
              <w:t>P15</w:t>
            </w:r>
          </w:p>
        </w:tc>
      </w:tr>
      <w:tr w:rsidR="00EF7D0B" w:rsidRPr="00064709" w:rsidTr="00D523C1">
        <w:trPr>
          <w:trHeight w:val="410"/>
        </w:trPr>
        <w:tc>
          <w:tcPr>
            <w:tcW w:w="1098" w:type="dxa"/>
            <w:vMerge w:val="restart"/>
          </w:tcPr>
          <w:p w:rsidR="00EF7D0B" w:rsidRPr="00064709" w:rsidRDefault="00EF7D0B" w:rsidP="00EF7D0B">
            <w:r w:rsidRPr="00064709">
              <w:t>Procedure</w:t>
            </w:r>
          </w:p>
        </w:tc>
        <w:tc>
          <w:tcPr>
            <w:tcW w:w="990" w:type="dxa"/>
            <w:vMerge w:val="restart"/>
          </w:tcPr>
          <w:p w:rsidR="00EF7D0B" w:rsidRPr="00064709" w:rsidRDefault="00EF7D0B" w:rsidP="00EF7D0B">
            <w:r w:rsidRPr="00064709">
              <w:t>P08A/B</w:t>
            </w:r>
          </w:p>
        </w:tc>
        <w:tc>
          <w:tcPr>
            <w:tcW w:w="2520" w:type="dxa"/>
          </w:tcPr>
          <w:p w:rsidR="00EF7D0B" w:rsidRPr="00064709" w:rsidRDefault="00EF7D0B" w:rsidP="00EF7D0B">
            <w:r w:rsidRPr="00064709">
              <w:t>P08A: H-SLP chooses ACA method.</w:t>
            </w:r>
          </w:p>
        </w:tc>
        <w:tc>
          <w:tcPr>
            <w:tcW w:w="2610" w:type="dxa"/>
          </w:tcPr>
          <w:p w:rsidR="00EF7D0B" w:rsidRPr="00064709" w:rsidRDefault="00EF7D0B" w:rsidP="00EF7D0B">
            <w:r w:rsidRPr="00064709">
              <w:t xml:space="preserve">H-SLP indicates Server certificate Ciphersuites in ServerHello. Follow “A” options hereafter. </w:t>
            </w:r>
          </w:p>
        </w:tc>
        <w:tc>
          <w:tcPr>
            <w:tcW w:w="1170" w:type="dxa"/>
          </w:tcPr>
          <w:p w:rsidR="00EF7D0B" w:rsidRPr="00064709" w:rsidRDefault="00EF7D0B" w:rsidP="00EF7D0B">
            <w:r w:rsidRPr="00064709">
              <w:t>P09A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53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tcPr>
          <w:p w:rsidR="00EF7D0B" w:rsidRPr="00064709" w:rsidRDefault="00EF7D0B" w:rsidP="00EF7D0B">
            <w:r w:rsidRPr="00064709">
              <w:t>P08A: H-SLP chooses PSK method.</w:t>
            </w:r>
          </w:p>
        </w:tc>
        <w:tc>
          <w:tcPr>
            <w:tcW w:w="2610" w:type="dxa"/>
          </w:tcPr>
          <w:p w:rsidR="00EF7D0B" w:rsidRPr="00064709" w:rsidRDefault="00EF7D0B" w:rsidP="00EF7D0B">
            <w:r w:rsidRPr="00064709">
              <w:t>H-SLP indicates PSK Ciphersuite in ServerHello and includes "3GPP-Bootstrapping" in psk_identity_hint (or WiMAX equivalent). Follow “B” options hereafter</w:t>
            </w:r>
          </w:p>
        </w:tc>
        <w:tc>
          <w:tcPr>
            <w:tcW w:w="1170" w:type="dxa"/>
          </w:tcPr>
          <w:p w:rsidR="00EF7D0B" w:rsidRPr="00064709" w:rsidRDefault="00EF7D0B" w:rsidP="00EF7D0B">
            <w:r w:rsidRPr="00064709">
              <w:t>P09B</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377"/>
        </w:trPr>
        <w:tc>
          <w:tcPr>
            <w:tcW w:w="1098" w:type="dxa"/>
            <w:vMerge w:val="restart"/>
          </w:tcPr>
          <w:p w:rsidR="00EF7D0B" w:rsidRPr="00064709" w:rsidRDefault="00EF7D0B" w:rsidP="00EF7D0B">
            <w:r w:rsidRPr="00064709">
              <w:t>Procedure</w:t>
            </w:r>
          </w:p>
        </w:tc>
        <w:tc>
          <w:tcPr>
            <w:tcW w:w="990" w:type="dxa"/>
            <w:vMerge w:val="restart"/>
          </w:tcPr>
          <w:p w:rsidR="00EF7D0B" w:rsidRPr="00064709" w:rsidRDefault="00EF7D0B" w:rsidP="00EF7D0B">
            <w:r w:rsidRPr="00064709">
              <w:t>P09A/B</w:t>
            </w:r>
          </w:p>
        </w:tc>
        <w:tc>
          <w:tcPr>
            <w:tcW w:w="2520" w:type="dxa"/>
            <w:vMerge w:val="restart"/>
          </w:tcPr>
          <w:p w:rsidR="00EF7D0B" w:rsidRPr="00064709" w:rsidRDefault="00EF7D0B" w:rsidP="00EF7D0B">
            <w:r w:rsidRPr="00064709">
              <w:t>If H-SLP wishes to resume this session, then H-SLP chooses a TLS Session ID and includes this in ServerHello.</w:t>
            </w:r>
          </w:p>
        </w:tc>
        <w:tc>
          <w:tcPr>
            <w:tcW w:w="2610" w:type="dxa"/>
          </w:tcPr>
          <w:p w:rsidR="00EF7D0B" w:rsidRPr="00064709" w:rsidRDefault="00EF7D0B" w:rsidP="00EF7D0B">
            <w:r w:rsidRPr="00064709">
              <w:t>P09A</w:t>
            </w:r>
          </w:p>
        </w:tc>
        <w:tc>
          <w:tcPr>
            <w:tcW w:w="1170" w:type="dxa"/>
          </w:tcPr>
          <w:p w:rsidR="00EF7D0B" w:rsidRPr="00064709" w:rsidRDefault="00EF7D0B" w:rsidP="00EF7D0B">
            <w:r w:rsidRPr="00064709">
              <w:t>P17A</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800"/>
        </w:trPr>
        <w:tc>
          <w:tcPr>
            <w:tcW w:w="1098" w:type="dxa"/>
            <w:vMerge/>
          </w:tcPr>
          <w:p w:rsidR="00EF7D0B" w:rsidRPr="00064709" w:rsidRDefault="00EF7D0B" w:rsidP="00EF7D0B"/>
        </w:tc>
        <w:tc>
          <w:tcPr>
            <w:tcW w:w="990" w:type="dxa"/>
            <w:vMerge/>
          </w:tcPr>
          <w:p w:rsidR="00EF7D0B" w:rsidRPr="00064709" w:rsidRDefault="00EF7D0B" w:rsidP="00EF7D0B"/>
        </w:tc>
        <w:tc>
          <w:tcPr>
            <w:tcW w:w="2520" w:type="dxa"/>
            <w:vMerge/>
          </w:tcPr>
          <w:p w:rsidR="00EF7D0B" w:rsidRPr="00064709" w:rsidRDefault="00EF7D0B" w:rsidP="00EF7D0B"/>
        </w:tc>
        <w:tc>
          <w:tcPr>
            <w:tcW w:w="2610" w:type="dxa"/>
          </w:tcPr>
          <w:p w:rsidR="00EF7D0B" w:rsidRPr="00064709" w:rsidRDefault="00EF7D0B" w:rsidP="00EF7D0B">
            <w:r w:rsidRPr="00064709">
              <w:t>P09B</w:t>
            </w:r>
          </w:p>
        </w:tc>
        <w:tc>
          <w:tcPr>
            <w:tcW w:w="1170" w:type="dxa"/>
          </w:tcPr>
          <w:p w:rsidR="00EF7D0B" w:rsidRPr="00064709" w:rsidRDefault="00EF7D0B" w:rsidP="00EF7D0B">
            <w:r w:rsidRPr="00064709">
              <w:t>D10</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rPr>
          <w:trHeight w:val="566"/>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D10</w:t>
            </w:r>
          </w:p>
        </w:tc>
        <w:tc>
          <w:tcPr>
            <w:tcW w:w="2520" w:type="dxa"/>
          </w:tcPr>
          <w:p w:rsidR="00EF7D0B" w:rsidRPr="00064709" w:rsidRDefault="00EF7D0B" w:rsidP="00EF7D0B">
            <w:r w:rsidRPr="00064709">
              <w:t>Does ClientKeyExchange include B-TID</w:t>
            </w:r>
          </w:p>
        </w:tc>
        <w:tc>
          <w:tcPr>
            <w:tcW w:w="2610" w:type="dxa"/>
          </w:tcPr>
          <w:p w:rsidR="00EF7D0B" w:rsidRPr="00064709" w:rsidRDefault="00EF7D0B" w:rsidP="00EF7D0B">
            <w:r w:rsidRPr="00064709">
              <w:t>If not, TLS handshake cannot proceed</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D11</w:t>
            </w:r>
          </w:p>
        </w:tc>
        <w:tc>
          <w:tcPr>
            <w:tcW w:w="918" w:type="dxa"/>
          </w:tcPr>
          <w:p w:rsidR="00EF7D0B" w:rsidRPr="00064709" w:rsidRDefault="00EF7D0B" w:rsidP="00EF7D0B">
            <w:r w:rsidRPr="00064709">
              <w:t>P15</w:t>
            </w:r>
          </w:p>
        </w:tc>
      </w:tr>
      <w:tr w:rsidR="00EF7D0B" w:rsidRPr="00064709" w:rsidTr="00D523C1">
        <w:trPr>
          <w:trHeight w:val="60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D11</w:t>
            </w:r>
          </w:p>
        </w:tc>
        <w:tc>
          <w:tcPr>
            <w:tcW w:w="2520" w:type="dxa"/>
          </w:tcPr>
          <w:p w:rsidR="00EF7D0B" w:rsidRPr="00064709" w:rsidRDefault="00EF7D0B" w:rsidP="00EF7D0B">
            <w:r w:rsidRPr="00064709">
              <w:t>Does H-SLP have B-TID and corresponding Key and SET_ID</w:t>
            </w:r>
          </w:p>
        </w:tc>
        <w:tc>
          <w:tcPr>
            <w:tcW w:w="2610" w:type="dxa"/>
          </w:tcPr>
          <w:p w:rsidR="00EF7D0B" w:rsidRPr="00064709" w:rsidRDefault="00EF7D0B" w:rsidP="00EF7D0B">
            <w:r w:rsidRPr="00064709">
              <w:t>If not, must talk to BSF</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P17B</w:t>
            </w:r>
          </w:p>
        </w:tc>
        <w:tc>
          <w:tcPr>
            <w:tcW w:w="918" w:type="dxa"/>
          </w:tcPr>
          <w:p w:rsidR="00EF7D0B" w:rsidRPr="00064709" w:rsidRDefault="00EF7D0B" w:rsidP="00EF7D0B">
            <w:r w:rsidRPr="00064709">
              <w:t>D12</w:t>
            </w:r>
          </w:p>
        </w:tc>
      </w:tr>
      <w:tr w:rsidR="00EF7D0B" w:rsidRPr="00064709" w:rsidTr="00D523C1">
        <w:trPr>
          <w:trHeight w:val="620"/>
        </w:trPr>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D12</w:t>
            </w:r>
          </w:p>
        </w:tc>
        <w:tc>
          <w:tcPr>
            <w:tcW w:w="2520" w:type="dxa"/>
          </w:tcPr>
          <w:p w:rsidR="00EF7D0B" w:rsidRPr="00064709" w:rsidRDefault="00EF7D0B" w:rsidP="00EF7D0B">
            <w:r w:rsidRPr="00064709">
              <w:t>Is H-SLP authorized to BSF or corresponding entity</w:t>
            </w:r>
          </w:p>
        </w:tc>
        <w:tc>
          <w:tcPr>
            <w:tcW w:w="2610" w:type="dxa"/>
          </w:tcPr>
          <w:p w:rsidR="00EF7D0B" w:rsidRPr="00064709" w:rsidRDefault="00EF7D0B" w:rsidP="00EF7D0B">
            <w:r w:rsidRPr="00064709">
              <w:t>If not, cannot obtain key</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P13</w:t>
            </w:r>
          </w:p>
        </w:tc>
        <w:tc>
          <w:tcPr>
            <w:tcW w:w="918" w:type="dxa"/>
          </w:tcPr>
          <w:p w:rsidR="00EF7D0B" w:rsidRPr="00064709" w:rsidRDefault="00EF7D0B" w:rsidP="00EF7D0B">
            <w:r w:rsidRPr="00064709">
              <w:t>P15</w:t>
            </w:r>
          </w:p>
        </w:tc>
      </w:tr>
      <w:tr w:rsidR="00EF7D0B" w:rsidRPr="00064709" w:rsidTr="00D523C1">
        <w:tc>
          <w:tcPr>
            <w:tcW w:w="1098" w:type="dxa"/>
          </w:tcPr>
          <w:p w:rsidR="00EF7D0B" w:rsidRPr="00064709" w:rsidRDefault="00EF7D0B" w:rsidP="00EF7D0B">
            <w:r w:rsidRPr="00064709">
              <w:t>Procedure</w:t>
            </w:r>
          </w:p>
        </w:tc>
        <w:tc>
          <w:tcPr>
            <w:tcW w:w="990" w:type="dxa"/>
          </w:tcPr>
          <w:p w:rsidR="00EF7D0B" w:rsidRPr="00064709" w:rsidRDefault="00EF7D0B" w:rsidP="00EF7D0B">
            <w:r w:rsidRPr="00064709">
              <w:t>P13</w:t>
            </w:r>
          </w:p>
        </w:tc>
        <w:tc>
          <w:tcPr>
            <w:tcW w:w="5130" w:type="dxa"/>
            <w:gridSpan w:val="2"/>
          </w:tcPr>
          <w:p w:rsidR="00EF7D0B" w:rsidRPr="00064709" w:rsidRDefault="00EF7D0B" w:rsidP="00EF7D0B">
            <w:r w:rsidRPr="00064709">
              <w:t>H-SLP attempts obtain keys (TLS-PSK key and SUPL_INIT_ROOT_KEY) and SET_ID associated with B-TID from BSF or corresponding entity.</w:t>
            </w:r>
          </w:p>
        </w:tc>
        <w:tc>
          <w:tcPr>
            <w:tcW w:w="1170" w:type="dxa"/>
          </w:tcPr>
          <w:p w:rsidR="00EF7D0B" w:rsidRPr="00064709" w:rsidRDefault="00EF7D0B" w:rsidP="00EF7D0B">
            <w:r w:rsidRPr="00064709">
              <w:t>D14</w:t>
            </w:r>
          </w:p>
        </w:tc>
        <w:tc>
          <w:tcPr>
            <w:tcW w:w="990" w:type="dxa"/>
          </w:tcPr>
          <w:p w:rsidR="00EF7D0B" w:rsidRPr="00064709" w:rsidRDefault="00EF7D0B" w:rsidP="00EF7D0B">
            <w:r w:rsidRPr="00064709">
              <w:t>-</w:t>
            </w:r>
          </w:p>
        </w:tc>
        <w:tc>
          <w:tcPr>
            <w:tcW w:w="91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990" w:type="dxa"/>
          </w:tcPr>
          <w:p w:rsidR="00EF7D0B" w:rsidRPr="00064709" w:rsidRDefault="00EF7D0B" w:rsidP="00EF7D0B">
            <w:r w:rsidRPr="00064709">
              <w:t>D14</w:t>
            </w:r>
          </w:p>
        </w:tc>
        <w:tc>
          <w:tcPr>
            <w:tcW w:w="2520" w:type="dxa"/>
          </w:tcPr>
          <w:p w:rsidR="00EF7D0B" w:rsidRPr="00064709" w:rsidRDefault="00EF7D0B" w:rsidP="00EF7D0B">
            <w:r w:rsidRPr="00064709">
              <w:t>P13 succeeds?</w:t>
            </w:r>
          </w:p>
        </w:tc>
        <w:tc>
          <w:tcPr>
            <w:tcW w:w="2610" w:type="dxa"/>
          </w:tcPr>
          <w:p w:rsidR="00EF7D0B" w:rsidRPr="00064709" w:rsidRDefault="00EF7D0B" w:rsidP="00EF7D0B">
            <w:r w:rsidRPr="00064709">
              <w:t>P13 may fail if BSF or corresponding entity is down or if B-TID was false.</w:t>
            </w:r>
          </w:p>
        </w:tc>
        <w:tc>
          <w:tcPr>
            <w:tcW w:w="1170" w:type="dxa"/>
          </w:tcPr>
          <w:p w:rsidR="00EF7D0B" w:rsidRPr="00064709" w:rsidRDefault="00EF7D0B" w:rsidP="00EF7D0B">
            <w:r w:rsidRPr="00064709">
              <w:t>-</w:t>
            </w:r>
          </w:p>
        </w:tc>
        <w:tc>
          <w:tcPr>
            <w:tcW w:w="990" w:type="dxa"/>
          </w:tcPr>
          <w:p w:rsidR="00EF7D0B" w:rsidRPr="00064709" w:rsidRDefault="00EF7D0B" w:rsidP="00EF7D0B">
            <w:r w:rsidRPr="00064709">
              <w:t>P16</w:t>
            </w:r>
          </w:p>
        </w:tc>
        <w:tc>
          <w:tcPr>
            <w:tcW w:w="918" w:type="dxa"/>
          </w:tcPr>
          <w:p w:rsidR="00EF7D0B" w:rsidRPr="00064709" w:rsidRDefault="00EF7D0B" w:rsidP="00EF7D0B">
            <w:r w:rsidRPr="00064709">
              <w:t>P15</w:t>
            </w:r>
          </w:p>
        </w:tc>
      </w:tr>
    </w:tbl>
    <w:p w:rsidR="00EF7D0B" w:rsidRPr="00064709" w:rsidRDefault="00EF7D0B" w:rsidP="00EF7D0B">
      <w:pPr>
        <w:pStyle w:val="Caption"/>
        <w:keepNext/>
      </w:pPr>
      <w:bookmarkStart w:id="3975" w:name="_Toc532479583"/>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117</w:t>
      </w:r>
      <w:r w:rsidR="008A0202">
        <w:rPr>
          <w:noProof/>
        </w:rPr>
        <w:fldChar w:fldCharType="end"/>
      </w:r>
      <w:r w:rsidRPr="00064709">
        <w:t>: Steps START to D14 for version of the Security Negotiation Model for an H-SLP that supports the ACA- and method, the PSK-based method, and allows TLS session resumption.</w:t>
      </w:r>
      <w:bookmarkEnd w:id="3975"/>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790"/>
        <w:gridCol w:w="3150"/>
        <w:gridCol w:w="1170"/>
        <w:gridCol w:w="720"/>
        <w:gridCol w:w="738"/>
      </w:tblGrid>
      <w:tr w:rsidR="00EF7D0B" w:rsidRPr="00064709" w:rsidTr="00D523C1">
        <w:trPr>
          <w:trHeight w:val="350"/>
        </w:trPr>
        <w:tc>
          <w:tcPr>
            <w:tcW w:w="1098" w:type="dxa"/>
            <w:vMerge w:val="restart"/>
          </w:tcPr>
          <w:p w:rsidR="00EF7D0B" w:rsidRPr="00064709" w:rsidRDefault="00EF7D0B" w:rsidP="00EF7D0B">
            <w:r w:rsidRPr="00064709">
              <w:t>Procedure, Decision or Trigger</w:t>
            </w:r>
          </w:p>
        </w:tc>
        <w:tc>
          <w:tcPr>
            <w:tcW w:w="630" w:type="dxa"/>
            <w:vMerge w:val="restart"/>
          </w:tcPr>
          <w:p w:rsidR="00EF7D0B" w:rsidRPr="00064709" w:rsidRDefault="00EF7D0B" w:rsidP="00EF7D0B">
            <w:r w:rsidRPr="00064709">
              <w:t>Step</w:t>
            </w:r>
          </w:p>
        </w:tc>
        <w:tc>
          <w:tcPr>
            <w:tcW w:w="2790" w:type="dxa"/>
            <w:vMerge w:val="restart"/>
          </w:tcPr>
          <w:p w:rsidR="00EF7D0B" w:rsidRPr="00064709" w:rsidRDefault="00EF7D0B" w:rsidP="00EF7D0B">
            <w:r w:rsidRPr="00064709">
              <w:t>Description</w:t>
            </w:r>
          </w:p>
        </w:tc>
        <w:tc>
          <w:tcPr>
            <w:tcW w:w="3150" w:type="dxa"/>
            <w:vMerge w:val="restart"/>
          </w:tcPr>
          <w:p w:rsidR="00EF7D0B" w:rsidRPr="00064709" w:rsidRDefault="00EF7D0B" w:rsidP="00EF7D0B">
            <w:r w:rsidRPr="00064709">
              <w:t>Additional Notes</w:t>
            </w:r>
          </w:p>
        </w:tc>
        <w:tc>
          <w:tcPr>
            <w:tcW w:w="1170" w:type="dxa"/>
            <w:vMerge w:val="restart"/>
            <w:vAlign w:val="center"/>
          </w:tcPr>
          <w:p w:rsidR="00EF7D0B" w:rsidRPr="00064709" w:rsidRDefault="00EF7D0B" w:rsidP="00EF7D0B">
            <w:r w:rsidRPr="00064709">
              <w:t>Transition after Procedures</w:t>
            </w:r>
          </w:p>
        </w:tc>
        <w:tc>
          <w:tcPr>
            <w:tcW w:w="1458" w:type="dxa"/>
            <w:gridSpan w:val="2"/>
            <w:vAlign w:val="center"/>
          </w:tcPr>
          <w:p w:rsidR="00EF7D0B" w:rsidRPr="00064709" w:rsidRDefault="00EF7D0B" w:rsidP="00EF7D0B">
            <w:r w:rsidRPr="00064709">
              <w:t xml:space="preserve">Transition after Decision... </w:t>
            </w:r>
          </w:p>
        </w:tc>
      </w:tr>
      <w:tr w:rsidR="00EF7D0B" w:rsidRPr="00064709" w:rsidTr="00D523C1">
        <w:trPr>
          <w:trHeight w:val="5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vMerge/>
          </w:tcPr>
          <w:p w:rsidR="00EF7D0B" w:rsidRPr="00064709" w:rsidRDefault="00EF7D0B" w:rsidP="00EF7D0B"/>
        </w:tc>
        <w:tc>
          <w:tcPr>
            <w:tcW w:w="1170" w:type="dxa"/>
            <w:vMerge/>
            <w:vAlign w:val="center"/>
          </w:tcPr>
          <w:p w:rsidR="00EF7D0B" w:rsidRPr="00064709" w:rsidRDefault="00EF7D0B" w:rsidP="00EF7D0B"/>
        </w:tc>
        <w:tc>
          <w:tcPr>
            <w:tcW w:w="720" w:type="dxa"/>
            <w:vAlign w:val="center"/>
          </w:tcPr>
          <w:p w:rsidR="00EF7D0B" w:rsidRPr="00064709" w:rsidRDefault="00EF7D0B" w:rsidP="00EF7D0B">
            <w:r w:rsidRPr="00064709">
              <w:t>If Yes</w:t>
            </w:r>
          </w:p>
        </w:tc>
        <w:tc>
          <w:tcPr>
            <w:tcW w:w="738" w:type="dxa"/>
            <w:vAlign w:val="center"/>
          </w:tcPr>
          <w:p w:rsidR="00EF7D0B" w:rsidRPr="00064709" w:rsidRDefault="00EF7D0B" w:rsidP="00EF7D0B">
            <w:r w:rsidRPr="00064709">
              <w:t>If No</w:t>
            </w:r>
          </w:p>
        </w:tc>
      </w:tr>
      <w:tr w:rsidR="00EF7D0B" w:rsidRPr="00064709" w:rsidTr="00D523C1">
        <w:tc>
          <w:tcPr>
            <w:tcW w:w="1098" w:type="dxa"/>
          </w:tcPr>
          <w:p w:rsidR="00EF7D0B" w:rsidRPr="00064709" w:rsidRDefault="00EF7D0B" w:rsidP="00EF7D0B">
            <w:r w:rsidRPr="00064709">
              <w:t>Procedure</w:t>
            </w:r>
          </w:p>
        </w:tc>
        <w:tc>
          <w:tcPr>
            <w:tcW w:w="630" w:type="dxa"/>
          </w:tcPr>
          <w:p w:rsidR="00EF7D0B" w:rsidRPr="00064709" w:rsidRDefault="00EF7D0B" w:rsidP="00EF7D0B">
            <w:r w:rsidRPr="00064709">
              <w:t>P15</w:t>
            </w:r>
          </w:p>
        </w:tc>
        <w:tc>
          <w:tcPr>
            <w:tcW w:w="2790" w:type="dxa"/>
          </w:tcPr>
          <w:p w:rsidR="00EF7D0B" w:rsidRPr="00064709" w:rsidRDefault="00EF7D0B" w:rsidP="00EF7D0B">
            <w:r w:rsidRPr="00064709">
              <w:t>SET aborts TLS Session</w:t>
            </w:r>
          </w:p>
        </w:tc>
        <w:tc>
          <w:tcPr>
            <w:tcW w:w="3150" w:type="dxa"/>
          </w:tcPr>
          <w:p w:rsidR="00EF7D0B" w:rsidRPr="00064709" w:rsidRDefault="00EF7D0B" w:rsidP="00EF7D0B">
            <w:r w:rsidRPr="00064709">
              <w:t>SET needs to start a fresh TLS Sessions since it can’t perform a PSK based TLS Session without keys</w:t>
            </w:r>
          </w:p>
        </w:tc>
        <w:tc>
          <w:tcPr>
            <w:tcW w:w="1170" w:type="dxa"/>
          </w:tcPr>
          <w:p w:rsidR="00EF7D0B" w:rsidRPr="00064709" w:rsidRDefault="00EF7D0B" w:rsidP="00EF7D0B">
            <w:r w:rsidRPr="00064709">
              <w:t>END</w:t>
            </w:r>
          </w:p>
        </w:tc>
        <w:tc>
          <w:tcPr>
            <w:tcW w:w="72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Procedure</w:t>
            </w:r>
          </w:p>
        </w:tc>
        <w:tc>
          <w:tcPr>
            <w:tcW w:w="630" w:type="dxa"/>
          </w:tcPr>
          <w:p w:rsidR="00EF7D0B" w:rsidRPr="00064709" w:rsidRDefault="00EF7D0B" w:rsidP="00EF7D0B">
            <w:r w:rsidRPr="00064709">
              <w:t>P16</w:t>
            </w:r>
          </w:p>
        </w:tc>
        <w:tc>
          <w:tcPr>
            <w:tcW w:w="5940" w:type="dxa"/>
            <w:gridSpan w:val="2"/>
          </w:tcPr>
          <w:p w:rsidR="00EF7D0B" w:rsidRPr="00064709" w:rsidRDefault="00EF7D0B" w:rsidP="00EF7D0B">
            <w:r w:rsidRPr="00064709">
              <w:t xml:space="preserve">Add B-TID &amp; </w:t>
            </w:r>
            <w:r w:rsidRPr="00064709">
              <w:rPr>
                <w:bCs/>
              </w:rPr>
              <w:t>associated</w:t>
            </w:r>
            <w:r w:rsidRPr="00064709">
              <w:t xml:space="preserve"> key to valid set for SET_ID</w:t>
            </w:r>
          </w:p>
        </w:tc>
        <w:tc>
          <w:tcPr>
            <w:tcW w:w="1170" w:type="dxa"/>
          </w:tcPr>
          <w:p w:rsidR="00EF7D0B" w:rsidRPr="00064709" w:rsidRDefault="00EF7D0B" w:rsidP="00EF7D0B">
            <w:r w:rsidRPr="00064709">
              <w:t>P17B</w:t>
            </w:r>
          </w:p>
        </w:tc>
        <w:tc>
          <w:tcPr>
            <w:tcW w:w="72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180"/>
        </w:trPr>
        <w:tc>
          <w:tcPr>
            <w:tcW w:w="1098" w:type="dxa"/>
            <w:vMerge w:val="restart"/>
          </w:tcPr>
          <w:p w:rsidR="00EF7D0B" w:rsidRPr="00064709" w:rsidRDefault="00EF7D0B" w:rsidP="00EF7D0B">
            <w:r w:rsidRPr="00064709">
              <w:t>Procedure</w:t>
            </w:r>
          </w:p>
        </w:tc>
        <w:tc>
          <w:tcPr>
            <w:tcW w:w="630" w:type="dxa"/>
            <w:vMerge w:val="restart"/>
          </w:tcPr>
          <w:p w:rsidR="00EF7D0B" w:rsidRPr="00064709" w:rsidRDefault="00EF7D0B" w:rsidP="00EF7D0B">
            <w:r w:rsidRPr="00064709">
              <w:t>P17</w:t>
            </w:r>
          </w:p>
        </w:tc>
        <w:tc>
          <w:tcPr>
            <w:tcW w:w="2790" w:type="dxa"/>
            <w:vMerge w:val="restart"/>
          </w:tcPr>
          <w:p w:rsidR="00EF7D0B" w:rsidRPr="00064709" w:rsidRDefault="00EF7D0B" w:rsidP="00EF7D0B">
            <w:r w:rsidRPr="00064709">
              <w:t xml:space="preserve">Continue TLS handshake </w:t>
            </w:r>
          </w:p>
        </w:tc>
        <w:tc>
          <w:tcPr>
            <w:tcW w:w="3150" w:type="dxa"/>
          </w:tcPr>
          <w:p w:rsidR="00EF7D0B" w:rsidRPr="00064709" w:rsidRDefault="00EF7D0B" w:rsidP="00EF7D0B">
            <w:r w:rsidRPr="00064709">
              <w:t>P17A: Using Server Cert’s</w:t>
            </w:r>
          </w:p>
        </w:tc>
        <w:tc>
          <w:tcPr>
            <w:tcW w:w="1170" w:type="dxa"/>
          </w:tcPr>
          <w:p w:rsidR="00EF7D0B" w:rsidRPr="00064709" w:rsidRDefault="00EF7D0B" w:rsidP="00EF7D0B">
            <w:r w:rsidRPr="00064709">
              <w:t>D18A</w:t>
            </w:r>
          </w:p>
        </w:tc>
        <w:tc>
          <w:tcPr>
            <w:tcW w:w="72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17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P17B: Using PSK &amp; B-TID</w:t>
            </w:r>
          </w:p>
        </w:tc>
        <w:tc>
          <w:tcPr>
            <w:tcW w:w="1170" w:type="dxa"/>
          </w:tcPr>
          <w:p w:rsidR="00EF7D0B" w:rsidRPr="00064709" w:rsidRDefault="00EF7D0B" w:rsidP="00EF7D0B">
            <w:r w:rsidRPr="00064709">
              <w:t>D18B</w:t>
            </w:r>
          </w:p>
        </w:tc>
        <w:tc>
          <w:tcPr>
            <w:tcW w:w="72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26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P17C: Using Abbrev. TLS Handshake</w:t>
            </w:r>
          </w:p>
        </w:tc>
        <w:tc>
          <w:tcPr>
            <w:tcW w:w="1170" w:type="dxa"/>
          </w:tcPr>
          <w:p w:rsidR="00EF7D0B" w:rsidRPr="00064709" w:rsidRDefault="00EF7D0B" w:rsidP="00EF7D0B">
            <w:r w:rsidRPr="00064709">
              <w:t>D18C</w:t>
            </w:r>
          </w:p>
        </w:tc>
        <w:tc>
          <w:tcPr>
            <w:tcW w:w="72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230"/>
        </w:trPr>
        <w:tc>
          <w:tcPr>
            <w:tcW w:w="1098" w:type="dxa"/>
            <w:vMerge w:val="restart"/>
          </w:tcPr>
          <w:p w:rsidR="00EF7D0B" w:rsidRPr="00064709" w:rsidRDefault="00EF7D0B" w:rsidP="00EF7D0B">
            <w:r w:rsidRPr="00064709">
              <w:t>Decision</w:t>
            </w:r>
          </w:p>
        </w:tc>
        <w:tc>
          <w:tcPr>
            <w:tcW w:w="630" w:type="dxa"/>
            <w:vMerge w:val="restart"/>
          </w:tcPr>
          <w:p w:rsidR="00EF7D0B" w:rsidRPr="00064709" w:rsidRDefault="00EF7D0B" w:rsidP="00EF7D0B">
            <w:r w:rsidRPr="00064709">
              <w:t>D18</w:t>
            </w:r>
          </w:p>
        </w:tc>
        <w:tc>
          <w:tcPr>
            <w:tcW w:w="2790" w:type="dxa"/>
            <w:vMerge w:val="restart"/>
          </w:tcPr>
          <w:p w:rsidR="00EF7D0B" w:rsidRPr="00064709" w:rsidRDefault="00EF7D0B" w:rsidP="00EF7D0B">
            <w:r w:rsidRPr="00064709">
              <w:t>TLS Handshake succeeds?</w:t>
            </w:r>
          </w:p>
        </w:tc>
        <w:tc>
          <w:tcPr>
            <w:tcW w:w="3150" w:type="dxa"/>
          </w:tcPr>
          <w:p w:rsidR="00EF7D0B" w:rsidRPr="00064709" w:rsidRDefault="00EF7D0B" w:rsidP="00EF7D0B">
            <w:r w:rsidRPr="00064709">
              <w:t xml:space="preserve">D18A. </w:t>
            </w:r>
          </w:p>
        </w:tc>
        <w:tc>
          <w:tcPr>
            <w:tcW w:w="1170" w:type="dxa"/>
          </w:tcPr>
          <w:p w:rsidR="00EF7D0B" w:rsidRPr="00064709" w:rsidRDefault="00EF7D0B" w:rsidP="00EF7D0B">
            <w:r w:rsidRPr="00064709">
              <w:t>-</w:t>
            </w:r>
          </w:p>
        </w:tc>
        <w:tc>
          <w:tcPr>
            <w:tcW w:w="720" w:type="dxa"/>
          </w:tcPr>
          <w:p w:rsidR="00EF7D0B" w:rsidRPr="00064709" w:rsidRDefault="00EF7D0B" w:rsidP="00EF7D0B">
            <w:r w:rsidRPr="00064709">
              <w:t>P19</w:t>
            </w:r>
          </w:p>
        </w:tc>
        <w:tc>
          <w:tcPr>
            <w:tcW w:w="738" w:type="dxa"/>
          </w:tcPr>
          <w:p w:rsidR="00EF7D0B" w:rsidRPr="00064709" w:rsidRDefault="00EF7D0B" w:rsidP="00EF7D0B">
            <w:r w:rsidRPr="00064709">
              <w:t>END</w:t>
            </w:r>
          </w:p>
        </w:tc>
      </w:tr>
      <w:tr w:rsidR="00EF7D0B" w:rsidRPr="00064709" w:rsidTr="00D523C1">
        <w:trPr>
          <w:trHeight w:val="22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D18B.</w:t>
            </w:r>
          </w:p>
        </w:tc>
        <w:tc>
          <w:tcPr>
            <w:tcW w:w="1170" w:type="dxa"/>
          </w:tcPr>
          <w:p w:rsidR="00EF7D0B" w:rsidRPr="00064709" w:rsidRDefault="00EF7D0B" w:rsidP="00EF7D0B">
            <w:r w:rsidRPr="00064709">
              <w:t>-</w:t>
            </w:r>
          </w:p>
        </w:tc>
        <w:tc>
          <w:tcPr>
            <w:tcW w:w="720" w:type="dxa"/>
          </w:tcPr>
          <w:p w:rsidR="00EF7D0B" w:rsidRPr="00064709" w:rsidRDefault="00EF7D0B" w:rsidP="00EF7D0B">
            <w:r w:rsidRPr="00064709">
              <w:t>D21B</w:t>
            </w:r>
          </w:p>
        </w:tc>
        <w:tc>
          <w:tcPr>
            <w:tcW w:w="738" w:type="dxa"/>
          </w:tcPr>
          <w:p w:rsidR="00EF7D0B" w:rsidRPr="00064709" w:rsidRDefault="00EF7D0B" w:rsidP="00EF7D0B">
            <w:r w:rsidRPr="00064709">
              <w:t>END</w:t>
            </w:r>
          </w:p>
        </w:tc>
      </w:tr>
      <w:tr w:rsidR="00EF7D0B" w:rsidRPr="00064709" w:rsidTr="00D523C1">
        <w:trPr>
          <w:trHeight w:val="40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 xml:space="preserve">D18C. </w:t>
            </w:r>
          </w:p>
        </w:tc>
        <w:tc>
          <w:tcPr>
            <w:tcW w:w="1170" w:type="dxa"/>
          </w:tcPr>
          <w:p w:rsidR="00EF7D0B" w:rsidRPr="00064709" w:rsidRDefault="00EF7D0B" w:rsidP="00EF7D0B">
            <w:r w:rsidRPr="00064709">
              <w:t>-</w:t>
            </w:r>
          </w:p>
        </w:tc>
        <w:tc>
          <w:tcPr>
            <w:tcW w:w="720" w:type="dxa"/>
          </w:tcPr>
          <w:p w:rsidR="00EF7D0B" w:rsidRPr="00064709" w:rsidRDefault="00EF7D0B" w:rsidP="00EF7D0B">
            <w:r w:rsidRPr="00064709">
              <w:t>D21C</w:t>
            </w:r>
          </w:p>
        </w:tc>
        <w:tc>
          <w:tcPr>
            <w:tcW w:w="738" w:type="dxa"/>
          </w:tcPr>
          <w:p w:rsidR="00EF7D0B" w:rsidRPr="00064709" w:rsidRDefault="00EF7D0B" w:rsidP="00EF7D0B">
            <w:r w:rsidRPr="00064709">
              <w:t>END</w:t>
            </w:r>
          </w:p>
        </w:tc>
      </w:tr>
      <w:tr w:rsidR="00EF7D0B" w:rsidRPr="00064709" w:rsidTr="00D523C1">
        <w:trPr>
          <w:trHeight w:val="530"/>
        </w:trPr>
        <w:tc>
          <w:tcPr>
            <w:tcW w:w="1098" w:type="dxa"/>
          </w:tcPr>
          <w:p w:rsidR="00EF7D0B" w:rsidRPr="00064709" w:rsidRDefault="00EF7D0B" w:rsidP="00EF7D0B">
            <w:r w:rsidRPr="00064709">
              <w:t>Procedure</w:t>
            </w:r>
          </w:p>
        </w:tc>
        <w:tc>
          <w:tcPr>
            <w:tcW w:w="630" w:type="dxa"/>
          </w:tcPr>
          <w:p w:rsidR="00EF7D0B" w:rsidRPr="00064709" w:rsidRDefault="00EF7D0B" w:rsidP="00EF7D0B">
            <w:r w:rsidRPr="00064709">
              <w:t>P19</w:t>
            </w:r>
          </w:p>
        </w:tc>
        <w:tc>
          <w:tcPr>
            <w:tcW w:w="2790" w:type="dxa"/>
          </w:tcPr>
          <w:p w:rsidR="00EF7D0B" w:rsidRPr="00064709" w:rsidRDefault="00EF7D0B" w:rsidP="00EF7D0B">
            <w:r w:rsidRPr="00064709">
              <w:t>H-SLP performs IP address/SET_ID binding</w:t>
            </w:r>
          </w:p>
        </w:tc>
        <w:tc>
          <w:tcPr>
            <w:tcW w:w="3150" w:type="dxa"/>
          </w:tcPr>
          <w:p w:rsidR="00EF7D0B" w:rsidRPr="00064709" w:rsidRDefault="00EF7D0B" w:rsidP="00EF7D0B"/>
        </w:tc>
        <w:tc>
          <w:tcPr>
            <w:tcW w:w="1170" w:type="dxa"/>
          </w:tcPr>
          <w:p w:rsidR="00EF7D0B" w:rsidRPr="00064709" w:rsidRDefault="00EF7D0B" w:rsidP="00EF7D0B">
            <w:r w:rsidRPr="00064709">
              <w:t>D20</w:t>
            </w:r>
          </w:p>
        </w:tc>
        <w:tc>
          <w:tcPr>
            <w:tcW w:w="720" w:type="dxa"/>
          </w:tcPr>
          <w:p w:rsidR="00EF7D0B" w:rsidRPr="00064709" w:rsidRDefault="00EF7D0B" w:rsidP="00EF7D0B"/>
        </w:tc>
        <w:tc>
          <w:tcPr>
            <w:tcW w:w="738" w:type="dxa"/>
          </w:tcPr>
          <w:p w:rsidR="00EF7D0B" w:rsidRPr="00064709" w:rsidRDefault="00EF7D0B" w:rsidP="00EF7D0B"/>
        </w:tc>
      </w:tr>
      <w:tr w:rsidR="00EF7D0B" w:rsidRPr="00064709" w:rsidTr="00D523C1">
        <w:trPr>
          <w:trHeight w:val="470"/>
        </w:trPr>
        <w:tc>
          <w:tcPr>
            <w:tcW w:w="1098" w:type="dxa"/>
          </w:tcPr>
          <w:p w:rsidR="00EF7D0B" w:rsidRPr="00064709" w:rsidRDefault="00EF7D0B" w:rsidP="00EF7D0B">
            <w:r w:rsidRPr="00064709">
              <w:t>Decision</w:t>
            </w:r>
          </w:p>
        </w:tc>
        <w:tc>
          <w:tcPr>
            <w:tcW w:w="630" w:type="dxa"/>
          </w:tcPr>
          <w:p w:rsidR="00EF7D0B" w:rsidRPr="00064709" w:rsidRDefault="00EF7D0B" w:rsidP="00EF7D0B">
            <w:r w:rsidRPr="00064709">
              <w:t>D20</w:t>
            </w:r>
          </w:p>
        </w:tc>
        <w:tc>
          <w:tcPr>
            <w:tcW w:w="2790" w:type="dxa"/>
          </w:tcPr>
          <w:p w:rsidR="00EF7D0B" w:rsidRPr="00064709" w:rsidRDefault="00EF7D0B" w:rsidP="00EF7D0B">
            <w:r w:rsidRPr="00064709">
              <w:t>Does Binding Exist?</w:t>
            </w:r>
          </w:p>
        </w:tc>
        <w:tc>
          <w:tcPr>
            <w:tcW w:w="3150" w:type="dxa"/>
          </w:tcPr>
          <w:p w:rsidR="00EF7D0B" w:rsidRPr="00064709" w:rsidRDefault="00EF7D0B" w:rsidP="00EF7D0B">
            <w:r w:rsidRPr="00064709">
              <w:t>This provides the authenticated SET_ID for ACA method</w:t>
            </w:r>
          </w:p>
        </w:tc>
        <w:tc>
          <w:tcPr>
            <w:tcW w:w="1170" w:type="dxa"/>
          </w:tcPr>
          <w:p w:rsidR="00EF7D0B" w:rsidRPr="00064709" w:rsidRDefault="00EF7D0B" w:rsidP="00EF7D0B">
            <w:r w:rsidRPr="00064709">
              <w:t>-</w:t>
            </w:r>
          </w:p>
        </w:tc>
        <w:tc>
          <w:tcPr>
            <w:tcW w:w="720" w:type="dxa"/>
          </w:tcPr>
          <w:p w:rsidR="00EF7D0B" w:rsidRPr="00064709" w:rsidRDefault="00EF7D0B" w:rsidP="00EF7D0B">
            <w:r w:rsidRPr="00064709">
              <w:t>D21A</w:t>
            </w:r>
          </w:p>
        </w:tc>
        <w:tc>
          <w:tcPr>
            <w:tcW w:w="738" w:type="dxa"/>
          </w:tcPr>
          <w:p w:rsidR="00EF7D0B" w:rsidRPr="00064709" w:rsidRDefault="00EF7D0B" w:rsidP="00EF7D0B">
            <w:r w:rsidRPr="00064709">
              <w:t>P22</w:t>
            </w:r>
          </w:p>
        </w:tc>
      </w:tr>
      <w:tr w:rsidR="00EF7D0B" w:rsidRPr="00064709" w:rsidTr="00D523C1">
        <w:trPr>
          <w:trHeight w:val="220"/>
        </w:trPr>
        <w:tc>
          <w:tcPr>
            <w:tcW w:w="1098" w:type="dxa"/>
            <w:vMerge w:val="restart"/>
          </w:tcPr>
          <w:p w:rsidR="00EF7D0B" w:rsidRPr="00064709" w:rsidRDefault="00EF7D0B" w:rsidP="00EF7D0B">
            <w:r w:rsidRPr="00064709">
              <w:t>Decision</w:t>
            </w:r>
          </w:p>
        </w:tc>
        <w:tc>
          <w:tcPr>
            <w:tcW w:w="630" w:type="dxa"/>
            <w:vMerge w:val="restart"/>
          </w:tcPr>
          <w:p w:rsidR="00EF7D0B" w:rsidRPr="00064709" w:rsidRDefault="00EF7D0B" w:rsidP="00EF7D0B">
            <w:r w:rsidRPr="00064709">
              <w:t>D21</w:t>
            </w:r>
          </w:p>
        </w:tc>
        <w:tc>
          <w:tcPr>
            <w:tcW w:w="2790" w:type="dxa"/>
            <w:vMerge w:val="restart"/>
          </w:tcPr>
          <w:p w:rsidR="00EF7D0B" w:rsidRPr="00064709" w:rsidRDefault="00EF7D0B" w:rsidP="00EF7D0B">
            <w:r w:rsidRPr="00064709">
              <w:t>SET_ID provided in the SUPL message corresponds to authenticated SET_ID?</w:t>
            </w:r>
          </w:p>
        </w:tc>
        <w:tc>
          <w:tcPr>
            <w:tcW w:w="3150" w:type="dxa"/>
          </w:tcPr>
          <w:p w:rsidR="00EF7D0B" w:rsidRPr="00064709" w:rsidRDefault="00EF7D0B" w:rsidP="00EF7D0B">
            <w:r w:rsidRPr="00064709">
              <w:t>D21A</w:t>
            </w:r>
          </w:p>
        </w:tc>
        <w:tc>
          <w:tcPr>
            <w:tcW w:w="1170" w:type="dxa"/>
          </w:tcPr>
          <w:p w:rsidR="00EF7D0B" w:rsidRPr="00064709" w:rsidRDefault="00EF7D0B" w:rsidP="00EF7D0B">
            <w:r w:rsidRPr="00064709">
              <w:t>-</w:t>
            </w:r>
          </w:p>
        </w:tc>
        <w:tc>
          <w:tcPr>
            <w:tcW w:w="720" w:type="dxa"/>
          </w:tcPr>
          <w:p w:rsidR="00EF7D0B" w:rsidRPr="00064709" w:rsidRDefault="00EF7D0B" w:rsidP="00EF7D0B">
            <w:r w:rsidRPr="00064709">
              <w:t>T23A</w:t>
            </w:r>
          </w:p>
        </w:tc>
        <w:tc>
          <w:tcPr>
            <w:tcW w:w="738" w:type="dxa"/>
          </w:tcPr>
          <w:p w:rsidR="00EF7D0B" w:rsidRPr="00064709" w:rsidRDefault="00EF7D0B" w:rsidP="00EF7D0B">
            <w:r w:rsidRPr="00064709">
              <w:t>P22</w:t>
            </w:r>
          </w:p>
        </w:tc>
      </w:tr>
      <w:tr w:rsidR="00EF7D0B" w:rsidRPr="00064709" w:rsidTr="00D523C1">
        <w:trPr>
          <w:trHeight w:val="39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D21B</w:t>
            </w:r>
          </w:p>
        </w:tc>
        <w:tc>
          <w:tcPr>
            <w:tcW w:w="1170" w:type="dxa"/>
          </w:tcPr>
          <w:p w:rsidR="00EF7D0B" w:rsidRPr="00064709" w:rsidRDefault="00EF7D0B" w:rsidP="00EF7D0B">
            <w:r w:rsidRPr="00064709">
              <w:t>-</w:t>
            </w:r>
          </w:p>
        </w:tc>
        <w:tc>
          <w:tcPr>
            <w:tcW w:w="720" w:type="dxa"/>
          </w:tcPr>
          <w:p w:rsidR="00EF7D0B" w:rsidRPr="00064709" w:rsidRDefault="00EF7D0B" w:rsidP="00EF7D0B">
            <w:r w:rsidRPr="00064709">
              <w:t>T23B</w:t>
            </w:r>
          </w:p>
        </w:tc>
        <w:tc>
          <w:tcPr>
            <w:tcW w:w="738" w:type="dxa"/>
          </w:tcPr>
          <w:p w:rsidR="00EF7D0B" w:rsidRPr="00064709" w:rsidRDefault="00EF7D0B" w:rsidP="00EF7D0B">
            <w:r w:rsidRPr="00064709">
              <w:t>P22</w:t>
            </w:r>
          </w:p>
        </w:tc>
      </w:tr>
      <w:tr w:rsidR="00EF7D0B" w:rsidRPr="00064709" w:rsidTr="00D523C1">
        <w:trPr>
          <w:trHeight w:val="26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D21C</w:t>
            </w:r>
          </w:p>
        </w:tc>
        <w:tc>
          <w:tcPr>
            <w:tcW w:w="1170" w:type="dxa"/>
          </w:tcPr>
          <w:p w:rsidR="00EF7D0B" w:rsidRPr="00064709" w:rsidRDefault="00EF7D0B" w:rsidP="00EF7D0B">
            <w:r w:rsidRPr="00064709">
              <w:t>-</w:t>
            </w:r>
          </w:p>
        </w:tc>
        <w:tc>
          <w:tcPr>
            <w:tcW w:w="720" w:type="dxa"/>
          </w:tcPr>
          <w:p w:rsidR="00EF7D0B" w:rsidRPr="00064709" w:rsidRDefault="00EF7D0B" w:rsidP="00EF7D0B">
            <w:r w:rsidRPr="00064709">
              <w:t>T23C</w:t>
            </w:r>
          </w:p>
        </w:tc>
        <w:tc>
          <w:tcPr>
            <w:tcW w:w="738" w:type="dxa"/>
          </w:tcPr>
          <w:p w:rsidR="00EF7D0B" w:rsidRPr="00064709" w:rsidRDefault="00EF7D0B" w:rsidP="00EF7D0B">
            <w:r w:rsidRPr="00064709">
              <w:t>P22</w:t>
            </w:r>
          </w:p>
        </w:tc>
      </w:tr>
      <w:tr w:rsidR="00EF7D0B" w:rsidRPr="00064709" w:rsidTr="00D523C1">
        <w:trPr>
          <w:trHeight w:val="260"/>
        </w:trPr>
        <w:tc>
          <w:tcPr>
            <w:tcW w:w="1098" w:type="dxa"/>
          </w:tcPr>
          <w:p w:rsidR="00EF7D0B" w:rsidRPr="00064709" w:rsidRDefault="00EF7D0B" w:rsidP="00EF7D0B">
            <w:r w:rsidRPr="00064709">
              <w:t>Procedure</w:t>
            </w:r>
          </w:p>
        </w:tc>
        <w:tc>
          <w:tcPr>
            <w:tcW w:w="630" w:type="dxa"/>
          </w:tcPr>
          <w:p w:rsidR="00EF7D0B" w:rsidRPr="00064709" w:rsidRDefault="00EF7D0B" w:rsidP="00EF7D0B">
            <w:r w:rsidRPr="00064709">
              <w:t>P22</w:t>
            </w:r>
          </w:p>
        </w:tc>
        <w:tc>
          <w:tcPr>
            <w:tcW w:w="2790" w:type="dxa"/>
          </w:tcPr>
          <w:p w:rsidR="00EF7D0B" w:rsidRPr="00064709" w:rsidRDefault="00EF7D0B" w:rsidP="00EF7D0B">
            <w:r w:rsidRPr="00064709">
              <w:t>H-SLP aborts SUPL and TLS Session</w:t>
            </w:r>
          </w:p>
        </w:tc>
        <w:tc>
          <w:tcPr>
            <w:tcW w:w="3150" w:type="dxa"/>
          </w:tcPr>
          <w:p w:rsidR="00EF7D0B" w:rsidRPr="00064709" w:rsidRDefault="00EF7D0B" w:rsidP="00EF7D0B">
            <w:r w:rsidRPr="00064709">
              <w:t>SET failed authentication.</w:t>
            </w:r>
          </w:p>
        </w:tc>
        <w:tc>
          <w:tcPr>
            <w:tcW w:w="1170" w:type="dxa"/>
          </w:tcPr>
          <w:p w:rsidR="00EF7D0B" w:rsidRPr="00064709" w:rsidRDefault="00EF7D0B" w:rsidP="00EF7D0B">
            <w:r w:rsidRPr="00064709">
              <w:t>END</w:t>
            </w:r>
          </w:p>
        </w:tc>
        <w:tc>
          <w:tcPr>
            <w:tcW w:w="72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220"/>
        </w:trPr>
        <w:tc>
          <w:tcPr>
            <w:tcW w:w="1098" w:type="dxa"/>
            <w:vMerge w:val="restart"/>
          </w:tcPr>
          <w:p w:rsidR="00EF7D0B" w:rsidRPr="00064709" w:rsidRDefault="00EF7D0B" w:rsidP="00EF7D0B">
            <w:r w:rsidRPr="00064709">
              <w:t>Trigger</w:t>
            </w:r>
          </w:p>
        </w:tc>
        <w:tc>
          <w:tcPr>
            <w:tcW w:w="630" w:type="dxa"/>
            <w:vMerge w:val="restart"/>
          </w:tcPr>
          <w:p w:rsidR="00EF7D0B" w:rsidRPr="00064709" w:rsidRDefault="00EF7D0B" w:rsidP="00EF7D0B">
            <w:r w:rsidRPr="00064709">
              <w:t>T23</w:t>
            </w:r>
          </w:p>
        </w:tc>
        <w:tc>
          <w:tcPr>
            <w:tcW w:w="2790" w:type="dxa"/>
            <w:vMerge w:val="restart"/>
          </w:tcPr>
          <w:p w:rsidR="00EF7D0B" w:rsidRPr="00064709" w:rsidRDefault="00EF7D0B" w:rsidP="00EF7D0B">
            <w:r w:rsidRPr="00064709">
              <w:t>Trigger to the SUPL INIT Protection Level Model and TLS Authentication Model to indicate success of negotiation</w:t>
            </w:r>
          </w:p>
        </w:tc>
        <w:tc>
          <w:tcPr>
            <w:tcW w:w="3150" w:type="dxa"/>
          </w:tcPr>
          <w:p w:rsidR="00EF7D0B" w:rsidRPr="00064709" w:rsidRDefault="00EF7D0B" w:rsidP="00EF7D0B">
            <w:r w:rsidRPr="00064709">
              <w:t>T23A</w:t>
            </w:r>
          </w:p>
        </w:tc>
        <w:tc>
          <w:tcPr>
            <w:tcW w:w="1170" w:type="dxa"/>
          </w:tcPr>
          <w:p w:rsidR="00EF7D0B" w:rsidRPr="00064709" w:rsidRDefault="00EF7D0B" w:rsidP="00EF7D0B">
            <w:r w:rsidRPr="00064709">
              <w:t>D25</w:t>
            </w:r>
          </w:p>
        </w:tc>
        <w:tc>
          <w:tcPr>
            <w:tcW w:w="72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39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T23B</w:t>
            </w:r>
          </w:p>
        </w:tc>
        <w:tc>
          <w:tcPr>
            <w:tcW w:w="1170" w:type="dxa"/>
          </w:tcPr>
          <w:p w:rsidR="00EF7D0B" w:rsidRPr="00064709" w:rsidRDefault="00EF7D0B" w:rsidP="00EF7D0B">
            <w:r w:rsidRPr="00064709">
              <w:t>D25</w:t>
            </w:r>
          </w:p>
        </w:tc>
        <w:tc>
          <w:tcPr>
            <w:tcW w:w="72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rPr>
          <w:trHeight w:val="260"/>
        </w:trPr>
        <w:tc>
          <w:tcPr>
            <w:tcW w:w="1098" w:type="dxa"/>
            <w:vMerge/>
          </w:tcPr>
          <w:p w:rsidR="00EF7D0B" w:rsidRPr="00064709" w:rsidRDefault="00EF7D0B" w:rsidP="00EF7D0B"/>
        </w:tc>
        <w:tc>
          <w:tcPr>
            <w:tcW w:w="630" w:type="dxa"/>
            <w:vMerge/>
          </w:tcPr>
          <w:p w:rsidR="00EF7D0B" w:rsidRPr="00064709" w:rsidRDefault="00EF7D0B" w:rsidP="00EF7D0B"/>
        </w:tc>
        <w:tc>
          <w:tcPr>
            <w:tcW w:w="2790" w:type="dxa"/>
            <w:vMerge/>
          </w:tcPr>
          <w:p w:rsidR="00EF7D0B" w:rsidRPr="00064709" w:rsidRDefault="00EF7D0B" w:rsidP="00EF7D0B"/>
        </w:tc>
        <w:tc>
          <w:tcPr>
            <w:tcW w:w="3150" w:type="dxa"/>
          </w:tcPr>
          <w:p w:rsidR="00EF7D0B" w:rsidRPr="00064709" w:rsidRDefault="00EF7D0B" w:rsidP="00EF7D0B">
            <w:r w:rsidRPr="00064709">
              <w:t>T23C</w:t>
            </w:r>
          </w:p>
        </w:tc>
        <w:tc>
          <w:tcPr>
            <w:tcW w:w="1170" w:type="dxa"/>
          </w:tcPr>
          <w:p w:rsidR="00EF7D0B" w:rsidRPr="00064709" w:rsidRDefault="00EF7D0B" w:rsidP="00EF7D0B">
            <w:r w:rsidRPr="00064709">
              <w:t>END</w:t>
            </w:r>
          </w:p>
        </w:tc>
        <w:tc>
          <w:tcPr>
            <w:tcW w:w="72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Decision</w:t>
            </w:r>
          </w:p>
        </w:tc>
        <w:tc>
          <w:tcPr>
            <w:tcW w:w="630" w:type="dxa"/>
          </w:tcPr>
          <w:p w:rsidR="00EF7D0B" w:rsidRPr="00064709" w:rsidRDefault="00EF7D0B" w:rsidP="00EF7D0B">
            <w:r w:rsidRPr="00064709">
              <w:t>D25</w:t>
            </w:r>
          </w:p>
        </w:tc>
        <w:tc>
          <w:tcPr>
            <w:tcW w:w="2790" w:type="dxa"/>
          </w:tcPr>
          <w:p w:rsidR="00EF7D0B" w:rsidRPr="00064709" w:rsidRDefault="00EF7D0B" w:rsidP="00EF7D0B">
            <w:r w:rsidRPr="00064709">
              <w:t>Did ServerHello include new TLS SessionID?</w:t>
            </w:r>
          </w:p>
        </w:tc>
        <w:tc>
          <w:tcPr>
            <w:tcW w:w="3150" w:type="dxa"/>
          </w:tcPr>
          <w:p w:rsidR="00EF7D0B" w:rsidRPr="00064709" w:rsidRDefault="00EF7D0B" w:rsidP="00EF7D0B">
            <w:r w:rsidRPr="00064709">
              <w:t>See Step P09A/B.</w:t>
            </w:r>
          </w:p>
          <w:p w:rsidR="00EF7D0B" w:rsidRPr="00064709" w:rsidRDefault="00EF7D0B" w:rsidP="00EF7D0B">
            <w:r w:rsidRPr="00064709">
              <w:t xml:space="preserve">“Yes” indicates that a new Session has been established, and the new keys should be stored in H-SLP. </w:t>
            </w:r>
          </w:p>
        </w:tc>
        <w:tc>
          <w:tcPr>
            <w:tcW w:w="1170" w:type="dxa"/>
          </w:tcPr>
          <w:p w:rsidR="00EF7D0B" w:rsidRPr="00064709" w:rsidRDefault="00EF7D0B" w:rsidP="00EF7D0B">
            <w:r w:rsidRPr="00064709">
              <w:t>-</w:t>
            </w:r>
          </w:p>
        </w:tc>
        <w:tc>
          <w:tcPr>
            <w:tcW w:w="720" w:type="dxa"/>
          </w:tcPr>
          <w:p w:rsidR="00EF7D0B" w:rsidRPr="00064709" w:rsidRDefault="00EF7D0B" w:rsidP="00EF7D0B">
            <w:r w:rsidRPr="00064709">
              <w:t>T26</w:t>
            </w:r>
          </w:p>
        </w:tc>
        <w:tc>
          <w:tcPr>
            <w:tcW w:w="738" w:type="dxa"/>
          </w:tcPr>
          <w:p w:rsidR="00EF7D0B" w:rsidRPr="00064709" w:rsidRDefault="00EF7D0B" w:rsidP="00EF7D0B">
            <w:r w:rsidRPr="00064709">
              <w:t>T27</w:t>
            </w:r>
          </w:p>
        </w:tc>
      </w:tr>
      <w:tr w:rsidR="00EF7D0B" w:rsidRPr="00064709" w:rsidTr="00D523C1">
        <w:tc>
          <w:tcPr>
            <w:tcW w:w="1098" w:type="dxa"/>
          </w:tcPr>
          <w:p w:rsidR="00EF7D0B" w:rsidRPr="00064709" w:rsidRDefault="00EF7D0B" w:rsidP="00EF7D0B">
            <w:r w:rsidRPr="00064709">
              <w:t>Trigger</w:t>
            </w:r>
          </w:p>
        </w:tc>
        <w:tc>
          <w:tcPr>
            <w:tcW w:w="630" w:type="dxa"/>
          </w:tcPr>
          <w:p w:rsidR="00EF7D0B" w:rsidRPr="00064709" w:rsidRDefault="00EF7D0B" w:rsidP="00EF7D0B">
            <w:r w:rsidRPr="00064709">
              <w:t>T26</w:t>
            </w:r>
          </w:p>
        </w:tc>
        <w:tc>
          <w:tcPr>
            <w:tcW w:w="2790" w:type="dxa"/>
          </w:tcPr>
          <w:p w:rsidR="00EF7D0B" w:rsidRPr="00064709" w:rsidRDefault="00EF7D0B" w:rsidP="00EF7D0B">
            <w:r w:rsidRPr="00064709">
              <w:t xml:space="preserve">TLS Session is not resumeable </w:t>
            </w:r>
          </w:p>
        </w:tc>
        <w:tc>
          <w:tcPr>
            <w:tcW w:w="3150" w:type="dxa"/>
          </w:tcPr>
          <w:p w:rsidR="00EF7D0B" w:rsidRPr="00064709" w:rsidRDefault="00EF7D0B" w:rsidP="00EF7D0B"/>
        </w:tc>
        <w:tc>
          <w:tcPr>
            <w:tcW w:w="1170" w:type="dxa"/>
          </w:tcPr>
          <w:p w:rsidR="00EF7D0B" w:rsidRPr="00064709" w:rsidRDefault="00EF7D0B" w:rsidP="00EF7D0B">
            <w:r w:rsidRPr="00064709">
              <w:t>END</w:t>
            </w:r>
          </w:p>
        </w:tc>
        <w:tc>
          <w:tcPr>
            <w:tcW w:w="72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r w:rsidRPr="00064709">
              <w:t>Trigger</w:t>
            </w:r>
          </w:p>
        </w:tc>
        <w:tc>
          <w:tcPr>
            <w:tcW w:w="630" w:type="dxa"/>
          </w:tcPr>
          <w:p w:rsidR="00EF7D0B" w:rsidRPr="00064709" w:rsidRDefault="00EF7D0B" w:rsidP="00EF7D0B">
            <w:r w:rsidRPr="00064709">
              <w:t>T27</w:t>
            </w:r>
          </w:p>
        </w:tc>
        <w:tc>
          <w:tcPr>
            <w:tcW w:w="5940" w:type="dxa"/>
            <w:gridSpan w:val="2"/>
          </w:tcPr>
          <w:p w:rsidR="00EF7D0B" w:rsidRPr="00064709" w:rsidRDefault="00EF7D0B" w:rsidP="00EF7D0B">
            <w:r w:rsidRPr="00064709">
              <w:t>Store TLS Session ID &amp; secrets for future Abbreviated Handshakes. Delete old Session ID and Secrets</w:t>
            </w:r>
          </w:p>
        </w:tc>
        <w:tc>
          <w:tcPr>
            <w:tcW w:w="1170" w:type="dxa"/>
          </w:tcPr>
          <w:p w:rsidR="00EF7D0B" w:rsidRPr="00064709" w:rsidRDefault="00EF7D0B" w:rsidP="00EF7D0B">
            <w:r w:rsidRPr="00064709">
              <w:t>END</w:t>
            </w:r>
          </w:p>
        </w:tc>
        <w:tc>
          <w:tcPr>
            <w:tcW w:w="720" w:type="dxa"/>
          </w:tcPr>
          <w:p w:rsidR="00EF7D0B" w:rsidRPr="00064709" w:rsidRDefault="00EF7D0B" w:rsidP="00EF7D0B">
            <w:r w:rsidRPr="00064709">
              <w:t>-</w:t>
            </w:r>
          </w:p>
        </w:tc>
        <w:tc>
          <w:tcPr>
            <w:tcW w:w="738" w:type="dxa"/>
          </w:tcPr>
          <w:p w:rsidR="00EF7D0B" w:rsidRPr="00064709" w:rsidRDefault="00EF7D0B" w:rsidP="00EF7D0B">
            <w:r w:rsidRPr="00064709">
              <w:t>-</w:t>
            </w:r>
          </w:p>
        </w:tc>
      </w:tr>
      <w:tr w:rsidR="00EF7D0B" w:rsidRPr="00064709" w:rsidTr="00D523C1">
        <w:tc>
          <w:tcPr>
            <w:tcW w:w="1098" w:type="dxa"/>
          </w:tcPr>
          <w:p w:rsidR="00EF7D0B" w:rsidRPr="00064709" w:rsidRDefault="00EF7D0B" w:rsidP="00EF7D0B"/>
        </w:tc>
        <w:tc>
          <w:tcPr>
            <w:tcW w:w="630" w:type="dxa"/>
          </w:tcPr>
          <w:p w:rsidR="00EF7D0B" w:rsidRPr="00064709" w:rsidRDefault="00EF7D0B" w:rsidP="00EF7D0B">
            <w:r w:rsidRPr="00064709">
              <w:t>END</w:t>
            </w:r>
          </w:p>
        </w:tc>
        <w:tc>
          <w:tcPr>
            <w:tcW w:w="5940" w:type="dxa"/>
            <w:gridSpan w:val="2"/>
          </w:tcPr>
          <w:p w:rsidR="00EF7D0B" w:rsidRPr="00064709" w:rsidRDefault="00EF7D0B" w:rsidP="00EF7D0B">
            <w:r w:rsidRPr="00064709">
              <w:t xml:space="preserve">The relevant details from the negotiation have now been resolved </w:t>
            </w:r>
          </w:p>
        </w:tc>
        <w:tc>
          <w:tcPr>
            <w:tcW w:w="1170" w:type="dxa"/>
          </w:tcPr>
          <w:p w:rsidR="00EF7D0B" w:rsidRPr="00064709" w:rsidRDefault="00EF7D0B" w:rsidP="00EF7D0B">
            <w:r w:rsidRPr="00064709">
              <w:t>-</w:t>
            </w:r>
          </w:p>
        </w:tc>
        <w:tc>
          <w:tcPr>
            <w:tcW w:w="720" w:type="dxa"/>
          </w:tcPr>
          <w:p w:rsidR="00EF7D0B" w:rsidRPr="00064709" w:rsidRDefault="00EF7D0B" w:rsidP="00EF7D0B">
            <w:r w:rsidRPr="00064709">
              <w:t>-</w:t>
            </w:r>
          </w:p>
        </w:tc>
        <w:tc>
          <w:tcPr>
            <w:tcW w:w="738" w:type="dxa"/>
          </w:tcPr>
          <w:p w:rsidR="00EF7D0B" w:rsidRPr="00064709" w:rsidRDefault="00EF7D0B" w:rsidP="00EF7D0B">
            <w:r w:rsidRPr="00064709">
              <w:t>-</w:t>
            </w:r>
          </w:p>
        </w:tc>
      </w:tr>
    </w:tbl>
    <w:p w:rsidR="00EF7D0B" w:rsidRPr="00064709" w:rsidRDefault="00EF7D0B" w:rsidP="00EF7D0B">
      <w:pPr>
        <w:pStyle w:val="Caption"/>
        <w:keepNext/>
      </w:pPr>
      <w:bookmarkStart w:id="3976" w:name="_Toc532479584"/>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118</w:t>
      </w:r>
      <w:r w:rsidR="008A0202">
        <w:rPr>
          <w:noProof/>
        </w:rPr>
        <w:fldChar w:fldCharType="end"/>
      </w:r>
      <w:r w:rsidRPr="00064709">
        <w:t>: Steps P19 to END for version of the Security Negotiation Model for an H-SLP that supports the ACA- and method, the PSK-based method, and allows TLS session resumption.</w:t>
      </w:r>
      <w:bookmarkEnd w:id="3976"/>
      <w:r w:rsidRPr="00064709">
        <w:t xml:space="preserve"> </w:t>
      </w:r>
    </w:p>
    <w:p w:rsidR="00EF7D0B" w:rsidRPr="00064709" w:rsidRDefault="00EF7D0B" w:rsidP="00EF7D0B">
      <w:pPr>
        <w:pStyle w:val="App3"/>
      </w:pPr>
      <w:bookmarkStart w:id="3977" w:name="_Ref194329644"/>
      <w:bookmarkStart w:id="3978" w:name="_Toc532479343"/>
      <w:r w:rsidRPr="00064709">
        <w:t>H-SLP TLS Authentication Model</w:t>
      </w:r>
      <w:bookmarkEnd w:id="3977"/>
      <w:bookmarkEnd w:id="3978"/>
    </w:p>
    <w:p w:rsidR="00EF7D0B" w:rsidRPr="00064709" w:rsidRDefault="00EF7D0B" w:rsidP="00EF7D0B">
      <w:pPr>
        <w:pStyle w:val="App4"/>
      </w:pPr>
      <w:bookmarkStart w:id="3979" w:name="_Ref195593327"/>
      <w:bookmarkStart w:id="3980" w:name="_Toc532479344"/>
      <w:r w:rsidRPr="00064709">
        <w:t>General Model</w:t>
      </w:r>
      <w:bookmarkEnd w:id="3979"/>
      <w:bookmarkEnd w:id="3980"/>
    </w:p>
    <w:p w:rsidR="00EF7D0B" w:rsidRPr="00064709" w:rsidRDefault="00EF7D0B" w:rsidP="00EF7D0B">
      <w:pPr>
        <w:pStyle w:val="App4"/>
        <w:numPr>
          <w:ilvl w:val="4"/>
          <w:numId w:val="3"/>
        </w:numPr>
      </w:pPr>
      <w:bookmarkStart w:id="3981" w:name="_Toc532479345"/>
      <w:r w:rsidRPr="00064709">
        <w:t>List of States</w:t>
      </w:r>
      <w:bookmarkEnd w:id="39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2520"/>
        <w:gridCol w:w="2160"/>
        <w:gridCol w:w="2160"/>
        <w:gridCol w:w="2178"/>
      </w:tblGrid>
      <w:tr w:rsidR="00EF7D0B" w:rsidRPr="00064709" w:rsidTr="00D523C1">
        <w:tc>
          <w:tcPr>
            <w:tcW w:w="1278" w:type="dxa"/>
          </w:tcPr>
          <w:p w:rsidR="00EF7D0B" w:rsidRPr="00064709" w:rsidRDefault="00EF7D0B" w:rsidP="00EF7D0B">
            <w:r w:rsidRPr="00064709">
              <w:t>State ID</w:t>
            </w:r>
          </w:p>
        </w:tc>
        <w:tc>
          <w:tcPr>
            <w:tcW w:w="2520" w:type="dxa"/>
          </w:tcPr>
          <w:p w:rsidR="00EF7D0B" w:rsidRPr="00064709" w:rsidRDefault="00EF7D0B" w:rsidP="00EF7D0B">
            <w:r w:rsidRPr="00064709">
              <w:t>Description</w:t>
            </w:r>
          </w:p>
        </w:tc>
        <w:tc>
          <w:tcPr>
            <w:tcW w:w="2160" w:type="dxa"/>
          </w:tcPr>
          <w:p w:rsidR="00EF7D0B" w:rsidRPr="00064709" w:rsidRDefault="00EF7D0B" w:rsidP="00EF7D0B">
            <w:r w:rsidRPr="00064709">
              <w:t>Can SET communicate securely with H-SLP?</w:t>
            </w:r>
          </w:p>
        </w:tc>
        <w:tc>
          <w:tcPr>
            <w:tcW w:w="2160" w:type="dxa"/>
          </w:tcPr>
          <w:p w:rsidR="00EF7D0B" w:rsidRPr="00064709" w:rsidRDefault="00EF7D0B" w:rsidP="00EF7D0B">
            <w:r w:rsidRPr="00064709">
              <w:t>Is there a resumable TLS Session?</w:t>
            </w:r>
          </w:p>
        </w:tc>
        <w:tc>
          <w:tcPr>
            <w:tcW w:w="2178" w:type="dxa"/>
          </w:tcPr>
          <w:p w:rsidR="00EF7D0B" w:rsidRPr="00064709" w:rsidRDefault="00EF7D0B" w:rsidP="00EF7D0B">
            <w:r w:rsidRPr="00064709">
              <w:t>Can Transition to</w:t>
            </w:r>
          </w:p>
        </w:tc>
      </w:tr>
      <w:tr w:rsidR="00EF7D0B" w:rsidRPr="00064709" w:rsidTr="00D523C1">
        <w:tc>
          <w:tcPr>
            <w:tcW w:w="1278" w:type="dxa"/>
          </w:tcPr>
          <w:p w:rsidR="00EF7D0B" w:rsidRPr="00064709" w:rsidRDefault="00EF7D0B" w:rsidP="00EF7D0B">
            <w:r w:rsidRPr="00064709">
              <w:t>START</w:t>
            </w:r>
          </w:p>
        </w:tc>
        <w:tc>
          <w:tcPr>
            <w:tcW w:w="2520" w:type="dxa"/>
          </w:tcPr>
          <w:p w:rsidR="00EF7D0B" w:rsidRPr="00064709" w:rsidRDefault="00EF7D0B" w:rsidP="00EF7D0B"/>
        </w:tc>
        <w:tc>
          <w:tcPr>
            <w:tcW w:w="2160" w:type="dxa"/>
          </w:tcPr>
          <w:p w:rsidR="00EF7D0B" w:rsidRPr="00064709" w:rsidRDefault="00EF7D0B" w:rsidP="00EF7D0B"/>
        </w:tc>
        <w:tc>
          <w:tcPr>
            <w:tcW w:w="2160" w:type="dxa"/>
          </w:tcPr>
          <w:p w:rsidR="00EF7D0B" w:rsidRPr="00064709" w:rsidRDefault="00EF7D0B" w:rsidP="00EF7D0B"/>
        </w:tc>
        <w:tc>
          <w:tcPr>
            <w:tcW w:w="2178" w:type="dxa"/>
          </w:tcPr>
          <w:p w:rsidR="00EF7D0B" w:rsidRPr="00064709" w:rsidRDefault="00EF7D0B" w:rsidP="00EF7D0B">
            <w:r w:rsidRPr="00064709">
              <w:t>A1</w:t>
            </w:r>
          </w:p>
        </w:tc>
      </w:tr>
      <w:tr w:rsidR="00EF7D0B" w:rsidRPr="00064709" w:rsidTr="00D523C1">
        <w:tc>
          <w:tcPr>
            <w:tcW w:w="1278" w:type="dxa"/>
          </w:tcPr>
          <w:p w:rsidR="00EF7D0B" w:rsidRPr="00064709" w:rsidRDefault="00EF7D0B" w:rsidP="00EF7D0B">
            <w:r w:rsidRPr="00064709">
              <w:t>A1</w:t>
            </w:r>
          </w:p>
        </w:tc>
        <w:tc>
          <w:tcPr>
            <w:tcW w:w="2520" w:type="dxa"/>
          </w:tcPr>
          <w:p w:rsidR="00EF7D0B" w:rsidRPr="00064709" w:rsidRDefault="00EF7D0B" w:rsidP="00EF7D0B">
            <w:r w:rsidRPr="00064709">
              <w:t>No Active Session. No Resumable Session exists</w:t>
            </w:r>
          </w:p>
        </w:tc>
        <w:tc>
          <w:tcPr>
            <w:tcW w:w="2160" w:type="dxa"/>
          </w:tcPr>
          <w:p w:rsidR="00EF7D0B" w:rsidRPr="00064709" w:rsidRDefault="00EF7D0B" w:rsidP="00EF7D0B">
            <w:r w:rsidRPr="00064709">
              <w:t>No</w:t>
            </w:r>
          </w:p>
        </w:tc>
        <w:tc>
          <w:tcPr>
            <w:tcW w:w="2160" w:type="dxa"/>
          </w:tcPr>
          <w:p w:rsidR="00EF7D0B" w:rsidRPr="00064709" w:rsidRDefault="00EF7D0B" w:rsidP="00EF7D0B">
            <w:r w:rsidRPr="00064709">
              <w:t>No</w:t>
            </w:r>
          </w:p>
        </w:tc>
        <w:tc>
          <w:tcPr>
            <w:tcW w:w="2178" w:type="dxa"/>
          </w:tcPr>
          <w:p w:rsidR="00EF7D0B" w:rsidRPr="00064709" w:rsidRDefault="00EF7D0B" w:rsidP="00EF7D0B">
            <w:r w:rsidRPr="00064709">
              <w:t>A2</w:t>
            </w:r>
          </w:p>
        </w:tc>
      </w:tr>
      <w:tr w:rsidR="00EF7D0B" w:rsidRPr="00064709" w:rsidTr="00D523C1">
        <w:trPr>
          <w:trHeight w:val="300"/>
        </w:trPr>
        <w:tc>
          <w:tcPr>
            <w:tcW w:w="1278" w:type="dxa"/>
          </w:tcPr>
          <w:p w:rsidR="00EF7D0B" w:rsidRPr="00064709" w:rsidRDefault="00EF7D0B" w:rsidP="00EF7D0B">
            <w:r w:rsidRPr="00064709">
              <w:t>A2</w:t>
            </w:r>
          </w:p>
        </w:tc>
        <w:tc>
          <w:tcPr>
            <w:tcW w:w="2520" w:type="dxa"/>
          </w:tcPr>
          <w:p w:rsidR="00EF7D0B" w:rsidRPr="00064709" w:rsidRDefault="00EF7D0B" w:rsidP="00EF7D0B">
            <w:r w:rsidRPr="00064709">
              <w:t>Active Session. Resumability not determined</w:t>
            </w:r>
          </w:p>
        </w:tc>
        <w:tc>
          <w:tcPr>
            <w:tcW w:w="2160" w:type="dxa"/>
          </w:tcPr>
          <w:p w:rsidR="00EF7D0B" w:rsidRPr="00064709" w:rsidRDefault="00EF7D0B" w:rsidP="00EF7D0B">
            <w:r w:rsidRPr="00064709">
              <w:t>Yes</w:t>
            </w:r>
          </w:p>
        </w:tc>
        <w:tc>
          <w:tcPr>
            <w:tcW w:w="2160" w:type="dxa"/>
          </w:tcPr>
          <w:p w:rsidR="00EF7D0B" w:rsidRPr="00064709" w:rsidRDefault="00EF7D0B" w:rsidP="00EF7D0B">
            <w:r w:rsidRPr="00064709">
              <w:t>Uncertain</w:t>
            </w:r>
          </w:p>
        </w:tc>
        <w:tc>
          <w:tcPr>
            <w:tcW w:w="2178" w:type="dxa"/>
          </w:tcPr>
          <w:p w:rsidR="00EF7D0B" w:rsidRPr="00064709" w:rsidRDefault="00EF7D0B" w:rsidP="00EF7D0B">
            <w:r w:rsidRPr="00064709">
              <w:t>A3,A5</w:t>
            </w:r>
          </w:p>
        </w:tc>
      </w:tr>
      <w:tr w:rsidR="00EF7D0B" w:rsidRPr="00064709" w:rsidTr="00D523C1">
        <w:trPr>
          <w:trHeight w:val="300"/>
        </w:trPr>
        <w:tc>
          <w:tcPr>
            <w:tcW w:w="1278" w:type="dxa"/>
          </w:tcPr>
          <w:p w:rsidR="00EF7D0B" w:rsidRPr="00064709" w:rsidRDefault="00EF7D0B" w:rsidP="00EF7D0B">
            <w:r w:rsidRPr="00064709">
              <w:t>A3</w:t>
            </w:r>
          </w:p>
        </w:tc>
        <w:tc>
          <w:tcPr>
            <w:tcW w:w="2520" w:type="dxa"/>
          </w:tcPr>
          <w:p w:rsidR="00EF7D0B" w:rsidRPr="00064709" w:rsidRDefault="00EF7D0B" w:rsidP="00EF7D0B">
            <w:r w:rsidRPr="00064709">
              <w:t>Active Session. Session is not Resumable</w:t>
            </w:r>
          </w:p>
        </w:tc>
        <w:tc>
          <w:tcPr>
            <w:tcW w:w="2160" w:type="dxa"/>
          </w:tcPr>
          <w:p w:rsidR="00EF7D0B" w:rsidRPr="00064709" w:rsidRDefault="00EF7D0B" w:rsidP="00EF7D0B">
            <w:r w:rsidRPr="00064709">
              <w:t>Yes</w:t>
            </w:r>
          </w:p>
        </w:tc>
        <w:tc>
          <w:tcPr>
            <w:tcW w:w="2160" w:type="dxa"/>
          </w:tcPr>
          <w:p w:rsidR="00EF7D0B" w:rsidRPr="00064709" w:rsidRDefault="00EF7D0B" w:rsidP="00EF7D0B">
            <w:r w:rsidRPr="00064709">
              <w:t>No</w:t>
            </w:r>
          </w:p>
        </w:tc>
        <w:tc>
          <w:tcPr>
            <w:tcW w:w="2178" w:type="dxa"/>
          </w:tcPr>
          <w:p w:rsidR="00EF7D0B" w:rsidRPr="00064709" w:rsidRDefault="00EF7D0B" w:rsidP="00EF7D0B">
            <w:r w:rsidRPr="00064709">
              <w:t>A1</w:t>
            </w:r>
          </w:p>
        </w:tc>
      </w:tr>
      <w:tr w:rsidR="00EF7D0B" w:rsidRPr="00064709" w:rsidTr="00D523C1">
        <w:trPr>
          <w:trHeight w:val="50"/>
        </w:trPr>
        <w:tc>
          <w:tcPr>
            <w:tcW w:w="1278" w:type="dxa"/>
          </w:tcPr>
          <w:p w:rsidR="00EF7D0B" w:rsidRPr="00064709" w:rsidRDefault="00EF7D0B" w:rsidP="00EF7D0B">
            <w:r w:rsidRPr="00064709">
              <w:t>A4</w:t>
            </w:r>
          </w:p>
        </w:tc>
        <w:tc>
          <w:tcPr>
            <w:tcW w:w="2520" w:type="dxa"/>
          </w:tcPr>
          <w:p w:rsidR="00EF7D0B" w:rsidRPr="00064709" w:rsidRDefault="00EF7D0B" w:rsidP="00EF7D0B">
            <w:r w:rsidRPr="00064709">
              <w:t>No active Session. Resumable Session exists</w:t>
            </w:r>
          </w:p>
        </w:tc>
        <w:tc>
          <w:tcPr>
            <w:tcW w:w="2160" w:type="dxa"/>
          </w:tcPr>
          <w:p w:rsidR="00EF7D0B" w:rsidRPr="00064709" w:rsidRDefault="00EF7D0B" w:rsidP="00EF7D0B">
            <w:r w:rsidRPr="00064709">
              <w:t>No</w:t>
            </w:r>
          </w:p>
        </w:tc>
        <w:tc>
          <w:tcPr>
            <w:tcW w:w="2160" w:type="dxa"/>
          </w:tcPr>
          <w:p w:rsidR="00EF7D0B" w:rsidRPr="00064709" w:rsidRDefault="00EF7D0B" w:rsidP="00EF7D0B">
            <w:r w:rsidRPr="00064709">
              <w:t>Yes</w:t>
            </w:r>
          </w:p>
        </w:tc>
        <w:tc>
          <w:tcPr>
            <w:tcW w:w="2178" w:type="dxa"/>
          </w:tcPr>
          <w:p w:rsidR="00EF7D0B" w:rsidRPr="00064709" w:rsidRDefault="00EF7D0B" w:rsidP="00EF7D0B">
            <w:r w:rsidRPr="00064709">
              <w:t>A1,A2,A5</w:t>
            </w:r>
          </w:p>
        </w:tc>
      </w:tr>
      <w:tr w:rsidR="00EF7D0B" w:rsidRPr="00064709" w:rsidTr="00D523C1">
        <w:trPr>
          <w:trHeight w:val="431"/>
        </w:trPr>
        <w:tc>
          <w:tcPr>
            <w:tcW w:w="1278" w:type="dxa"/>
          </w:tcPr>
          <w:p w:rsidR="00EF7D0B" w:rsidRPr="00064709" w:rsidRDefault="00EF7D0B" w:rsidP="00EF7D0B">
            <w:r w:rsidRPr="00064709">
              <w:t>A5</w:t>
            </w:r>
          </w:p>
        </w:tc>
        <w:tc>
          <w:tcPr>
            <w:tcW w:w="2520" w:type="dxa"/>
          </w:tcPr>
          <w:p w:rsidR="00EF7D0B" w:rsidRPr="00064709" w:rsidRDefault="00EF7D0B" w:rsidP="00EF7D0B">
            <w:r w:rsidRPr="00064709">
              <w:t>Active Session. Resumable Session exists</w:t>
            </w:r>
          </w:p>
        </w:tc>
        <w:tc>
          <w:tcPr>
            <w:tcW w:w="2160" w:type="dxa"/>
          </w:tcPr>
          <w:p w:rsidR="00EF7D0B" w:rsidRPr="00064709" w:rsidRDefault="00EF7D0B" w:rsidP="00EF7D0B">
            <w:r w:rsidRPr="00064709">
              <w:t>Yes</w:t>
            </w:r>
          </w:p>
        </w:tc>
        <w:tc>
          <w:tcPr>
            <w:tcW w:w="2160" w:type="dxa"/>
          </w:tcPr>
          <w:p w:rsidR="00EF7D0B" w:rsidRPr="00064709" w:rsidRDefault="00EF7D0B" w:rsidP="00EF7D0B">
            <w:r w:rsidRPr="00064709">
              <w:t>Yes</w:t>
            </w:r>
          </w:p>
        </w:tc>
        <w:tc>
          <w:tcPr>
            <w:tcW w:w="2178" w:type="dxa"/>
          </w:tcPr>
          <w:p w:rsidR="00EF7D0B" w:rsidRPr="00064709" w:rsidRDefault="00EF7D0B" w:rsidP="00EF7D0B">
            <w:r w:rsidRPr="00064709">
              <w:t>A3,A4</w:t>
            </w:r>
          </w:p>
        </w:tc>
      </w:tr>
    </w:tbl>
    <w:p w:rsidR="00EF7D0B" w:rsidRPr="00064709" w:rsidRDefault="00EF7D0B" w:rsidP="00EF7D0B">
      <w:pPr>
        <w:pStyle w:val="Caption"/>
        <w:keepNext/>
      </w:pPr>
      <w:bookmarkStart w:id="3982" w:name="_Toc532479585"/>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119</w:t>
      </w:r>
      <w:r w:rsidR="008A0202">
        <w:rPr>
          <w:noProof/>
        </w:rPr>
        <w:fldChar w:fldCharType="end"/>
      </w:r>
      <w:r w:rsidRPr="00064709">
        <w:t xml:space="preserve">: </w:t>
      </w:r>
      <w:r w:rsidRPr="00064709">
        <w:rPr>
          <w:bCs/>
        </w:rPr>
        <w:t xml:space="preserve">List of the states in the generic </w:t>
      </w:r>
      <w:r w:rsidRPr="00064709">
        <w:t>TLS Authentication state transition model for SETs.</w:t>
      </w:r>
      <w:bookmarkEnd w:id="3982"/>
      <w:r w:rsidRPr="00064709">
        <w:t xml:space="preserve"> </w:t>
      </w:r>
    </w:p>
    <w:p w:rsidR="00EF7D0B" w:rsidRPr="00064709" w:rsidRDefault="00EF7D0B" w:rsidP="00EF7D0B">
      <w:pPr>
        <w:pStyle w:val="App4"/>
        <w:numPr>
          <w:ilvl w:val="4"/>
          <w:numId w:val="3"/>
        </w:numPr>
      </w:pPr>
      <w:bookmarkStart w:id="3983" w:name="_Toc532479346"/>
      <w:r w:rsidRPr="00064709">
        <w:t>State Transitions</w:t>
      </w:r>
      <w:bookmarkEnd w:id="3983"/>
    </w:p>
    <w:p w:rsidR="00EF7D0B" w:rsidRPr="00064709" w:rsidRDefault="00EF7D0B" w:rsidP="00EF7D0B">
      <w:r w:rsidRPr="00064709">
        <w:object w:dxaOrig="10035" w:dyaOrig="5626">
          <v:shape id="_x0000_i1139" type="#_x0000_t75" style="width:7in;height:282pt" o:ole="">
            <v:imagedata r:id="rId310" o:title=""/>
          </v:shape>
          <o:OLEObject Type="Embed" ProgID="Visio.Drawing.11" ShapeID="_x0000_i1139" DrawAspect="Content" ObjectID="_1606222446" r:id="rId311"/>
        </w:object>
      </w:r>
    </w:p>
    <w:p w:rsidR="00EF7D0B" w:rsidRPr="00064709" w:rsidRDefault="00EF7D0B" w:rsidP="00EF7D0B">
      <w:pPr>
        <w:pStyle w:val="Caption"/>
      </w:pPr>
      <w:bookmarkStart w:id="3984" w:name="_Toc532479464"/>
      <w:r w:rsidRPr="00064709">
        <w:lastRenderedPageBreak/>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113</w:t>
      </w:r>
      <w:r w:rsidR="008A0202">
        <w:rPr>
          <w:noProof/>
        </w:rPr>
        <w:fldChar w:fldCharType="end"/>
      </w:r>
      <w:r w:rsidRPr="00064709">
        <w:t xml:space="preserve">: Generic Version of the TLS Authentication state transition model for the H-SLP. Triggers T20A, T20B, T20C, T24 and T25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_Ref195592472 \r \h </w:instrText>
      </w:r>
      <w:r w:rsidR="00313425" w:rsidRPr="00064709">
        <w:fldChar w:fldCharType="separate"/>
      </w:r>
      <w:r w:rsidR="00C70E09">
        <w:t>E.3.1</w:t>
      </w:r>
      <w:r w:rsidR="00313425" w:rsidRPr="00064709">
        <w:fldChar w:fldCharType="end"/>
      </w:r>
      <w:r w:rsidRPr="00064709">
        <w:t>.</w:t>
      </w:r>
      <w:bookmarkEnd w:id="39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350"/>
        <w:gridCol w:w="5372"/>
        <w:gridCol w:w="1144"/>
        <w:gridCol w:w="1152"/>
      </w:tblGrid>
      <w:tr w:rsidR="00EF7D0B" w:rsidRPr="00064709" w:rsidTr="00D523C1">
        <w:tc>
          <w:tcPr>
            <w:tcW w:w="1278" w:type="dxa"/>
          </w:tcPr>
          <w:p w:rsidR="00EF7D0B" w:rsidRPr="00064709" w:rsidRDefault="00EF7D0B" w:rsidP="00EF7D0B">
            <w:r w:rsidRPr="00064709">
              <w:t>Trigger Type</w:t>
            </w:r>
          </w:p>
        </w:tc>
        <w:tc>
          <w:tcPr>
            <w:tcW w:w="1350" w:type="dxa"/>
          </w:tcPr>
          <w:p w:rsidR="00EF7D0B" w:rsidRPr="00064709" w:rsidRDefault="00EF7D0B" w:rsidP="00EF7D0B">
            <w:r w:rsidRPr="00064709">
              <w:t>Trigger</w:t>
            </w:r>
          </w:p>
        </w:tc>
        <w:tc>
          <w:tcPr>
            <w:tcW w:w="5372" w:type="dxa"/>
          </w:tcPr>
          <w:p w:rsidR="00EF7D0B" w:rsidRPr="00064709" w:rsidRDefault="00EF7D0B" w:rsidP="00EF7D0B">
            <w:r w:rsidRPr="00064709">
              <w:t>Details</w:t>
            </w:r>
          </w:p>
        </w:tc>
        <w:tc>
          <w:tcPr>
            <w:tcW w:w="1144" w:type="dxa"/>
          </w:tcPr>
          <w:p w:rsidR="00EF7D0B" w:rsidRPr="00064709" w:rsidRDefault="00EF7D0B" w:rsidP="00EF7D0B">
            <w:r w:rsidRPr="00064709">
              <w:t>From</w:t>
            </w:r>
          </w:p>
        </w:tc>
        <w:tc>
          <w:tcPr>
            <w:tcW w:w="1152" w:type="dxa"/>
          </w:tcPr>
          <w:p w:rsidR="00EF7D0B" w:rsidRPr="00064709" w:rsidRDefault="00EF7D0B" w:rsidP="00EF7D0B">
            <w:r w:rsidRPr="00064709">
              <w:t>To</w:t>
            </w:r>
          </w:p>
        </w:tc>
      </w:tr>
      <w:tr w:rsidR="00EF7D0B" w:rsidRPr="00064709" w:rsidTr="00D523C1">
        <w:tc>
          <w:tcPr>
            <w:tcW w:w="1278" w:type="dxa"/>
          </w:tcPr>
          <w:p w:rsidR="00EF7D0B" w:rsidRPr="00064709" w:rsidRDefault="00EF7D0B" w:rsidP="00EF7D0B">
            <w:r w:rsidRPr="00064709">
              <w:t>Internal</w:t>
            </w:r>
          </w:p>
        </w:tc>
        <w:tc>
          <w:tcPr>
            <w:tcW w:w="1350" w:type="dxa"/>
          </w:tcPr>
          <w:p w:rsidR="00EF7D0B" w:rsidRPr="00064709" w:rsidRDefault="00EF7D0B" w:rsidP="00EF7D0B">
            <w:r w:rsidRPr="00064709">
              <w:t>Automatic</w:t>
            </w:r>
          </w:p>
        </w:tc>
        <w:tc>
          <w:tcPr>
            <w:tcW w:w="5372" w:type="dxa"/>
          </w:tcPr>
          <w:p w:rsidR="00EF7D0B" w:rsidRPr="00064709" w:rsidRDefault="00EF7D0B" w:rsidP="00EF7D0B">
            <w:r w:rsidRPr="00064709">
              <w:t>After SET is subscribed.</w:t>
            </w:r>
          </w:p>
        </w:tc>
        <w:tc>
          <w:tcPr>
            <w:tcW w:w="1144" w:type="dxa"/>
          </w:tcPr>
          <w:p w:rsidR="00EF7D0B" w:rsidRPr="00064709" w:rsidRDefault="00EF7D0B" w:rsidP="00EF7D0B">
            <w:r w:rsidRPr="00064709">
              <w:t>START</w:t>
            </w:r>
          </w:p>
        </w:tc>
        <w:tc>
          <w:tcPr>
            <w:tcW w:w="1152" w:type="dxa"/>
          </w:tcPr>
          <w:p w:rsidR="00EF7D0B" w:rsidRPr="00064709" w:rsidRDefault="00EF7D0B" w:rsidP="00EF7D0B">
            <w:r w:rsidRPr="00064709">
              <w:t>A1</w:t>
            </w:r>
          </w:p>
        </w:tc>
      </w:tr>
      <w:tr w:rsidR="00EF7D0B" w:rsidRPr="00064709" w:rsidTr="00D523C1">
        <w:trPr>
          <w:trHeight w:val="360"/>
        </w:trPr>
        <w:tc>
          <w:tcPr>
            <w:tcW w:w="1278" w:type="dxa"/>
            <w:vMerge w:val="restart"/>
          </w:tcPr>
          <w:p w:rsidR="00EF7D0B" w:rsidRPr="00064709" w:rsidRDefault="00EF7D0B" w:rsidP="00EF7D0B">
            <w:r w:rsidRPr="00064709">
              <w:t>External</w:t>
            </w:r>
          </w:p>
        </w:tc>
        <w:tc>
          <w:tcPr>
            <w:tcW w:w="1350" w:type="dxa"/>
            <w:vMerge w:val="restart"/>
          </w:tcPr>
          <w:p w:rsidR="00EF7D0B" w:rsidRPr="00064709" w:rsidRDefault="00EF7D0B" w:rsidP="00EF7D0B">
            <w:r w:rsidRPr="00064709">
              <w:t>T23A/B</w:t>
            </w:r>
          </w:p>
        </w:tc>
        <w:tc>
          <w:tcPr>
            <w:tcW w:w="5372" w:type="dxa"/>
            <w:vMerge w:val="restart"/>
          </w:tcPr>
          <w:p w:rsidR="00EF7D0B" w:rsidRPr="00064709" w:rsidRDefault="00EF7D0B" w:rsidP="00EF7D0B">
            <w:r w:rsidRPr="00064709">
              <w:t>TLS Handshake succeeds using ACA-based or PSK-based methods. The SET and H-SLP can now exchange data securely using TLS</w:t>
            </w:r>
          </w:p>
        </w:tc>
        <w:tc>
          <w:tcPr>
            <w:tcW w:w="1144" w:type="dxa"/>
          </w:tcPr>
          <w:p w:rsidR="00EF7D0B" w:rsidRPr="00064709" w:rsidRDefault="00EF7D0B" w:rsidP="00EF7D0B">
            <w:r w:rsidRPr="00064709">
              <w:t>A1</w:t>
            </w:r>
          </w:p>
        </w:tc>
        <w:tc>
          <w:tcPr>
            <w:tcW w:w="1152" w:type="dxa"/>
            <w:vMerge w:val="restart"/>
          </w:tcPr>
          <w:p w:rsidR="00EF7D0B" w:rsidRPr="00064709" w:rsidRDefault="00EF7D0B" w:rsidP="00EF7D0B">
            <w:r w:rsidRPr="00064709">
              <w:t>A2</w:t>
            </w:r>
          </w:p>
        </w:tc>
      </w:tr>
      <w:tr w:rsidR="00EF7D0B" w:rsidRPr="00064709" w:rsidTr="00D523C1">
        <w:trPr>
          <w:trHeight w:val="530"/>
        </w:trPr>
        <w:tc>
          <w:tcPr>
            <w:tcW w:w="1278" w:type="dxa"/>
            <w:vMerge/>
          </w:tcPr>
          <w:p w:rsidR="00EF7D0B" w:rsidRPr="00064709" w:rsidRDefault="00EF7D0B" w:rsidP="00EF7D0B"/>
        </w:tc>
        <w:tc>
          <w:tcPr>
            <w:tcW w:w="1350" w:type="dxa"/>
            <w:vMerge/>
          </w:tcPr>
          <w:p w:rsidR="00EF7D0B" w:rsidRPr="00064709" w:rsidRDefault="00EF7D0B" w:rsidP="00EF7D0B"/>
        </w:tc>
        <w:tc>
          <w:tcPr>
            <w:tcW w:w="5372" w:type="dxa"/>
            <w:vMerge/>
          </w:tcPr>
          <w:p w:rsidR="00EF7D0B" w:rsidRPr="00064709" w:rsidRDefault="00EF7D0B" w:rsidP="00EF7D0B"/>
        </w:tc>
        <w:tc>
          <w:tcPr>
            <w:tcW w:w="1144" w:type="dxa"/>
          </w:tcPr>
          <w:p w:rsidR="00EF7D0B" w:rsidRPr="00064709" w:rsidRDefault="00EF7D0B" w:rsidP="00EF7D0B">
            <w:r w:rsidRPr="00064709">
              <w:t>A4</w:t>
            </w:r>
          </w:p>
        </w:tc>
        <w:tc>
          <w:tcPr>
            <w:tcW w:w="1152" w:type="dxa"/>
            <w:vMerge/>
          </w:tcPr>
          <w:p w:rsidR="00EF7D0B" w:rsidRPr="00064709" w:rsidRDefault="00EF7D0B" w:rsidP="00EF7D0B"/>
        </w:tc>
      </w:tr>
      <w:tr w:rsidR="00EF7D0B" w:rsidRPr="00064709" w:rsidTr="00D523C1">
        <w:trPr>
          <w:trHeight w:val="350"/>
        </w:trPr>
        <w:tc>
          <w:tcPr>
            <w:tcW w:w="1278" w:type="dxa"/>
          </w:tcPr>
          <w:p w:rsidR="00EF7D0B" w:rsidRPr="00064709" w:rsidRDefault="00EF7D0B" w:rsidP="00EF7D0B">
            <w:r w:rsidRPr="00064709">
              <w:t>External</w:t>
            </w:r>
          </w:p>
        </w:tc>
        <w:tc>
          <w:tcPr>
            <w:tcW w:w="1350" w:type="dxa"/>
          </w:tcPr>
          <w:p w:rsidR="00EF7D0B" w:rsidRPr="00064709" w:rsidRDefault="00EF7D0B" w:rsidP="00EF7D0B">
            <w:r w:rsidRPr="00064709">
              <w:t>T23C</w:t>
            </w:r>
          </w:p>
        </w:tc>
        <w:tc>
          <w:tcPr>
            <w:tcW w:w="5372" w:type="dxa"/>
          </w:tcPr>
          <w:p w:rsidR="00EF7D0B" w:rsidRPr="00064709" w:rsidRDefault="00EF7D0B" w:rsidP="00EF7D0B">
            <w:r w:rsidRPr="00064709">
              <w:t>Abbreviated TLS Handshake succeeds. The SET and H-SLP can now exchange data securely using TLS</w:t>
            </w:r>
          </w:p>
        </w:tc>
        <w:tc>
          <w:tcPr>
            <w:tcW w:w="1144" w:type="dxa"/>
          </w:tcPr>
          <w:p w:rsidR="00EF7D0B" w:rsidRPr="00064709" w:rsidRDefault="00EF7D0B" w:rsidP="00EF7D0B">
            <w:r w:rsidRPr="00064709">
              <w:t>A4</w:t>
            </w:r>
          </w:p>
        </w:tc>
        <w:tc>
          <w:tcPr>
            <w:tcW w:w="1152" w:type="dxa"/>
          </w:tcPr>
          <w:p w:rsidR="00EF7D0B" w:rsidRPr="00064709" w:rsidRDefault="00EF7D0B" w:rsidP="00EF7D0B">
            <w:r w:rsidRPr="00064709">
              <w:t>A5</w:t>
            </w:r>
          </w:p>
        </w:tc>
      </w:tr>
      <w:tr w:rsidR="00EF7D0B" w:rsidRPr="00064709" w:rsidTr="00D523C1">
        <w:trPr>
          <w:trHeight w:val="300"/>
        </w:trPr>
        <w:tc>
          <w:tcPr>
            <w:tcW w:w="1278" w:type="dxa"/>
          </w:tcPr>
          <w:p w:rsidR="00EF7D0B" w:rsidRPr="00064709" w:rsidRDefault="00EF7D0B" w:rsidP="00EF7D0B">
            <w:r w:rsidRPr="00064709">
              <w:t>External</w:t>
            </w:r>
          </w:p>
        </w:tc>
        <w:tc>
          <w:tcPr>
            <w:tcW w:w="1350" w:type="dxa"/>
          </w:tcPr>
          <w:p w:rsidR="00EF7D0B" w:rsidRPr="00064709" w:rsidRDefault="00EF7D0B" w:rsidP="00EF7D0B">
            <w:r w:rsidRPr="00064709">
              <w:t>T26</w:t>
            </w:r>
          </w:p>
        </w:tc>
        <w:tc>
          <w:tcPr>
            <w:tcW w:w="5372" w:type="dxa"/>
          </w:tcPr>
          <w:p w:rsidR="00EF7D0B" w:rsidRPr="00064709" w:rsidRDefault="00EF7D0B" w:rsidP="00EF7D0B">
            <w:r w:rsidRPr="00064709">
              <w:t>The TLS Session is not resumable.</w:t>
            </w:r>
          </w:p>
        </w:tc>
        <w:tc>
          <w:tcPr>
            <w:tcW w:w="1144" w:type="dxa"/>
          </w:tcPr>
          <w:p w:rsidR="00EF7D0B" w:rsidRPr="00064709" w:rsidRDefault="00EF7D0B" w:rsidP="00EF7D0B">
            <w:r w:rsidRPr="00064709">
              <w:t>A2</w:t>
            </w:r>
          </w:p>
        </w:tc>
        <w:tc>
          <w:tcPr>
            <w:tcW w:w="1152" w:type="dxa"/>
          </w:tcPr>
          <w:p w:rsidR="00EF7D0B" w:rsidRPr="00064709" w:rsidRDefault="00EF7D0B" w:rsidP="00EF7D0B">
            <w:r w:rsidRPr="00064709">
              <w:t>A3</w:t>
            </w:r>
          </w:p>
        </w:tc>
      </w:tr>
      <w:tr w:rsidR="00EF7D0B" w:rsidRPr="00064709" w:rsidTr="00D523C1">
        <w:trPr>
          <w:trHeight w:val="300"/>
        </w:trPr>
        <w:tc>
          <w:tcPr>
            <w:tcW w:w="1278" w:type="dxa"/>
          </w:tcPr>
          <w:p w:rsidR="00EF7D0B" w:rsidRPr="00064709" w:rsidRDefault="00EF7D0B" w:rsidP="00EF7D0B">
            <w:r w:rsidRPr="00064709">
              <w:t>External</w:t>
            </w:r>
          </w:p>
        </w:tc>
        <w:tc>
          <w:tcPr>
            <w:tcW w:w="1350" w:type="dxa"/>
          </w:tcPr>
          <w:p w:rsidR="00EF7D0B" w:rsidRPr="00064709" w:rsidRDefault="00EF7D0B" w:rsidP="00EF7D0B">
            <w:r w:rsidRPr="00064709">
              <w:t>T27</w:t>
            </w:r>
          </w:p>
        </w:tc>
        <w:tc>
          <w:tcPr>
            <w:tcW w:w="5372" w:type="dxa"/>
          </w:tcPr>
          <w:p w:rsidR="00EF7D0B" w:rsidRPr="00064709" w:rsidRDefault="00EF7D0B" w:rsidP="00EF7D0B">
            <w:r w:rsidRPr="00064709">
              <w:t>The SET stores the TLS Session ID and the secrets associated with the TLS Session so that they may be used in future abbreviated handshakes</w:t>
            </w:r>
          </w:p>
        </w:tc>
        <w:tc>
          <w:tcPr>
            <w:tcW w:w="1144" w:type="dxa"/>
          </w:tcPr>
          <w:p w:rsidR="00EF7D0B" w:rsidRPr="00064709" w:rsidRDefault="00EF7D0B" w:rsidP="00EF7D0B">
            <w:r w:rsidRPr="00064709">
              <w:t>A2</w:t>
            </w:r>
          </w:p>
        </w:tc>
        <w:tc>
          <w:tcPr>
            <w:tcW w:w="1152" w:type="dxa"/>
          </w:tcPr>
          <w:p w:rsidR="00EF7D0B" w:rsidRPr="00064709" w:rsidRDefault="00EF7D0B" w:rsidP="00EF7D0B">
            <w:r w:rsidRPr="00064709">
              <w:t>A5</w:t>
            </w:r>
          </w:p>
        </w:tc>
      </w:tr>
      <w:tr w:rsidR="00EF7D0B" w:rsidRPr="00064709" w:rsidTr="00D523C1">
        <w:trPr>
          <w:trHeight w:val="300"/>
        </w:trPr>
        <w:tc>
          <w:tcPr>
            <w:tcW w:w="1278" w:type="dxa"/>
            <w:vMerge w:val="restart"/>
          </w:tcPr>
          <w:p w:rsidR="00EF7D0B" w:rsidRPr="00064709" w:rsidRDefault="00EF7D0B" w:rsidP="00EF7D0B">
            <w:r w:rsidRPr="00064709">
              <w:t>Internal</w:t>
            </w:r>
          </w:p>
        </w:tc>
        <w:tc>
          <w:tcPr>
            <w:tcW w:w="1350" w:type="dxa"/>
            <w:vMerge w:val="restart"/>
          </w:tcPr>
          <w:p w:rsidR="00EF7D0B" w:rsidRPr="00064709" w:rsidRDefault="00EF7D0B" w:rsidP="00EF7D0B">
            <w:r w:rsidRPr="00064709">
              <w:t>TLS Ends</w:t>
            </w:r>
          </w:p>
        </w:tc>
        <w:tc>
          <w:tcPr>
            <w:tcW w:w="5372" w:type="dxa"/>
            <w:vMerge w:val="restart"/>
          </w:tcPr>
          <w:p w:rsidR="00EF7D0B" w:rsidRPr="00064709" w:rsidRDefault="00EF7D0B" w:rsidP="00EF7D0B">
            <w:r w:rsidRPr="00064709">
              <w:t>When the TLS Session ends, the SET and H-SLP can no longer exchange data securely.</w:t>
            </w:r>
          </w:p>
        </w:tc>
        <w:tc>
          <w:tcPr>
            <w:tcW w:w="1144" w:type="dxa"/>
          </w:tcPr>
          <w:p w:rsidR="00EF7D0B" w:rsidRPr="00064709" w:rsidRDefault="00EF7D0B" w:rsidP="00EF7D0B">
            <w:r w:rsidRPr="00064709">
              <w:t>A3</w:t>
            </w:r>
          </w:p>
        </w:tc>
        <w:tc>
          <w:tcPr>
            <w:tcW w:w="1152" w:type="dxa"/>
          </w:tcPr>
          <w:p w:rsidR="00EF7D0B" w:rsidRPr="00064709" w:rsidRDefault="00EF7D0B" w:rsidP="00EF7D0B">
            <w:r w:rsidRPr="00064709">
              <w:t>A1</w:t>
            </w:r>
          </w:p>
        </w:tc>
      </w:tr>
      <w:tr w:rsidR="00EF7D0B" w:rsidRPr="00064709" w:rsidTr="00D523C1">
        <w:trPr>
          <w:trHeight w:val="350"/>
        </w:trPr>
        <w:tc>
          <w:tcPr>
            <w:tcW w:w="1278" w:type="dxa"/>
            <w:vMerge/>
          </w:tcPr>
          <w:p w:rsidR="00EF7D0B" w:rsidRPr="00064709" w:rsidRDefault="00EF7D0B" w:rsidP="00EF7D0B"/>
        </w:tc>
        <w:tc>
          <w:tcPr>
            <w:tcW w:w="1350" w:type="dxa"/>
            <w:vMerge/>
          </w:tcPr>
          <w:p w:rsidR="00EF7D0B" w:rsidRPr="00064709" w:rsidRDefault="00EF7D0B" w:rsidP="00EF7D0B"/>
        </w:tc>
        <w:tc>
          <w:tcPr>
            <w:tcW w:w="5372" w:type="dxa"/>
            <w:vMerge/>
          </w:tcPr>
          <w:p w:rsidR="00EF7D0B" w:rsidRPr="00064709" w:rsidRDefault="00EF7D0B" w:rsidP="00EF7D0B"/>
        </w:tc>
        <w:tc>
          <w:tcPr>
            <w:tcW w:w="1144" w:type="dxa"/>
          </w:tcPr>
          <w:p w:rsidR="00EF7D0B" w:rsidRPr="00064709" w:rsidRDefault="00EF7D0B" w:rsidP="00EF7D0B">
            <w:r w:rsidRPr="00064709">
              <w:t>A5</w:t>
            </w:r>
          </w:p>
        </w:tc>
        <w:tc>
          <w:tcPr>
            <w:tcW w:w="1152" w:type="dxa"/>
          </w:tcPr>
          <w:p w:rsidR="00EF7D0B" w:rsidRPr="00064709" w:rsidRDefault="00EF7D0B" w:rsidP="00EF7D0B">
            <w:r w:rsidRPr="00064709">
              <w:t>A4</w:t>
            </w:r>
          </w:p>
        </w:tc>
      </w:tr>
      <w:tr w:rsidR="00EF7D0B" w:rsidRPr="00064709" w:rsidTr="00D523C1">
        <w:trPr>
          <w:trHeight w:val="350"/>
        </w:trPr>
        <w:tc>
          <w:tcPr>
            <w:tcW w:w="1278" w:type="dxa"/>
            <w:vMerge w:val="restart"/>
          </w:tcPr>
          <w:p w:rsidR="00EF7D0B" w:rsidRPr="00064709" w:rsidRDefault="00EF7D0B" w:rsidP="00EF7D0B">
            <w:r w:rsidRPr="00064709">
              <w:t>Internal</w:t>
            </w:r>
          </w:p>
        </w:tc>
        <w:tc>
          <w:tcPr>
            <w:tcW w:w="1350" w:type="dxa"/>
            <w:vMerge w:val="restart"/>
          </w:tcPr>
          <w:p w:rsidR="00EF7D0B" w:rsidRPr="00064709" w:rsidRDefault="00EF7D0B" w:rsidP="00EF7D0B">
            <w:r w:rsidRPr="00064709">
              <w:t>TLS Session ID expires</w:t>
            </w:r>
          </w:p>
        </w:tc>
        <w:tc>
          <w:tcPr>
            <w:tcW w:w="5372" w:type="dxa"/>
            <w:vMerge w:val="restart"/>
          </w:tcPr>
          <w:p w:rsidR="00EF7D0B" w:rsidRPr="00064709" w:rsidRDefault="00EF7D0B" w:rsidP="00EF7D0B">
            <w:r w:rsidRPr="00064709">
              <w:t>The SET can not use the Session ID and keys in future handshakes.</w:t>
            </w:r>
          </w:p>
        </w:tc>
        <w:tc>
          <w:tcPr>
            <w:tcW w:w="1144" w:type="dxa"/>
          </w:tcPr>
          <w:p w:rsidR="00EF7D0B" w:rsidRPr="00064709" w:rsidRDefault="00EF7D0B" w:rsidP="00EF7D0B">
            <w:r w:rsidRPr="00064709">
              <w:t>A4</w:t>
            </w:r>
          </w:p>
        </w:tc>
        <w:tc>
          <w:tcPr>
            <w:tcW w:w="1152" w:type="dxa"/>
          </w:tcPr>
          <w:p w:rsidR="00EF7D0B" w:rsidRPr="00064709" w:rsidRDefault="00EF7D0B" w:rsidP="00EF7D0B">
            <w:r w:rsidRPr="00064709">
              <w:t>A1</w:t>
            </w:r>
          </w:p>
        </w:tc>
      </w:tr>
      <w:tr w:rsidR="00EF7D0B" w:rsidRPr="00064709" w:rsidTr="00D523C1">
        <w:trPr>
          <w:trHeight w:val="350"/>
        </w:trPr>
        <w:tc>
          <w:tcPr>
            <w:tcW w:w="1278" w:type="dxa"/>
            <w:vMerge/>
          </w:tcPr>
          <w:p w:rsidR="00EF7D0B" w:rsidRPr="00064709" w:rsidRDefault="00EF7D0B" w:rsidP="00EF7D0B"/>
        </w:tc>
        <w:tc>
          <w:tcPr>
            <w:tcW w:w="1350" w:type="dxa"/>
            <w:vMerge/>
          </w:tcPr>
          <w:p w:rsidR="00EF7D0B" w:rsidRPr="00064709" w:rsidRDefault="00EF7D0B" w:rsidP="00EF7D0B"/>
        </w:tc>
        <w:tc>
          <w:tcPr>
            <w:tcW w:w="5372" w:type="dxa"/>
            <w:vMerge/>
          </w:tcPr>
          <w:p w:rsidR="00EF7D0B" w:rsidRPr="00064709" w:rsidRDefault="00EF7D0B" w:rsidP="00EF7D0B"/>
        </w:tc>
        <w:tc>
          <w:tcPr>
            <w:tcW w:w="1144" w:type="dxa"/>
          </w:tcPr>
          <w:p w:rsidR="00EF7D0B" w:rsidRPr="00064709" w:rsidRDefault="00EF7D0B" w:rsidP="00EF7D0B">
            <w:r w:rsidRPr="00064709">
              <w:t>A5</w:t>
            </w:r>
          </w:p>
        </w:tc>
        <w:tc>
          <w:tcPr>
            <w:tcW w:w="1152" w:type="dxa"/>
          </w:tcPr>
          <w:p w:rsidR="00EF7D0B" w:rsidRPr="00064709" w:rsidRDefault="00EF7D0B" w:rsidP="00EF7D0B">
            <w:r w:rsidRPr="00064709">
              <w:t>A3</w:t>
            </w:r>
          </w:p>
        </w:tc>
      </w:tr>
    </w:tbl>
    <w:p w:rsidR="00EF7D0B" w:rsidRPr="00064709" w:rsidRDefault="00EF7D0B" w:rsidP="00804100">
      <w:pPr>
        <w:pStyle w:val="Caption"/>
        <w:keepNext/>
        <w:spacing w:before="0"/>
        <w:rPr>
          <w:bCs/>
        </w:rPr>
      </w:pPr>
      <w:bookmarkStart w:id="3985" w:name="_Toc532479586"/>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120</w:t>
      </w:r>
      <w:r w:rsidR="008A0202">
        <w:rPr>
          <w:noProof/>
        </w:rPr>
        <w:fldChar w:fldCharType="end"/>
      </w:r>
      <w:r w:rsidRPr="00064709">
        <w:t xml:space="preserve">: </w:t>
      </w:r>
      <w:r w:rsidRPr="00064709">
        <w:rPr>
          <w:bCs/>
        </w:rPr>
        <w:t xml:space="preserve">The state transitions in the generic </w:t>
      </w:r>
      <w:r w:rsidRPr="00064709">
        <w:t xml:space="preserve">TLS Authentication state transition model for the H-SLP. Triggers T23A, T23B, T23C, T26 and T27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_Ref195592472 \r \h </w:instrText>
      </w:r>
      <w:r w:rsidR="00313425" w:rsidRPr="00064709">
        <w:fldChar w:fldCharType="separate"/>
      </w:r>
      <w:r w:rsidR="00C70E09">
        <w:t>E.3.1</w:t>
      </w:r>
      <w:r w:rsidR="00313425" w:rsidRPr="00064709">
        <w:fldChar w:fldCharType="end"/>
      </w:r>
      <w:r w:rsidRPr="00064709">
        <w:t>.</w:t>
      </w:r>
      <w:bookmarkEnd w:id="3985"/>
    </w:p>
    <w:p w:rsidR="00EF7D0B" w:rsidRPr="00064709" w:rsidRDefault="00EF7D0B" w:rsidP="00EF7D0B">
      <w:pPr>
        <w:pStyle w:val="App4"/>
      </w:pPr>
      <w:bookmarkStart w:id="3986" w:name="_Toc532479347"/>
      <w:r w:rsidRPr="00064709">
        <w:t>TLS Session Resumption not supported</w:t>
      </w:r>
      <w:bookmarkEnd w:id="3986"/>
    </w:p>
    <w:p w:rsidR="00EF7D0B" w:rsidRPr="00064709" w:rsidRDefault="00515363" w:rsidP="00EF7D0B">
      <w:r w:rsidRPr="00064709">
        <w:rPr>
          <w:b/>
        </w:rPr>
        <w:t>NOTE</w:t>
      </w:r>
      <w:r w:rsidR="00EF7D0B" w:rsidRPr="00064709">
        <w:t xml:space="preserve">: </w:t>
      </w:r>
      <w:r w:rsidR="00EF7D0B" w:rsidRPr="00064709">
        <w:rPr>
          <w:color w:val="0000FF"/>
        </w:rPr>
        <w:t>In the case where TLS Session Resumption is not supported, there is no need to wait for the trigger T20 that indicates that the session is not resumable</w:t>
      </w:r>
      <w:r w:rsidR="00EF7D0B" w:rsidRPr="00064709">
        <w:t>.</w:t>
      </w:r>
    </w:p>
    <w:p w:rsidR="00EF7D0B" w:rsidRPr="00064709" w:rsidRDefault="00EF7D0B" w:rsidP="00EF7D0B">
      <w:pPr>
        <w:pStyle w:val="App4"/>
        <w:numPr>
          <w:ilvl w:val="4"/>
          <w:numId w:val="3"/>
        </w:numPr>
      </w:pPr>
      <w:bookmarkStart w:id="3987" w:name="_Toc532479348"/>
      <w:r w:rsidRPr="00064709">
        <w:t>List of States</w:t>
      </w:r>
      <w:bookmarkEnd w:id="39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2520"/>
        <w:gridCol w:w="2160"/>
        <w:gridCol w:w="2160"/>
        <w:gridCol w:w="2178"/>
      </w:tblGrid>
      <w:tr w:rsidR="00EF7D0B" w:rsidRPr="00064709" w:rsidTr="00D523C1">
        <w:tc>
          <w:tcPr>
            <w:tcW w:w="1278" w:type="dxa"/>
          </w:tcPr>
          <w:p w:rsidR="00EF7D0B" w:rsidRPr="00064709" w:rsidRDefault="00EF7D0B" w:rsidP="00EF7D0B">
            <w:r w:rsidRPr="00064709">
              <w:t>State ID</w:t>
            </w:r>
          </w:p>
        </w:tc>
        <w:tc>
          <w:tcPr>
            <w:tcW w:w="2520" w:type="dxa"/>
          </w:tcPr>
          <w:p w:rsidR="00EF7D0B" w:rsidRPr="00064709" w:rsidRDefault="00EF7D0B" w:rsidP="00EF7D0B">
            <w:r w:rsidRPr="00064709">
              <w:t>Description</w:t>
            </w:r>
          </w:p>
        </w:tc>
        <w:tc>
          <w:tcPr>
            <w:tcW w:w="2160" w:type="dxa"/>
          </w:tcPr>
          <w:p w:rsidR="00EF7D0B" w:rsidRPr="00064709" w:rsidRDefault="00EF7D0B" w:rsidP="00EF7D0B">
            <w:r w:rsidRPr="00064709">
              <w:t>Can SET communicate securely with H-SLP?</w:t>
            </w:r>
          </w:p>
        </w:tc>
        <w:tc>
          <w:tcPr>
            <w:tcW w:w="2160" w:type="dxa"/>
          </w:tcPr>
          <w:p w:rsidR="00EF7D0B" w:rsidRPr="00064709" w:rsidRDefault="00EF7D0B" w:rsidP="00EF7D0B">
            <w:r w:rsidRPr="00064709">
              <w:t>Is there a resumable TLS Session?</w:t>
            </w:r>
          </w:p>
        </w:tc>
        <w:tc>
          <w:tcPr>
            <w:tcW w:w="2178" w:type="dxa"/>
          </w:tcPr>
          <w:p w:rsidR="00EF7D0B" w:rsidRPr="00064709" w:rsidRDefault="00EF7D0B" w:rsidP="00EF7D0B">
            <w:r w:rsidRPr="00064709">
              <w:t>Can Transition to</w:t>
            </w:r>
          </w:p>
        </w:tc>
      </w:tr>
      <w:tr w:rsidR="00EF7D0B" w:rsidRPr="00064709" w:rsidTr="00D523C1">
        <w:tc>
          <w:tcPr>
            <w:tcW w:w="1278" w:type="dxa"/>
          </w:tcPr>
          <w:p w:rsidR="00EF7D0B" w:rsidRPr="00064709" w:rsidRDefault="00EF7D0B" w:rsidP="00EF7D0B">
            <w:r w:rsidRPr="00064709">
              <w:t>START</w:t>
            </w:r>
          </w:p>
        </w:tc>
        <w:tc>
          <w:tcPr>
            <w:tcW w:w="2520" w:type="dxa"/>
          </w:tcPr>
          <w:p w:rsidR="00EF7D0B" w:rsidRPr="00064709" w:rsidRDefault="00EF7D0B" w:rsidP="00EF7D0B"/>
        </w:tc>
        <w:tc>
          <w:tcPr>
            <w:tcW w:w="2160" w:type="dxa"/>
          </w:tcPr>
          <w:p w:rsidR="00EF7D0B" w:rsidRPr="00064709" w:rsidRDefault="00EF7D0B" w:rsidP="00EF7D0B"/>
        </w:tc>
        <w:tc>
          <w:tcPr>
            <w:tcW w:w="2160" w:type="dxa"/>
          </w:tcPr>
          <w:p w:rsidR="00EF7D0B" w:rsidRPr="00064709" w:rsidRDefault="00EF7D0B" w:rsidP="00EF7D0B"/>
        </w:tc>
        <w:tc>
          <w:tcPr>
            <w:tcW w:w="2178" w:type="dxa"/>
          </w:tcPr>
          <w:p w:rsidR="00EF7D0B" w:rsidRPr="00064709" w:rsidRDefault="00EF7D0B" w:rsidP="00EF7D0B">
            <w:r w:rsidRPr="00064709">
              <w:t>A1</w:t>
            </w:r>
          </w:p>
        </w:tc>
      </w:tr>
      <w:tr w:rsidR="00EF7D0B" w:rsidRPr="00064709" w:rsidTr="00D523C1">
        <w:tc>
          <w:tcPr>
            <w:tcW w:w="1278" w:type="dxa"/>
          </w:tcPr>
          <w:p w:rsidR="00EF7D0B" w:rsidRPr="00064709" w:rsidRDefault="00EF7D0B" w:rsidP="00EF7D0B">
            <w:r w:rsidRPr="00064709">
              <w:t>A1</w:t>
            </w:r>
          </w:p>
        </w:tc>
        <w:tc>
          <w:tcPr>
            <w:tcW w:w="2520" w:type="dxa"/>
          </w:tcPr>
          <w:p w:rsidR="00EF7D0B" w:rsidRPr="00064709" w:rsidRDefault="00EF7D0B" w:rsidP="00EF7D0B">
            <w:r w:rsidRPr="00064709">
              <w:t>No Active Session. No Resumable Session exists</w:t>
            </w:r>
          </w:p>
        </w:tc>
        <w:tc>
          <w:tcPr>
            <w:tcW w:w="2160" w:type="dxa"/>
          </w:tcPr>
          <w:p w:rsidR="00EF7D0B" w:rsidRPr="00064709" w:rsidRDefault="00EF7D0B" w:rsidP="00EF7D0B">
            <w:r w:rsidRPr="00064709">
              <w:t>No</w:t>
            </w:r>
          </w:p>
        </w:tc>
        <w:tc>
          <w:tcPr>
            <w:tcW w:w="2160" w:type="dxa"/>
          </w:tcPr>
          <w:p w:rsidR="00EF7D0B" w:rsidRPr="00064709" w:rsidRDefault="00EF7D0B" w:rsidP="00EF7D0B">
            <w:r w:rsidRPr="00064709">
              <w:t>No</w:t>
            </w:r>
          </w:p>
        </w:tc>
        <w:tc>
          <w:tcPr>
            <w:tcW w:w="2178" w:type="dxa"/>
          </w:tcPr>
          <w:p w:rsidR="00EF7D0B" w:rsidRPr="00064709" w:rsidRDefault="00EF7D0B" w:rsidP="00EF7D0B">
            <w:r w:rsidRPr="00064709">
              <w:t>A2</w:t>
            </w:r>
          </w:p>
        </w:tc>
      </w:tr>
      <w:tr w:rsidR="00EF7D0B" w:rsidRPr="00064709" w:rsidTr="00D523C1">
        <w:trPr>
          <w:trHeight w:val="300"/>
        </w:trPr>
        <w:tc>
          <w:tcPr>
            <w:tcW w:w="1278" w:type="dxa"/>
          </w:tcPr>
          <w:p w:rsidR="00EF7D0B" w:rsidRPr="00064709" w:rsidRDefault="00EF7D0B" w:rsidP="00EF7D0B">
            <w:r w:rsidRPr="00064709">
              <w:t>A3</w:t>
            </w:r>
          </w:p>
        </w:tc>
        <w:tc>
          <w:tcPr>
            <w:tcW w:w="2520" w:type="dxa"/>
          </w:tcPr>
          <w:p w:rsidR="00EF7D0B" w:rsidRPr="00064709" w:rsidRDefault="00EF7D0B" w:rsidP="00EF7D0B">
            <w:r w:rsidRPr="00064709">
              <w:t>Active Session. Session is not Resumable</w:t>
            </w:r>
          </w:p>
        </w:tc>
        <w:tc>
          <w:tcPr>
            <w:tcW w:w="2160" w:type="dxa"/>
          </w:tcPr>
          <w:p w:rsidR="00EF7D0B" w:rsidRPr="00064709" w:rsidRDefault="00EF7D0B" w:rsidP="00EF7D0B">
            <w:r w:rsidRPr="00064709">
              <w:t>Yes</w:t>
            </w:r>
          </w:p>
        </w:tc>
        <w:tc>
          <w:tcPr>
            <w:tcW w:w="2160" w:type="dxa"/>
          </w:tcPr>
          <w:p w:rsidR="00EF7D0B" w:rsidRPr="00064709" w:rsidRDefault="00EF7D0B" w:rsidP="00EF7D0B">
            <w:r w:rsidRPr="00064709">
              <w:t>No</w:t>
            </w:r>
          </w:p>
        </w:tc>
        <w:tc>
          <w:tcPr>
            <w:tcW w:w="2178" w:type="dxa"/>
          </w:tcPr>
          <w:p w:rsidR="00EF7D0B" w:rsidRPr="00064709" w:rsidRDefault="00EF7D0B" w:rsidP="00EF7D0B">
            <w:r w:rsidRPr="00064709">
              <w:t>A1</w:t>
            </w:r>
          </w:p>
        </w:tc>
      </w:tr>
    </w:tbl>
    <w:p w:rsidR="00EF7D0B" w:rsidRPr="00064709" w:rsidRDefault="00EF7D0B" w:rsidP="00EF7D0B">
      <w:pPr>
        <w:pStyle w:val="Caption"/>
        <w:keepNext/>
        <w:rPr>
          <w:bCs/>
        </w:rPr>
      </w:pPr>
      <w:bookmarkStart w:id="3988" w:name="_Toc532479587"/>
      <w:r w:rsidRPr="00064709">
        <w:lastRenderedPageBreak/>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121</w:t>
      </w:r>
      <w:r w:rsidR="008A0202">
        <w:rPr>
          <w:noProof/>
        </w:rPr>
        <w:fldChar w:fldCharType="end"/>
      </w:r>
      <w:r w:rsidRPr="00064709">
        <w:t xml:space="preserve">: </w:t>
      </w:r>
      <w:r w:rsidRPr="00064709">
        <w:rPr>
          <w:bCs/>
        </w:rPr>
        <w:t xml:space="preserve">List of the states in the generic </w:t>
      </w:r>
      <w:r w:rsidRPr="00064709">
        <w:t>TLS Authentication state transition model for H-SLPs where TLS Session Resumption is not supported.</w:t>
      </w:r>
      <w:bookmarkEnd w:id="3988"/>
      <w:r w:rsidRPr="00064709">
        <w:t xml:space="preserve">  </w:t>
      </w:r>
    </w:p>
    <w:p w:rsidR="00EF7D0B" w:rsidRPr="00064709" w:rsidRDefault="00EF7D0B" w:rsidP="00EF7D0B">
      <w:pPr>
        <w:pStyle w:val="App4"/>
        <w:numPr>
          <w:ilvl w:val="4"/>
          <w:numId w:val="3"/>
        </w:numPr>
      </w:pPr>
      <w:bookmarkStart w:id="3989" w:name="_Toc532479349"/>
      <w:r w:rsidRPr="00064709">
        <w:t>State Transitions</w:t>
      </w:r>
      <w:bookmarkEnd w:id="3989"/>
    </w:p>
    <w:p w:rsidR="00EF7D0B" w:rsidRPr="00064709" w:rsidRDefault="00EF7D0B" w:rsidP="00EF7D0B">
      <w:r w:rsidRPr="00064709">
        <w:object w:dxaOrig="8155" w:dyaOrig="1833">
          <v:shape id="_x0000_i1140" type="#_x0000_t75" style="width:408pt;height:90pt" o:ole="">
            <v:imagedata r:id="rId312" o:title=""/>
          </v:shape>
          <o:OLEObject Type="Embed" ProgID="Visio.Drawing.11" ShapeID="_x0000_i1140" DrawAspect="Content" ObjectID="_1606222447" r:id="rId313"/>
        </w:object>
      </w:r>
    </w:p>
    <w:p w:rsidR="00EF7D0B" w:rsidRPr="00064709" w:rsidRDefault="00EF7D0B" w:rsidP="00EF7D0B">
      <w:pPr>
        <w:pStyle w:val="Caption"/>
      </w:pPr>
      <w:bookmarkStart w:id="3990" w:name="_Toc532479465"/>
      <w:r w:rsidRPr="00064709">
        <w:t xml:space="preserve">Figure </w:t>
      </w:r>
      <w:r w:rsidR="002E7940" w:rsidRPr="00064709">
        <w:fldChar w:fldCharType="begin"/>
      </w:r>
      <w:r w:rsidR="002E7940" w:rsidRPr="00064709">
        <w:instrText xml:space="preserve"> SEQ Figure \* ARABIC</w:instrText>
      </w:r>
      <w:r w:rsidR="002E7940" w:rsidRPr="00064709">
        <w:fldChar w:fldCharType="separate"/>
      </w:r>
      <w:r w:rsidR="00C70E09">
        <w:rPr>
          <w:noProof/>
        </w:rPr>
        <w:t>114</w:t>
      </w:r>
      <w:r w:rsidR="002E7940" w:rsidRPr="00064709">
        <w:fldChar w:fldCharType="end"/>
      </w:r>
      <w:r w:rsidRPr="00064709">
        <w:t xml:space="preserve">: Version of the TLS Authentication state transition model for H-SLPs where TLS Session Resumption is not supported. Triggers T23A, T23B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_Ref195592472 \r \h </w:instrText>
      </w:r>
      <w:r w:rsidR="00313425" w:rsidRPr="00064709">
        <w:fldChar w:fldCharType="separate"/>
      </w:r>
      <w:r w:rsidR="00C70E09">
        <w:t>E.3.1</w:t>
      </w:r>
      <w:r w:rsidR="00313425" w:rsidRPr="00064709">
        <w:fldChar w:fldCharType="end"/>
      </w:r>
      <w:r w:rsidRPr="00064709">
        <w:t>.</w:t>
      </w:r>
      <w:bookmarkEnd w:id="3990"/>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170"/>
        <w:gridCol w:w="5552"/>
        <w:gridCol w:w="1144"/>
        <w:gridCol w:w="1152"/>
      </w:tblGrid>
      <w:tr w:rsidR="00EF7D0B" w:rsidRPr="00064709" w:rsidTr="00D523C1">
        <w:tc>
          <w:tcPr>
            <w:tcW w:w="1278" w:type="dxa"/>
          </w:tcPr>
          <w:p w:rsidR="00EF7D0B" w:rsidRPr="00064709" w:rsidRDefault="00EF7D0B" w:rsidP="00EF7D0B">
            <w:r w:rsidRPr="00064709">
              <w:t>Trigger Type</w:t>
            </w:r>
          </w:p>
        </w:tc>
        <w:tc>
          <w:tcPr>
            <w:tcW w:w="1170" w:type="dxa"/>
          </w:tcPr>
          <w:p w:rsidR="00EF7D0B" w:rsidRPr="00064709" w:rsidRDefault="00EF7D0B" w:rsidP="00EF7D0B">
            <w:r w:rsidRPr="00064709">
              <w:t>Trigger</w:t>
            </w:r>
          </w:p>
        </w:tc>
        <w:tc>
          <w:tcPr>
            <w:tcW w:w="5552" w:type="dxa"/>
          </w:tcPr>
          <w:p w:rsidR="00EF7D0B" w:rsidRPr="00064709" w:rsidRDefault="00EF7D0B" w:rsidP="00EF7D0B">
            <w:r w:rsidRPr="00064709">
              <w:t>Details</w:t>
            </w:r>
          </w:p>
        </w:tc>
        <w:tc>
          <w:tcPr>
            <w:tcW w:w="1144" w:type="dxa"/>
          </w:tcPr>
          <w:p w:rsidR="00EF7D0B" w:rsidRPr="00064709" w:rsidRDefault="00EF7D0B" w:rsidP="00EF7D0B">
            <w:r w:rsidRPr="00064709">
              <w:t>From</w:t>
            </w:r>
          </w:p>
        </w:tc>
        <w:tc>
          <w:tcPr>
            <w:tcW w:w="1152" w:type="dxa"/>
          </w:tcPr>
          <w:p w:rsidR="00EF7D0B" w:rsidRPr="00064709" w:rsidRDefault="00EF7D0B" w:rsidP="00EF7D0B">
            <w:r w:rsidRPr="00064709">
              <w:t>To</w:t>
            </w:r>
          </w:p>
        </w:tc>
      </w:tr>
      <w:tr w:rsidR="00EF7D0B" w:rsidRPr="00064709" w:rsidTr="00D523C1">
        <w:tc>
          <w:tcPr>
            <w:tcW w:w="1278" w:type="dxa"/>
          </w:tcPr>
          <w:p w:rsidR="00EF7D0B" w:rsidRPr="00064709" w:rsidRDefault="00EF7D0B" w:rsidP="00EF7D0B">
            <w:r w:rsidRPr="00064709">
              <w:t>Internal</w:t>
            </w:r>
          </w:p>
        </w:tc>
        <w:tc>
          <w:tcPr>
            <w:tcW w:w="1170" w:type="dxa"/>
          </w:tcPr>
          <w:p w:rsidR="00EF7D0B" w:rsidRPr="00064709" w:rsidRDefault="00EF7D0B" w:rsidP="00EF7D0B">
            <w:r w:rsidRPr="00064709">
              <w:t>Automatic</w:t>
            </w:r>
          </w:p>
        </w:tc>
        <w:tc>
          <w:tcPr>
            <w:tcW w:w="5552" w:type="dxa"/>
          </w:tcPr>
          <w:p w:rsidR="00EF7D0B" w:rsidRPr="00064709" w:rsidRDefault="00EF7D0B" w:rsidP="00EF7D0B">
            <w:r w:rsidRPr="00064709">
              <w:t>After SET powers up.</w:t>
            </w:r>
          </w:p>
        </w:tc>
        <w:tc>
          <w:tcPr>
            <w:tcW w:w="1144" w:type="dxa"/>
          </w:tcPr>
          <w:p w:rsidR="00EF7D0B" w:rsidRPr="00064709" w:rsidRDefault="00EF7D0B" w:rsidP="00EF7D0B">
            <w:r w:rsidRPr="00064709">
              <w:t>START</w:t>
            </w:r>
          </w:p>
        </w:tc>
        <w:tc>
          <w:tcPr>
            <w:tcW w:w="1152" w:type="dxa"/>
          </w:tcPr>
          <w:p w:rsidR="00EF7D0B" w:rsidRPr="00064709" w:rsidRDefault="00EF7D0B" w:rsidP="00EF7D0B">
            <w:r w:rsidRPr="00064709">
              <w:t>A1</w:t>
            </w:r>
          </w:p>
        </w:tc>
      </w:tr>
      <w:tr w:rsidR="00EF7D0B" w:rsidRPr="00064709" w:rsidTr="00D523C1">
        <w:tc>
          <w:tcPr>
            <w:tcW w:w="1278" w:type="dxa"/>
          </w:tcPr>
          <w:p w:rsidR="00EF7D0B" w:rsidRPr="00064709" w:rsidRDefault="00EF7D0B" w:rsidP="00EF7D0B">
            <w:r w:rsidRPr="00064709">
              <w:t>External</w:t>
            </w:r>
          </w:p>
        </w:tc>
        <w:tc>
          <w:tcPr>
            <w:tcW w:w="1170" w:type="dxa"/>
          </w:tcPr>
          <w:p w:rsidR="00EF7D0B" w:rsidRPr="00064709" w:rsidRDefault="00EF7D0B" w:rsidP="00EF7D0B">
            <w:r w:rsidRPr="00064709">
              <w:t>T23A/B</w:t>
            </w:r>
          </w:p>
        </w:tc>
        <w:tc>
          <w:tcPr>
            <w:tcW w:w="5552" w:type="dxa"/>
          </w:tcPr>
          <w:p w:rsidR="00EF7D0B" w:rsidRPr="00064709" w:rsidRDefault="00EF7D0B" w:rsidP="00EF7D0B">
            <w:r w:rsidRPr="00064709">
              <w:t>TLS Handshake succeeds using ACA-based or PSK-based methods. The SET and H-SLP can now exchange data securely using TLS</w:t>
            </w:r>
          </w:p>
        </w:tc>
        <w:tc>
          <w:tcPr>
            <w:tcW w:w="1144" w:type="dxa"/>
          </w:tcPr>
          <w:p w:rsidR="00EF7D0B" w:rsidRPr="00064709" w:rsidRDefault="00EF7D0B" w:rsidP="00EF7D0B">
            <w:r w:rsidRPr="00064709">
              <w:t>A1</w:t>
            </w:r>
          </w:p>
        </w:tc>
        <w:tc>
          <w:tcPr>
            <w:tcW w:w="1152" w:type="dxa"/>
          </w:tcPr>
          <w:p w:rsidR="00EF7D0B" w:rsidRPr="00064709" w:rsidRDefault="00EF7D0B" w:rsidP="00EF7D0B">
            <w:r w:rsidRPr="00064709">
              <w:t>A3</w:t>
            </w:r>
          </w:p>
        </w:tc>
      </w:tr>
      <w:tr w:rsidR="00EF7D0B" w:rsidRPr="00064709" w:rsidTr="00D523C1">
        <w:tc>
          <w:tcPr>
            <w:tcW w:w="1278" w:type="dxa"/>
          </w:tcPr>
          <w:p w:rsidR="00EF7D0B" w:rsidRPr="00064709" w:rsidRDefault="00EF7D0B" w:rsidP="00EF7D0B">
            <w:r w:rsidRPr="00064709">
              <w:t>Internal</w:t>
            </w:r>
          </w:p>
        </w:tc>
        <w:tc>
          <w:tcPr>
            <w:tcW w:w="1170" w:type="dxa"/>
          </w:tcPr>
          <w:p w:rsidR="00EF7D0B" w:rsidRPr="00064709" w:rsidRDefault="00EF7D0B" w:rsidP="00EF7D0B">
            <w:r w:rsidRPr="00064709">
              <w:t>TLS Ends</w:t>
            </w:r>
          </w:p>
        </w:tc>
        <w:tc>
          <w:tcPr>
            <w:tcW w:w="5552" w:type="dxa"/>
          </w:tcPr>
          <w:p w:rsidR="00EF7D0B" w:rsidRPr="00064709" w:rsidRDefault="00EF7D0B" w:rsidP="00EF7D0B">
            <w:r w:rsidRPr="00064709">
              <w:t>When the TLS Session ends, the SET and H-SLP can no longer exchange data securely.</w:t>
            </w:r>
          </w:p>
        </w:tc>
        <w:tc>
          <w:tcPr>
            <w:tcW w:w="1144" w:type="dxa"/>
          </w:tcPr>
          <w:p w:rsidR="00EF7D0B" w:rsidRPr="00064709" w:rsidRDefault="00EF7D0B" w:rsidP="00EF7D0B">
            <w:r w:rsidRPr="00064709">
              <w:t>A3</w:t>
            </w:r>
          </w:p>
        </w:tc>
        <w:tc>
          <w:tcPr>
            <w:tcW w:w="1152" w:type="dxa"/>
          </w:tcPr>
          <w:p w:rsidR="00EF7D0B" w:rsidRPr="00064709" w:rsidRDefault="00EF7D0B" w:rsidP="00EF7D0B">
            <w:r w:rsidRPr="00064709">
              <w:t>A1</w:t>
            </w:r>
          </w:p>
        </w:tc>
      </w:tr>
    </w:tbl>
    <w:p w:rsidR="00EF7D0B" w:rsidRPr="00064709" w:rsidRDefault="00EF7D0B" w:rsidP="00EF7D0B">
      <w:pPr>
        <w:pStyle w:val="Caption"/>
        <w:keepNext/>
        <w:rPr>
          <w:bCs/>
        </w:rPr>
      </w:pPr>
      <w:bookmarkStart w:id="3991" w:name="_Toc532479588"/>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122</w:t>
      </w:r>
      <w:r w:rsidR="008A0202">
        <w:rPr>
          <w:noProof/>
        </w:rPr>
        <w:fldChar w:fldCharType="end"/>
      </w:r>
      <w:r w:rsidRPr="00064709">
        <w:t xml:space="preserve">: </w:t>
      </w:r>
      <w:r w:rsidRPr="00064709">
        <w:rPr>
          <w:bCs/>
        </w:rPr>
        <w:t xml:space="preserve">The state transitions in the </w:t>
      </w:r>
      <w:r w:rsidRPr="00064709">
        <w:t xml:space="preserve">TLS Authentication state transition model for SETs where TLS Session Resumption is not supported. Triggers T23A and T23B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_Ref195592472 \r \h </w:instrText>
      </w:r>
      <w:r w:rsidR="00313425" w:rsidRPr="00064709">
        <w:fldChar w:fldCharType="separate"/>
      </w:r>
      <w:r w:rsidR="00C70E09">
        <w:t>E.3.1</w:t>
      </w:r>
      <w:r w:rsidR="00313425" w:rsidRPr="00064709">
        <w:fldChar w:fldCharType="end"/>
      </w:r>
      <w:r w:rsidRPr="00064709">
        <w:t>.</w:t>
      </w:r>
      <w:bookmarkEnd w:id="3991"/>
    </w:p>
    <w:p w:rsidR="00EF7D0B" w:rsidRPr="00064709" w:rsidRDefault="00EF7D0B" w:rsidP="00EF7D0B">
      <w:pPr>
        <w:pStyle w:val="App3"/>
      </w:pPr>
      <w:bookmarkStart w:id="3992" w:name="_Ref194329645"/>
      <w:bookmarkStart w:id="3993" w:name="_Toc532479350"/>
      <w:r w:rsidRPr="00064709">
        <w:t>SUPL INIT Protection Model</w:t>
      </w:r>
      <w:bookmarkEnd w:id="3992"/>
      <w:bookmarkEnd w:id="3993"/>
    </w:p>
    <w:p w:rsidR="00EF7D0B" w:rsidRPr="00064709" w:rsidRDefault="00EF7D0B" w:rsidP="00EF7D0B">
      <w:pPr>
        <w:pStyle w:val="App4"/>
        <w:numPr>
          <w:ilvl w:val="4"/>
          <w:numId w:val="3"/>
        </w:numPr>
      </w:pPr>
      <w:bookmarkStart w:id="3994" w:name="_Toc532479351"/>
      <w:r w:rsidRPr="00064709">
        <w:t>State Transitions</w:t>
      </w:r>
      <w:bookmarkEnd w:id="3994"/>
    </w:p>
    <w:p w:rsidR="00EF7D0B" w:rsidRPr="00064709" w:rsidRDefault="00EF7D0B" w:rsidP="00EF7D0B">
      <w:r w:rsidRPr="00064709">
        <w:object w:dxaOrig="9415" w:dyaOrig="1934">
          <v:shape id="_x0000_i1141" type="#_x0000_t75" style="width:474pt;height:96pt" o:ole="">
            <v:imagedata r:id="rId314" o:title=""/>
          </v:shape>
          <o:OLEObject Type="Embed" ProgID="Visio.Drawing.11" ShapeID="_x0000_i1141" DrawAspect="Content" ObjectID="_1606222448" r:id="rId315"/>
        </w:object>
      </w:r>
    </w:p>
    <w:p w:rsidR="00EF7D0B" w:rsidRPr="00064709" w:rsidRDefault="00EF7D0B" w:rsidP="00EF7D0B">
      <w:pPr>
        <w:pStyle w:val="Caption"/>
      </w:pPr>
      <w:bookmarkStart w:id="3995" w:name="_Toc532479466"/>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C70E09">
        <w:rPr>
          <w:noProof/>
        </w:rPr>
        <w:t>115</w:t>
      </w:r>
      <w:r w:rsidR="008A0202">
        <w:rPr>
          <w:noProof/>
        </w:rPr>
        <w:fldChar w:fldCharType="end"/>
      </w:r>
      <w:r w:rsidRPr="00064709">
        <w:t xml:space="preserve">: SUPL INIT Protection Level state transitions for the H-SLP. Triggers T23A and T23B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_Ref195592472 \r \h </w:instrText>
      </w:r>
      <w:r w:rsidR="00313425" w:rsidRPr="00064709">
        <w:fldChar w:fldCharType="separate"/>
      </w:r>
      <w:r w:rsidR="00C70E09">
        <w:t>E.3.1</w:t>
      </w:r>
      <w:r w:rsidR="00313425" w:rsidRPr="00064709">
        <w:fldChar w:fldCharType="end"/>
      </w:r>
      <w:r w:rsidRPr="00064709">
        <w:t>.</w:t>
      </w:r>
      <w:bookmarkEnd w:id="39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080"/>
        <w:gridCol w:w="5760"/>
        <w:gridCol w:w="990"/>
        <w:gridCol w:w="1188"/>
      </w:tblGrid>
      <w:tr w:rsidR="00EF7D0B" w:rsidRPr="00064709" w:rsidTr="00D523C1">
        <w:tc>
          <w:tcPr>
            <w:tcW w:w="1278" w:type="dxa"/>
          </w:tcPr>
          <w:p w:rsidR="00EF7D0B" w:rsidRPr="00064709" w:rsidRDefault="00EF7D0B" w:rsidP="00EF7D0B">
            <w:r w:rsidRPr="00064709">
              <w:t>Trigger Type</w:t>
            </w:r>
          </w:p>
        </w:tc>
        <w:tc>
          <w:tcPr>
            <w:tcW w:w="1080" w:type="dxa"/>
          </w:tcPr>
          <w:p w:rsidR="00EF7D0B" w:rsidRPr="00064709" w:rsidRDefault="00EF7D0B" w:rsidP="00EF7D0B">
            <w:r w:rsidRPr="00064709">
              <w:t>Trigger</w:t>
            </w:r>
          </w:p>
        </w:tc>
        <w:tc>
          <w:tcPr>
            <w:tcW w:w="5760" w:type="dxa"/>
          </w:tcPr>
          <w:p w:rsidR="00EF7D0B" w:rsidRPr="00064709" w:rsidRDefault="00EF7D0B" w:rsidP="00EF7D0B">
            <w:r w:rsidRPr="00064709">
              <w:t>Details</w:t>
            </w:r>
          </w:p>
        </w:tc>
        <w:tc>
          <w:tcPr>
            <w:tcW w:w="990" w:type="dxa"/>
          </w:tcPr>
          <w:p w:rsidR="00EF7D0B" w:rsidRPr="00064709" w:rsidRDefault="00EF7D0B" w:rsidP="00EF7D0B">
            <w:r w:rsidRPr="00064709">
              <w:t>From</w:t>
            </w:r>
          </w:p>
        </w:tc>
        <w:tc>
          <w:tcPr>
            <w:tcW w:w="1188" w:type="dxa"/>
          </w:tcPr>
          <w:p w:rsidR="00EF7D0B" w:rsidRPr="00064709" w:rsidRDefault="00EF7D0B" w:rsidP="00EF7D0B">
            <w:r w:rsidRPr="00064709">
              <w:t>To</w:t>
            </w:r>
          </w:p>
        </w:tc>
      </w:tr>
      <w:tr w:rsidR="00EF7D0B" w:rsidRPr="00064709" w:rsidTr="00D523C1">
        <w:tc>
          <w:tcPr>
            <w:tcW w:w="1278" w:type="dxa"/>
          </w:tcPr>
          <w:p w:rsidR="00EF7D0B" w:rsidRPr="00064709" w:rsidRDefault="00EF7D0B" w:rsidP="00EF7D0B">
            <w:r w:rsidRPr="00064709">
              <w:t>Internal</w:t>
            </w:r>
          </w:p>
        </w:tc>
        <w:tc>
          <w:tcPr>
            <w:tcW w:w="1080" w:type="dxa"/>
          </w:tcPr>
          <w:p w:rsidR="00EF7D0B" w:rsidRPr="00064709" w:rsidRDefault="00EF7D0B" w:rsidP="00EF7D0B">
            <w:r w:rsidRPr="00064709">
              <w:t>Automatic</w:t>
            </w:r>
          </w:p>
        </w:tc>
        <w:tc>
          <w:tcPr>
            <w:tcW w:w="5760" w:type="dxa"/>
          </w:tcPr>
          <w:p w:rsidR="00EF7D0B" w:rsidRPr="00064709" w:rsidRDefault="00EF7D0B" w:rsidP="00EF7D0B">
            <w:r w:rsidRPr="00064709">
              <w:t>After SET powers up.</w:t>
            </w:r>
          </w:p>
        </w:tc>
        <w:tc>
          <w:tcPr>
            <w:tcW w:w="990" w:type="dxa"/>
          </w:tcPr>
          <w:p w:rsidR="00EF7D0B" w:rsidRPr="00064709" w:rsidRDefault="00EF7D0B" w:rsidP="00EF7D0B">
            <w:r w:rsidRPr="00064709">
              <w:t>START</w:t>
            </w:r>
          </w:p>
        </w:tc>
        <w:tc>
          <w:tcPr>
            <w:tcW w:w="1188" w:type="dxa"/>
          </w:tcPr>
          <w:p w:rsidR="00EF7D0B" w:rsidRPr="00064709" w:rsidRDefault="00EF7D0B" w:rsidP="00EF7D0B">
            <w:r w:rsidRPr="00064709">
              <w:t>SI1: NULL</w:t>
            </w:r>
          </w:p>
        </w:tc>
      </w:tr>
      <w:tr w:rsidR="00EF7D0B" w:rsidRPr="00064709" w:rsidTr="00D523C1">
        <w:tc>
          <w:tcPr>
            <w:tcW w:w="1278" w:type="dxa"/>
          </w:tcPr>
          <w:p w:rsidR="00EF7D0B" w:rsidRPr="00064709" w:rsidRDefault="00EF7D0B" w:rsidP="00EF7D0B">
            <w:r w:rsidRPr="00064709">
              <w:t>External</w:t>
            </w:r>
          </w:p>
        </w:tc>
        <w:tc>
          <w:tcPr>
            <w:tcW w:w="1080" w:type="dxa"/>
          </w:tcPr>
          <w:p w:rsidR="00EF7D0B" w:rsidRPr="00064709" w:rsidRDefault="00EF7D0B" w:rsidP="00EF7D0B">
            <w:r w:rsidRPr="00064709">
              <w:t>T23B</w:t>
            </w:r>
          </w:p>
        </w:tc>
        <w:tc>
          <w:tcPr>
            <w:tcW w:w="5760" w:type="dxa"/>
          </w:tcPr>
          <w:p w:rsidR="00EF7D0B" w:rsidRPr="00064709" w:rsidRDefault="00EF7D0B" w:rsidP="00EF7D0B">
            <w:r w:rsidRPr="00064709">
              <w:t>TLS PSK Handshake succeeds. This implies that the keys for Basic SUPL INIT Protection have also been obtained by SET, so Basic SUPL INIT Protection now applies</w:t>
            </w:r>
          </w:p>
        </w:tc>
        <w:tc>
          <w:tcPr>
            <w:tcW w:w="990" w:type="dxa"/>
            <w:tcMar>
              <w:left w:w="43" w:type="dxa"/>
              <w:right w:w="43" w:type="dxa"/>
            </w:tcMar>
          </w:tcPr>
          <w:p w:rsidR="00EF7D0B" w:rsidRPr="00064709" w:rsidRDefault="00EF7D0B" w:rsidP="00EF7D0B">
            <w:r w:rsidRPr="00064709">
              <w:t>SI1:NULL</w:t>
            </w:r>
          </w:p>
        </w:tc>
        <w:tc>
          <w:tcPr>
            <w:tcW w:w="1188" w:type="dxa"/>
          </w:tcPr>
          <w:p w:rsidR="00EF7D0B" w:rsidRPr="00064709" w:rsidRDefault="00EF7D0B" w:rsidP="00EF7D0B">
            <w:r w:rsidRPr="00064709">
              <w:t>SI2: Basic</w:t>
            </w:r>
          </w:p>
        </w:tc>
      </w:tr>
      <w:tr w:rsidR="00EF7D0B" w:rsidRPr="00064709" w:rsidTr="00D523C1">
        <w:tc>
          <w:tcPr>
            <w:tcW w:w="1278" w:type="dxa"/>
          </w:tcPr>
          <w:p w:rsidR="00EF7D0B" w:rsidRPr="00064709" w:rsidRDefault="00EF7D0B" w:rsidP="00EF7D0B">
            <w:r w:rsidRPr="00064709">
              <w:t>External</w:t>
            </w:r>
          </w:p>
        </w:tc>
        <w:tc>
          <w:tcPr>
            <w:tcW w:w="1080" w:type="dxa"/>
          </w:tcPr>
          <w:p w:rsidR="00EF7D0B" w:rsidRPr="00064709" w:rsidRDefault="00EF7D0B" w:rsidP="00EF7D0B">
            <w:r w:rsidRPr="00064709">
              <w:t>T23A</w:t>
            </w:r>
          </w:p>
        </w:tc>
        <w:tc>
          <w:tcPr>
            <w:tcW w:w="5760" w:type="dxa"/>
          </w:tcPr>
          <w:p w:rsidR="00EF7D0B" w:rsidRPr="00064709" w:rsidRDefault="00EF7D0B" w:rsidP="00EF7D0B">
            <w:r w:rsidRPr="00064709">
              <w:t>ACA-based TLS Handshake succeeds. The H-SLP can no longer assume that the SET has the keys for Basic SUPL INIT Protection</w:t>
            </w:r>
          </w:p>
        </w:tc>
        <w:tc>
          <w:tcPr>
            <w:tcW w:w="990" w:type="dxa"/>
            <w:tcMar>
              <w:left w:w="43" w:type="dxa"/>
              <w:right w:w="43" w:type="dxa"/>
            </w:tcMar>
          </w:tcPr>
          <w:p w:rsidR="00EF7D0B" w:rsidRPr="00064709" w:rsidRDefault="00EF7D0B" w:rsidP="00EF7D0B">
            <w:r w:rsidRPr="00064709">
              <w:t>SI2: Basic</w:t>
            </w:r>
          </w:p>
        </w:tc>
        <w:tc>
          <w:tcPr>
            <w:tcW w:w="1188" w:type="dxa"/>
          </w:tcPr>
          <w:p w:rsidR="00EF7D0B" w:rsidRPr="00064709" w:rsidRDefault="00EF7D0B" w:rsidP="00EF7D0B">
            <w:r w:rsidRPr="00064709">
              <w:t>SI1: NULL</w:t>
            </w:r>
          </w:p>
        </w:tc>
      </w:tr>
      <w:tr w:rsidR="00EF7D0B" w:rsidRPr="00064709" w:rsidTr="00D523C1">
        <w:tc>
          <w:tcPr>
            <w:tcW w:w="1278" w:type="dxa"/>
          </w:tcPr>
          <w:p w:rsidR="00EF7D0B" w:rsidRPr="00064709" w:rsidRDefault="00EF7D0B" w:rsidP="00EF7D0B">
            <w:r w:rsidRPr="00064709">
              <w:lastRenderedPageBreak/>
              <w:t>Internal</w:t>
            </w:r>
          </w:p>
        </w:tc>
        <w:tc>
          <w:tcPr>
            <w:tcW w:w="1080" w:type="dxa"/>
          </w:tcPr>
          <w:p w:rsidR="00EF7D0B" w:rsidRPr="00064709" w:rsidRDefault="00EF7D0B" w:rsidP="00EF7D0B">
            <w:r w:rsidRPr="00064709">
              <w:t>Valid Set is  empty</w:t>
            </w:r>
          </w:p>
        </w:tc>
        <w:tc>
          <w:tcPr>
            <w:tcW w:w="5760" w:type="dxa"/>
          </w:tcPr>
          <w:p w:rsidR="00EF7D0B" w:rsidRPr="00064709" w:rsidRDefault="00EF7D0B" w:rsidP="00EF7D0B">
            <w:r w:rsidRPr="00064709">
              <w:t>When B-TID &amp; Keys are removed from valid set due to expiry, it is possible that there are no more B-TID/Keys in the valid set. The H-SLP can no longer perform Basic SUPL INIT protection</w:t>
            </w:r>
          </w:p>
        </w:tc>
        <w:tc>
          <w:tcPr>
            <w:tcW w:w="990" w:type="dxa"/>
            <w:tcMar>
              <w:left w:w="43" w:type="dxa"/>
              <w:right w:w="43" w:type="dxa"/>
            </w:tcMar>
          </w:tcPr>
          <w:p w:rsidR="00EF7D0B" w:rsidRPr="00064709" w:rsidRDefault="00EF7D0B" w:rsidP="00EF7D0B">
            <w:r w:rsidRPr="00064709">
              <w:t>SI2: Basic</w:t>
            </w:r>
          </w:p>
        </w:tc>
        <w:tc>
          <w:tcPr>
            <w:tcW w:w="1188" w:type="dxa"/>
          </w:tcPr>
          <w:p w:rsidR="00EF7D0B" w:rsidRPr="00064709" w:rsidRDefault="00EF7D0B" w:rsidP="00EF7D0B">
            <w:r w:rsidRPr="00064709">
              <w:t>SI1: NULL</w:t>
            </w:r>
          </w:p>
        </w:tc>
      </w:tr>
    </w:tbl>
    <w:p w:rsidR="00EF7D0B" w:rsidRPr="00064709" w:rsidRDefault="00EF7D0B" w:rsidP="00EF7D0B">
      <w:pPr>
        <w:pStyle w:val="Caption"/>
        <w:keepNext/>
        <w:rPr>
          <w:bCs/>
        </w:rPr>
      </w:pPr>
      <w:bookmarkStart w:id="3996" w:name="_Toc532479589"/>
      <w:r w:rsidRPr="00064709">
        <w:t xml:space="preserve">Table </w:t>
      </w:r>
      <w:r w:rsidR="008A0202">
        <w:rPr>
          <w:noProof/>
        </w:rPr>
        <w:fldChar w:fldCharType="begin"/>
      </w:r>
      <w:r w:rsidR="008A0202">
        <w:rPr>
          <w:noProof/>
        </w:rPr>
        <w:instrText xml:space="preserve"> SEQ Table \* ARABIC </w:instrText>
      </w:r>
      <w:r w:rsidR="008A0202">
        <w:rPr>
          <w:noProof/>
        </w:rPr>
        <w:fldChar w:fldCharType="separate"/>
      </w:r>
      <w:r w:rsidR="00C70E09">
        <w:rPr>
          <w:noProof/>
        </w:rPr>
        <w:t>123</w:t>
      </w:r>
      <w:r w:rsidR="008A0202">
        <w:rPr>
          <w:noProof/>
        </w:rPr>
        <w:fldChar w:fldCharType="end"/>
      </w:r>
      <w:r w:rsidRPr="00064709">
        <w:t xml:space="preserve">: </w:t>
      </w:r>
      <w:r w:rsidRPr="00064709">
        <w:rPr>
          <w:bCs/>
        </w:rPr>
        <w:t xml:space="preserve">The state transitions in the </w:t>
      </w:r>
      <w:r w:rsidRPr="00064709">
        <w:t xml:space="preserve">SUPL INIT Protection Level state transition model for the H-SLP. Triggers T23A and T23B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_Ref195592472 \r \h </w:instrText>
      </w:r>
      <w:r w:rsidR="00313425" w:rsidRPr="00064709">
        <w:fldChar w:fldCharType="separate"/>
      </w:r>
      <w:r w:rsidR="00C70E09">
        <w:t>E.3.1</w:t>
      </w:r>
      <w:r w:rsidR="00313425" w:rsidRPr="00064709">
        <w:fldChar w:fldCharType="end"/>
      </w:r>
      <w:r w:rsidRPr="00064709">
        <w:t>.</w:t>
      </w:r>
      <w:bookmarkEnd w:id="3996"/>
    </w:p>
    <w:p w:rsidR="00EF7D0B" w:rsidRPr="00064709" w:rsidRDefault="00EF7D0B" w:rsidP="00EF7D0B"/>
    <w:p w:rsidR="004479BC" w:rsidRPr="00064709" w:rsidRDefault="004479BC" w:rsidP="00882B27"/>
    <w:sectPr w:rsidR="004479BC" w:rsidRPr="00064709" w:rsidSect="00107AF8">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3B72" w:rsidRDefault="008B3B72">
      <w:r>
        <w:separator/>
      </w:r>
    </w:p>
  </w:endnote>
  <w:endnote w:type="continuationSeparator" w:id="0">
    <w:p w:rsidR="008B3B72" w:rsidRDefault="008B3B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40000013"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GBBP+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4.2.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0202" w:rsidRPr="00107AF8" w:rsidRDefault="008A0202">
    <w:pPr>
      <w:pStyle w:val="Footer"/>
      <w:pBdr>
        <w:top w:val="single" w:sz="4" w:space="1" w:color="auto"/>
      </w:pBdr>
      <w:tabs>
        <w:tab w:val="right" w:pos="10080"/>
      </w:tabs>
      <w:spacing w:before="120"/>
      <w:rPr>
        <w:bCs/>
        <w:color w:val="969696"/>
        <w:sz w:val="10"/>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sidR="00433AB4">
      <w:rPr>
        <w:bCs/>
        <w:color w:val="000000"/>
      </w:rPr>
      <w:sym w:font="Symbol" w:char="F0D3"/>
    </w:r>
    <w:r w:rsidR="00433AB4">
      <w:rPr>
        <w:bCs/>
        <w:color w:val="000000"/>
      </w:rPr>
      <w:t xml:space="preserve"> 2018 Open Mobile Alliance.</w:t>
    </w:r>
    <w:r>
      <w:rPr>
        <w:bCs/>
        <w:color w:val="000000"/>
      </w:rPr>
      <w:fldChar w:fldCharType="end"/>
    </w:r>
    <w:r>
      <w:rPr>
        <w:bCs/>
        <w:color w:val="000000"/>
        <w:sz w:val="16"/>
      </w:rPr>
      <w:br/>
    </w:r>
    <w:r>
      <w:rPr>
        <w:rFonts w:ascii="Arial Narrow" w:hAnsi="Arial Narrow" w:cs="Arial"/>
        <w:lang w:val="en-US"/>
      </w:rPr>
      <w:fldChar w:fldCharType="begin"/>
    </w:r>
    <w:r>
      <w:rPr>
        <w:rFonts w:ascii="Arial Narrow" w:hAnsi="Arial Narrow" w:cs="Arial"/>
        <w:lang w:val="en-US"/>
      </w:rPr>
      <w:instrText xml:space="preserve"> REF  FootText2 \h </w:instrText>
    </w:r>
    <w:r>
      <w:rPr>
        <w:rFonts w:ascii="Arial Narrow" w:hAnsi="Arial Narrow" w:cs="Arial"/>
        <w:lang w:val="en-US"/>
      </w:rPr>
    </w:r>
    <w:r>
      <w:rPr>
        <w:rFonts w:ascii="Arial Narrow" w:hAnsi="Arial Narrow" w:cs="Arial"/>
        <w:lang w:val="en-US"/>
      </w:rPr>
      <w:fldChar w:fldCharType="separate"/>
    </w:r>
    <w:r w:rsidR="00433AB4">
      <w:rPr>
        <w:rFonts w:ascii="Arial Narrow" w:hAnsi="Arial Narrow" w:cs="Arial"/>
        <w:lang w:val="en-US"/>
      </w:rPr>
      <w:t>Used with the permission of the Open Mobile Alliance under the terms as stated in this document.</w:t>
    </w:r>
    <w:r w:rsidR="00433AB4" w:rsidRPr="006F110E">
      <w:rPr>
        <w:rFonts w:cs="Arial"/>
        <w:color w:val="999999"/>
        <w:sz w:val="10"/>
      </w:rPr>
      <w:tab/>
    </w:r>
    <w:r w:rsidR="00433AB4">
      <w:rPr>
        <w:rFonts w:cs="Arial"/>
        <w:color w:val="969696"/>
        <w:sz w:val="10"/>
        <w:szCs w:val="10"/>
      </w:rPr>
      <w:t>[</w:t>
    </w:r>
    <w:r w:rsidR="00433AB4" w:rsidRPr="00433AB4">
      <w:rPr>
        <w:rFonts w:cs="Arial"/>
        <w:color w:val="969696"/>
        <w:sz w:val="10"/>
        <w:szCs w:val="10"/>
      </w:rPr>
      <w:t>OMA-Template-Spec-20181012-I</w:t>
    </w:r>
    <w:r w:rsidR="00433AB4" w:rsidRPr="006661B9">
      <w:rPr>
        <w:rFonts w:cs="Arial"/>
        <w:color w:val="969696"/>
        <w:sz w:val="10"/>
        <w:szCs w:val="10"/>
      </w:rPr>
      <w:t>]</w:t>
    </w:r>
    <w:r>
      <w:rPr>
        <w:rFonts w:ascii="Arial Narrow" w:hAnsi="Arial Narrow" w:cs="Arial"/>
        <w:lang w:val="en-US"/>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0202" w:rsidRPr="006F110E" w:rsidRDefault="008A0202">
    <w:pPr>
      <w:pStyle w:val="Footer"/>
      <w:pBdr>
        <w:top w:val="single" w:sz="4" w:space="1" w:color="auto"/>
      </w:pBdr>
      <w:tabs>
        <w:tab w:val="right" w:pos="10080"/>
      </w:tabs>
      <w:spacing w:before="120"/>
      <w:rPr>
        <w:bCs/>
        <w:color w:val="969696"/>
        <w:sz w:val="10"/>
      </w:rPr>
    </w:pPr>
    <w:bookmarkStart w:id="1" w:name="FootText1"/>
    <w:r>
      <w:rPr>
        <w:bCs/>
        <w:color w:val="000000"/>
      </w:rPr>
      <w:sym w:font="Symbol" w:char="F0D3"/>
    </w:r>
    <w:r>
      <w:rPr>
        <w:bCs/>
        <w:color w:val="000000"/>
      </w:rPr>
      <w:t xml:space="preserve"> 201</w:t>
    </w:r>
    <w:r w:rsidR="00433AB4">
      <w:rPr>
        <w:bCs/>
        <w:color w:val="000000"/>
      </w:rPr>
      <w:t>8</w:t>
    </w:r>
    <w:r>
      <w:rPr>
        <w:bCs/>
        <w:color w:val="000000"/>
      </w:rPr>
      <w:t xml:space="preserve"> Ope</w:t>
    </w:r>
    <w:r w:rsidR="00433AB4">
      <w:rPr>
        <w:bCs/>
        <w:color w:val="000000"/>
      </w:rPr>
      <w:t>n Mobile Alliance</w:t>
    </w:r>
    <w:r>
      <w:rPr>
        <w:bCs/>
        <w:color w:val="000000"/>
      </w:rPr>
      <w:t>.</w:t>
    </w:r>
    <w:bookmarkEnd w:id="1"/>
    <w:r>
      <w:rPr>
        <w:bCs/>
        <w:color w:val="000000"/>
        <w:sz w:val="16"/>
      </w:rPr>
      <w:br/>
    </w:r>
    <w:bookmarkStart w:id="2" w:name="FootText2"/>
    <w:r>
      <w:rPr>
        <w:rFonts w:ascii="Arial Narrow" w:hAnsi="Arial Narrow" w:cs="Arial"/>
        <w:lang w:val="en-US"/>
      </w:rPr>
      <w:t>Used with the permission o</w:t>
    </w:r>
    <w:r w:rsidR="00433AB4">
      <w:rPr>
        <w:rFonts w:ascii="Arial Narrow" w:hAnsi="Arial Narrow" w:cs="Arial"/>
        <w:lang w:val="en-US"/>
      </w:rPr>
      <w:t xml:space="preserve">f the Open Mobile Alliance </w:t>
    </w:r>
    <w:r>
      <w:rPr>
        <w:rFonts w:ascii="Arial Narrow" w:hAnsi="Arial Narrow" w:cs="Arial"/>
        <w:lang w:val="en-US"/>
      </w:rPr>
      <w:t>under the terms as stated in this document.</w:t>
    </w:r>
    <w:r w:rsidRPr="006F110E">
      <w:rPr>
        <w:rFonts w:cs="Arial"/>
        <w:color w:val="999999"/>
        <w:sz w:val="10"/>
      </w:rPr>
      <w:tab/>
    </w:r>
    <w:bookmarkStart w:id="3" w:name="TemplateName"/>
    <w:r>
      <w:rPr>
        <w:rFonts w:cs="Arial"/>
        <w:color w:val="969696"/>
        <w:sz w:val="10"/>
        <w:szCs w:val="10"/>
      </w:rPr>
      <w:t>[</w:t>
    </w:r>
    <w:r w:rsidR="00433AB4" w:rsidRPr="00433AB4">
      <w:rPr>
        <w:rFonts w:cs="Arial"/>
        <w:color w:val="969696"/>
        <w:sz w:val="10"/>
        <w:szCs w:val="10"/>
      </w:rPr>
      <w:t>OMA-Template-Spec-20181012-I</w:t>
    </w:r>
    <w:r w:rsidRPr="006661B9">
      <w:rPr>
        <w:rFonts w:cs="Arial"/>
        <w:color w:val="969696"/>
        <w:sz w:val="10"/>
        <w:szCs w:val="10"/>
      </w:rPr>
      <w:t>]</w:t>
    </w:r>
    <w:bookmarkEnd w:id="2"/>
    <w:bookmarkEnd w:id="3"/>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3B72" w:rsidRDefault="008B3B72">
      <w:r>
        <w:separator/>
      </w:r>
    </w:p>
  </w:footnote>
  <w:footnote w:type="continuationSeparator" w:id="0">
    <w:p w:rsidR="008B3B72" w:rsidRDefault="008B3B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0202" w:rsidRDefault="008A0202">
    <w:pPr>
      <w:pStyle w:val="Header"/>
      <w:pBdr>
        <w:bottom w:val="single" w:sz="4" w:space="1" w:color="auto"/>
      </w:pBdr>
      <w:tabs>
        <w:tab w:val="clear" w:pos="4320"/>
        <w:tab w:val="clear" w:pos="8640"/>
        <w:tab w:val="right" w:pos="10080"/>
      </w:tabs>
      <w:spacing w:after="60"/>
      <w:rPr>
        <w:lang w:val="fr-FR"/>
      </w:rPr>
    </w:pPr>
    <w:r>
      <w:fldChar w:fldCharType="begin"/>
    </w:r>
    <w:r w:rsidRPr="00CD611B">
      <w:rPr>
        <w:lang w:val="fr-FR"/>
      </w:rPr>
      <w:instrText xml:space="preserve"> REF  header \h </w:instrText>
    </w:r>
    <w:r>
      <w:fldChar w:fldCharType="separate"/>
    </w:r>
    <w:r w:rsidR="00433AB4" w:rsidRPr="00CD611B">
      <w:rPr>
        <w:rStyle w:val="ZDONTMODIFY"/>
        <w:lang w:val="it-IT"/>
      </w:rPr>
      <w:t>OMA-TS-ULP-V2_0_4-201</w:t>
    </w:r>
    <w:r w:rsidR="00433AB4">
      <w:rPr>
        <w:rStyle w:val="ZDONTMODIFY"/>
        <w:lang w:val="it-IT"/>
      </w:rPr>
      <w:t>81213</w:t>
    </w:r>
    <w:r w:rsidR="00433AB4" w:rsidRPr="00CD611B">
      <w:rPr>
        <w:rStyle w:val="ZDONTMODIFY"/>
        <w:lang w:val="it-IT"/>
      </w:rPr>
      <w:t>-</w:t>
    </w:r>
    <w:r w:rsidR="00433AB4">
      <w:rPr>
        <w:rStyle w:val="ZDONTMODIFY"/>
        <w:lang w:val="it-IT"/>
      </w:rPr>
      <w:t>A</w:t>
    </w:r>
    <w:r>
      <w:fldChar w:fldCharType="end"/>
    </w:r>
    <w:r>
      <w:rPr>
        <w:lang w:val="fr-FR"/>
      </w:rPr>
      <w:tab/>
      <w:t xml:space="preserve">Page </w:t>
    </w:r>
    <w:r>
      <w:rPr>
        <w:lang w:val="en-US"/>
      </w:rPr>
      <w:fldChar w:fldCharType="begin"/>
    </w:r>
    <w:r>
      <w:rPr>
        <w:lang w:val="fr-FR"/>
      </w:rPr>
      <w:instrText xml:space="preserve"> PAGE </w:instrText>
    </w:r>
    <w:r>
      <w:rPr>
        <w:lang w:val="en-US"/>
      </w:rPr>
      <w:fldChar w:fldCharType="separate"/>
    </w:r>
    <w:r w:rsidR="00095878">
      <w:rPr>
        <w:noProof/>
        <w:lang w:val="fr-FR"/>
      </w:rPr>
      <w:t>21</w:t>
    </w:r>
    <w:r>
      <w:rPr>
        <w:lang w:val="en-US"/>
      </w:rPr>
      <w:fldChar w:fldCharType="end"/>
    </w:r>
    <w:r>
      <w:rPr>
        <w:lang w:val="fr-FR"/>
      </w:rPr>
      <w:t xml:space="preserve"> </w:t>
    </w:r>
    <w:r>
      <w:fldChar w:fldCharType="begin"/>
    </w:r>
    <w:r>
      <w:rPr>
        <w:lang w:val="fr-FR"/>
      </w:rPr>
      <w:instrText xml:space="preserve">2AGE </w:instrText>
    </w:r>
    <w:r>
      <w:fldChar w:fldCharType="separate"/>
    </w:r>
    <w:r>
      <w:rPr>
        <w:lang w:val="fr-FR"/>
      </w:rPr>
      <w:t xml:space="preserve"> V</w:t>
    </w:r>
    <w:r>
      <w:fldChar w:fldCharType="end"/>
    </w:r>
    <w:r>
      <w:rPr>
        <w:lang w:val="fr-FR"/>
      </w:rPr>
      <w:t>(</w:t>
    </w:r>
    <w:r>
      <w:fldChar w:fldCharType="begin"/>
    </w:r>
    <w:r>
      <w:rPr>
        <w:lang w:val="fr-FR"/>
      </w:rPr>
      <w:instrText xml:space="preserve"> NUMPAGES </w:instrText>
    </w:r>
    <w:r>
      <w:fldChar w:fldCharType="separate"/>
    </w:r>
    <w:r w:rsidR="00095878">
      <w:rPr>
        <w:noProof/>
        <w:lang w:val="fr-FR"/>
      </w:rPr>
      <w:t>397</w:t>
    </w:r>
    <w:r>
      <w:fldChar w:fldCharType="end"/>
    </w:r>
    <w:r>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C429B"/>
    <w:multiLevelType w:val="hybridMultilevel"/>
    <w:tmpl w:val="110AFBCE"/>
    <w:lvl w:ilvl="0" w:tplc="FFFFFFFF">
      <w:start w:val="1"/>
      <w:numFmt w:val="lowerRoman"/>
      <w:lvlText w:val="%1."/>
      <w:lvlJc w:val="left"/>
      <w:pPr>
        <w:tabs>
          <w:tab w:val="num" w:pos="1440"/>
        </w:tabs>
        <w:ind w:left="144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00D6490A"/>
    <w:multiLevelType w:val="hybridMultilevel"/>
    <w:tmpl w:val="EABCE3CC"/>
    <w:lvl w:ilvl="0" w:tplc="04090005">
      <w:start w:val="1"/>
      <w:numFmt w:val="bullet"/>
      <w:lvlText w:val=""/>
      <w:lvlJc w:val="left"/>
      <w:pPr>
        <w:tabs>
          <w:tab w:val="num" w:pos="720"/>
        </w:tabs>
        <w:ind w:left="720" w:hanging="360"/>
      </w:pPr>
      <w:rPr>
        <w:rFonts w:ascii="Wingdings" w:hAnsi="Wingdings" w:hint="default"/>
      </w:rPr>
    </w:lvl>
    <w:lvl w:ilvl="1" w:tplc="FFFFFFFF">
      <w:start w:val="1"/>
      <w:numFmt w:val="decimal"/>
      <w:pStyle w:val="3GPP2NormalList"/>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69354E"/>
    <w:multiLevelType w:val="hybridMultilevel"/>
    <w:tmpl w:val="4F90D94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19609BA"/>
    <w:multiLevelType w:val="hybridMultilevel"/>
    <w:tmpl w:val="E3421D62"/>
    <w:lvl w:ilvl="0" w:tplc="A3E04E94">
      <w:start w:val="2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19D1BF7"/>
    <w:multiLevelType w:val="hybridMultilevel"/>
    <w:tmpl w:val="0276C1D4"/>
    <w:lvl w:ilvl="0" w:tplc="5B9AA28C">
      <w:start w:val="20"/>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418454E"/>
    <w:multiLevelType w:val="hybridMultilevel"/>
    <w:tmpl w:val="25E63D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041B25CE"/>
    <w:multiLevelType w:val="hybridMultilevel"/>
    <w:tmpl w:val="3230DF02"/>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04363692"/>
    <w:multiLevelType w:val="hybridMultilevel"/>
    <w:tmpl w:val="7F487B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331A00"/>
    <w:multiLevelType w:val="hybridMultilevel"/>
    <w:tmpl w:val="092AFD6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05E8343C"/>
    <w:multiLevelType w:val="hybridMultilevel"/>
    <w:tmpl w:val="657A92A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07294E70"/>
    <w:multiLevelType w:val="hybridMultilevel"/>
    <w:tmpl w:val="0B8665D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74B0315"/>
    <w:multiLevelType w:val="hybridMultilevel"/>
    <w:tmpl w:val="F10C12BE"/>
    <w:lvl w:ilvl="0" w:tplc="B41881A2">
      <w:start w:val="27"/>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077849C8"/>
    <w:multiLevelType w:val="hybridMultilevel"/>
    <w:tmpl w:val="27E00028"/>
    <w:lvl w:ilvl="0" w:tplc="E988B99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95042D"/>
    <w:multiLevelType w:val="hybridMultilevel"/>
    <w:tmpl w:val="4684B750"/>
    <w:lvl w:ilvl="0" w:tplc="230A816C">
      <w:start w:val="1"/>
      <w:numFmt w:val="lowerRoman"/>
      <w:lvlText w:val="(%1)"/>
      <w:lvlJc w:val="center"/>
      <w:pPr>
        <w:tabs>
          <w:tab w:val="num" w:pos="720"/>
        </w:tabs>
        <w:ind w:left="720" w:hanging="360"/>
      </w:pPr>
      <w:rPr>
        <w:rFonts w:hint="default"/>
      </w:rPr>
    </w:lvl>
    <w:lvl w:ilvl="1" w:tplc="FFFFFFFF" w:tentative="1">
      <w:start w:val="1"/>
      <w:numFmt w:val="lowerLetter"/>
      <w:lvlText w:val="%2."/>
      <w:lvlJc w:val="left"/>
      <w:pPr>
        <w:tabs>
          <w:tab w:val="num" w:pos="1125"/>
        </w:tabs>
        <w:ind w:left="1125" w:hanging="360"/>
      </w:pPr>
    </w:lvl>
    <w:lvl w:ilvl="2" w:tplc="FFFFFFFF" w:tentative="1">
      <w:start w:val="1"/>
      <w:numFmt w:val="lowerRoman"/>
      <w:lvlText w:val="%3."/>
      <w:lvlJc w:val="right"/>
      <w:pPr>
        <w:tabs>
          <w:tab w:val="num" w:pos="1845"/>
        </w:tabs>
        <w:ind w:left="1845" w:hanging="180"/>
      </w:pPr>
    </w:lvl>
    <w:lvl w:ilvl="3" w:tplc="FFFFFFFF" w:tentative="1">
      <w:start w:val="1"/>
      <w:numFmt w:val="decimal"/>
      <w:lvlText w:val="%4."/>
      <w:lvlJc w:val="left"/>
      <w:pPr>
        <w:tabs>
          <w:tab w:val="num" w:pos="2565"/>
        </w:tabs>
        <w:ind w:left="2565" w:hanging="360"/>
      </w:pPr>
    </w:lvl>
    <w:lvl w:ilvl="4" w:tplc="FFFFFFFF" w:tentative="1">
      <w:start w:val="1"/>
      <w:numFmt w:val="lowerLetter"/>
      <w:lvlText w:val="%5."/>
      <w:lvlJc w:val="left"/>
      <w:pPr>
        <w:tabs>
          <w:tab w:val="num" w:pos="3285"/>
        </w:tabs>
        <w:ind w:left="3285" w:hanging="360"/>
      </w:pPr>
    </w:lvl>
    <w:lvl w:ilvl="5" w:tplc="FFFFFFFF" w:tentative="1">
      <w:start w:val="1"/>
      <w:numFmt w:val="lowerRoman"/>
      <w:lvlText w:val="%6."/>
      <w:lvlJc w:val="right"/>
      <w:pPr>
        <w:tabs>
          <w:tab w:val="num" w:pos="4005"/>
        </w:tabs>
        <w:ind w:left="4005" w:hanging="180"/>
      </w:pPr>
    </w:lvl>
    <w:lvl w:ilvl="6" w:tplc="FFFFFFFF" w:tentative="1">
      <w:start w:val="1"/>
      <w:numFmt w:val="decimal"/>
      <w:lvlText w:val="%7."/>
      <w:lvlJc w:val="left"/>
      <w:pPr>
        <w:tabs>
          <w:tab w:val="num" w:pos="4725"/>
        </w:tabs>
        <w:ind w:left="4725" w:hanging="360"/>
      </w:pPr>
    </w:lvl>
    <w:lvl w:ilvl="7" w:tplc="FFFFFFFF" w:tentative="1">
      <w:start w:val="1"/>
      <w:numFmt w:val="lowerLetter"/>
      <w:lvlText w:val="%8."/>
      <w:lvlJc w:val="left"/>
      <w:pPr>
        <w:tabs>
          <w:tab w:val="num" w:pos="5445"/>
        </w:tabs>
        <w:ind w:left="5445" w:hanging="360"/>
      </w:pPr>
    </w:lvl>
    <w:lvl w:ilvl="8" w:tplc="FFFFFFFF" w:tentative="1">
      <w:start w:val="1"/>
      <w:numFmt w:val="lowerRoman"/>
      <w:lvlText w:val="%9."/>
      <w:lvlJc w:val="right"/>
      <w:pPr>
        <w:tabs>
          <w:tab w:val="num" w:pos="6165"/>
        </w:tabs>
        <w:ind w:left="6165" w:hanging="180"/>
      </w:pPr>
    </w:lvl>
  </w:abstractNum>
  <w:abstractNum w:abstractNumId="14" w15:restartNumberingAfterBreak="0">
    <w:nsid w:val="08BB2A4B"/>
    <w:multiLevelType w:val="hybridMultilevel"/>
    <w:tmpl w:val="77D82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CE5AB4"/>
    <w:multiLevelType w:val="hybridMultilevel"/>
    <w:tmpl w:val="E17CCCF6"/>
    <w:lvl w:ilvl="0" w:tplc="C9D6A96C">
      <w:start w:val="29"/>
      <w:numFmt w:val="upperLetter"/>
      <w:lvlText w:val="%1."/>
      <w:lvlJc w:val="left"/>
      <w:pPr>
        <w:tabs>
          <w:tab w:val="num" w:pos="720"/>
        </w:tabs>
        <w:ind w:left="720" w:hanging="360"/>
      </w:pPr>
      <w:rPr>
        <w:rFonts w:hint="default"/>
      </w:rPr>
    </w:lvl>
    <w:lvl w:ilvl="1" w:tplc="3BA456F0" w:tentative="1">
      <w:start w:val="1"/>
      <w:numFmt w:val="lowerLetter"/>
      <w:lvlText w:val="%2."/>
      <w:lvlJc w:val="left"/>
      <w:pPr>
        <w:tabs>
          <w:tab w:val="num" w:pos="1440"/>
        </w:tabs>
        <w:ind w:left="1440" w:hanging="360"/>
      </w:pPr>
    </w:lvl>
    <w:lvl w:ilvl="2" w:tplc="D0B4401C" w:tentative="1">
      <w:start w:val="1"/>
      <w:numFmt w:val="lowerRoman"/>
      <w:lvlText w:val="%3."/>
      <w:lvlJc w:val="right"/>
      <w:pPr>
        <w:tabs>
          <w:tab w:val="num" w:pos="2160"/>
        </w:tabs>
        <w:ind w:left="2160" w:hanging="180"/>
      </w:pPr>
    </w:lvl>
    <w:lvl w:ilvl="3" w:tplc="E782E960" w:tentative="1">
      <w:start w:val="1"/>
      <w:numFmt w:val="decimal"/>
      <w:lvlText w:val="%4."/>
      <w:lvlJc w:val="left"/>
      <w:pPr>
        <w:tabs>
          <w:tab w:val="num" w:pos="2880"/>
        </w:tabs>
        <w:ind w:left="2880" w:hanging="360"/>
      </w:pPr>
    </w:lvl>
    <w:lvl w:ilvl="4" w:tplc="BE5A325E" w:tentative="1">
      <w:start w:val="1"/>
      <w:numFmt w:val="lowerLetter"/>
      <w:lvlText w:val="%5."/>
      <w:lvlJc w:val="left"/>
      <w:pPr>
        <w:tabs>
          <w:tab w:val="num" w:pos="3600"/>
        </w:tabs>
        <w:ind w:left="3600" w:hanging="360"/>
      </w:pPr>
    </w:lvl>
    <w:lvl w:ilvl="5" w:tplc="B568D7FA" w:tentative="1">
      <w:start w:val="1"/>
      <w:numFmt w:val="lowerRoman"/>
      <w:lvlText w:val="%6."/>
      <w:lvlJc w:val="right"/>
      <w:pPr>
        <w:tabs>
          <w:tab w:val="num" w:pos="4320"/>
        </w:tabs>
        <w:ind w:left="4320" w:hanging="180"/>
      </w:pPr>
    </w:lvl>
    <w:lvl w:ilvl="6" w:tplc="42DAF4A4" w:tentative="1">
      <w:start w:val="1"/>
      <w:numFmt w:val="decimal"/>
      <w:lvlText w:val="%7."/>
      <w:lvlJc w:val="left"/>
      <w:pPr>
        <w:tabs>
          <w:tab w:val="num" w:pos="5040"/>
        </w:tabs>
        <w:ind w:left="5040" w:hanging="360"/>
      </w:pPr>
    </w:lvl>
    <w:lvl w:ilvl="7" w:tplc="FE000164" w:tentative="1">
      <w:start w:val="1"/>
      <w:numFmt w:val="lowerLetter"/>
      <w:lvlText w:val="%8."/>
      <w:lvlJc w:val="left"/>
      <w:pPr>
        <w:tabs>
          <w:tab w:val="num" w:pos="5760"/>
        </w:tabs>
        <w:ind w:left="5760" w:hanging="360"/>
      </w:pPr>
    </w:lvl>
    <w:lvl w:ilvl="8" w:tplc="B04C09A4" w:tentative="1">
      <w:start w:val="1"/>
      <w:numFmt w:val="lowerRoman"/>
      <w:lvlText w:val="%9."/>
      <w:lvlJc w:val="right"/>
      <w:pPr>
        <w:tabs>
          <w:tab w:val="num" w:pos="6480"/>
        </w:tabs>
        <w:ind w:left="6480" w:hanging="180"/>
      </w:pPr>
    </w:lvl>
  </w:abstractNum>
  <w:abstractNum w:abstractNumId="16" w15:restartNumberingAfterBreak="0">
    <w:nsid w:val="0AD77A2E"/>
    <w:multiLevelType w:val="hybridMultilevel"/>
    <w:tmpl w:val="383E0986"/>
    <w:lvl w:ilvl="0" w:tplc="2378FABC">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B295E5E"/>
    <w:multiLevelType w:val="hybridMultilevel"/>
    <w:tmpl w:val="FBDA809E"/>
    <w:lvl w:ilvl="0" w:tplc="267016C2">
      <w:start w:val="1"/>
      <w:numFmt w:val="bullet"/>
      <w:lvlText w:val=""/>
      <w:lvlJc w:val="left"/>
      <w:pPr>
        <w:tabs>
          <w:tab w:val="num" w:pos="720"/>
        </w:tabs>
        <w:ind w:left="720" w:hanging="360"/>
      </w:pPr>
      <w:rPr>
        <w:rFonts w:ascii="Wingdings" w:hAnsi="Wingdings" w:hint="default"/>
      </w:rPr>
    </w:lvl>
    <w:lvl w:ilvl="1" w:tplc="540A5D20">
      <w:start w:val="1"/>
      <w:numFmt w:val="bullet"/>
      <w:lvlText w:val="o"/>
      <w:lvlJc w:val="left"/>
      <w:pPr>
        <w:tabs>
          <w:tab w:val="num" w:pos="1440"/>
        </w:tabs>
        <w:ind w:left="1440" w:hanging="360"/>
      </w:pPr>
      <w:rPr>
        <w:rFonts w:ascii="Courier New" w:hAnsi="Courier New" w:cs="Courier New" w:hint="default"/>
      </w:rPr>
    </w:lvl>
    <w:lvl w:ilvl="2" w:tplc="11D21EE2" w:tentative="1">
      <w:start w:val="1"/>
      <w:numFmt w:val="bullet"/>
      <w:lvlText w:val=""/>
      <w:lvlJc w:val="left"/>
      <w:pPr>
        <w:tabs>
          <w:tab w:val="num" w:pos="2160"/>
        </w:tabs>
        <w:ind w:left="2160" w:hanging="360"/>
      </w:pPr>
      <w:rPr>
        <w:rFonts w:ascii="Wingdings" w:hAnsi="Wingdings" w:hint="default"/>
      </w:rPr>
    </w:lvl>
    <w:lvl w:ilvl="3" w:tplc="103C335C" w:tentative="1">
      <w:start w:val="1"/>
      <w:numFmt w:val="bullet"/>
      <w:lvlText w:val=""/>
      <w:lvlJc w:val="left"/>
      <w:pPr>
        <w:tabs>
          <w:tab w:val="num" w:pos="2880"/>
        </w:tabs>
        <w:ind w:left="2880" w:hanging="360"/>
      </w:pPr>
      <w:rPr>
        <w:rFonts w:ascii="Symbol" w:hAnsi="Symbol" w:hint="default"/>
      </w:rPr>
    </w:lvl>
    <w:lvl w:ilvl="4" w:tplc="BF2A344E" w:tentative="1">
      <w:start w:val="1"/>
      <w:numFmt w:val="bullet"/>
      <w:lvlText w:val="o"/>
      <w:lvlJc w:val="left"/>
      <w:pPr>
        <w:tabs>
          <w:tab w:val="num" w:pos="3600"/>
        </w:tabs>
        <w:ind w:left="3600" w:hanging="360"/>
      </w:pPr>
      <w:rPr>
        <w:rFonts w:ascii="Courier New" w:hAnsi="Courier New" w:cs="Courier New" w:hint="default"/>
      </w:rPr>
    </w:lvl>
    <w:lvl w:ilvl="5" w:tplc="F856988A" w:tentative="1">
      <w:start w:val="1"/>
      <w:numFmt w:val="bullet"/>
      <w:lvlText w:val=""/>
      <w:lvlJc w:val="left"/>
      <w:pPr>
        <w:tabs>
          <w:tab w:val="num" w:pos="4320"/>
        </w:tabs>
        <w:ind w:left="4320" w:hanging="360"/>
      </w:pPr>
      <w:rPr>
        <w:rFonts w:ascii="Wingdings" w:hAnsi="Wingdings" w:hint="default"/>
      </w:rPr>
    </w:lvl>
    <w:lvl w:ilvl="6" w:tplc="6E3C6142" w:tentative="1">
      <w:start w:val="1"/>
      <w:numFmt w:val="bullet"/>
      <w:lvlText w:val=""/>
      <w:lvlJc w:val="left"/>
      <w:pPr>
        <w:tabs>
          <w:tab w:val="num" w:pos="5040"/>
        </w:tabs>
        <w:ind w:left="5040" w:hanging="360"/>
      </w:pPr>
      <w:rPr>
        <w:rFonts w:ascii="Symbol" w:hAnsi="Symbol" w:hint="default"/>
      </w:rPr>
    </w:lvl>
    <w:lvl w:ilvl="7" w:tplc="96082D80" w:tentative="1">
      <w:start w:val="1"/>
      <w:numFmt w:val="bullet"/>
      <w:lvlText w:val="o"/>
      <w:lvlJc w:val="left"/>
      <w:pPr>
        <w:tabs>
          <w:tab w:val="num" w:pos="5760"/>
        </w:tabs>
        <w:ind w:left="5760" w:hanging="360"/>
      </w:pPr>
      <w:rPr>
        <w:rFonts w:ascii="Courier New" w:hAnsi="Courier New" w:cs="Courier New" w:hint="default"/>
      </w:rPr>
    </w:lvl>
    <w:lvl w:ilvl="8" w:tplc="CD76CF2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DEA6BBA"/>
    <w:multiLevelType w:val="hybridMultilevel"/>
    <w:tmpl w:val="0BB8CF80"/>
    <w:lvl w:ilvl="0" w:tplc="08090015">
      <w:start w:val="1"/>
      <w:numFmt w:val="lowerRoman"/>
      <w:lvlText w:val="%1."/>
      <w:lvlJc w:val="left"/>
      <w:pPr>
        <w:tabs>
          <w:tab w:val="num" w:pos="1440"/>
        </w:tabs>
        <w:ind w:left="144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0E562C87"/>
    <w:multiLevelType w:val="hybridMultilevel"/>
    <w:tmpl w:val="9A82F508"/>
    <w:lvl w:ilvl="0" w:tplc="0409000F">
      <w:start w:val="13"/>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0E9E65EE"/>
    <w:multiLevelType w:val="hybridMultilevel"/>
    <w:tmpl w:val="3BCC6BBE"/>
    <w:lvl w:ilvl="0" w:tplc="CA20A684">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 w15:restartNumberingAfterBreak="0">
    <w:nsid w:val="0EB316B4"/>
    <w:multiLevelType w:val="hybridMultilevel"/>
    <w:tmpl w:val="3B0CA6AA"/>
    <w:lvl w:ilvl="0" w:tplc="59E6526A">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F2E0658"/>
    <w:multiLevelType w:val="hybridMultilevel"/>
    <w:tmpl w:val="1B2E0856"/>
    <w:lvl w:ilvl="0" w:tplc="08090015">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360"/>
        </w:tabs>
        <w:ind w:left="-360" w:hanging="360"/>
      </w:pPr>
    </w:lvl>
    <w:lvl w:ilvl="2" w:tplc="0809001B" w:tentative="1">
      <w:start w:val="1"/>
      <w:numFmt w:val="lowerRoman"/>
      <w:lvlText w:val="%3."/>
      <w:lvlJc w:val="right"/>
      <w:pPr>
        <w:tabs>
          <w:tab w:val="num" w:pos="360"/>
        </w:tabs>
        <w:ind w:left="360" w:hanging="180"/>
      </w:pPr>
    </w:lvl>
    <w:lvl w:ilvl="3" w:tplc="0809000F" w:tentative="1">
      <w:start w:val="1"/>
      <w:numFmt w:val="decimal"/>
      <w:lvlText w:val="%4."/>
      <w:lvlJc w:val="left"/>
      <w:pPr>
        <w:tabs>
          <w:tab w:val="num" w:pos="1080"/>
        </w:tabs>
        <w:ind w:left="1080" w:hanging="360"/>
      </w:pPr>
    </w:lvl>
    <w:lvl w:ilvl="4" w:tplc="08090019" w:tentative="1">
      <w:start w:val="1"/>
      <w:numFmt w:val="lowerLetter"/>
      <w:lvlText w:val="%5."/>
      <w:lvlJc w:val="left"/>
      <w:pPr>
        <w:tabs>
          <w:tab w:val="num" w:pos="1800"/>
        </w:tabs>
        <w:ind w:left="1800" w:hanging="360"/>
      </w:pPr>
    </w:lvl>
    <w:lvl w:ilvl="5" w:tplc="0809001B" w:tentative="1">
      <w:start w:val="1"/>
      <w:numFmt w:val="lowerRoman"/>
      <w:lvlText w:val="%6."/>
      <w:lvlJc w:val="right"/>
      <w:pPr>
        <w:tabs>
          <w:tab w:val="num" w:pos="2520"/>
        </w:tabs>
        <w:ind w:left="2520" w:hanging="180"/>
      </w:pPr>
    </w:lvl>
    <w:lvl w:ilvl="6" w:tplc="0809000F" w:tentative="1">
      <w:start w:val="1"/>
      <w:numFmt w:val="decimal"/>
      <w:lvlText w:val="%7."/>
      <w:lvlJc w:val="left"/>
      <w:pPr>
        <w:tabs>
          <w:tab w:val="num" w:pos="3240"/>
        </w:tabs>
        <w:ind w:left="3240" w:hanging="360"/>
      </w:pPr>
    </w:lvl>
    <w:lvl w:ilvl="7" w:tplc="08090019" w:tentative="1">
      <w:start w:val="1"/>
      <w:numFmt w:val="lowerLetter"/>
      <w:lvlText w:val="%8."/>
      <w:lvlJc w:val="left"/>
      <w:pPr>
        <w:tabs>
          <w:tab w:val="num" w:pos="3960"/>
        </w:tabs>
        <w:ind w:left="3960" w:hanging="360"/>
      </w:pPr>
    </w:lvl>
    <w:lvl w:ilvl="8" w:tplc="0809001B" w:tentative="1">
      <w:start w:val="1"/>
      <w:numFmt w:val="lowerRoman"/>
      <w:lvlText w:val="%9."/>
      <w:lvlJc w:val="right"/>
      <w:pPr>
        <w:tabs>
          <w:tab w:val="num" w:pos="4680"/>
        </w:tabs>
        <w:ind w:left="4680" w:hanging="180"/>
      </w:pPr>
    </w:lvl>
  </w:abstractNum>
  <w:abstractNum w:abstractNumId="23" w15:restartNumberingAfterBreak="0">
    <w:nsid w:val="0FA61055"/>
    <w:multiLevelType w:val="hybridMultilevel"/>
    <w:tmpl w:val="3B5EE77E"/>
    <w:lvl w:ilvl="0" w:tplc="D0387BBE">
      <w:start w:val="1"/>
      <w:numFmt w:val="decimal"/>
      <w:pStyle w:val="NumList1"/>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10C15FE7"/>
    <w:multiLevelType w:val="hybridMultilevel"/>
    <w:tmpl w:val="4790DC90"/>
    <w:lvl w:ilvl="0" w:tplc="08090001">
      <w:start w:val="1"/>
      <w:numFmt w:val="lowerLetter"/>
      <w:pStyle w:val="BulletL"/>
      <w:lvlText w:val="%1)"/>
      <w:lvlJc w:val="left"/>
      <w:pPr>
        <w:tabs>
          <w:tab w:val="num" w:pos="737"/>
        </w:tabs>
        <w:ind w:left="737" w:hanging="453"/>
      </w:pPr>
      <w:rPr>
        <w:rFont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DA7B14"/>
    <w:multiLevelType w:val="hybridMultilevel"/>
    <w:tmpl w:val="E19A777E"/>
    <w:lvl w:ilvl="0" w:tplc="0784A73A">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1E53B0C"/>
    <w:multiLevelType w:val="hybridMultilevel"/>
    <w:tmpl w:val="0ADA9540"/>
    <w:lvl w:ilvl="0" w:tplc="04090001">
      <w:start w:val="27"/>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11FC2DBD"/>
    <w:multiLevelType w:val="hybridMultilevel"/>
    <w:tmpl w:val="D5F0DA7E"/>
    <w:lvl w:ilvl="0" w:tplc="535ED38A">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13C22E6D"/>
    <w:multiLevelType w:val="hybridMultilevel"/>
    <w:tmpl w:val="9C7A9C2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9" w15:restartNumberingAfterBreak="0">
    <w:nsid w:val="147E534B"/>
    <w:multiLevelType w:val="hybridMultilevel"/>
    <w:tmpl w:val="595CB968"/>
    <w:lvl w:ilvl="0" w:tplc="04090001">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14B505D2"/>
    <w:multiLevelType w:val="hybridMultilevel"/>
    <w:tmpl w:val="DA6030CA"/>
    <w:lvl w:ilvl="0" w:tplc="08090015">
      <w:start w:val="17"/>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14D56689"/>
    <w:multiLevelType w:val="hybridMultilevel"/>
    <w:tmpl w:val="E410E454"/>
    <w:lvl w:ilvl="0" w:tplc="960E0B68">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1662695D"/>
    <w:multiLevelType w:val="hybridMultilevel"/>
    <w:tmpl w:val="95E8486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15:restartNumberingAfterBreak="0">
    <w:nsid w:val="16AF61CA"/>
    <w:multiLevelType w:val="hybridMultilevel"/>
    <w:tmpl w:val="69D8E04C"/>
    <w:lvl w:ilvl="0" w:tplc="C224743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77758E9"/>
    <w:multiLevelType w:val="hybridMultilevel"/>
    <w:tmpl w:val="3A10ED9C"/>
    <w:lvl w:ilvl="0" w:tplc="22D2442C">
      <w:start w:val="1"/>
      <w:numFmt w:val="bullet"/>
      <w:lvlText w:val="-"/>
      <w:lvlJc w:val="left"/>
      <w:pPr>
        <w:tabs>
          <w:tab w:val="num" w:pos="3096"/>
        </w:tabs>
        <w:ind w:left="3096" w:hanging="360"/>
      </w:pPr>
      <w:rPr>
        <w:rFonts w:ascii="Courier New" w:hAnsi="Courier New"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88F4922"/>
    <w:multiLevelType w:val="hybridMultilevel"/>
    <w:tmpl w:val="36887B94"/>
    <w:lvl w:ilvl="0" w:tplc="08090001">
      <w:start w:val="1"/>
      <w:numFmt w:val="upperLetter"/>
      <w:lvlText w:val="%1."/>
      <w:lvlJc w:val="left"/>
      <w:pPr>
        <w:tabs>
          <w:tab w:val="num" w:pos="720"/>
        </w:tabs>
        <w:ind w:left="720" w:hanging="360"/>
      </w:pPr>
      <w:rPr>
        <w:rFonts w:hint="default"/>
      </w:r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36"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7" w15:restartNumberingAfterBreak="0">
    <w:nsid w:val="1D7E154A"/>
    <w:multiLevelType w:val="hybridMultilevel"/>
    <w:tmpl w:val="F29047DC"/>
    <w:lvl w:ilvl="0" w:tplc="C5D052E2">
      <w:start w:val="1"/>
      <w:numFmt w:val="upperLetter"/>
      <w:lvlText w:val="%1."/>
      <w:lvlJc w:val="left"/>
      <w:pPr>
        <w:tabs>
          <w:tab w:val="num" w:pos="720"/>
        </w:tabs>
        <w:ind w:left="720" w:hanging="360"/>
      </w:pPr>
    </w:lvl>
    <w:lvl w:ilvl="1" w:tplc="0BA630CE" w:tentative="1">
      <w:start w:val="1"/>
      <w:numFmt w:val="lowerLetter"/>
      <w:lvlText w:val="%2."/>
      <w:lvlJc w:val="left"/>
      <w:pPr>
        <w:tabs>
          <w:tab w:val="num" w:pos="1440"/>
        </w:tabs>
        <w:ind w:left="1440" w:hanging="360"/>
      </w:pPr>
    </w:lvl>
    <w:lvl w:ilvl="2" w:tplc="DBC0FB90" w:tentative="1">
      <w:start w:val="1"/>
      <w:numFmt w:val="lowerRoman"/>
      <w:lvlText w:val="%3."/>
      <w:lvlJc w:val="right"/>
      <w:pPr>
        <w:tabs>
          <w:tab w:val="num" w:pos="2160"/>
        </w:tabs>
        <w:ind w:left="2160" w:hanging="180"/>
      </w:pPr>
    </w:lvl>
    <w:lvl w:ilvl="3" w:tplc="84D448B4" w:tentative="1">
      <w:start w:val="1"/>
      <w:numFmt w:val="decimal"/>
      <w:lvlText w:val="%4."/>
      <w:lvlJc w:val="left"/>
      <w:pPr>
        <w:tabs>
          <w:tab w:val="num" w:pos="2880"/>
        </w:tabs>
        <w:ind w:left="2880" w:hanging="360"/>
      </w:pPr>
    </w:lvl>
    <w:lvl w:ilvl="4" w:tplc="8E109D14" w:tentative="1">
      <w:start w:val="1"/>
      <w:numFmt w:val="lowerLetter"/>
      <w:lvlText w:val="%5."/>
      <w:lvlJc w:val="left"/>
      <w:pPr>
        <w:tabs>
          <w:tab w:val="num" w:pos="3600"/>
        </w:tabs>
        <w:ind w:left="3600" w:hanging="360"/>
      </w:pPr>
    </w:lvl>
    <w:lvl w:ilvl="5" w:tplc="77E4C944" w:tentative="1">
      <w:start w:val="1"/>
      <w:numFmt w:val="lowerRoman"/>
      <w:lvlText w:val="%6."/>
      <w:lvlJc w:val="right"/>
      <w:pPr>
        <w:tabs>
          <w:tab w:val="num" w:pos="4320"/>
        </w:tabs>
        <w:ind w:left="4320" w:hanging="180"/>
      </w:pPr>
    </w:lvl>
    <w:lvl w:ilvl="6" w:tplc="DC24049A" w:tentative="1">
      <w:start w:val="1"/>
      <w:numFmt w:val="decimal"/>
      <w:lvlText w:val="%7."/>
      <w:lvlJc w:val="left"/>
      <w:pPr>
        <w:tabs>
          <w:tab w:val="num" w:pos="5040"/>
        </w:tabs>
        <w:ind w:left="5040" w:hanging="360"/>
      </w:pPr>
    </w:lvl>
    <w:lvl w:ilvl="7" w:tplc="FDB22FB0" w:tentative="1">
      <w:start w:val="1"/>
      <w:numFmt w:val="lowerLetter"/>
      <w:lvlText w:val="%8."/>
      <w:lvlJc w:val="left"/>
      <w:pPr>
        <w:tabs>
          <w:tab w:val="num" w:pos="5760"/>
        </w:tabs>
        <w:ind w:left="5760" w:hanging="360"/>
      </w:pPr>
    </w:lvl>
    <w:lvl w:ilvl="8" w:tplc="CA1E587E" w:tentative="1">
      <w:start w:val="1"/>
      <w:numFmt w:val="lowerRoman"/>
      <w:lvlText w:val="%9."/>
      <w:lvlJc w:val="right"/>
      <w:pPr>
        <w:tabs>
          <w:tab w:val="num" w:pos="6480"/>
        </w:tabs>
        <w:ind w:left="6480" w:hanging="180"/>
      </w:pPr>
    </w:lvl>
  </w:abstractNum>
  <w:abstractNum w:abstractNumId="38" w15:restartNumberingAfterBreak="0">
    <w:nsid w:val="1DEB7259"/>
    <w:multiLevelType w:val="hybridMultilevel"/>
    <w:tmpl w:val="1F14AA36"/>
    <w:lvl w:ilvl="0" w:tplc="31C007AE">
      <w:start w:val="1"/>
      <w:numFmt w:val="upperLetter"/>
      <w:lvlText w:val="%1."/>
      <w:lvlJc w:val="left"/>
      <w:pPr>
        <w:tabs>
          <w:tab w:val="num" w:pos="720"/>
        </w:tabs>
        <w:ind w:left="720" w:hanging="360"/>
      </w:pPr>
    </w:lvl>
    <w:lvl w:ilvl="1" w:tplc="0C546D88" w:tentative="1">
      <w:start w:val="1"/>
      <w:numFmt w:val="lowerLetter"/>
      <w:lvlText w:val="%2."/>
      <w:lvlJc w:val="left"/>
      <w:pPr>
        <w:tabs>
          <w:tab w:val="num" w:pos="1440"/>
        </w:tabs>
        <w:ind w:left="1440" w:hanging="360"/>
      </w:pPr>
    </w:lvl>
    <w:lvl w:ilvl="2" w:tplc="94529942" w:tentative="1">
      <w:start w:val="1"/>
      <w:numFmt w:val="lowerRoman"/>
      <w:lvlText w:val="%3."/>
      <w:lvlJc w:val="right"/>
      <w:pPr>
        <w:tabs>
          <w:tab w:val="num" w:pos="2160"/>
        </w:tabs>
        <w:ind w:left="2160" w:hanging="180"/>
      </w:pPr>
    </w:lvl>
    <w:lvl w:ilvl="3" w:tplc="E8B4069E" w:tentative="1">
      <w:start w:val="1"/>
      <w:numFmt w:val="decimal"/>
      <w:lvlText w:val="%4."/>
      <w:lvlJc w:val="left"/>
      <w:pPr>
        <w:tabs>
          <w:tab w:val="num" w:pos="2880"/>
        </w:tabs>
        <w:ind w:left="2880" w:hanging="360"/>
      </w:pPr>
    </w:lvl>
    <w:lvl w:ilvl="4" w:tplc="3DBE08BC" w:tentative="1">
      <w:start w:val="1"/>
      <w:numFmt w:val="lowerLetter"/>
      <w:lvlText w:val="%5."/>
      <w:lvlJc w:val="left"/>
      <w:pPr>
        <w:tabs>
          <w:tab w:val="num" w:pos="3600"/>
        </w:tabs>
        <w:ind w:left="3600" w:hanging="360"/>
      </w:pPr>
    </w:lvl>
    <w:lvl w:ilvl="5" w:tplc="93E090D0" w:tentative="1">
      <w:start w:val="1"/>
      <w:numFmt w:val="lowerRoman"/>
      <w:lvlText w:val="%6."/>
      <w:lvlJc w:val="right"/>
      <w:pPr>
        <w:tabs>
          <w:tab w:val="num" w:pos="4320"/>
        </w:tabs>
        <w:ind w:left="4320" w:hanging="180"/>
      </w:pPr>
    </w:lvl>
    <w:lvl w:ilvl="6" w:tplc="27C8AE58" w:tentative="1">
      <w:start w:val="1"/>
      <w:numFmt w:val="decimal"/>
      <w:lvlText w:val="%7."/>
      <w:lvlJc w:val="left"/>
      <w:pPr>
        <w:tabs>
          <w:tab w:val="num" w:pos="5040"/>
        </w:tabs>
        <w:ind w:left="5040" w:hanging="360"/>
      </w:pPr>
    </w:lvl>
    <w:lvl w:ilvl="7" w:tplc="FCDE59E8" w:tentative="1">
      <w:start w:val="1"/>
      <w:numFmt w:val="lowerLetter"/>
      <w:lvlText w:val="%8."/>
      <w:lvlJc w:val="left"/>
      <w:pPr>
        <w:tabs>
          <w:tab w:val="num" w:pos="5760"/>
        </w:tabs>
        <w:ind w:left="5760" w:hanging="360"/>
      </w:pPr>
    </w:lvl>
    <w:lvl w:ilvl="8" w:tplc="B1F82BDE" w:tentative="1">
      <w:start w:val="1"/>
      <w:numFmt w:val="lowerRoman"/>
      <w:lvlText w:val="%9."/>
      <w:lvlJc w:val="right"/>
      <w:pPr>
        <w:tabs>
          <w:tab w:val="num" w:pos="6480"/>
        </w:tabs>
        <w:ind w:left="6480" w:hanging="180"/>
      </w:pPr>
    </w:lvl>
  </w:abstractNum>
  <w:abstractNum w:abstractNumId="39" w15:restartNumberingAfterBreak="0">
    <w:nsid w:val="1E654E62"/>
    <w:multiLevelType w:val="hybridMultilevel"/>
    <w:tmpl w:val="962A3306"/>
    <w:lvl w:ilvl="0" w:tplc="D466EB84">
      <w:start w:val="1"/>
      <w:numFmt w:val="lowerRoman"/>
      <w:lvlText w:val="%1."/>
      <w:lvlJc w:val="left"/>
      <w:pPr>
        <w:tabs>
          <w:tab w:val="num" w:pos="1440"/>
        </w:tabs>
        <w:ind w:left="1440" w:hanging="360"/>
      </w:pPr>
      <w:rPr>
        <w:rFonts w:hint="default"/>
      </w:rPr>
    </w:lvl>
    <w:lvl w:ilvl="1" w:tplc="BC5C981E">
      <w:start w:val="1"/>
      <w:numFmt w:val="lowerRoman"/>
      <w:lvlText w:val="%2."/>
      <w:lvlJc w:val="left"/>
      <w:pPr>
        <w:tabs>
          <w:tab w:val="num" w:pos="1440"/>
        </w:tabs>
        <w:ind w:left="1440" w:hanging="360"/>
      </w:pPr>
      <w:rPr>
        <w:rFonts w:hint="default"/>
      </w:rPr>
    </w:lvl>
    <w:lvl w:ilvl="2" w:tplc="37AABFF6" w:tentative="1">
      <w:start w:val="1"/>
      <w:numFmt w:val="lowerRoman"/>
      <w:lvlText w:val="%3."/>
      <w:lvlJc w:val="right"/>
      <w:pPr>
        <w:tabs>
          <w:tab w:val="num" w:pos="2160"/>
        </w:tabs>
        <w:ind w:left="2160" w:hanging="180"/>
      </w:pPr>
    </w:lvl>
    <w:lvl w:ilvl="3" w:tplc="E3DAA426" w:tentative="1">
      <w:start w:val="1"/>
      <w:numFmt w:val="decimal"/>
      <w:lvlText w:val="%4."/>
      <w:lvlJc w:val="left"/>
      <w:pPr>
        <w:tabs>
          <w:tab w:val="num" w:pos="2880"/>
        </w:tabs>
        <w:ind w:left="2880" w:hanging="360"/>
      </w:pPr>
    </w:lvl>
    <w:lvl w:ilvl="4" w:tplc="F842AEE8" w:tentative="1">
      <w:start w:val="1"/>
      <w:numFmt w:val="lowerLetter"/>
      <w:lvlText w:val="%5."/>
      <w:lvlJc w:val="left"/>
      <w:pPr>
        <w:tabs>
          <w:tab w:val="num" w:pos="3600"/>
        </w:tabs>
        <w:ind w:left="3600" w:hanging="360"/>
      </w:pPr>
    </w:lvl>
    <w:lvl w:ilvl="5" w:tplc="87A0A0B2" w:tentative="1">
      <w:start w:val="1"/>
      <w:numFmt w:val="lowerRoman"/>
      <w:lvlText w:val="%6."/>
      <w:lvlJc w:val="right"/>
      <w:pPr>
        <w:tabs>
          <w:tab w:val="num" w:pos="4320"/>
        </w:tabs>
        <w:ind w:left="4320" w:hanging="180"/>
      </w:pPr>
    </w:lvl>
    <w:lvl w:ilvl="6" w:tplc="33E8A078" w:tentative="1">
      <w:start w:val="1"/>
      <w:numFmt w:val="decimal"/>
      <w:lvlText w:val="%7."/>
      <w:lvlJc w:val="left"/>
      <w:pPr>
        <w:tabs>
          <w:tab w:val="num" w:pos="5040"/>
        </w:tabs>
        <w:ind w:left="5040" w:hanging="360"/>
      </w:pPr>
    </w:lvl>
    <w:lvl w:ilvl="7" w:tplc="83CA427A" w:tentative="1">
      <w:start w:val="1"/>
      <w:numFmt w:val="lowerLetter"/>
      <w:lvlText w:val="%8."/>
      <w:lvlJc w:val="left"/>
      <w:pPr>
        <w:tabs>
          <w:tab w:val="num" w:pos="5760"/>
        </w:tabs>
        <w:ind w:left="5760" w:hanging="360"/>
      </w:pPr>
    </w:lvl>
    <w:lvl w:ilvl="8" w:tplc="9B0A3820" w:tentative="1">
      <w:start w:val="1"/>
      <w:numFmt w:val="lowerRoman"/>
      <w:lvlText w:val="%9."/>
      <w:lvlJc w:val="right"/>
      <w:pPr>
        <w:tabs>
          <w:tab w:val="num" w:pos="6480"/>
        </w:tabs>
        <w:ind w:left="6480" w:hanging="180"/>
      </w:pPr>
    </w:lvl>
  </w:abstractNum>
  <w:abstractNum w:abstractNumId="40" w15:restartNumberingAfterBreak="0">
    <w:nsid w:val="21207D43"/>
    <w:multiLevelType w:val="hybridMultilevel"/>
    <w:tmpl w:val="5620837C"/>
    <w:lvl w:ilvl="0" w:tplc="905A363E">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1" w15:restartNumberingAfterBreak="0">
    <w:nsid w:val="215325BA"/>
    <w:multiLevelType w:val="hybridMultilevel"/>
    <w:tmpl w:val="08A628E4"/>
    <w:lvl w:ilvl="0" w:tplc="F0D60600">
      <w:start w:val="1"/>
      <w:numFmt w:val="upperLetter"/>
      <w:lvlText w:val="%1."/>
      <w:lvlJc w:val="left"/>
      <w:pPr>
        <w:tabs>
          <w:tab w:val="num" w:pos="720"/>
        </w:tabs>
        <w:ind w:left="720" w:hanging="360"/>
      </w:pPr>
      <w:rPr>
        <w:rFonts w:hint="default"/>
      </w:rPr>
    </w:lvl>
    <w:lvl w:ilvl="1" w:tplc="8E4805C2" w:tentative="1">
      <w:start w:val="1"/>
      <w:numFmt w:val="lowerLetter"/>
      <w:lvlText w:val="%2."/>
      <w:lvlJc w:val="left"/>
      <w:pPr>
        <w:tabs>
          <w:tab w:val="num" w:pos="1440"/>
        </w:tabs>
        <w:ind w:left="1440" w:hanging="360"/>
      </w:pPr>
    </w:lvl>
    <w:lvl w:ilvl="2" w:tplc="62E8CFAE" w:tentative="1">
      <w:start w:val="1"/>
      <w:numFmt w:val="lowerRoman"/>
      <w:lvlText w:val="%3."/>
      <w:lvlJc w:val="right"/>
      <w:pPr>
        <w:tabs>
          <w:tab w:val="num" w:pos="2160"/>
        </w:tabs>
        <w:ind w:left="2160" w:hanging="180"/>
      </w:pPr>
    </w:lvl>
    <w:lvl w:ilvl="3" w:tplc="C6184230" w:tentative="1">
      <w:start w:val="1"/>
      <w:numFmt w:val="decimal"/>
      <w:lvlText w:val="%4."/>
      <w:lvlJc w:val="left"/>
      <w:pPr>
        <w:tabs>
          <w:tab w:val="num" w:pos="2880"/>
        </w:tabs>
        <w:ind w:left="2880" w:hanging="360"/>
      </w:pPr>
    </w:lvl>
    <w:lvl w:ilvl="4" w:tplc="8CB8F586" w:tentative="1">
      <w:start w:val="1"/>
      <w:numFmt w:val="lowerLetter"/>
      <w:lvlText w:val="%5."/>
      <w:lvlJc w:val="left"/>
      <w:pPr>
        <w:tabs>
          <w:tab w:val="num" w:pos="3600"/>
        </w:tabs>
        <w:ind w:left="3600" w:hanging="360"/>
      </w:pPr>
    </w:lvl>
    <w:lvl w:ilvl="5" w:tplc="A9AE0B20" w:tentative="1">
      <w:start w:val="1"/>
      <w:numFmt w:val="lowerRoman"/>
      <w:lvlText w:val="%6."/>
      <w:lvlJc w:val="right"/>
      <w:pPr>
        <w:tabs>
          <w:tab w:val="num" w:pos="4320"/>
        </w:tabs>
        <w:ind w:left="4320" w:hanging="180"/>
      </w:pPr>
    </w:lvl>
    <w:lvl w:ilvl="6" w:tplc="29F64DB0" w:tentative="1">
      <w:start w:val="1"/>
      <w:numFmt w:val="decimal"/>
      <w:lvlText w:val="%7."/>
      <w:lvlJc w:val="left"/>
      <w:pPr>
        <w:tabs>
          <w:tab w:val="num" w:pos="5040"/>
        </w:tabs>
        <w:ind w:left="5040" w:hanging="360"/>
      </w:pPr>
    </w:lvl>
    <w:lvl w:ilvl="7" w:tplc="C9EAA2E8" w:tentative="1">
      <w:start w:val="1"/>
      <w:numFmt w:val="lowerLetter"/>
      <w:lvlText w:val="%8."/>
      <w:lvlJc w:val="left"/>
      <w:pPr>
        <w:tabs>
          <w:tab w:val="num" w:pos="5760"/>
        </w:tabs>
        <w:ind w:left="5760" w:hanging="360"/>
      </w:pPr>
    </w:lvl>
    <w:lvl w:ilvl="8" w:tplc="2F425440" w:tentative="1">
      <w:start w:val="1"/>
      <w:numFmt w:val="lowerRoman"/>
      <w:lvlText w:val="%9."/>
      <w:lvlJc w:val="right"/>
      <w:pPr>
        <w:tabs>
          <w:tab w:val="num" w:pos="6480"/>
        </w:tabs>
        <w:ind w:left="6480" w:hanging="180"/>
      </w:pPr>
    </w:lvl>
  </w:abstractNum>
  <w:abstractNum w:abstractNumId="42" w15:restartNumberingAfterBreak="0">
    <w:nsid w:val="216259AE"/>
    <w:multiLevelType w:val="hybridMultilevel"/>
    <w:tmpl w:val="A8BEFC0C"/>
    <w:lvl w:ilvl="0" w:tplc="2ABA849C">
      <w:start w:val="1"/>
      <w:numFmt w:val="upperLetter"/>
      <w:lvlText w:val="%1."/>
      <w:lvlJc w:val="left"/>
      <w:pPr>
        <w:tabs>
          <w:tab w:val="num" w:pos="720"/>
        </w:tabs>
        <w:ind w:left="720" w:hanging="360"/>
      </w:pPr>
    </w:lvl>
    <w:lvl w:ilvl="1" w:tplc="F5100064">
      <w:start w:val="1"/>
      <w:numFmt w:val="lowerRoman"/>
      <w:lvlText w:val="%2."/>
      <w:lvlJc w:val="left"/>
      <w:pPr>
        <w:tabs>
          <w:tab w:val="num" w:pos="1440"/>
        </w:tabs>
        <w:ind w:left="1440" w:hanging="360"/>
      </w:pPr>
      <w:rPr>
        <w:rFonts w:hint="default"/>
      </w:rPr>
    </w:lvl>
    <w:lvl w:ilvl="2" w:tplc="E4286506">
      <w:start w:val="17"/>
      <w:numFmt w:val="decimal"/>
      <w:lvlText w:val="(%3)"/>
      <w:lvlJc w:val="left"/>
      <w:pPr>
        <w:ind w:left="2340" w:hanging="360"/>
      </w:pPr>
      <w:rPr>
        <w:rFonts w:hint="default"/>
        <w:sz w:val="16"/>
      </w:rPr>
    </w:lvl>
    <w:lvl w:ilvl="3" w:tplc="41408FF0" w:tentative="1">
      <w:start w:val="1"/>
      <w:numFmt w:val="decimal"/>
      <w:lvlText w:val="%4."/>
      <w:lvlJc w:val="left"/>
      <w:pPr>
        <w:tabs>
          <w:tab w:val="num" w:pos="2880"/>
        </w:tabs>
        <w:ind w:left="2880" w:hanging="360"/>
      </w:pPr>
    </w:lvl>
    <w:lvl w:ilvl="4" w:tplc="967697FA" w:tentative="1">
      <w:start w:val="1"/>
      <w:numFmt w:val="lowerLetter"/>
      <w:lvlText w:val="%5."/>
      <w:lvlJc w:val="left"/>
      <w:pPr>
        <w:tabs>
          <w:tab w:val="num" w:pos="3600"/>
        </w:tabs>
        <w:ind w:left="3600" w:hanging="360"/>
      </w:pPr>
    </w:lvl>
    <w:lvl w:ilvl="5" w:tplc="DF648370" w:tentative="1">
      <w:start w:val="1"/>
      <w:numFmt w:val="lowerRoman"/>
      <w:lvlText w:val="%6."/>
      <w:lvlJc w:val="right"/>
      <w:pPr>
        <w:tabs>
          <w:tab w:val="num" w:pos="4320"/>
        </w:tabs>
        <w:ind w:left="4320" w:hanging="180"/>
      </w:pPr>
    </w:lvl>
    <w:lvl w:ilvl="6" w:tplc="080C359C" w:tentative="1">
      <w:start w:val="1"/>
      <w:numFmt w:val="decimal"/>
      <w:lvlText w:val="%7."/>
      <w:lvlJc w:val="left"/>
      <w:pPr>
        <w:tabs>
          <w:tab w:val="num" w:pos="5040"/>
        </w:tabs>
        <w:ind w:left="5040" w:hanging="360"/>
      </w:pPr>
    </w:lvl>
    <w:lvl w:ilvl="7" w:tplc="109C6F3C" w:tentative="1">
      <w:start w:val="1"/>
      <w:numFmt w:val="lowerLetter"/>
      <w:lvlText w:val="%8."/>
      <w:lvlJc w:val="left"/>
      <w:pPr>
        <w:tabs>
          <w:tab w:val="num" w:pos="5760"/>
        </w:tabs>
        <w:ind w:left="5760" w:hanging="360"/>
      </w:pPr>
    </w:lvl>
    <w:lvl w:ilvl="8" w:tplc="D7F20150" w:tentative="1">
      <w:start w:val="1"/>
      <w:numFmt w:val="lowerRoman"/>
      <w:lvlText w:val="%9."/>
      <w:lvlJc w:val="right"/>
      <w:pPr>
        <w:tabs>
          <w:tab w:val="num" w:pos="6480"/>
        </w:tabs>
        <w:ind w:left="6480" w:hanging="180"/>
      </w:pPr>
    </w:lvl>
  </w:abstractNum>
  <w:abstractNum w:abstractNumId="43" w15:restartNumberingAfterBreak="0">
    <w:nsid w:val="21BA08F1"/>
    <w:multiLevelType w:val="hybridMultilevel"/>
    <w:tmpl w:val="2B6671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21EE57C1"/>
    <w:multiLevelType w:val="hybridMultilevel"/>
    <w:tmpl w:val="682CC262"/>
    <w:lvl w:ilvl="0" w:tplc="08090001">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2013C11"/>
    <w:multiLevelType w:val="hybridMultilevel"/>
    <w:tmpl w:val="1B5857D6"/>
    <w:lvl w:ilvl="0" w:tplc="DC9287CE">
      <w:start w:val="1"/>
      <w:numFmt w:val="bullet"/>
      <w:pStyle w:val="ComBullet"/>
      <w:lvlText w:val="o"/>
      <w:lvlJc w:val="left"/>
      <w:pPr>
        <w:tabs>
          <w:tab w:val="num" w:pos="720"/>
        </w:tabs>
        <w:ind w:left="720" w:hanging="360"/>
      </w:pPr>
      <w:rPr>
        <w:rFonts w:ascii="Courier New" w:hAnsi="Courier New" w:hint="default"/>
        <w:sz w:val="20"/>
      </w:rPr>
    </w:lvl>
    <w:lvl w:ilvl="1" w:tplc="89CCCED2" w:tentative="1">
      <w:start w:val="1"/>
      <w:numFmt w:val="bullet"/>
      <w:lvlText w:val="o"/>
      <w:lvlJc w:val="left"/>
      <w:pPr>
        <w:tabs>
          <w:tab w:val="num" w:pos="1440"/>
        </w:tabs>
        <w:ind w:left="1440" w:hanging="360"/>
      </w:pPr>
      <w:rPr>
        <w:rFonts w:ascii="Courier New" w:hAnsi="Courier New" w:hint="default"/>
      </w:rPr>
    </w:lvl>
    <w:lvl w:ilvl="2" w:tplc="DCA2E33C" w:tentative="1">
      <w:start w:val="1"/>
      <w:numFmt w:val="bullet"/>
      <w:lvlText w:val=""/>
      <w:lvlJc w:val="left"/>
      <w:pPr>
        <w:tabs>
          <w:tab w:val="num" w:pos="2160"/>
        </w:tabs>
        <w:ind w:left="2160" w:hanging="360"/>
      </w:pPr>
      <w:rPr>
        <w:rFonts w:ascii="Wingdings" w:hAnsi="Wingdings" w:hint="default"/>
      </w:rPr>
    </w:lvl>
    <w:lvl w:ilvl="3" w:tplc="30C20158" w:tentative="1">
      <w:start w:val="1"/>
      <w:numFmt w:val="bullet"/>
      <w:lvlText w:val=""/>
      <w:lvlJc w:val="left"/>
      <w:pPr>
        <w:tabs>
          <w:tab w:val="num" w:pos="2880"/>
        </w:tabs>
        <w:ind w:left="2880" w:hanging="360"/>
      </w:pPr>
      <w:rPr>
        <w:rFonts w:ascii="Symbol" w:hAnsi="Symbol" w:hint="default"/>
      </w:rPr>
    </w:lvl>
    <w:lvl w:ilvl="4" w:tplc="D7F8D8F6" w:tentative="1">
      <w:start w:val="1"/>
      <w:numFmt w:val="bullet"/>
      <w:lvlText w:val="o"/>
      <w:lvlJc w:val="left"/>
      <w:pPr>
        <w:tabs>
          <w:tab w:val="num" w:pos="3600"/>
        </w:tabs>
        <w:ind w:left="3600" w:hanging="360"/>
      </w:pPr>
      <w:rPr>
        <w:rFonts w:ascii="Courier New" w:hAnsi="Courier New" w:hint="default"/>
      </w:rPr>
    </w:lvl>
    <w:lvl w:ilvl="5" w:tplc="DF2ADB04" w:tentative="1">
      <w:start w:val="1"/>
      <w:numFmt w:val="bullet"/>
      <w:lvlText w:val=""/>
      <w:lvlJc w:val="left"/>
      <w:pPr>
        <w:tabs>
          <w:tab w:val="num" w:pos="4320"/>
        </w:tabs>
        <w:ind w:left="4320" w:hanging="360"/>
      </w:pPr>
      <w:rPr>
        <w:rFonts w:ascii="Wingdings" w:hAnsi="Wingdings" w:hint="default"/>
      </w:rPr>
    </w:lvl>
    <w:lvl w:ilvl="6" w:tplc="B116436E" w:tentative="1">
      <w:start w:val="1"/>
      <w:numFmt w:val="bullet"/>
      <w:lvlText w:val=""/>
      <w:lvlJc w:val="left"/>
      <w:pPr>
        <w:tabs>
          <w:tab w:val="num" w:pos="5040"/>
        </w:tabs>
        <w:ind w:left="5040" w:hanging="360"/>
      </w:pPr>
      <w:rPr>
        <w:rFonts w:ascii="Symbol" w:hAnsi="Symbol" w:hint="default"/>
      </w:rPr>
    </w:lvl>
    <w:lvl w:ilvl="7" w:tplc="35AEA250" w:tentative="1">
      <w:start w:val="1"/>
      <w:numFmt w:val="bullet"/>
      <w:lvlText w:val="o"/>
      <w:lvlJc w:val="left"/>
      <w:pPr>
        <w:tabs>
          <w:tab w:val="num" w:pos="5760"/>
        </w:tabs>
        <w:ind w:left="5760" w:hanging="360"/>
      </w:pPr>
      <w:rPr>
        <w:rFonts w:ascii="Courier New" w:hAnsi="Courier New" w:hint="default"/>
      </w:rPr>
    </w:lvl>
    <w:lvl w:ilvl="8" w:tplc="5CD83EEC"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2123744"/>
    <w:multiLevelType w:val="hybridMultilevel"/>
    <w:tmpl w:val="E44E19A6"/>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3C454C2"/>
    <w:multiLevelType w:val="hybridMultilevel"/>
    <w:tmpl w:val="4F54AF98"/>
    <w:lvl w:ilvl="0" w:tplc="EC5E6960">
      <w:start w:val="1"/>
      <w:numFmt w:val="decimal"/>
      <w:lvlText w:val="%1."/>
      <w:lvlJc w:val="left"/>
      <w:pPr>
        <w:tabs>
          <w:tab w:val="num" w:pos="720"/>
        </w:tabs>
        <w:ind w:left="720" w:hanging="360"/>
      </w:pPr>
    </w:lvl>
    <w:lvl w:ilvl="1" w:tplc="28C8DDFC" w:tentative="1">
      <w:start w:val="1"/>
      <w:numFmt w:val="lowerLetter"/>
      <w:lvlText w:val="%2."/>
      <w:lvlJc w:val="left"/>
      <w:pPr>
        <w:tabs>
          <w:tab w:val="num" w:pos="1440"/>
        </w:tabs>
        <w:ind w:left="1440" w:hanging="360"/>
      </w:pPr>
    </w:lvl>
    <w:lvl w:ilvl="2" w:tplc="C11A925A" w:tentative="1">
      <w:start w:val="1"/>
      <w:numFmt w:val="lowerRoman"/>
      <w:lvlText w:val="%3."/>
      <w:lvlJc w:val="right"/>
      <w:pPr>
        <w:tabs>
          <w:tab w:val="num" w:pos="2160"/>
        </w:tabs>
        <w:ind w:left="2160" w:hanging="180"/>
      </w:pPr>
    </w:lvl>
    <w:lvl w:ilvl="3" w:tplc="26E0A1C8" w:tentative="1">
      <w:start w:val="1"/>
      <w:numFmt w:val="decimal"/>
      <w:lvlText w:val="%4."/>
      <w:lvlJc w:val="left"/>
      <w:pPr>
        <w:tabs>
          <w:tab w:val="num" w:pos="2880"/>
        </w:tabs>
        <w:ind w:left="2880" w:hanging="360"/>
      </w:pPr>
    </w:lvl>
    <w:lvl w:ilvl="4" w:tplc="DD5C9968" w:tentative="1">
      <w:start w:val="1"/>
      <w:numFmt w:val="lowerLetter"/>
      <w:lvlText w:val="%5."/>
      <w:lvlJc w:val="left"/>
      <w:pPr>
        <w:tabs>
          <w:tab w:val="num" w:pos="3600"/>
        </w:tabs>
        <w:ind w:left="3600" w:hanging="360"/>
      </w:pPr>
    </w:lvl>
    <w:lvl w:ilvl="5" w:tplc="B3461CBE" w:tentative="1">
      <w:start w:val="1"/>
      <w:numFmt w:val="lowerRoman"/>
      <w:lvlText w:val="%6."/>
      <w:lvlJc w:val="right"/>
      <w:pPr>
        <w:tabs>
          <w:tab w:val="num" w:pos="4320"/>
        </w:tabs>
        <w:ind w:left="4320" w:hanging="180"/>
      </w:pPr>
    </w:lvl>
    <w:lvl w:ilvl="6" w:tplc="F2AA0AB8" w:tentative="1">
      <w:start w:val="1"/>
      <w:numFmt w:val="decimal"/>
      <w:lvlText w:val="%7."/>
      <w:lvlJc w:val="left"/>
      <w:pPr>
        <w:tabs>
          <w:tab w:val="num" w:pos="5040"/>
        </w:tabs>
        <w:ind w:left="5040" w:hanging="360"/>
      </w:pPr>
    </w:lvl>
    <w:lvl w:ilvl="7" w:tplc="9CD0782A" w:tentative="1">
      <w:start w:val="1"/>
      <w:numFmt w:val="lowerLetter"/>
      <w:lvlText w:val="%8."/>
      <w:lvlJc w:val="left"/>
      <w:pPr>
        <w:tabs>
          <w:tab w:val="num" w:pos="5760"/>
        </w:tabs>
        <w:ind w:left="5760" w:hanging="360"/>
      </w:pPr>
    </w:lvl>
    <w:lvl w:ilvl="8" w:tplc="4E36DF9C" w:tentative="1">
      <w:start w:val="1"/>
      <w:numFmt w:val="lowerRoman"/>
      <w:lvlText w:val="%9."/>
      <w:lvlJc w:val="right"/>
      <w:pPr>
        <w:tabs>
          <w:tab w:val="num" w:pos="6480"/>
        </w:tabs>
        <w:ind w:left="6480" w:hanging="180"/>
      </w:pPr>
    </w:lvl>
  </w:abstractNum>
  <w:abstractNum w:abstractNumId="48" w15:restartNumberingAfterBreak="0">
    <w:nsid w:val="24DE1C89"/>
    <w:multiLevelType w:val="hybridMultilevel"/>
    <w:tmpl w:val="C12095FA"/>
    <w:lvl w:ilvl="0" w:tplc="0409000F">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25586508"/>
    <w:multiLevelType w:val="hybridMultilevel"/>
    <w:tmpl w:val="E62A75DA"/>
    <w:lvl w:ilvl="0" w:tplc="626E7B74">
      <w:start w:val="1"/>
      <w:numFmt w:val="upperLetter"/>
      <w:lvlText w:val="%1."/>
      <w:lvlJc w:val="left"/>
      <w:pPr>
        <w:tabs>
          <w:tab w:val="num" w:pos="720"/>
        </w:tabs>
        <w:ind w:left="720" w:hanging="360"/>
      </w:pPr>
    </w:lvl>
    <w:lvl w:ilvl="1" w:tplc="9426F83E" w:tentative="1">
      <w:start w:val="1"/>
      <w:numFmt w:val="lowerLetter"/>
      <w:lvlText w:val="%2."/>
      <w:lvlJc w:val="left"/>
      <w:pPr>
        <w:tabs>
          <w:tab w:val="num" w:pos="1440"/>
        </w:tabs>
        <w:ind w:left="1440" w:hanging="360"/>
      </w:pPr>
    </w:lvl>
    <w:lvl w:ilvl="2" w:tplc="2474D3E8" w:tentative="1">
      <w:start w:val="1"/>
      <w:numFmt w:val="lowerRoman"/>
      <w:lvlText w:val="%3."/>
      <w:lvlJc w:val="right"/>
      <w:pPr>
        <w:tabs>
          <w:tab w:val="num" w:pos="2160"/>
        </w:tabs>
        <w:ind w:left="2160" w:hanging="180"/>
      </w:pPr>
    </w:lvl>
    <w:lvl w:ilvl="3" w:tplc="FFD88CB2" w:tentative="1">
      <w:start w:val="1"/>
      <w:numFmt w:val="decimal"/>
      <w:lvlText w:val="%4."/>
      <w:lvlJc w:val="left"/>
      <w:pPr>
        <w:tabs>
          <w:tab w:val="num" w:pos="2880"/>
        </w:tabs>
        <w:ind w:left="2880" w:hanging="360"/>
      </w:pPr>
    </w:lvl>
    <w:lvl w:ilvl="4" w:tplc="FD2C04E6" w:tentative="1">
      <w:start w:val="1"/>
      <w:numFmt w:val="lowerLetter"/>
      <w:lvlText w:val="%5."/>
      <w:lvlJc w:val="left"/>
      <w:pPr>
        <w:tabs>
          <w:tab w:val="num" w:pos="3600"/>
        </w:tabs>
        <w:ind w:left="3600" w:hanging="360"/>
      </w:pPr>
    </w:lvl>
    <w:lvl w:ilvl="5" w:tplc="3D6A6422" w:tentative="1">
      <w:start w:val="1"/>
      <w:numFmt w:val="lowerRoman"/>
      <w:lvlText w:val="%6."/>
      <w:lvlJc w:val="right"/>
      <w:pPr>
        <w:tabs>
          <w:tab w:val="num" w:pos="4320"/>
        </w:tabs>
        <w:ind w:left="4320" w:hanging="180"/>
      </w:pPr>
    </w:lvl>
    <w:lvl w:ilvl="6" w:tplc="E590533A" w:tentative="1">
      <w:start w:val="1"/>
      <w:numFmt w:val="decimal"/>
      <w:lvlText w:val="%7."/>
      <w:lvlJc w:val="left"/>
      <w:pPr>
        <w:tabs>
          <w:tab w:val="num" w:pos="5040"/>
        </w:tabs>
        <w:ind w:left="5040" w:hanging="360"/>
      </w:pPr>
    </w:lvl>
    <w:lvl w:ilvl="7" w:tplc="6B32F988" w:tentative="1">
      <w:start w:val="1"/>
      <w:numFmt w:val="lowerLetter"/>
      <w:lvlText w:val="%8."/>
      <w:lvlJc w:val="left"/>
      <w:pPr>
        <w:tabs>
          <w:tab w:val="num" w:pos="5760"/>
        </w:tabs>
        <w:ind w:left="5760" w:hanging="360"/>
      </w:pPr>
    </w:lvl>
    <w:lvl w:ilvl="8" w:tplc="76D677B6" w:tentative="1">
      <w:start w:val="1"/>
      <w:numFmt w:val="lowerRoman"/>
      <w:lvlText w:val="%9."/>
      <w:lvlJc w:val="right"/>
      <w:pPr>
        <w:tabs>
          <w:tab w:val="num" w:pos="6480"/>
        </w:tabs>
        <w:ind w:left="6480" w:hanging="180"/>
      </w:pPr>
    </w:lvl>
  </w:abstractNum>
  <w:abstractNum w:abstractNumId="50" w15:restartNumberingAfterBreak="0">
    <w:nsid w:val="25DF15AB"/>
    <w:multiLevelType w:val="hybridMultilevel"/>
    <w:tmpl w:val="E8AE0C38"/>
    <w:lvl w:ilvl="0" w:tplc="765AE710">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26C63D0A"/>
    <w:multiLevelType w:val="hybridMultilevel"/>
    <w:tmpl w:val="F83A71A0"/>
    <w:lvl w:ilvl="0" w:tplc="04090001">
      <w:start w:val="1"/>
      <w:numFmt w:val="upperLetter"/>
      <w:lvlText w:val="%1."/>
      <w:lvlJc w:val="left"/>
      <w:pPr>
        <w:tabs>
          <w:tab w:val="num" w:pos="720"/>
        </w:tabs>
        <w:ind w:left="720" w:hanging="360"/>
      </w:pPr>
      <w:rPr>
        <w:rFonts w:hint="default"/>
      </w:r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52" w15:restartNumberingAfterBreak="0">
    <w:nsid w:val="274077AA"/>
    <w:multiLevelType w:val="hybridMultilevel"/>
    <w:tmpl w:val="2B2EF1E0"/>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3" w15:restartNumberingAfterBreak="0">
    <w:nsid w:val="277578F9"/>
    <w:multiLevelType w:val="hybridMultilevel"/>
    <w:tmpl w:val="5998990E"/>
    <w:lvl w:ilvl="0" w:tplc="04090005">
      <w:start w:val="32"/>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4" w15:restartNumberingAfterBreak="0">
    <w:nsid w:val="285B5B90"/>
    <w:multiLevelType w:val="hybridMultilevel"/>
    <w:tmpl w:val="BC94EA2E"/>
    <w:lvl w:ilvl="0" w:tplc="08090015">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5" w15:restartNumberingAfterBreak="0">
    <w:nsid w:val="29C92C23"/>
    <w:multiLevelType w:val="hybridMultilevel"/>
    <w:tmpl w:val="E8A833F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B354682"/>
    <w:multiLevelType w:val="hybridMultilevel"/>
    <w:tmpl w:val="33B61B0C"/>
    <w:lvl w:ilvl="0" w:tplc="08090001">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BF21CED"/>
    <w:multiLevelType w:val="hybridMultilevel"/>
    <w:tmpl w:val="F3D499F2"/>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8" w15:restartNumberingAfterBreak="0">
    <w:nsid w:val="2C8D645A"/>
    <w:multiLevelType w:val="hybridMultilevel"/>
    <w:tmpl w:val="430A451E"/>
    <w:lvl w:ilvl="0" w:tplc="08090015">
      <w:start w:val="1"/>
      <w:numFmt w:val="lowerRoman"/>
      <w:lvlText w:val="%1."/>
      <w:lvlJc w:val="left"/>
      <w:pPr>
        <w:tabs>
          <w:tab w:val="num" w:pos="1440"/>
        </w:tabs>
        <w:ind w:left="144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9" w15:restartNumberingAfterBreak="0">
    <w:nsid w:val="2CDD6001"/>
    <w:multiLevelType w:val="hybridMultilevel"/>
    <w:tmpl w:val="E7C4D676"/>
    <w:lvl w:ilvl="0" w:tplc="57AE13A4">
      <w:start w:val="24"/>
      <w:numFmt w:val="upperLetter"/>
      <w:lvlText w:val="%1."/>
      <w:lvlJc w:val="left"/>
      <w:pPr>
        <w:tabs>
          <w:tab w:val="num" w:pos="720"/>
        </w:tabs>
        <w:ind w:left="720" w:hanging="360"/>
      </w:pPr>
      <w:rPr>
        <w:rFonts w:hint="default"/>
      </w:rPr>
    </w:lvl>
    <w:lvl w:ilvl="1" w:tplc="E72AED6E">
      <w:start w:val="1"/>
      <w:numFmt w:val="lowerLetter"/>
      <w:lvlText w:val="%2."/>
      <w:lvlJc w:val="left"/>
      <w:pPr>
        <w:tabs>
          <w:tab w:val="num" w:pos="1440"/>
        </w:tabs>
        <w:ind w:left="1440" w:hanging="360"/>
      </w:pPr>
    </w:lvl>
    <w:lvl w:ilvl="2" w:tplc="20D4CC3E" w:tentative="1">
      <w:start w:val="1"/>
      <w:numFmt w:val="lowerRoman"/>
      <w:lvlText w:val="%3."/>
      <w:lvlJc w:val="right"/>
      <w:pPr>
        <w:tabs>
          <w:tab w:val="num" w:pos="2160"/>
        </w:tabs>
        <w:ind w:left="2160" w:hanging="180"/>
      </w:pPr>
    </w:lvl>
    <w:lvl w:ilvl="3" w:tplc="121C11D6" w:tentative="1">
      <w:start w:val="1"/>
      <w:numFmt w:val="decimal"/>
      <w:lvlText w:val="%4."/>
      <w:lvlJc w:val="left"/>
      <w:pPr>
        <w:tabs>
          <w:tab w:val="num" w:pos="2880"/>
        </w:tabs>
        <w:ind w:left="2880" w:hanging="360"/>
      </w:pPr>
    </w:lvl>
    <w:lvl w:ilvl="4" w:tplc="9BFC9264" w:tentative="1">
      <w:start w:val="1"/>
      <w:numFmt w:val="lowerLetter"/>
      <w:lvlText w:val="%5."/>
      <w:lvlJc w:val="left"/>
      <w:pPr>
        <w:tabs>
          <w:tab w:val="num" w:pos="3600"/>
        </w:tabs>
        <w:ind w:left="3600" w:hanging="360"/>
      </w:pPr>
    </w:lvl>
    <w:lvl w:ilvl="5" w:tplc="69E0331C" w:tentative="1">
      <w:start w:val="1"/>
      <w:numFmt w:val="lowerRoman"/>
      <w:lvlText w:val="%6."/>
      <w:lvlJc w:val="right"/>
      <w:pPr>
        <w:tabs>
          <w:tab w:val="num" w:pos="4320"/>
        </w:tabs>
        <w:ind w:left="4320" w:hanging="180"/>
      </w:pPr>
    </w:lvl>
    <w:lvl w:ilvl="6" w:tplc="1840BC62" w:tentative="1">
      <w:start w:val="1"/>
      <w:numFmt w:val="decimal"/>
      <w:lvlText w:val="%7."/>
      <w:lvlJc w:val="left"/>
      <w:pPr>
        <w:tabs>
          <w:tab w:val="num" w:pos="5040"/>
        </w:tabs>
        <w:ind w:left="5040" w:hanging="360"/>
      </w:pPr>
    </w:lvl>
    <w:lvl w:ilvl="7" w:tplc="7716EE44" w:tentative="1">
      <w:start w:val="1"/>
      <w:numFmt w:val="lowerLetter"/>
      <w:lvlText w:val="%8."/>
      <w:lvlJc w:val="left"/>
      <w:pPr>
        <w:tabs>
          <w:tab w:val="num" w:pos="5760"/>
        </w:tabs>
        <w:ind w:left="5760" w:hanging="360"/>
      </w:pPr>
    </w:lvl>
    <w:lvl w:ilvl="8" w:tplc="2EAE2DD6" w:tentative="1">
      <w:start w:val="1"/>
      <w:numFmt w:val="lowerRoman"/>
      <w:lvlText w:val="%9."/>
      <w:lvlJc w:val="right"/>
      <w:pPr>
        <w:tabs>
          <w:tab w:val="num" w:pos="6480"/>
        </w:tabs>
        <w:ind w:left="6480" w:hanging="180"/>
      </w:pPr>
    </w:lvl>
  </w:abstractNum>
  <w:abstractNum w:abstractNumId="60" w15:restartNumberingAfterBreak="0">
    <w:nsid w:val="2EAD5DFF"/>
    <w:multiLevelType w:val="hybridMultilevel"/>
    <w:tmpl w:val="8ACE9BA0"/>
    <w:lvl w:ilvl="0" w:tplc="08090019">
      <w:start w:val="1"/>
      <w:numFmt w:val="upp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1" w15:restartNumberingAfterBreak="0">
    <w:nsid w:val="31DA3817"/>
    <w:multiLevelType w:val="hybridMultilevel"/>
    <w:tmpl w:val="152A6D56"/>
    <w:lvl w:ilvl="0" w:tplc="B5945C3A">
      <w:numFmt w:val="bullet"/>
      <w:lvlText w:val="-"/>
      <w:lvlJc w:val="left"/>
      <w:pPr>
        <w:tabs>
          <w:tab w:val="num" w:pos="720"/>
        </w:tabs>
        <w:ind w:left="720" w:hanging="360"/>
      </w:pPr>
      <w:rPr>
        <w:rFonts w:ascii="Arial" w:hAnsi="Arial" w:hint="default"/>
      </w:rPr>
    </w:lvl>
    <w:lvl w:ilvl="1" w:tplc="B6149EEE" w:tentative="1">
      <w:start w:val="1"/>
      <w:numFmt w:val="bullet"/>
      <w:lvlText w:val="o"/>
      <w:lvlJc w:val="left"/>
      <w:pPr>
        <w:tabs>
          <w:tab w:val="num" w:pos="1440"/>
        </w:tabs>
        <w:ind w:left="1440" w:hanging="360"/>
      </w:pPr>
      <w:rPr>
        <w:rFonts w:ascii="Courier New" w:hAnsi="Courier New" w:cs="Courier New" w:hint="default"/>
      </w:rPr>
    </w:lvl>
    <w:lvl w:ilvl="2" w:tplc="B4D26362" w:tentative="1">
      <w:start w:val="1"/>
      <w:numFmt w:val="bullet"/>
      <w:lvlText w:val=""/>
      <w:lvlJc w:val="left"/>
      <w:pPr>
        <w:tabs>
          <w:tab w:val="num" w:pos="2160"/>
        </w:tabs>
        <w:ind w:left="2160" w:hanging="360"/>
      </w:pPr>
      <w:rPr>
        <w:rFonts w:ascii="Wingdings" w:hAnsi="Wingdings" w:hint="default"/>
      </w:rPr>
    </w:lvl>
    <w:lvl w:ilvl="3" w:tplc="384C2442" w:tentative="1">
      <w:start w:val="1"/>
      <w:numFmt w:val="bullet"/>
      <w:lvlText w:val=""/>
      <w:lvlJc w:val="left"/>
      <w:pPr>
        <w:tabs>
          <w:tab w:val="num" w:pos="2880"/>
        </w:tabs>
        <w:ind w:left="2880" w:hanging="360"/>
      </w:pPr>
      <w:rPr>
        <w:rFonts w:ascii="Symbol" w:hAnsi="Symbol" w:hint="default"/>
      </w:rPr>
    </w:lvl>
    <w:lvl w:ilvl="4" w:tplc="7D3847F0" w:tentative="1">
      <w:start w:val="1"/>
      <w:numFmt w:val="bullet"/>
      <w:lvlText w:val="o"/>
      <w:lvlJc w:val="left"/>
      <w:pPr>
        <w:tabs>
          <w:tab w:val="num" w:pos="3600"/>
        </w:tabs>
        <w:ind w:left="3600" w:hanging="360"/>
      </w:pPr>
      <w:rPr>
        <w:rFonts w:ascii="Courier New" w:hAnsi="Courier New" w:cs="Courier New" w:hint="default"/>
      </w:rPr>
    </w:lvl>
    <w:lvl w:ilvl="5" w:tplc="276E16B6" w:tentative="1">
      <w:start w:val="1"/>
      <w:numFmt w:val="bullet"/>
      <w:lvlText w:val=""/>
      <w:lvlJc w:val="left"/>
      <w:pPr>
        <w:tabs>
          <w:tab w:val="num" w:pos="4320"/>
        </w:tabs>
        <w:ind w:left="4320" w:hanging="360"/>
      </w:pPr>
      <w:rPr>
        <w:rFonts w:ascii="Wingdings" w:hAnsi="Wingdings" w:hint="default"/>
      </w:rPr>
    </w:lvl>
    <w:lvl w:ilvl="6" w:tplc="901AA52A" w:tentative="1">
      <w:start w:val="1"/>
      <w:numFmt w:val="bullet"/>
      <w:lvlText w:val=""/>
      <w:lvlJc w:val="left"/>
      <w:pPr>
        <w:tabs>
          <w:tab w:val="num" w:pos="5040"/>
        </w:tabs>
        <w:ind w:left="5040" w:hanging="360"/>
      </w:pPr>
      <w:rPr>
        <w:rFonts w:ascii="Symbol" w:hAnsi="Symbol" w:hint="default"/>
      </w:rPr>
    </w:lvl>
    <w:lvl w:ilvl="7" w:tplc="CCCAD9B2" w:tentative="1">
      <w:start w:val="1"/>
      <w:numFmt w:val="bullet"/>
      <w:lvlText w:val="o"/>
      <w:lvlJc w:val="left"/>
      <w:pPr>
        <w:tabs>
          <w:tab w:val="num" w:pos="5760"/>
        </w:tabs>
        <w:ind w:left="5760" w:hanging="360"/>
      </w:pPr>
      <w:rPr>
        <w:rFonts w:ascii="Courier New" w:hAnsi="Courier New" w:cs="Courier New" w:hint="default"/>
      </w:rPr>
    </w:lvl>
    <w:lvl w:ilvl="8" w:tplc="F92A6FAC"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31ED03CE"/>
    <w:multiLevelType w:val="hybridMultilevel"/>
    <w:tmpl w:val="B5E4925E"/>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329D79E2"/>
    <w:multiLevelType w:val="hybridMultilevel"/>
    <w:tmpl w:val="424E06BC"/>
    <w:lvl w:ilvl="0" w:tplc="08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3395EEC"/>
    <w:multiLevelType w:val="hybridMultilevel"/>
    <w:tmpl w:val="8BBC3786"/>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338814F1"/>
    <w:multiLevelType w:val="hybridMultilevel"/>
    <w:tmpl w:val="3CF61B94"/>
    <w:lvl w:ilvl="0" w:tplc="CE985876">
      <w:start w:val="1"/>
      <w:numFmt w:val="decimal"/>
      <w:lvlText w:val="%1."/>
      <w:lvlJc w:val="left"/>
      <w:pPr>
        <w:tabs>
          <w:tab w:val="num" w:pos="1080"/>
        </w:tabs>
        <w:ind w:left="1080" w:hanging="360"/>
      </w:pPr>
    </w:lvl>
    <w:lvl w:ilvl="1" w:tplc="3392CE46" w:tentative="1">
      <w:start w:val="1"/>
      <w:numFmt w:val="lowerLetter"/>
      <w:lvlText w:val="%2."/>
      <w:lvlJc w:val="left"/>
      <w:pPr>
        <w:tabs>
          <w:tab w:val="num" w:pos="1800"/>
        </w:tabs>
        <w:ind w:left="1800" w:hanging="360"/>
      </w:pPr>
    </w:lvl>
    <w:lvl w:ilvl="2" w:tplc="F2C6401E" w:tentative="1">
      <w:start w:val="1"/>
      <w:numFmt w:val="lowerRoman"/>
      <w:lvlText w:val="%3."/>
      <w:lvlJc w:val="right"/>
      <w:pPr>
        <w:tabs>
          <w:tab w:val="num" w:pos="2520"/>
        </w:tabs>
        <w:ind w:left="2520" w:hanging="180"/>
      </w:pPr>
    </w:lvl>
    <w:lvl w:ilvl="3" w:tplc="1146F692" w:tentative="1">
      <w:start w:val="1"/>
      <w:numFmt w:val="decimal"/>
      <w:lvlText w:val="%4."/>
      <w:lvlJc w:val="left"/>
      <w:pPr>
        <w:tabs>
          <w:tab w:val="num" w:pos="3240"/>
        </w:tabs>
        <w:ind w:left="3240" w:hanging="360"/>
      </w:pPr>
    </w:lvl>
    <w:lvl w:ilvl="4" w:tplc="FA9E11BE" w:tentative="1">
      <w:start w:val="1"/>
      <w:numFmt w:val="lowerLetter"/>
      <w:lvlText w:val="%5."/>
      <w:lvlJc w:val="left"/>
      <w:pPr>
        <w:tabs>
          <w:tab w:val="num" w:pos="3960"/>
        </w:tabs>
        <w:ind w:left="3960" w:hanging="360"/>
      </w:pPr>
    </w:lvl>
    <w:lvl w:ilvl="5" w:tplc="0E9CF1DE" w:tentative="1">
      <w:start w:val="1"/>
      <w:numFmt w:val="lowerRoman"/>
      <w:lvlText w:val="%6."/>
      <w:lvlJc w:val="right"/>
      <w:pPr>
        <w:tabs>
          <w:tab w:val="num" w:pos="4680"/>
        </w:tabs>
        <w:ind w:left="4680" w:hanging="180"/>
      </w:pPr>
    </w:lvl>
    <w:lvl w:ilvl="6" w:tplc="7534C120" w:tentative="1">
      <w:start w:val="1"/>
      <w:numFmt w:val="decimal"/>
      <w:lvlText w:val="%7."/>
      <w:lvlJc w:val="left"/>
      <w:pPr>
        <w:tabs>
          <w:tab w:val="num" w:pos="5400"/>
        </w:tabs>
        <w:ind w:left="5400" w:hanging="360"/>
      </w:pPr>
    </w:lvl>
    <w:lvl w:ilvl="7" w:tplc="91AE56E0" w:tentative="1">
      <w:start w:val="1"/>
      <w:numFmt w:val="lowerLetter"/>
      <w:lvlText w:val="%8."/>
      <w:lvlJc w:val="left"/>
      <w:pPr>
        <w:tabs>
          <w:tab w:val="num" w:pos="6120"/>
        </w:tabs>
        <w:ind w:left="6120" w:hanging="360"/>
      </w:pPr>
    </w:lvl>
    <w:lvl w:ilvl="8" w:tplc="409628AC" w:tentative="1">
      <w:start w:val="1"/>
      <w:numFmt w:val="lowerRoman"/>
      <w:lvlText w:val="%9."/>
      <w:lvlJc w:val="right"/>
      <w:pPr>
        <w:tabs>
          <w:tab w:val="num" w:pos="6840"/>
        </w:tabs>
        <w:ind w:left="6840" w:hanging="180"/>
      </w:pPr>
    </w:lvl>
  </w:abstractNum>
  <w:abstractNum w:abstractNumId="66" w15:restartNumberingAfterBreak="0">
    <w:nsid w:val="33E8796E"/>
    <w:multiLevelType w:val="hybridMultilevel"/>
    <w:tmpl w:val="67823D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33F91EE7"/>
    <w:multiLevelType w:val="hybridMultilevel"/>
    <w:tmpl w:val="547232D6"/>
    <w:lvl w:ilvl="0" w:tplc="4A8E9A7E">
      <w:start w:val="1"/>
      <w:numFmt w:val="upp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8" w15:restartNumberingAfterBreak="0">
    <w:nsid w:val="359422FD"/>
    <w:multiLevelType w:val="hybridMultilevel"/>
    <w:tmpl w:val="D1AC5E9C"/>
    <w:lvl w:ilvl="0" w:tplc="978EC9D4">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36B6105E"/>
    <w:multiLevelType w:val="hybridMultilevel"/>
    <w:tmpl w:val="583085F0"/>
    <w:lvl w:ilvl="0" w:tplc="04090001">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36E11080"/>
    <w:multiLevelType w:val="hybridMultilevel"/>
    <w:tmpl w:val="6938F09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1" w15:restartNumberingAfterBreak="0">
    <w:nsid w:val="37A8544D"/>
    <w:multiLevelType w:val="hybridMultilevel"/>
    <w:tmpl w:val="87AA274E"/>
    <w:lvl w:ilvl="0" w:tplc="04090005">
      <w:start w:val="1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37EB7CCB"/>
    <w:multiLevelType w:val="hybridMultilevel"/>
    <w:tmpl w:val="B82ACFEA"/>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3" w15:restartNumberingAfterBreak="0">
    <w:nsid w:val="3AE65BD3"/>
    <w:multiLevelType w:val="hybridMultilevel"/>
    <w:tmpl w:val="D3C2686E"/>
    <w:lvl w:ilvl="0" w:tplc="CA20A684">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BB142DA"/>
    <w:multiLevelType w:val="hybridMultilevel"/>
    <w:tmpl w:val="BC2ED82A"/>
    <w:lvl w:ilvl="0" w:tplc="BDE6C6B6">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5" w15:restartNumberingAfterBreak="0">
    <w:nsid w:val="3BC70BE3"/>
    <w:multiLevelType w:val="hybridMultilevel"/>
    <w:tmpl w:val="890AAF96"/>
    <w:lvl w:ilvl="0" w:tplc="04090001">
      <w:start w:val="1"/>
      <w:numFmt w:val="upperLetter"/>
      <w:lvlText w:val="%1."/>
      <w:lvlJc w:val="left"/>
      <w:pPr>
        <w:tabs>
          <w:tab w:val="num" w:pos="720"/>
        </w:tabs>
        <w:ind w:left="720" w:hanging="360"/>
      </w:pPr>
    </w:lvl>
    <w:lvl w:ilvl="1" w:tplc="08090001"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6" w15:restartNumberingAfterBreak="0">
    <w:nsid w:val="3CA36D22"/>
    <w:multiLevelType w:val="hybridMultilevel"/>
    <w:tmpl w:val="249826F4"/>
    <w:lvl w:ilvl="0" w:tplc="2EFE4D8C">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7" w15:restartNumberingAfterBreak="0">
    <w:nsid w:val="3CDC14E4"/>
    <w:multiLevelType w:val="hybridMultilevel"/>
    <w:tmpl w:val="122EC83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3D6631F1"/>
    <w:multiLevelType w:val="hybridMultilevel"/>
    <w:tmpl w:val="453C8200"/>
    <w:lvl w:ilvl="0" w:tplc="3042AD14">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D8C68DF"/>
    <w:multiLevelType w:val="hybridMultilevel"/>
    <w:tmpl w:val="A25E8842"/>
    <w:lvl w:ilvl="0" w:tplc="0409000F">
      <w:start w:val="1"/>
      <w:numFmt w:val="bullet"/>
      <w:pStyle w:val="Bullet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3E3C42B7"/>
    <w:multiLevelType w:val="hybridMultilevel"/>
    <w:tmpl w:val="611CFE1E"/>
    <w:lvl w:ilvl="0" w:tplc="3042AD14">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1" w15:restartNumberingAfterBreak="0">
    <w:nsid w:val="40AB19E8"/>
    <w:multiLevelType w:val="hybridMultilevel"/>
    <w:tmpl w:val="BB1E0C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11F066F"/>
    <w:multiLevelType w:val="hybridMultilevel"/>
    <w:tmpl w:val="F6FCB478"/>
    <w:lvl w:ilvl="0" w:tplc="08090001">
      <w:start w:val="1"/>
      <w:numFmt w:val="upperLetter"/>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83" w15:restartNumberingAfterBreak="0">
    <w:nsid w:val="416E54EC"/>
    <w:multiLevelType w:val="multilevel"/>
    <w:tmpl w:val="2F0A1D9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864"/>
        </w:tabs>
        <w:ind w:left="1864" w:hanging="1296"/>
      </w:pPr>
      <w:rPr>
        <w:rFonts w:ascii="Arial" w:hAnsi="Arial" w:cs="Arial" w:hint="default"/>
        <w:sz w:val="24"/>
        <w:szCs w:val="24"/>
        <w:lang w:val="en-GB" w:eastAsia="en-US" w:bidi="ar-SA"/>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84" w15:restartNumberingAfterBreak="0">
    <w:nsid w:val="41CA2C26"/>
    <w:multiLevelType w:val="singleLevel"/>
    <w:tmpl w:val="18CED6FC"/>
    <w:lvl w:ilvl="0">
      <w:start w:val="1"/>
      <w:numFmt w:val="bullet"/>
      <w:lvlText w:val=""/>
      <w:lvlJc w:val="left"/>
      <w:pPr>
        <w:tabs>
          <w:tab w:val="num" w:pos="360"/>
        </w:tabs>
        <w:ind w:left="360" w:hanging="360"/>
      </w:pPr>
      <w:rPr>
        <w:rFonts w:ascii="Webdings" w:hAnsi="Webdings" w:hint="default"/>
      </w:rPr>
    </w:lvl>
  </w:abstractNum>
  <w:abstractNum w:abstractNumId="85" w15:restartNumberingAfterBreak="0">
    <w:nsid w:val="427678CC"/>
    <w:multiLevelType w:val="hybridMultilevel"/>
    <w:tmpl w:val="D7A683D8"/>
    <w:lvl w:ilvl="0" w:tplc="D3A2AEDE">
      <w:start w:val="1"/>
      <w:numFmt w:val="lowerRoman"/>
      <w:lvlText w:val="%1."/>
      <w:lvlJc w:val="right"/>
      <w:pPr>
        <w:tabs>
          <w:tab w:val="num" w:pos="2160"/>
        </w:tabs>
        <w:ind w:left="2160" w:hanging="18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6" w15:restartNumberingAfterBreak="0">
    <w:nsid w:val="42C07A8A"/>
    <w:multiLevelType w:val="hybridMultilevel"/>
    <w:tmpl w:val="6342302E"/>
    <w:lvl w:ilvl="0" w:tplc="08090015">
      <w:start w:val="1"/>
      <w:numFmt w:val="upperLette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42CE25B6"/>
    <w:multiLevelType w:val="hybridMultilevel"/>
    <w:tmpl w:val="DF70686E"/>
    <w:lvl w:ilvl="0" w:tplc="1B5863E0">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42E62114"/>
    <w:multiLevelType w:val="hybridMultilevel"/>
    <w:tmpl w:val="65B2DB50"/>
    <w:lvl w:ilvl="0" w:tplc="08090015">
      <w:start w:val="1"/>
      <w:numFmt w:val="bullet"/>
      <w:lvlText w:val="•"/>
      <w:lvlJc w:val="left"/>
      <w:pPr>
        <w:tabs>
          <w:tab w:val="num" w:pos="720"/>
        </w:tabs>
        <w:ind w:left="720" w:hanging="360"/>
      </w:pPr>
      <w:rPr>
        <w:rFonts w:ascii="SimSun" w:hAnsi="SimSun" w:hint="default"/>
      </w:rPr>
    </w:lvl>
    <w:lvl w:ilvl="1" w:tplc="08090019" w:tentative="1">
      <w:start w:val="1"/>
      <w:numFmt w:val="bullet"/>
      <w:lvlText w:val="•"/>
      <w:lvlJc w:val="left"/>
      <w:pPr>
        <w:tabs>
          <w:tab w:val="num" w:pos="1440"/>
        </w:tabs>
        <w:ind w:left="1440" w:hanging="360"/>
      </w:pPr>
      <w:rPr>
        <w:rFonts w:ascii="SimSun" w:hAnsi="SimSun" w:hint="default"/>
      </w:rPr>
    </w:lvl>
    <w:lvl w:ilvl="2" w:tplc="0809001B" w:tentative="1">
      <w:start w:val="1"/>
      <w:numFmt w:val="bullet"/>
      <w:lvlText w:val="•"/>
      <w:lvlJc w:val="left"/>
      <w:pPr>
        <w:tabs>
          <w:tab w:val="num" w:pos="2160"/>
        </w:tabs>
        <w:ind w:left="2160" w:hanging="360"/>
      </w:pPr>
      <w:rPr>
        <w:rFonts w:ascii="SimSun" w:hAnsi="SimSun" w:hint="default"/>
      </w:rPr>
    </w:lvl>
    <w:lvl w:ilvl="3" w:tplc="0809000F" w:tentative="1">
      <w:start w:val="1"/>
      <w:numFmt w:val="bullet"/>
      <w:lvlText w:val="•"/>
      <w:lvlJc w:val="left"/>
      <w:pPr>
        <w:tabs>
          <w:tab w:val="num" w:pos="2880"/>
        </w:tabs>
        <w:ind w:left="2880" w:hanging="360"/>
      </w:pPr>
      <w:rPr>
        <w:rFonts w:ascii="SimSun" w:hAnsi="SimSun" w:hint="default"/>
      </w:rPr>
    </w:lvl>
    <w:lvl w:ilvl="4" w:tplc="08090019" w:tentative="1">
      <w:start w:val="1"/>
      <w:numFmt w:val="bullet"/>
      <w:lvlText w:val="•"/>
      <w:lvlJc w:val="left"/>
      <w:pPr>
        <w:tabs>
          <w:tab w:val="num" w:pos="3600"/>
        </w:tabs>
        <w:ind w:left="3600" w:hanging="360"/>
      </w:pPr>
      <w:rPr>
        <w:rFonts w:ascii="SimSun" w:hAnsi="SimSun" w:hint="default"/>
      </w:rPr>
    </w:lvl>
    <w:lvl w:ilvl="5" w:tplc="0809001B" w:tentative="1">
      <w:start w:val="1"/>
      <w:numFmt w:val="bullet"/>
      <w:lvlText w:val="•"/>
      <w:lvlJc w:val="left"/>
      <w:pPr>
        <w:tabs>
          <w:tab w:val="num" w:pos="4320"/>
        </w:tabs>
        <w:ind w:left="4320" w:hanging="360"/>
      </w:pPr>
      <w:rPr>
        <w:rFonts w:ascii="SimSun" w:hAnsi="SimSun" w:hint="default"/>
      </w:rPr>
    </w:lvl>
    <w:lvl w:ilvl="6" w:tplc="0809000F" w:tentative="1">
      <w:start w:val="1"/>
      <w:numFmt w:val="bullet"/>
      <w:lvlText w:val="•"/>
      <w:lvlJc w:val="left"/>
      <w:pPr>
        <w:tabs>
          <w:tab w:val="num" w:pos="5040"/>
        </w:tabs>
        <w:ind w:left="5040" w:hanging="360"/>
      </w:pPr>
      <w:rPr>
        <w:rFonts w:ascii="SimSun" w:hAnsi="SimSun" w:hint="default"/>
      </w:rPr>
    </w:lvl>
    <w:lvl w:ilvl="7" w:tplc="08090019" w:tentative="1">
      <w:start w:val="1"/>
      <w:numFmt w:val="bullet"/>
      <w:lvlText w:val="•"/>
      <w:lvlJc w:val="left"/>
      <w:pPr>
        <w:tabs>
          <w:tab w:val="num" w:pos="5760"/>
        </w:tabs>
        <w:ind w:left="5760" w:hanging="360"/>
      </w:pPr>
      <w:rPr>
        <w:rFonts w:ascii="SimSun" w:hAnsi="SimSun" w:hint="default"/>
      </w:rPr>
    </w:lvl>
    <w:lvl w:ilvl="8" w:tplc="0809001B" w:tentative="1">
      <w:start w:val="1"/>
      <w:numFmt w:val="bullet"/>
      <w:lvlText w:val="•"/>
      <w:lvlJc w:val="left"/>
      <w:pPr>
        <w:tabs>
          <w:tab w:val="num" w:pos="6480"/>
        </w:tabs>
        <w:ind w:left="6480" w:hanging="360"/>
      </w:pPr>
      <w:rPr>
        <w:rFonts w:ascii="SimSun" w:hAnsi="SimSun" w:hint="default"/>
      </w:rPr>
    </w:lvl>
  </w:abstractNum>
  <w:abstractNum w:abstractNumId="89" w15:restartNumberingAfterBreak="0">
    <w:nsid w:val="42ED4924"/>
    <w:multiLevelType w:val="hybridMultilevel"/>
    <w:tmpl w:val="36887B94"/>
    <w:lvl w:ilvl="0" w:tplc="08090001">
      <w:start w:val="1"/>
      <w:numFmt w:val="upperLetter"/>
      <w:lvlText w:val="%1."/>
      <w:lvlJc w:val="left"/>
      <w:pPr>
        <w:tabs>
          <w:tab w:val="num" w:pos="720"/>
        </w:tabs>
        <w:ind w:left="720" w:hanging="360"/>
      </w:pPr>
      <w:rPr>
        <w:rFonts w:hint="default"/>
      </w:r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90" w15:restartNumberingAfterBreak="0">
    <w:nsid w:val="438E6F47"/>
    <w:multiLevelType w:val="hybridMultilevel"/>
    <w:tmpl w:val="A9964DD4"/>
    <w:lvl w:ilvl="0" w:tplc="08090015">
      <w:start w:val="1"/>
      <w:numFmt w:val="bullet"/>
      <w:lvlText w:val=""/>
      <w:lvlJc w:val="left"/>
      <w:pPr>
        <w:tabs>
          <w:tab w:val="num" w:pos="720"/>
        </w:tabs>
        <w:ind w:left="720" w:hanging="360"/>
      </w:pPr>
      <w:rPr>
        <w:rFonts w:ascii="Wingdings" w:hAnsi="Wingdings"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43FA1E90"/>
    <w:multiLevelType w:val="hybridMultilevel"/>
    <w:tmpl w:val="4C5CCF58"/>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4411024B"/>
    <w:multiLevelType w:val="hybridMultilevel"/>
    <w:tmpl w:val="6B9474F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3" w15:restartNumberingAfterBreak="0">
    <w:nsid w:val="4485582B"/>
    <w:multiLevelType w:val="hybridMultilevel"/>
    <w:tmpl w:val="456CD666"/>
    <w:lvl w:ilvl="0" w:tplc="04090005">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4" w15:restartNumberingAfterBreak="0">
    <w:nsid w:val="4490034E"/>
    <w:multiLevelType w:val="hybridMultilevel"/>
    <w:tmpl w:val="D9B0B246"/>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5" w15:restartNumberingAfterBreak="0">
    <w:nsid w:val="46085DB8"/>
    <w:multiLevelType w:val="hybridMultilevel"/>
    <w:tmpl w:val="6A20B69C"/>
    <w:lvl w:ilvl="0" w:tplc="04090001">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462B2B6E"/>
    <w:multiLevelType w:val="hybridMultilevel"/>
    <w:tmpl w:val="9C0287CE"/>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47426E62"/>
    <w:multiLevelType w:val="hybridMultilevel"/>
    <w:tmpl w:val="68B41922"/>
    <w:lvl w:ilvl="0" w:tplc="365A96A6">
      <w:start w:val="1"/>
      <w:numFmt w:val="upperLetter"/>
      <w:lvlText w:val="%1."/>
      <w:lvlJc w:val="left"/>
      <w:pPr>
        <w:tabs>
          <w:tab w:val="num" w:pos="720"/>
        </w:tabs>
        <w:ind w:left="720" w:hanging="360"/>
      </w:pPr>
      <w:rPr>
        <w:lang w:val="fr-FR"/>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8" w15:restartNumberingAfterBreak="0">
    <w:nsid w:val="477F0F4B"/>
    <w:multiLevelType w:val="hybridMultilevel"/>
    <w:tmpl w:val="E4E25E7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9" w15:restartNumberingAfterBreak="0">
    <w:nsid w:val="47DF0435"/>
    <w:multiLevelType w:val="hybridMultilevel"/>
    <w:tmpl w:val="322661D2"/>
    <w:lvl w:ilvl="0" w:tplc="3EF48BA0">
      <w:start w:val="22"/>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81D3712"/>
    <w:multiLevelType w:val="hybridMultilevel"/>
    <w:tmpl w:val="C01807FC"/>
    <w:lvl w:ilvl="0" w:tplc="0809001B">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483E3956"/>
    <w:multiLevelType w:val="hybridMultilevel"/>
    <w:tmpl w:val="CCD819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48B634FD"/>
    <w:multiLevelType w:val="hybridMultilevel"/>
    <w:tmpl w:val="368288BC"/>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3" w15:restartNumberingAfterBreak="0">
    <w:nsid w:val="49AF74F7"/>
    <w:multiLevelType w:val="hybridMultilevel"/>
    <w:tmpl w:val="CFD6E08C"/>
    <w:lvl w:ilvl="0" w:tplc="7FE0440E">
      <w:start w:val="1"/>
      <w:numFmt w:val="upperLetter"/>
      <w:lvlText w:val="%1."/>
      <w:lvlJc w:val="left"/>
      <w:pPr>
        <w:tabs>
          <w:tab w:val="num" w:pos="720"/>
        </w:tabs>
        <w:ind w:left="720" w:hanging="360"/>
      </w:pPr>
      <w:rPr>
        <w:rFonts w:hint="default"/>
      </w:rPr>
    </w:lvl>
    <w:lvl w:ilvl="1" w:tplc="3CFC1FD0" w:tentative="1">
      <w:start w:val="1"/>
      <w:numFmt w:val="lowerLetter"/>
      <w:lvlText w:val="%2."/>
      <w:lvlJc w:val="left"/>
      <w:pPr>
        <w:tabs>
          <w:tab w:val="num" w:pos="1440"/>
        </w:tabs>
        <w:ind w:left="1440" w:hanging="360"/>
      </w:pPr>
    </w:lvl>
    <w:lvl w:ilvl="2" w:tplc="EB54869E" w:tentative="1">
      <w:start w:val="1"/>
      <w:numFmt w:val="lowerRoman"/>
      <w:lvlText w:val="%3."/>
      <w:lvlJc w:val="right"/>
      <w:pPr>
        <w:tabs>
          <w:tab w:val="num" w:pos="2160"/>
        </w:tabs>
        <w:ind w:left="2160" w:hanging="180"/>
      </w:pPr>
    </w:lvl>
    <w:lvl w:ilvl="3" w:tplc="D9761808" w:tentative="1">
      <w:start w:val="1"/>
      <w:numFmt w:val="decimal"/>
      <w:lvlText w:val="%4."/>
      <w:lvlJc w:val="left"/>
      <w:pPr>
        <w:tabs>
          <w:tab w:val="num" w:pos="2880"/>
        </w:tabs>
        <w:ind w:left="2880" w:hanging="360"/>
      </w:pPr>
    </w:lvl>
    <w:lvl w:ilvl="4" w:tplc="6284FA54" w:tentative="1">
      <w:start w:val="1"/>
      <w:numFmt w:val="lowerLetter"/>
      <w:lvlText w:val="%5."/>
      <w:lvlJc w:val="left"/>
      <w:pPr>
        <w:tabs>
          <w:tab w:val="num" w:pos="3600"/>
        </w:tabs>
        <w:ind w:left="3600" w:hanging="360"/>
      </w:pPr>
    </w:lvl>
    <w:lvl w:ilvl="5" w:tplc="32C88788" w:tentative="1">
      <w:start w:val="1"/>
      <w:numFmt w:val="lowerRoman"/>
      <w:lvlText w:val="%6."/>
      <w:lvlJc w:val="right"/>
      <w:pPr>
        <w:tabs>
          <w:tab w:val="num" w:pos="4320"/>
        </w:tabs>
        <w:ind w:left="4320" w:hanging="180"/>
      </w:pPr>
    </w:lvl>
    <w:lvl w:ilvl="6" w:tplc="E0A0D7AE" w:tentative="1">
      <w:start w:val="1"/>
      <w:numFmt w:val="decimal"/>
      <w:lvlText w:val="%7."/>
      <w:lvlJc w:val="left"/>
      <w:pPr>
        <w:tabs>
          <w:tab w:val="num" w:pos="5040"/>
        </w:tabs>
        <w:ind w:left="5040" w:hanging="360"/>
      </w:pPr>
    </w:lvl>
    <w:lvl w:ilvl="7" w:tplc="D6BEC06A" w:tentative="1">
      <w:start w:val="1"/>
      <w:numFmt w:val="lowerLetter"/>
      <w:lvlText w:val="%8."/>
      <w:lvlJc w:val="left"/>
      <w:pPr>
        <w:tabs>
          <w:tab w:val="num" w:pos="5760"/>
        </w:tabs>
        <w:ind w:left="5760" w:hanging="360"/>
      </w:pPr>
    </w:lvl>
    <w:lvl w:ilvl="8" w:tplc="52481A0A" w:tentative="1">
      <w:start w:val="1"/>
      <w:numFmt w:val="lowerRoman"/>
      <w:lvlText w:val="%9."/>
      <w:lvlJc w:val="right"/>
      <w:pPr>
        <w:tabs>
          <w:tab w:val="num" w:pos="6480"/>
        </w:tabs>
        <w:ind w:left="6480" w:hanging="180"/>
      </w:pPr>
    </w:lvl>
  </w:abstractNum>
  <w:abstractNum w:abstractNumId="104" w15:restartNumberingAfterBreak="0">
    <w:nsid w:val="49B2799E"/>
    <w:multiLevelType w:val="hybridMultilevel"/>
    <w:tmpl w:val="EB86F4FC"/>
    <w:lvl w:ilvl="0" w:tplc="04090005">
      <w:start w:val="23"/>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15:restartNumberingAfterBreak="0">
    <w:nsid w:val="49D955E6"/>
    <w:multiLevelType w:val="hybridMultilevel"/>
    <w:tmpl w:val="2EA829BC"/>
    <w:lvl w:ilvl="0" w:tplc="04090001">
      <w:start w:val="26"/>
      <w:numFmt w:val="upperLetter"/>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6" w15:restartNumberingAfterBreak="0">
    <w:nsid w:val="49E77890"/>
    <w:multiLevelType w:val="hybridMultilevel"/>
    <w:tmpl w:val="0116F128"/>
    <w:lvl w:ilvl="0" w:tplc="9CDC100E">
      <w:start w:val="1"/>
      <w:numFmt w:val="bullet"/>
      <w:lvlText w:val=""/>
      <w:lvlJc w:val="left"/>
      <w:pPr>
        <w:tabs>
          <w:tab w:val="num" w:pos="720"/>
        </w:tabs>
        <w:ind w:left="720" w:hanging="360"/>
      </w:pPr>
      <w:rPr>
        <w:rFonts w:ascii="Wingdings" w:hAnsi="Wingdings" w:hint="default"/>
      </w:rPr>
    </w:lvl>
    <w:lvl w:ilvl="1" w:tplc="36EAFF9C" w:tentative="1">
      <w:start w:val="1"/>
      <w:numFmt w:val="bullet"/>
      <w:lvlText w:val="o"/>
      <w:lvlJc w:val="left"/>
      <w:pPr>
        <w:tabs>
          <w:tab w:val="num" w:pos="1440"/>
        </w:tabs>
        <w:ind w:left="1440" w:hanging="360"/>
      </w:pPr>
      <w:rPr>
        <w:rFonts w:ascii="Courier New" w:hAnsi="Courier New" w:cs="Courier New" w:hint="default"/>
      </w:rPr>
    </w:lvl>
    <w:lvl w:ilvl="2" w:tplc="89DA0510" w:tentative="1">
      <w:start w:val="1"/>
      <w:numFmt w:val="bullet"/>
      <w:lvlText w:val=""/>
      <w:lvlJc w:val="left"/>
      <w:pPr>
        <w:tabs>
          <w:tab w:val="num" w:pos="2160"/>
        </w:tabs>
        <w:ind w:left="2160" w:hanging="360"/>
      </w:pPr>
      <w:rPr>
        <w:rFonts w:ascii="Wingdings" w:hAnsi="Wingdings" w:hint="default"/>
      </w:rPr>
    </w:lvl>
    <w:lvl w:ilvl="3" w:tplc="9F224414" w:tentative="1">
      <w:start w:val="1"/>
      <w:numFmt w:val="bullet"/>
      <w:lvlText w:val=""/>
      <w:lvlJc w:val="left"/>
      <w:pPr>
        <w:tabs>
          <w:tab w:val="num" w:pos="2880"/>
        </w:tabs>
        <w:ind w:left="2880" w:hanging="360"/>
      </w:pPr>
      <w:rPr>
        <w:rFonts w:ascii="Symbol" w:hAnsi="Symbol" w:hint="default"/>
      </w:rPr>
    </w:lvl>
    <w:lvl w:ilvl="4" w:tplc="2E7E169A" w:tentative="1">
      <w:start w:val="1"/>
      <w:numFmt w:val="bullet"/>
      <w:lvlText w:val="o"/>
      <w:lvlJc w:val="left"/>
      <w:pPr>
        <w:tabs>
          <w:tab w:val="num" w:pos="3600"/>
        </w:tabs>
        <w:ind w:left="3600" w:hanging="360"/>
      </w:pPr>
      <w:rPr>
        <w:rFonts w:ascii="Courier New" w:hAnsi="Courier New" w:cs="Courier New" w:hint="default"/>
      </w:rPr>
    </w:lvl>
    <w:lvl w:ilvl="5" w:tplc="8ACE7F7C" w:tentative="1">
      <w:start w:val="1"/>
      <w:numFmt w:val="bullet"/>
      <w:lvlText w:val=""/>
      <w:lvlJc w:val="left"/>
      <w:pPr>
        <w:tabs>
          <w:tab w:val="num" w:pos="4320"/>
        </w:tabs>
        <w:ind w:left="4320" w:hanging="360"/>
      </w:pPr>
      <w:rPr>
        <w:rFonts w:ascii="Wingdings" w:hAnsi="Wingdings" w:hint="default"/>
      </w:rPr>
    </w:lvl>
    <w:lvl w:ilvl="6" w:tplc="1C3EEE78" w:tentative="1">
      <w:start w:val="1"/>
      <w:numFmt w:val="bullet"/>
      <w:lvlText w:val=""/>
      <w:lvlJc w:val="left"/>
      <w:pPr>
        <w:tabs>
          <w:tab w:val="num" w:pos="5040"/>
        </w:tabs>
        <w:ind w:left="5040" w:hanging="360"/>
      </w:pPr>
      <w:rPr>
        <w:rFonts w:ascii="Symbol" w:hAnsi="Symbol" w:hint="default"/>
      </w:rPr>
    </w:lvl>
    <w:lvl w:ilvl="7" w:tplc="2EA84082" w:tentative="1">
      <w:start w:val="1"/>
      <w:numFmt w:val="bullet"/>
      <w:lvlText w:val="o"/>
      <w:lvlJc w:val="left"/>
      <w:pPr>
        <w:tabs>
          <w:tab w:val="num" w:pos="5760"/>
        </w:tabs>
        <w:ind w:left="5760" w:hanging="360"/>
      </w:pPr>
      <w:rPr>
        <w:rFonts w:ascii="Courier New" w:hAnsi="Courier New" w:cs="Courier New" w:hint="default"/>
      </w:rPr>
    </w:lvl>
    <w:lvl w:ilvl="8" w:tplc="3702933A"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49EA61FF"/>
    <w:multiLevelType w:val="hybridMultilevel"/>
    <w:tmpl w:val="F63A9BF4"/>
    <w:lvl w:ilvl="0" w:tplc="26EA5C8E">
      <w:start w:val="30"/>
      <w:numFmt w:val="upperLetter"/>
      <w:lvlText w:val="%1."/>
      <w:lvlJc w:val="left"/>
      <w:pPr>
        <w:tabs>
          <w:tab w:val="num" w:pos="720"/>
        </w:tabs>
        <w:ind w:left="720" w:hanging="360"/>
      </w:pPr>
      <w:rPr>
        <w:rFonts w:hint="default"/>
      </w:rPr>
    </w:lvl>
    <w:lvl w:ilvl="1" w:tplc="0BD42980">
      <w:start w:val="1"/>
      <w:numFmt w:val="lowerLetter"/>
      <w:lvlText w:val="%2."/>
      <w:lvlJc w:val="left"/>
      <w:pPr>
        <w:tabs>
          <w:tab w:val="num" w:pos="1440"/>
        </w:tabs>
        <w:ind w:left="1440" w:hanging="360"/>
      </w:pPr>
    </w:lvl>
    <w:lvl w:ilvl="2" w:tplc="75828F6C" w:tentative="1">
      <w:start w:val="1"/>
      <w:numFmt w:val="lowerRoman"/>
      <w:lvlText w:val="%3."/>
      <w:lvlJc w:val="right"/>
      <w:pPr>
        <w:tabs>
          <w:tab w:val="num" w:pos="2160"/>
        </w:tabs>
        <w:ind w:left="2160" w:hanging="180"/>
      </w:pPr>
    </w:lvl>
    <w:lvl w:ilvl="3" w:tplc="95B48BBA" w:tentative="1">
      <w:start w:val="1"/>
      <w:numFmt w:val="decimal"/>
      <w:lvlText w:val="%4."/>
      <w:lvlJc w:val="left"/>
      <w:pPr>
        <w:tabs>
          <w:tab w:val="num" w:pos="2880"/>
        </w:tabs>
        <w:ind w:left="2880" w:hanging="360"/>
      </w:pPr>
    </w:lvl>
    <w:lvl w:ilvl="4" w:tplc="CB4CAFF8" w:tentative="1">
      <w:start w:val="1"/>
      <w:numFmt w:val="lowerLetter"/>
      <w:lvlText w:val="%5."/>
      <w:lvlJc w:val="left"/>
      <w:pPr>
        <w:tabs>
          <w:tab w:val="num" w:pos="3600"/>
        </w:tabs>
        <w:ind w:left="3600" w:hanging="360"/>
      </w:pPr>
    </w:lvl>
    <w:lvl w:ilvl="5" w:tplc="5BF6519A" w:tentative="1">
      <w:start w:val="1"/>
      <w:numFmt w:val="lowerRoman"/>
      <w:lvlText w:val="%6."/>
      <w:lvlJc w:val="right"/>
      <w:pPr>
        <w:tabs>
          <w:tab w:val="num" w:pos="4320"/>
        </w:tabs>
        <w:ind w:left="4320" w:hanging="180"/>
      </w:pPr>
    </w:lvl>
    <w:lvl w:ilvl="6" w:tplc="E390AF3E" w:tentative="1">
      <w:start w:val="1"/>
      <w:numFmt w:val="decimal"/>
      <w:lvlText w:val="%7."/>
      <w:lvlJc w:val="left"/>
      <w:pPr>
        <w:tabs>
          <w:tab w:val="num" w:pos="5040"/>
        </w:tabs>
        <w:ind w:left="5040" w:hanging="360"/>
      </w:pPr>
    </w:lvl>
    <w:lvl w:ilvl="7" w:tplc="50AE8ED2" w:tentative="1">
      <w:start w:val="1"/>
      <w:numFmt w:val="lowerLetter"/>
      <w:lvlText w:val="%8."/>
      <w:lvlJc w:val="left"/>
      <w:pPr>
        <w:tabs>
          <w:tab w:val="num" w:pos="5760"/>
        </w:tabs>
        <w:ind w:left="5760" w:hanging="360"/>
      </w:pPr>
    </w:lvl>
    <w:lvl w:ilvl="8" w:tplc="7E5E3FA4" w:tentative="1">
      <w:start w:val="1"/>
      <w:numFmt w:val="lowerRoman"/>
      <w:lvlText w:val="%9."/>
      <w:lvlJc w:val="right"/>
      <w:pPr>
        <w:tabs>
          <w:tab w:val="num" w:pos="6480"/>
        </w:tabs>
        <w:ind w:left="6480" w:hanging="180"/>
      </w:pPr>
    </w:lvl>
  </w:abstractNum>
  <w:abstractNum w:abstractNumId="108" w15:restartNumberingAfterBreak="0">
    <w:nsid w:val="4B2C0A44"/>
    <w:multiLevelType w:val="multilevel"/>
    <w:tmpl w:val="2BF0F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4B693928"/>
    <w:multiLevelType w:val="hybridMultilevel"/>
    <w:tmpl w:val="D172A430"/>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0" w15:restartNumberingAfterBreak="0">
    <w:nsid w:val="4BCB5F79"/>
    <w:multiLevelType w:val="hybridMultilevel"/>
    <w:tmpl w:val="DBB0985C"/>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4C616EB7"/>
    <w:multiLevelType w:val="hybridMultilevel"/>
    <w:tmpl w:val="C0E45EF4"/>
    <w:lvl w:ilvl="0" w:tplc="3C643DBA">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4CB0520A"/>
    <w:multiLevelType w:val="hybridMultilevel"/>
    <w:tmpl w:val="1556FD88"/>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4DA16759"/>
    <w:multiLevelType w:val="hybridMultilevel"/>
    <w:tmpl w:val="293AE418"/>
    <w:lvl w:ilvl="0" w:tplc="08090015">
      <w:start w:val="1"/>
      <w:numFmt w:val="upperLetter"/>
      <w:lvlText w:val="%1."/>
      <w:lvlJc w:val="left"/>
      <w:pPr>
        <w:tabs>
          <w:tab w:val="num" w:pos="1800"/>
        </w:tabs>
        <w:ind w:left="180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4" w15:restartNumberingAfterBreak="0">
    <w:nsid w:val="4E51370D"/>
    <w:multiLevelType w:val="hybridMultilevel"/>
    <w:tmpl w:val="50A43C2E"/>
    <w:lvl w:ilvl="0" w:tplc="08090015">
      <w:start w:val="1"/>
      <w:numFmt w:val="bullet"/>
      <w:lvlText w:val="-"/>
      <w:lvlJc w:val="left"/>
      <w:pPr>
        <w:tabs>
          <w:tab w:val="num" w:pos="3096"/>
        </w:tabs>
        <w:ind w:left="3096" w:hanging="360"/>
      </w:pPr>
      <w:rPr>
        <w:rFonts w:ascii="Courier New" w:hAnsi="Courier New"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4EEB60E8"/>
    <w:multiLevelType w:val="hybridMultilevel"/>
    <w:tmpl w:val="FDCC1998"/>
    <w:lvl w:ilvl="0" w:tplc="978EC9D4">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6" w15:restartNumberingAfterBreak="0">
    <w:nsid w:val="503E0DCD"/>
    <w:multiLevelType w:val="hybridMultilevel"/>
    <w:tmpl w:val="4AFE613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7" w15:restartNumberingAfterBreak="0">
    <w:nsid w:val="50F6281D"/>
    <w:multiLevelType w:val="hybridMultilevel"/>
    <w:tmpl w:val="4BE294E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8" w15:restartNumberingAfterBreak="0">
    <w:nsid w:val="515E3D19"/>
    <w:multiLevelType w:val="hybridMultilevel"/>
    <w:tmpl w:val="3B64DE66"/>
    <w:lvl w:ilvl="0" w:tplc="01E88A0E">
      <w:start w:val="18"/>
      <w:numFmt w:val="upperLetter"/>
      <w:lvlText w:val="%1."/>
      <w:lvlJc w:val="left"/>
      <w:pPr>
        <w:tabs>
          <w:tab w:val="num" w:pos="1440"/>
        </w:tabs>
        <w:ind w:left="144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9" w15:restartNumberingAfterBreak="0">
    <w:nsid w:val="51AC0819"/>
    <w:multiLevelType w:val="hybridMultilevel"/>
    <w:tmpl w:val="A328C3EC"/>
    <w:lvl w:ilvl="0" w:tplc="04090005">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521366CA"/>
    <w:multiLevelType w:val="hybridMultilevel"/>
    <w:tmpl w:val="54A0ED00"/>
    <w:lvl w:ilvl="0" w:tplc="E97CD196">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527E791F"/>
    <w:multiLevelType w:val="hybridMultilevel"/>
    <w:tmpl w:val="EFE8594C"/>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52956A5D"/>
    <w:multiLevelType w:val="hybridMultilevel"/>
    <w:tmpl w:val="9348D05C"/>
    <w:lvl w:ilvl="0" w:tplc="08090015">
      <w:start w:val="24"/>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52E155A9"/>
    <w:multiLevelType w:val="hybridMultilevel"/>
    <w:tmpl w:val="1D5E0EEE"/>
    <w:lvl w:ilvl="0" w:tplc="04090001">
      <w:start w:val="1"/>
      <w:numFmt w:val="lowerRoman"/>
      <w:lvlText w:val="%1."/>
      <w:lvlJc w:val="left"/>
      <w:pPr>
        <w:tabs>
          <w:tab w:val="num" w:pos="1440"/>
        </w:tabs>
        <w:ind w:left="144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4" w15:restartNumberingAfterBreak="0">
    <w:nsid w:val="5317513A"/>
    <w:multiLevelType w:val="hybridMultilevel"/>
    <w:tmpl w:val="456CD666"/>
    <w:lvl w:ilvl="0" w:tplc="04090005">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5" w15:restartNumberingAfterBreak="0">
    <w:nsid w:val="53C335CB"/>
    <w:multiLevelType w:val="hybridMultilevel"/>
    <w:tmpl w:val="B2088E9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55D107E7"/>
    <w:multiLevelType w:val="hybridMultilevel"/>
    <w:tmpl w:val="CD862E40"/>
    <w:lvl w:ilvl="0" w:tplc="0226DD42">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7" w15:restartNumberingAfterBreak="0">
    <w:nsid w:val="565B2567"/>
    <w:multiLevelType w:val="hybridMultilevel"/>
    <w:tmpl w:val="3FE8F838"/>
    <w:lvl w:ilvl="0" w:tplc="8162FA40">
      <w:start w:val="1"/>
      <w:numFmt w:val="upperLetter"/>
      <w:lvlText w:val="%1."/>
      <w:lvlJc w:val="left"/>
      <w:pPr>
        <w:tabs>
          <w:tab w:val="num" w:pos="720"/>
        </w:tabs>
        <w:ind w:left="720" w:hanging="360"/>
      </w:pPr>
    </w:lvl>
    <w:lvl w:ilvl="1" w:tplc="FA5C44EE" w:tentative="1">
      <w:start w:val="1"/>
      <w:numFmt w:val="lowerLetter"/>
      <w:lvlText w:val="%2."/>
      <w:lvlJc w:val="left"/>
      <w:pPr>
        <w:tabs>
          <w:tab w:val="num" w:pos="1440"/>
        </w:tabs>
        <w:ind w:left="1440" w:hanging="360"/>
      </w:pPr>
    </w:lvl>
    <w:lvl w:ilvl="2" w:tplc="C63C88EA" w:tentative="1">
      <w:start w:val="1"/>
      <w:numFmt w:val="lowerRoman"/>
      <w:lvlText w:val="%3."/>
      <w:lvlJc w:val="right"/>
      <w:pPr>
        <w:tabs>
          <w:tab w:val="num" w:pos="2160"/>
        </w:tabs>
        <w:ind w:left="2160" w:hanging="180"/>
      </w:pPr>
    </w:lvl>
    <w:lvl w:ilvl="3" w:tplc="08A64B12" w:tentative="1">
      <w:start w:val="1"/>
      <w:numFmt w:val="decimal"/>
      <w:lvlText w:val="%4."/>
      <w:lvlJc w:val="left"/>
      <w:pPr>
        <w:tabs>
          <w:tab w:val="num" w:pos="2880"/>
        </w:tabs>
        <w:ind w:left="2880" w:hanging="360"/>
      </w:pPr>
    </w:lvl>
    <w:lvl w:ilvl="4" w:tplc="61A0CC74" w:tentative="1">
      <w:start w:val="1"/>
      <w:numFmt w:val="lowerLetter"/>
      <w:lvlText w:val="%5."/>
      <w:lvlJc w:val="left"/>
      <w:pPr>
        <w:tabs>
          <w:tab w:val="num" w:pos="3600"/>
        </w:tabs>
        <w:ind w:left="3600" w:hanging="360"/>
      </w:pPr>
    </w:lvl>
    <w:lvl w:ilvl="5" w:tplc="1E5E7AA2" w:tentative="1">
      <w:start w:val="1"/>
      <w:numFmt w:val="lowerRoman"/>
      <w:lvlText w:val="%6."/>
      <w:lvlJc w:val="right"/>
      <w:pPr>
        <w:tabs>
          <w:tab w:val="num" w:pos="4320"/>
        </w:tabs>
        <w:ind w:left="4320" w:hanging="180"/>
      </w:pPr>
    </w:lvl>
    <w:lvl w:ilvl="6" w:tplc="2096A182" w:tentative="1">
      <w:start w:val="1"/>
      <w:numFmt w:val="decimal"/>
      <w:lvlText w:val="%7."/>
      <w:lvlJc w:val="left"/>
      <w:pPr>
        <w:tabs>
          <w:tab w:val="num" w:pos="5040"/>
        </w:tabs>
        <w:ind w:left="5040" w:hanging="360"/>
      </w:pPr>
    </w:lvl>
    <w:lvl w:ilvl="7" w:tplc="AA6A2C28" w:tentative="1">
      <w:start w:val="1"/>
      <w:numFmt w:val="lowerLetter"/>
      <w:lvlText w:val="%8."/>
      <w:lvlJc w:val="left"/>
      <w:pPr>
        <w:tabs>
          <w:tab w:val="num" w:pos="5760"/>
        </w:tabs>
        <w:ind w:left="5760" w:hanging="360"/>
      </w:pPr>
    </w:lvl>
    <w:lvl w:ilvl="8" w:tplc="4740AE96" w:tentative="1">
      <w:start w:val="1"/>
      <w:numFmt w:val="lowerRoman"/>
      <w:lvlText w:val="%9."/>
      <w:lvlJc w:val="right"/>
      <w:pPr>
        <w:tabs>
          <w:tab w:val="num" w:pos="6480"/>
        </w:tabs>
        <w:ind w:left="6480" w:hanging="180"/>
      </w:pPr>
    </w:lvl>
  </w:abstractNum>
  <w:abstractNum w:abstractNumId="128" w15:restartNumberingAfterBreak="0">
    <w:nsid w:val="56886C40"/>
    <w:multiLevelType w:val="hybridMultilevel"/>
    <w:tmpl w:val="32F8A976"/>
    <w:lvl w:ilvl="0" w:tplc="04090001">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9" w15:restartNumberingAfterBreak="0">
    <w:nsid w:val="56FF2B6A"/>
    <w:multiLevelType w:val="hybridMultilevel"/>
    <w:tmpl w:val="F97EEDA8"/>
    <w:lvl w:ilvl="0" w:tplc="957898C4">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571C2384"/>
    <w:multiLevelType w:val="hybridMultilevel"/>
    <w:tmpl w:val="DC9A99E6"/>
    <w:lvl w:ilvl="0" w:tplc="04090001">
      <w:start w:val="1"/>
      <w:numFmt w:val="decimal"/>
      <w:lvlText w:val="%1."/>
      <w:lvlJc w:val="left"/>
      <w:pPr>
        <w:tabs>
          <w:tab w:val="num" w:pos="720"/>
        </w:tabs>
        <w:ind w:left="720" w:hanging="360"/>
      </w:pPr>
    </w:lvl>
    <w:lvl w:ilvl="1" w:tplc="04090003">
      <w:start w:val="1"/>
      <w:numFmt w:val="bullet"/>
      <w:lvlText w:val=""/>
      <w:lvlJc w:val="left"/>
      <w:pPr>
        <w:tabs>
          <w:tab w:val="num" w:pos="1440"/>
        </w:tabs>
        <w:ind w:left="1440" w:hanging="360"/>
      </w:pPr>
      <w:rPr>
        <w:rFonts w:ascii="Wingdings" w:hAnsi="Wingdings" w:hint="default"/>
      </w:r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1" w15:restartNumberingAfterBreak="0">
    <w:nsid w:val="57621816"/>
    <w:multiLevelType w:val="hybridMultilevel"/>
    <w:tmpl w:val="83C6D696"/>
    <w:lvl w:ilvl="0" w:tplc="B30C6170">
      <w:start w:val="1"/>
      <w:numFmt w:val="upperLetter"/>
      <w:lvlText w:val="%1."/>
      <w:lvlJc w:val="left"/>
      <w:pPr>
        <w:tabs>
          <w:tab w:val="num" w:pos="720"/>
        </w:tabs>
        <w:ind w:left="720" w:hanging="360"/>
      </w:pPr>
      <w:rPr>
        <w:rFonts w:hint="default"/>
      </w:rPr>
    </w:lvl>
    <w:lvl w:ilvl="1" w:tplc="8A2E9FDC" w:tentative="1">
      <w:start w:val="1"/>
      <w:numFmt w:val="lowerLetter"/>
      <w:lvlText w:val="%2."/>
      <w:lvlJc w:val="left"/>
      <w:pPr>
        <w:tabs>
          <w:tab w:val="num" w:pos="1440"/>
        </w:tabs>
        <w:ind w:left="1440" w:hanging="360"/>
      </w:pPr>
    </w:lvl>
    <w:lvl w:ilvl="2" w:tplc="2A626374" w:tentative="1">
      <w:start w:val="1"/>
      <w:numFmt w:val="lowerRoman"/>
      <w:lvlText w:val="%3."/>
      <w:lvlJc w:val="right"/>
      <w:pPr>
        <w:tabs>
          <w:tab w:val="num" w:pos="2160"/>
        </w:tabs>
        <w:ind w:left="2160" w:hanging="180"/>
      </w:pPr>
    </w:lvl>
    <w:lvl w:ilvl="3" w:tplc="C9A0960E" w:tentative="1">
      <w:start w:val="1"/>
      <w:numFmt w:val="decimal"/>
      <w:lvlText w:val="%4."/>
      <w:lvlJc w:val="left"/>
      <w:pPr>
        <w:tabs>
          <w:tab w:val="num" w:pos="2880"/>
        </w:tabs>
        <w:ind w:left="2880" w:hanging="360"/>
      </w:pPr>
    </w:lvl>
    <w:lvl w:ilvl="4" w:tplc="45C05C9E" w:tentative="1">
      <w:start w:val="1"/>
      <w:numFmt w:val="lowerLetter"/>
      <w:lvlText w:val="%5."/>
      <w:lvlJc w:val="left"/>
      <w:pPr>
        <w:tabs>
          <w:tab w:val="num" w:pos="3600"/>
        </w:tabs>
        <w:ind w:left="3600" w:hanging="360"/>
      </w:pPr>
    </w:lvl>
    <w:lvl w:ilvl="5" w:tplc="768684AA" w:tentative="1">
      <w:start w:val="1"/>
      <w:numFmt w:val="lowerRoman"/>
      <w:lvlText w:val="%6."/>
      <w:lvlJc w:val="right"/>
      <w:pPr>
        <w:tabs>
          <w:tab w:val="num" w:pos="4320"/>
        </w:tabs>
        <w:ind w:left="4320" w:hanging="180"/>
      </w:pPr>
    </w:lvl>
    <w:lvl w:ilvl="6" w:tplc="FFDA0996" w:tentative="1">
      <w:start w:val="1"/>
      <w:numFmt w:val="decimal"/>
      <w:lvlText w:val="%7."/>
      <w:lvlJc w:val="left"/>
      <w:pPr>
        <w:tabs>
          <w:tab w:val="num" w:pos="5040"/>
        </w:tabs>
        <w:ind w:left="5040" w:hanging="360"/>
      </w:pPr>
    </w:lvl>
    <w:lvl w:ilvl="7" w:tplc="30A20FC0" w:tentative="1">
      <w:start w:val="1"/>
      <w:numFmt w:val="lowerLetter"/>
      <w:lvlText w:val="%8."/>
      <w:lvlJc w:val="left"/>
      <w:pPr>
        <w:tabs>
          <w:tab w:val="num" w:pos="5760"/>
        </w:tabs>
        <w:ind w:left="5760" w:hanging="360"/>
      </w:pPr>
    </w:lvl>
    <w:lvl w:ilvl="8" w:tplc="BA4A4ECE" w:tentative="1">
      <w:start w:val="1"/>
      <w:numFmt w:val="lowerRoman"/>
      <w:lvlText w:val="%9."/>
      <w:lvlJc w:val="right"/>
      <w:pPr>
        <w:tabs>
          <w:tab w:val="num" w:pos="6480"/>
        </w:tabs>
        <w:ind w:left="6480" w:hanging="180"/>
      </w:pPr>
    </w:lvl>
  </w:abstractNum>
  <w:abstractNum w:abstractNumId="132" w15:restartNumberingAfterBreak="0">
    <w:nsid w:val="576B65D3"/>
    <w:multiLevelType w:val="hybridMultilevel"/>
    <w:tmpl w:val="C720B032"/>
    <w:lvl w:ilvl="0" w:tplc="D7B03B1E">
      <w:start w:val="1"/>
      <w:numFmt w:val="bullet"/>
      <w:pStyle w:val="Bullet4"/>
      <w:lvlText w:val=""/>
      <w:lvlJc w:val="left"/>
      <w:pPr>
        <w:tabs>
          <w:tab w:val="num" w:pos="2098"/>
        </w:tabs>
        <w:ind w:left="2098" w:hanging="454"/>
      </w:pPr>
      <w:rPr>
        <w:rFonts w:ascii="Symbol" w:hAnsi="Symbol" w:hint="default"/>
        <w:sz w:val="20"/>
      </w:rPr>
    </w:lvl>
    <w:lvl w:ilvl="1" w:tplc="04090019">
      <w:start w:val="1"/>
      <w:numFmt w:val="decimal"/>
      <w:lvlText w:val="%2)"/>
      <w:lvlJc w:val="left"/>
      <w:pPr>
        <w:tabs>
          <w:tab w:val="num" w:pos="737"/>
        </w:tabs>
        <w:ind w:left="737" w:hanging="453"/>
      </w:pPr>
      <w:rPr>
        <w:rFonts w:hint="default"/>
        <w:sz w:val="20"/>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58947F43"/>
    <w:multiLevelType w:val="hybridMultilevel"/>
    <w:tmpl w:val="DF22CB5C"/>
    <w:lvl w:ilvl="0" w:tplc="9AD43112">
      <w:start w:val="1"/>
      <w:numFmt w:val="upperLetter"/>
      <w:lvlText w:val="%1."/>
      <w:lvlJc w:val="left"/>
      <w:pPr>
        <w:tabs>
          <w:tab w:val="num" w:pos="720"/>
        </w:tabs>
        <w:ind w:left="720" w:hanging="360"/>
      </w:pPr>
      <w:rPr>
        <w:rFonts w:hint="default"/>
      </w:rPr>
    </w:lvl>
    <w:lvl w:ilvl="1" w:tplc="0F92CDD6" w:tentative="1">
      <w:start w:val="1"/>
      <w:numFmt w:val="lowerLetter"/>
      <w:lvlText w:val="%2."/>
      <w:lvlJc w:val="left"/>
      <w:pPr>
        <w:tabs>
          <w:tab w:val="num" w:pos="1440"/>
        </w:tabs>
        <w:ind w:left="1440" w:hanging="360"/>
      </w:pPr>
    </w:lvl>
    <w:lvl w:ilvl="2" w:tplc="499E91AA" w:tentative="1">
      <w:start w:val="1"/>
      <w:numFmt w:val="lowerRoman"/>
      <w:lvlText w:val="%3."/>
      <w:lvlJc w:val="right"/>
      <w:pPr>
        <w:tabs>
          <w:tab w:val="num" w:pos="2160"/>
        </w:tabs>
        <w:ind w:left="2160" w:hanging="180"/>
      </w:pPr>
    </w:lvl>
    <w:lvl w:ilvl="3" w:tplc="AE50B6BC" w:tentative="1">
      <w:start w:val="1"/>
      <w:numFmt w:val="decimal"/>
      <w:lvlText w:val="%4."/>
      <w:lvlJc w:val="left"/>
      <w:pPr>
        <w:tabs>
          <w:tab w:val="num" w:pos="2880"/>
        </w:tabs>
        <w:ind w:left="2880" w:hanging="360"/>
      </w:pPr>
    </w:lvl>
    <w:lvl w:ilvl="4" w:tplc="BB229472" w:tentative="1">
      <w:start w:val="1"/>
      <w:numFmt w:val="lowerLetter"/>
      <w:lvlText w:val="%5."/>
      <w:lvlJc w:val="left"/>
      <w:pPr>
        <w:tabs>
          <w:tab w:val="num" w:pos="3600"/>
        </w:tabs>
        <w:ind w:left="3600" w:hanging="360"/>
      </w:pPr>
    </w:lvl>
    <w:lvl w:ilvl="5" w:tplc="82708ADA" w:tentative="1">
      <w:start w:val="1"/>
      <w:numFmt w:val="lowerRoman"/>
      <w:lvlText w:val="%6."/>
      <w:lvlJc w:val="right"/>
      <w:pPr>
        <w:tabs>
          <w:tab w:val="num" w:pos="4320"/>
        </w:tabs>
        <w:ind w:left="4320" w:hanging="180"/>
      </w:pPr>
    </w:lvl>
    <w:lvl w:ilvl="6" w:tplc="5010E7D6" w:tentative="1">
      <w:start w:val="1"/>
      <w:numFmt w:val="decimal"/>
      <w:lvlText w:val="%7."/>
      <w:lvlJc w:val="left"/>
      <w:pPr>
        <w:tabs>
          <w:tab w:val="num" w:pos="5040"/>
        </w:tabs>
        <w:ind w:left="5040" w:hanging="360"/>
      </w:pPr>
    </w:lvl>
    <w:lvl w:ilvl="7" w:tplc="8050FECE" w:tentative="1">
      <w:start w:val="1"/>
      <w:numFmt w:val="lowerLetter"/>
      <w:lvlText w:val="%8."/>
      <w:lvlJc w:val="left"/>
      <w:pPr>
        <w:tabs>
          <w:tab w:val="num" w:pos="5760"/>
        </w:tabs>
        <w:ind w:left="5760" w:hanging="360"/>
      </w:pPr>
    </w:lvl>
    <w:lvl w:ilvl="8" w:tplc="ACD0122A" w:tentative="1">
      <w:start w:val="1"/>
      <w:numFmt w:val="lowerRoman"/>
      <w:lvlText w:val="%9."/>
      <w:lvlJc w:val="right"/>
      <w:pPr>
        <w:tabs>
          <w:tab w:val="num" w:pos="6480"/>
        </w:tabs>
        <w:ind w:left="6480" w:hanging="180"/>
      </w:pPr>
    </w:lvl>
  </w:abstractNum>
  <w:abstractNum w:abstractNumId="134" w15:restartNumberingAfterBreak="0">
    <w:nsid w:val="58B30ACC"/>
    <w:multiLevelType w:val="hybridMultilevel"/>
    <w:tmpl w:val="E4C87CA8"/>
    <w:lvl w:ilvl="0" w:tplc="183C1740">
      <w:start w:val="1"/>
      <w:numFmt w:val="upperLetter"/>
      <w:lvlText w:val="%1."/>
      <w:lvlJc w:val="left"/>
      <w:pPr>
        <w:tabs>
          <w:tab w:val="num" w:pos="720"/>
        </w:tabs>
        <w:ind w:left="720" w:hanging="360"/>
      </w:pPr>
    </w:lvl>
    <w:lvl w:ilvl="1" w:tplc="5A18C960" w:tentative="1">
      <w:start w:val="1"/>
      <w:numFmt w:val="lowerLetter"/>
      <w:lvlText w:val="%2."/>
      <w:lvlJc w:val="left"/>
      <w:pPr>
        <w:tabs>
          <w:tab w:val="num" w:pos="1440"/>
        </w:tabs>
        <w:ind w:left="1440" w:hanging="360"/>
      </w:pPr>
    </w:lvl>
    <w:lvl w:ilvl="2" w:tplc="F988580E" w:tentative="1">
      <w:start w:val="1"/>
      <w:numFmt w:val="lowerRoman"/>
      <w:lvlText w:val="%3."/>
      <w:lvlJc w:val="right"/>
      <w:pPr>
        <w:tabs>
          <w:tab w:val="num" w:pos="2160"/>
        </w:tabs>
        <w:ind w:left="2160" w:hanging="180"/>
      </w:pPr>
    </w:lvl>
    <w:lvl w:ilvl="3" w:tplc="61FA410C" w:tentative="1">
      <w:start w:val="1"/>
      <w:numFmt w:val="decimal"/>
      <w:lvlText w:val="%4."/>
      <w:lvlJc w:val="left"/>
      <w:pPr>
        <w:tabs>
          <w:tab w:val="num" w:pos="2880"/>
        </w:tabs>
        <w:ind w:left="2880" w:hanging="360"/>
      </w:pPr>
    </w:lvl>
    <w:lvl w:ilvl="4" w:tplc="FCA87C68" w:tentative="1">
      <w:start w:val="1"/>
      <w:numFmt w:val="lowerLetter"/>
      <w:lvlText w:val="%5."/>
      <w:lvlJc w:val="left"/>
      <w:pPr>
        <w:tabs>
          <w:tab w:val="num" w:pos="3600"/>
        </w:tabs>
        <w:ind w:left="3600" w:hanging="360"/>
      </w:pPr>
    </w:lvl>
    <w:lvl w:ilvl="5" w:tplc="143C9AF2" w:tentative="1">
      <w:start w:val="1"/>
      <w:numFmt w:val="lowerRoman"/>
      <w:lvlText w:val="%6."/>
      <w:lvlJc w:val="right"/>
      <w:pPr>
        <w:tabs>
          <w:tab w:val="num" w:pos="4320"/>
        </w:tabs>
        <w:ind w:left="4320" w:hanging="180"/>
      </w:pPr>
    </w:lvl>
    <w:lvl w:ilvl="6" w:tplc="B98A73AC" w:tentative="1">
      <w:start w:val="1"/>
      <w:numFmt w:val="decimal"/>
      <w:lvlText w:val="%7."/>
      <w:lvlJc w:val="left"/>
      <w:pPr>
        <w:tabs>
          <w:tab w:val="num" w:pos="5040"/>
        </w:tabs>
        <w:ind w:left="5040" w:hanging="360"/>
      </w:pPr>
    </w:lvl>
    <w:lvl w:ilvl="7" w:tplc="FF2E0C7A" w:tentative="1">
      <w:start w:val="1"/>
      <w:numFmt w:val="lowerLetter"/>
      <w:lvlText w:val="%8."/>
      <w:lvlJc w:val="left"/>
      <w:pPr>
        <w:tabs>
          <w:tab w:val="num" w:pos="5760"/>
        </w:tabs>
        <w:ind w:left="5760" w:hanging="360"/>
      </w:pPr>
    </w:lvl>
    <w:lvl w:ilvl="8" w:tplc="23607A34" w:tentative="1">
      <w:start w:val="1"/>
      <w:numFmt w:val="lowerRoman"/>
      <w:lvlText w:val="%9."/>
      <w:lvlJc w:val="right"/>
      <w:pPr>
        <w:tabs>
          <w:tab w:val="num" w:pos="6480"/>
        </w:tabs>
        <w:ind w:left="6480" w:hanging="180"/>
      </w:pPr>
    </w:lvl>
  </w:abstractNum>
  <w:abstractNum w:abstractNumId="135" w15:restartNumberingAfterBreak="0">
    <w:nsid w:val="599A3F34"/>
    <w:multiLevelType w:val="hybridMultilevel"/>
    <w:tmpl w:val="FFB0C778"/>
    <w:lvl w:ilvl="0" w:tplc="6CE40508">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6" w15:restartNumberingAfterBreak="0">
    <w:nsid w:val="59C10280"/>
    <w:multiLevelType w:val="hybridMultilevel"/>
    <w:tmpl w:val="3AD09C70"/>
    <w:lvl w:ilvl="0" w:tplc="CF5EEC84">
      <w:start w:val="1"/>
      <w:numFmt w:val="bullet"/>
      <w:lvlText w:val=""/>
      <w:lvlJc w:val="left"/>
      <w:pPr>
        <w:tabs>
          <w:tab w:val="num" w:pos="765"/>
        </w:tabs>
        <w:ind w:left="765" w:hanging="360"/>
      </w:pPr>
      <w:rPr>
        <w:rFonts w:ascii="Wingdings" w:hAnsi="Wingdings" w:hint="default"/>
      </w:rPr>
    </w:lvl>
    <w:lvl w:ilvl="1" w:tplc="04090019">
      <w:start w:val="1"/>
      <w:numFmt w:val="bullet"/>
      <w:lvlText w:val="o"/>
      <w:lvlJc w:val="left"/>
      <w:pPr>
        <w:tabs>
          <w:tab w:val="num" w:pos="1485"/>
        </w:tabs>
        <w:ind w:left="1485" w:hanging="360"/>
      </w:pPr>
      <w:rPr>
        <w:rFonts w:ascii="Courier New" w:hAnsi="Courier New" w:cs="Courier New" w:hint="default"/>
      </w:rPr>
    </w:lvl>
    <w:lvl w:ilvl="2" w:tplc="0409001B" w:tentative="1">
      <w:start w:val="1"/>
      <w:numFmt w:val="bullet"/>
      <w:lvlText w:val=""/>
      <w:lvlJc w:val="left"/>
      <w:pPr>
        <w:tabs>
          <w:tab w:val="num" w:pos="2205"/>
        </w:tabs>
        <w:ind w:left="2205" w:hanging="360"/>
      </w:pPr>
      <w:rPr>
        <w:rFonts w:ascii="Wingdings" w:hAnsi="Wingdings" w:hint="default"/>
      </w:rPr>
    </w:lvl>
    <w:lvl w:ilvl="3" w:tplc="0409000F" w:tentative="1">
      <w:start w:val="1"/>
      <w:numFmt w:val="bullet"/>
      <w:lvlText w:val=""/>
      <w:lvlJc w:val="left"/>
      <w:pPr>
        <w:tabs>
          <w:tab w:val="num" w:pos="2925"/>
        </w:tabs>
        <w:ind w:left="2925" w:hanging="360"/>
      </w:pPr>
      <w:rPr>
        <w:rFonts w:ascii="Symbol" w:hAnsi="Symbol" w:hint="default"/>
      </w:rPr>
    </w:lvl>
    <w:lvl w:ilvl="4" w:tplc="04090019" w:tentative="1">
      <w:start w:val="1"/>
      <w:numFmt w:val="bullet"/>
      <w:lvlText w:val="o"/>
      <w:lvlJc w:val="left"/>
      <w:pPr>
        <w:tabs>
          <w:tab w:val="num" w:pos="3645"/>
        </w:tabs>
        <w:ind w:left="3645" w:hanging="360"/>
      </w:pPr>
      <w:rPr>
        <w:rFonts w:ascii="Courier New" w:hAnsi="Courier New" w:cs="Courier New" w:hint="default"/>
      </w:rPr>
    </w:lvl>
    <w:lvl w:ilvl="5" w:tplc="0409001B" w:tentative="1">
      <w:start w:val="1"/>
      <w:numFmt w:val="bullet"/>
      <w:lvlText w:val=""/>
      <w:lvlJc w:val="left"/>
      <w:pPr>
        <w:tabs>
          <w:tab w:val="num" w:pos="4365"/>
        </w:tabs>
        <w:ind w:left="4365" w:hanging="360"/>
      </w:pPr>
      <w:rPr>
        <w:rFonts w:ascii="Wingdings" w:hAnsi="Wingdings" w:hint="default"/>
      </w:rPr>
    </w:lvl>
    <w:lvl w:ilvl="6" w:tplc="0409000F" w:tentative="1">
      <w:start w:val="1"/>
      <w:numFmt w:val="bullet"/>
      <w:lvlText w:val=""/>
      <w:lvlJc w:val="left"/>
      <w:pPr>
        <w:tabs>
          <w:tab w:val="num" w:pos="5085"/>
        </w:tabs>
        <w:ind w:left="5085" w:hanging="360"/>
      </w:pPr>
      <w:rPr>
        <w:rFonts w:ascii="Symbol" w:hAnsi="Symbol" w:hint="default"/>
      </w:rPr>
    </w:lvl>
    <w:lvl w:ilvl="7" w:tplc="04090019" w:tentative="1">
      <w:start w:val="1"/>
      <w:numFmt w:val="bullet"/>
      <w:lvlText w:val="o"/>
      <w:lvlJc w:val="left"/>
      <w:pPr>
        <w:tabs>
          <w:tab w:val="num" w:pos="5805"/>
        </w:tabs>
        <w:ind w:left="5805" w:hanging="360"/>
      </w:pPr>
      <w:rPr>
        <w:rFonts w:ascii="Courier New" w:hAnsi="Courier New" w:cs="Courier New" w:hint="default"/>
      </w:rPr>
    </w:lvl>
    <w:lvl w:ilvl="8" w:tplc="0409001B" w:tentative="1">
      <w:start w:val="1"/>
      <w:numFmt w:val="bullet"/>
      <w:lvlText w:val=""/>
      <w:lvlJc w:val="left"/>
      <w:pPr>
        <w:tabs>
          <w:tab w:val="num" w:pos="6525"/>
        </w:tabs>
        <w:ind w:left="6525" w:hanging="360"/>
      </w:pPr>
      <w:rPr>
        <w:rFonts w:ascii="Wingdings" w:hAnsi="Wingdings" w:hint="default"/>
      </w:rPr>
    </w:lvl>
  </w:abstractNum>
  <w:abstractNum w:abstractNumId="137" w15:restartNumberingAfterBreak="0">
    <w:nsid w:val="5A844C9B"/>
    <w:multiLevelType w:val="hybridMultilevel"/>
    <w:tmpl w:val="149AD62C"/>
    <w:lvl w:ilvl="0" w:tplc="6CC88CF2">
      <w:start w:val="1"/>
      <w:numFmt w:val="decimal"/>
      <w:lvlText w:val="%1."/>
      <w:lvlJc w:val="left"/>
      <w:pPr>
        <w:tabs>
          <w:tab w:val="num" w:pos="720"/>
        </w:tabs>
        <w:ind w:left="720" w:hanging="360"/>
      </w:pPr>
      <w:rPr>
        <w:rFonts w:eastAsia="Times New Roman"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8" w15:restartNumberingAfterBreak="0">
    <w:nsid w:val="5B1C1948"/>
    <w:multiLevelType w:val="hybridMultilevel"/>
    <w:tmpl w:val="12686B64"/>
    <w:lvl w:ilvl="0" w:tplc="08090015">
      <w:start w:val="1"/>
      <w:numFmt w:val="decimal"/>
      <w:lvlText w:val="%1."/>
      <w:lvlJc w:val="left"/>
      <w:pPr>
        <w:tabs>
          <w:tab w:val="num" w:pos="1080"/>
        </w:tabs>
        <w:ind w:left="1080" w:hanging="360"/>
      </w:pPr>
      <w:rPr>
        <w:rFonts w:hint="default"/>
      </w:rPr>
    </w:lvl>
    <w:lvl w:ilvl="1" w:tplc="08090019">
      <w:start w:val="1"/>
      <w:numFmt w:val="bullet"/>
      <w:lvlText w:val="o"/>
      <w:lvlJc w:val="left"/>
      <w:pPr>
        <w:tabs>
          <w:tab w:val="num" w:pos="1800"/>
        </w:tabs>
        <w:ind w:left="1800" w:hanging="360"/>
      </w:pPr>
      <w:rPr>
        <w:rFonts w:ascii="Courier New" w:hAnsi="Courier New" w:cs="Courier New" w:hint="default"/>
      </w:rPr>
    </w:lvl>
    <w:lvl w:ilvl="2" w:tplc="0809001B">
      <w:start w:val="1"/>
      <w:numFmt w:val="bullet"/>
      <w:lvlText w:val=""/>
      <w:lvlJc w:val="left"/>
      <w:pPr>
        <w:tabs>
          <w:tab w:val="num" w:pos="2520"/>
        </w:tabs>
        <w:ind w:left="2520" w:hanging="360"/>
      </w:pPr>
      <w:rPr>
        <w:rFonts w:ascii="Wingdings" w:hAnsi="Wingdings" w:hint="default"/>
      </w:rPr>
    </w:lvl>
    <w:lvl w:ilvl="3" w:tplc="0809000F" w:tentative="1">
      <w:start w:val="1"/>
      <w:numFmt w:val="bullet"/>
      <w:lvlText w:val=""/>
      <w:lvlJc w:val="left"/>
      <w:pPr>
        <w:tabs>
          <w:tab w:val="num" w:pos="3240"/>
        </w:tabs>
        <w:ind w:left="3240" w:hanging="360"/>
      </w:pPr>
      <w:rPr>
        <w:rFonts w:ascii="Symbol" w:hAnsi="Symbol" w:hint="default"/>
      </w:rPr>
    </w:lvl>
    <w:lvl w:ilvl="4" w:tplc="08090019" w:tentative="1">
      <w:start w:val="1"/>
      <w:numFmt w:val="bullet"/>
      <w:lvlText w:val="o"/>
      <w:lvlJc w:val="left"/>
      <w:pPr>
        <w:tabs>
          <w:tab w:val="num" w:pos="3960"/>
        </w:tabs>
        <w:ind w:left="3960" w:hanging="360"/>
      </w:pPr>
      <w:rPr>
        <w:rFonts w:ascii="Courier New" w:hAnsi="Courier New" w:cs="Courier New" w:hint="default"/>
      </w:rPr>
    </w:lvl>
    <w:lvl w:ilvl="5" w:tplc="0809001B" w:tentative="1">
      <w:start w:val="1"/>
      <w:numFmt w:val="bullet"/>
      <w:lvlText w:val=""/>
      <w:lvlJc w:val="left"/>
      <w:pPr>
        <w:tabs>
          <w:tab w:val="num" w:pos="4680"/>
        </w:tabs>
        <w:ind w:left="4680" w:hanging="360"/>
      </w:pPr>
      <w:rPr>
        <w:rFonts w:ascii="Wingdings" w:hAnsi="Wingdings" w:hint="default"/>
      </w:rPr>
    </w:lvl>
    <w:lvl w:ilvl="6" w:tplc="0809000F" w:tentative="1">
      <w:start w:val="1"/>
      <w:numFmt w:val="bullet"/>
      <w:lvlText w:val=""/>
      <w:lvlJc w:val="left"/>
      <w:pPr>
        <w:tabs>
          <w:tab w:val="num" w:pos="5400"/>
        </w:tabs>
        <w:ind w:left="5400" w:hanging="360"/>
      </w:pPr>
      <w:rPr>
        <w:rFonts w:ascii="Symbol" w:hAnsi="Symbol" w:hint="default"/>
      </w:rPr>
    </w:lvl>
    <w:lvl w:ilvl="7" w:tplc="08090019" w:tentative="1">
      <w:start w:val="1"/>
      <w:numFmt w:val="bullet"/>
      <w:lvlText w:val="o"/>
      <w:lvlJc w:val="left"/>
      <w:pPr>
        <w:tabs>
          <w:tab w:val="num" w:pos="6120"/>
        </w:tabs>
        <w:ind w:left="6120" w:hanging="360"/>
      </w:pPr>
      <w:rPr>
        <w:rFonts w:ascii="Courier New" w:hAnsi="Courier New" w:cs="Courier New" w:hint="default"/>
      </w:rPr>
    </w:lvl>
    <w:lvl w:ilvl="8" w:tplc="0809001B" w:tentative="1">
      <w:start w:val="1"/>
      <w:numFmt w:val="bullet"/>
      <w:lvlText w:val=""/>
      <w:lvlJc w:val="left"/>
      <w:pPr>
        <w:tabs>
          <w:tab w:val="num" w:pos="6840"/>
        </w:tabs>
        <w:ind w:left="6840" w:hanging="360"/>
      </w:pPr>
      <w:rPr>
        <w:rFonts w:ascii="Wingdings" w:hAnsi="Wingdings" w:hint="default"/>
      </w:rPr>
    </w:lvl>
  </w:abstractNum>
  <w:abstractNum w:abstractNumId="139" w15:restartNumberingAfterBreak="0">
    <w:nsid w:val="5B3A108C"/>
    <w:multiLevelType w:val="hybridMultilevel"/>
    <w:tmpl w:val="0EC63E82"/>
    <w:lvl w:ilvl="0" w:tplc="08090015">
      <w:start w:val="15"/>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0" w15:restartNumberingAfterBreak="0">
    <w:nsid w:val="5B8E1D71"/>
    <w:multiLevelType w:val="hybridMultilevel"/>
    <w:tmpl w:val="8B9668E4"/>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1" w15:restartNumberingAfterBreak="0">
    <w:nsid w:val="5C6B4C53"/>
    <w:multiLevelType w:val="hybridMultilevel"/>
    <w:tmpl w:val="7B9EDAF6"/>
    <w:lvl w:ilvl="0" w:tplc="04090001">
      <w:start w:val="1"/>
      <w:numFmt w:val="upperLetter"/>
      <w:lvlText w:val="%1."/>
      <w:lvlJc w:val="left"/>
      <w:pPr>
        <w:tabs>
          <w:tab w:val="num" w:pos="720"/>
        </w:tabs>
        <w:ind w:left="720" w:hanging="360"/>
      </w:pPr>
      <w:rPr>
        <w:rFonts w:hint="default"/>
      </w:rPr>
    </w:lvl>
    <w:lvl w:ilvl="1" w:tplc="04090003">
      <w:start w:val="1"/>
      <w:numFmt w:val="bullet"/>
      <w:lvlText w:val=""/>
      <w:lvlJc w:val="left"/>
      <w:pPr>
        <w:tabs>
          <w:tab w:val="num" w:pos="1440"/>
        </w:tabs>
        <w:ind w:left="1440" w:hanging="360"/>
      </w:pPr>
      <w:rPr>
        <w:rFonts w:ascii="Symbol" w:hAnsi="Symbol"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2" w15:restartNumberingAfterBreak="0">
    <w:nsid w:val="5D110EA7"/>
    <w:multiLevelType w:val="hybridMultilevel"/>
    <w:tmpl w:val="99CCA0E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5DC21733"/>
    <w:multiLevelType w:val="hybridMultilevel"/>
    <w:tmpl w:val="4DB4689C"/>
    <w:lvl w:ilvl="0" w:tplc="34DC2B98">
      <w:start w:val="1"/>
      <w:numFmt w:val="upperLetter"/>
      <w:lvlText w:val="%1."/>
      <w:lvlJc w:val="left"/>
      <w:pPr>
        <w:tabs>
          <w:tab w:val="num" w:pos="720"/>
        </w:tabs>
        <w:ind w:left="720" w:hanging="360"/>
      </w:pPr>
    </w:lvl>
    <w:lvl w:ilvl="1" w:tplc="CC6E2BE0" w:tentative="1">
      <w:start w:val="1"/>
      <w:numFmt w:val="lowerLetter"/>
      <w:lvlText w:val="%2."/>
      <w:lvlJc w:val="left"/>
      <w:pPr>
        <w:tabs>
          <w:tab w:val="num" w:pos="1440"/>
        </w:tabs>
        <w:ind w:left="1440" w:hanging="360"/>
      </w:pPr>
    </w:lvl>
    <w:lvl w:ilvl="2" w:tplc="A5A2BFAC" w:tentative="1">
      <w:start w:val="1"/>
      <w:numFmt w:val="lowerRoman"/>
      <w:lvlText w:val="%3."/>
      <w:lvlJc w:val="right"/>
      <w:pPr>
        <w:tabs>
          <w:tab w:val="num" w:pos="2160"/>
        </w:tabs>
        <w:ind w:left="2160" w:hanging="180"/>
      </w:pPr>
    </w:lvl>
    <w:lvl w:ilvl="3" w:tplc="D8AA8FA8" w:tentative="1">
      <w:start w:val="1"/>
      <w:numFmt w:val="decimal"/>
      <w:lvlText w:val="%4."/>
      <w:lvlJc w:val="left"/>
      <w:pPr>
        <w:tabs>
          <w:tab w:val="num" w:pos="2880"/>
        </w:tabs>
        <w:ind w:left="2880" w:hanging="360"/>
      </w:pPr>
    </w:lvl>
    <w:lvl w:ilvl="4" w:tplc="BA0CDACE" w:tentative="1">
      <w:start w:val="1"/>
      <w:numFmt w:val="lowerLetter"/>
      <w:lvlText w:val="%5."/>
      <w:lvlJc w:val="left"/>
      <w:pPr>
        <w:tabs>
          <w:tab w:val="num" w:pos="3600"/>
        </w:tabs>
        <w:ind w:left="3600" w:hanging="360"/>
      </w:pPr>
    </w:lvl>
    <w:lvl w:ilvl="5" w:tplc="A8D8F698" w:tentative="1">
      <w:start w:val="1"/>
      <w:numFmt w:val="lowerRoman"/>
      <w:lvlText w:val="%6."/>
      <w:lvlJc w:val="right"/>
      <w:pPr>
        <w:tabs>
          <w:tab w:val="num" w:pos="4320"/>
        </w:tabs>
        <w:ind w:left="4320" w:hanging="180"/>
      </w:pPr>
    </w:lvl>
    <w:lvl w:ilvl="6" w:tplc="B4AA709A" w:tentative="1">
      <w:start w:val="1"/>
      <w:numFmt w:val="decimal"/>
      <w:lvlText w:val="%7."/>
      <w:lvlJc w:val="left"/>
      <w:pPr>
        <w:tabs>
          <w:tab w:val="num" w:pos="5040"/>
        </w:tabs>
        <w:ind w:left="5040" w:hanging="360"/>
      </w:pPr>
    </w:lvl>
    <w:lvl w:ilvl="7" w:tplc="408EF62A" w:tentative="1">
      <w:start w:val="1"/>
      <w:numFmt w:val="lowerLetter"/>
      <w:lvlText w:val="%8."/>
      <w:lvlJc w:val="left"/>
      <w:pPr>
        <w:tabs>
          <w:tab w:val="num" w:pos="5760"/>
        </w:tabs>
        <w:ind w:left="5760" w:hanging="360"/>
      </w:pPr>
    </w:lvl>
    <w:lvl w:ilvl="8" w:tplc="6E040D2C" w:tentative="1">
      <w:start w:val="1"/>
      <w:numFmt w:val="lowerRoman"/>
      <w:lvlText w:val="%9."/>
      <w:lvlJc w:val="right"/>
      <w:pPr>
        <w:tabs>
          <w:tab w:val="num" w:pos="6480"/>
        </w:tabs>
        <w:ind w:left="6480" w:hanging="180"/>
      </w:pPr>
    </w:lvl>
  </w:abstractNum>
  <w:abstractNum w:abstractNumId="144" w15:restartNumberingAfterBreak="0">
    <w:nsid w:val="5FD07D85"/>
    <w:multiLevelType w:val="hybridMultilevel"/>
    <w:tmpl w:val="7158A1EA"/>
    <w:lvl w:ilvl="0" w:tplc="0409000F">
      <w:start w:val="1"/>
      <w:numFmt w:val="bullet"/>
      <w:lvlText w:val="-"/>
      <w:lvlJc w:val="left"/>
      <w:pPr>
        <w:tabs>
          <w:tab w:val="num" w:pos="720"/>
        </w:tabs>
        <w:ind w:left="720" w:hanging="360"/>
      </w:pPr>
      <w:rPr>
        <w:rFonts w:ascii="Courier New" w:hAnsi="Courier New" w:hint="default"/>
      </w:rPr>
    </w:lvl>
    <w:lvl w:ilvl="1" w:tplc="04090005">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61624568"/>
    <w:multiLevelType w:val="hybridMultilevel"/>
    <w:tmpl w:val="AD9A68D0"/>
    <w:lvl w:ilvl="0" w:tplc="04090005">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6" w15:restartNumberingAfterBreak="0">
    <w:nsid w:val="6267611C"/>
    <w:multiLevelType w:val="hybridMultilevel"/>
    <w:tmpl w:val="835A849C"/>
    <w:lvl w:ilvl="0" w:tplc="5656882E">
      <w:start w:val="1"/>
      <w:numFmt w:val="decimal"/>
      <w:lvlText w:val="Change %1: "/>
      <w:lvlJc w:val="left"/>
      <w:pPr>
        <w:tabs>
          <w:tab w:val="num" w:pos="1512"/>
        </w:tabs>
        <w:ind w:left="1512" w:hanging="1512"/>
      </w:pPr>
      <w:rPr>
        <w:rFonts w:ascii="Tahoma" w:hAnsi="Tahoma" w:hint="default"/>
        <w:b/>
        <w:i w:val="0"/>
        <w:color w:val="80000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64223EAD"/>
    <w:multiLevelType w:val="hybridMultilevel"/>
    <w:tmpl w:val="4446B3C0"/>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8" w15:restartNumberingAfterBreak="0">
    <w:nsid w:val="643166A6"/>
    <w:multiLevelType w:val="hybridMultilevel"/>
    <w:tmpl w:val="168A0344"/>
    <w:lvl w:ilvl="0" w:tplc="3042AD14">
      <w:start w:val="1"/>
      <w:numFmt w:val="bullet"/>
      <w:lvlText w:val=""/>
      <w:lvlJc w:val="left"/>
      <w:pPr>
        <w:tabs>
          <w:tab w:val="num" w:pos="720"/>
        </w:tabs>
        <w:ind w:left="720" w:hanging="360"/>
      </w:pPr>
      <w:rPr>
        <w:rFonts w:ascii="Wingdings" w:hAnsi="Wingdings"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644E5F63"/>
    <w:multiLevelType w:val="hybridMultilevel"/>
    <w:tmpl w:val="232CD4B4"/>
    <w:lvl w:ilvl="0" w:tplc="54DCFF8E">
      <w:start w:val="1"/>
      <w:numFmt w:val="lowerRoman"/>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50" w15:restartNumberingAfterBreak="0">
    <w:nsid w:val="658A37C1"/>
    <w:multiLevelType w:val="hybridMultilevel"/>
    <w:tmpl w:val="606A5AA8"/>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1" w15:restartNumberingAfterBreak="0">
    <w:nsid w:val="67F61D0B"/>
    <w:multiLevelType w:val="hybridMultilevel"/>
    <w:tmpl w:val="BF524CF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2" w15:restartNumberingAfterBreak="0">
    <w:nsid w:val="681A0A40"/>
    <w:multiLevelType w:val="hybridMultilevel"/>
    <w:tmpl w:val="F60002C4"/>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3" w15:restartNumberingAfterBreak="0">
    <w:nsid w:val="69506DB9"/>
    <w:multiLevelType w:val="hybridMultilevel"/>
    <w:tmpl w:val="A28E950A"/>
    <w:lvl w:ilvl="0" w:tplc="0409000F">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4" w15:restartNumberingAfterBreak="0">
    <w:nsid w:val="69A81A4C"/>
    <w:multiLevelType w:val="hybridMultilevel"/>
    <w:tmpl w:val="1004E5DE"/>
    <w:lvl w:ilvl="0" w:tplc="04090005">
      <w:start w:val="1"/>
      <w:numFmt w:val="decimal"/>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55" w15:restartNumberingAfterBreak="0">
    <w:nsid w:val="6A911C92"/>
    <w:multiLevelType w:val="hybridMultilevel"/>
    <w:tmpl w:val="6FD80ACA"/>
    <w:lvl w:ilvl="0" w:tplc="08090015">
      <w:start w:val="15"/>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6" w15:restartNumberingAfterBreak="0">
    <w:nsid w:val="6AEB7B47"/>
    <w:multiLevelType w:val="hybridMultilevel"/>
    <w:tmpl w:val="2CCCF8F8"/>
    <w:lvl w:ilvl="0" w:tplc="E0E8DBFA">
      <w:start w:val="1"/>
      <w:numFmt w:val="lowerRoman"/>
      <w:lvlText w:val="%1."/>
      <w:lvlJc w:val="left"/>
      <w:pPr>
        <w:tabs>
          <w:tab w:val="num" w:pos="1440"/>
        </w:tabs>
        <w:ind w:left="1440" w:hanging="360"/>
      </w:pPr>
      <w:rPr>
        <w:rFonts w:hint="default"/>
      </w:rPr>
    </w:lvl>
    <w:lvl w:ilvl="1" w:tplc="AFE8C8B2"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7" w15:restartNumberingAfterBreak="0">
    <w:nsid w:val="6B63789C"/>
    <w:multiLevelType w:val="hybridMultilevel"/>
    <w:tmpl w:val="91341C84"/>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6BDB6D83"/>
    <w:multiLevelType w:val="hybridMultilevel"/>
    <w:tmpl w:val="F61AE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D790859"/>
    <w:multiLevelType w:val="hybridMultilevel"/>
    <w:tmpl w:val="B7E0A9C6"/>
    <w:lvl w:ilvl="0" w:tplc="FFCCDE44">
      <w:start w:val="18"/>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0" w15:restartNumberingAfterBreak="0">
    <w:nsid w:val="6F073040"/>
    <w:multiLevelType w:val="hybridMultilevel"/>
    <w:tmpl w:val="AF5CF17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1" w15:restartNumberingAfterBreak="0">
    <w:nsid w:val="6F8C2058"/>
    <w:multiLevelType w:val="hybridMultilevel"/>
    <w:tmpl w:val="FA6A3CB2"/>
    <w:lvl w:ilvl="0" w:tplc="04090005">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2" w15:restartNumberingAfterBreak="0">
    <w:nsid w:val="7049646A"/>
    <w:multiLevelType w:val="hybridMultilevel"/>
    <w:tmpl w:val="A4B2DE60"/>
    <w:lvl w:ilvl="0" w:tplc="08090015">
      <w:start w:val="1"/>
      <w:numFmt w:val="lowerRoman"/>
      <w:lvlText w:val="%1."/>
      <w:lvlJc w:val="left"/>
      <w:pPr>
        <w:tabs>
          <w:tab w:val="num" w:pos="1440"/>
        </w:tabs>
        <w:ind w:left="1440" w:hanging="360"/>
      </w:pPr>
      <w:rPr>
        <w:rFonts w:hint="default"/>
      </w:rPr>
    </w:lvl>
    <w:lvl w:ilvl="1" w:tplc="08090019" w:tentative="1">
      <w:start w:val="1"/>
      <w:numFmt w:val="lowerLetter"/>
      <w:lvlText w:val="%2."/>
      <w:lvlJc w:val="left"/>
      <w:pPr>
        <w:tabs>
          <w:tab w:val="num" w:pos="2160"/>
        </w:tabs>
        <w:ind w:left="2160" w:hanging="360"/>
      </w:pPr>
    </w:lvl>
    <w:lvl w:ilvl="2" w:tplc="0809001B" w:tentative="1">
      <w:start w:val="1"/>
      <w:numFmt w:val="lowerRoman"/>
      <w:lvlText w:val="%3."/>
      <w:lvlJc w:val="right"/>
      <w:pPr>
        <w:tabs>
          <w:tab w:val="num" w:pos="2880"/>
        </w:tabs>
        <w:ind w:left="2880" w:hanging="180"/>
      </w:pPr>
    </w:lvl>
    <w:lvl w:ilvl="3" w:tplc="0809000F" w:tentative="1">
      <w:start w:val="1"/>
      <w:numFmt w:val="decimal"/>
      <w:lvlText w:val="%4."/>
      <w:lvlJc w:val="left"/>
      <w:pPr>
        <w:tabs>
          <w:tab w:val="num" w:pos="3600"/>
        </w:tabs>
        <w:ind w:left="3600" w:hanging="360"/>
      </w:pPr>
    </w:lvl>
    <w:lvl w:ilvl="4" w:tplc="08090019" w:tentative="1">
      <w:start w:val="1"/>
      <w:numFmt w:val="lowerLetter"/>
      <w:lvlText w:val="%5."/>
      <w:lvlJc w:val="left"/>
      <w:pPr>
        <w:tabs>
          <w:tab w:val="num" w:pos="4320"/>
        </w:tabs>
        <w:ind w:left="4320" w:hanging="360"/>
      </w:pPr>
    </w:lvl>
    <w:lvl w:ilvl="5" w:tplc="0809001B" w:tentative="1">
      <w:start w:val="1"/>
      <w:numFmt w:val="lowerRoman"/>
      <w:lvlText w:val="%6."/>
      <w:lvlJc w:val="right"/>
      <w:pPr>
        <w:tabs>
          <w:tab w:val="num" w:pos="5040"/>
        </w:tabs>
        <w:ind w:left="5040" w:hanging="180"/>
      </w:pPr>
    </w:lvl>
    <w:lvl w:ilvl="6" w:tplc="0809000F" w:tentative="1">
      <w:start w:val="1"/>
      <w:numFmt w:val="decimal"/>
      <w:lvlText w:val="%7."/>
      <w:lvlJc w:val="left"/>
      <w:pPr>
        <w:tabs>
          <w:tab w:val="num" w:pos="5760"/>
        </w:tabs>
        <w:ind w:left="5760" w:hanging="360"/>
      </w:pPr>
    </w:lvl>
    <w:lvl w:ilvl="7" w:tplc="08090019" w:tentative="1">
      <w:start w:val="1"/>
      <w:numFmt w:val="lowerLetter"/>
      <w:lvlText w:val="%8."/>
      <w:lvlJc w:val="left"/>
      <w:pPr>
        <w:tabs>
          <w:tab w:val="num" w:pos="6480"/>
        </w:tabs>
        <w:ind w:left="6480" w:hanging="360"/>
      </w:pPr>
    </w:lvl>
    <w:lvl w:ilvl="8" w:tplc="0809001B" w:tentative="1">
      <w:start w:val="1"/>
      <w:numFmt w:val="lowerRoman"/>
      <w:lvlText w:val="%9."/>
      <w:lvlJc w:val="right"/>
      <w:pPr>
        <w:tabs>
          <w:tab w:val="num" w:pos="7200"/>
        </w:tabs>
        <w:ind w:left="7200" w:hanging="180"/>
      </w:pPr>
    </w:lvl>
  </w:abstractNum>
  <w:abstractNum w:abstractNumId="163" w15:restartNumberingAfterBreak="0">
    <w:nsid w:val="70F249EE"/>
    <w:multiLevelType w:val="hybridMultilevel"/>
    <w:tmpl w:val="F404D958"/>
    <w:lvl w:ilvl="0" w:tplc="08090015">
      <w:start w:val="1"/>
      <w:numFmt w:val="upperLetter"/>
      <w:lvlText w:val="%1."/>
      <w:lvlJc w:val="left"/>
      <w:pPr>
        <w:tabs>
          <w:tab w:val="num" w:pos="720"/>
        </w:tabs>
        <w:ind w:left="720" w:hanging="360"/>
      </w:pPr>
      <w:rPr>
        <w:rFonts w:hint="default"/>
      </w:rPr>
    </w:lvl>
    <w:lvl w:ilvl="1" w:tplc="08090001"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4" w15:restartNumberingAfterBreak="0">
    <w:nsid w:val="72CA6FE7"/>
    <w:multiLevelType w:val="hybridMultilevel"/>
    <w:tmpl w:val="6130EED0"/>
    <w:lvl w:ilvl="0" w:tplc="08090019">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5" w15:restartNumberingAfterBreak="0">
    <w:nsid w:val="73D1764C"/>
    <w:multiLevelType w:val="hybridMultilevel"/>
    <w:tmpl w:val="3580E86E"/>
    <w:lvl w:ilvl="0" w:tplc="A7143738">
      <w:start w:val="1"/>
      <w:numFmt w:val="upperLetter"/>
      <w:lvlText w:val="%1."/>
      <w:lvlJc w:val="left"/>
      <w:pPr>
        <w:tabs>
          <w:tab w:val="num" w:pos="720"/>
        </w:tabs>
        <w:ind w:left="720" w:hanging="360"/>
      </w:pPr>
    </w:lvl>
    <w:lvl w:ilvl="1" w:tplc="C484B1B4">
      <w:start w:val="1"/>
      <w:numFmt w:val="lowerLetter"/>
      <w:lvlText w:val="%2."/>
      <w:lvlJc w:val="left"/>
      <w:pPr>
        <w:tabs>
          <w:tab w:val="num" w:pos="1440"/>
        </w:tabs>
        <w:ind w:left="1440" w:hanging="360"/>
      </w:pPr>
    </w:lvl>
    <w:lvl w:ilvl="2" w:tplc="DBF6FCD0" w:tentative="1">
      <w:start w:val="1"/>
      <w:numFmt w:val="lowerRoman"/>
      <w:lvlText w:val="%3."/>
      <w:lvlJc w:val="right"/>
      <w:pPr>
        <w:tabs>
          <w:tab w:val="num" w:pos="2160"/>
        </w:tabs>
        <w:ind w:left="2160" w:hanging="180"/>
      </w:pPr>
    </w:lvl>
    <w:lvl w:ilvl="3" w:tplc="50D67C14" w:tentative="1">
      <w:start w:val="1"/>
      <w:numFmt w:val="decimal"/>
      <w:lvlText w:val="%4."/>
      <w:lvlJc w:val="left"/>
      <w:pPr>
        <w:tabs>
          <w:tab w:val="num" w:pos="2880"/>
        </w:tabs>
        <w:ind w:left="2880" w:hanging="360"/>
      </w:pPr>
    </w:lvl>
    <w:lvl w:ilvl="4" w:tplc="8F1CB726" w:tentative="1">
      <w:start w:val="1"/>
      <w:numFmt w:val="lowerLetter"/>
      <w:lvlText w:val="%5."/>
      <w:lvlJc w:val="left"/>
      <w:pPr>
        <w:tabs>
          <w:tab w:val="num" w:pos="3600"/>
        </w:tabs>
        <w:ind w:left="3600" w:hanging="360"/>
      </w:pPr>
    </w:lvl>
    <w:lvl w:ilvl="5" w:tplc="C5FE1EA2" w:tentative="1">
      <w:start w:val="1"/>
      <w:numFmt w:val="lowerRoman"/>
      <w:lvlText w:val="%6."/>
      <w:lvlJc w:val="right"/>
      <w:pPr>
        <w:tabs>
          <w:tab w:val="num" w:pos="4320"/>
        </w:tabs>
        <w:ind w:left="4320" w:hanging="180"/>
      </w:pPr>
    </w:lvl>
    <w:lvl w:ilvl="6" w:tplc="B64865FC" w:tentative="1">
      <w:start w:val="1"/>
      <w:numFmt w:val="decimal"/>
      <w:lvlText w:val="%7."/>
      <w:lvlJc w:val="left"/>
      <w:pPr>
        <w:tabs>
          <w:tab w:val="num" w:pos="5040"/>
        </w:tabs>
        <w:ind w:left="5040" w:hanging="360"/>
      </w:pPr>
    </w:lvl>
    <w:lvl w:ilvl="7" w:tplc="0380C864" w:tentative="1">
      <w:start w:val="1"/>
      <w:numFmt w:val="lowerLetter"/>
      <w:lvlText w:val="%8."/>
      <w:lvlJc w:val="left"/>
      <w:pPr>
        <w:tabs>
          <w:tab w:val="num" w:pos="5760"/>
        </w:tabs>
        <w:ind w:left="5760" w:hanging="360"/>
      </w:pPr>
    </w:lvl>
    <w:lvl w:ilvl="8" w:tplc="4EB4BA5C" w:tentative="1">
      <w:start w:val="1"/>
      <w:numFmt w:val="lowerRoman"/>
      <w:lvlText w:val="%9."/>
      <w:lvlJc w:val="right"/>
      <w:pPr>
        <w:tabs>
          <w:tab w:val="num" w:pos="6480"/>
        </w:tabs>
        <w:ind w:left="6480" w:hanging="180"/>
      </w:pPr>
    </w:lvl>
  </w:abstractNum>
  <w:abstractNum w:abstractNumId="166" w15:restartNumberingAfterBreak="0">
    <w:nsid w:val="755C18EC"/>
    <w:multiLevelType w:val="hybridMultilevel"/>
    <w:tmpl w:val="BB4A8982"/>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7" w15:restartNumberingAfterBreak="0">
    <w:nsid w:val="7614292B"/>
    <w:multiLevelType w:val="hybridMultilevel"/>
    <w:tmpl w:val="D5F24BE0"/>
    <w:lvl w:ilvl="0" w:tplc="08090015">
      <w:start w:val="1"/>
      <w:numFmt w:val="bullet"/>
      <w:pStyle w:val="Bullet2"/>
      <w:lvlText w:val="o"/>
      <w:lvlJc w:val="left"/>
      <w:pPr>
        <w:tabs>
          <w:tab w:val="num" w:pos="720"/>
        </w:tabs>
        <w:ind w:left="720" w:hanging="360"/>
      </w:pPr>
      <w:rPr>
        <w:rFonts w:ascii="Courier New" w:hAnsi="Courier New"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763051BB"/>
    <w:multiLevelType w:val="hybridMultilevel"/>
    <w:tmpl w:val="6AC0E6B0"/>
    <w:lvl w:ilvl="0" w:tplc="08090015">
      <w:start w:val="1"/>
      <w:numFmt w:val="lowerRoman"/>
      <w:lvlText w:val="%1."/>
      <w:lvlJc w:val="left"/>
      <w:pPr>
        <w:tabs>
          <w:tab w:val="num" w:pos="1440"/>
        </w:tabs>
        <w:ind w:left="144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9" w15:restartNumberingAfterBreak="0">
    <w:nsid w:val="787449A9"/>
    <w:multiLevelType w:val="hybridMultilevel"/>
    <w:tmpl w:val="13E81D54"/>
    <w:lvl w:ilvl="0" w:tplc="22661D40">
      <w:start w:val="1"/>
      <w:numFmt w:val="bullet"/>
      <w:lvlText w:val=""/>
      <w:lvlJc w:val="left"/>
      <w:pPr>
        <w:tabs>
          <w:tab w:val="num" w:pos="3096"/>
        </w:tabs>
        <w:ind w:left="3096" w:hanging="360"/>
      </w:pPr>
      <w:rPr>
        <w:rFonts w:ascii="Wingdings" w:hAnsi="Wingdings" w:hint="default"/>
      </w:rPr>
    </w:lvl>
    <w:lvl w:ilvl="1" w:tplc="A5F411A6" w:tentative="1">
      <w:start w:val="1"/>
      <w:numFmt w:val="bullet"/>
      <w:lvlText w:val="o"/>
      <w:lvlJc w:val="left"/>
      <w:pPr>
        <w:tabs>
          <w:tab w:val="num" w:pos="1440"/>
        </w:tabs>
        <w:ind w:left="1440" w:hanging="360"/>
      </w:pPr>
      <w:rPr>
        <w:rFonts w:ascii="Courier New" w:hAnsi="Courier New" w:cs="Courier New" w:hint="default"/>
      </w:rPr>
    </w:lvl>
    <w:lvl w:ilvl="2" w:tplc="771E1BC4" w:tentative="1">
      <w:start w:val="1"/>
      <w:numFmt w:val="bullet"/>
      <w:lvlText w:val=""/>
      <w:lvlJc w:val="left"/>
      <w:pPr>
        <w:tabs>
          <w:tab w:val="num" w:pos="2160"/>
        </w:tabs>
        <w:ind w:left="2160" w:hanging="360"/>
      </w:pPr>
      <w:rPr>
        <w:rFonts w:ascii="Wingdings" w:hAnsi="Wingdings" w:hint="default"/>
      </w:rPr>
    </w:lvl>
    <w:lvl w:ilvl="3" w:tplc="78A834FE" w:tentative="1">
      <w:start w:val="1"/>
      <w:numFmt w:val="bullet"/>
      <w:lvlText w:val=""/>
      <w:lvlJc w:val="left"/>
      <w:pPr>
        <w:tabs>
          <w:tab w:val="num" w:pos="2880"/>
        </w:tabs>
        <w:ind w:left="2880" w:hanging="360"/>
      </w:pPr>
      <w:rPr>
        <w:rFonts w:ascii="Symbol" w:hAnsi="Symbol" w:hint="default"/>
      </w:rPr>
    </w:lvl>
    <w:lvl w:ilvl="4" w:tplc="6B145294" w:tentative="1">
      <w:start w:val="1"/>
      <w:numFmt w:val="bullet"/>
      <w:lvlText w:val="o"/>
      <w:lvlJc w:val="left"/>
      <w:pPr>
        <w:tabs>
          <w:tab w:val="num" w:pos="3600"/>
        </w:tabs>
        <w:ind w:left="3600" w:hanging="360"/>
      </w:pPr>
      <w:rPr>
        <w:rFonts w:ascii="Courier New" w:hAnsi="Courier New" w:cs="Courier New" w:hint="default"/>
      </w:rPr>
    </w:lvl>
    <w:lvl w:ilvl="5" w:tplc="7C2050FA" w:tentative="1">
      <w:start w:val="1"/>
      <w:numFmt w:val="bullet"/>
      <w:lvlText w:val=""/>
      <w:lvlJc w:val="left"/>
      <w:pPr>
        <w:tabs>
          <w:tab w:val="num" w:pos="4320"/>
        </w:tabs>
        <w:ind w:left="4320" w:hanging="360"/>
      </w:pPr>
      <w:rPr>
        <w:rFonts w:ascii="Wingdings" w:hAnsi="Wingdings" w:hint="default"/>
      </w:rPr>
    </w:lvl>
    <w:lvl w:ilvl="6" w:tplc="0DDAB146" w:tentative="1">
      <w:start w:val="1"/>
      <w:numFmt w:val="bullet"/>
      <w:lvlText w:val=""/>
      <w:lvlJc w:val="left"/>
      <w:pPr>
        <w:tabs>
          <w:tab w:val="num" w:pos="5040"/>
        </w:tabs>
        <w:ind w:left="5040" w:hanging="360"/>
      </w:pPr>
      <w:rPr>
        <w:rFonts w:ascii="Symbol" w:hAnsi="Symbol" w:hint="default"/>
      </w:rPr>
    </w:lvl>
    <w:lvl w:ilvl="7" w:tplc="746814A0" w:tentative="1">
      <w:start w:val="1"/>
      <w:numFmt w:val="bullet"/>
      <w:lvlText w:val="o"/>
      <w:lvlJc w:val="left"/>
      <w:pPr>
        <w:tabs>
          <w:tab w:val="num" w:pos="5760"/>
        </w:tabs>
        <w:ind w:left="5760" w:hanging="360"/>
      </w:pPr>
      <w:rPr>
        <w:rFonts w:ascii="Courier New" w:hAnsi="Courier New" w:cs="Courier New" w:hint="default"/>
      </w:rPr>
    </w:lvl>
    <w:lvl w:ilvl="8" w:tplc="A03ED1D8"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1" w15:restartNumberingAfterBreak="0">
    <w:nsid w:val="7A7229B5"/>
    <w:multiLevelType w:val="hybridMultilevel"/>
    <w:tmpl w:val="9AE03322"/>
    <w:lvl w:ilvl="0" w:tplc="0E8ECF7A">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2" w15:restartNumberingAfterBreak="0">
    <w:nsid w:val="7A851AEC"/>
    <w:multiLevelType w:val="hybridMultilevel"/>
    <w:tmpl w:val="239A472A"/>
    <w:lvl w:ilvl="0" w:tplc="04090001">
      <w:start w:val="1"/>
      <w:numFmt w:val="upperLetter"/>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73" w15:restartNumberingAfterBreak="0">
    <w:nsid w:val="7B013475"/>
    <w:multiLevelType w:val="hybridMultilevel"/>
    <w:tmpl w:val="4164FEF4"/>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4" w15:restartNumberingAfterBreak="0">
    <w:nsid w:val="7B652DD2"/>
    <w:multiLevelType w:val="hybridMultilevel"/>
    <w:tmpl w:val="F47837F2"/>
    <w:lvl w:ilvl="0" w:tplc="04090003">
      <w:start w:val="1"/>
      <w:numFmt w:val="bullet"/>
      <w:lvlText w:val="o"/>
      <w:lvlJc w:val="left"/>
      <w:pPr>
        <w:tabs>
          <w:tab w:val="num" w:pos="720"/>
        </w:tabs>
        <w:ind w:left="720" w:hanging="360"/>
      </w:pPr>
      <w:rPr>
        <w:rFonts w:ascii="Courier New" w:hAnsi="Courier New" w:cs="Courier New"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75" w15:restartNumberingAfterBreak="0">
    <w:nsid w:val="7BCA4D02"/>
    <w:multiLevelType w:val="hybridMultilevel"/>
    <w:tmpl w:val="0C741F84"/>
    <w:lvl w:ilvl="0" w:tplc="AFCEF024">
      <w:start w:val="1"/>
      <w:numFmt w:val="bullet"/>
      <w:lvlText w:val=""/>
      <w:lvlJc w:val="left"/>
      <w:pPr>
        <w:tabs>
          <w:tab w:val="num" w:pos="720"/>
        </w:tabs>
        <w:ind w:left="720" w:hanging="360"/>
      </w:pPr>
      <w:rPr>
        <w:rFonts w:ascii="Wingdings" w:hAnsi="Wingdings" w:hint="default"/>
      </w:rPr>
    </w:lvl>
    <w:lvl w:ilvl="1" w:tplc="48CE6DE4" w:tentative="1">
      <w:start w:val="1"/>
      <w:numFmt w:val="bullet"/>
      <w:lvlText w:val="o"/>
      <w:lvlJc w:val="left"/>
      <w:pPr>
        <w:tabs>
          <w:tab w:val="num" w:pos="1440"/>
        </w:tabs>
        <w:ind w:left="1440" w:hanging="360"/>
      </w:pPr>
      <w:rPr>
        <w:rFonts w:ascii="Courier New" w:hAnsi="Courier New" w:cs="Courier New" w:hint="default"/>
      </w:rPr>
    </w:lvl>
    <w:lvl w:ilvl="2" w:tplc="2A74FB94" w:tentative="1">
      <w:start w:val="1"/>
      <w:numFmt w:val="bullet"/>
      <w:lvlText w:val=""/>
      <w:lvlJc w:val="left"/>
      <w:pPr>
        <w:tabs>
          <w:tab w:val="num" w:pos="2160"/>
        </w:tabs>
        <w:ind w:left="2160" w:hanging="360"/>
      </w:pPr>
      <w:rPr>
        <w:rFonts w:ascii="Wingdings" w:hAnsi="Wingdings" w:hint="default"/>
      </w:rPr>
    </w:lvl>
    <w:lvl w:ilvl="3" w:tplc="F8F8D79E" w:tentative="1">
      <w:start w:val="1"/>
      <w:numFmt w:val="bullet"/>
      <w:lvlText w:val=""/>
      <w:lvlJc w:val="left"/>
      <w:pPr>
        <w:tabs>
          <w:tab w:val="num" w:pos="2880"/>
        </w:tabs>
        <w:ind w:left="2880" w:hanging="360"/>
      </w:pPr>
      <w:rPr>
        <w:rFonts w:ascii="Symbol" w:hAnsi="Symbol" w:hint="default"/>
      </w:rPr>
    </w:lvl>
    <w:lvl w:ilvl="4" w:tplc="893C2D7C" w:tentative="1">
      <w:start w:val="1"/>
      <w:numFmt w:val="bullet"/>
      <w:lvlText w:val="o"/>
      <w:lvlJc w:val="left"/>
      <w:pPr>
        <w:tabs>
          <w:tab w:val="num" w:pos="3600"/>
        </w:tabs>
        <w:ind w:left="3600" w:hanging="360"/>
      </w:pPr>
      <w:rPr>
        <w:rFonts w:ascii="Courier New" w:hAnsi="Courier New" w:cs="Courier New" w:hint="default"/>
      </w:rPr>
    </w:lvl>
    <w:lvl w:ilvl="5" w:tplc="33E687D0" w:tentative="1">
      <w:start w:val="1"/>
      <w:numFmt w:val="bullet"/>
      <w:lvlText w:val=""/>
      <w:lvlJc w:val="left"/>
      <w:pPr>
        <w:tabs>
          <w:tab w:val="num" w:pos="4320"/>
        </w:tabs>
        <w:ind w:left="4320" w:hanging="360"/>
      </w:pPr>
      <w:rPr>
        <w:rFonts w:ascii="Wingdings" w:hAnsi="Wingdings" w:hint="default"/>
      </w:rPr>
    </w:lvl>
    <w:lvl w:ilvl="6" w:tplc="CD5E20CA" w:tentative="1">
      <w:start w:val="1"/>
      <w:numFmt w:val="bullet"/>
      <w:lvlText w:val=""/>
      <w:lvlJc w:val="left"/>
      <w:pPr>
        <w:tabs>
          <w:tab w:val="num" w:pos="5040"/>
        </w:tabs>
        <w:ind w:left="5040" w:hanging="360"/>
      </w:pPr>
      <w:rPr>
        <w:rFonts w:ascii="Symbol" w:hAnsi="Symbol" w:hint="default"/>
      </w:rPr>
    </w:lvl>
    <w:lvl w:ilvl="7" w:tplc="6CB035B0" w:tentative="1">
      <w:start w:val="1"/>
      <w:numFmt w:val="bullet"/>
      <w:lvlText w:val="o"/>
      <w:lvlJc w:val="left"/>
      <w:pPr>
        <w:tabs>
          <w:tab w:val="num" w:pos="5760"/>
        </w:tabs>
        <w:ind w:left="5760" w:hanging="360"/>
      </w:pPr>
      <w:rPr>
        <w:rFonts w:ascii="Courier New" w:hAnsi="Courier New" w:cs="Courier New" w:hint="default"/>
      </w:rPr>
    </w:lvl>
    <w:lvl w:ilvl="8" w:tplc="23D290C2"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7C6751F5"/>
    <w:multiLevelType w:val="hybridMultilevel"/>
    <w:tmpl w:val="C4C6638E"/>
    <w:lvl w:ilvl="0" w:tplc="3042AD14">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7" w15:restartNumberingAfterBreak="0">
    <w:nsid w:val="7D493C2A"/>
    <w:multiLevelType w:val="hybridMultilevel"/>
    <w:tmpl w:val="98B6E698"/>
    <w:lvl w:ilvl="0" w:tplc="04090005">
      <w:start w:val="2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8" w15:restartNumberingAfterBreak="0">
    <w:nsid w:val="7D5F05BC"/>
    <w:multiLevelType w:val="hybridMultilevel"/>
    <w:tmpl w:val="787CA042"/>
    <w:lvl w:ilvl="0" w:tplc="08090019">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7E3A4516"/>
    <w:multiLevelType w:val="hybridMultilevel"/>
    <w:tmpl w:val="41142722"/>
    <w:lvl w:ilvl="0" w:tplc="D6FCF9DA">
      <w:start w:val="14"/>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15:restartNumberingAfterBreak="0">
    <w:nsid w:val="7E597259"/>
    <w:multiLevelType w:val="hybridMultilevel"/>
    <w:tmpl w:val="23D29FBC"/>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num w:numId="1">
    <w:abstractNumId w:val="36"/>
  </w:num>
  <w:num w:numId="2">
    <w:abstractNumId w:val="83"/>
  </w:num>
  <w:num w:numId="3">
    <w:abstractNumId w:val="170"/>
  </w:num>
  <w:num w:numId="4">
    <w:abstractNumId w:val="167"/>
  </w:num>
  <w:num w:numId="5">
    <w:abstractNumId w:val="45"/>
  </w:num>
  <w:num w:numId="6">
    <w:abstractNumId w:val="24"/>
  </w:num>
  <w:num w:numId="7">
    <w:abstractNumId w:val="141"/>
  </w:num>
  <w:num w:numId="8">
    <w:abstractNumId w:val="16"/>
  </w:num>
  <w:num w:numId="9">
    <w:abstractNumId w:val="98"/>
  </w:num>
  <w:num w:numId="10">
    <w:abstractNumId w:val="152"/>
  </w:num>
  <w:num w:numId="11">
    <w:abstractNumId w:val="173"/>
  </w:num>
  <w:num w:numId="12">
    <w:abstractNumId w:val="126"/>
  </w:num>
  <w:num w:numId="13">
    <w:abstractNumId w:val="27"/>
  </w:num>
  <w:num w:numId="14">
    <w:abstractNumId w:val="165"/>
  </w:num>
  <w:num w:numId="15">
    <w:abstractNumId w:val="37"/>
  </w:num>
  <w:num w:numId="16">
    <w:abstractNumId w:val="79"/>
  </w:num>
  <w:num w:numId="17">
    <w:abstractNumId w:val="95"/>
  </w:num>
  <w:num w:numId="18">
    <w:abstractNumId w:val="115"/>
  </w:num>
  <w:num w:numId="19">
    <w:abstractNumId w:val="102"/>
  </w:num>
  <w:num w:numId="20">
    <w:abstractNumId w:val="160"/>
  </w:num>
  <w:num w:numId="21">
    <w:abstractNumId w:val="153"/>
  </w:num>
  <w:num w:numId="22">
    <w:abstractNumId w:val="92"/>
  </w:num>
  <w:num w:numId="23">
    <w:abstractNumId w:val="134"/>
  </w:num>
  <w:num w:numId="24">
    <w:abstractNumId w:val="97"/>
  </w:num>
  <w:num w:numId="25">
    <w:abstractNumId w:val="42"/>
  </w:num>
  <w:num w:numId="26">
    <w:abstractNumId w:val="49"/>
  </w:num>
  <w:num w:numId="27">
    <w:abstractNumId w:val="86"/>
  </w:num>
  <w:num w:numId="28">
    <w:abstractNumId w:val="150"/>
  </w:num>
  <w:num w:numId="29">
    <w:abstractNumId w:val="172"/>
  </w:num>
  <w:num w:numId="30">
    <w:abstractNumId w:val="32"/>
  </w:num>
  <w:num w:numId="31">
    <w:abstractNumId w:val="38"/>
  </w:num>
  <w:num w:numId="32">
    <w:abstractNumId w:val="120"/>
  </w:num>
  <w:num w:numId="33">
    <w:abstractNumId w:val="151"/>
  </w:num>
  <w:num w:numId="34">
    <w:abstractNumId w:val="72"/>
  </w:num>
  <w:num w:numId="35">
    <w:abstractNumId w:val="117"/>
  </w:num>
  <w:num w:numId="36">
    <w:abstractNumId w:val="127"/>
  </w:num>
  <w:num w:numId="37">
    <w:abstractNumId w:val="75"/>
  </w:num>
  <w:num w:numId="38">
    <w:abstractNumId w:val="82"/>
  </w:num>
  <w:num w:numId="39">
    <w:abstractNumId w:val="48"/>
  </w:num>
  <w:num w:numId="40">
    <w:abstractNumId w:val="70"/>
  </w:num>
  <w:num w:numId="41">
    <w:abstractNumId w:val="50"/>
  </w:num>
  <w:num w:numId="42">
    <w:abstractNumId w:val="161"/>
  </w:num>
  <w:num w:numId="43">
    <w:abstractNumId w:val="93"/>
  </w:num>
  <w:num w:numId="44">
    <w:abstractNumId w:val="78"/>
  </w:num>
  <w:num w:numId="45">
    <w:abstractNumId w:val="89"/>
  </w:num>
  <w:num w:numId="46">
    <w:abstractNumId w:val="69"/>
  </w:num>
  <w:num w:numId="47">
    <w:abstractNumId w:val="179"/>
  </w:num>
  <w:num w:numId="48">
    <w:abstractNumId w:val="9"/>
  </w:num>
  <w:num w:numId="49">
    <w:abstractNumId w:val="99"/>
  </w:num>
  <w:num w:numId="50">
    <w:abstractNumId w:val="2"/>
  </w:num>
  <w:num w:numId="51">
    <w:abstractNumId w:val="128"/>
  </w:num>
  <w:num w:numId="52">
    <w:abstractNumId w:val="163"/>
  </w:num>
  <w:num w:numId="53">
    <w:abstractNumId w:val="176"/>
  </w:num>
  <w:num w:numId="54">
    <w:abstractNumId w:val="29"/>
  </w:num>
  <w:num w:numId="55">
    <w:abstractNumId w:val="139"/>
  </w:num>
  <w:num w:numId="56">
    <w:abstractNumId w:val="166"/>
  </w:num>
  <w:num w:numId="57">
    <w:abstractNumId w:val="147"/>
  </w:num>
  <w:num w:numId="58">
    <w:abstractNumId w:val="133"/>
  </w:num>
  <w:num w:numId="59">
    <w:abstractNumId w:val="8"/>
  </w:num>
  <w:num w:numId="60">
    <w:abstractNumId w:val="74"/>
  </w:num>
  <w:num w:numId="61">
    <w:abstractNumId w:val="63"/>
  </w:num>
  <w:num w:numId="62">
    <w:abstractNumId w:val="132"/>
  </w:num>
  <w:num w:numId="63">
    <w:abstractNumId w:val="68"/>
  </w:num>
  <w:num w:numId="64">
    <w:abstractNumId w:val="146"/>
  </w:num>
  <w:num w:numId="65">
    <w:abstractNumId w:val="118"/>
  </w:num>
  <w:num w:numId="66">
    <w:abstractNumId w:val="113"/>
  </w:num>
  <w:num w:numId="67">
    <w:abstractNumId w:val="159"/>
  </w:num>
  <w:num w:numId="68">
    <w:abstractNumId w:val="20"/>
  </w:num>
  <w:num w:numId="69">
    <w:abstractNumId w:val="131"/>
  </w:num>
  <w:num w:numId="70">
    <w:abstractNumId w:val="28"/>
  </w:num>
  <w:num w:numId="71">
    <w:abstractNumId w:val="31"/>
  </w:num>
  <w:num w:numId="72">
    <w:abstractNumId w:val="100"/>
  </w:num>
  <w:num w:numId="73">
    <w:abstractNumId w:val="76"/>
  </w:num>
  <w:num w:numId="74">
    <w:abstractNumId w:val="6"/>
  </w:num>
  <w:num w:numId="75">
    <w:abstractNumId w:val="52"/>
  </w:num>
  <w:num w:numId="76">
    <w:abstractNumId w:val="105"/>
  </w:num>
  <w:num w:numId="77">
    <w:abstractNumId w:val="39"/>
  </w:num>
  <w:num w:numId="78">
    <w:abstractNumId w:val="59"/>
  </w:num>
  <w:num w:numId="79">
    <w:abstractNumId w:val="58"/>
  </w:num>
  <w:num w:numId="80">
    <w:abstractNumId w:val="107"/>
  </w:num>
  <w:num w:numId="81">
    <w:abstractNumId w:val="156"/>
  </w:num>
  <w:num w:numId="82">
    <w:abstractNumId w:val="123"/>
  </w:num>
  <w:num w:numId="83">
    <w:abstractNumId w:val="109"/>
  </w:num>
  <w:num w:numId="84">
    <w:abstractNumId w:val="51"/>
  </w:num>
  <w:num w:numId="85">
    <w:abstractNumId w:val="88"/>
  </w:num>
  <w:num w:numId="86">
    <w:abstractNumId w:val="61"/>
  </w:num>
  <w:num w:numId="87">
    <w:abstractNumId w:val="21"/>
  </w:num>
  <w:num w:numId="88">
    <w:abstractNumId w:val="33"/>
  </w:num>
  <w:num w:numId="89">
    <w:abstractNumId w:val="10"/>
  </w:num>
  <w:num w:numId="90">
    <w:abstractNumId w:val="77"/>
  </w:num>
  <w:num w:numId="91">
    <w:abstractNumId w:val="111"/>
  </w:num>
  <w:num w:numId="92">
    <w:abstractNumId w:val="140"/>
  </w:num>
  <w:num w:numId="93">
    <w:abstractNumId w:val="62"/>
  </w:num>
  <w:num w:numId="94">
    <w:abstractNumId w:val="155"/>
  </w:num>
  <w:num w:numId="95">
    <w:abstractNumId w:val="3"/>
  </w:num>
  <w:num w:numId="96">
    <w:abstractNumId w:val="177"/>
  </w:num>
  <w:num w:numId="97">
    <w:abstractNumId w:val="73"/>
  </w:num>
  <w:num w:numId="98">
    <w:abstractNumId w:val="104"/>
  </w:num>
  <w:num w:numId="99">
    <w:abstractNumId w:val="0"/>
  </w:num>
  <w:num w:numId="100">
    <w:abstractNumId w:val="164"/>
  </w:num>
  <w:num w:numId="101">
    <w:abstractNumId w:val="18"/>
  </w:num>
  <w:num w:numId="102">
    <w:abstractNumId w:val="171"/>
  </w:num>
  <w:num w:numId="103">
    <w:abstractNumId w:val="168"/>
  </w:num>
  <w:num w:numId="104">
    <w:abstractNumId w:val="94"/>
  </w:num>
  <w:num w:numId="105">
    <w:abstractNumId w:val="149"/>
  </w:num>
  <w:num w:numId="106">
    <w:abstractNumId w:val="103"/>
  </w:num>
  <w:num w:numId="107">
    <w:abstractNumId w:val="162"/>
  </w:num>
  <w:num w:numId="108">
    <w:abstractNumId w:val="110"/>
  </w:num>
  <w:num w:numId="109">
    <w:abstractNumId w:val="112"/>
  </w:num>
  <w:num w:numId="110">
    <w:abstractNumId w:val="125"/>
  </w:num>
  <w:num w:numId="111">
    <w:abstractNumId w:val="178"/>
  </w:num>
  <w:num w:numId="112">
    <w:abstractNumId w:val="121"/>
  </w:num>
  <w:num w:numId="113">
    <w:abstractNumId w:val="85"/>
  </w:num>
  <w:num w:numId="114">
    <w:abstractNumId w:val="11"/>
  </w:num>
  <w:num w:numId="115">
    <w:abstractNumId w:val="19"/>
  </w:num>
  <w:num w:numId="116">
    <w:abstractNumId w:val="23"/>
  </w:num>
  <w:num w:numId="117">
    <w:abstractNumId w:val="116"/>
  </w:num>
  <w:num w:numId="118">
    <w:abstractNumId w:val="114"/>
  </w:num>
  <w:num w:numId="119">
    <w:abstractNumId w:val="44"/>
  </w:num>
  <w:num w:numId="120">
    <w:abstractNumId w:val="129"/>
  </w:num>
  <w:num w:numId="121">
    <w:abstractNumId w:val="46"/>
  </w:num>
  <w:num w:numId="122">
    <w:abstractNumId w:val="1"/>
  </w:num>
  <w:num w:numId="123">
    <w:abstractNumId w:val="136"/>
  </w:num>
  <w:num w:numId="124">
    <w:abstractNumId w:val="148"/>
  </w:num>
  <w:num w:numId="125">
    <w:abstractNumId w:val="23"/>
  </w:num>
  <w:num w:numId="126">
    <w:abstractNumId w:val="175"/>
  </w:num>
  <w:num w:numId="127">
    <w:abstractNumId w:val="25"/>
  </w:num>
  <w:num w:numId="128">
    <w:abstractNumId w:val="4"/>
  </w:num>
  <w:num w:numId="129">
    <w:abstractNumId w:val="122"/>
  </w:num>
  <w:num w:numId="130">
    <w:abstractNumId w:val="53"/>
  </w:num>
  <w:num w:numId="131">
    <w:abstractNumId w:val="30"/>
  </w:num>
  <w:num w:numId="132">
    <w:abstractNumId w:val="26"/>
  </w:num>
  <w:num w:numId="133">
    <w:abstractNumId w:val="15"/>
  </w:num>
  <w:num w:numId="134">
    <w:abstractNumId w:val="135"/>
  </w:num>
  <w:num w:numId="135">
    <w:abstractNumId w:val="23"/>
    <w:lvlOverride w:ilvl="0">
      <w:startOverride w:val="1"/>
    </w:lvlOverride>
  </w:num>
  <w:num w:numId="136">
    <w:abstractNumId w:val="91"/>
  </w:num>
  <w:num w:numId="137">
    <w:abstractNumId w:val="90"/>
  </w:num>
  <w:num w:numId="138">
    <w:abstractNumId w:val="56"/>
  </w:num>
  <w:num w:numId="139">
    <w:abstractNumId w:val="157"/>
  </w:num>
  <w:num w:numId="140">
    <w:abstractNumId w:val="17"/>
  </w:num>
  <w:num w:numId="141">
    <w:abstractNumId w:val="106"/>
  </w:num>
  <w:num w:numId="142">
    <w:abstractNumId w:val="138"/>
  </w:num>
  <w:num w:numId="143">
    <w:abstractNumId w:val="130"/>
  </w:num>
  <w:num w:numId="144">
    <w:abstractNumId w:val="65"/>
  </w:num>
  <w:num w:numId="145">
    <w:abstractNumId w:val="169"/>
  </w:num>
  <w:num w:numId="146">
    <w:abstractNumId w:val="180"/>
  </w:num>
  <w:num w:numId="147">
    <w:abstractNumId w:val="119"/>
  </w:num>
  <w:num w:numId="148">
    <w:abstractNumId w:val="87"/>
  </w:num>
  <w:num w:numId="149">
    <w:abstractNumId w:val="41"/>
  </w:num>
  <w:num w:numId="150">
    <w:abstractNumId w:val="143"/>
  </w:num>
  <w:num w:numId="151">
    <w:abstractNumId w:val="13"/>
  </w:num>
  <w:num w:numId="152">
    <w:abstractNumId w:val="54"/>
  </w:num>
  <w:num w:numId="153">
    <w:abstractNumId w:val="22"/>
  </w:num>
  <w:num w:numId="154">
    <w:abstractNumId w:val="145"/>
  </w:num>
  <w:num w:numId="155">
    <w:abstractNumId w:val="40"/>
  </w:num>
  <w:num w:numId="156">
    <w:abstractNumId w:val="154"/>
  </w:num>
  <w:num w:numId="157">
    <w:abstractNumId w:val="71"/>
  </w:num>
  <w:num w:numId="158">
    <w:abstractNumId w:val="57"/>
  </w:num>
  <w:num w:numId="159">
    <w:abstractNumId w:val="60"/>
  </w:num>
  <w:num w:numId="160">
    <w:abstractNumId w:val="137"/>
  </w:num>
  <w:num w:numId="161">
    <w:abstractNumId w:val="144"/>
  </w:num>
  <w:num w:numId="162">
    <w:abstractNumId w:val="67"/>
  </w:num>
  <w:num w:numId="163">
    <w:abstractNumId w:val="47"/>
  </w:num>
  <w:num w:numId="164">
    <w:abstractNumId w:val="34"/>
  </w:num>
  <w:num w:numId="165">
    <w:abstractNumId w:val="142"/>
  </w:num>
  <w:num w:numId="166">
    <w:abstractNumId w:val="64"/>
  </w:num>
  <w:num w:numId="167">
    <w:abstractNumId w:val="96"/>
  </w:num>
  <w:num w:numId="168">
    <w:abstractNumId w:val="55"/>
  </w:num>
  <w:num w:numId="169">
    <w:abstractNumId w:val="14"/>
  </w:num>
  <w:num w:numId="170">
    <w:abstractNumId w:val="174"/>
  </w:num>
  <w:num w:numId="171">
    <w:abstractNumId w:val="80"/>
  </w:num>
  <w:num w:numId="172">
    <w:abstractNumId w:val="43"/>
  </w:num>
  <w:num w:numId="173">
    <w:abstractNumId w:val="101"/>
  </w:num>
  <w:num w:numId="174">
    <w:abstractNumId w:val="35"/>
  </w:num>
  <w:num w:numId="175">
    <w:abstractNumId w:val="81"/>
  </w:num>
  <w:num w:numId="176">
    <w:abstractNumId w:val="124"/>
  </w:num>
  <w:num w:numId="177">
    <w:abstractNumId w:val="12"/>
  </w:num>
  <w:num w:numId="178">
    <w:abstractNumId w:val="158"/>
  </w:num>
  <w:num w:numId="179">
    <w:abstractNumId w:val="170"/>
  </w:num>
  <w:num w:numId="180">
    <w:abstractNumId w:val="84"/>
  </w:num>
  <w:num w:numId="181">
    <w:abstractNumId w:val="170"/>
  </w:num>
  <w:num w:numId="182">
    <w:abstractNumId w:val="77"/>
  </w:num>
  <w:num w:numId="183">
    <w:abstractNumId w:val="5"/>
  </w:num>
  <w:num w:numId="184">
    <w:abstractNumId w:val="111"/>
  </w:num>
  <w:num w:numId="185">
    <w:abstractNumId w:val="108"/>
    <w:lvlOverride w:ilvl="0">
      <w:lvl w:ilvl="0">
        <w:numFmt w:val="decimal"/>
        <w:lvlText w:val="%1."/>
        <w:lvlJc w:val="left"/>
      </w:lvl>
    </w:lvlOverride>
  </w:num>
  <w:num w:numId="186">
    <w:abstractNumId w:val="7"/>
  </w:num>
  <w:num w:numId="187">
    <w:abstractNumId w:val="66"/>
  </w:num>
  <w:numIdMacAtCleanup w:val="1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__Grammarly_42____i" w:val="H4sIAAAAAAAEAKtWckksSQxILCpxzi/NK1GyMqwFAAEhoTITAAAA"/>
    <w:docVar w:name="__Grammarly_42___1" w:val="H4sIAAAAAAAEAKtWcslP9kxRslIyNDa0MDewtDAzNTczszQ0sDBV0lEKTi0uzszPAykwrgUAa5SUzywAAAA="/>
  </w:docVars>
  <w:rsids>
    <w:rsidRoot w:val="0036419E"/>
    <w:rsid w:val="000012B3"/>
    <w:rsid w:val="00001752"/>
    <w:rsid w:val="0000190B"/>
    <w:rsid w:val="00001F9E"/>
    <w:rsid w:val="00002480"/>
    <w:rsid w:val="000027F8"/>
    <w:rsid w:val="00002867"/>
    <w:rsid w:val="000028C5"/>
    <w:rsid w:val="000032D0"/>
    <w:rsid w:val="00003B88"/>
    <w:rsid w:val="000048CF"/>
    <w:rsid w:val="000059CA"/>
    <w:rsid w:val="00005B3F"/>
    <w:rsid w:val="00005FE4"/>
    <w:rsid w:val="0000647C"/>
    <w:rsid w:val="00006F6C"/>
    <w:rsid w:val="000075CB"/>
    <w:rsid w:val="00011CE1"/>
    <w:rsid w:val="000128E8"/>
    <w:rsid w:val="00012A45"/>
    <w:rsid w:val="00012EB1"/>
    <w:rsid w:val="0001452E"/>
    <w:rsid w:val="00016AC0"/>
    <w:rsid w:val="00017C5E"/>
    <w:rsid w:val="00017C81"/>
    <w:rsid w:val="00017E88"/>
    <w:rsid w:val="00017E8A"/>
    <w:rsid w:val="000201C6"/>
    <w:rsid w:val="0002028A"/>
    <w:rsid w:val="000202D9"/>
    <w:rsid w:val="00021176"/>
    <w:rsid w:val="0002124D"/>
    <w:rsid w:val="00022282"/>
    <w:rsid w:val="00022594"/>
    <w:rsid w:val="000227E0"/>
    <w:rsid w:val="00023300"/>
    <w:rsid w:val="000253F2"/>
    <w:rsid w:val="00025849"/>
    <w:rsid w:val="0002586E"/>
    <w:rsid w:val="00026D40"/>
    <w:rsid w:val="000271C9"/>
    <w:rsid w:val="00027E90"/>
    <w:rsid w:val="00027FC9"/>
    <w:rsid w:val="00030DFA"/>
    <w:rsid w:val="000310E3"/>
    <w:rsid w:val="00031601"/>
    <w:rsid w:val="0003187F"/>
    <w:rsid w:val="00031D60"/>
    <w:rsid w:val="00031E19"/>
    <w:rsid w:val="00031F3D"/>
    <w:rsid w:val="000320F0"/>
    <w:rsid w:val="000329A8"/>
    <w:rsid w:val="00033181"/>
    <w:rsid w:val="00033779"/>
    <w:rsid w:val="00033A27"/>
    <w:rsid w:val="00033DE3"/>
    <w:rsid w:val="000344FD"/>
    <w:rsid w:val="00034708"/>
    <w:rsid w:val="00034786"/>
    <w:rsid w:val="000347EA"/>
    <w:rsid w:val="000351B2"/>
    <w:rsid w:val="0003527A"/>
    <w:rsid w:val="00035418"/>
    <w:rsid w:val="000357E9"/>
    <w:rsid w:val="00037F08"/>
    <w:rsid w:val="00037F1A"/>
    <w:rsid w:val="000400A5"/>
    <w:rsid w:val="0004127E"/>
    <w:rsid w:val="00041B2F"/>
    <w:rsid w:val="0004238E"/>
    <w:rsid w:val="000425F7"/>
    <w:rsid w:val="00042EA2"/>
    <w:rsid w:val="000432E7"/>
    <w:rsid w:val="00044680"/>
    <w:rsid w:val="00044B11"/>
    <w:rsid w:val="000457A6"/>
    <w:rsid w:val="00045D8F"/>
    <w:rsid w:val="000475C3"/>
    <w:rsid w:val="000479C9"/>
    <w:rsid w:val="00047E41"/>
    <w:rsid w:val="000500CF"/>
    <w:rsid w:val="0005054D"/>
    <w:rsid w:val="000522DD"/>
    <w:rsid w:val="000522E8"/>
    <w:rsid w:val="00052A29"/>
    <w:rsid w:val="000534A2"/>
    <w:rsid w:val="00053964"/>
    <w:rsid w:val="000544BA"/>
    <w:rsid w:val="000547B0"/>
    <w:rsid w:val="00055B40"/>
    <w:rsid w:val="0005651A"/>
    <w:rsid w:val="00057E9F"/>
    <w:rsid w:val="0006317A"/>
    <w:rsid w:val="00063ECC"/>
    <w:rsid w:val="000641AF"/>
    <w:rsid w:val="00064709"/>
    <w:rsid w:val="0006481D"/>
    <w:rsid w:val="00064CFD"/>
    <w:rsid w:val="00064E4D"/>
    <w:rsid w:val="00064F74"/>
    <w:rsid w:val="000653D4"/>
    <w:rsid w:val="00065807"/>
    <w:rsid w:val="00067A39"/>
    <w:rsid w:val="00067D5A"/>
    <w:rsid w:val="00067E19"/>
    <w:rsid w:val="00067EDF"/>
    <w:rsid w:val="000712AB"/>
    <w:rsid w:val="00071459"/>
    <w:rsid w:val="0007191C"/>
    <w:rsid w:val="00071D14"/>
    <w:rsid w:val="00072960"/>
    <w:rsid w:val="00073015"/>
    <w:rsid w:val="00075CDC"/>
    <w:rsid w:val="00075D86"/>
    <w:rsid w:val="00075F78"/>
    <w:rsid w:val="000765D3"/>
    <w:rsid w:val="00077B53"/>
    <w:rsid w:val="0008029D"/>
    <w:rsid w:val="000802F3"/>
    <w:rsid w:val="00080647"/>
    <w:rsid w:val="0008279D"/>
    <w:rsid w:val="000827EB"/>
    <w:rsid w:val="00082EE4"/>
    <w:rsid w:val="0008356E"/>
    <w:rsid w:val="00083F3F"/>
    <w:rsid w:val="000844CD"/>
    <w:rsid w:val="000844D4"/>
    <w:rsid w:val="000844E1"/>
    <w:rsid w:val="00084B72"/>
    <w:rsid w:val="00084F59"/>
    <w:rsid w:val="00085C9E"/>
    <w:rsid w:val="00086C1B"/>
    <w:rsid w:val="00086E9A"/>
    <w:rsid w:val="0008723F"/>
    <w:rsid w:val="00090124"/>
    <w:rsid w:val="00090560"/>
    <w:rsid w:val="000918BD"/>
    <w:rsid w:val="000919A4"/>
    <w:rsid w:val="00091DA0"/>
    <w:rsid w:val="00092CCC"/>
    <w:rsid w:val="00092F9E"/>
    <w:rsid w:val="0009374A"/>
    <w:rsid w:val="0009444F"/>
    <w:rsid w:val="00094730"/>
    <w:rsid w:val="000955D0"/>
    <w:rsid w:val="00095878"/>
    <w:rsid w:val="0009604E"/>
    <w:rsid w:val="00096117"/>
    <w:rsid w:val="00096F9C"/>
    <w:rsid w:val="00097358"/>
    <w:rsid w:val="000975CD"/>
    <w:rsid w:val="00097AB1"/>
    <w:rsid w:val="000A0AE1"/>
    <w:rsid w:val="000A1355"/>
    <w:rsid w:val="000A1B1C"/>
    <w:rsid w:val="000A1C07"/>
    <w:rsid w:val="000A3561"/>
    <w:rsid w:val="000A39BA"/>
    <w:rsid w:val="000A3F30"/>
    <w:rsid w:val="000A422E"/>
    <w:rsid w:val="000A4382"/>
    <w:rsid w:val="000A458E"/>
    <w:rsid w:val="000A5C83"/>
    <w:rsid w:val="000A65CE"/>
    <w:rsid w:val="000A6FAE"/>
    <w:rsid w:val="000B134A"/>
    <w:rsid w:val="000B1925"/>
    <w:rsid w:val="000B2E8C"/>
    <w:rsid w:val="000B32AB"/>
    <w:rsid w:val="000B3957"/>
    <w:rsid w:val="000B486F"/>
    <w:rsid w:val="000B51E5"/>
    <w:rsid w:val="000B5B34"/>
    <w:rsid w:val="000B70CB"/>
    <w:rsid w:val="000B765D"/>
    <w:rsid w:val="000B7CF1"/>
    <w:rsid w:val="000C0370"/>
    <w:rsid w:val="000C0D6B"/>
    <w:rsid w:val="000C104F"/>
    <w:rsid w:val="000C37D0"/>
    <w:rsid w:val="000C37D5"/>
    <w:rsid w:val="000C38E0"/>
    <w:rsid w:val="000C51B8"/>
    <w:rsid w:val="000C5A2A"/>
    <w:rsid w:val="000C74A9"/>
    <w:rsid w:val="000C7520"/>
    <w:rsid w:val="000D0453"/>
    <w:rsid w:val="000D0C42"/>
    <w:rsid w:val="000D154B"/>
    <w:rsid w:val="000D15A4"/>
    <w:rsid w:val="000D1836"/>
    <w:rsid w:val="000D243C"/>
    <w:rsid w:val="000D246C"/>
    <w:rsid w:val="000D26D9"/>
    <w:rsid w:val="000D2D5E"/>
    <w:rsid w:val="000D3CE4"/>
    <w:rsid w:val="000D4507"/>
    <w:rsid w:val="000D5340"/>
    <w:rsid w:val="000D5395"/>
    <w:rsid w:val="000D6396"/>
    <w:rsid w:val="000D6527"/>
    <w:rsid w:val="000D653A"/>
    <w:rsid w:val="000D6809"/>
    <w:rsid w:val="000E0072"/>
    <w:rsid w:val="000E0278"/>
    <w:rsid w:val="000E03D6"/>
    <w:rsid w:val="000E05DA"/>
    <w:rsid w:val="000E1456"/>
    <w:rsid w:val="000E1A9F"/>
    <w:rsid w:val="000E2953"/>
    <w:rsid w:val="000E2D34"/>
    <w:rsid w:val="000E32CC"/>
    <w:rsid w:val="000E3D3D"/>
    <w:rsid w:val="000E4872"/>
    <w:rsid w:val="000E4993"/>
    <w:rsid w:val="000E4C75"/>
    <w:rsid w:val="000E5315"/>
    <w:rsid w:val="000E552C"/>
    <w:rsid w:val="000E58ED"/>
    <w:rsid w:val="000E6566"/>
    <w:rsid w:val="000E66E4"/>
    <w:rsid w:val="000E73B9"/>
    <w:rsid w:val="000E796A"/>
    <w:rsid w:val="000E7F10"/>
    <w:rsid w:val="000F038C"/>
    <w:rsid w:val="000F1F0F"/>
    <w:rsid w:val="000F2B4A"/>
    <w:rsid w:val="000F53E0"/>
    <w:rsid w:val="000F5836"/>
    <w:rsid w:val="000F5E68"/>
    <w:rsid w:val="000F752D"/>
    <w:rsid w:val="000F7B84"/>
    <w:rsid w:val="001004EE"/>
    <w:rsid w:val="0010193E"/>
    <w:rsid w:val="001020AD"/>
    <w:rsid w:val="001022AB"/>
    <w:rsid w:val="00102B0D"/>
    <w:rsid w:val="001040F7"/>
    <w:rsid w:val="001042C6"/>
    <w:rsid w:val="00104D83"/>
    <w:rsid w:val="00105C89"/>
    <w:rsid w:val="00106299"/>
    <w:rsid w:val="00106BAD"/>
    <w:rsid w:val="00106DB1"/>
    <w:rsid w:val="001073C5"/>
    <w:rsid w:val="00107AF8"/>
    <w:rsid w:val="0011092A"/>
    <w:rsid w:val="001109BE"/>
    <w:rsid w:val="00110E30"/>
    <w:rsid w:val="00111A77"/>
    <w:rsid w:val="00111C99"/>
    <w:rsid w:val="0011207A"/>
    <w:rsid w:val="00112398"/>
    <w:rsid w:val="00112672"/>
    <w:rsid w:val="00112CE9"/>
    <w:rsid w:val="00112F0E"/>
    <w:rsid w:val="001131B2"/>
    <w:rsid w:val="00114C81"/>
    <w:rsid w:val="00114ED4"/>
    <w:rsid w:val="00115146"/>
    <w:rsid w:val="00116B18"/>
    <w:rsid w:val="0011712D"/>
    <w:rsid w:val="00120A0A"/>
    <w:rsid w:val="0012132B"/>
    <w:rsid w:val="00123D99"/>
    <w:rsid w:val="001270B3"/>
    <w:rsid w:val="001300BC"/>
    <w:rsid w:val="0013044F"/>
    <w:rsid w:val="001304D5"/>
    <w:rsid w:val="001311C4"/>
    <w:rsid w:val="0013279D"/>
    <w:rsid w:val="00133916"/>
    <w:rsid w:val="0013425C"/>
    <w:rsid w:val="00134645"/>
    <w:rsid w:val="00134BB7"/>
    <w:rsid w:val="00134E7D"/>
    <w:rsid w:val="0013595A"/>
    <w:rsid w:val="00135D00"/>
    <w:rsid w:val="00136965"/>
    <w:rsid w:val="00136AF2"/>
    <w:rsid w:val="001374DF"/>
    <w:rsid w:val="0013779B"/>
    <w:rsid w:val="00137B1A"/>
    <w:rsid w:val="00137B9B"/>
    <w:rsid w:val="001406C0"/>
    <w:rsid w:val="00140AF2"/>
    <w:rsid w:val="00140BD3"/>
    <w:rsid w:val="00140CEC"/>
    <w:rsid w:val="0014125C"/>
    <w:rsid w:val="001415D0"/>
    <w:rsid w:val="0014262B"/>
    <w:rsid w:val="0014263F"/>
    <w:rsid w:val="00143409"/>
    <w:rsid w:val="001438F4"/>
    <w:rsid w:val="0014559B"/>
    <w:rsid w:val="00145B98"/>
    <w:rsid w:val="00146062"/>
    <w:rsid w:val="00146BA2"/>
    <w:rsid w:val="0015037C"/>
    <w:rsid w:val="001521BA"/>
    <w:rsid w:val="001524DE"/>
    <w:rsid w:val="00152504"/>
    <w:rsid w:val="00152CB3"/>
    <w:rsid w:val="001539BA"/>
    <w:rsid w:val="00154306"/>
    <w:rsid w:val="00154587"/>
    <w:rsid w:val="00154703"/>
    <w:rsid w:val="001548E6"/>
    <w:rsid w:val="00154E6B"/>
    <w:rsid w:val="00154EBE"/>
    <w:rsid w:val="00160EF7"/>
    <w:rsid w:val="001613F5"/>
    <w:rsid w:val="00161969"/>
    <w:rsid w:val="0016215C"/>
    <w:rsid w:val="0016237B"/>
    <w:rsid w:val="00163C33"/>
    <w:rsid w:val="00163DAF"/>
    <w:rsid w:val="00164318"/>
    <w:rsid w:val="00164FEB"/>
    <w:rsid w:val="001652FF"/>
    <w:rsid w:val="001656AF"/>
    <w:rsid w:val="001661C0"/>
    <w:rsid w:val="0016706A"/>
    <w:rsid w:val="001678FB"/>
    <w:rsid w:val="001708C6"/>
    <w:rsid w:val="001717D7"/>
    <w:rsid w:val="00171FF6"/>
    <w:rsid w:val="00172407"/>
    <w:rsid w:val="00172B4C"/>
    <w:rsid w:val="00172F46"/>
    <w:rsid w:val="00173182"/>
    <w:rsid w:val="00173464"/>
    <w:rsid w:val="001740EF"/>
    <w:rsid w:val="0017507C"/>
    <w:rsid w:val="00176183"/>
    <w:rsid w:val="001766D1"/>
    <w:rsid w:val="0017785C"/>
    <w:rsid w:val="00177D3C"/>
    <w:rsid w:val="001804FA"/>
    <w:rsid w:val="00180843"/>
    <w:rsid w:val="00181E04"/>
    <w:rsid w:val="00182953"/>
    <w:rsid w:val="00182B82"/>
    <w:rsid w:val="00182BE0"/>
    <w:rsid w:val="00183AA4"/>
    <w:rsid w:val="00183B11"/>
    <w:rsid w:val="00183DFD"/>
    <w:rsid w:val="00185B9F"/>
    <w:rsid w:val="0018603D"/>
    <w:rsid w:val="001875F3"/>
    <w:rsid w:val="00187AF8"/>
    <w:rsid w:val="00190485"/>
    <w:rsid w:val="001914E5"/>
    <w:rsid w:val="0019327C"/>
    <w:rsid w:val="001942B2"/>
    <w:rsid w:val="00195A2C"/>
    <w:rsid w:val="0019607E"/>
    <w:rsid w:val="0019665B"/>
    <w:rsid w:val="00196788"/>
    <w:rsid w:val="00197452"/>
    <w:rsid w:val="00197CE7"/>
    <w:rsid w:val="001A0DF2"/>
    <w:rsid w:val="001A19E0"/>
    <w:rsid w:val="001A3238"/>
    <w:rsid w:val="001A3328"/>
    <w:rsid w:val="001A37EB"/>
    <w:rsid w:val="001A3977"/>
    <w:rsid w:val="001A3D0D"/>
    <w:rsid w:val="001A693E"/>
    <w:rsid w:val="001A7C06"/>
    <w:rsid w:val="001B1142"/>
    <w:rsid w:val="001B21AD"/>
    <w:rsid w:val="001B30F2"/>
    <w:rsid w:val="001B3D5E"/>
    <w:rsid w:val="001B42E3"/>
    <w:rsid w:val="001B498C"/>
    <w:rsid w:val="001B5A01"/>
    <w:rsid w:val="001B5B7F"/>
    <w:rsid w:val="001B62F1"/>
    <w:rsid w:val="001B637D"/>
    <w:rsid w:val="001B655E"/>
    <w:rsid w:val="001B6B5B"/>
    <w:rsid w:val="001C0D19"/>
    <w:rsid w:val="001C108E"/>
    <w:rsid w:val="001C1243"/>
    <w:rsid w:val="001C1AAA"/>
    <w:rsid w:val="001C2BB4"/>
    <w:rsid w:val="001C3419"/>
    <w:rsid w:val="001C4B78"/>
    <w:rsid w:val="001C5165"/>
    <w:rsid w:val="001C69C2"/>
    <w:rsid w:val="001C7FE6"/>
    <w:rsid w:val="001D0364"/>
    <w:rsid w:val="001D06E1"/>
    <w:rsid w:val="001D1985"/>
    <w:rsid w:val="001D1BE4"/>
    <w:rsid w:val="001D2F5F"/>
    <w:rsid w:val="001D30A9"/>
    <w:rsid w:val="001D339A"/>
    <w:rsid w:val="001D35B7"/>
    <w:rsid w:val="001D36F2"/>
    <w:rsid w:val="001D3A31"/>
    <w:rsid w:val="001D3D67"/>
    <w:rsid w:val="001D4144"/>
    <w:rsid w:val="001D4D34"/>
    <w:rsid w:val="001D720D"/>
    <w:rsid w:val="001D7F71"/>
    <w:rsid w:val="001E0EFA"/>
    <w:rsid w:val="001E11DD"/>
    <w:rsid w:val="001E1D87"/>
    <w:rsid w:val="001E1E4C"/>
    <w:rsid w:val="001E1F26"/>
    <w:rsid w:val="001E26FE"/>
    <w:rsid w:val="001E2778"/>
    <w:rsid w:val="001E2FE1"/>
    <w:rsid w:val="001E3045"/>
    <w:rsid w:val="001E407D"/>
    <w:rsid w:val="001E4AEA"/>
    <w:rsid w:val="001E55C8"/>
    <w:rsid w:val="001E581D"/>
    <w:rsid w:val="001E60EA"/>
    <w:rsid w:val="001E69D7"/>
    <w:rsid w:val="001E6D0B"/>
    <w:rsid w:val="001F0EFE"/>
    <w:rsid w:val="001F1A3E"/>
    <w:rsid w:val="001F3087"/>
    <w:rsid w:val="001F3953"/>
    <w:rsid w:val="001F41ED"/>
    <w:rsid w:val="001F42E1"/>
    <w:rsid w:val="001F4E9B"/>
    <w:rsid w:val="001F5241"/>
    <w:rsid w:val="001F657D"/>
    <w:rsid w:val="001F6734"/>
    <w:rsid w:val="001F7B2E"/>
    <w:rsid w:val="00200C43"/>
    <w:rsid w:val="00201505"/>
    <w:rsid w:val="002017A3"/>
    <w:rsid w:val="002017EA"/>
    <w:rsid w:val="0020187B"/>
    <w:rsid w:val="0020244E"/>
    <w:rsid w:val="00202DD9"/>
    <w:rsid w:val="00203FFD"/>
    <w:rsid w:val="002047DB"/>
    <w:rsid w:val="00205141"/>
    <w:rsid w:val="00206B5A"/>
    <w:rsid w:val="00206CA7"/>
    <w:rsid w:val="002071ED"/>
    <w:rsid w:val="00211332"/>
    <w:rsid w:val="00211AF5"/>
    <w:rsid w:val="00211DFB"/>
    <w:rsid w:val="00211EBA"/>
    <w:rsid w:val="00212676"/>
    <w:rsid w:val="00212D0B"/>
    <w:rsid w:val="002133D4"/>
    <w:rsid w:val="002138E1"/>
    <w:rsid w:val="00213ECA"/>
    <w:rsid w:val="002156FC"/>
    <w:rsid w:val="00215AEF"/>
    <w:rsid w:val="00216322"/>
    <w:rsid w:val="00216D92"/>
    <w:rsid w:val="002170E5"/>
    <w:rsid w:val="002172FF"/>
    <w:rsid w:val="002177D5"/>
    <w:rsid w:val="00217C8E"/>
    <w:rsid w:val="00220BEE"/>
    <w:rsid w:val="00221043"/>
    <w:rsid w:val="0022123B"/>
    <w:rsid w:val="00221F7C"/>
    <w:rsid w:val="002227C5"/>
    <w:rsid w:val="00222BC1"/>
    <w:rsid w:val="002230DE"/>
    <w:rsid w:val="002233CD"/>
    <w:rsid w:val="00224DC3"/>
    <w:rsid w:val="00224F5D"/>
    <w:rsid w:val="00225096"/>
    <w:rsid w:val="002253B4"/>
    <w:rsid w:val="002260F0"/>
    <w:rsid w:val="00226880"/>
    <w:rsid w:val="00226A1E"/>
    <w:rsid w:val="00227BF1"/>
    <w:rsid w:val="00231DF3"/>
    <w:rsid w:val="00231E1F"/>
    <w:rsid w:val="00231EF3"/>
    <w:rsid w:val="002328EF"/>
    <w:rsid w:val="00232E27"/>
    <w:rsid w:val="0023316C"/>
    <w:rsid w:val="002333BB"/>
    <w:rsid w:val="0023459A"/>
    <w:rsid w:val="002345FD"/>
    <w:rsid w:val="00234AC2"/>
    <w:rsid w:val="0023506B"/>
    <w:rsid w:val="00235374"/>
    <w:rsid w:val="00236854"/>
    <w:rsid w:val="0024010A"/>
    <w:rsid w:val="002403E6"/>
    <w:rsid w:val="002403EB"/>
    <w:rsid w:val="00240652"/>
    <w:rsid w:val="0024073A"/>
    <w:rsid w:val="002416C8"/>
    <w:rsid w:val="00242852"/>
    <w:rsid w:val="00242BDC"/>
    <w:rsid w:val="00242FDF"/>
    <w:rsid w:val="002434C3"/>
    <w:rsid w:val="00243773"/>
    <w:rsid w:val="00244A7C"/>
    <w:rsid w:val="002457F5"/>
    <w:rsid w:val="0024584F"/>
    <w:rsid w:val="00245854"/>
    <w:rsid w:val="00246B32"/>
    <w:rsid w:val="002472B2"/>
    <w:rsid w:val="00250985"/>
    <w:rsid w:val="002509D8"/>
    <w:rsid w:val="00251D49"/>
    <w:rsid w:val="002525D7"/>
    <w:rsid w:val="0025260A"/>
    <w:rsid w:val="002526C9"/>
    <w:rsid w:val="002528B6"/>
    <w:rsid w:val="00252C47"/>
    <w:rsid w:val="0025316D"/>
    <w:rsid w:val="00253638"/>
    <w:rsid w:val="0025643A"/>
    <w:rsid w:val="00256C98"/>
    <w:rsid w:val="002574C6"/>
    <w:rsid w:val="00257AB8"/>
    <w:rsid w:val="00260067"/>
    <w:rsid w:val="002604EA"/>
    <w:rsid w:val="00260D78"/>
    <w:rsid w:val="00261300"/>
    <w:rsid w:val="00261AB5"/>
    <w:rsid w:val="00261ECE"/>
    <w:rsid w:val="002627C9"/>
    <w:rsid w:val="00263F1F"/>
    <w:rsid w:val="00264314"/>
    <w:rsid w:val="002646F1"/>
    <w:rsid w:val="00264A15"/>
    <w:rsid w:val="00265320"/>
    <w:rsid w:val="00265540"/>
    <w:rsid w:val="002666AC"/>
    <w:rsid w:val="00267044"/>
    <w:rsid w:val="00267EE5"/>
    <w:rsid w:val="00270510"/>
    <w:rsid w:val="002709B0"/>
    <w:rsid w:val="00272B47"/>
    <w:rsid w:val="002731C9"/>
    <w:rsid w:val="002731EC"/>
    <w:rsid w:val="00274869"/>
    <w:rsid w:val="002749BF"/>
    <w:rsid w:val="00275517"/>
    <w:rsid w:val="00275655"/>
    <w:rsid w:val="002757F0"/>
    <w:rsid w:val="00280D54"/>
    <w:rsid w:val="00281432"/>
    <w:rsid w:val="00281D83"/>
    <w:rsid w:val="00281DF4"/>
    <w:rsid w:val="00283894"/>
    <w:rsid w:val="00283F1C"/>
    <w:rsid w:val="00283F79"/>
    <w:rsid w:val="002845B5"/>
    <w:rsid w:val="002847D1"/>
    <w:rsid w:val="00284E13"/>
    <w:rsid w:val="002850CD"/>
    <w:rsid w:val="00285FFE"/>
    <w:rsid w:val="0028607C"/>
    <w:rsid w:val="00286D24"/>
    <w:rsid w:val="00286DB1"/>
    <w:rsid w:val="00286FA2"/>
    <w:rsid w:val="00287ECE"/>
    <w:rsid w:val="00290ACA"/>
    <w:rsid w:val="00290CFA"/>
    <w:rsid w:val="00292038"/>
    <w:rsid w:val="00292167"/>
    <w:rsid w:val="00292487"/>
    <w:rsid w:val="00292741"/>
    <w:rsid w:val="00293783"/>
    <w:rsid w:val="00294486"/>
    <w:rsid w:val="00296D0E"/>
    <w:rsid w:val="00296EFC"/>
    <w:rsid w:val="00297627"/>
    <w:rsid w:val="002979FA"/>
    <w:rsid w:val="00297F97"/>
    <w:rsid w:val="002A0980"/>
    <w:rsid w:val="002A144A"/>
    <w:rsid w:val="002A1EAB"/>
    <w:rsid w:val="002A1EAF"/>
    <w:rsid w:val="002A309A"/>
    <w:rsid w:val="002A3B93"/>
    <w:rsid w:val="002A3E3D"/>
    <w:rsid w:val="002A3F67"/>
    <w:rsid w:val="002A41D9"/>
    <w:rsid w:val="002A4A73"/>
    <w:rsid w:val="002A4DDF"/>
    <w:rsid w:val="002A50E4"/>
    <w:rsid w:val="002A5E27"/>
    <w:rsid w:val="002A687B"/>
    <w:rsid w:val="002A68E9"/>
    <w:rsid w:val="002B0512"/>
    <w:rsid w:val="002B06E8"/>
    <w:rsid w:val="002B083F"/>
    <w:rsid w:val="002B0898"/>
    <w:rsid w:val="002B097A"/>
    <w:rsid w:val="002B1534"/>
    <w:rsid w:val="002B26C1"/>
    <w:rsid w:val="002B355F"/>
    <w:rsid w:val="002B3D9C"/>
    <w:rsid w:val="002B46BE"/>
    <w:rsid w:val="002B6336"/>
    <w:rsid w:val="002B6CCD"/>
    <w:rsid w:val="002B79FC"/>
    <w:rsid w:val="002B7E86"/>
    <w:rsid w:val="002B7EC1"/>
    <w:rsid w:val="002C008A"/>
    <w:rsid w:val="002C0DC7"/>
    <w:rsid w:val="002C14CA"/>
    <w:rsid w:val="002C4830"/>
    <w:rsid w:val="002C4899"/>
    <w:rsid w:val="002C4DD7"/>
    <w:rsid w:val="002C510C"/>
    <w:rsid w:val="002C5326"/>
    <w:rsid w:val="002C6851"/>
    <w:rsid w:val="002C6E08"/>
    <w:rsid w:val="002C7045"/>
    <w:rsid w:val="002D0B2D"/>
    <w:rsid w:val="002D0E04"/>
    <w:rsid w:val="002D1546"/>
    <w:rsid w:val="002D16E5"/>
    <w:rsid w:val="002D2683"/>
    <w:rsid w:val="002D2B02"/>
    <w:rsid w:val="002D2D04"/>
    <w:rsid w:val="002D3F87"/>
    <w:rsid w:val="002D417F"/>
    <w:rsid w:val="002D46C9"/>
    <w:rsid w:val="002D677F"/>
    <w:rsid w:val="002D6C43"/>
    <w:rsid w:val="002E016B"/>
    <w:rsid w:val="002E091A"/>
    <w:rsid w:val="002E0980"/>
    <w:rsid w:val="002E13C5"/>
    <w:rsid w:val="002E1E7C"/>
    <w:rsid w:val="002E203A"/>
    <w:rsid w:val="002E21A6"/>
    <w:rsid w:val="002E258A"/>
    <w:rsid w:val="002E32D8"/>
    <w:rsid w:val="002E3A74"/>
    <w:rsid w:val="002E3BD8"/>
    <w:rsid w:val="002E3CF9"/>
    <w:rsid w:val="002E4AF9"/>
    <w:rsid w:val="002E4EAE"/>
    <w:rsid w:val="002E5058"/>
    <w:rsid w:val="002E5430"/>
    <w:rsid w:val="002E55EB"/>
    <w:rsid w:val="002E57FF"/>
    <w:rsid w:val="002E5D9E"/>
    <w:rsid w:val="002E61CD"/>
    <w:rsid w:val="002E6378"/>
    <w:rsid w:val="002E6A71"/>
    <w:rsid w:val="002E6AD3"/>
    <w:rsid w:val="002E7940"/>
    <w:rsid w:val="002F060F"/>
    <w:rsid w:val="002F0852"/>
    <w:rsid w:val="002F127C"/>
    <w:rsid w:val="002F1354"/>
    <w:rsid w:val="002F2124"/>
    <w:rsid w:val="002F28C5"/>
    <w:rsid w:val="002F3CA0"/>
    <w:rsid w:val="002F4B1D"/>
    <w:rsid w:val="002F565E"/>
    <w:rsid w:val="002F5F9F"/>
    <w:rsid w:val="002F6A8E"/>
    <w:rsid w:val="002F7232"/>
    <w:rsid w:val="002F7E8C"/>
    <w:rsid w:val="0030010E"/>
    <w:rsid w:val="003001A0"/>
    <w:rsid w:val="00300B74"/>
    <w:rsid w:val="00300E7F"/>
    <w:rsid w:val="003013A9"/>
    <w:rsid w:val="0030167D"/>
    <w:rsid w:val="003025DB"/>
    <w:rsid w:val="00303F2F"/>
    <w:rsid w:val="00305958"/>
    <w:rsid w:val="00306C97"/>
    <w:rsid w:val="00306EBC"/>
    <w:rsid w:val="0030745C"/>
    <w:rsid w:val="00307985"/>
    <w:rsid w:val="003079A0"/>
    <w:rsid w:val="00307DAC"/>
    <w:rsid w:val="00307F82"/>
    <w:rsid w:val="00310685"/>
    <w:rsid w:val="0031083C"/>
    <w:rsid w:val="00310869"/>
    <w:rsid w:val="00310FFF"/>
    <w:rsid w:val="00313425"/>
    <w:rsid w:val="003134D8"/>
    <w:rsid w:val="00314D49"/>
    <w:rsid w:val="0031638B"/>
    <w:rsid w:val="003163BC"/>
    <w:rsid w:val="0031672E"/>
    <w:rsid w:val="00317483"/>
    <w:rsid w:val="003205F2"/>
    <w:rsid w:val="00321162"/>
    <w:rsid w:val="003223F6"/>
    <w:rsid w:val="00323041"/>
    <w:rsid w:val="00323B34"/>
    <w:rsid w:val="00323FF3"/>
    <w:rsid w:val="003246D0"/>
    <w:rsid w:val="00324AB5"/>
    <w:rsid w:val="00326E5E"/>
    <w:rsid w:val="00330E7C"/>
    <w:rsid w:val="003315AE"/>
    <w:rsid w:val="00331B57"/>
    <w:rsid w:val="00331EF6"/>
    <w:rsid w:val="00331F02"/>
    <w:rsid w:val="0033225C"/>
    <w:rsid w:val="00332BEF"/>
    <w:rsid w:val="003335EF"/>
    <w:rsid w:val="00333BA9"/>
    <w:rsid w:val="00336147"/>
    <w:rsid w:val="00336380"/>
    <w:rsid w:val="00336D16"/>
    <w:rsid w:val="00336F69"/>
    <w:rsid w:val="003405E2"/>
    <w:rsid w:val="00340FC6"/>
    <w:rsid w:val="00341762"/>
    <w:rsid w:val="00341AFD"/>
    <w:rsid w:val="0034276C"/>
    <w:rsid w:val="003429AC"/>
    <w:rsid w:val="003433AD"/>
    <w:rsid w:val="00343DAD"/>
    <w:rsid w:val="0034430F"/>
    <w:rsid w:val="003444C6"/>
    <w:rsid w:val="003449AB"/>
    <w:rsid w:val="00344C06"/>
    <w:rsid w:val="00345C4B"/>
    <w:rsid w:val="003469EC"/>
    <w:rsid w:val="003478D8"/>
    <w:rsid w:val="003500CE"/>
    <w:rsid w:val="003500F0"/>
    <w:rsid w:val="00350770"/>
    <w:rsid w:val="00351F72"/>
    <w:rsid w:val="0035210E"/>
    <w:rsid w:val="00353C49"/>
    <w:rsid w:val="00354B77"/>
    <w:rsid w:val="0035696F"/>
    <w:rsid w:val="00356AE9"/>
    <w:rsid w:val="00360A89"/>
    <w:rsid w:val="003615E9"/>
    <w:rsid w:val="003624EC"/>
    <w:rsid w:val="00362A7E"/>
    <w:rsid w:val="00362AC4"/>
    <w:rsid w:val="00363A82"/>
    <w:rsid w:val="00363DF6"/>
    <w:rsid w:val="0036412F"/>
    <w:rsid w:val="0036419E"/>
    <w:rsid w:val="0036425E"/>
    <w:rsid w:val="003644C0"/>
    <w:rsid w:val="00365A48"/>
    <w:rsid w:val="00367382"/>
    <w:rsid w:val="00367D04"/>
    <w:rsid w:val="003703B1"/>
    <w:rsid w:val="00370FC8"/>
    <w:rsid w:val="0037141F"/>
    <w:rsid w:val="003717E4"/>
    <w:rsid w:val="0037220A"/>
    <w:rsid w:val="0037236D"/>
    <w:rsid w:val="003724C2"/>
    <w:rsid w:val="00373E21"/>
    <w:rsid w:val="00374755"/>
    <w:rsid w:val="0037560D"/>
    <w:rsid w:val="00375792"/>
    <w:rsid w:val="00375BFF"/>
    <w:rsid w:val="00376E55"/>
    <w:rsid w:val="00380001"/>
    <w:rsid w:val="003803A2"/>
    <w:rsid w:val="00381DF2"/>
    <w:rsid w:val="00382356"/>
    <w:rsid w:val="003830AD"/>
    <w:rsid w:val="0038335D"/>
    <w:rsid w:val="00384267"/>
    <w:rsid w:val="00384496"/>
    <w:rsid w:val="0038482A"/>
    <w:rsid w:val="003855EA"/>
    <w:rsid w:val="00385BB9"/>
    <w:rsid w:val="00385FE0"/>
    <w:rsid w:val="0038673B"/>
    <w:rsid w:val="00386C5F"/>
    <w:rsid w:val="003872EC"/>
    <w:rsid w:val="00387F78"/>
    <w:rsid w:val="003902F6"/>
    <w:rsid w:val="00390B92"/>
    <w:rsid w:val="003914F8"/>
    <w:rsid w:val="00392734"/>
    <w:rsid w:val="00392BC1"/>
    <w:rsid w:val="00392FDD"/>
    <w:rsid w:val="003938CB"/>
    <w:rsid w:val="00393D85"/>
    <w:rsid w:val="003943AC"/>
    <w:rsid w:val="003944D5"/>
    <w:rsid w:val="003950EE"/>
    <w:rsid w:val="003951CE"/>
    <w:rsid w:val="00395522"/>
    <w:rsid w:val="00395810"/>
    <w:rsid w:val="003966FC"/>
    <w:rsid w:val="00396DBB"/>
    <w:rsid w:val="003A0068"/>
    <w:rsid w:val="003A14E7"/>
    <w:rsid w:val="003A1A46"/>
    <w:rsid w:val="003A1A96"/>
    <w:rsid w:val="003A1DF1"/>
    <w:rsid w:val="003A22BE"/>
    <w:rsid w:val="003A27EA"/>
    <w:rsid w:val="003A2BA9"/>
    <w:rsid w:val="003A3593"/>
    <w:rsid w:val="003A413A"/>
    <w:rsid w:val="003A4599"/>
    <w:rsid w:val="003A4F30"/>
    <w:rsid w:val="003A546E"/>
    <w:rsid w:val="003A5487"/>
    <w:rsid w:val="003A7BE6"/>
    <w:rsid w:val="003B0A5E"/>
    <w:rsid w:val="003B263E"/>
    <w:rsid w:val="003B27BE"/>
    <w:rsid w:val="003B303B"/>
    <w:rsid w:val="003B3A68"/>
    <w:rsid w:val="003B3AC8"/>
    <w:rsid w:val="003B4055"/>
    <w:rsid w:val="003B4E45"/>
    <w:rsid w:val="003B554F"/>
    <w:rsid w:val="003B587A"/>
    <w:rsid w:val="003B5BBE"/>
    <w:rsid w:val="003B6658"/>
    <w:rsid w:val="003B6979"/>
    <w:rsid w:val="003C009F"/>
    <w:rsid w:val="003C1188"/>
    <w:rsid w:val="003C3CEE"/>
    <w:rsid w:val="003C4D20"/>
    <w:rsid w:val="003C5182"/>
    <w:rsid w:val="003C5B44"/>
    <w:rsid w:val="003C5E65"/>
    <w:rsid w:val="003C61B7"/>
    <w:rsid w:val="003C6575"/>
    <w:rsid w:val="003D05E2"/>
    <w:rsid w:val="003D0A4D"/>
    <w:rsid w:val="003D15D9"/>
    <w:rsid w:val="003D18E0"/>
    <w:rsid w:val="003D2208"/>
    <w:rsid w:val="003D39B7"/>
    <w:rsid w:val="003D4437"/>
    <w:rsid w:val="003D4644"/>
    <w:rsid w:val="003D50E5"/>
    <w:rsid w:val="003D59C6"/>
    <w:rsid w:val="003D5C79"/>
    <w:rsid w:val="003D60D2"/>
    <w:rsid w:val="003D618B"/>
    <w:rsid w:val="003D678B"/>
    <w:rsid w:val="003D6BAE"/>
    <w:rsid w:val="003D71CA"/>
    <w:rsid w:val="003E084F"/>
    <w:rsid w:val="003E0C2A"/>
    <w:rsid w:val="003E0E5B"/>
    <w:rsid w:val="003E0FE8"/>
    <w:rsid w:val="003E1303"/>
    <w:rsid w:val="003E1448"/>
    <w:rsid w:val="003E1A2F"/>
    <w:rsid w:val="003E1A8B"/>
    <w:rsid w:val="003E1F24"/>
    <w:rsid w:val="003E2359"/>
    <w:rsid w:val="003E339A"/>
    <w:rsid w:val="003E5DE5"/>
    <w:rsid w:val="003E6F87"/>
    <w:rsid w:val="003E7339"/>
    <w:rsid w:val="003E76AF"/>
    <w:rsid w:val="003E78A3"/>
    <w:rsid w:val="003F1444"/>
    <w:rsid w:val="003F1779"/>
    <w:rsid w:val="003F198F"/>
    <w:rsid w:val="003F21EE"/>
    <w:rsid w:val="003F2971"/>
    <w:rsid w:val="003F2E4F"/>
    <w:rsid w:val="003F35AF"/>
    <w:rsid w:val="003F415E"/>
    <w:rsid w:val="003F4EFC"/>
    <w:rsid w:val="003F57E9"/>
    <w:rsid w:val="003F5CB2"/>
    <w:rsid w:val="003F7973"/>
    <w:rsid w:val="00400567"/>
    <w:rsid w:val="00400A4C"/>
    <w:rsid w:val="0040152A"/>
    <w:rsid w:val="004031A2"/>
    <w:rsid w:val="004037A4"/>
    <w:rsid w:val="00403BE5"/>
    <w:rsid w:val="00404CEA"/>
    <w:rsid w:val="004051B0"/>
    <w:rsid w:val="00405BBE"/>
    <w:rsid w:val="004061F1"/>
    <w:rsid w:val="00406211"/>
    <w:rsid w:val="00406E19"/>
    <w:rsid w:val="004071E4"/>
    <w:rsid w:val="004078EB"/>
    <w:rsid w:val="00410121"/>
    <w:rsid w:val="00411DA9"/>
    <w:rsid w:val="00413FC2"/>
    <w:rsid w:val="0041596B"/>
    <w:rsid w:val="00417AA3"/>
    <w:rsid w:val="00417B4D"/>
    <w:rsid w:val="00417CC4"/>
    <w:rsid w:val="00420046"/>
    <w:rsid w:val="0042023D"/>
    <w:rsid w:val="00421104"/>
    <w:rsid w:val="0042182C"/>
    <w:rsid w:val="00422441"/>
    <w:rsid w:val="00422B30"/>
    <w:rsid w:val="0042481F"/>
    <w:rsid w:val="00424E76"/>
    <w:rsid w:val="0042572C"/>
    <w:rsid w:val="00425F54"/>
    <w:rsid w:val="00426065"/>
    <w:rsid w:val="0042635E"/>
    <w:rsid w:val="00426D87"/>
    <w:rsid w:val="00426FD4"/>
    <w:rsid w:val="004279B4"/>
    <w:rsid w:val="0043039A"/>
    <w:rsid w:val="00431060"/>
    <w:rsid w:val="00431E53"/>
    <w:rsid w:val="004323C5"/>
    <w:rsid w:val="00432B27"/>
    <w:rsid w:val="00432BAC"/>
    <w:rsid w:val="004331CF"/>
    <w:rsid w:val="00433AB4"/>
    <w:rsid w:val="00433BD6"/>
    <w:rsid w:val="00433BEF"/>
    <w:rsid w:val="00433EB4"/>
    <w:rsid w:val="00434331"/>
    <w:rsid w:val="00435667"/>
    <w:rsid w:val="00435CDD"/>
    <w:rsid w:val="00437820"/>
    <w:rsid w:val="0044060F"/>
    <w:rsid w:val="0044061E"/>
    <w:rsid w:val="00441440"/>
    <w:rsid w:val="00441631"/>
    <w:rsid w:val="0044260E"/>
    <w:rsid w:val="00442F71"/>
    <w:rsid w:val="004438DF"/>
    <w:rsid w:val="00443F20"/>
    <w:rsid w:val="00443FAF"/>
    <w:rsid w:val="0044508B"/>
    <w:rsid w:val="00445982"/>
    <w:rsid w:val="00445B1E"/>
    <w:rsid w:val="004463B7"/>
    <w:rsid w:val="00447377"/>
    <w:rsid w:val="00447905"/>
    <w:rsid w:val="004479BC"/>
    <w:rsid w:val="00450BAA"/>
    <w:rsid w:val="0045152E"/>
    <w:rsid w:val="00451697"/>
    <w:rsid w:val="00451ED4"/>
    <w:rsid w:val="00452CFB"/>
    <w:rsid w:val="00452D71"/>
    <w:rsid w:val="00452D79"/>
    <w:rsid w:val="0045363C"/>
    <w:rsid w:val="00453962"/>
    <w:rsid w:val="00453E2C"/>
    <w:rsid w:val="00454038"/>
    <w:rsid w:val="00455A06"/>
    <w:rsid w:val="00455F4C"/>
    <w:rsid w:val="00456224"/>
    <w:rsid w:val="0045675B"/>
    <w:rsid w:val="00460B2F"/>
    <w:rsid w:val="0046156E"/>
    <w:rsid w:val="00461783"/>
    <w:rsid w:val="00461A53"/>
    <w:rsid w:val="00462950"/>
    <w:rsid w:val="00462978"/>
    <w:rsid w:val="004638C8"/>
    <w:rsid w:val="004639F4"/>
    <w:rsid w:val="00463ADD"/>
    <w:rsid w:val="0046587C"/>
    <w:rsid w:val="00466CF9"/>
    <w:rsid w:val="00466D63"/>
    <w:rsid w:val="00467198"/>
    <w:rsid w:val="0046745F"/>
    <w:rsid w:val="00473C02"/>
    <w:rsid w:val="00474D33"/>
    <w:rsid w:val="004758EE"/>
    <w:rsid w:val="004764AC"/>
    <w:rsid w:val="00476EE3"/>
    <w:rsid w:val="004778F1"/>
    <w:rsid w:val="00477F3D"/>
    <w:rsid w:val="004802D1"/>
    <w:rsid w:val="004802E2"/>
    <w:rsid w:val="004804E3"/>
    <w:rsid w:val="00480519"/>
    <w:rsid w:val="00482993"/>
    <w:rsid w:val="00483941"/>
    <w:rsid w:val="004839D6"/>
    <w:rsid w:val="00483C86"/>
    <w:rsid w:val="00484422"/>
    <w:rsid w:val="00484DD7"/>
    <w:rsid w:val="004851F6"/>
    <w:rsid w:val="00485D83"/>
    <w:rsid w:val="00486C05"/>
    <w:rsid w:val="00487EA0"/>
    <w:rsid w:val="00487F9C"/>
    <w:rsid w:val="004905EF"/>
    <w:rsid w:val="00491212"/>
    <w:rsid w:val="004915C2"/>
    <w:rsid w:val="00492BE5"/>
    <w:rsid w:val="004942A3"/>
    <w:rsid w:val="0049492C"/>
    <w:rsid w:val="00495341"/>
    <w:rsid w:val="00495AB8"/>
    <w:rsid w:val="00496248"/>
    <w:rsid w:val="0049625C"/>
    <w:rsid w:val="004963BC"/>
    <w:rsid w:val="00496AA2"/>
    <w:rsid w:val="00497FB5"/>
    <w:rsid w:val="004A0EE0"/>
    <w:rsid w:val="004A10FE"/>
    <w:rsid w:val="004A2482"/>
    <w:rsid w:val="004A2772"/>
    <w:rsid w:val="004A2B73"/>
    <w:rsid w:val="004A2F4C"/>
    <w:rsid w:val="004A37E5"/>
    <w:rsid w:val="004A599B"/>
    <w:rsid w:val="004A6176"/>
    <w:rsid w:val="004A6B51"/>
    <w:rsid w:val="004A6B76"/>
    <w:rsid w:val="004A6D32"/>
    <w:rsid w:val="004A77BC"/>
    <w:rsid w:val="004A7B2B"/>
    <w:rsid w:val="004A7F74"/>
    <w:rsid w:val="004A7FE1"/>
    <w:rsid w:val="004B0897"/>
    <w:rsid w:val="004B0DB6"/>
    <w:rsid w:val="004B0F56"/>
    <w:rsid w:val="004B159E"/>
    <w:rsid w:val="004B1910"/>
    <w:rsid w:val="004B2EF0"/>
    <w:rsid w:val="004B3381"/>
    <w:rsid w:val="004B3CC7"/>
    <w:rsid w:val="004B3E57"/>
    <w:rsid w:val="004B3FAC"/>
    <w:rsid w:val="004B54BA"/>
    <w:rsid w:val="004B556E"/>
    <w:rsid w:val="004B557F"/>
    <w:rsid w:val="004B58E8"/>
    <w:rsid w:val="004B67C0"/>
    <w:rsid w:val="004B7D0F"/>
    <w:rsid w:val="004C04F7"/>
    <w:rsid w:val="004C125B"/>
    <w:rsid w:val="004C16D6"/>
    <w:rsid w:val="004C1C24"/>
    <w:rsid w:val="004C25A6"/>
    <w:rsid w:val="004C26FC"/>
    <w:rsid w:val="004C2DFF"/>
    <w:rsid w:val="004C349B"/>
    <w:rsid w:val="004C38C4"/>
    <w:rsid w:val="004C3DF0"/>
    <w:rsid w:val="004C3FBC"/>
    <w:rsid w:val="004C4036"/>
    <w:rsid w:val="004C43CF"/>
    <w:rsid w:val="004C4DB1"/>
    <w:rsid w:val="004C5422"/>
    <w:rsid w:val="004C7517"/>
    <w:rsid w:val="004C75A3"/>
    <w:rsid w:val="004D1514"/>
    <w:rsid w:val="004D1D01"/>
    <w:rsid w:val="004D1D1F"/>
    <w:rsid w:val="004D2CE8"/>
    <w:rsid w:val="004D3EBB"/>
    <w:rsid w:val="004D4B11"/>
    <w:rsid w:val="004D4EED"/>
    <w:rsid w:val="004D5504"/>
    <w:rsid w:val="004D7010"/>
    <w:rsid w:val="004D71A9"/>
    <w:rsid w:val="004D7275"/>
    <w:rsid w:val="004D791D"/>
    <w:rsid w:val="004E0BA9"/>
    <w:rsid w:val="004E0D85"/>
    <w:rsid w:val="004E0F5E"/>
    <w:rsid w:val="004E148D"/>
    <w:rsid w:val="004E280D"/>
    <w:rsid w:val="004E2980"/>
    <w:rsid w:val="004E3696"/>
    <w:rsid w:val="004E5810"/>
    <w:rsid w:val="004E5B92"/>
    <w:rsid w:val="004E5EC4"/>
    <w:rsid w:val="004E60FF"/>
    <w:rsid w:val="004E763A"/>
    <w:rsid w:val="004F053D"/>
    <w:rsid w:val="004F0C98"/>
    <w:rsid w:val="004F2AD8"/>
    <w:rsid w:val="004F353A"/>
    <w:rsid w:val="004F355E"/>
    <w:rsid w:val="004F39F9"/>
    <w:rsid w:val="004F4C58"/>
    <w:rsid w:val="004F4F04"/>
    <w:rsid w:val="004F6EE9"/>
    <w:rsid w:val="005020DA"/>
    <w:rsid w:val="005022D0"/>
    <w:rsid w:val="00503489"/>
    <w:rsid w:val="0050389E"/>
    <w:rsid w:val="00503A93"/>
    <w:rsid w:val="00503EA5"/>
    <w:rsid w:val="00504ACD"/>
    <w:rsid w:val="00504B74"/>
    <w:rsid w:val="00504D9E"/>
    <w:rsid w:val="005056B4"/>
    <w:rsid w:val="005057F9"/>
    <w:rsid w:val="00505DD4"/>
    <w:rsid w:val="00506A31"/>
    <w:rsid w:val="00510615"/>
    <w:rsid w:val="00510C00"/>
    <w:rsid w:val="00511C19"/>
    <w:rsid w:val="005122CB"/>
    <w:rsid w:val="00512E35"/>
    <w:rsid w:val="00512FE8"/>
    <w:rsid w:val="00513027"/>
    <w:rsid w:val="0051398A"/>
    <w:rsid w:val="00515363"/>
    <w:rsid w:val="00516B49"/>
    <w:rsid w:val="00516C54"/>
    <w:rsid w:val="00516D7D"/>
    <w:rsid w:val="00517CCB"/>
    <w:rsid w:val="00520DF1"/>
    <w:rsid w:val="005214A4"/>
    <w:rsid w:val="00521648"/>
    <w:rsid w:val="005217C2"/>
    <w:rsid w:val="005218AF"/>
    <w:rsid w:val="0052224C"/>
    <w:rsid w:val="0052244F"/>
    <w:rsid w:val="00522FD1"/>
    <w:rsid w:val="00524D46"/>
    <w:rsid w:val="00525CE6"/>
    <w:rsid w:val="00525EC0"/>
    <w:rsid w:val="00526E4B"/>
    <w:rsid w:val="005270E6"/>
    <w:rsid w:val="005273EA"/>
    <w:rsid w:val="005278A8"/>
    <w:rsid w:val="00530AB2"/>
    <w:rsid w:val="00530E5F"/>
    <w:rsid w:val="00531675"/>
    <w:rsid w:val="0053199E"/>
    <w:rsid w:val="00531F25"/>
    <w:rsid w:val="005322E6"/>
    <w:rsid w:val="00532AE8"/>
    <w:rsid w:val="005334F7"/>
    <w:rsid w:val="00534A41"/>
    <w:rsid w:val="00534DA8"/>
    <w:rsid w:val="0053584B"/>
    <w:rsid w:val="005376F4"/>
    <w:rsid w:val="0054032C"/>
    <w:rsid w:val="0054097F"/>
    <w:rsid w:val="00540BED"/>
    <w:rsid w:val="00540F90"/>
    <w:rsid w:val="00541B01"/>
    <w:rsid w:val="005424C4"/>
    <w:rsid w:val="00542ED5"/>
    <w:rsid w:val="00543152"/>
    <w:rsid w:val="0054359B"/>
    <w:rsid w:val="00547264"/>
    <w:rsid w:val="00547B92"/>
    <w:rsid w:val="005508A0"/>
    <w:rsid w:val="005511AF"/>
    <w:rsid w:val="0055216C"/>
    <w:rsid w:val="0055220E"/>
    <w:rsid w:val="00553B8F"/>
    <w:rsid w:val="005545B9"/>
    <w:rsid w:val="00554637"/>
    <w:rsid w:val="005561F4"/>
    <w:rsid w:val="005568AE"/>
    <w:rsid w:val="00556CFD"/>
    <w:rsid w:val="00556E6E"/>
    <w:rsid w:val="0055734B"/>
    <w:rsid w:val="00557414"/>
    <w:rsid w:val="005577E0"/>
    <w:rsid w:val="005603E9"/>
    <w:rsid w:val="00561646"/>
    <w:rsid w:val="00562B8A"/>
    <w:rsid w:val="0056423E"/>
    <w:rsid w:val="0056429C"/>
    <w:rsid w:val="00564979"/>
    <w:rsid w:val="00564F6D"/>
    <w:rsid w:val="005651EB"/>
    <w:rsid w:val="00565D9A"/>
    <w:rsid w:val="005664CE"/>
    <w:rsid w:val="00566653"/>
    <w:rsid w:val="00566E2E"/>
    <w:rsid w:val="00567442"/>
    <w:rsid w:val="005707B9"/>
    <w:rsid w:val="00570A24"/>
    <w:rsid w:val="00571E09"/>
    <w:rsid w:val="00572809"/>
    <w:rsid w:val="00572A2E"/>
    <w:rsid w:val="00572FB3"/>
    <w:rsid w:val="00573C82"/>
    <w:rsid w:val="00573E7C"/>
    <w:rsid w:val="00573E96"/>
    <w:rsid w:val="00574629"/>
    <w:rsid w:val="005759D2"/>
    <w:rsid w:val="00575D33"/>
    <w:rsid w:val="005762A1"/>
    <w:rsid w:val="005764CC"/>
    <w:rsid w:val="00577049"/>
    <w:rsid w:val="005779EB"/>
    <w:rsid w:val="00577F03"/>
    <w:rsid w:val="0058087C"/>
    <w:rsid w:val="0058095E"/>
    <w:rsid w:val="00580CF5"/>
    <w:rsid w:val="00581015"/>
    <w:rsid w:val="00582743"/>
    <w:rsid w:val="005827FF"/>
    <w:rsid w:val="0058327A"/>
    <w:rsid w:val="0058359C"/>
    <w:rsid w:val="00583BFE"/>
    <w:rsid w:val="00583C2F"/>
    <w:rsid w:val="00583C3C"/>
    <w:rsid w:val="005840D9"/>
    <w:rsid w:val="00584AF2"/>
    <w:rsid w:val="0058553B"/>
    <w:rsid w:val="00586194"/>
    <w:rsid w:val="005868EF"/>
    <w:rsid w:val="005902B2"/>
    <w:rsid w:val="005914DF"/>
    <w:rsid w:val="00591540"/>
    <w:rsid w:val="00592C27"/>
    <w:rsid w:val="00592C2F"/>
    <w:rsid w:val="00594990"/>
    <w:rsid w:val="00594A11"/>
    <w:rsid w:val="0059510D"/>
    <w:rsid w:val="00595238"/>
    <w:rsid w:val="005968C6"/>
    <w:rsid w:val="0059737F"/>
    <w:rsid w:val="005973B5"/>
    <w:rsid w:val="00597992"/>
    <w:rsid w:val="005A10B0"/>
    <w:rsid w:val="005A1719"/>
    <w:rsid w:val="005A1D92"/>
    <w:rsid w:val="005A2F63"/>
    <w:rsid w:val="005A3C61"/>
    <w:rsid w:val="005A496E"/>
    <w:rsid w:val="005A4A0A"/>
    <w:rsid w:val="005A566B"/>
    <w:rsid w:val="005A65E1"/>
    <w:rsid w:val="005A792C"/>
    <w:rsid w:val="005B0001"/>
    <w:rsid w:val="005B0DF0"/>
    <w:rsid w:val="005B0E4E"/>
    <w:rsid w:val="005B10BC"/>
    <w:rsid w:val="005B1935"/>
    <w:rsid w:val="005B1D38"/>
    <w:rsid w:val="005B23F7"/>
    <w:rsid w:val="005B473F"/>
    <w:rsid w:val="005B6A90"/>
    <w:rsid w:val="005B77CC"/>
    <w:rsid w:val="005C0441"/>
    <w:rsid w:val="005C0BCB"/>
    <w:rsid w:val="005C0E86"/>
    <w:rsid w:val="005C12D1"/>
    <w:rsid w:val="005C2257"/>
    <w:rsid w:val="005C26A2"/>
    <w:rsid w:val="005C305F"/>
    <w:rsid w:val="005C3221"/>
    <w:rsid w:val="005C3CAA"/>
    <w:rsid w:val="005C3D31"/>
    <w:rsid w:val="005C3F2F"/>
    <w:rsid w:val="005C531C"/>
    <w:rsid w:val="005C5503"/>
    <w:rsid w:val="005C6923"/>
    <w:rsid w:val="005C7822"/>
    <w:rsid w:val="005D129E"/>
    <w:rsid w:val="005D13B8"/>
    <w:rsid w:val="005D15A5"/>
    <w:rsid w:val="005D15EF"/>
    <w:rsid w:val="005D1EF6"/>
    <w:rsid w:val="005D200C"/>
    <w:rsid w:val="005D2681"/>
    <w:rsid w:val="005D2841"/>
    <w:rsid w:val="005D36B7"/>
    <w:rsid w:val="005D39A4"/>
    <w:rsid w:val="005D3C88"/>
    <w:rsid w:val="005D434D"/>
    <w:rsid w:val="005D4AB6"/>
    <w:rsid w:val="005D4BFB"/>
    <w:rsid w:val="005D53EC"/>
    <w:rsid w:val="005D59FA"/>
    <w:rsid w:val="005D6554"/>
    <w:rsid w:val="005D6FE5"/>
    <w:rsid w:val="005D71BF"/>
    <w:rsid w:val="005D71DF"/>
    <w:rsid w:val="005D725B"/>
    <w:rsid w:val="005D74D7"/>
    <w:rsid w:val="005D75DB"/>
    <w:rsid w:val="005D7AC7"/>
    <w:rsid w:val="005E0376"/>
    <w:rsid w:val="005E1467"/>
    <w:rsid w:val="005E21DB"/>
    <w:rsid w:val="005E2271"/>
    <w:rsid w:val="005E2A24"/>
    <w:rsid w:val="005E2F60"/>
    <w:rsid w:val="005E3872"/>
    <w:rsid w:val="005E478F"/>
    <w:rsid w:val="005E489E"/>
    <w:rsid w:val="005E4BC5"/>
    <w:rsid w:val="005E4FD9"/>
    <w:rsid w:val="005E69AA"/>
    <w:rsid w:val="005E6D4E"/>
    <w:rsid w:val="005E7AA1"/>
    <w:rsid w:val="005F05D4"/>
    <w:rsid w:val="005F0C9B"/>
    <w:rsid w:val="005F11C2"/>
    <w:rsid w:val="005F1977"/>
    <w:rsid w:val="005F2074"/>
    <w:rsid w:val="005F23A3"/>
    <w:rsid w:val="005F264E"/>
    <w:rsid w:val="005F2EAB"/>
    <w:rsid w:val="005F3900"/>
    <w:rsid w:val="005F42C1"/>
    <w:rsid w:val="005F4694"/>
    <w:rsid w:val="005F4D1F"/>
    <w:rsid w:val="005F4E99"/>
    <w:rsid w:val="005F4EAE"/>
    <w:rsid w:val="005F4FB7"/>
    <w:rsid w:val="005F60E3"/>
    <w:rsid w:val="005F649B"/>
    <w:rsid w:val="005F762F"/>
    <w:rsid w:val="005F76C2"/>
    <w:rsid w:val="0060047D"/>
    <w:rsid w:val="00600AD3"/>
    <w:rsid w:val="00600BE4"/>
    <w:rsid w:val="00600D08"/>
    <w:rsid w:val="006019D4"/>
    <w:rsid w:val="00601AA5"/>
    <w:rsid w:val="0060273B"/>
    <w:rsid w:val="00602D75"/>
    <w:rsid w:val="00603005"/>
    <w:rsid w:val="006037C5"/>
    <w:rsid w:val="00604E8D"/>
    <w:rsid w:val="00605169"/>
    <w:rsid w:val="006054E3"/>
    <w:rsid w:val="00605571"/>
    <w:rsid w:val="0060643A"/>
    <w:rsid w:val="006065D9"/>
    <w:rsid w:val="006072F0"/>
    <w:rsid w:val="006076E4"/>
    <w:rsid w:val="00607E7D"/>
    <w:rsid w:val="00611393"/>
    <w:rsid w:val="00611AFE"/>
    <w:rsid w:val="00613030"/>
    <w:rsid w:val="006135DC"/>
    <w:rsid w:val="00613C76"/>
    <w:rsid w:val="0061558C"/>
    <w:rsid w:val="00616265"/>
    <w:rsid w:val="00616669"/>
    <w:rsid w:val="00617433"/>
    <w:rsid w:val="006177A4"/>
    <w:rsid w:val="00617CB5"/>
    <w:rsid w:val="00617F7F"/>
    <w:rsid w:val="00621A61"/>
    <w:rsid w:val="00621CC2"/>
    <w:rsid w:val="00621F2C"/>
    <w:rsid w:val="00621F82"/>
    <w:rsid w:val="00622999"/>
    <w:rsid w:val="00622D0C"/>
    <w:rsid w:val="00624C17"/>
    <w:rsid w:val="00624EF3"/>
    <w:rsid w:val="00625691"/>
    <w:rsid w:val="006260A1"/>
    <w:rsid w:val="00626149"/>
    <w:rsid w:val="006262E5"/>
    <w:rsid w:val="00627004"/>
    <w:rsid w:val="006273B1"/>
    <w:rsid w:val="00627926"/>
    <w:rsid w:val="00630C45"/>
    <w:rsid w:val="006312D0"/>
    <w:rsid w:val="00632C3B"/>
    <w:rsid w:val="00632D22"/>
    <w:rsid w:val="006338B7"/>
    <w:rsid w:val="00633FD7"/>
    <w:rsid w:val="00634126"/>
    <w:rsid w:val="0063499B"/>
    <w:rsid w:val="00634EC0"/>
    <w:rsid w:val="0063684D"/>
    <w:rsid w:val="00636C49"/>
    <w:rsid w:val="00636F80"/>
    <w:rsid w:val="00640261"/>
    <w:rsid w:val="006411BE"/>
    <w:rsid w:val="00641785"/>
    <w:rsid w:val="006417F0"/>
    <w:rsid w:val="00641CA4"/>
    <w:rsid w:val="00642DA6"/>
    <w:rsid w:val="006435B9"/>
    <w:rsid w:val="006446EB"/>
    <w:rsid w:val="00644CE3"/>
    <w:rsid w:val="00645552"/>
    <w:rsid w:val="006464A8"/>
    <w:rsid w:val="0065000E"/>
    <w:rsid w:val="006500B6"/>
    <w:rsid w:val="0065087F"/>
    <w:rsid w:val="0065115F"/>
    <w:rsid w:val="006520CA"/>
    <w:rsid w:val="00652F71"/>
    <w:rsid w:val="006532F6"/>
    <w:rsid w:val="006541D5"/>
    <w:rsid w:val="00654D80"/>
    <w:rsid w:val="00654F50"/>
    <w:rsid w:val="006563FE"/>
    <w:rsid w:val="0065672D"/>
    <w:rsid w:val="00656864"/>
    <w:rsid w:val="00656C18"/>
    <w:rsid w:val="00657E12"/>
    <w:rsid w:val="00660EE5"/>
    <w:rsid w:val="00660F6E"/>
    <w:rsid w:val="00662088"/>
    <w:rsid w:val="00662A09"/>
    <w:rsid w:val="006638DE"/>
    <w:rsid w:val="006644BF"/>
    <w:rsid w:val="006659AD"/>
    <w:rsid w:val="00665FB1"/>
    <w:rsid w:val="00666607"/>
    <w:rsid w:val="0066773F"/>
    <w:rsid w:val="00667FCC"/>
    <w:rsid w:val="006704C0"/>
    <w:rsid w:val="006705BF"/>
    <w:rsid w:val="006718C3"/>
    <w:rsid w:val="00671B82"/>
    <w:rsid w:val="00672389"/>
    <w:rsid w:val="00673017"/>
    <w:rsid w:val="00673886"/>
    <w:rsid w:val="00673B1D"/>
    <w:rsid w:val="00674C80"/>
    <w:rsid w:val="006754D5"/>
    <w:rsid w:val="0067621F"/>
    <w:rsid w:val="006769D9"/>
    <w:rsid w:val="00677189"/>
    <w:rsid w:val="00677B74"/>
    <w:rsid w:val="006803E7"/>
    <w:rsid w:val="006804E0"/>
    <w:rsid w:val="00680A85"/>
    <w:rsid w:val="00681600"/>
    <w:rsid w:val="00681F72"/>
    <w:rsid w:val="00683A4A"/>
    <w:rsid w:val="00684707"/>
    <w:rsid w:val="00685068"/>
    <w:rsid w:val="006854AA"/>
    <w:rsid w:val="006854E0"/>
    <w:rsid w:val="006857C9"/>
    <w:rsid w:val="00685E1B"/>
    <w:rsid w:val="006869EB"/>
    <w:rsid w:val="006901CA"/>
    <w:rsid w:val="0069051F"/>
    <w:rsid w:val="006918E3"/>
    <w:rsid w:val="00691B8D"/>
    <w:rsid w:val="00691F09"/>
    <w:rsid w:val="00693544"/>
    <w:rsid w:val="00693BC2"/>
    <w:rsid w:val="00694742"/>
    <w:rsid w:val="00694CE2"/>
    <w:rsid w:val="0069600F"/>
    <w:rsid w:val="00697ADA"/>
    <w:rsid w:val="006A147C"/>
    <w:rsid w:val="006A2497"/>
    <w:rsid w:val="006A2767"/>
    <w:rsid w:val="006A28F2"/>
    <w:rsid w:val="006A2981"/>
    <w:rsid w:val="006A354F"/>
    <w:rsid w:val="006A357B"/>
    <w:rsid w:val="006A4D72"/>
    <w:rsid w:val="006A528E"/>
    <w:rsid w:val="006A6285"/>
    <w:rsid w:val="006A628F"/>
    <w:rsid w:val="006A67FE"/>
    <w:rsid w:val="006A6C0A"/>
    <w:rsid w:val="006A6CDD"/>
    <w:rsid w:val="006A7276"/>
    <w:rsid w:val="006A7953"/>
    <w:rsid w:val="006B037D"/>
    <w:rsid w:val="006B0E1F"/>
    <w:rsid w:val="006B1896"/>
    <w:rsid w:val="006B1B60"/>
    <w:rsid w:val="006B37F2"/>
    <w:rsid w:val="006B39D7"/>
    <w:rsid w:val="006B3DAB"/>
    <w:rsid w:val="006B4C43"/>
    <w:rsid w:val="006B513B"/>
    <w:rsid w:val="006B6B88"/>
    <w:rsid w:val="006B6DA5"/>
    <w:rsid w:val="006B7ADE"/>
    <w:rsid w:val="006B7BCF"/>
    <w:rsid w:val="006B7F89"/>
    <w:rsid w:val="006C011A"/>
    <w:rsid w:val="006C0E32"/>
    <w:rsid w:val="006C0F4F"/>
    <w:rsid w:val="006C1D51"/>
    <w:rsid w:val="006C1F1B"/>
    <w:rsid w:val="006C30CC"/>
    <w:rsid w:val="006C397D"/>
    <w:rsid w:val="006C3FC2"/>
    <w:rsid w:val="006C43E4"/>
    <w:rsid w:val="006C4D66"/>
    <w:rsid w:val="006C5526"/>
    <w:rsid w:val="006C5F16"/>
    <w:rsid w:val="006C66D7"/>
    <w:rsid w:val="006C7846"/>
    <w:rsid w:val="006D1903"/>
    <w:rsid w:val="006D272F"/>
    <w:rsid w:val="006D3732"/>
    <w:rsid w:val="006D40F6"/>
    <w:rsid w:val="006D44C2"/>
    <w:rsid w:val="006D47DD"/>
    <w:rsid w:val="006D4907"/>
    <w:rsid w:val="006D572D"/>
    <w:rsid w:val="006D5DF0"/>
    <w:rsid w:val="006D5ED6"/>
    <w:rsid w:val="006E0316"/>
    <w:rsid w:val="006E14DF"/>
    <w:rsid w:val="006E19B3"/>
    <w:rsid w:val="006E1CB3"/>
    <w:rsid w:val="006E2B2B"/>
    <w:rsid w:val="006E3132"/>
    <w:rsid w:val="006E32C9"/>
    <w:rsid w:val="006E3390"/>
    <w:rsid w:val="006E3A87"/>
    <w:rsid w:val="006E4B1C"/>
    <w:rsid w:val="006E5DFE"/>
    <w:rsid w:val="006E607A"/>
    <w:rsid w:val="006E64CC"/>
    <w:rsid w:val="006F0AC8"/>
    <w:rsid w:val="006F0FDA"/>
    <w:rsid w:val="006F110E"/>
    <w:rsid w:val="006F258A"/>
    <w:rsid w:val="006F2818"/>
    <w:rsid w:val="006F4912"/>
    <w:rsid w:val="006F4AAC"/>
    <w:rsid w:val="006F540F"/>
    <w:rsid w:val="006F57E6"/>
    <w:rsid w:val="006F5AD8"/>
    <w:rsid w:val="006F5C28"/>
    <w:rsid w:val="006F68E1"/>
    <w:rsid w:val="006F7542"/>
    <w:rsid w:val="006F7CEA"/>
    <w:rsid w:val="00701474"/>
    <w:rsid w:val="00701600"/>
    <w:rsid w:val="00701653"/>
    <w:rsid w:val="007019F6"/>
    <w:rsid w:val="00703DE1"/>
    <w:rsid w:val="00704251"/>
    <w:rsid w:val="007042B6"/>
    <w:rsid w:val="0070484E"/>
    <w:rsid w:val="00704ACF"/>
    <w:rsid w:val="00704BB7"/>
    <w:rsid w:val="00704F28"/>
    <w:rsid w:val="0070510A"/>
    <w:rsid w:val="007055B2"/>
    <w:rsid w:val="007061D7"/>
    <w:rsid w:val="007068A6"/>
    <w:rsid w:val="00706A1A"/>
    <w:rsid w:val="00707A89"/>
    <w:rsid w:val="007105E3"/>
    <w:rsid w:val="007108E7"/>
    <w:rsid w:val="00710C2B"/>
    <w:rsid w:val="0071118D"/>
    <w:rsid w:val="00711239"/>
    <w:rsid w:val="007117E1"/>
    <w:rsid w:val="00712C5B"/>
    <w:rsid w:val="0071345B"/>
    <w:rsid w:val="007158F3"/>
    <w:rsid w:val="007170B1"/>
    <w:rsid w:val="0071740E"/>
    <w:rsid w:val="0071741D"/>
    <w:rsid w:val="0071751C"/>
    <w:rsid w:val="007208DA"/>
    <w:rsid w:val="00721864"/>
    <w:rsid w:val="007228D4"/>
    <w:rsid w:val="007228E6"/>
    <w:rsid w:val="00722903"/>
    <w:rsid w:val="00722963"/>
    <w:rsid w:val="007230F4"/>
    <w:rsid w:val="0072365B"/>
    <w:rsid w:val="0072381D"/>
    <w:rsid w:val="00723AC8"/>
    <w:rsid w:val="00723CEC"/>
    <w:rsid w:val="00723E9F"/>
    <w:rsid w:val="00724205"/>
    <w:rsid w:val="0072496D"/>
    <w:rsid w:val="00724FE2"/>
    <w:rsid w:val="0072545F"/>
    <w:rsid w:val="0072693C"/>
    <w:rsid w:val="0072735D"/>
    <w:rsid w:val="00727745"/>
    <w:rsid w:val="0072774B"/>
    <w:rsid w:val="007303F4"/>
    <w:rsid w:val="0073076D"/>
    <w:rsid w:val="00730BF8"/>
    <w:rsid w:val="00730DD5"/>
    <w:rsid w:val="00731D5B"/>
    <w:rsid w:val="0073298A"/>
    <w:rsid w:val="0073390F"/>
    <w:rsid w:val="007354CC"/>
    <w:rsid w:val="00736673"/>
    <w:rsid w:val="0073688D"/>
    <w:rsid w:val="00736BEC"/>
    <w:rsid w:val="007370DD"/>
    <w:rsid w:val="00737F66"/>
    <w:rsid w:val="00740184"/>
    <w:rsid w:val="00740370"/>
    <w:rsid w:val="007405CC"/>
    <w:rsid w:val="007410E2"/>
    <w:rsid w:val="0074147E"/>
    <w:rsid w:val="00741FA3"/>
    <w:rsid w:val="00743693"/>
    <w:rsid w:val="007445C0"/>
    <w:rsid w:val="007455E2"/>
    <w:rsid w:val="0074660A"/>
    <w:rsid w:val="007470D3"/>
    <w:rsid w:val="007474DA"/>
    <w:rsid w:val="00747615"/>
    <w:rsid w:val="00747A2F"/>
    <w:rsid w:val="00747C44"/>
    <w:rsid w:val="00750293"/>
    <w:rsid w:val="00750B1E"/>
    <w:rsid w:val="00752BAA"/>
    <w:rsid w:val="007530B3"/>
    <w:rsid w:val="0075365F"/>
    <w:rsid w:val="00754629"/>
    <w:rsid w:val="007550DF"/>
    <w:rsid w:val="00757C7D"/>
    <w:rsid w:val="00757DF1"/>
    <w:rsid w:val="007606D8"/>
    <w:rsid w:val="007606F9"/>
    <w:rsid w:val="00761F55"/>
    <w:rsid w:val="007626FC"/>
    <w:rsid w:val="00762908"/>
    <w:rsid w:val="00762B48"/>
    <w:rsid w:val="00762C03"/>
    <w:rsid w:val="0076338C"/>
    <w:rsid w:val="0076354F"/>
    <w:rsid w:val="00763FC2"/>
    <w:rsid w:val="00764D8F"/>
    <w:rsid w:val="007656E7"/>
    <w:rsid w:val="00765A1E"/>
    <w:rsid w:val="00767F0B"/>
    <w:rsid w:val="00767FB4"/>
    <w:rsid w:val="007713D4"/>
    <w:rsid w:val="007724D7"/>
    <w:rsid w:val="007732DD"/>
    <w:rsid w:val="00773305"/>
    <w:rsid w:val="007735E8"/>
    <w:rsid w:val="00773773"/>
    <w:rsid w:val="00775DF2"/>
    <w:rsid w:val="00775F09"/>
    <w:rsid w:val="00777141"/>
    <w:rsid w:val="007804B1"/>
    <w:rsid w:val="00780677"/>
    <w:rsid w:val="0078130F"/>
    <w:rsid w:val="007816A4"/>
    <w:rsid w:val="00782D4B"/>
    <w:rsid w:val="0078373A"/>
    <w:rsid w:val="00784075"/>
    <w:rsid w:val="00784686"/>
    <w:rsid w:val="0078670F"/>
    <w:rsid w:val="00787695"/>
    <w:rsid w:val="007876E8"/>
    <w:rsid w:val="00787D5E"/>
    <w:rsid w:val="007901EA"/>
    <w:rsid w:val="00791CEB"/>
    <w:rsid w:val="007924DD"/>
    <w:rsid w:val="00793D3C"/>
    <w:rsid w:val="00794138"/>
    <w:rsid w:val="0079529D"/>
    <w:rsid w:val="0079560E"/>
    <w:rsid w:val="00795748"/>
    <w:rsid w:val="00796E72"/>
    <w:rsid w:val="007978AB"/>
    <w:rsid w:val="00797945"/>
    <w:rsid w:val="00797C62"/>
    <w:rsid w:val="007A0226"/>
    <w:rsid w:val="007A2578"/>
    <w:rsid w:val="007A29C4"/>
    <w:rsid w:val="007A33A7"/>
    <w:rsid w:val="007A3E25"/>
    <w:rsid w:val="007A410E"/>
    <w:rsid w:val="007A48D9"/>
    <w:rsid w:val="007A4E25"/>
    <w:rsid w:val="007A514C"/>
    <w:rsid w:val="007A51E2"/>
    <w:rsid w:val="007A6D1E"/>
    <w:rsid w:val="007A6F5B"/>
    <w:rsid w:val="007A725D"/>
    <w:rsid w:val="007A74C2"/>
    <w:rsid w:val="007B0025"/>
    <w:rsid w:val="007B0EAB"/>
    <w:rsid w:val="007B1853"/>
    <w:rsid w:val="007B18E5"/>
    <w:rsid w:val="007B3DDE"/>
    <w:rsid w:val="007B45FF"/>
    <w:rsid w:val="007B47FA"/>
    <w:rsid w:val="007B51BD"/>
    <w:rsid w:val="007B52C5"/>
    <w:rsid w:val="007B547D"/>
    <w:rsid w:val="007B5C29"/>
    <w:rsid w:val="007B6721"/>
    <w:rsid w:val="007B6E46"/>
    <w:rsid w:val="007B706C"/>
    <w:rsid w:val="007B7140"/>
    <w:rsid w:val="007C01CB"/>
    <w:rsid w:val="007C075E"/>
    <w:rsid w:val="007C08D2"/>
    <w:rsid w:val="007C0CD8"/>
    <w:rsid w:val="007C139B"/>
    <w:rsid w:val="007C1EB6"/>
    <w:rsid w:val="007C276F"/>
    <w:rsid w:val="007C2845"/>
    <w:rsid w:val="007C366F"/>
    <w:rsid w:val="007C3C9C"/>
    <w:rsid w:val="007C4942"/>
    <w:rsid w:val="007C54CA"/>
    <w:rsid w:val="007C5B48"/>
    <w:rsid w:val="007C6031"/>
    <w:rsid w:val="007C652B"/>
    <w:rsid w:val="007C6FA5"/>
    <w:rsid w:val="007C721E"/>
    <w:rsid w:val="007C7B94"/>
    <w:rsid w:val="007D016F"/>
    <w:rsid w:val="007D029F"/>
    <w:rsid w:val="007D06C1"/>
    <w:rsid w:val="007D0D38"/>
    <w:rsid w:val="007D13DA"/>
    <w:rsid w:val="007D1909"/>
    <w:rsid w:val="007D23B9"/>
    <w:rsid w:val="007D280B"/>
    <w:rsid w:val="007D32A4"/>
    <w:rsid w:val="007D3B89"/>
    <w:rsid w:val="007D406C"/>
    <w:rsid w:val="007D4684"/>
    <w:rsid w:val="007D5DC7"/>
    <w:rsid w:val="007D6101"/>
    <w:rsid w:val="007E1A22"/>
    <w:rsid w:val="007E228A"/>
    <w:rsid w:val="007E26B8"/>
    <w:rsid w:val="007E30AB"/>
    <w:rsid w:val="007E345C"/>
    <w:rsid w:val="007E37BE"/>
    <w:rsid w:val="007E54B9"/>
    <w:rsid w:val="007E64C0"/>
    <w:rsid w:val="007E6A8B"/>
    <w:rsid w:val="007F01E2"/>
    <w:rsid w:val="007F0A21"/>
    <w:rsid w:val="007F1697"/>
    <w:rsid w:val="007F1D20"/>
    <w:rsid w:val="007F29BA"/>
    <w:rsid w:val="007F5721"/>
    <w:rsid w:val="007F5FE2"/>
    <w:rsid w:val="007F6FDA"/>
    <w:rsid w:val="007F72A5"/>
    <w:rsid w:val="007F7532"/>
    <w:rsid w:val="007F7C36"/>
    <w:rsid w:val="007F7F1B"/>
    <w:rsid w:val="0080000E"/>
    <w:rsid w:val="008001CB"/>
    <w:rsid w:val="00801BFD"/>
    <w:rsid w:val="00802227"/>
    <w:rsid w:val="00802E41"/>
    <w:rsid w:val="00803358"/>
    <w:rsid w:val="00803615"/>
    <w:rsid w:val="00803C95"/>
    <w:rsid w:val="00804100"/>
    <w:rsid w:val="00804122"/>
    <w:rsid w:val="008047DA"/>
    <w:rsid w:val="00804D68"/>
    <w:rsid w:val="00806779"/>
    <w:rsid w:val="00807EC0"/>
    <w:rsid w:val="00810636"/>
    <w:rsid w:val="008107E2"/>
    <w:rsid w:val="008108DC"/>
    <w:rsid w:val="00810A1B"/>
    <w:rsid w:val="00810AA9"/>
    <w:rsid w:val="008110DC"/>
    <w:rsid w:val="0081131F"/>
    <w:rsid w:val="00811855"/>
    <w:rsid w:val="00811D6C"/>
    <w:rsid w:val="00813F15"/>
    <w:rsid w:val="00814B6C"/>
    <w:rsid w:val="00815888"/>
    <w:rsid w:val="00817125"/>
    <w:rsid w:val="00817222"/>
    <w:rsid w:val="00820FA1"/>
    <w:rsid w:val="0082134B"/>
    <w:rsid w:val="0082144E"/>
    <w:rsid w:val="00821F6A"/>
    <w:rsid w:val="00822D36"/>
    <w:rsid w:val="0082454A"/>
    <w:rsid w:val="008246EE"/>
    <w:rsid w:val="0082478B"/>
    <w:rsid w:val="0082515F"/>
    <w:rsid w:val="00825672"/>
    <w:rsid w:val="00826AEB"/>
    <w:rsid w:val="00830339"/>
    <w:rsid w:val="00830CD0"/>
    <w:rsid w:val="00830F21"/>
    <w:rsid w:val="00831038"/>
    <w:rsid w:val="008312E5"/>
    <w:rsid w:val="008315DC"/>
    <w:rsid w:val="00832323"/>
    <w:rsid w:val="00832AEE"/>
    <w:rsid w:val="008333A2"/>
    <w:rsid w:val="00833CB5"/>
    <w:rsid w:val="00834025"/>
    <w:rsid w:val="00836F04"/>
    <w:rsid w:val="0083794C"/>
    <w:rsid w:val="008403E8"/>
    <w:rsid w:val="008413CA"/>
    <w:rsid w:val="00841E14"/>
    <w:rsid w:val="00842428"/>
    <w:rsid w:val="00842785"/>
    <w:rsid w:val="00842817"/>
    <w:rsid w:val="00842831"/>
    <w:rsid w:val="00842C08"/>
    <w:rsid w:val="0084311A"/>
    <w:rsid w:val="0084351A"/>
    <w:rsid w:val="0084438F"/>
    <w:rsid w:val="008448EF"/>
    <w:rsid w:val="00844976"/>
    <w:rsid w:val="00844CCE"/>
    <w:rsid w:val="0084527E"/>
    <w:rsid w:val="00845C49"/>
    <w:rsid w:val="00845F1F"/>
    <w:rsid w:val="0084608F"/>
    <w:rsid w:val="00846C59"/>
    <w:rsid w:val="00847BE5"/>
    <w:rsid w:val="00850BCC"/>
    <w:rsid w:val="008510BA"/>
    <w:rsid w:val="0085194A"/>
    <w:rsid w:val="008520D2"/>
    <w:rsid w:val="00852169"/>
    <w:rsid w:val="0085251E"/>
    <w:rsid w:val="00853431"/>
    <w:rsid w:val="00853AB2"/>
    <w:rsid w:val="00853EA8"/>
    <w:rsid w:val="008541D4"/>
    <w:rsid w:val="00854520"/>
    <w:rsid w:val="00854B2A"/>
    <w:rsid w:val="00854F46"/>
    <w:rsid w:val="00855216"/>
    <w:rsid w:val="008552C1"/>
    <w:rsid w:val="00855768"/>
    <w:rsid w:val="008565C0"/>
    <w:rsid w:val="008566A1"/>
    <w:rsid w:val="008576CD"/>
    <w:rsid w:val="008579A2"/>
    <w:rsid w:val="008622BE"/>
    <w:rsid w:val="00862B45"/>
    <w:rsid w:val="00862C4C"/>
    <w:rsid w:val="0086355E"/>
    <w:rsid w:val="008638A3"/>
    <w:rsid w:val="00864A0C"/>
    <w:rsid w:val="00864AB4"/>
    <w:rsid w:val="00865037"/>
    <w:rsid w:val="0086538D"/>
    <w:rsid w:val="00865E0B"/>
    <w:rsid w:val="00865E33"/>
    <w:rsid w:val="00865F0E"/>
    <w:rsid w:val="00866138"/>
    <w:rsid w:val="008675D2"/>
    <w:rsid w:val="008677A5"/>
    <w:rsid w:val="008704B2"/>
    <w:rsid w:val="00870587"/>
    <w:rsid w:val="00871757"/>
    <w:rsid w:val="00871E80"/>
    <w:rsid w:val="00871F54"/>
    <w:rsid w:val="008726FD"/>
    <w:rsid w:val="00872810"/>
    <w:rsid w:val="00873631"/>
    <w:rsid w:val="00873A07"/>
    <w:rsid w:val="00873D5D"/>
    <w:rsid w:val="008740C3"/>
    <w:rsid w:val="00874395"/>
    <w:rsid w:val="0087467E"/>
    <w:rsid w:val="00874F2E"/>
    <w:rsid w:val="00874FB3"/>
    <w:rsid w:val="00875154"/>
    <w:rsid w:val="00875895"/>
    <w:rsid w:val="00875DC8"/>
    <w:rsid w:val="00875EBE"/>
    <w:rsid w:val="00876246"/>
    <w:rsid w:val="00876DE7"/>
    <w:rsid w:val="0087749F"/>
    <w:rsid w:val="00880D65"/>
    <w:rsid w:val="00880FC7"/>
    <w:rsid w:val="008811B6"/>
    <w:rsid w:val="00882B27"/>
    <w:rsid w:val="00882CDC"/>
    <w:rsid w:val="00882EBD"/>
    <w:rsid w:val="00884658"/>
    <w:rsid w:val="00884C14"/>
    <w:rsid w:val="00885312"/>
    <w:rsid w:val="0088534D"/>
    <w:rsid w:val="00885A80"/>
    <w:rsid w:val="00886100"/>
    <w:rsid w:val="008868C6"/>
    <w:rsid w:val="00886A0A"/>
    <w:rsid w:val="00886DA7"/>
    <w:rsid w:val="00886F6A"/>
    <w:rsid w:val="008873C1"/>
    <w:rsid w:val="0088785D"/>
    <w:rsid w:val="00887CE2"/>
    <w:rsid w:val="00887E5F"/>
    <w:rsid w:val="00890272"/>
    <w:rsid w:val="00890AE9"/>
    <w:rsid w:val="008915F5"/>
    <w:rsid w:val="00891E15"/>
    <w:rsid w:val="00892498"/>
    <w:rsid w:val="00892ED9"/>
    <w:rsid w:val="00893057"/>
    <w:rsid w:val="00893522"/>
    <w:rsid w:val="00893805"/>
    <w:rsid w:val="00893CA4"/>
    <w:rsid w:val="00894DDD"/>
    <w:rsid w:val="00895F0E"/>
    <w:rsid w:val="00896237"/>
    <w:rsid w:val="00896311"/>
    <w:rsid w:val="0089699E"/>
    <w:rsid w:val="00897ABE"/>
    <w:rsid w:val="008A0202"/>
    <w:rsid w:val="008A0389"/>
    <w:rsid w:val="008A0DC7"/>
    <w:rsid w:val="008A1B01"/>
    <w:rsid w:val="008A1EC9"/>
    <w:rsid w:val="008A2029"/>
    <w:rsid w:val="008A35C7"/>
    <w:rsid w:val="008A3877"/>
    <w:rsid w:val="008A498B"/>
    <w:rsid w:val="008A4C17"/>
    <w:rsid w:val="008A5147"/>
    <w:rsid w:val="008A5504"/>
    <w:rsid w:val="008A56BF"/>
    <w:rsid w:val="008A5F09"/>
    <w:rsid w:val="008A646F"/>
    <w:rsid w:val="008A7089"/>
    <w:rsid w:val="008A7612"/>
    <w:rsid w:val="008B07CD"/>
    <w:rsid w:val="008B0D1C"/>
    <w:rsid w:val="008B0DA0"/>
    <w:rsid w:val="008B0DC5"/>
    <w:rsid w:val="008B3AC3"/>
    <w:rsid w:val="008B3B72"/>
    <w:rsid w:val="008B3E24"/>
    <w:rsid w:val="008B449F"/>
    <w:rsid w:val="008B4783"/>
    <w:rsid w:val="008B4F91"/>
    <w:rsid w:val="008B6789"/>
    <w:rsid w:val="008B7D9E"/>
    <w:rsid w:val="008C0DA3"/>
    <w:rsid w:val="008C1F9C"/>
    <w:rsid w:val="008C1FD7"/>
    <w:rsid w:val="008C4F35"/>
    <w:rsid w:val="008C5721"/>
    <w:rsid w:val="008C5AF3"/>
    <w:rsid w:val="008C61C2"/>
    <w:rsid w:val="008C6816"/>
    <w:rsid w:val="008C7380"/>
    <w:rsid w:val="008C77FD"/>
    <w:rsid w:val="008D065B"/>
    <w:rsid w:val="008D09CE"/>
    <w:rsid w:val="008D0A07"/>
    <w:rsid w:val="008D2776"/>
    <w:rsid w:val="008D31B9"/>
    <w:rsid w:val="008D348B"/>
    <w:rsid w:val="008D37D0"/>
    <w:rsid w:val="008D3965"/>
    <w:rsid w:val="008D39F8"/>
    <w:rsid w:val="008D3E18"/>
    <w:rsid w:val="008D3FAE"/>
    <w:rsid w:val="008D4E08"/>
    <w:rsid w:val="008D5FE0"/>
    <w:rsid w:val="008D69DA"/>
    <w:rsid w:val="008D77BD"/>
    <w:rsid w:val="008E0BD8"/>
    <w:rsid w:val="008E0EEE"/>
    <w:rsid w:val="008E11C1"/>
    <w:rsid w:val="008E20F2"/>
    <w:rsid w:val="008E21FA"/>
    <w:rsid w:val="008E2E23"/>
    <w:rsid w:val="008E417B"/>
    <w:rsid w:val="008E47AA"/>
    <w:rsid w:val="008E5050"/>
    <w:rsid w:val="008E51C5"/>
    <w:rsid w:val="008E527B"/>
    <w:rsid w:val="008E5ED6"/>
    <w:rsid w:val="008E6003"/>
    <w:rsid w:val="008E6238"/>
    <w:rsid w:val="008E6B12"/>
    <w:rsid w:val="008E6B80"/>
    <w:rsid w:val="008E6BF5"/>
    <w:rsid w:val="008E6FF4"/>
    <w:rsid w:val="008E7CAA"/>
    <w:rsid w:val="008F036D"/>
    <w:rsid w:val="008F0764"/>
    <w:rsid w:val="008F0F29"/>
    <w:rsid w:val="008F10FF"/>
    <w:rsid w:val="008F1165"/>
    <w:rsid w:val="008F265F"/>
    <w:rsid w:val="008F2796"/>
    <w:rsid w:val="008F336F"/>
    <w:rsid w:val="008F36B4"/>
    <w:rsid w:val="008F3D49"/>
    <w:rsid w:val="008F3FEF"/>
    <w:rsid w:val="008F509A"/>
    <w:rsid w:val="008F5E6E"/>
    <w:rsid w:val="008F63E4"/>
    <w:rsid w:val="008F7EAD"/>
    <w:rsid w:val="009005C3"/>
    <w:rsid w:val="00901302"/>
    <w:rsid w:val="00901B48"/>
    <w:rsid w:val="00901C3F"/>
    <w:rsid w:val="00902573"/>
    <w:rsid w:val="00902669"/>
    <w:rsid w:val="00903FD1"/>
    <w:rsid w:val="0090411A"/>
    <w:rsid w:val="00904181"/>
    <w:rsid w:val="00904280"/>
    <w:rsid w:val="00904296"/>
    <w:rsid w:val="00904B11"/>
    <w:rsid w:val="00904C27"/>
    <w:rsid w:val="0090504F"/>
    <w:rsid w:val="0090532F"/>
    <w:rsid w:val="00905D3D"/>
    <w:rsid w:val="0090617A"/>
    <w:rsid w:val="009075DC"/>
    <w:rsid w:val="0090769E"/>
    <w:rsid w:val="0091004A"/>
    <w:rsid w:val="009127B6"/>
    <w:rsid w:val="009127FF"/>
    <w:rsid w:val="00912EBB"/>
    <w:rsid w:val="00913056"/>
    <w:rsid w:val="0091349B"/>
    <w:rsid w:val="0091504B"/>
    <w:rsid w:val="009154AD"/>
    <w:rsid w:val="009156B3"/>
    <w:rsid w:val="00917245"/>
    <w:rsid w:val="00917D61"/>
    <w:rsid w:val="009209B4"/>
    <w:rsid w:val="00921559"/>
    <w:rsid w:val="00921EE2"/>
    <w:rsid w:val="009220D3"/>
    <w:rsid w:val="009223DB"/>
    <w:rsid w:val="00922EBF"/>
    <w:rsid w:val="009236E4"/>
    <w:rsid w:val="00923757"/>
    <w:rsid w:val="0092376A"/>
    <w:rsid w:val="00923DA1"/>
    <w:rsid w:val="00924382"/>
    <w:rsid w:val="0092493C"/>
    <w:rsid w:val="00924B2A"/>
    <w:rsid w:val="00925395"/>
    <w:rsid w:val="009253FD"/>
    <w:rsid w:val="00925C9D"/>
    <w:rsid w:val="00925DD5"/>
    <w:rsid w:val="009260AB"/>
    <w:rsid w:val="00926350"/>
    <w:rsid w:val="009276E6"/>
    <w:rsid w:val="00927FB0"/>
    <w:rsid w:val="009301A6"/>
    <w:rsid w:val="00931C6D"/>
    <w:rsid w:val="00931EA3"/>
    <w:rsid w:val="0093216D"/>
    <w:rsid w:val="00932C78"/>
    <w:rsid w:val="00933755"/>
    <w:rsid w:val="00933ED0"/>
    <w:rsid w:val="00935569"/>
    <w:rsid w:val="00935A9B"/>
    <w:rsid w:val="009363D1"/>
    <w:rsid w:val="00937160"/>
    <w:rsid w:val="00937204"/>
    <w:rsid w:val="009375EF"/>
    <w:rsid w:val="00937E45"/>
    <w:rsid w:val="00940274"/>
    <w:rsid w:val="00941204"/>
    <w:rsid w:val="009429F3"/>
    <w:rsid w:val="00942A38"/>
    <w:rsid w:val="009431C5"/>
    <w:rsid w:val="0094385A"/>
    <w:rsid w:val="00943AC8"/>
    <w:rsid w:val="00943DAD"/>
    <w:rsid w:val="0094457B"/>
    <w:rsid w:val="009449BF"/>
    <w:rsid w:val="00945B79"/>
    <w:rsid w:val="00945BA4"/>
    <w:rsid w:val="00946D79"/>
    <w:rsid w:val="00947682"/>
    <w:rsid w:val="00947A5F"/>
    <w:rsid w:val="009508C1"/>
    <w:rsid w:val="009510EE"/>
    <w:rsid w:val="00951460"/>
    <w:rsid w:val="0095169E"/>
    <w:rsid w:val="0095205C"/>
    <w:rsid w:val="00952E0C"/>
    <w:rsid w:val="00953117"/>
    <w:rsid w:val="00953666"/>
    <w:rsid w:val="009537CC"/>
    <w:rsid w:val="009539B7"/>
    <w:rsid w:val="0095402F"/>
    <w:rsid w:val="00954F09"/>
    <w:rsid w:val="009552C3"/>
    <w:rsid w:val="00955893"/>
    <w:rsid w:val="009558A2"/>
    <w:rsid w:val="00955F34"/>
    <w:rsid w:val="00956D28"/>
    <w:rsid w:val="0096066F"/>
    <w:rsid w:val="00961443"/>
    <w:rsid w:val="00961892"/>
    <w:rsid w:val="00961CA7"/>
    <w:rsid w:val="009631F2"/>
    <w:rsid w:val="0096418B"/>
    <w:rsid w:val="00966C95"/>
    <w:rsid w:val="00966D91"/>
    <w:rsid w:val="0096738B"/>
    <w:rsid w:val="00971517"/>
    <w:rsid w:val="00971DD3"/>
    <w:rsid w:val="00972E26"/>
    <w:rsid w:val="0097494A"/>
    <w:rsid w:val="00974AC4"/>
    <w:rsid w:val="00976020"/>
    <w:rsid w:val="00976475"/>
    <w:rsid w:val="00976A43"/>
    <w:rsid w:val="0097702D"/>
    <w:rsid w:val="009773C5"/>
    <w:rsid w:val="009776B8"/>
    <w:rsid w:val="00981702"/>
    <w:rsid w:val="00981908"/>
    <w:rsid w:val="00981A07"/>
    <w:rsid w:val="00981FB9"/>
    <w:rsid w:val="00982523"/>
    <w:rsid w:val="0098260F"/>
    <w:rsid w:val="009829A4"/>
    <w:rsid w:val="00982D5D"/>
    <w:rsid w:val="00983C43"/>
    <w:rsid w:val="00983CC0"/>
    <w:rsid w:val="009842CB"/>
    <w:rsid w:val="0098431C"/>
    <w:rsid w:val="00984F04"/>
    <w:rsid w:val="0098608C"/>
    <w:rsid w:val="00986661"/>
    <w:rsid w:val="00987471"/>
    <w:rsid w:val="009875E9"/>
    <w:rsid w:val="009877B2"/>
    <w:rsid w:val="00987AF5"/>
    <w:rsid w:val="00987E25"/>
    <w:rsid w:val="00987EBA"/>
    <w:rsid w:val="009905F9"/>
    <w:rsid w:val="00990618"/>
    <w:rsid w:val="009913A8"/>
    <w:rsid w:val="0099169B"/>
    <w:rsid w:val="009921BF"/>
    <w:rsid w:val="00992F16"/>
    <w:rsid w:val="00993740"/>
    <w:rsid w:val="00993DDC"/>
    <w:rsid w:val="009952B8"/>
    <w:rsid w:val="00996328"/>
    <w:rsid w:val="009973FF"/>
    <w:rsid w:val="009A041A"/>
    <w:rsid w:val="009A0C37"/>
    <w:rsid w:val="009A23DE"/>
    <w:rsid w:val="009A2A06"/>
    <w:rsid w:val="009A2E35"/>
    <w:rsid w:val="009A33AB"/>
    <w:rsid w:val="009A3686"/>
    <w:rsid w:val="009A3EB0"/>
    <w:rsid w:val="009A40C6"/>
    <w:rsid w:val="009B0C89"/>
    <w:rsid w:val="009B0E32"/>
    <w:rsid w:val="009B1BC7"/>
    <w:rsid w:val="009B1D73"/>
    <w:rsid w:val="009B1D9D"/>
    <w:rsid w:val="009B31AE"/>
    <w:rsid w:val="009B4C98"/>
    <w:rsid w:val="009B4E34"/>
    <w:rsid w:val="009B4FC6"/>
    <w:rsid w:val="009B7872"/>
    <w:rsid w:val="009B7A79"/>
    <w:rsid w:val="009B7CC5"/>
    <w:rsid w:val="009C0D37"/>
    <w:rsid w:val="009C0E00"/>
    <w:rsid w:val="009C142E"/>
    <w:rsid w:val="009C1A43"/>
    <w:rsid w:val="009C1DF4"/>
    <w:rsid w:val="009C210E"/>
    <w:rsid w:val="009C2F1C"/>
    <w:rsid w:val="009C3C7A"/>
    <w:rsid w:val="009C435C"/>
    <w:rsid w:val="009C47DF"/>
    <w:rsid w:val="009C5072"/>
    <w:rsid w:val="009C51C0"/>
    <w:rsid w:val="009C59A1"/>
    <w:rsid w:val="009C5B0F"/>
    <w:rsid w:val="009C6323"/>
    <w:rsid w:val="009C633B"/>
    <w:rsid w:val="009C7A95"/>
    <w:rsid w:val="009D0329"/>
    <w:rsid w:val="009D073A"/>
    <w:rsid w:val="009D08D7"/>
    <w:rsid w:val="009D0D77"/>
    <w:rsid w:val="009D0E5E"/>
    <w:rsid w:val="009D0E79"/>
    <w:rsid w:val="009D1D98"/>
    <w:rsid w:val="009D220B"/>
    <w:rsid w:val="009D4C2C"/>
    <w:rsid w:val="009D52E6"/>
    <w:rsid w:val="009D5FBD"/>
    <w:rsid w:val="009D7227"/>
    <w:rsid w:val="009D7730"/>
    <w:rsid w:val="009E1EFF"/>
    <w:rsid w:val="009E271C"/>
    <w:rsid w:val="009E2CA6"/>
    <w:rsid w:val="009E48D3"/>
    <w:rsid w:val="009E5C07"/>
    <w:rsid w:val="009E6899"/>
    <w:rsid w:val="009E68E0"/>
    <w:rsid w:val="009E712A"/>
    <w:rsid w:val="009E794D"/>
    <w:rsid w:val="009E7A3B"/>
    <w:rsid w:val="009E7A41"/>
    <w:rsid w:val="009F059F"/>
    <w:rsid w:val="009F0895"/>
    <w:rsid w:val="009F0C29"/>
    <w:rsid w:val="009F1B5C"/>
    <w:rsid w:val="009F2060"/>
    <w:rsid w:val="009F2E3B"/>
    <w:rsid w:val="009F3418"/>
    <w:rsid w:val="009F387C"/>
    <w:rsid w:val="009F4A6F"/>
    <w:rsid w:val="009F560A"/>
    <w:rsid w:val="009F5658"/>
    <w:rsid w:val="009F6672"/>
    <w:rsid w:val="009F66D0"/>
    <w:rsid w:val="009F6C17"/>
    <w:rsid w:val="009F7245"/>
    <w:rsid w:val="009F7492"/>
    <w:rsid w:val="009F7FE3"/>
    <w:rsid w:val="00A00004"/>
    <w:rsid w:val="00A005FD"/>
    <w:rsid w:val="00A01C01"/>
    <w:rsid w:val="00A035CC"/>
    <w:rsid w:val="00A03F21"/>
    <w:rsid w:val="00A04069"/>
    <w:rsid w:val="00A04323"/>
    <w:rsid w:val="00A04C20"/>
    <w:rsid w:val="00A05168"/>
    <w:rsid w:val="00A053B9"/>
    <w:rsid w:val="00A0582D"/>
    <w:rsid w:val="00A05844"/>
    <w:rsid w:val="00A072E2"/>
    <w:rsid w:val="00A0735D"/>
    <w:rsid w:val="00A07DF9"/>
    <w:rsid w:val="00A07FC0"/>
    <w:rsid w:val="00A102FF"/>
    <w:rsid w:val="00A109CF"/>
    <w:rsid w:val="00A11155"/>
    <w:rsid w:val="00A11ABB"/>
    <w:rsid w:val="00A121DA"/>
    <w:rsid w:val="00A1265C"/>
    <w:rsid w:val="00A12D9A"/>
    <w:rsid w:val="00A12E34"/>
    <w:rsid w:val="00A131AA"/>
    <w:rsid w:val="00A13318"/>
    <w:rsid w:val="00A13479"/>
    <w:rsid w:val="00A135E5"/>
    <w:rsid w:val="00A13979"/>
    <w:rsid w:val="00A141E4"/>
    <w:rsid w:val="00A14241"/>
    <w:rsid w:val="00A15356"/>
    <w:rsid w:val="00A15936"/>
    <w:rsid w:val="00A15F19"/>
    <w:rsid w:val="00A1647B"/>
    <w:rsid w:val="00A167F8"/>
    <w:rsid w:val="00A17453"/>
    <w:rsid w:val="00A17479"/>
    <w:rsid w:val="00A174D8"/>
    <w:rsid w:val="00A17FBF"/>
    <w:rsid w:val="00A20546"/>
    <w:rsid w:val="00A20A0E"/>
    <w:rsid w:val="00A20C82"/>
    <w:rsid w:val="00A20F78"/>
    <w:rsid w:val="00A21C13"/>
    <w:rsid w:val="00A224DA"/>
    <w:rsid w:val="00A22B04"/>
    <w:rsid w:val="00A24296"/>
    <w:rsid w:val="00A2553E"/>
    <w:rsid w:val="00A257BC"/>
    <w:rsid w:val="00A26A2C"/>
    <w:rsid w:val="00A2771A"/>
    <w:rsid w:val="00A27A63"/>
    <w:rsid w:val="00A27B5B"/>
    <w:rsid w:val="00A27F86"/>
    <w:rsid w:val="00A308F0"/>
    <w:rsid w:val="00A30E79"/>
    <w:rsid w:val="00A30E8D"/>
    <w:rsid w:val="00A3323B"/>
    <w:rsid w:val="00A3334E"/>
    <w:rsid w:val="00A3370E"/>
    <w:rsid w:val="00A33720"/>
    <w:rsid w:val="00A33765"/>
    <w:rsid w:val="00A33ED4"/>
    <w:rsid w:val="00A34438"/>
    <w:rsid w:val="00A34A63"/>
    <w:rsid w:val="00A35253"/>
    <w:rsid w:val="00A356B7"/>
    <w:rsid w:val="00A35FAD"/>
    <w:rsid w:val="00A37050"/>
    <w:rsid w:val="00A37064"/>
    <w:rsid w:val="00A37630"/>
    <w:rsid w:val="00A40D32"/>
    <w:rsid w:val="00A4121E"/>
    <w:rsid w:val="00A41A5F"/>
    <w:rsid w:val="00A41CB1"/>
    <w:rsid w:val="00A4220E"/>
    <w:rsid w:val="00A42313"/>
    <w:rsid w:val="00A4267F"/>
    <w:rsid w:val="00A44548"/>
    <w:rsid w:val="00A4471D"/>
    <w:rsid w:val="00A44D43"/>
    <w:rsid w:val="00A45285"/>
    <w:rsid w:val="00A46732"/>
    <w:rsid w:val="00A468DA"/>
    <w:rsid w:val="00A46AE8"/>
    <w:rsid w:val="00A46CD3"/>
    <w:rsid w:val="00A46F26"/>
    <w:rsid w:val="00A470E8"/>
    <w:rsid w:val="00A50543"/>
    <w:rsid w:val="00A505C3"/>
    <w:rsid w:val="00A51012"/>
    <w:rsid w:val="00A51E60"/>
    <w:rsid w:val="00A52480"/>
    <w:rsid w:val="00A528D7"/>
    <w:rsid w:val="00A53677"/>
    <w:rsid w:val="00A53FEB"/>
    <w:rsid w:val="00A54516"/>
    <w:rsid w:val="00A5789E"/>
    <w:rsid w:val="00A601D8"/>
    <w:rsid w:val="00A60993"/>
    <w:rsid w:val="00A6156C"/>
    <w:rsid w:val="00A61A25"/>
    <w:rsid w:val="00A62402"/>
    <w:rsid w:val="00A62797"/>
    <w:rsid w:val="00A62B02"/>
    <w:rsid w:val="00A62DA4"/>
    <w:rsid w:val="00A62DDF"/>
    <w:rsid w:val="00A6308B"/>
    <w:rsid w:val="00A632F0"/>
    <w:rsid w:val="00A63FD2"/>
    <w:rsid w:val="00A6487A"/>
    <w:rsid w:val="00A6543A"/>
    <w:rsid w:val="00A65913"/>
    <w:rsid w:val="00A66958"/>
    <w:rsid w:val="00A6717F"/>
    <w:rsid w:val="00A67409"/>
    <w:rsid w:val="00A702C4"/>
    <w:rsid w:val="00A705C4"/>
    <w:rsid w:val="00A7093D"/>
    <w:rsid w:val="00A70C6C"/>
    <w:rsid w:val="00A710FA"/>
    <w:rsid w:val="00A72109"/>
    <w:rsid w:val="00A73BDD"/>
    <w:rsid w:val="00A73BDE"/>
    <w:rsid w:val="00A73E50"/>
    <w:rsid w:val="00A73FC9"/>
    <w:rsid w:val="00A74FF3"/>
    <w:rsid w:val="00A7567E"/>
    <w:rsid w:val="00A761F9"/>
    <w:rsid w:val="00A76C01"/>
    <w:rsid w:val="00A779BC"/>
    <w:rsid w:val="00A779EF"/>
    <w:rsid w:val="00A8051C"/>
    <w:rsid w:val="00A80ACB"/>
    <w:rsid w:val="00A80D0E"/>
    <w:rsid w:val="00A82F73"/>
    <w:rsid w:val="00A84518"/>
    <w:rsid w:val="00A85793"/>
    <w:rsid w:val="00A858AE"/>
    <w:rsid w:val="00A85933"/>
    <w:rsid w:val="00A869B9"/>
    <w:rsid w:val="00A92513"/>
    <w:rsid w:val="00A935E8"/>
    <w:rsid w:val="00A937E6"/>
    <w:rsid w:val="00A94CCB"/>
    <w:rsid w:val="00A963D0"/>
    <w:rsid w:val="00A966E0"/>
    <w:rsid w:val="00A96DF2"/>
    <w:rsid w:val="00A96F88"/>
    <w:rsid w:val="00A97AB7"/>
    <w:rsid w:val="00AA007C"/>
    <w:rsid w:val="00AA09BF"/>
    <w:rsid w:val="00AA117C"/>
    <w:rsid w:val="00AA1D3B"/>
    <w:rsid w:val="00AA21F4"/>
    <w:rsid w:val="00AA2B49"/>
    <w:rsid w:val="00AA456C"/>
    <w:rsid w:val="00AA4A52"/>
    <w:rsid w:val="00AA5ACC"/>
    <w:rsid w:val="00AA6A91"/>
    <w:rsid w:val="00AA756B"/>
    <w:rsid w:val="00AA7FF6"/>
    <w:rsid w:val="00AB1994"/>
    <w:rsid w:val="00AB2125"/>
    <w:rsid w:val="00AB21D7"/>
    <w:rsid w:val="00AB3413"/>
    <w:rsid w:val="00AB3687"/>
    <w:rsid w:val="00AB38E6"/>
    <w:rsid w:val="00AB3A96"/>
    <w:rsid w:val="00AB3D7D"/>
    <w:rsid w:val="00AB56C7"/>
    <w:rsid w:val="00AB5A9D"/>
    <w:rsid w:val="00AB7173"/>
    <w:rsid w:val="00AB7AEF"/>
    <w:rsid w:val="00AB7C30"/>
    <w:rsid w:val="00AC0813"/>
    <w:rsid w:val="00AC344E"/>
    <w:rsid w:val="00AC3DEB"/>
    <w:rsid w:val="00AC5350"/>
    <w:rsid w:val="00AC5DAB"/>
    <w:rsid w:val="00AD0B2A"/>
    <w:rsid w:val="00AD0C63"/>
    <w:rsid w:val="00AD1861"/>
    <w:rsid w:val="00AD24BF"/>
    <w:rsid w:val="00AD3155"/>
    <w:rsid w:val="00AD3D5D"/>
    <w:rsid w:val="00AD5AE3"/>
    <w:rsid w:val="00AD79D0"/>
    <w:rsid w:val="00AE0263"/>
    <w:rsid w:val="00AE0A4F"/>
    <w:rsid w:val="00AE0C77"/>
    <w:rsid w:val="00AE1201"/>
    <w:rsid w:val="00AE1EDF"/>
    <w:rsid w:val="00AE240E"/>
    <w:rsid w:val="00AE24BF"/>
    <w:rsid w:val="00AE2CF7"/>
    <w:rsid w:val="00AE2EAE"/>
    <w:rsid w:val="00AE3329"/>
    <w:rsid w:val="00AE332F"/>
    <w:rsid w:val="00AE4581"/>
    <w:rsid w:val="00AE4E5B"/>
    <w:rsid w:val="00AE60A1"/>
    <w:rsid w:val="00AE61D5"/>
    <w:rsid w:val="00AE6B69"/>
    <w:rsid w:val="00AE6F18"/>
    <w:rsid w:val="00AE71D5"/>
    <w:rsid w:val="00AF0967"/>
    <w:rsid w:val="00AF0B9D"/>
    <w:rsid w:val="00AF1C69"/>
    <w:rsid w:val="00AF2BEA"/>
    <w:rsid w:val="00AF3C38"/>
    <w:rsid w:val="00AF3E85"/>
    <w:rsid w:val="00AF4148"/>
    <w:rsid w:val="00AF42A5"/>
    <w:rsid w:val="00AF47E8"/>
    <w:rsid w:val="00AF4AC3"/>
    <w:rsid w:val="00AF5C2B"/>
    <w:rsid w:val="00AF708D"/>
    <w:rsid w:val="00AF70A6"/>
    <w:rsid w:val="00AF7468"/>
    <w:rsid w:val="00AF7ED8"/>
    <w:rsid w:val="00AF7FC0"/>
    <w:rsid w:val="00B00B8F"/>
    <w:rsid w:val="00B0155B"/>
    <w:rsid w:val="00B01C5E"/>
    <w:rsid w:val="00B0262D"/>
    <w:rsid w:val="00B02A74"/>
    <w:rsid w:val="00B03158"/>
    <w:rsid w:val="00B0328C"/>
    <w:rsid w:val="00B03F7B"/>
    <w:rsid w:val="00B046F8"/>
    <w:rsid w:val="00B048FC"/>
    <w:rsid w:val="00B05712"/>
    <w:rsid w:val="00B05FE6"/>
    <w:rsid w:val="00B064D8"/>
    <w:rsid w:val="00B07579"/>
    <w:rsid w:val="00B105EF"/>
    <w:rsid w:val="00B113BE"/>
    <w:rsid w:val="00B11777"/>
    <w:rsid w:val="00B12612"/>
    <w:rsid w:val="00B1304F"/>
    <w:rsid w:val="00B137D9"/>
    <w:rsid w:val="00B13BF7"/>
    <w:rsid w:val="00B13C61"/>
    <w:rsid w:val="00B14A4B"/>
    <w:rsid w:val="00B14AD9"/>
    <w:rsid w:val="00B153BE"/>
    <w:rsid w:val="00B158C1"/>
    <w:rsid w:val="00B15D1A"/>
    <w:rsid w:val="00B1605F"/>
    <w:rsid w:val="00B16909"/>
    <w:rsid w:val="00B16AF3"/>
    <w:rsid w:val="00B16C84"/>
    <w:rsid w:val="00B17608"/>
    <w:rsid w:val="00B21210"/>
    <w:rsid w:val="00B242E8"/>
    <w:rsid w:val="00B246C5"/>
    <w:rsid w:val="00B24F03"/>
    <w:rsid w:val="00B263E3"/>
    <w:rsid w:val="00B27021"/>
    <w:rsid w:val="00B274D6"/>
    <w:rsid w:val="00B27583"/>
    <w:rsid w:val="00B2762C"/>
    <w:rsid w:val="00B276BD"/>
    <w:rsid w:val="00B30792"/>
    <w:rsid w:val="00B3163F"/>
    <w:rsid w:val="00B32728"/>
    <w:rsid w:val="00B33827"/>
    <w:rsid w:val="00B34425"/>
    <w:rsid w:val="00B34579"/>
    <w:rsid w:val="00B34B95"/>
    <w:rsid w:val="00B34D18"/>
    <w:rsid w:val="00B36717"/>
    <w:rsid w:val="00B368C7"/>
    <w:rsid w:val="00B36B19"/>
    <w:rsid w:val="00B36CDE"/>
    <w:rsid w:val="00B36D0F"/>
    <w:rsid w:val="00B37331"/>
    <w:rsid w:val="00B374CA"/>
    <w:rsid w:val="00B37A38"/>
    <w:rsid w:val="00B410DC"/>
    <w:rsid w:val="00B4119B"/>
    <w:rsid w:val="00B41759"/>
    <w:rsid w:val="00B41D73"/>
    <w:rsid w:val="00B41FF4"/>
    <w:rsid w:val="00B42AFD"/>
    <w:rsid w:val="00B43B44"/>
    <w:rsid w:val="00B43E00"/>
    <w:rsid w:val="00B43EC6"/>
    <w:rsid w:val="00B442C6"/>
    <w:rsid w:val="00B4498C"/>
    <w:rsid w:val="00B449AE"/>
    <w:rsid w:val="00B44AC9"/>
    <w:rsid w:val="00B45589"/>
    <w:rsid w:val="00B459D9"/>
    <w:rsid w:val="00B45ABE"/>
    <w:rsid w:val="00B45AD3"/>
    <w:rsid w:val="00B47965"/>
    <w:rsid w:val="00B504AF"/>
    <w:rsid w:val="00B507A0"/>
    <w:rsid w:val="00B51870"/>
    <w:rsid w:val="00B519F2"/>
    <w:rsid w:val="00B525F2"/>
    <w:rsid w:val="00B526C6"/>
    <w:rsid w:val="00B5344A"/>
    <w:rsid w:val="00B53709"/>
    <w:rsid w:val="00B53BC6"/>
    <w:rsid w:val="00B55218"/>
    <w:rsid w:val="00B55619"/>
    <w:rsid w:val="00B561E1"/>
    <w:rsid w:val="00B56C4D"/>
    <w:rsid w:val="00B57049"/>
    <w:rsid w:val="00B573DC"/>
    <w:rsid w:val="00B577F0"/>
    <w:rsid w:val="00B57D22"/>
    <w:rsid w:val="00B57DAF"/>
    <w:rsid w:val="00B57F1B"/>
    <w:rsid w:val="00B600E1"/>
    <w:rsid w:val="00B60273"/>
    <w:rsid w:val="00B602D7"/>
    <w:rsid w:val="00B60B55"/>
    <w:rsid w:val="00B61975"/>
    <w:rsid w:val="00B62AED"/>
    <w:rsid w:val="00B63A78"/>
    <w:rsid w:val="00B63DF6"/>
    <w:rsid w:val="00B65594"/>
    <w:rsid w:val="00B65EED"/>
    <w:rsid w:val="00B66B20"/>
    <w:rsid w:val="00B66BE4"/>
    <w:rsid w:val="00B7099C"/>
    <w:rsid w:val="00B70B4C"/>
    <w:rsid w:val="00B7155C"/>
    <w:rsid w:val="00B722BD"/>
    <w:rsid w:val="00B725A0"/>
    <w:rsid w:val="00B72F60"/>
    <w:rsid w:val="00B73542"/>
    <w:rsid w:val="00B74838"/>
    <w:rsid w:val="00B74F03"/>
    <w:rsid w:val="00B7606E"/>
    <w:rsid w:val="00B768C5"/>
    <w:rsid w:val="00B769DE"/>
    <w:rsid w:val="00B76CB3"/>
    <w:rsid w:val="00B77373"/>
    <w:rsid w:val="00B77A22"/>
    <w:rsid w:val="00B8057C"/>
    <w:rsid w:val="00B805E0"/>
    <w:rsid w:val="00B81616"/>
    <w:rsid w:val="00B81ACE"/>
    <w:rsid w:val="00B820F1"/>
    <w:rsid w:val="00B82CE4"/>
    <w:rsid w:val="00B82FC6"/>
    <w:rsid w:val="00B83396"/>
    <w:rsid w:val="00B860A3"/>
    <w:rsid w:val="00B861A3"/>
    <w:rsid w:val="00B87565"/>
    <w:rsid w:val="00B875BC"/>
    <w:rsid w:val="00B911CD"/>
    <w:rsid w:val="00B919E4"/>
    <w:rsid w:val="00B92157"/>
    <w:rsid w:val="00B92F30"/>
    <w:rsid w:val="00B92FA5"/>
    <w:rsid w:val="00B9353D"/>
    <w:rsid w:val="00B9451C"/>
    <w:rsid w:val="00B94F2B"/>
    <w:rsid w:val="00B95281"/>
    <w:rsid w:val="00B955F2"/>
    <w:rsid w:val="00B9765D"/>
    <w:rsid w:val="00BA0280"/>
    <w:rsid w:val="00BA06F1"/>
    <w:rsid w:val="00BA1861"/>
    <w:rsid w:val="00BA1B14"/>
    <w:rsid w:val="00BA1C75"/>
    <w:rsid w:val="00BA2209"/>
    <w:rsid w:val="00BA3463"/>
    <w:rsid w:val="00BA3DBC"/>
    <w:rsid w:val="00BA6480"/>
    <w:rsid w:val="00BA67E6"/>
    <w:rsid w:val="00BA70C2"/>
    <w:rsid w:val="00BA7130"/>
    <w:rsid w:val="00BB066D"/>
    <w:rsid w:val="00BB178B"/>
    <w:rsid w:val="00BB22C2"/>
    <w:rsid w:val="00BB22E8"/>
    <w:rsid w:val="00BB2572"/>
    <w:rsid w:val="00BB383D"/>
    <w:rsid w:val="00BB3A24"/>
    <w:rsid w:val="00BB3E7E"/>
    <w:rsid w:val="00BB3E8E"/>
    <w:rsid w:val="00BB3ED7"/>
    <w:rsid w:val="00BB5540"/>
    <w:rsid w:val="00BB661B"/>
    <w:rsid w:val="00BB70BF"/>
    <w:rsid w:val="00BB7638"/>
    <w:rsid w:val="00BC1371"/>
    <w:rsid w:val="00BC1395"/>
    <w:rsid w:val="00BC14DA"/>
    <w:rsid w:val="00BC19E2"/>
    <w:rsid w:val="00BC2255"/>
    <w:rsid w:val="00BC367E"/>
    <w:rsid w:val="00BC3A17"/>
    <w:rsid w:val="00BC3A66"/>
    <w:rsid w:val="00BC3D71"/>
    <w:rsid w:val="00BC56F1"/>
    <w:rsid w:val="00BC6175"/>
    <w:rsid w:val="00BC68FC"/>
    <w:rsid w:val="00BC715D"/>
    <w:rsid w:val="00BD0B49"/>
    <w:rsid w:val="00BD0B57"/>
    <w:rsid w:val="00BD101B"/>
    <w:rsid w:val="00BD197C"/>
    <w:rsid w:val="00BD3949"/>
    <w:rsid w:val="00BD44A1"/>
    <w:rsid w:val="00BD4A99"/>
    <w:rsid w:val="00BD5294"/>
    <w:rsid w:val="00BD5D26"/>
    <w:rsid w:val="00BD66CD"/>
    <w:rsid w:val="00BD7270"/>
    <w:rsid w:val="00BD7BBB"/>
    <w:rsid w:val="00BE0B5E"/>
    <w:rsid w:val="00BE0E4A"/>
    <w:rsid w:val="00BE3A47"/>
    <w:rsid w:val="00BE3BEE"/>
    <w:rsid w:val="00BE4112"/>
    <w:rsid w:val="00BE473A"/>
    <w:rsid w:val="00BE4C3F"/>
    <w:rsid w:val="00BF0E68"/>
    <w:rsid w:val="00BF202D"/>
    <w:rsid w:val="00BF3516"/>
    <w:rsid w:val="00BF42FD"/>
    <w:rsid w:val="00BF47A6"/>
    <w:rsid w:val="00BF4B33"/>
    <w:rsid w:val="00BF5870"/>
    <w:rsid w:val="00BF5AFB"/>
    <w:rsid w:val="00C00035"/>
    <w:rsid w:val="00C00191"/>
    <w:rsid w:val="00C00216"/>
    <w:rsid w:val="00C01BC6"/>
    <w:rsid w:val="00C02507"/>
    <w:rsid w:val="00C03D5E"/>
    <w:rsid w:val="00C03E66"/>
    <w:rsid w:val="00C03FF3"/>
    <w:rsid w:val="00C04193"/>
    <w:rsid w:val="00C07124"/>
    <w:rsid w:val="00C10527"/>
    <w:rsid w:val="00C10649"/>
    <w:rsid w:val="00C10748"/>
    <w:rsid w:val="00C109D3"/>
    <w:rsid w:val="00C115E6"/>
    <w:rsid w:val="00C127AF"/>
    <w:rsid w:val="00C12BA7"/>
    <w:rsid w:val="00C13622"/>
    <w:rsid w:val="00C141DE"/>
    <w:rsid w:val="00C1453C"/>
    <w:rsid w:val="00C1473B"/>
    <w:rsid w:val="00C1508A"/>
    <w:rsid w:val="00C15D0F"/>
    <w:rsid w:val="00C16DF9"/>
    <w:rsid w:val="00C179A4"/>
    <w:rsid w:val="00C17CAC"/>
    <w:rsid w:val="00C201E0"/>
    <w:rsid w:val="00C21322"/>
    <w:rsid w:val="00C215A0"/>
    <w:rsid w:val="00C21AFF"/>
    <w:rsid w:val="00C220B8"/>
    <w:rsid w:val="00C222D8"/>
    <w:rsid w:val="00C22FAD"/>
    <w:rsid w:val="00C230E3"/>
    <w:rsid w:val="00C2348A"/>
    <w:rsid w:val="00C2371C"/>
    <w:rsid w:val="00C25113"/>
    <w:rsid w:val="00C25EEE"/>
    <w:rsid w:val="00C2637A"/>
    <w:rsid w:val="00C2754F"/>
    <w:rsid w:val="00C27B36"/>
    <w:rsid w:val="00C308DF"/>
    <w:rsid w:val="00C31D23"/>
    <w:rsid w:val="00C32678"/>
    <w:rsid w:val="00C332BF"/>
    <w:rsid w:val="00C346AA"/>
    <w:rsid w:val="00C34DD8"/>
    <w:rsid w:val="00C365D0"/>
    <w:rsid w:val="00C377E0"/>
    <w:rsid w:val="00C37A93"/>
    <w:rsid w:val="00C37BF9"/>
    <w:rsid w:val="00C400FB"/>
    <w:rsid w:val="00C408B3"/>
    <w:rsid w:val="00C40986"/>
    <w:rsid w:val="00C415DB"/>
    <w:rsid w:val="00C41697"/>
    <w:rsid w:val="00C41A10"/>
    <w:rsid w:val="00C41F9E"/>
    <w:rsid w:val="00C42844"/>
    <w:rsid w:val="00C434C4"/>
    <w:rsid w:val="00C44305"/>
    <w:rsid w:val="00C443A1"/>
    <w:rsid w:val="00C4483E"/>
    <w:rsid w:val="00C44D60"/>
    <w:rsid w:val="00C44E6A"/>
    <w:rsid w:val="00C45042"/>
    <w:rsid w:val="00C45851"/>
    <w:rsid w:val="00C45E39"/>
    <w:rsid w:val="00C45FCC"/>
    <w:rsid w:val="00C46382"/>
    <w:rsid w:val="00C46F50"/>
    <w:rsid w:val="00C4778B"/>
    <w:rsid w:val="00C477C2"/>
    <w:rsid w:val="00C479B7"/>
    <w:rsid w:val="00C47D28"/>
    <w:rsid w:val="00C47DA2"/>
    <w:rsid w:val="00C47F11"/>
    <w:rsid w:val="00C5006D"/>
    <w:rsid w:val="00C5021B"/>
    <w:rsid w:val="00C50EAB"/>
    <w:rsid w:val="00C51435"/>
    <w:rsid w:val="00C51F83"/>
    <w:rsid w:val="00C5224D"/>
    <w:rsid w:val="00C53EB6"/>
    <w:rsid w:val="00C53F38"/>
    <w:rsid w:val="00C54829"/>
    <w:rsid w:val="00C5537D"/>
    <w:rsid w:val="00C5582B"/>
    <w:rsid w:val="00C55D12"/>
    <w:rsid w:val="00C57031"/>
    <w:rsid w:val="00C574E2"/>
    <w:rsid w:val="00C57B60"/>
    <w:rsid w:val="00C60484"/>
    <w:rsid w:val="00C6296F"/>
    <w:rsid w:val="00C62FE7"/>
    <w:rsid w:val="00C630A9"/>
    <w:rsid w:val="00C63281"/>
    <w:rsid w:val="00C63E0C"/>
    <w:rsid w:val="00C640CB"/>
    <w:rsid w:val="00C641B5"/>
    <w:rsid w:val="00C65AC7"/>
    <w:rsid w:val="00C66429"/>
    <w:rsid w:val="00C66DCB"/>
    <w:rsid w:val="00C70087"/>
    <w:rsid w:val="00C704EA"/>
    <w:rsid w:val="00C7098E"/>
    <w:rsid w:val="00C70E09"/>
    <w:rsid w:val="00C70E7F"/>
    <w:rsid w:val="00C7154B"/>
    <w:rsid w:val="00C72050"/>
    <w:rsid w:val="00C72BD1"/>
    <w:rsid w:val="00C73639"/>
    <w:rsid w:val="00C74807"/>
    <w:rsid w:val="00C75017"/>
    <w:rsid w:val="00C75F32"/>
    <w:rsid w:val="00C771C0"/>
    <w:rsid w:val="00C77326"/>
    <w:rsid w:val="00C776C1"/>
    <w:rsid w:val="00C77787"/>
    <w:rsid w:val="00C777EA"/>
    <w:rsid w:val="00C77BFF"/>
    <w:rsid w:val="00C77F56"/>
    <w:rsid w:val="00C81170"/>
    <w:rsid w:val="00C81C6A"/>
    <w:rsid w:val="00C82B24"/>
    <w:rsid w:val="00C84039"/>
    <w:rsid w:val="00C84343"/>
    <w:rsid w:val="00C843F2"/>
    <w:rsid w:val="00C851B9"/>
    <w:rsid w:val="00C858E3"/>
    <w:rsid w:val="00C8723B"/>
    <w:rsid w:val="00C87DCE"/>
    <w:rsid w:val="00C90318"/>
    <w:rsid w:val="00C90E64"/>
    <w:rsid w:val="00C90F5D"/>
    <w:rsid w:val="00C9174B"/>
    <w:rsid w:val="00C91912"/>
    <w:rsid w:val="00C91D6E"/>
    <w:rsid w:val="00C921BA"/>
    <w:rsid w:val="00C9236F"/>
    <w:rsid w:val="00C9347F"/>
    <w:rsid w:val="00C936D7"/>
    <w:rsid w:val="00C94855"/>
    <w:rsid w:val="00C94FED"/>
    <w:rsid w:val="00C95029"/>
    <w:rsid w:val="00C95B30"/>
    <w:rsid w:val="00C96ADD"/>
    <w:rsid w:val="00C96E84"/>
    <w:rsid w:val="00C970D8"/>
    <w:rsid w:val="00C97244"/>
    <w:rsid w:val="00CA0424"/>
    <w:rsid w:val="00CA0C26"/>
    <w:rsid w:val="00CA14C8"/>
    <w:rsid w:val="00CA1957"/>
    <w:rsid w:val="00CA2147"/>
    <w:rsid w:val="00CA254C"/>
    <w:rsid w:val="00CA2A64"/>
    <w:rsid w:val="00CA309E"/>
    <w:rsid w:val="00CA32D1"/>
    <w:rsid w:val="00CA3CCC"/>
    <w:rsid w:val="00CA409F"/>
    <w:rsid w:val="00CA4709"/>
    <w:rsid w:val="00CA4AF2"/>
    <w:rsid w:val="00CA5A63"/>
    <w:rsid w:val="00CA5B67"/>
    <w:rsid w:val="00CA7680"/>
    <w:rsid w:val="00CA7CC3"/>
    <w:rsid w:val="00CB0A5F"/>
    <w:rsid w:val="00CB187B"/>
    <w:rsid w:val="00CB24D0"/>
    <w:rsid w:val="00CB2619"/>
    <w:rsid w:val="00CB339E"/>
    <w:rsid w:val="00CB370B"/>
    <w:rsid w:val="00CB4104"/>
    <w:rsid w:val="00CB422F"/>
    <w:rsid w:val="00CB4C8A"/>
    <w:rsid w:val="00CB5E1F"/>
    <w:rsid w:val="00CB6CE8"/>
    <w:rsid w:val="00CB7938"/>
    <w:rsid w:val="00CB7F27"/>
    <w:rsid w:val="00CC0FB2"/>
    <w:rsid w:val="00CC17F3"/>
    <w:rsid w:val="00CC1A27"/>
    <w:rsid w:val="00CC1E1B"/>
    <w:rsid w:val="00CC208B"/>
    <w:rsid w:val="00CC2C9E"/>
    <w:rsid w:val="00CC3251"/>
    <w:rsid w:val="00CC3654"/>
    <w:rsid w:val="00CC3827"/>
    <w:rsid w:val="00CC47E2"/>
    <w:rsid w:val="00CC508A"/>
    <w:rsid w:val="00CC534C"/>
    <w:rsid w:val="00CC55A5"/>
    <w:rsid w:val="00CD02E5"/>
    <w:rsid w:val="00CD11C7"/>
    <w:rsid w:val="00CD14BC"/>
    <w:rsid w:val="00CD19E7"/>
    <w:rsid w:val="00CD364C"/>
    <w:rsid w:val="00CD4541"/>
    <w:rsid w:val="00CD56F5"/>
    <w:rsid w:val="00CD5784"/>
    <w:rsid w:val="00CD58A2"/>
    <w:rsid w:val="00CD611B"/>
    <w:rsid w:val="00CD6D9C"/>
    <w:rsid w:val="00CD6E84"/>
    <w:rsid w:val="00CD76E6"/>
    <w:rsid w:val="00CD780B"/>
    <w:rsid w:val="00CD78D2"/>
    <w:rsid w:val="00CD7F16"/>
    <w:rsid w:val="00CE045C"/>
    <w:rsid w:val="00CE0544"/>
    <w:rsid w:val="00CE0AFA"/>
    <w:rsid w:val="00CE1374"/>
    <w:rsid w:val="00CE2588"/>
    <w:rsid w:val="00CE319F"/>
    <w:rsid w:val="00CE3C9F"/>
    <w:rsid w:val="00CE5133"/>
    <w:rsid w:val="00CE5312"/>
    <w:rsid w:val="00CE5A1B"/>
    <w:rsid w:val="00CE6C75"/>
    <w:rsid w:val="00CE6E5E"/>
    <w:rsid w:val="00CE7790"/>
    <w:rsid w:val="00CF09E8"/>
    <w:rsid w:val="00CF1569"/>
    <w:rsid w:val="00CF194F"/>
    <w:rsid w:val="00CF1AA5"/>
    <w:rsid w:val="00CF52FA"/>
    <w:rsid w:val="00CF5836"/>
    <w:rsid w:val="00CF5E71"/>
    <w:rsid w:val="00CF70A1"/>
    <w:rsid w:val="00CF73F0"/>
    <w:rsid w:val="00CF7B06"/>
    <w:rsid w:val="00D01301"/>
    <w:rsid w:val="00D0169D"/>
    <w:rsid w:val="00D01767"/>
    <w:rsid w:val="00D017BD"/>
    <w:rsid w:val="00D01A5D"/>
    <w:rsid w:val="00D02BA1"/>
    <w:rsid w:val="00D02CC3"/>
    <w:rsid w:val="00D02DDC"/>
    <w:rsid w:val="00D0314D"/>
    <w:rsid w:val="00D03A08"/>
    <w:rsid w:val="00D03C27"/>
    <w:rsid w:val="00D03EB1"/>
    <w:rsid w:val="00D03EBF"/>
    <w:rsid w:val="00D04C86"/>
    <w:rsid w:val="00D04EE4"/>
    <w:rsid w:val="00D0579D"/>
    <w:rsid w:val="00D05A01"/>
    <w:rsid w:val="00D05F39"/>
    <w:rsid w:val="00D068D3"/>
    <w:rsid w:val="00D07725"/>
    <w:rsid w:val="00D07869"/>
    <w:rsid w:val="00D0790F"/>
    <w:rsid w:val="00D0795E"/>
    <w:rsid w:val="00D07A06"/>
    <w:rsid w:val="00D100A0"/>
    <w:rsid w:val="00D1015A"/>
    <w:rsid w:val="00D101C4"/>
    <w:rsid w:val="00D10228"/>
    <w:rsid w:val="00D10630"/>
    <w:rsid w:val="00D1083E"/>
    <w:rsid w:val="00D126DE"/>
    <w:rsid w:val="00D13C63"/>
    <w:rsid w:val="00D13F0C"/>
    <w:rsid w:val="00D146EE"/>
    <w:rsid w:val="00D14E9A"/>
    <w:rsid w:val="00D1517F"/>
    <w:rsid w:val="00D152D9"/>
    <w:rsid w:val="00D15998"/>
    <w:rsid w:val="00D166AB"/>
    <w:rsid w:val="00D16B9C"/>
    <w:rsid w:val="00D2101E"/>
    <w:rsid w:val="00D21734"/>
    <w:rsid w:val="00D21F54"/>
    <w:rsid w:val="00D22A55"/>
    <w:rsid w:val="00D230D4"/>
    <w:rsid w:val="00D2354E"/>
    <w:rsid w:val="00D24ABE"/>
    <w:rsid w:val="00D251DC"/>
    <w:rsid w:val="00D261C6"/>
    <w:rsid w:val="00D26D47"/>
    <w:rsid w:val="00D27235"/>
    <w:rsid w:val="00D273CC"/>
    <w:rsid w:val="00D30B7E"/>
    <w:rsid w:val="00D30F8F"/>
    <w:rsid w:val="00D31B9D"/>
    <w:rsid w:val="00D31FD9"/>
    <w:rsid w:val="00D322A1"/>
    <w:rsid w:val="00D32312"/>
    <w:rsid w:val="00D32397"/>
    <w:rsid w:val="00D32D62"/>
    <w:rsid w:val="00D332AE"/>
    <w:rsid w:val="00D3352A"/>
    <w:rsid w:val="00D33ACA"/>
    <w:rsid w:val="00D34365"/>
    <w:rsid w:val="00D3512F"/>
    <w:rsid w:val="00D353B6"/>
    <w:rsid w:val="00D357D5"/>
    <w:rsid w:val="00D36F89"/>
    <w:rsid w:val="00D379CD"/>
    <w:rsid w:val="00D400A5"/>
    <w:rsid w:val="00D4019C"/>
    <w:rsid w:val="00D4021B"/>
    <w:rsid w:val="00D40989"/>
    <w:rsid w:val="00D40B51"/>
    <w:rsid w:val="00D43A44"/>
    <w:rsid w:val="00D445CC"/>
    <w:rsid w:val="00D44BC8"/>
    <w:rsid w:val="00D45945"/>
    <w:rsid w:val="00D45ABA"/>
    <w:rsid w:val="00D4663A"/>
    <w:rsid w:val="00D500A7"/>
    <w:rsid w:val="00D50124"/>
    <w:rsid w:val="00D5066D"/>
    <w:rsid w:val="00D5076B"/>
    <w:rsid w:val="00D507D5"/>
    <w:rsid w:val="00D512BB"/>
    <w:rsid w:val="00D51E7C"/>
    <w:rsid w:val="00D523C1"/>
    <w:rsid w:val="00D52776"/>
    <w:rsid w:val="00D52B3C"/>
    <w:rsid w:val="00D532E7"/>
    <w:rsid w:val="00D547D5"/>
    <w:rsid w:val="00D556C4"/>
    <w:rsid w:val="00D56CBB"/>
    <w:rsid w:val="00D56D5F"/>
    <w:rsid w:val="00D56E24"/>
    <w:rsid w:val="00D60378"/>
    <w:rsid w:val="00D60C87"/>
    <w:rsid w:val="00D60D2C"/>
    <w:rsid w:val="00D61B66"/>
    <w:rsid w:val="00D61EFE"/>
    <w:rsid w:val="00D62EEA"/>
    <w:rsid w:val="00D6319E"/>
    <w:rsid w:val="00D63DBF"/>
    <w:rsid w:val="00D64479"/>
    <w:rsid w:val="00D64992"/>
    <w:rsid w:val="00D65EA8"/>
    <w:rsid w:val="00D677D4"/>
    <w:rsid w:val="00D67A02"/>
    <w:rsid w:val="00D721DE"/>
    <w:rsid w:val="00D7226C"/>
    <w:rsid w:val="00D72462"/>
    <w:rsid w:val="00D72D39"/>
    <w:rsid w:val="00D73428"/>
    <w:rsid w:val="00D734AC"/>
    <w:rsid w:val="00D749A5"/>
    <w:rsid w:val="00D74D04"/>
    <w:rsid w:val="00D75554"/>
    <w:rsid w:val="00D75567"/>
    <w:rsid w:val="00D75EBF"/>
    <w:rsid w:val="00D75F29"/>
    <w:rsid w:val="00D77337"/>
    <w:rsid w:val="00D773E6"/>
    <w:rsid w:val="00D7756A"/>
    <w:rsid w:val="00D77784"/>
    <w:rsid w:val="00D77809"/>
    <w:rsid w:val="00D77D5B"/>
    <w:rsid w:val="00D805DF"/>
    <w:rsid w:val="00D80AFD"/>
    <w:rsid w:val="00D80C9D"/>
    <w:rsid w:val="00D81015"/>
    <w:rsid w:val="00D810FF"/>
    <w:rsid w:val="00D8386E"/>
    <w:rsid w:val="00D83EA5"/>
    <w:rsid w:val="00D83F8F"/>
    <w:rsid w:val="00D84400"/>
    <w:rsid w:val="00D84502"/>
    <w:rsid w:val="00D85263"/>
    <w:rsid w:val="00D85DA8"/>
    <w:rsid w:val="00D9018A"/>
    <w:rsid w:val="00D91B1A"/>
    <w:rsid w:val="00D91FBB"/>
    <w:rsid w:val="00D9237D"/>
    <w:rsid w:val="00D931E5"/>
    <w:rsid w:val="00D941F9"/>
    <w:rsid w:val="00D9451E"/>
    <w:rsid w:val="00D94993"/>
    <w:rsid w:val="00D94DBD"/>
    <w:rsid w:val="00D95366"/>
    <w:rsid w:val="00D958D4"/>
    <w:rsid w:val="00D95BEF"/>
    <w:rsid w:val="00D95D1D"/>
    <w:rsid w:val="00D964D4"/>
    <w:rsid w:val="00D96E0A"/>
    <w:rsid w:val="00D96E1D"/>
    <w:rsid w:val="00D96EE9"/>
    <w:rsid w:val="00D97292"/>
    <w:rsid w:val="00D97561"/>
    <w:rsid w:val="00D9766F"/>
    <w:rsid w:val="00D97F8E"/>
    <w:rsid w:val="00DA0512"/>
    <w:rsid w:val="00DA1BE3"/>
    <w:rsid w:val="00DA2523"/>
    <w:rsid w:val="00DA2770"/>
    <w:rsid w:val="00DA2EF3"/>
    <w:rsid w:val="00DA2EF9"/>
    <w:rsid w:val="00DA3453"/>
    <w:rsid w:val="00DA34B3"/>
    <w:rsid w:val="00DA3CA3"/>
    <w:rsid w:val="00DA60CC"/>
    <w:rsid w:val="00DA6756"/>
    <w:rsid w:val="00DA785E"/>
    <w:rsid w:val="00DA7A3C"/>
    <w:rsid w:val="00DB01F6"/>
    <w:rsid w:val="00DB19E3"/>
    <w:rsid w:val="00DB2200"/>
    <w:rsid w:val="00DB2440"/>
    <w:rsid w:val="00DB2749"/>
    <w:rsid w:val="00DB2BDA"/>
    <w:rsid w:val="00DB387F"/>
    <w:rsid w:val="00DB456F"/>
    <w:rsid w:val="00DB6384"/>
    <w:rsid w:val="00DC0D4D"/>
    <w:rsid w:val="00DC1737"/>
    <w:rsid w:val="00DC1975"/>
    <w:rsid w:val="00DC1B27"/>
    <w:rsid w:val="00DC254E"/>
    <w:rsid w:val="00DC3633"/>
    <w:rsid w:val="00DC3AED"/>
    <w:rsid w:val="00DC6AE1"/>
    <w:rsid w:val="00DC758C"/>
    <w:rsid w:val="00DC7F39"/>
    <w:rsid w:val="00DD280D"/>
    <w:rsid w:val="00DD2C0E"/>
    <w:rsid w:val="00DD3AA0"/>
    <w:rsid w:val="00DD49A5"/>
    <w:rsid w:val="00DD4F4D"/>
    <w:rsid w:val="00DD5143"/>
    <w:rsid w:val="00DD55F1"/>
    <w:rsid w:val="00DD6617"/>
    <w:rsid w:val="00DD6753"/>
    <w:rsid w:val="00DD6F42"/>
    <w:rsid w:val="00DD713B"/>
    <w:rsid w:val="00DD7E86"/>
    <w:rsid w:val="00DE008B"/>
    <w:rsid w:val="00DE0440"/>
    <w:rsid w:val="00DE0B91"/>
    <w:rsid w:val="00DE124C"/>
    <w:rsid w:val="00DE1D3C"/>
    <w:rsid w:val="00DE2932"/>
    <w:rsid w:val="00DE2946"/>
    <w:rsid w:val="00DE345A"/>
    <w:rsid w:val="00DE3889"/>
    <w:rsid w:val="00DE40C7"/>
    <w:rsid w:val="00DE4B60"/>
    <w:rsid w:val="00DE4BEE"/>
    <w:rsid w:val="00DE534B"/>
    <w:rsid w:val="00DE53D4"/>
    <w:rsid w:val="00DE5B32"/>
    <w:rsid w:val="00DE5D06"/>
    <w:rsid w:val="00DE71E4"/>
    <w:rsid w:val="00DE742C"/>
    <w:rsid w:val="00DE7E3F"/>
    <w:rsid w:val="00DF0F9E"/>
    <w:rsid w:val="00DF1292"/>
    <w:rsid w:val="00DF1450"/>
    <w:rsid w:val="00DF1500"/>
    <w:rsid w:val="00DF1528"/>
    <w:rsid w:val="00DF1605"/>
    <w:rsid w:val="00DF178B"/>
    <w:rsid w:val="00DF2D19"/>
    <w:rsid w:val="00DF3E05"/>
    <w:rsid w:val="00DF3F8C"/>
    <w:rsid w:val="00DF5AD0"/>
    <w:rsid w:val="00DF5AEA"/>
    <w:rsid w:val="00DF5AFE"/>
    <w:rsid w:val="00DF5B1B"/>
    <w:rsid w:val="00DF60CD"/>
    <w:rsid w:val="00DF683B"/>
    <w:rsid w:val="00DF6D71"/>
    <w:rsid w:val="00DF6DC5"/>
    <w:rsid w:val="00DF706B"/>
    <w:rsid w:val="00DF741D"/>
    <w:rsid w:val="00DF7A18"/>
    <w:rsid w:val="00E00297"/>
    <w:rsid w:val="00E00743"/>
    <w:rsid w:val="00E00E46"/>
    <w:rsid w:val="00E01E0A"/>
    <w:rsid w:val="00E10251"/>
    <w:rsid w:val="00E10E53"/>
    <w:rsid w:val="00E10F09"/>
    <w:rsid w:val="00E11B6F"/>
    <w:rsid w:val="00E12A19"/>
    <w:rsid w:val="00E12C89"/>
    <w:rsid w:val="00E13D0C"/>
    <w:rsid w:val="00E13D84"/>
    <w:rsid w:val="00E14DE2"/>
    <w:rsid w:val="00E1524D"/>
    <w:rsid w:val="00E1568F"/>
    <w:rsid w:val="00E15B81"/>
    <w:rsid w:val="00E1648A"/>
    <w:rsid w:val="00E167DE"/>
    <w:rsid w:val="00E16A8D"/>
    <w:rsid w:val="00E1727C"/>
    <w:rsid w:val="00E17C98"/>
    <w:rsid w:val="00E20161"/>
    <w:rsid w:val="00E205B8"/>
    <w:rsid w:val="00E20991"/>
    <w:rsid w:val="00E211EE"/>
    <w:rsid w:val="00E21E7A"/>
    <w:rsid w:val="00E221E4"/>
    <w:rsid w:val="00E23564"/>
    <w:rsid w:val="00E23BE8"/>
    <w:rsid w:val="00E2477D"/>
    <w:rsid w:val="00E247A1"/>
    <w:rsid w:val="00E24996"/>
    <w:rsid w:val="00E249F5"/>
    <w:rsid w:val="00E25C1A"/>
    <w:rsid w:val="00E25CCB"/>
    <w:rsid w:val="00E26512"/>
    <w:rsid w:val="00E26515"/>
    <w:rsid w:val="00E26AFF"/>
    <w:rsid w:val="00E27582"/>
    <w:rsid w:val="00E2785F"/>
    <w:rsid w:val="00E30E2A"/>
    <w:rsid w:val="00E31567"/>
    <w:rsid w:val="00E32389"/>
    <w:rsid w:val="00E32BF0"/>
    <w:rsid w:val="00E32C67"/>
    <w:rsid w:val="00E3301C"/>
    <w:rsid w:val="00E347EC"/>
    <w:rsid w:val="00E34E1A"/>
    <w:rsid w:val="00E35833"/>
    <w:rsid w:val="00E35B9C"/>
    <w:rsid w:val="00E3624C"/>
    <w:rsid w:val="00E3643B"/>
    <w:rsid w:val="00E365AA"/>
    <w:rsid w:val="00E36A74"/>
    <w:rsid w:val="00E36E34"/>
    <w:rsid w:val="00E3751D"/>
    <w:rsid w:val="00E4294A"/>
    <w:rsid w:val="00E42ABF"/>
    <w:rsid w:val="00E440EF"/>
    <w:rsid w:val="00E445DF"/>
    <w:rsid w:val="00E44E8B"/>
    <w:rsid w:val="00E44EEB"/>
    <w:rsid w:val="00E45076"/>
    <w:rsid w:val="00E45BE1"/>
    <w:rsid w:val="00E46591"/>
    <w:rsid w:val="00E4783E"/>
    <w:rsid w:val="00E4797C"/>
    <w:rsid w:val="00E50086"/>
    <w:rsid w:val="00E505B9"/>
    <w:rsid w:val="00E5085E"/>
    <w:rsid w:val="00E509C0"/>
    <w:rsid w:val="00E50B06"/>
    <w:rsid w:val="00E5110A"/>
    <w:rsid w:val="00E52174"/>
    <w:rsid w:val="00E52321"/>
    <w:rsid w:val="00E52525"/>
    <w:rsid w:val="00E52DFB"/>
    <w:rsid w:val="00E5306D"/>
    <w:rsid w:val="00E53B88"/>
    <w:rsid w:val="00E54303"/>
    <w:rsid w:val="00E55782"/>
    <w:rsid w:val="00E5652F"/>
    <w:rsid w:val="00E56F05"/>
    <w:rsid w:val="00E574BB"/>
    <w:rsid w:val="00E60BAF"/>
    <w:rsid w:val="00E613BD"/>
    <w:rsid w:val="00E628FF"/>
    <w:rsid w:val="00E62D91"/>
    <w:rsid w:val="00E62F34"/>
    <w:rsid w:val="00E62F96"/>
    <w:rsid w:val="00E630DB"/>
    <w:rsid w:val="00E6330A"/>
    <w:rsid w:val="00E64D96"/>
    <w:rsid w:val="00E656C3"/>
    <w:rsid w:val="00E657FA"/>
    <w:rsid w:val="00E6628B"/>
    <w:rsid w:val="00E66891"/>
    <w:rsid w:val="00E6712D"/>
    <w:rsid w:val="00E714B4"/>
    <w:rsid w:val="00E71548"/>
    <w:rsid w:val="00E72291"/>
    <w:rsid w:val="00E729AE"/>
    <w:rsid w:val="00E736E4"/>
    <w:rsid w:val="00E73968"/>
    <w:rsid w:val="00E7444A"/>
    <w:rsid w:val="00E7682D"/>
    <w:rsid w:val="00E77948"/>
    <w:rsid w:val="00E77D30"/>
    <w:rsid w:val="00E8025A"/>
    <w:rsid w:val="00E805C8"/>
    <w:rsid w:val="00E82985"/>
    <w:rsid w:val="00E83028"/>
    <w:rsid w:val="00E83232"/>
    <w:rsid w:val="00E83542"/>
    <w:rsid w:val="00E83DCD"/>
    <w:rsid w:val="00E83EFF"/>
    <w:rsid w:val="00E857C6"/>
    <w:rsid w:val="00E8605D"/>
    <w:rsid w:val="00E8657A"/>
    <w:rsid w:val="00E86DEF"/>
    <w:rsid w:val="00E878A6"/>
    <w:rsid w:val="00E90085"/>
    <w:rsid w:val="00E90D89"/>
    <w:rsid w:val="00E90ECA"/>
    <w:rsid w:val="00E91A7D"/>
    <w:rsid w:val="00E92236"/>
    <w:rsid w:val="00E925D4"/>
    <w:rsid w:val="00E93770"/>
    <w:rsid w:val="00E941CB"/>
    <w:rsid w:val="00E94B5F"/>
    <w:rsid w:val="00E9557A"/>
    <w:rsid w:val="00E95A6E"/>
    <w:rsid w:val="00E95DF4"/>
    <w:rsid w:val="00E966D4"/>
    <w:rsid w:val="00E973C0"/>
    <w:rsid w:val="00E973F2"/>
    <w:rsid w:val="00E97545"/>
    <w:rsid w:val="00EA02B7"/>
    <w:rsid w:val="00EA1042"/>
    <w:rsid w:val="00EA1199"/>
    <w:rsid w:val="00EA1BE3"/>
    <w:rsid w:val="00EA1F7F"/>
    <w:rsid w:val="00EA2AC7"/>
    <w:rsid w:val="00EA4068"/>
    <w:rsid w:val="00EA44CA"/>
    <w:rsid w:val="00EA5279"/>
    <w:rsid w:val="00EA586C"/>
    <w:rsid w:val="00EA60CF"/>
    <w:rsid w:val="00EA60D8"/>
    <w:rsid w:val="00EA69FF"/>
    <w:rsid w:val="00EA7330"/>
    <w:rsid w:val="00EB12CE"/>
    <w:rsid w:val="00EB14EE"/>
    <w:rsid w:val="00EB2F05"/>
    <w:rsid w:val="00EB393F"/>
    <w:rsid w:val="00EB46A7"/>
    <w:rsid w:val="00EB47A8"/>
    <w:rsid w:val="00EB4B44"/>
    <w:rsid w:val="00EB5878"/>
    <w:rsid w:val="00EB6145"/>
    <w:rsid w:val="00EB683B"/>
    <w:rsid w:val="00EB6DB1"/>
    <w:rsid w:val="00EC0087"/>
    <w:rsid w:val="00EC0140"/>
    <w:rsid w:val="00EC0656"/>
    <w:rsid w:val="00EC1314"/>
    <w:rsid w:val="00EC1D4F"/>
    <w:rsid w:val="00EC2908"/>
    <w:rsid w:val="00EC3137"/>
    <w:rsid w:val="00EC37FD"/>
    <w:rsid w:val="00EC3E95"/>
    <w:rsid w:val="00EC40D4"/>
    <w:rsid w:val="00EC4400"/>
    <w:rsid w:val="00EC6961"/>
    <w:rsid w:val="00EC7C7A"/>
    <w:rsid w:val="00ED01DF"/>
    <w:rsid w:val="00ED022A"/>
    <w:rsid w:val="00ED0FD3"/>
    <w:rsid w:val="00ED1E1F"/>
    <w:rsid w:val="00ED235D"/>
    <w:rsid w:val="00ED35E3"/>
    <w:rsid w:val="00ED45B4"/>
    <w:rsid w:val="00ED47F7"/>
    <w:rsid w:val="00ED5B3C"/>
    <w:rsid w:val="00ED66A1"/>
    <w:rsid w:val="00ED6AA7"/>
    <w:rsid w:val="00EE00D7"/>
    <w:rsid w:val="00EE02F6"/>
    <w:rsid w:val="00EE04FB"/>
    <w:rsid w:val="00EE10AA"/>
    <w:rsid w:val="00EE10D7"/>
    <w:rsid w:val="00EE15E8"/>
    <w:rsid w:val="00EE2AF3"/>
    <w:rsid w:val="00EE2F13"/>
    <w:rsid w:val="00EE5325"/>
    <w:rsid w:val="00EE56C8"/>
    <w:rsid w:val="00EE5A27"/>
    <w:rsid w:val="00EE6C1F"/>
    <w:rsid w:val="00EE78F4"/>
    <w:rsid w:val="00EF07A7"/>
    <w:rsid w:val="00EF0DE5"/>
    <w:rsid w:val="00EF1C28"/>
    <w:rsid w:val="00EF2529"/>
    <w:rsid w:val="00EF3258"/>
    <w:rsid w:val="00EF3349"/>
    <w:rsid w:val="00EF35D6"/>
    <w:rsid w:val="00EF3B8A"/>
    <w:rsid w:val="00EF3BB3"/>
    <w:rsid w:val="00EF47AD"/>
    <w:rsid w:val="00EF5034"/>
    <w:rsid w:val="00EF55E1"/>
    <w:rsid w:val="00EF6A8C"/>
    <w:rsid w:val="00EF6D51"/>
    <w:rsid w:val="00EF6F9F"/>
    <w:rsid w:val="00EF73E9"/>
    <w:rsid w:val="00EF752B"/>
    <w:rsid w:val="00EF7D0B"/>
    <w:rsid w:val="00F0063E"/>
    <w:rsid w:val="00F00BCF"/>
    <w:rsid w:val="00F01533"/>
    <w:rsid w:val="00F03169"/>
    <w:rsid w:val="00F040A0"/>
    <w:rsid w:val="00F0527D"/>
    <w:rsid w:val="00F07077"/>
    <w:rsid w:val="00F07E0D"/>
    <w:rsid w:val="00F10DA5"/>
    <w:rsid w:val="00F11AE9"/>
    <w:rsid w:val="00F12B57"/>
    <w:rsid w:val="00F142CC"/>
    <w:rsid w:val="00F14584"/>
    <w:rsid w:val="00F14830"/>
    <w:rsid w:val="00F16A3E"/>
    <w:rsid w:val="00F1703C"/>
    <w:rsid w:val="00F1705E"/>
    <w:rsid w:val="00F17765"/>
    <w:rsid w:val="00F177D6"/>
    <w:rsid w:val="00F17E9C"/>
    <w:rsid w:val="00F2040C"/>
    <w:rsid w:val="00F21FE5"/>
    <w:rsid w:val="00F2222B"/>
    <w:rsid w:val="00F228EC"/>
    <w:rsid w:val="00F23CA0"/>
    <w:rsid w:val="00F2466F"/>
    <w:rsid w:val="00F24B30"/>
    <w:rsid w:val="00F26387"/>
    <w:rsid w:val="00F2649F"/>
    <w:rsid w:val="00F26D6B"/>
    <w:rsid w:val="00F274CA"/>
    <w:rsid w:val="00F3070F"/>
    <w:rsid w:val="00F31192"/>
    <w:rsid w:val="00F3186F"/>
    <w:rsid w:val="00F318D7"/>
    <w:rsid w:val="00F31B17"/>
    <w:rsid w:val="00F31BE6"/>
    <w:rsid w:val="00F31FCA"/>
    <w:rsid w:val="00F322C6"/>
    <w:rsid w:val="00F327FE"/>
    <w:rsid w:val="00F32A92"/>
    <w:rsid w:val="00F331E1"/>
    <w:rsid w:val="00F339B4"/>
    <w:rsid w:val="00F341FD"/>
    <w:rsid w:val="00F35B6F"/>
    <w:rsid w:val="00F371DA"/>
    <w:rsid w:val="00F376D0"/>
    <w:rsid w:val="00F40CDA"/>
    <w:rsid w:val="00F41007"/>
    <w:rsid w:val="00F412C6"/>
    <w:rsid w:val="00F416E4"/>
    <w:rsid w:val="00F41809"/>
    <w:rsid w:val="00F419B3"/>
    <w:rsid w:val="00F41BEA"/>
    <w:rsid w:val="00F41DB7"/>
    <w:rsid w:val="00F4377E"/>
    <w:rsid w:val="00F4475B"/>
    <w:rsid w:val="00F44E03"/>
    <w:rsid w:val="00F451F9"/>
    <w:rsid w:val="00F45DC6"/>
    <w:rsid w:val="00F4688B"/>
    <w:rsid w:val="00F472A0"/>
    <w:rsid w:val="00F47841"/>
    <w:rsid w:val="00F5006E"/>
    <w:rsid w:val="00F5039B"/>
    <w:rsid w:val="00F50D09"/>
    <w:rsid w:val="00F51042"/>
    <w:rsid w:val="00F515C3"/>
    <w:rsid w:val="00F517A0"/>
    <w:rsid w:val="00F51C9C"/>
    <w:rsid w:val="00F528E4"/>
    <w:rsid w:val="00F529CF"/>
    <w:rsid w:val="00F53A17"/>
    <w:rsid w:val="00F5414A"/>
    <w:rsid w:val="00F5464F"/>
    <w:rsid w:val="00F555FB"/>
    <w:rsid w:val="00F56413"/>
    <w:rsid w:val="00F570A8"/>
    <w:rsid w:val="00F60A02"/>
    <w:rsid w:val="00F60F02"/>
    <w:rsid w:val="00F61DD6"/>
    <w:rsid w:val="00F61FC2"/>
    <w:rsid w:val="00F625A0"/>
    <w:rsid w:val="00F63091"/>
    <w:rsid w:val="00F63E67"/>
    <w:rsid w:val="00F641EF"/>
    <w:rsid w:val="00F64457"/>
    <w:rsid w:val="00F64B1D"/>
    <w:rsid w:val="00F65A4A"/>
    <w:rsid w:val="00F65BE2"/>
    <w:rsid w:val="00F66627"/>
    <w:rsid w:val="00F669FC"/>
    <w:rsid w:val="00F66B6B"/>
    <w:rsid w:val="00F671F1"/>
    <w:rsid w:val="00F7008C"/>
    <w:rsid w:val="00F70092"/>
    <w:rsid w:val="00F702D5"/>
    <w:rsid w:val="00F70AC4"/>
    <w:rsid w:val="00F70CF6"/>
    <w:rsid w:val="00F7177C"/>
    <w:rsid w:val="00F71BCD"/>
    <w:rsid w:val="00F73368"/>
    <w:rsid w:val="00F73866"/>
    <w:rsid w:val="00F759A3"/>
    <w:rsid w:val="00F75E20"/>
    <w:rsid w:val="00F75F02"/>
    <w:rsid w:val="00F76ABA"/>
    <w:rsid w:val="00F77361"/>
    <w:rsid w:val="00F77A86"/>
    <w:rsid w:val="00F80852"/>
    <w:rsid w:val="00F810D9"/>
    <w:rsid w:val="00F82F96"/>
    <w:rsid w:val="00F83DD9"/>
    <w:rsid w:val="00F84DF7"/>
    <w:rsid w:val="00F859FC"/>
    <w:rsid w:val="00F86A58"/>
    <w:rsid w:val="00F86C9F"/>
    <w:rsid w:val="00F86D8E"/>
    <w:rsid w:val="00F87CAE"/>
    <w:rsid w:val="00F904BB"/>
    <w:rsid w:val="00F91ECE"/>
    <w:rsid w:val="00F926FE"/>
    <w:rsid w:val="00F937D6"/>
    <w:rsid w:val="00F943E9"/>
    <w:rsid w:val="00F95AB1"/>
    <w:rsid w:val="00F95FC5"/>
    <w:rsid w:val="00F96649"/>
    <w:rsid w:val="00F96B9E"/>
    <w:rsid w:val="00F971EB"/>
    <w:rsid w:val="00FA02E1"/>
    <w:rsid w:val="00FA0959"/>
    <w:rsid w:val="00FA12CA"/>
    <w:rsid w:val="00FA13F1"/>
    <w:rsid w:val="00FA141C"/>
    <w:rsid w:val="00FA1B66"/>
    <w:rsid w:val="00FA1DA6"/>
    <w:rsid w:val="00FA26DC"/>
    <w:rsid w:val="00FA2BC2"/>
    <w:rsid w:val="00FA33F0"/>
    <w:rsid w:val="00FA41DA"/>
    <w:rsid w:val="00FA455D"/>
    <w:rsid w:val="00FA510C"/>
    <w:rsid w:val="00FA53BA"/>
    <w:rsid w:val="00FA5B28"/>
    <w:rsid w:val="00FA5CD6"/>
    <w:rsid w:val="00FA6051"/>
    <w:rsid w:val="00FA6F5E"/>
    <w:rsid w:val="00FA7057"/>
    <w:rsid w:val="00FA791C"/>
    <w:rsid w:val="00FB0B28"/>
    <w:rsid w:val="00FB0E07"/>
    <w:rsid w:val="00FB2A96"/>
    <w:rsid w:val="00FB2DB3"/>
    <w:rsid w:val="00FB3A43"/>
    <w:rsid w:val="00FB468F"/>
    <w:rsid w:val="00FB4F91"/>
    <w:rsid w:val="00FB5584"/>
    <w:rsid w:val="00FB55EF"/>
    <w:rsid w:val="00FB5C34"/>
    <w:rsid w:val="00FB620B"/>
    <w:rsid w:val="00FB622E"/>
    <w:rsid w:val="00FB64C3"/>
    <w:rsid w:val="00FB7D56"/>
    <w:rsid w:val="00FC03DF"/>
    <w:rsid w:val="00FC0A41"/>
    <w:rsid w:val="00FC0EA7"/>
    <w:rsid w:val="00FC1CB8"/>
    <w:rsid w:val="00FC2389"/>
    <w:rsid w:val="00FC28E6"/>
    <w:rsid w:val="00FC3797"/>
    <w:rsid w:val="00FC42C4"/>
    <w:rsid w:val="00FC4AC9"/>
    <w:rsid w:val="00FC512D"/>
    <w:rsid w:val="00FC5143"/>
    <w:rsid w:val="00FC5928"/>
    <w:rsid w:val="00FC5B2A"/>
    <w:rsid w:val="00FC6B2F"/>
    <w:rsid w:val="00FC6FC2"/>
    <w:rsid w:val="00FC701F"/>
    <w:rsid w:val="00FC7924"/>
    <w:rsid w:val="00FC7F71"/>
    <w:rsid w:val="00FD01B1"/>
    <w:rsid w:val="00FD0759"/>
    <w:rsid w:val="00FD1123"/>
    <w:rsid w:val="00FD15C4"/>
    <w:rsid w:val="00FD2F10"/>
    <w:rsid w:val="00FD3C15"/>
    <w:rsid w:val="00FD3EE7"/>
    <w:rsid w:val="00FD5506"/>
    <w:rsid w:val="00FD554D"/>
    <w:rsid w:val="00FD5ED2"/>
    <w:rsid w:val="00FD7623"/>
    <w:rsid w:val="00FD7F13"/>
    <w:rsid w:val="00FE016F"/>
    <w:rsid w:val="00FE0495"/>
    <w:rsid w:val="00FE0544"/>
    <w:rsid w:val="00FE072B"/>
    <w:rsid w:val="00FE1453"/>
    <w:rsid w:val="00FE1D28"/>
    <w:rsid w:val="00FE259C"/>
    <w:rsid w:val="00FE2DC5"/>
    <w:rsid w:val="00FE3601"/>
    <w:rsid w:val="00FE6A0B"/>
    <w:rsid w:val="00FE6E74"/>
    <w:rsid w:val="00FF028E"/>
    <w:rsid w:val="00FF0328"/>
    <w:rsid w:val="00FF03D1"/>
    <w:rsid w:val="00FF08F4"/>
    <w:rsid w:val="00FF10B4"/>
    <w:rsid w:val="00FF1852"/>
    <w:rsid w:val="00FF2111"/>
    <w:rsid w:val="00FF2286"/>
    <w:rsid w:val="00FF26A7"/>
    <w:rsid w:val="00FF2C2A"/>
    <w:rsid w:val="00FF3113"/>
    <w:rsid w:val="00FF40CA"/>
    <w:rsid w:val="00FF4407"/>
    <w:rsid w:val="00FF45FB"/>
    <w:rsid w:val="00FF4ACA"/>
    <w:rsid w:val="00FF520D"/>
    <w:rsid w:val="00FF575A"/>
    <w:rsid w:val="00FF66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28F86FC-7654-4A05-B548-5DF4ACFC1C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60AB"/>
    <w:pPr>
      <w:spacing w:before="120" w:after="60"/>
    </w:pPr>
    <w:rPr>
      <w:lang w:eastAsia="en-US"/>
    </w:rPr>
  </w:style>
  <w:style w:type="paragraph" w:styleId="Heading1">
    <w:name w:val="heading 1"/>
    <w:aliases w:val="H1,Huvudrubrik,h1,app heading 1,l1"/>
    <w:basedOn w:val="Normal"/>
    <w:next w:val="Normal"/>
    <w:qFormat/>
    <w:rsid w:val="009260AB"/>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UNDERRUBRIK 1-2,Heading 2 Char1,Heading 2 Char Char,h2,2nd level,H21,H22,H23,H24,H25,R2,2,E2,heading 2,†berschrift 2,õberschrift 2,Header 2,Header&#10;2,2&#10;2,heading&#10;2,22,heading2,H2-Heading 2,l2,Header2,list2,A,A.B.C.,list 2,Heading2"/>
    <w:basedOn w:val="Heading1"/>
    <w:next w:val="Normal"/>
    <w:qFormat/>
    <w:rsid w:val="009260AB"/>
    <w:pPr>
      <w:pageBreakBefore w:val="0"/>
      <w:numPr>
        <w:ilvl w:val="1"/>
      </w:numPr>
      <w:spacing w:before="120" w:after="120"/>
      <w:outlineLvl w:val="1"/>
    </w:pPr>
    <w:rPr>
      <w:sz w:val="32"/>
    </w:rPr>
  </w:style>
  <w:style w:type="paragraph" w:styleId="Heading3">
    <w:name w:val="heading 3"/>
    <w:aliases w:val="H3,Underrubrik2,H3-Heading 3,3,l3.3,h3,l3,list 3,list3,subhead,Heading3,1.,Heading No. L3,Sub-sub section Title,Titolo Sotto/Sottosezione,L3,Head 3,1.1.1,3rd level,E3"/>
    <w:basedOn w:val="Heading2"/>
    <w:next w:val="Normal"/>
    <w:qFormat/>
    <w:rsid w:val="009260AB"/>
    <w:pPr>
      <w:numPr>
        <w:ilvl w:val="2"/>
      </w:numPr>
      <w:spacing w:after="80"/>
      <w:outlineLvl w:val="2"/>
    </w:pPr>
    <w:rPr>
      <w:sz w:val="28"/>
    </w:rPr>
  </w:style>
  <w:style w:type="paragraph" w:styleId="Heading4">
    <w:name w:val="heading 4"/>
    <w:aliases w:val="h4,H4,H41,h41,H42,h42,H43,h43,H411,h411,H421,h421,H44,h44,H412,h412,H422,h422,H431,h431,H45,h45,H413,h413,H423,h423,H432,h432,H46,h46,H47,h47,Memo Heading 4,4,H4-Heading 4,a.,Heading4,E4,RFQ3"/>
    <w:basedOn w:val="Heading3"/>
    <w:next w:val="Normal"/>
    <w:qFormat/>
    <w:rsid w:val="00411DA9"/>
    <w:pPr>
      <w:numPr>
        <w:ilvl w:val="3"/>
      </w:numPr>
      <w:spacing w:after="40"/>
      <w:ind w:left="1296"/>
      <w:outlineLvl w:val="3"/>
    </w:pPr>
    <w:rPr>
      <w:sz w:val="24"/>
    </w:rPr>
  </w:style>
  <w:style w:type="paragraph" w:styleId="Heading5">
    <w:name w:val="heading 5"/>
    <w:basedOn w:val="Heading4"/>
    <w:next w:val="Normal"/>
    <w:qFormat/>
    <w:rsid w:val="009260AB"/>
    <w:pPr>
      <w:numPr>
        <w:ilvl w:val="4"/>
      </w:numPr>
      <w:outlineLvl w:val="4"/>
    </w:pPr>
    <w:rPr>
      <w:sz w:val="22"/>
    </w:rPr>
  </w:style>
  <w:style w:type="paragraph" w:styleId="Heading6">
    <w:name w:val="heading 6"/>
    <w:aliases w:val="h6"/>
    <w:basedOn w:val="Normal"/>
    <w:next w:val="Normal"/>
    <w:qFormat/>
    <w:rsid w:val="009260AB"/>
    <w:pPr>
      <w:keepNext/>
      <w:numPr>
        <w:ilvl w:val="5"/>
        <w:numId w:val="2"/>
      </w:numPr>
      <w:outlineLvl w:val="5"/>
    </w:pPr>
    <w:rPr>
      <w:b/>
    </w:rPr>
  </w:style>
  <w:style w:type="paragraph" w:styleId="Heading7">
    <w:name w:val="heading 7"/>
    <w:basedOn w:val="Normal"/>
    <w:next w:val="Normal"/>
    <w:qFormat/>
    <w:rsid w:val="009260AB"/>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9260AB"/>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9260AB"/>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260AB"/>
    <w:pPr>
      <w:spacing w:before="0" w:after="0"/>
    </w:pPr>
    <w:rPr>
      <w:rFonts w:ascii="Arial" w:hAnsi="Arial"/>
      <w:b/>
      <w:sz w:val="18"/>
    </w:rPr>
  </w:style>
  <w:style w:type="paragraph" w:styleId="Header">
    <w:name w:val="header"/>
    <w:basedOn w:val="Normal"/>
    <w:link w:val="HeaderChar"/>
    <w:rsid w:val="009260AB"/>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9260AB"/>
    <w:pPr>
      <w:spacing w:before="60"/>
    </w:pPr>
    <w:rPr>
      <w:b/>
      <w:caps/>
    </w:rPr>
  </w:style>
  <w:style w:type="paragraph" w:styleId="Caption">
    <w:name w:val="caption"/>
    <w:basedOn w:val="Normal"/>
    <w:next w:val="Normal"/>
    <w:link w:val="CaptionChar"/>
    <w:qFormat/>
    <w:rsid w:val="009260AB"/>
    <w:pPr>
      <w:spacing w:after="180"/>
      <w:jc w:val="center"/>
    </w:pPr>
    <w:rPr>
      <w:b/>
    </w:rPr>
  </w:style>
  <w:style w:type="paragraph" w:styleId="TOC2">
    <w:name w:val="toc 2"/>
    <w:basedOn w:val="Normal"/>
    <w:next w:val="Normal"/>
    <w:uiPriority w:val="39"/>
    <w:rsid w:val="009260AB"/>
    <w:pPr>
      <w:spacing w:before="0" w:after="0"/>
      <w:ind w:left="200"/>
    </w:pPr>
    <w:rPr>
      <w:b/>
      <w:smallCaps/>
    </w:rPr>
  </w:style>
  <w:style w:type="paragraph" w:styleId="TOC3">
    <w:name w:val="toc 3"/>
    <w:basedOn w:val="Normal"/>
    <w:next w:val="Normal"/>
    <w:uiPriority w:val="39"/>
    <w:rsid w:val="009260AB"/>
    <w:pPr>
      <w:spacing w:before="0" w:after="0"/>
      <w:ind w:left="400"/>
    </w:pPr>
  </w:style>
  <w:style w:type="paragraph" w:styleId="TOC4">
    <w:name w:val="toc 4"/>
    <w:basedOn w:val="Normal"/>
    <w:next w:val="Normal"/>
    <w:uiPriority w:val="39"/>
    <w:rsid w:val="009260AB"/>
    <w:pPr>
      <w:spacing w:before="0" w:after="0"/>
      <w:ind w:left="600"/>
    </w:pPr>
    <w:rPr>
      <w:i/>
      <w:sz w:val="18"/>
    </w:rPr>
  </w:style>
  <w:style w:type="paragraph" w:styleId="TOC5">
    <w:name w:val="toc 5"/>
    <w:basedOn w:val="Normal"/>
    <w:next w:val="Normal"/>
    <w:uiPriority w:val="39"/>
    <w:rsid w:val="009260AB"/>
    <w:pPr>
      <w:spacing w:before="0" w:after="0"/>
      <w:ind w:left="800"/>
    </w:pPr>
    <w:rPr>
      <w:sz w:val="18"/>
    </w:rPr>
  </w:style>
  <w:style w:type="paragraph" w:styleId="TOC6">
    <w:name w:val="toc 6"/>
    <w:basedOn w:val="Normal"/>
    <w:next w:val="Normal"/>
    <w:uiPriority w:val="39"/>
    <w:rsid w:val="009260AB"/>
    <w:pPr>
      <w:spacing w:before="0" w:after="0"/>
      <w:ind w:left="1000"/>
    </w:pPr>
    <w:rPr>
      <w:sz w:val="18"/>
    </w:rPr>
  </w:style>
  <w:style w:type="paragraph" w:styleId="TOC7">
    <w:name w:val="toc 7"/>
    <w:basedOn w:val="Normal"/>
    <w:next w:val="Normal"/>
    <w:uiPriority w:val="39"/>
    <w:rsid w:val="009260AB"/>
    <w:pPr>
      <w:spacing w:before="0" w:after="0"/>
      <w:ind w:left="1200"/>
    </w:pPr>
    <w:rPr>
      <w:sz w:val="18"/>
    </w:rPr>
  </w:style>
  <w:style w:type="paragraph" w:styleId="TOC8">
    <w:name w:val="toc 8"/>
    <w:basedOn w:val="Normal"/>
    <w:next w:val="Normal"/>
    <w:uiPriority w:val="39"/>
    <w:rsid w:val="009260AB"/>
    <w:pPr>
      <w:spacing w:before="0" w:after="0"/>
      <w:ind w:left="1400"/>
    </w:pPr>
    <w:rPr>
      <w:sz w:val="18"/>
    </w:rPr>
  </w:style>
  <w:style w:type="paragraph" w:styleId="TOC9">
    <w:name w:val="toc 9"/>
    <w:basedOn w:val="Normal"/>
    <w:next w:val="Normal"/>
    <w:uiPriority w:val="39"/>
    <w:rsid w:val="009260AB"/>
    <w:pPr>
      <w:spacing w:before="0" w:after="0"/>
      <w:ind w:left="1600"/>
    </w:pPr>
    <w:rPr>
      <w:sz w:val="18"/>
    </w:rPr>
  </w:style>
  <w:style w:type="paragraph" w:customStyle="1" w:styleId="ZDISCLAIMER">
    <w:name w:val="ZDISCLAIMER"/>
    <w:basedOn w:val="Normal"/>
    <w:rsid w:val="009260AB"/>
    <w:pPr>
      <w:spacing w:before="0"/>
    </w:pPr>
  </w:style>
  <w:style w:type="paragraph" w:customStyle="1" w:styleId="EditorsNote">
    <w:name w:val="Editor's Note"/>
    <w:basedOn w:val="Normal"/>
    <w:rsid w:val="009260AB"/>
    <w:pPr>
      <w:keepLines/>
      <w:pBdr>
        <w:top w:val="single" w:sz="4" w:space="6" w:color="auto"/>
        <w:left w:val="single" w:sz="4" w:space="6" w:color="auto"/>
        <w:bottom w:val="single" w:sz="4" w:space="6" w:color="auto"/>
        <w:right w:val="single" w:sz="4" w:space="6" w:color="auto"/>
      </w:pBdr>
      <w:shd w:val="clear" w:color="auto" w:fill="FFFF00"/>
      <w:spacing w:before="60" w:after="120"/>
      <w:ind w:left="1871" w:hanging="1701"/>
    </w:pPr>
  </w:style>
  <w:style w:type="character" w:styleId="FootnoteReference">
    <w:name w:val="footnote reference"/>
    <w:semiHidden/>
    <w:rsid w:val="009260AB"/>
    <w:rPr>
      <w:vertAlign w:val="superscript"/>
    </w:rPr>
  </w:style>
  <w:style w:type="paragraph" w:styleId="FootnoteText">
    <w:name w:val="footnote text"/>
    <w:basedOn w:val="Normal"/>
    <w:semiHidden/>
    <w:rsid w:val="009260AB"/>
    <w:pPr>
      <w:spacing w:before="60"/>
    </w:pPr>
  </w:style>
  <w:style w:type="character" w:styleId="Hyperlink">
    <w:name w:val="Hyperlink"/>
    <w:uiPriority w:val="99"/>
    <w:rsid w:val="009260AB"/>
    <w:rPr>
      <w:color w:val="0000FF"/>
      <w:u w:val="single"/>
    </w:rPr>
  </w:style>
  <w:style w:type="paragraph" w:customStyle="1" w:styleId="NormalBullet">
    <w:name w:val="Normal Bullet"/>
    <w:basedOn w:val="Normal"/>
    <w:rsid w:val="009260AB"/>
    <w:pPr>
      <w:numPr>
        <w:numId w:val="1"/>
      </w:numPr>
      <w:spacing w:before="0"/>
    </w:pPr>
  </w:style>
  <w:style w:type="paragraph" w:styleId="NormalIndent">
    <w:name w:val="Normal Indent"/>
    <w:basedOn w:val="Normal"/>
    <w:next w:val="Normal"/>
    <w:rsid w:val="009260AB"/>
    <w:pPr>
      <w:ind w:left="567"/>
    </w:pPr>
  </w:style>
  <w:style w:type="paragraph" w:styleId="Subtitle">
    <w:name w:val="Subtitle"/>
    <w:basedOn w:val="Normal"/>
    <w:link w:val="SubtitleChar"/>
    <w:qFormat/>
    <w:rsid w:val="009260AB"/>
    <w:pPr>
      <w:jc w:val="right"/>
    </w:pPr>
    <w:rPr>
      <w:rFonts w:ascii="Arial" w:hAnsi="Arial"/>
      <w:b/>
      <w:sz w:val="32"/>
    </w:rPr>
  </w:style>
  <w:style w:type="paragraph" w:styleId="TableofFigures">
    <w:name w:val="table of figures"/>
    <w:basedOn w:val="Normal"/>
    <w:next w:val="Normal"/>
    <w:uiPriority w:val="99"/>
    <w:rsid w:val="009260AB"/>
    <w:pPr>
      <w:tabs>
        <w:tab w:val="right" w:leader="dot" w:pos="10070"/>
      </w:tabs>
      <w:ind w:left="400" w:hanging="400"/>
    </w:pPr>
    <w:rPr>
      <w:b/>
      <w:bCs/>
      <w:noProof/>
    </w:rPr>
  </w:style>
  <w:style w:type="paragraph" w:styleId="Title">
    <w:name w:val="Title"/>
    <w:basedOn w:val="Normal"/>
    <w:next w:val="Subtitle"/>
    <w:link w:val="TitleChar"/>
    <w:qFormat/>
    <w:rsid w:val="009260AB"/>
    <w:pPr>
      <w:spacing w:before="360"/>
      <w:jc w:val="right"/>
    </w:pPr>
    <w:rPr>
      <w:rFonts w:ascii="Arial" w:hAnsi="Arial"/>
      <w:b/>
      <w:kern w:val="28"/>
      <w:sz w:val="36"/>
      <w:lang w:val="x-none"/>
    </w:rPr>
  </w:style>
  <w:style w:type="paragraph" w:styleId="DocumentMap">
    <w:name w:val="Document Map"/>
    <w:basedOn w:val="Normal"/>
    <w:semiHidden/>
    <w:rsid w:val="009260AB"/>
    <w:pPr>
      <w:shd w:val="clear" w:color="auto" w:fill="000080"/>
    </w:pPr>
    <w:rPr>
      <w:rFonts w:ascii="Tahoma" w:hAnsi="Tahoma"/>
    </w:rPr>
  </w:style>
  <w:style w:type="paragraph" w:customStyle="1" w:styleId="ZVERSION">
    <w:name w:val="ZVERSION"/>
    <w:basedOn w:val="Normal"/>
    <w:next w:val="Normal"/>
    <w:rsid w:val="009260AB"/>
    <w:pPr>
      <w:widowControl w:val="0"/>
      <w:spacing w:before="0" w:after="0"/>
      <w:jc w:val="right"/>
    </w:pPr>
    <w:rPr>
      <w:rFonts w:ascii="Arial" w:hAnsi="Arial"/>
      <w:sz w:val="32"/>
    </w:rPr>
  </w:style>
  <w:style w:type="paragraph" w:customStyle="1" w:styleId="AbbreviationEntry">
    <w:name w:val="Abbreviation Entry"/>
    <w:basedOn w:val="Normal"/>
    <w:rsid w:val="009260AB"/>
    <w:pPr>
      <w:spacing w:before="0" w:after="20"/>
    </w:pPr>
  </w:style>
  <w:style w:type="paragraph" w:customStyle="1" w:styleId="ZCOVER">
    <w:name w:val="ZCOVER"/>
    <w:basedOn w:val="ZVERSION"/>
    <w:rsid w:val="009260AB"/>
  </w:style>
  <w:style w:type="character" w:customStyle="1" w:styleId="ZDONTMODIFY">
    <w:name w:val="ZDONTMODIFY"/>
    <w:basedOn w:val="DefaultParagraphFont"/>
    <w:rsid w:val="009260AB"/>
  </w:style>
  <w:style w:type="character" w:customStyle="1" w:styleId="ZSPECDIDNUM">
    <w:name w:val="ZSPECDIDNUM"/>
    <w:basedOn w:val="ZMODIFY"/>
    <w:rsid w:val="009260AB"/>
  </w:style>
  <w:style w:type="character" w:customStyle="1" w:styleId="ZMODIFY">
    <w:name w:val="ZMODIFY"/>
    <w:basedOn w:val="ZDONTMODIFY"/>
    <w:rsid w:val="009260AB"/>
  </w:style>
  <w:style w:type="character" w:customStyle="1" w:styleId="ZREGNAME">
    <w:name w:val="ZREGNAME"/>
    <w:basedOn w:val="DefaultParagraphFont"/>
    <w:rsid w:val="009260AB"/>
  </w:style>
  <w:style w:type="paragraph" w:customStyle="1" w:styleId="TableRow">
    <w:name w:val="Table Row"/>
    <w:basedOn w:val="Normal"/>
    <w:link w:val="TableRowCar"/>
    <w:rsid w:val="009260AB"/>
    <w:pPr>
      <w:spacing w:before="20" w:after="20"/>
    </w:pPr>
    <w:rPr>
      <w:lang w:val="x-none"/>
    </w:rPr>
  </w:style>
  <w:style w:type="character" w:customStyle="1" w:styleId="ZSPECDATE">
    <w:name w:val="ZSPECDATE"/>
    <w:basedOn w:val="DefaultParagraphFont"/>
    <w:rsid w:val="009260AB"/>
  </w:style>
  <w:style w:type="paragraph" w:styleId="BlockText">
    <w:name w:val="Block Text"/>
    <w:basedOn w:val="Normal"/>
    <w:rsid w:val="009260AB"/>
    <w:pPr>
      <w:ind w:left="1440" w:right="1440"/>
    </w:pPr>
  </w:style>
  <w:style w:type="paragraph" w:customStyle="1" w:styleId="ZDID">
    <w:name w:val="ZDID"/>
    <w:basedOn w:val="ZCOVER"/>
    <w:rsid w:val="009260AB"/>
    <w:rPr>
      <w:noProof/>
    </w:rPr>
  </w:style>
  <w:style w:type="paragraph" w:customStyle="1" w:styleId="Figure">
    <w:name w:val="Figure"/>
    <w:basedOn w:val="Normal"/>
    <w:next w:val="Caption"/>
    <w:rsid w:val="009260AB"/>
    <w:pPr>
      <w:keepNext/>
      <w:spacing w:after="0"/>
      <w:jc w:val="center"/>
    </w:pPr>
  </w:style>
  <w:style w:type="paragraph" w:customStyle="1" w:styleId="ReferenceEntry">
    <w:name w:val="Reference Entry"/>
    <w:basedOn w:val="Normal"/>
    <w:rsid w:val="009260AB"/>
    <w:pPr>
      <w:spacing w:before="40" w:after="40"/>
    </w:pPr>
  </w:style>
  <w:style w:type="paragraph" w:customStyle="1" w:styleId="Term">
    <w:name w:val="Term"/>
    <w:basedOn w:val="Normal"/>
    <w:next w:val="Normal"/>
    <w:rsid w:val="009260AB"/>
    <w:pPr>
      <w:keepNext/>
      <w:spacing w:after="20"/>
    </w:pPr>
    <w:rPr>
      <w:b/>
    </w:rPr>
  </w:style>
  <w:style w:type="paragraph" w:customStyle="1" w:styleId="TermDefinition">
    <w:name w:val="Term Definition"/>
    <w:basedOn w:val="Normal"/>
    <w:next w:val="Term"/>
    <w:rsid w:val="009260AB"/>
    <w:pPr>
      <w:keepLines/>
      <w:spacing w:before="0" w:after="40"/>
      <w:ind w:left="576"/>
    </w:pPr>
  </w:style>
  <w:style w:type="character" w:styleId="FollowedHyperlink">
    <w:name w:val="FollowedHyperlink"/>
    <w:rsid w:val="009260AB"/>
    <w:rPr>
      <w:color w:val="800080"/>
      <w:u w:val="single"/>
    </w:rPr>
  </w:style>
  <w:style w:type="paragraph" w:customStyle="1" w:styleId="TOChead">
    <w:name w:val="TOChead"/>
    <w:basedOn w:val="Normal"/>
    <w:rsid w:val="009260AB"/>
    <w:rPr>
      <w:rFonts w:ascii="Arial" w:hAnsi="Arial"/>
      <w:b/>
      <w:bCs/>
      <w:sz w:val="36"/>
    </w:rPr>
  </w:style>
  <w:style w:type="paragraph" w:customStyle="1" w:styleId="App1">
    <w:name w:val="App1"/>
    <w:basedOn w:val="Normal"/>
    <w:next w:val="Normal"/>
    <w:rsid w:val="009260AB"/>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9260AB"/>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9260AB"/>
    <w:pPr>
      <w:numPr>
        <w:ilvl w:val="2"/>
      </w:numPr>
      <w:spacing w:before="120" w:after="40"/>
      <w:outlineLvl w:val="2"/>
    </w:pPr>
    <w:rPr>
      <w:sz w:val="28"/>
    </w:rPr>
  </w:style>
  <w:style w:type="paragraph" w:customStyle="1" w:styleId="TableHead">
    <w:name w:val="TableHead"/>
    <w:basedOn w:val="Normal"/>
    <w:rsid w:val="009260AB"/>
    <w:pPr>
      <w:spacing w:before="20" w:after="20"/>
      <w:jc w:val="center"/>
    </w:pPr>
    <w:rPr>
      <w:b/>
      <w:snapToGrid w:val="0"/>
      <w:sz w:val="18"/>
    </w:rPr>
  </w:style>
  <w:style w:type="paragraph" w:customStyle="1" w:styleId="Approval">
    <w:name w:val="Approval"/>
    <w:basedOn w:val="ZVERSION"/>
    <w:rsid w:val="009260AB"/>
    <w:rPr>
      <w:sz w:val="20"/>
    </w:rPr>
  </w:style>
  <w:style w:type="paragraph" w:styleId="CommentText">
    <w:name w:val="annotation text"/>
    <w:basedOn w:val="Normal"/>
    <w:next w:val="Normal"/>
    <w:semiHidden/>
    <w:rsid w:val="009260AB"/>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9260AB"/>
    <w:pPr>
      <w:spacing w:before="60" w:after="60"/>
      <w:jc w:val="left"/>
    </w:pPr>
  </w:style>
  <w:style w:type="paragraph" w:customStyle="1" w:styleId="DefDesc">
    <w:name w:val="DefDesc"/>
    <w:basedOn w:val="Normal"/>
    <w:rsid w:val="009260AB"/>
    <w:pPr>
      <w:spacing w:before="60"/>
    </w:pPr>
    <w:rPr>
      <w:sz w:val="18"/>
    </w:rPr>
  </w:style>
  <w:style w:type="paragraph" w:customStyle="1" w:styleId="AbbrLabel">
    <w:name w:val="AbbrLabel"/>
    <w:basedOn w:val="Normal"/>
    <w:rsid w:val="009260AB"/>
    <w:pPr>
      <w:spacing w:before="60"/>
    </w:pPr>
    <w:rPr>
      <w:b/>
      <w:bCs/>
      <w:sz w:val="18"/>
    </w:rPr>
  </w:style>
  <w:style w:type="paragraph" w:customStyle="1" w:styleId="AbbrDesc">
    <w:name w:val="AbbrDesc"/>
    <w:basedOn w:val="AbbrLabel"/>
    <w:rsid w:val="009260AB"/>
    <w:rPr>
      <w:b w:val="0"/>
      <w:bCs w:val="0"/>
    </w:rPr>
  </w:style>
  <w:style w:type="paragraph" w:customStyle="1" w:styleId="Bullet2">
    <w:name w:val="Bullet2"/>
    <w:basedOn w:val="Normal"/>
    <w:rsid w:val="009260AB"/>
    <w:pPr>
      <w:numPr>
        <w:numId w:val="4"/>
      </w:numPr>
    </w:pPr>
  </w:style>
  <w:style w:type="paragraph" w:customStyle="1" w:styleId="ComBullet">
    <w:name w:val="ComBullet"/>
    <w:basedOn w:val="Bullet2"/>
    <w:rsid w:val="009260AB"/>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9260AB"/>
    <w:pPr>
      <w:spacing w:before="0" w:after="0"/>
    </w:pPr>
    <w:rPr>
      <w:sz w:val="8"/>
    </w:rPr>
  </w:style>
  <w:style w:type="paragraph" w:customStyle="1" w:styleId="RefLabel">
    <w:name w:val="RefLabel"/>
    <w:basedOn w:val="Normal"/>
    <w:rsid w:val="009260AB"/>
    <w:rPr>
      <w:b/>
    </w:rPr>
  </w:style>
  <w:style w:type="paragraph" w:customStyle="1" w:styleId="RefDesc">
    <w:name w:val="RefDesc"/>
    <w:basedOn w:val="RefLabel"/>
    <w:rsid w:val="009260AB"/>
    <w:rPr>
      <w:b w:val="0"/>
      <w:bCs/>
      <w:snapToGrid w:val="0"/>
      <w:lang w:val="en-US"/>
    </w:rPr>
  </w:style>
  <w:style w:type="paragraph" w:customStyle="1" w:styleId="App4">
    <w:name w:val="App4"/>
    <w:basedOn w:val="App3"/>
    <w:next w:val="Normal"/>
    <w:rsid w:val="009260AB"/>
    <w:pPr>
      <w:numPr>
        <w:ilvl w:val="3"/>
      </w:numPr>
      <w:outlineLvl w:val="3"/>
    </w:pPr>
    <w:rPr>
      <w:sz w:val="24"/>
      <w:szCs w:val="24"/>
    </w:rPr>
  </w:style>
  <w:style w:type="paragraph" w:customStyle="1" w:styleId="NOTE">
    <w:name w:val="NOTE"/>
    <w:basedOn w:val="Normal"/>
    <w:link w:val="NOTEChar1"/>
    <w:rsid w:val="009260AB"/>
    <w:pPr>
      <w:keepLines/>
      <w:overflowPunct w:val="0"/>
      <w:autoSpaceDE w:val="0"/>
      <w:autoSpaceDN w:val="0"/>
      <w:adjustRightInd w:val="0"/>
      <w:spacing w:before="0" w:after="180"/>
      <w:ind w:left="1135" w:hanging="851"/>
      <w:textAlignment w:val="baseline"/>
    </w:pPr>
  </w:style>
  <w:style w:type="character" w:customStyle="1" w:styleId="NOTEChar">
    <w:name w:val="NOTE Char"/>
    <w:rsid w:val="009260AB"/>
    <w:rPr>
      <w:lang w:val="en-GB" w:eastAsia="en-US" w:bidi="ar-SA"/>
    </w:rPr>
  </w:style>
  <w:style w:type="paragraph" w:customStyle="1" w:styleId="BulletL">
    <w:name w:val="BulletL"/>
    <w:basedOn w:val="Normal"/>
    <w:rsid w:val="009260AB"/>
    <w:pPr>
      <w:numPr>
        <w:numId w:val="6"/>
      </w:numPr>
      <w:tabs>
        <w:tab w:val="left" w:pos="851"/>
      </w:tabs>
      <w:overflowPunct w:val="0"/>
      <w:autoSpaceDE w:val="0"/>
      <w:autoSpaceDN w:val="0"/>
      <w:adjustRightInd w:val="0"/>
      <w:textAlignment w:val="baseline"/>
    </w:pPr>
  </w:style>
  <w:style w:type="paragraph" w:customStyle="1" w:styleId="Bullet1">
    <w:name w:val="Bullet1"/>
    <w:basedOn w:val="Normal"/>
    <w:rsid w:val="009260AB"/>
    <w:pPr>
      <w:numPr>
        <w:numId w:val="16"/>
      </w:numPr>
    </w:pPr>
  </w:style>
  <w:style w:type="character" w:styleId="CommentReference">
    <w:name w:val="annotation reference"/>
    <w:semiHidden/>
    <w:rsid w:val="009260AB"/>
    <w:rPr>
      <w:sz w:val="16"/>
    </w:rPr>
  </w:style>
  <w:style w:type="paragraph" w:styleId="BalloonText">
    <w:name w:val="Balloon Text"/>
    <w:basedOn w:val="Normal"/>
    <w:semiHidden/>
    <w:rsid w:val="009260AB"/>
    <w:rPr>
      <w:rFonts w:ascii="Tahoma" w:hAnsi="Tahoma" w:cs="Tahoma"/>
      <w:sz w:val="16"/>
      <w:szCs w:val="16"/>
    </w:rPr>
  </w:style>
  <w:style w:type="character" w:customStyle="1" w:styleId="Heading1Char">
    <w:name w:val="Heading 1 Char"/>
    <w:rsid w:val="009260AB"/>
    <w:rPr>
      <w:rFonts w:ascii="Arial" w:hAnsi="Arial"/>
      <w:b/>
      <w:sz w:val="36"/>
      <w:lang w:val="en-GB" w:eastAsia="en-US" w:bidi="ar-SA"/>
    </w:rPr>
  </w:style>
  <w:style w:type="character" w:customStyle="1" w:styleId="Heading2Char">
    <w:name w:val="Heading 2 Char"/>
    <w:rsid w:val="009260AB"/>
    <w:rPr>
      <w:rFonts w:ascii="Arial" w:hAnsi="Arial"/>
      <w:b/>
      <w:sz w:val="32"/>
      <w:lang w:val="en-GB" w:eastAsia="en-US" w:bidi="ar-SA"/>
    </w:rPr>
  </w:style>
  <w:style w:type="character" w:customStyle="1" w:styleId="Heading3Char">
    <w:name w:val="Heading 3 Char"/>
    <w:rsid w:val="009260AB"/>
    <w:rPr>
      <w:rFonts w:ascii="Arial" w:hAnsi="Arial"/>
      <w:b/>
      <w:sz w:val="28"/>
      <w:lang w:val="en-GB" w:eastAsia="en-US" w:bidi="ar-SA"/>
    </w:rPr>
  </w:style>
  <w:style w:type="character" w:customStyle="1" w:styleId="Heading4Char">
    <w:name w:val="Heading 4 Char"/>
    <w:rsid w:val="009260AB"/>
    <w:rPr>
      <w:rFonts w:ascii="Arial" w:hAnsi="Arial"/>
      <w:b/>
      <w:sz w:val="24"/>
      <w:lang w:val="en-GB" w:eastAsia="en-US" w:bidi="ar-SA"/>
    </w:rPr>
  </w:style>
  <w:style w:type="paragraph" w:customStyle="1" w:styleId="AltNormal">
    <w:name w:val="AltNormal"/>
    <w:basedOn w:val="Normal"/>
    <w:link w:val="AltNormalChar"/>
    <w:rsid w:val="009260AB"/>
    <w:pPr>
      <w:spacing w:after="0"/>
    </w:pPr>
    <w:rPr>
      <w:rFonts w:ascii="Arial" w:eastAsia="Batang" w:hAnsi="Arial"/>
    </w:rPr>
  </w:style>
  <w:style w:type="paragraph" w:customStyle="1" w:styleId="Contribution">
    <w:name w:val="Contribution"/>
    <w:basedOn w:val="Normal"/>
    <w:rsid w:val="009260AB"/>
    <w:pPr>
      <w:tabs>
        <w:tab w:val="num" w:pos="720"/>
      </w:tabs>
      <w:spacing w:before="60" w:after="120"/>
      <w:ind w:left="720" w:hanging="360"/>
    </w:pPr>
    <w:rPr>
      <w:rFonts w:eastAsia="Batang"/>
    </w:rPr>
  </w:style>
  <w:style w:type="paragraph" w:customStyle="1" w:styleId="TableNote">
    <w:name w:val="Table Note"/>
    <w:basedOn w:val="TableRow"/>
    <w:rsid w:val="009260AB"/>
    <w:pPr>
      <w:ind w:left="851" w:hanging="851"/>
    </w:pPr>
  </w:style>
  <w:style w:type="paragraph" w:styleId="NoteHeading">
    <w:name w:val="Note Heading"/>
    <w:basedOn w:val="Normal"/>
    <w:next w:val="Normal"/>
    <w:rsid w:val="009260AB"/>
    <w:pPr>
      <w:spacing w:before="60" w:after="120"/>
    </w:pPr>
    <w:rPr>
      <w:rFonts w:eastAsia="SimSun"/>
    </w:rPr>
  </w:style>
  <w:style w:type="paragraph" w:customStyle="1" w:styleId="B1">
    <w:name w:val="B1"/>
    <w:basedOn w:val="Normal"/>
    <w:rsid w:val="009260AB"/>
    <w:pPr>
      <w:spacing w:after="0"/>
      <w:ind w:left="567" w:hanging="567"/>
      <w:jc w:val="both"/>
    </w:pPr>
    <w:rPr>
      <w:rFonts w:ascii="Arial" w:eastAsia="Batang" w:hAnsi="Arial"/>
    </w:rPr>
  </w:style>
  <w:style w:type="paragraph" w:customStyle="1" w:styleId="00BodyText">
    <w:name w:val="00 BodyText"/>
    <w:basedOn w:val="Normal"/>
    <w:rsid w:val="009260AB"/>
    <w:pPr>
      <w:spacing w:after="220"/>
    </w:pPr>
    <w:rPr>
      <w:rFonts w:ascii="Arial" w:eastAsia="Batang" w:hAnsi="Arial"/>
      <w:sz w:val="22"/>
      <w:lang w:val="en-US"/>
    </w:rPr>
  </w:style>
  <w:style w:type="paragraph" w:customStyle="1" w:styleId="a">
    <w:name w:val="??"/>
    <w:rsid w:val="009260AB"/>
    <w:pPr>
      <w:widowControl w:val="0"/>
    </w:pPr>
    <w:rPr>
      <w:rFonts w:eastAsia="Batang"/>
      <w:lang w:val="en-US" w:eastAsia="en-US"/>
    </w:rPr>
  </w:style>
  <w:style w:type="paragraph" w:customStyle="1" w:styleId="Code">
    <w:name w:val="Code"/>
    <w:basedOn w:val="Normal"/>
    <w:rsid w:val="009260AB"/>
    <w:pPr>
      <w:shd w:val="clear" w:color="auto" w:fill="E0E0E0"/>
      <w:spacing w:before="0" w:after="0"/>
      <w:ind w:left="561"/>
    </w:pPr>
    <w:rPr>
      <w:rFonts w:ascii="Courier New" w:hAnsi="Courier New"/>
    </w:rPr>
  </w:style>
  <w:style w:type="paragraph" w:customStyle="1" w:styleId="Bullet4">
    <w:name w:val="Bullet4"/>
    <w:basedOn w:val="Normal"/>
    <w:rsid w:val="009260AB"/>
    <w:pPr>
      <w:numPr>
        <w:numId w:val="62"/>
      </w:numPr>
      <w:spacing w:before="60" w:after="120"/>
    </w:pPr>
  </w:style>
  <w:style w:type="paragraph" w:customStyle="1" w:styleId="NumList">
    <w:name w:val="NumList"/>
    <w:basedOn w:val="Normal"/>
    <w:rsid w:val="009260AB"/>
    <w:pPr>
      <w:tabs>
        <w:tab w:val="num" w:pos="1512"/>
      </w:tabs>
      <w:spacing w:before="0" w:after="120"/>
      <w:ind w:left="1512" w:hanging="1512"/>
    </w:pPr>
  </w:style>
  <w:style w:type="paragraph" w:customStyle="1" w:styleId="AltChangeList">
    <w:name w:val="AltChangeList"/>
    <w:next w:val="AltNormal"/>
    <w:rsid w:val="009260AB"/>
    <w:pPr>
      <w:shd w:val="clear" w:color="auto" w:fill="FFFF99"/>
      <w:tabs>
        <w:tab w:val="num" w:pos="1512"/>
      </w:tabs>
      <w:spacing w:before="180"/>
      <w:ind w:left="1512" w:hanging="1512"/>
    </w:pPr>
    <w:rPr>
      <w:rFonts w:ascii="Tahoma" w:hAnsi="Tahoma"/>
      <w:b/>
      <w:color w:val="993300"/>
      <w:lang w:val="en-US" w:eastAsia="en-US"/>
    </w:rPr>
  </w:style>
  <w:style w:type="paragraph" w:customStyle="1" w:styleId="DECISION">
    <w:name w:val="DECISION"/>
    <w:basedOn w:val="Normal"/>
    <w:rsid w:val="009260AB"/>
    <w:pPr>
      <w:widowControl w:val="0"/>
      <w:tabs>
        <w:tab w:val="num" w:pos="360"/>
      </w:tabs>
      <w:spacing w:before="0" w:after="120"/>
      <w:ind w:left="360" w:hanging="360"/>
      <w:jc w:val="both"/>
    </w:pPr>
    <w:rPr>
      <w:rFonts w:ascii="Arial" w:hAnsi="Arial"/>
      <w:b/>
      <w:color w:val="0000FF"/>
      <w:u w:val="single"/>
    </w:rPr>
  </w:style>
  <w:style w:type="paragraph" w:customStyle="1" w:styleId="ACTION">
    <w:name w:val="ACTION"/>
    <w:basedOn w:val="Normal"/>
    <w:rsid w:val="009260AB"/>
    <w:pPr>
      <w:keepNext/>
      <w:keepLines/>
      <w:widowControl w:val="0"/>
      <w:pBdr>
        <w:top w:val="single" w:sz="6" w:space="1" w:color="FF0000"/>
        <w:left w:val="single" w:sz="6" w:space="4" w:color="FF0000"/>
        <w:bottom w:val="single" w:sz="6" w:space="1" w:color="FF0000"/>
        <w:right w:val="single" w:sz="6" w:space="4" w:color="FF0000"/>
      </w:pBdr>
      <w:tabs>
        <w:tab w:val="left" w:pos="1843"/>
      </w:tabs>
      <w:spacing w:before="60"/>
      <w:ind w:left="1843" w:hanging="992"/>
      <w:jc w:val="both"/>
    </w:pPr>
    <w:rPr>
      <w:rFonts w:ascii="Arial" w:hAnsi="Arial"/>
      <w:b/>
      <w:color w:val="FF0000"/>
    </w:rPr>
  </w:style>
  <w:style w:type="paragraph" w:customStyle="1" w:styleId="done">
    <w:name w:val="done"/>
    <w:basedOn w:val="ACTION"/>
    <w:rsid w:val="009260AB"/>
    <w:pPr>
      <w:pBdr>
        <w:top w:val="single" w:sz="6" w:space="1" w:color="008000"/>
        <w:left w:val="single" w:sz="6" w:space="4" w:color="008000"/>
        <w:bottom w:val="single" w:sz="6" w:space="1" w:color="008000"/>
        <w:right w:val="single" w:sz="6" w:space="4" w:color="008000"/>
      </w:pBdr>
      <w:tabs>
        <w:tab w:val="num" w:pos="360"/>
        <w:tab w:val="num" w:pos="504"/>
      </w:tabs>
      <w:ind w:left="340" w:hanging="340"/>
    </w:pPr>
    <w:rPr>
      <w:color w:val="008000"/>
    </w:rPr>
  </w:style>
  <w:style w:type="paragraph" w:customStyle="1" w:styleId="NotDone">
    <w:name w:val="Not Done"/>
    <w:basedOn w:val="done"/>
    <w:rsid w:val="009260AB"/>
    <w:pPr>
      <w:tabs>
        <w:tab w:val="clear" w:pos="360"/>
        <w:tab w:val="num" w:pos="720"/>
      </w:tabs>
      <w:ind w:left="720" w:hanging="360"/>
    </w:pPr>
    <w:rPr>
      <w:color w:val="FF0000"/>
    </w:rPr>
  </w:style>
  <w:style w:type="paragraph" w:customStyle="1" w:styleId="AltH1">
    <w:name w:val="AltH1"/>
    <w:next w:val="AltNormal"/>
    <w:rsid w:val="009260AB"/>
    <w:pPr>
      <w:shd w:val="clear" w:color="auto" w:fill="CCCCCC"/>
      <w:tabs>
        <w:tab w:val="num" w:pos="432"/>
      </w:tabs>
      <w:spacing w:before="240" w:after="120"/>
      <w:ind w:left="432" w:hanging="432"/>
    </w:pPr>
    <w:rPr>
      <w:rFonts w:ascii="Tahoma" w:hAnsi="Tahoma"/>
      <w:b/>
      <w:color w:val="000080"/>
      <w:sz w:val="24"/>
      <w:lang w:val="en-US" w:eastAsia="en-US"/>
    </w:rPr>
  </w:style>
  <w:style w:type="paragraph" w:customStyle="1" w:styleId="Bul1">
    <w:name w:val="Bul1"/>
    <w:basedOn w:val="Normal"/>
    <w:rsid w:val="009260AB"/>
    <w:pPr>
      <w:spacing w:before="0" w:after="120"/>
      <w:ind w:left="720" w:hanging="360"/>
    </w:pPr>
  </w:style>
  <w:style w:type="paragraph" w:customStyle="1" w:styleId="Bullet">
    <w:name w:val="Bullet"/>
    <w:basedOn w:val="Normal"/>
    <w:rsid w:val="009260AB"/>
    <w:pPr>
      <w:tabs>
        <w:tab w:val="num" w:pos="720"/>
      </w:tabs>
      <w:spacing w:before="0" w:after="120"/>
      <w:ind w:left="720" w:hanging="360"/>
    </w:pPr>
  </w:style>
  <w:style w:type="paragraph" w:customStyle="1" w:styleId="ASN">
    <w:name w:val="ASN"/>
    <w:basedOn w:val="Normal"/>
    <w:rsid w:val="009260AB"/>
    <w:pPr>
      <w:spacing w:after="100" w:afterAutospacing="1"/>
    </w:pPr>
    <w:rPr>
      <w:rFonts w:ascii="Courier New" w:eastAsia="Batang" w:hAnsi="Courier New" w:cs="Courier New"/>
      <w:noProof/>
      <w:sz w:val="16"/>
      <w:szCs w:val="16"/>
    </w:rPr>
  </w:style>
  <w:style w:type="paragraph" w:styleId="BodyTextIndent">
    <w:name w:val="Body Text Indent"/>
    <w:basedOn w:val="Normal"/>
    <w:rsid w:val="009260AB"/>
    <w:pPr>
      <w:spacing w:before="60" w:after="120"/>
      <w:ind w:left="360"/>
    </w:pPr>
    <w:rPr>
      <w:rFonts w:eastAsia="Batang"/>
    </w:rPr>
  </w:style>
  <w:style w:type="paragraph" w:styleId="CommentSubject">
    <w:name w:val="annotation subject"/>
    <w:basedOn w:val="CommentText"/>
    <w:next w:val="CommentText"/>
    <w:semiHidden/>
    <w:rsid w:val="00C477C2"/>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NOTEChar1">
    <w:name w:val="NOTE Char1"/>
    <w:link w:val="NOTE"/>
    <w:rsid w:val="00E34E1A"/>
    <w:rPr>
      <w:lang w:val="en-GB" w:eastAsia="en-US" w:bidi="ar-SA"/>
    </w:rPr>
  </w:style>
  <w:style w:type="paragraph" w:customStyle="1" w:styleId="TAL">
    <w:name w:val="TAL"/>
    <w:basedOn w:val="Normal"/>
    <w:rsid w:val="00E62F96"/>
    <w:pPr>
      <w:keepNext/>
      <w:keepLines/>
      <w:overflowPunct w:val="0"/>
      <w:autoSpaceDE w:val="0"/>
      <w:autoSpaceDN w:val="0"/>
      <w:adjustRightInd w:val="0"/>
      <w:spacing w:before="0" w:after="0"/>
      <w:textAlignment w:val="baseline"/>
    </w:pPr>
    <w:rPr>
      <w:rFonts w:ascii="Arial" w:hAnsi="Arial"/>
      <w:sz w:val="18"/>
    </w:rPr>
  </w:style>
  <w:style w:type="paragraph" w:customStyle="1" w:styleId="TAC">
    <w:name w:val="TAC"/>
    <w:basedOn w:val="TAL"/>
    <w:rsid w:val="00E62F96"/>
    <w:pPr>
      <w:jc w:val="center"/>
    </w:pPr>
  </w:style>
  <w:style w:type="character" w:styleId="PageNumber">
    <w:name w:val="page number"/>
    <w:basedOn w:val="DefaultParagraphFont"/>
    <w:rsid w:val="000A458E"/>
  </w:style>
  <w:style w:type="paragraph" w:customStyle="1" w:styleId="FrontMatter">
    <w:name w:val="FrontMatter"/>
    <w:basedOn w:val="Normal"/>
    <w:rsid w:val="0082515F"/>
    <w:pPr>
      <w:tabs>
        <w:tab w:val="right" w:pos="1710"/>
        <w:tab w:val="left" w:pos="3780"/>
      </w:tabs>
      <w:spacing w:before="0" w:after="120"/>
      <w:ind w:left="1987" w:hanging="1987"/>
    </w:pPr>
    <w:rPr>
      <w:rFonts w:ascii="Arial" w:hAnsi="Arial"/>
      <w:bCs/>
    </w:rPr>
  </w:style>
  <w:style w:type="character" w:styleId="Strong">
    <w:name w:val="Strong"/>
    <w:qFormat/>
    <w:rsid w:val="002B26C1"/>
    <w:rPr>
      <w:b/>
      <w:bCs/>
    </w:rPr>
  </w:style>
  <w:style w:type="paragraph" w:customStyle="1" w:styleId="Bullet3">
    <w:name w:val="Bullet3"/>
    <w:basedOn w:val="Normal"/>
    <w:rsid w:val="00C332BF"/>
    <w:pPr>
      <w:tabs>
        <w:tab w:val="num" w:pos="1080"/>
      </w:tabs>
      <w:spacing w:before="0" w:after="120"/>
      <w:ind w:left="1080" w:hanging="360"/>
    </w:pPr>
    <w:rPr>
      <w:lang w:val="en-US"/>
    </w:rPr>
  </w:style>
  <w:style w:type="paragraph" w:customStyle="1" w:styleId="Bullet2ellipsys">
    <w:name w:val="Bullet2 ellipsys"/>
    <w:basedOn w:val="Bullet2"/>
    <w:rsid w:val="00C332BF"/>
    <w:pPr>
      <w:numPr>
        <w:numId w:val="0"/>
      </w:numPr>
      <w:spacing w:before="0" w:after="120"/>
      <w:ind w:left="720" w:hanging="360"/>
    </w:pPr>
  </w:style>
  <w:style w:type="paragraph" w:customStyle="1" w:styleId="PL">
    <w:name w:val="PL"/>
    <w:rsid w:val="00A82F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CharCharCharChar">
    <w:name w:val="Char Char Char Char"/>
    <w:basedOn w:val="Normal"/>
    <w:semiHidden/>
    <w:rsid w:val="00FB2A96"/>
    <w:pPr>
      <w:spacing w:before="0" w:after="160" w:line="240" w:lineRule="exact"/>
    </w:pPr>
    <w:rPr>
      <w:rFonts w:ascii="Arial" w:eastAsia="SimSun" w:hAnsi="Arial" w:cs="Arial"/>
      <w:color w:val="0000FF"/>
      <w:kern w:val="2"/>
      <w:lang w:val="en-US" w:eastAsia="zh-CN"/>
    </w:rPr>
  </w:style>
  <w:style w:type="paragraph" w:customStyle="1" w:styleId="tablerow0">
    <w:name w:val="tablerow"/>
    <w:basedOn w:val="Normal"/>
    <w:rsid w:val="00BA3DBC"/>
    <w:pPr>
      <w:spacing w:before="100" w:beforeAutospacing="1" w:after="100" w:afterAutospacing="1"/>
    </w:pPr>
    <w:rPr>
      <w:rFonts w:eastAsia="MS Mincho"/>
      <w:sz w:val="24"/>
      <w:szCs w:val="24"/>
      <w:lang w:val="en-US" w:eastAsia="ja-JP"/>
    </w:rPr>
  </w:style>
  <w:style w:type="table" w:styleId="TableGrid">
    <w:name w:val="Table Grid"/>
    <w:basedOn w:val="TableNormal"/>
    <w:rsid w:val="006177A4"/>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2NormalList">
    <w:name w:val="3GPP2 Normal List"/>
    <w:basedOn w:val="Normal"/>
    <w:rsid w:val="006177A4"/>
    <w:pPr>
      <w:numPr>
        <w:ilvl w:val="1"/>
        <w:numId w:val="122"/>
      </w:numPr>
      <w:spacing w:after="0"/>
    </w:pPr>
  </w:style>
  <w:style w:type="paragraph" w:customStyle="1" w:styleId="NumList1">
    <w:name w:val="NumList1"/>
    <w:basedOn w:val="Normal"/>
    <w:rsid w:val="00D36F89"/>
    <w:pPr>
      <w:numPr>
        <w:numId w:val="125"/>
      </w:numPr>
    </w:pPr>
  </w:style>
  <w:style w:type="paragraph" w:styleId="BodyTextIndent2">
    <w:name w:val="Body Text Indent 2"/>
    <w:basedOn w:val="Normal"/>
    <w:next w:val="Normal"/>
    <w:rsid w:val="00172B4C"/>
    <w:pPr>
      <w:autoSpaceDE w:val="0"/>
      <w:autoSpaceDN w:val="0"/>
      <w:adjustRightInd w:val="0"/>
      <w:spacing w:before="0" w:after="320"/>
    </w:pPr>
    <w:rPr>
      <w:rFonts w:ascii="APGBBP+TimesNewRoman" w:hAnsi="APGBBP+TimesNewRoman"/>
      <w:sz w:val="24"/>
      <w:szCs w:val="24"/>
      <w:lang w:val="en-US"/>
    </w:rPr>
  </w:style>
  <w:style w:type="paragraph" w:customStyle="1" w:styleId="NormalGauche0cm">
    <w:name w:val="Normal + Gauche :  0 cm"/>
    <w:aliases w:val="Première ligne : 0 cm"/>
    <w:basedOn w:val="NormalBullet"/>
    <w:rsid w:val="005376F4"/>
    <w:pPr>
      <w:numPr>
        <w:numId w:val="0"/>
      </w:numPr>
    </w:pPr>
    <w:rPr>
      <w:rFonts w:eastAsia="Batang"/>
    </w:rPr>
  </w:style>
  <w:style w:type="paragraph" w:customStyle="1" w:styleId="StyleTableCell8ptBold">
    <w:name w:val="Style TableCell + 8 pt Bold"/>
    <w:basedOn w:val="Normal"/>
    <w:link w:val="StyleTableCell8ptBoldChar"/>
    <w:rsid w:val="000048CF"/>
    <w:pPr>
      <w:spacing w:before="20" w:after="20"/>
    </w:pPr>
    <w:rPr>
      <w:rFonts w:ascii="Arial" w:hAnsi="Arial"/>
      <w:b/>
      <w:bCs/>
      <w:sz w:val="16"/>
      <w:lang w:val="en-US"/>
    </w:rPr>
  </w:style>
  <w:style w:type="character" w:customStyle="1" w:styleId="StyleTableCell8ptBoldChar">
    <w:name w:val="Style TableCell + 8 pt Bold Char"/>
    <w:link w:val="StyleTableCell8ptBold"/>
    <w:rsid w:val="000048CF"/>
    <w:rPr>
      <w:rFonts w:ascii="Arial" w:hAnsi="Arial"/>
      <w:b/>
      <w:bCs/>
      <w:sz w:val="16"/>
      <w:lang w:val="en-US" w:eastAsia="en-US" w:bidi="ar-SA"/>
    </w:rPr>
  </w:style>
  <w:style w:type="paragraph" w:styleId="HTMLPreformatted">
    <w:name w:val="HTML Preformatted"/>
    <w:basedOn w:val="Normal"/>
    <w:rsid w:val="00A141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SimSun" w:hAnsi="Courier New" w:cs="Courier New"/>
      <w:color w:val="000000"/>
      <w:lang w:val="en-US" w:eastAsia="zh-CN"/>
    </w:rPr>
  </w:style>
  <w:style w:type="character" w:customStyle="1" w:styleId="CaptionChar">
    <w:name w:val="Caption Char"/>
    <w:link w:val="Caption"/>
    <w:rsid w:val="00A141E4"/>
    <w:rPr>
      <w:b/>
      <w:lang w:val="en-GB" w:eastAsia="en-US" w:bidi="ar-SA"/>
    </w:rPr>
  </w:style>
  <w:style w:type="character" w:customStyle="1" w:styleId="AltNormalChar">
    <w:name w:val="AltNormal Char"/>
    <w:link w:val="AltNormal"/>
    <w:rsid w:val="00A141E4"/>
    <w:rPr>
      <w:rFonts w:ascii="Arial" w:eastAsia="Batang" w:hAnsi="Arial"/>
      <w:lang w:val="en-GB" w:eastAsia="en-US" w:bidi="ar-SA"/>
    </w:rPr>
  </w:style>
  <w:style w:type="paragraph" w:customStyle="1" w:styleId="code0">
    <w:name w:val="code"/>
    <w:basedOn w:val="Normal"/>
    <w:rsid w:val="00F926FE"/>
    <w:pPr>
      <w:shd w:val="clear" w:color="auto" w:fill="E0E0E0"/>
      <w:spacing w:before="0" w:after="0"/>
      <w:ind w:left="561"/>
    </w:pPr>
    <w:rPr>
      <w:rFonts w:ascii="Courier New" w:eastAsia="MS Mincho" w:hAnsi="Courier New" w:cs="Courier New"/>
      <w:lang w:val="en-US" w:eastAsia="ja-JP"/>
    </w:rPr>
  </w:style>
  <w:style w:type="paragraph" w:customStyle="1" w:styleId="FtDisclaimer">
    <w:name w:val="FtDisclaimer"/>
    <w:basedOn w:val="AltNormal"/>
    <w:rsid w:val="00EF7D0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rFonts w:eastAsia="Times New Roman"/>
      <w:sz w:val="16"/>
      <w:lang w:val="en-US"/>
    </w:rPr>
  </w:style>
  <w:style w:type="paragraph" w:customStyle="1" w:styleId="TH">
    <w:name w:val="TH"/>
    <w:basedOn w:val="Normal"/>
    <w:rsid w:val="00EF7D0B"/>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rsid w:val="00EF7D0B"/>
    <w:pPr>
      <w:spacing w:after="0"/>
    </w:pPr>
  </w:style>
  <w:style w:type="paragraph" w:customStyle="1" w:styleId="AltTitle">
    <w:name w:val="AltTitle"/>
    <w:basedOn w:val="FrontMatter"/>
    <w:rsid w:val="00EF7D0B"/>
    <w:pPr>
      <w:spacing w:before="120"/>
      <w:jc w:val="center"/>
    </w:pPr>
    <w:rPr>
      <w:rFonts w:ascii="Tahoma" w:hAnsi="Tahoma" w:cs="Tahoma"/>
      <w:b/>
      <w:bCs w:val="0"/>
      <w:smallCaps/>
      <w:spacing w:val="30"/>
      <w:sz w:val="36"/>
    </w:rPr>
  </w:style>
  <w:style w:type="paragraph" w:customStyle="1" w:styleId="TableCell">
    <w:name w:val="TableCell"/>
    <w:basedOn w:val="Normal"/>
    <w:link w:val="TableCellChar"/>
    <w:rsid w:val="00EF7D0B"/>
    <w:pPr>
      <w:spacing w:before="20" w:after="20"/>
    </w:pPr>
    <w:rPr>
      <w:rFonts w:ascii="Arial" w:hAnsi="Arial"/>
      <w:sz w:val="18"/>
      <w:lang w:val="en-US"/>
    </w:rPr>
  </w:style>
  <w:style w:type="character" w:customStyle="1" w:styleId="TableCellChar">
    <w:name w:val="TableCell Char"/>
    <w:link w:val="TableCell"/>
    <w:rsid w:val="00EF7D0B"/>
    <w:rPr>
      <w:rFonts w:ascii="Arial" w:hAnsi="Arial"/>
      <w:sz w:val="18"/>
      <w:lang w:val="en-US" w:eastAsia="en-US" w:bidi="ar-SA"/>
    </w:rPr>
  </w:style>
  <w:style w:type="paragraph" w:customStyle="1" w:styleId="EX">
    <w:name w:val="EX"/>
    <w:basedOn w:val="Normal"/>
    <w:rsid w:val="00875895"/>
    <w:pPr>
      <w:keepLines/>
      <w:overflowPunct w:val="0"/>
      <w:autoSpaceDE w:val="0"/>
      <w:autoSpaceDN w:val="0"/>
      <w:adjustRightInd w:val="0"/>
      <w:spacing w:before="0" w:after="180"/>
      <w:ind w:left="1702" w:hanging="1418"/>
      <w:textAlignment w:val="baseline"/>
    </w:pPr>
    <w:rPr>
      <w:lang w:eastAsia="en-GB"/>
    </w:rPr>
  </w:style>
  <w:style w:type="character" w:customStyle="1" w:styleId="ttsigdiff1">
    <w:name w:val="ttsigdiff1"/>
    <w:rsid w:val="003134D8"/>
    <w:rPr>
      <w:color w:val="FF0000"/>
    </w:rPr>
  </w:style>
  <w:style w:type="paragraph" w:customStyle="1" w:styleId="ZT">
    <w:name w:val="ZT"/>
    <w:rsid w:val="000E3D3D"/>
    <w:pPr>
      <w:framePr w:wrap="notBeside" w:hAnchor="margin" w:yAlign="center"/>
      <w:widowControl w:val="0"/>
      <w:spacing w:line="240" w:lineRule="atLeast"/>
      <w:jc w:val="right"/>
    </w:pPr>
    <w:rPr>
      <w:rFonts w:ascii="Arial" w:hAnsi="Arial"/>
      <w:b/>
      <w:sz w:val="34"/>
      <w:lang w:eastAsia="en-US"/>
    </w:rPr>
  </w:style>
  <w:style w:type="paragraph" w:styleId="Revision">
    <w:name w:val="Revision"/>
    <w:hidden/>
    <w:uiPriority w:val="99"/>
    <w:semiHidden/>
    <w:rsid w:val="002017A3"/>
    <w:rPr>
      <w:lang w:eastAsia="en-US"/>
    </w:rPr>
  </w:style>
  <w:style w:type="paragraph" w:styleId="ListParagraph">
    <w:name w:val="List Paragraph"/>
    <w:basedOn w:val="Normal"/>
    <w:uiPriority w:val="34"/>
    <w:qFormat/>
    <w:rsid w:val="00C47DA2"/>
    <w:pPr>
      <w:ind w:left="720"/>
      <w:contextualSpacing/>
    </w:pPr>
  </w:style>
  <w:style w:type="character" w:customStyle="1" w:styleId="TitleChar">
    <w:name w:val="Title Char"/>
    <w:link w:val="Title"/>
    <w:locked/>
    <w:rsid w:val="00B37A38"/>
    <w:rPr>
      <w:rFonts w:ascii="Arial" w:hAnsi="Arial"/>
      <w:b/>
      <w:kern w:val="28"/>
      <w:sz w:val="36"/>
      <w:lang w:eastAsia="en-US"/>
    </w:rPr>
  </w:style>
  <w:style w:type="character" w:customStyle="1" w:styleId="TableRowCar">
    <w:name w:val="Table Row Car"/>
    <w:link w:val="TableRow"/>
    <w:locked/>
    <w:rsid w:val="008001CB"/>
    <w:rPr>
      <w:lang w:eastAsia="en-US"/>
    </w:rPr>
  </w:style>
  <w:style w:type="character" w:customStyle="1" w:styleId="SubtitleChar">
    <w:name w:val="Subtitle Char"/>
    <w:link w:val="Subtitle"/>
    <w:rsid w:val="00441631"/>
    <w:rPr>
      <w:rFonts w:ascii="Arial" w:hAnsi="Arial"/>
      <w:b/>
      <w:sz w:val="32"/>
      <w:lang w:val="en-GB"/>
    </w:rPr>
  </w:style>
  <w:style w:type="character" w:customStyle="1" w:styleId="HeaderChar">
    <w:name w:val="Header Char"/>
    <w:link w:val="Header"/>
    <w:rsid w:val="004C5422"/>
    <w:rPr>
      <w:rFonts w:ascii="Arial" w:hAnsi="Arial"/>
      <w:b/>
      <w:sz w:val="18"/>
      <w:lang w:val="en-GB"/>
    </w:rPr>
  </w:style>
  <w:style w:type="character" w:customStyle="1" w:styleId="UnresolvedMention">
    <w:name w:val="Unresolved Mention"/>
    <w:uiPriority w:val="99"/>
    <w:semiHidden/>
    <w:unhideWhenUsed/>
    <w:rsid w:val="001C0D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05385">
      <w:bodyDiv w:val="1"/>
      <w:marLeft w:val="0"/>
      <w:marRight w:val="0"/>
      <w:marTop w:val="0"/>
      <w:marBottom w:val="0"/>
      <w:divBdr>
        <w:top w:val="none" w:sz="0" w:space="0" w:color="auto"/>
        <w:left w:val="none" w:sz="0" w:space="0" w:color="auto"/>
        <w:bottom w:val="none" w:sz="0" w:space="0" w:color="auto"/>
        <w:right w:val="none" w:sz="0" w:space="0" w:color="auto"/>
      </w:divBdr>
    </w:div>
    <w:div w:id="476841042">
      <w:bodyDiv w:val="1"/>
      <w:marLeft w:val="0"/>
      <w:marRight w:val="0"/>
      <w:marTop w:val="0"/>
      <w:marBottom w:val="0"/>
      <w:divBdr>
        <w:top w:val="none" w:sz="0" w:space="0" w:color="auto"/>
        <w:left w:val="none" w:sz="0" w:space="0" w:color="auto"/>
        <w:bottom w:val="none" w:sz="0" w:space="0" w:color="auto"/>
        <w:right w:val="none" w:sz="0" w:space="0" w:color="auto"/>
      </w:divBdr>
    </w:div>
    <w:div w:id="626395557">
      <w:bodyDiv w:val="1"/>
      <w:marLeft w:val="0"/>
      <w:marRight w:val="0"/>
      <w:marTop w:val="0"/>
      <w:marBottom w:val="0"/>
      <w:divBdr>
        <w:top w:val="none" w:sz="0" w:space="0" w:color="auto"/>
        <w:left w:val="none" w:sz="0" w:space="0" w:color="auto"/>
        <w:bottom w:val="none" w:sz="0" w:space="0" w:color="auto"/>
        <w:right w:val="none" w:sz="0" w:space="0" w:color="auto"/>
      </w:divBdr>
    </w:div>
    <w:div w:id="643313378">
      <w:bodyDiv w:val="1"/>
      <w:marLeft w:val="0"/>
      <w:marRight w:val="0"/>
      <w:marTop w:val="0"/>
      <w:marBottom w:val="0"/>
      <w:divBdr>
        <w:top w:val="none" w:sz="0" w:space="0" w:color="auto"/>
        <w:left w:val="none" w:sz="0" w:space="0" w:color="auto"/>
        <w:bottom w:val="none" w:sz="0" w:space="0" w:color="auto"/>
        <w:right w:val="none" w:sz="0" w:space="0" w:color="auto"/>
      </w:divBdr>
    </w:div>
    <w:div w:id="887183931">
      <w:bodyDiv w:val="1"/>
      <w:marLeft w:val="0"/>
      <w:marRight w:val="0"/>
      <w:marTop w:val="0"/>
      <w:marBottom w:val="0"/>
      <w:divBdr>
        <w:top w:val="none" w:sz="0" w:space="0" w:color="auto"/>
        <w:left w:val="none" w:sz="0" w:space="0" w:color="auto"/>
        <w:bottom w:val="none" w:sz="0" w:space="0" w:color="auto"/>
        <w:right w:val="none" w:sz="0" w:space="0" w:color="auto"/>
      </w:divBdr>
    </w:div>
    <w:div w:id="1556625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99" Type="http://schemas.openxmlformats.org/officeDocument/2006/relationships/oleObject" Target="embeddings/oleObject108.bin"/><Relationship Id="rId21" Type="http://schemas.openxmlformats.org/officeDocument/2006/relationships/hyperlink" Target="http://www.3gpp.org/" TargetMode="External"/><Relationship Id="rId63" Type="http://schemas.openxmlformats.org/officeDocument/2006/relationships/hyperlink" Target="URL:http://www.openmobilealliance.org/" TargetMode="External"/><Relationship Id="rId159" Type="http://schemas.openxmlformats.org/officeDocument/2006/relationships/oleObject" Target="embeddings/oleObject38.bin"/><Relationship Id="rId170" Type="http://schemas.openxmlformats.org/officeDocument/2006/relationships/image" Target="media/image45.emf"/><Relationship Id="rId226" Type="http://schemas.openxmlformats.org/officeDocument/2006/relationships/image" Target="media/image73.emf"/><Relationship Id="rId268" Type="http://schemas.openxmlformats.org/officeDocument/2006/relationships/image" Target="media/image94.emf"/><Relationship Id="rId32" Type="http://schemas.openxmlformats.org/officeDocument/2006/relationships/hyperlink" Target="URL:http://www.3GPP.org/" TargetMode="External"/><Relationship Id="rId74" Type="http://schemas.openxmlformats.org/officeDocument/2006/relationships/hyperlink" Target="http://www.ietf.org/rfc/rfc3268.txt" TargetMode="External"/><Relationship Id="rId128" Type="http://schemas.openxmlformats.org/officeDocument/2006/relationships/image" Target="media/image24.emf"/><Relationship Id="rId5" Type="http://schemas.openxmlformats.org/officeDocument/2006/relationships/webSettings" Target="webSettings.xml"/><Relationship Id="rId181" Type="http://schemas.openxmlformats.org/officeDocument/2006/relationships/oleObject" Target="embeddings/oleObject49.bin"/><Relationship Id="rId237" Type="http://schemas.openxmlformats.org/officeDocument/2006/relationships/oleObject" Target="embeddings/oleObject77.bin"/><Relationship Id="rId279" Type="http://schemas.openxmlformats.org/officeDocument/2006/relationships/oleObject" Target="embeddings/oleObject98.bin"/><Relationship Id="rId43" Type="http://schemas.openxmlformats.org/officeDocument/2006/relationships/hyperlink" Target="URL:http://www.ieee.org" TargetMode="External"/><Relationship Id="rId139" Type="http://schemas.openxmlformats.org/officeDocument/2006/relationships/oleObject" Target="embeddings/oleObject28.bin"/><Relationship Id="rId290" Type="http://schemas.openxmlformats.org/officeDocument/2006/relationships/image" Target="media/image105.emf"/><Relationship Id="rId304" Type="http://schemas.openxmlformats.org/officeDocument/2006/relationships/image" Target="media/image112.emf"/><Relationship Id="rId85" Type="http://schemas.openxmlformats.org/officeDocument/2006/relationships/oleObject" Target="embeddings/oleObject1.bin"/><Relationship Id="rId150" Type="http://schemas.openxmlformats.org/officeDocument/2006/relationships/image" Target="media/image35.emf"/><Relationship Id="rId192" Type="http://schemas.openxmlformats.org/officeDocument/2006/relationships/image" Target="media/image56.emf"/><Relationship Id="rId206" Type="http://schemas.openxmlformats.org/officeDocument/2006/relationships/image" Target="media/image63.emf"/><Relationship Id="rId248" Type="http://schemas.openxmlformats.org/officeDocument/2006/relationships/image" Target="media/image84.emf"/><Relationship Id="rId12" Type="http://schemas.openxmlformats.org/officeDocument/2006/relationships/hyperlink" Target="http://www.openmobilealliance.org/UseAgreement.html" TargetMode="External"/><Relationship Id="rId108" Type="http://schemas.openxmlformats.org/officeDocument/2006/relationships/image" Target="media/image14.emf"/><Relationship Id="rId315" Type="http://schemas.openxmlformats.org/officeDocument/2006/relationships/oleObject" Target="embeddings/oleObject116.bin"/><Relationship Id="rId54" Type="http://schemas.openxmlformats.org/officeDocument/2006/relationships/hyperlink" Target="http://www.openmobilealliance.org/Tech/OMNA/" TargetMode="External"/><Relationship Id="rId96" Type="http://schemas.openxmlformats.org/officeDocument/2006/relationships/image" Target="media/image8.emf"/><Relationship Id="rId161" Type="http://schemas.openxmlformats.org/officeDocument/2006/relationships/oleObject" Target="embeddings/oleObject39.bin"/><Relationship Id="rId217" Type="http://schemas.openxmlformats.org/officeDocument/2006/relationships/oleObject" Target="embeddings/oleObject67.bin"/><Relationship Id="rId259" Type="http://schemas.openxmlformats.org/officeDocument/2006/relationships/oleObject" Target="embeddings/oleObject88.bin"/><Relationship Id="rId23" Type="http://schemas.openxmlformats.org/officeDocument/2006/relationships/hyperlink" Target="http://www.3gpp.org/" TargetMode="External"/><Relationship Id="rId119" Type="http://schemas.openxmlformats.org/officeDocument/2006/relationships/oleObject" Target="embeddings/oleObject18.bin"/><Relationship Id="rId270" Type="http://schemas.openxmlformats.org/officeDocument/2006/relationships/image" Target="media/image95.emf"/><Relationship Id="rId65" Type="http://schemas.openxmlformats.org/officeDocument/2006/relationships/hyperlink" Target="URL:http://www.openmobilealliance.org/" TargetMode="External"/><Relationship Id="rId130" Type="http://schemas.openxmlformats.org/officeDocument/2006/relationships/image" Target="media/image25.emf"/><Relationship Id="rId172" Type="http://schemas.openxmlformats.org/officeDocument/2006/relationships/image" Target="media/image46.emf"/><Relationship Id="rId228" Type="http://schemas.openxmlformats.org/officeDocument/2006/relationships/image" Target="media/image74.emf"/><Relationship Id="rId13" Type="http://schemas.openxmlformats.org/officeDocument/2006/relationships/hyperlink" Target="http://www.openmobilealliance.org/ipr.html" TargetMode="External"/><Relationship Id="rId109" Type="http://schemas.openxmlformats.org/officeDocument/2006/relationships/oleObject" Target="embeddings/oleObject13.bin"/><Relationship Id="rId260" Type="http://schemas.openxmlformats.org/officeDocument/2006/relationships/image" Target="media/image90.emf"/><Relationship Id="rId281" Type="http://schemas.openxmlformats.org/officeDocument/2006/relationships/oleObject" Target="embeddings/oleObject99.bin"/><Relationship Id="rId316" Type="http://schemas.openxmlformats.org/officeDocument/2006/relationships/fontTable" Target="fontTable.xml"/><Relationship Id="rId34" Type="http://schemas.openxmlformats.org/officeDocument/2006/relationships/hyperlink" Target="http://www.3GPP.org/" TargetMode="External"/><Relationship Id="rId55" Type="http://schemas.openxmlformats.org/officeDocument/2006/relationships/hyperlink" Target="http://www.itu.int/ITU-T/" TargetMode="External"/><Relationship Id="rId76" Type="http://schemas.openxmlformats.org/officeDocument/2006/relationships/hyperlink" Target="URL:http://www.openmobilealliance.org/" TargetMode="External"/><Relationship Id="rId97" Type="http://schemas.openxmlformats.org/officeDocument/2006/relationships/oleObject" Target="embeddings/oleObject7.bin"/><Relationship Id="rId120" Type="http://schemas.openxmlformats.org/officeDocument/2006/relationships/image" Target="media/image20.emf"/><Relationship Id="rId141" Type="http://schemas.openxmlformats.org/officeDocument/2006/relationships/oleObject" Target="embeddings/oleObject29.bin"/><Relationship Id="rId7" Type="http://schemas.openxmlformats.org/officeDocument/2006/relationships/endnotes" Target="endnotes.xml"/><Relationship Id="rId162" Type="http://schemas.openxmlformats.org/officeDocument/2006/relationships/image" Target="media/image41.emf"/><Relationship Id="rId183" Type="http://schemas.openxmlformats.org/officeDocument/2006/relationships/oleObject" Target="embeddings/oleObject50.bin"/><Relationship Id="rId218" Type="http://schemas.openxmlformats.org/officeDocument/2006/relationships/image" Target="media/image69.emf"/><Relationship Id="rId239" Type="http://schemas.openxmlformats.org/officeDocument/2006/relationships/oleObject" Target="embeddings/oleObject78.bin"/><Relationship Id="rId250" Type="http://schemas.openxmlformats.org/officeDocument/2006/relationships/image" Target="media/image85.emf"/><Relationship Id="rId271" Type="http://schemas.openxmlformats.org/officeDocument/2006/relationships/oleObject" Target="embeddings/oleObject94.bin"/><Relationship Id="rId292" Type="http://schemas.openxmlformats.org/officeDocument/2006/relationships/image" Target="media/image106.emf"/><Relationship Id="rId306" Type="http://schemas.openxmlformats.org/officeDocument/2006/relationships/image" Target="media/image113.emf"/><Relationship Id="rId24" Type="http://schemas.openxmlformats.org/officeDocument/2006/relationships/hyperlink" Target="http://www.3GPP.org/" TargetMode="External"/><Relationship Id="rId45" Type="http://schemas.openxmlformats.org/officeDocument/2006/relationships/hyperlink" Target="http://www.ieee803.org/16/published.html" TargetMode="External"/><Relationship Id="rId66" Type="http://schemas.openxmlformats.org/officeDocument/2006/relationships/hyperlink" Target="URL:http://www.openmobilealliance.org/" TargetMode="External"/><Relationship Id="rId87" Type="http://schemas.openxmlformats.org/officeDocument/2006/relationships/oleObject" Target="embeddings/oleObject2.bin"/><Relationship Id="rId110" Type="http://schemas.openxmlformats.org/officeDocument/2006/relationships/image" Target="media/image15.emf"/><Relationship Id="rId131" Type="http://schemas.openxmlformats.org/officeDocument/2006/relationships/oleObject" Target="embeddings/oleObject24.bin"/><Relationship Id="rId152" Type="http://schemas.openxmlformats.org/officeDocument/2006/relationships/image" Target="media/image36.emf"/><Relationship Id="rId173" Type="http://schemas.openxmlformats.org/officeDocument/2006/relationships/oleObject" Target="embeddings/oleObject45.bin"/><Relationship Id="rId194" Type="http://schemas.openxmlformats.org/officeDocument/2006/relationships/image" Target="media/image57.emf"/><Relationship Id="rId208" Type="http://schemas.openxmlformats.org/officeDocument/2006/relationships/image" Target="media/image64.emf"/><Relationship Id="rId229" Type="http://schemas.openxmlformats.org/officeDocument/2006/relationships/oleObject" Target="embeddings/oleObject73.bin"/><Relationship Id="rId240" Type="http://schemas.openxmlformats.org/officeDocument/2006/relationships/image" Target="media/image80.emf"/><Relationship Id="rId261" Type="http://schemas.openxmlformats.org/officeDocument/2006/relationships/oleObject" Target="embeddings/oleObject89.bin"/><Relationship Id="rId14" Type="http://schemas.openxmlformats.org/officeDocument/2006/relationships/hyperlink" Target="http://www.3gpp.org/" TargetMode="External"/><Relationship Id="rId35" Type="http://schemas.openxmlformats.org/officeDocument/2006/relationships/hyperlink" Target="http://www.3gpp.org/" TargetMode="External"/><Relationship Id="rId56" Type="http://schemas.openxmlformats.org/officeDocument/2006/relationships/hyperlink" Target="http://www.openmobilealliance.org/" TargetMode="External"/><Relationship Id="rId77" Type="http://schemas.openxmlformats.org/officeDocument/2006/relationships/hyperlink" Target="URL:http://www.openmobilealliance.org/" TargetMode="External"/><Relationship Id="rId100" Type="http://schemas.openxmlformats.org/officeDocument/2006/relationships/image" Target="media/image10.emf"/><Relationship Id="rId282" Type="http://schemas.openxmlformats.org/officeDocument/2006/relationships/image" Target="media/image101.emf"/><Relationship Id="rId317" Type="http://schemas.openxmlformats.org/officeDocument/2006/relationships/theme" Target="theme/theme1.xml"/><Relationship Id="rId8" Type="http://schemas.openxmlformats.org/officeDocument/2006/relationships/image" Target="media/image1.png"/><Relationship Id="rId98" Type="http://schemas.openxmlformats.org/officeDocument/2006/relationships/image" Target="media/image9.emf"/><Relationship Id="rId121" Type="http://schemas.openxmlformats.org/officeDocument/2006/relationships/oleObject" Target="embeddings/oleObject19.bin"/><Relationship Id="rId142" Type="http://schemas.openxmlformats.org/officeDocument/2006/relationships/image" Target="media/image31.emf"/><Relationship Id="rId163" Type="http://schemas.openxmlformats.org/officeDocument/2006/relationships/oleObject" Target="embeddings/oleObject40.bin"/><Relationship Id="rId184" Type="http://schemas.openxmlformats.org/officeDocument/2006/relationships/image" Target="media/image52.emf"/><Relationship Id="rId219" Type="http://schemas.openxmlformats.org/officeDocument/2006/relationships/oleObject" Target="embeddings/oleObject68.bin"/><Relationship Id="rId230" Type="http://schemas.openxmlformats.org/officeDocument/2006/relationships/image" Target="media/image75.emf"/><Relationship Id="rId251" Type="http://schemas.openxmlformats.org/officeDocument/2006/relationships/oleObject" Target="embeddings/oleObject84.bin"/><Relationship Id="rId25" Type="http://schemas.openxmlformats.org/officeDocument/2006/relationships/hyperlink" Target="http://www.3GPP.org/" TargetMode="External"/><Relationship Id="rId46" Type="http://schemas.openxmlformats.org/officeDocument/2006/relationships/hyperlink" Target="http://www.ieee803.org/16/published.html" TargetMode="External"/><Relationship Id="rId67" Type="http://schemas.openxmlformats.org/officeDocument/2006/relationships/hyperlink" Target="URL:http://www.openmobilealliance.org/" TargetMode="External"/><Relationship Id="rId272" Type="http://schemas.openxmlformats.org/officeDocument/2006/relationships/image" Target="media/image96.emf"/><Relationship Id="rId293" Type="http://schemas.openxmlformats.org/officeDocument/2006/relationships/oleObject" Target="embeddings/oleObject105.bin"/><Relationship Id="rId307" Type="http://schemas.openxmlformats.org/officeDocument/2006/relationships/oleObject" Target="embeddings/oleObject112.bin"/><Relationship Id="rId88" Type="http://schemas.openxmlformats.org/officeDocument/2006/relationships/image" Target="media/image4.emf"/><Relationship Id="rId111" Type="http://schemas.openxmlformats.org/officeDocument/2006/relationships/oleObject" Target="embeddings/oleObject14.bin"/><Relationship Id="rId132" Type="http://schemas.openxmlformats.org/officeDocument/2006/relationships/image" Target="media/image26.emf"/><Relationship Id="rId153" Type="http://schemas.openxmlformats.org/officeDocument/2006/relationships/oleObject" Target="embeddings/oleObject35.bin"/><Relationship Id="rId174" Type="http://schemas.openxmlformats.org/officeDocument/2006/relationships/image" Target="media/image47.emf"/><Relationship Id="rId195" Type="http://schemas.openxmlformats.org/officeDocument/2006/relationships/oleObject" Target="embeddings/oleObject56.bin"/><Relationship Id="rId209" Type="http://schemas.openxmlformats.org/officeDocument/2006/relationships/oleObject" Target="embeddings/oleObject63.bin"/><Relationship Id="rId220" Type="http://schemas.openxmlformats.org/officeDocument/2006/relationships/image" Target="media/image70.emf"/><Relationship Id="rId241" Type="http://schemas.openxmlformats.org/officeDocument/2006/relationships/oleObject" Target="embeddings/oleObject79.bin"/><Relationship Id="rId15" Type="http://schemas.openxmlformats.org/officeDocument/2006/relationships/hyperlink" Target="URL:http://www.3GPP.org/" TargetMode="External"/><Relationship Id="rId36" Type="http://schemas.openxmlformats.org/officeDocument/2006/relationships/hyperlink" Target="http://www.3gpp.org/" TargetMode="External"/><Relationship Id="rId57" Type="http://schemas.openxmlformats.org/officeDocument/2006/relationships/hyperlink" Target="http://www.ietf.org/rfc/rfc4279.txt" TargetMode="External"/><Relationship Id="rId262" Type="http://schemas.openxmlformats.org/officeDocument/2006/relationships/image" Target="media/image91.emf"/><Relationship Id="rId283" Type="http://schemas.openxmlformats.org/officeDocument/2006/relationships/oleObject" Target="embeddings/oleObject100.bin"/><Relationship Id="rId78" Type="http://schemas.openxmlformats.org/officeDocument/2006/relationships/hyperlink" Target="http://www.openmobilealliance.org/" TargetMode="External"/><Relationship Id="rId99" Type="http://schemas.openxmlformats.org/officeDocument/2006/relationships/oleObject" Target="embeddings/oleObject8.bin"/><Relationship Id="rId101" Type="http://schemas.openxmlformats.org/officeDocument/2006/relationships/oleObject" Target="embeddings/oleObject9.bin"/><Relationship Id="rId122" Type="http://schemas.openxmlformats.org/officeDocument/2006/relationships/image" Target="media/image21.emf"/><Relationship Id="rId143" Type="http://schemas.openxmlformats.org/officeDocument/2006/relationships/oleObject" Target="embeddings/oleObject30.bin"/><Relationship Id="rId164" Type="http://schemas.openxmlformats.org/officeDocument/2006/relationships/image" Target="media/image42.emf"/><Relationship Id="rId185" Type="http://schemas.openxmlformats.org/officeDocument/2006/relationships/oleObject" Target="embeddings/oleObject51.bin"/><Relationship Id="rId9" Type="http://schemas.openxmlformats.org/officeDocument/2006/relationships/header" Target="header1.xml"/><Relationship Id="rId210" Type="http://schemas.openxmlformats.org/officeDocument/2006/relationships/image" Target="media/image65.emf"/><Relationship Id="rId26" Type="http://schemas.openxmlformats.org/officeDocument/2006/relationships/hyperlink" Target="http://www.3GPP.org/" TargetMode="External"/><Relationship Id="rId231" Type="http://schemas.openxmlformats.org/officeDocument/2006/relationships/oleObject" Target="embeddings/oleObject74.bin"/><Relationship Id="rId252" Type="http://schemas.openxmlformats.org/officeDocument/2006/relationships/image" Target="media/image86.emf"/><Relationship Id="rId273" Type="http://schemas.openxmlformats.org/officeDocument/2006/relationships/oleObject" Target="embeddings/oleObject95.bin"/><Relationship Id="rId294" Type="http://schemas.openxmlformats.org/officeDocument/2006/relationships/image" Target="media/image107.emf"/><Relationship Id="rId308" Type="http://schemas.openxmlformats.org/officeDocument/2006/relationships/image" Target="media/image114.emf"/><Relationship Id="rId47" Type="http://schemas.openxmlformats.org/officeDocument/2006/relationships/hyperlink" Target="URL:http://www.openmobilealliance.org/" TargetMode="External"/><Relationship Id="rId68" Type="http://schemas.openxmlformats.org/officeDocument/2006/relationships/hyperlink" Target="http://www.3gpp2.org/Public_html/specs/" TargetMode="External"/><Relationship Id="rId89" Type="http://schemas.openxmlformats.org/officeDocument/2006/relationships/oleObject" Target="embeddings/oleObject3.bin"/><Relationship Id="rId112" Type="http://schemas.openxmlformats.org/officeDocument/2006/relationships/image" Target="media/image16.emf"/><Relationship Id="rId133" Type="http://schemas.openxmlformats.org/officeDocument/2006/relationships/oleObject" Target="embeddings/oleObject25.bin"/><Relationship Id="rId154" Type="http://schemas.openxmlformats.org/officeDocument/2006/relationships/image" Target="media/image37.emf"/><Relationship Id="rId175" Type="http://schemas.openxmlformats.org/officeDocument/2006/relationships/oleObject" Target="embeddings/oleObject46.bin"/><Relationship Id="rId196" Type="http://schemas.openxmlformats.org/officeDocument/2006/relationships/image" Target="media/image58.emf"/><Relationship Id="rId200" Type="http://schemas.openxmlformats.org/officeDocument/2006/relationships/image" Target="media/image60.emf"/><Relationship Id="rId16" Type="http://schemas.openxmlformats.org/officeDocument/2006/relationships/hyperlink" Target="URL:http://www.3GPP.org/" TargetMode="External"/><Relationship Id="rId221" Type="http://schemas.openxmlformats.org/officeDocument/2006/relationships/oleObject" Target="embeddings/oleObject69.bin"/><Relationship Id="rId242" Type="http://schemas.openxmlformats.org/officeDocument/2006/relationships/image" Target="media/image81.emf"/><Relationship Id="rId263" Type="http://schemas.openxmlformats.org/officeDocument/2006/relationships/oleObject" Target="embeddings/oleObject90.bin"/><Relationship Id="rId284" Type="http://schemas.openxmlformats.org/officeDocument/2006/relationships/image" Target="media/image102.emf"/><Relationship Id="rId37" Type="http://schemas.openxmlformats.org/officeDocument/2006/relationships/hyperlink" Target="http://www.3gpp2.org/" TargetMode="External"/><Relationship Id="rId58" Type="http://schemas.openxmlformats.org/officeDocument/2006/relationships/hyperlink" Target="URL:http://www.ietf.org/rfc/rfc2119.txt" TargetMode="External"/><Relationship Id="rId79" Type="http://schemas.openxmlformats.org/officeDocument/2006/relationships/hyperlink" Target="http://www.openmobilealliance.org/" TargetMode="External"/><Relationship Id="rId102" Type="http://schemas.openxmlformats.org/officeDocument/2006/relationships/image" Target="media/image11.emf"/><Relationship Id="rId123" Type="http://schemas.openxmlformats.org/officeDocument/2006/relationships/oleObject" Target="embeddings/oleObject20.bin"/><Relationship Id="rId144" Type="http://schemas.openxmlformats.org/officeDocument/2006/relationships/image" Target="media/image32.emf"/><Relationship Id="rId90" Type="http://schemas.openxmlformats.org/officeDocument/2006/relationships/image" Target="media/image5.emf"/><Relationship Id="rId165" Type="http://schemas.openxmlformats.org/officeDocument/2006/relationships/oleObject" Target="embeddings/oleObject41.bin"/><Relationship Id="rId186" Type="http://schemas.openxmlformats.org/officeDocument/2006/relationships/image" Target="media/image53.emf"/><Relationship Id="rId211" Type="http://schemas.openxmlformats.org/officeDocument/2006/relationships/oleObject" Target="embeddings/oleObject64.bin"/><Relationship Id="rId232" Type="http://schemas.openxmlformats.org/officeDocument/2006/relationships/image" Target="media/image76.emf"/><Relationship Id="rId253" Type="http://schemas.openxmlformats.org/officeDocument/2006/relationships/oleObject" Target="embeddings/oleObject85.bin"/><Relationship Id="rId274" Type="http://schemas.openxmlformats.org/officeDocument/2006/relationships/image" Target="media/image97.emf"/><Relationship Id="rId295" Type="http://schemas.openxmlformats.org/officeDocument/2006/relationships/oleObject" Target="embeddings/oleObject106.bin"/><Relationship Id="rId309" Type="http://schemas.openxmlformats.org/officeDocument/2006/relationships/oleObject" Target="embeddings/oleObject113.bin"/><Relationship Id="rId27" Type="http://schemas.openxmlformats.org/officeDocument/2006/relationships/hyperlink" Target="http://www.3GPP.org/" TargetMode="External"/><Relationship Id="rId48" Type="http://schemas.openxmlformats.org/officeDocument/2006/relationships/hyperlink" Target="http://www.wimaxforum.org/technology/documents/" TargetMode="External"/><Relationship Id="rId69" Type="http://schemas.openxmlformats.org/officeDocument/2006/relationships/hyperlink" Target="http://www.tiaonline.org/" TargetMode="External"/><Relationship Id="rId113" Type="http://schemas.openxmlformats.org/officeDocument/2006/relationships/oleObject" Target="embeddings/oleObject15.bin"/><Relationship Id="rId134" Type="http://schemas.openxmlformats.org/officeDocument/2006/relationships/image" Target="media/image27.emf"/><Relationship Id="rId80" Type="http://schemas.openxmlformats.org/officeDocument/2006/relationships/hyperlink" Target="URL:http://www.openmobilealliance.org//" TargetMode="External"/><Relationship Id="rId155" Type="http://schemas.openxmlformats.org/officeDocument/2006/relationships/oleObject" Target="embeddings/oleObject36.bin"/><Relationship Id="rId176" Type="http://schemas.openxmlformats.org/officeDocument/2006/relationships/image" Target="media/image48.emf"/><Relationship Id="rId197" Type="http://schemas.openxmlformats.org/officeDocument/2006/relationships/oleObject" Target="embeddings/oleObject57.bin"/><Relationship Id="rId201" Type="http://schemas.openxmlformats.org/officeDocument/2006/relationships/oleObject" Target="embeddings/oleObject59.bin"/><Relationship Id="rId222" Type="http://schemas.openxmlformats.org/officeDocument/2006/relationships/image" Target="media/image71.emf"/><Relationship Id="rId243" Type="http://schemas.openxmlformats.org/officeDocument/2006/relationships/oleObject" Target="embeddings/oleObject80.bin"/><Relationship Id="rId264" Type="http://schemas.openxmlformats.org/officeDocument/2006/relationships/image" Target="media/image92.emf"/><Relationship Id="rId285" Type="http://schemas.openxmlformats.org/officeDocument/2006/relationships/oleObject" Target="embeddings/oleObject101.bin"/><Relationship Id="rId17" Type="http://schemas.openxmlformats.org/officeDocument/2006/relationships/hyperlink" Target="http://www.3gpp.org/" TargetMode="External"/><Relationship Id="rId38" Type="http://schemas.openxmlformats.org/officeDocument/2006/relationships/hyperlink" Target="http://www.3gpp2.org/" TargetMode="External"/><Relationship Id="rId59" Type="http://schemas.openxmlformats.org/officeDocument/2006/relationships/hyperlink" Target="http://www.ietf.org/rfc/rfc3546.txt" TargetMode="External"/><Relationship Id="rId103" Type="http://schemas.openxmlformats.org/officeDocument/2006/relationships/oleObject" Target="embeddings/oleObject10.bin"/><Relationship Id="rId124" Type="http://schemas.openxmlformats.org/officeDocument/2006/relationships/image" Target="media/image22.emf"/><Relationship Id="rId310" Type="http://schemas.openxmlformats.org/officeDocument/2006/relationships/image" Target="media/image115.emf"/><Relationship Id="rId70" Type="http://schemas.openxmlformats.org/officeDocument/2006/relationships/hyperlink" Target="http://www.3gpp2.org/Public_html/specs/" TargetMode="External"/><Relationship Id="rId91" Type="http://schemas.openxmlformats.org/officeDocument/2006/relationships/oleObject" Target="embeddings/oleObject4.bin"/><Relationship Id="rId145" Type="http://schemas.openxmlformats.org/officeDocument/2006/relationships/oleObject" Target="embeddings/oleObject31.bin"/><Relationship Id="rId166" Type="http://schemas.openxmlformats.org/officeDocument/2006/relationships/image" Target="media/image43.emf"/><Relationship Id="rId187" Type="http://schemas.openxmlformats.org/officeDocument/2006/relationships/oleObject" Target="embeddings/oleObject52.bin"/><Relationship Id="rId1" Type="http://schemas.openxmlformats.org/officeDocument/2006/relationships/customXml" Target="../customXml/item1.xml"/><Relationship Id="rId212" Type="http://schemas.openxmlformats.org/officeDocument/2006/relationships/image" Target="media/image66.emf"/><Relationship Id="rId233" Type="http://schemas.openxmlformats.org/officeDocument/2006/relationships/oleObject" Target="embeddings/oleObject75.bin"/><Relationship Id="rId254" Type="http://schemas.openxmlformats.org/officeDocument/2006/relationships/image" Target="media/image87.emf"/><Relationship Id="rId28" Type="http://schemas.openxmlformats.org/officeDocument/2006/relationships/hyperlink" Target="http://www.3GPP.org/" TargetMode="External"/><Relationship Id="rId49" Type="http://schemas.openxmlformats.org/officeDocument/2006/relationships/hyperlink" Target="http://www.wimaxforum.org/technology/documents/" TargetMode="External"/><Relationship Id="rId114" Type="http://schemas.openxmlformats.org/officeDocument/2006/relationships/image" Target="media/image17.emf"/><Relationship Id="rId275" Type="http://schemas.openxmlformats.org/officeDocument/2006/relationships/oleObject" Target="embeddings/oleObject96.bin"/><Relationship Id="rId296" Type="http://schemas.openxmlformats.org/officeDocument/2006/relationships/image" Target="media/image108.emf"/><Relationship Id="rId300" Type="http://schemas.openxmlformats.org/officeDocument/2006/relationships/image" Target="media/image110.emf"/><Relationship Id="rId60" Type="http://schemas.openxmlformats.org/officeDocument/2006/relationships/hyperlink" Target="URL:http://www.ietf.org/rfc/rfc3825.txt" TargetMode="External"/><Relationship Id="rId81" Type="http://schemas.openxmlformats.org/officeDocument/2006/relationships/hyperlink" Target="URL:http://www.itu.int/ITU-T/studygroups/com17/languages/X694.pdf" TargetMode="External"/><Relationship Id="rId135" Type="http://schemas.openxmlformats.org/officeDocument/2006/relationships/oleObject" Target="embeddings/oleObject26.bin"/><Relationship Id="rId156" Type="http://schemas.openxmlformats.org/officeDocument/2006/relationships/image" Target="media/image38.emf"/><Relationship Id="rId177" Type="http://schemas.openxmlformats.org/officeDocument/2006/relationships/oleObject" Target="embeddings/oleObject47.bin"/><Relationship Id="rId198" Type="http://schemas.openxmlformats.org/officeDocument/2006/relationships/image" Target="media/image59.emf"/><Relationship Id="rId202" Type="http://schemas.openxmlformats.org/officeDocument/2006/relationships/image" Target="media/image61.emf"/><Relationship Id="rId223" Type="http://schemas.openxmlformats.org/officeDocument/2006/relationships/oleObject" Target="embeddings/oleObject70.bin"/><Relationship Id="rId244" Type="http://schemas.openxmlformats.org/officeDocument/2006/relationships/image" Target="media/image82.emf"/><Relationship Id="rId18" Type="http://schemas.openxmlformats.org/officeDocument/2006/relationships/hyperlink" Target="http://www.3gpp.org/" TargetMode="External"/><Relationship Id="rId39" Type="http://schemas.openxmlformats.org/officeDocument/2006/relationships/hyperlink" Target="http://www.3gpp2.org/" TargetMode="External"/><Relationship Id="rId265" Type="http://schemas.openxmlformats.org/officeDocument/2006/relationships/oleObject" Target="embeddings/oleObject91.bin"/><Relationship Id="rId286" Type="http://schemas.openxmlformats.org/officeDocument/2006/relationships/image" Target="media/image103.emf"/><Relationship Id="rId50" Type="http://schemas.openxmlformats.org/officeDocument/2006/relationships/hyperlink" Target="URL:http://www.openmobilealliance.org/" TargetMode="External"/><Relationship Id="rId104" Type="http://schemas.openxmlformats.org/officeDocument/2006/relationships/image" Target="media/image12.emf"/><Relationship Id="rId125" Type="http://schemas.openxmlformats.org/officeDocument/2006/relationships/oleObject" Target="embeddings/oleObject21.bin"/><Relationship Id="rId146" Type="http://schemas.openxmlformats.org/officeDocument/2006/relationships/image" Target="media/image33.emf"/><Relationship Id="rId167" Type="http://schemas.openxmlformats.org/officeDocument/2006/relationships/oleObject" Target="embeddings/oleObject42.bin"/><Relationship Id="rId188" Type="http://schemas.openxmlformats.org/officeDocument/2006/relationships/image" Target="media/image54.emf"/><Relationship Id="rId311" Type="http://schemas.openxmlformats.org/officeDocument/2006/relationships/oleObject" Target="embeddings/oleObject114.bin"/><Relationship Id="rId71" Type="http://schemas.openxmlformats.org/officeDocument/2006/relationships/hyperlink" Target="http://www.3gpp2.org/Public_html/specs/" TargetMode="External"/><Relationship Id="rId92" Type="http://schemas.openxmlformats.org/officeDocument/2006/relationships/image" Target="media/image6.emf"/><Relationship Id="rId213" Type="http://schemas.openxmlformats.org/officeDocument/2006/relationships/oleObject" Target="embeddings/oleObject65.bin"/><Relationship Id="rId234" Type="http://schemas.openxmlformats.org/officeDocument/2006/relationships/image" Target="media/image77.emf"/><Relationship Id="rId2" Type="http://schemas.openxmlformats.org/officeDocument/2006/relationships/numbering" Target="numbering.xml"/><Relationship Id="rId29" Type="http://schemas.openxmlformats.org/officeDocument/2006/relationships/hyperlink" Target="URL:http://www.3GPP.org/" TargetMode="External"/><Relationship Id="rId255" Type="http://schemas.openxmlformats.org/officeDocument/2006/relationships/oleObject" Target="embeddings/oleObject86.bin"/><Relationship Id="rId276" Type="http://schemas.openxmlformats.org/officeDocument/2006/relationships/image" Target="media/image98.emf"/><Relationship Id="rId297" Type="http://schemas.openxmlformats.org/officeDocument/2006/relationships/oleObject" Target="embeddings/oleObject107.bin"/><Relationship Id="rId40" Type="http://schemas.openxmlformats.org/officeDocument/2006/relationships/hyperlink" Target="http://www.3gpp2.org/" TargetMode="External"/><Relationship Id="rId115" Type="http://schemas.openxmlformats.org/officeDocument/2006/relationships/oleObject" Target="embeddings/oleObject16.bin"/><Relationship Id="rId136" Type="http://schemas.openxmlformats.org/officeDocument/2006/relationships/image" Target="media/image28.emf"/><Relationship Id="rId157" Type="http://schemas.openxmlformats.org/officeDocument/2006/relationships/oleObject" Target="embeddings/oleObject37.bin"/><Relationship Id="rId178" Type="http://schemas.openxmlformats.org/officeDocument/2006/relationships/image" Target="media/image49.emf"/><Relationship Id="rId301" Type="http://schemas.openxmlformats.org/officeDocument/2006/relationships/oleObject" Target="embeddings/oleObject109.bin"/><Relationship Id="rId61" Type="http://schemas.openxmlformats.org/officeDocument/2006/relationships/hyperlink" Target="URL:http://www.ietf.org/rfc/rfc4279.txt" TargetMode="External"/><Relationship Id="rId82" Type="http://schemas.openxmlformats.org/officeDocument/2006/relationships/hyperlink" Target="URL:http://www.openmobilealliance.org/" TargetMode="External"/><Relationship Id="rId199" Type="http://schemas.openxmlformats.org/officeDocument/2006/relationships/oleObject" Target="embeddings/oleObject58.bin"/><Relationship Id="rId203" Type="http://schemas.openxmlformats.org/officeDocument/2006/relationships/oleObject" Target="embeddings/oleObject60.bin"/><Relationship Id="rId19" Type="http://schemas.openxmlformats.org/officeDocument/2006/relationships/hyperlink" Target="http://www.3gpp.org/" TargetMode="External"/><Relationship Id="rId224" Type="http://schemas.openxmlformats.org/officeDocument/2006/relationships/image" Target="media/image72.emf"/><Relationship Id="rId245" Type="http://schemas.openxmlformats.org/officeDocument/2006/relationships/oleObject" Target="embeddings/oleObject81.bin"/><Relationship Id="rId266" Type="http://schemas.openxmlformats.org/officeDocument/2006/relationships/image" Target="media/image93.emf"/><Relationship Id="rId287" Type="http://schemas.openxmlformats.org/officeDocument/2006/relationships/oleObject" Target="embeddings/oleObject102.bin"/><Relationship Id="rId30" Type="http://schemas.openxmlformats.org/officeDocument/2006/relationships/hyperlink" Target="http://www.3GPP.org" TargetMode="External"/><Relationship Id="rId105" Type="http://schemas.openxmlformats.org/officeDocument/2006/relationships/oleObject" Target="embeddings/oleObject11.bin"/><Relationship Id="rId126" Type="http://schemas.openxmlformats.org/officeDocument/2006/relationships/image" Target="media/image23.emf"/><Relationship Id="rId147" Type="http://schemas.openxmlformats.org/officeDocument/2006/relationships/oleObject" Target="embeddings/oleObject32.bin"/><Relationship Id="rId168" Type="http://schemas.openxmlformats.org/officeDocument/2006/relationships/image" Target="media/image44.emf"/><Relationship Id="rId312" Type="http://schemas.openxmlformats.org/officeDocument/2006/relationships/image" Target="media/image116.emf"/><Relationship Id="rId51" Type="http://schemas.openxmlformats.org/officeDocument/2006/relationships/hyperlink" Target="http://www.openmobilealliance.org/" TargetMode="External"/><Relationship Id="rId72" Type="http://schemas.openxmlformats.org/officeDocument/2006/relationships/hyperlink" Target="URL:http://www.ietf.org/rfc/rfc4346.txt" TargetMode="External"/><Relationship Id="rId93" Type="http://schemas.openxmlformats.org/officeDocument/2006/relationships/oleObject" Target="embeddings/oleObject5.bin"/><Relationship Id="rId189" Type="http://schemas.openxmlformats.org/officeDocument/2006/relationships/oleObject" Target="embeddings/oleObject53.bin"/><Relationship Id="rId3" Type="http://schemas.openxmlformats.org/officeDocument/2006/relationships/styles" Target="styles.xml"/><Relationship Id="rId214" Type="http://schemas.openxmlformats.org/officeDocument/2006/relationships/image" Target="media/image67.emf"/><Relationship Id="rId235" Type="http://schemas.openxmlformats.org/officeDocument/2006/relationships/oleObject" Target="embeddings/oleObject76.bin"/><Relationship Id="rId256" Type="http://schemas.openxmlformats.org/officeDocument/2006/relationships/image" Target="media/image88.emf"/><Relationship Id="rId277" Type="http://schemas.openxmlformats.org/officeDocument/2006/relationships/oleObject" Target="embeddings/oleObject97.bin"/><Relationship Id="rId298" Type="http://schemas.openxmlformats.org/officeDocument/2006/relationships/image" Target="media/image109.emf"/><Relationship Id="rId116" Type="http://schemas.openxmlformats.org/officeDocument/2006/relationships/image" Target="media/image18.emf"/><Relationship Id="rId137" Type="http://schemas.openxmlformats.org/officeDocument/2006/relationships/oleObject" Target="embeddings/oleObject27.bin"/><Relationship Id="rId158" Type="http://schemas.openxmlformats.org/officeDocument/2006/relationships/image" Target="media/image39.emf"/><Relationship Id="rId302" Type="http://schemas.openxmlformats.org/officeDocument/2006/relationships/image" Target="media/image111.emf"/><Relationship Id="rId20" Type="http://schemas.openxmlformats.org/officeDocument/2006/relationships/hyperlink" Target="http://www.3gpp.org/" TargetMode="External"/><Relationship Id="rId41" Type="http://schemas.openxmlformats.org/officeDocument/2006/relationships/hyperlink" Target="http://www.itu.int/ITU-T/" TargetMode="External"/><Relationship Id="rId62" Type="http://schemas.openxmlformats.org/officeDocument/2006/relationships/hyperlink" Target="http://www.ietf.org/rfc/rfc6655.txt" TargetMode="External"/><Relationship Id="rId83" Type="http://schemas.openxmlformats.org/officeDocument/2006/relationships/hyperlink" Target="URL:http://www.openmobilealliance.org/" TargetMode="External"/><Relationship Id="rId179" Type="http://schemas.openxmlformats.org/officeDocument/2006/relationships/oleObject" Target="embeddings/oleObject48.bin"/><Relationship Id="rId190" Type="http://schemas.openxmlformats.org/officeDocument/2006/relationships/image" Target="media/image55.emf"/><Relationship Id="rId204" Type="http://schemas.openxmlformats.org/officeDocument/2006/relationships/image" Target="media/image62.emf"/><Relationship Id="rId225" Type="http://schemas.openxmlformats.org/officeDocument/2006/relationships/oleObject" Target="embeddings/oleObject71.bin"/><Relationship Id="rId246" Type="http://schemas.openxmlformats.org/officeDocument/2006/relationships/image" Target="media/image83.emf"/><Relationship Id="rId267" Type="http://schemas.openxmlformats.org/officeDocument/2006/relationships/oleObject" Target="embeddings/oleObject92.bin"/><Relationship Id="rId288" Type="http://schemas.openxmlformats.org/officeDocument/2006/relationships/image" Target="media/image104.emf"/><Relationship Id="rId106" Type="http://schemas.openxmlformats.org/officeDocument/2006/relationships/image" Target="media/image13.emf"/><Relationship Id="rId127" Type="http://schemas.openxmlformats.org/officeDocument/2006/relationships/oleObject" Target="embeddings/oleObject22.bin"/><Relationship Id="rId313" Type="http://schemas.openxmlformats.org/officeDocument/2006/relationships/oleObject" Target="embeddings/oleObject115.bin"/><Relationship Id="rId10" Type="http://schemas.openxmlformats.org/officeDocument/2006/relationships/footer" Target="footer1.xml"/><Relationship Id="rId31" Type="http://schemas.openxmlformats.org/officeDocument/2006/relationships/hyperlink" Target="http://www.3gpp.org/" TargetMode="External"/><Relationship Id="rId52" Type="http://schemas.openxmlformats.org/officeDocument/2006/relationships/hyperlink" Target="http://www.openmobilealliance.org/" TargetMode="External"/><Relationship Id="rId73" Type="http://schemas.openxmlformats.org/officeDocument/2006/relationships/hyperlink" Target="URL:http://www.ietf.org/rfc/rfc5246.txt" TargetMode="External"/><Relationship Id="rId94" Type="http://schemas.openxmlformats.org/officeDocument/2006/relationships/image" Target="media/image7.emf"/><Relationship Id="rId148" Type="http://schemas.openxmlformats.org/officeDocument/2006/relationships/image" Target="media/image34.emf"/><Relationship Id="rId169" Type="http://schemas.openxmlformats.org/officeDocument/2006/relationships/oleObject" Target="embeddings/oleObject43.bin"/><Relationship Id="rId4" Type="http://schemas.openxmlformats.org/officeDocument/2006/relationships/settings" Target="settings.xml"/><Relationship Id="rId180" Type="http://schemas.openxmlformats.org/officeDocument/2006/relationships/image" Target="media/image50.emf"/><Relationship Id="rId215" Type="http://schemas.openxmlformats.org/officeDocument/2006/relationships/oleObject" Target="embeddings/oleObject66.bin"/><Relationship Id="rId236" Type="http://schemas.openxmlformats.org/officeDocument/2006/relationships/image" Target="media/image78.emf"/><Relationship Id="rId257" Type="http://schemas.openxmlformats.org/officeDocument/2006/relationships/oleObject" Target="embeddings/oleObject87.bin"/><Relationship Id="rId278" Type="http://schemas.openxmlformats.org/officeDocument/2006/relationships/image" Target="media/image99.emf"/><Relationship Id="rId303" Type="http://schemas.openxmlformats.org/officeDocument/2006/relationships/oleObject" Target="embeddings/oleObject110.bin"/><Relationship Id="rId42" Type="http://schemas.openxmlformats.org/officeDocument/2006/relationships/hyperlink" Target="http://www.ietf.org/" TargetMode="External"/><Relationship Id="rId84" Type="http://schemas.openxmlformats.org/officeDocument/2006/relationships/image" Target="media/image2.emf"/><Relationship Id="rId138" Type="http://schemas.openxmlformats.org/officeDocument/2006/relationships/image" Target="media/image29.emf"/><Relationship Id="rId191" Type="http://schemas.openxmlformats.org/officeDocument/2006/relationships/oleObject" Target="embeddings/oleObject54.bin"/><Relationship Id="rId205" Type="http://schemas.openxmlformats.org/officeDocument/2006/relationships/oleObject" Target="embeddings/oleObject61.bin"/><Relationship Id="rId247" Type="http://schemas.openxmlformats.org/officeDocument/2006/relationships/oleObject" Target="embeddings/oleObject82.bin"/><Relationship Id="rId107" Type="http://schemas.openxmlformats.org/officeDocument/2006/relationships/oleObject" Target="embeddings/oleObject12.bin"/><Relationship Id="rId289" Type="http://schemas.openxmlformats.org/officeDocument/2006/relationships/oleObject" Target="embeddings/oleObject103.bin"/><Relationship Id="rId11" Type="http://schemas.openxmlformats.org/officeDocument/2006/relationships/footer" Target="footer2.xml"/><Relationship Id="rId53" Type="http://schemas.openxmlformats.org/officeDocument/2006/relationships/hyperlink" Target="URL:http://www.openmobilealliance.org/" TargetMode="External"/><Relationship Id="rId149" Type="http://schemas.openxmlformats.org/officeDocument/2006/relationships/oleObject" Target="embeddings/oleObject33.bin"/><Relationship Id="rId314" Type="http://schemas.openxmlformats.org/officeDocument/2006/relationships/image" Target="media/image117.emf"/><Relationship Id="rId95" Type="http://schemas.openxmlformats.org/officeDocument/2006/relationships/oleObject" Target="embeddings/oleObject6.bin"/><Relationship Id="rId160" Type="http://schemas.openxmlformats.org/officeDocument/2006/relationships/image" Target="media/image40.emf"/><Relationship Id="rId216" Type="http://schemas.openxmlformats.org/officeDocument/2006/relationships/image" Target="media/image68.emf"/><Relationship Id="rId258" Type="http://schemas.openxmlformats.org/officeDocument/2006/relationships/image" Target="media/image89.emf"/><Relationship Id="rId22" Type="http://schemas.openxmlformats.org/officeDocument/2006/relationships/hyperlink" Target="http://www.3gpp.org/" TargetMode="External"/><Relationship Id="rId64" Type="http://schemas.openxmlformats.org/officeDocument/2006/relationships/hyperlink" Target="URL:http://www.openmobilealliance.org/" TargetMode="External"/><Relationship Id="rId118" Type="http://schemas.openxmlformats.org/officeDocument/2006/relationships/image" Target="media/image19.emf"/><Relationship Id="rId171" Type="http://schemas.openxmlformats.org/officeDocument/2006/relationships/oleObject" Target="embeddings/oleObject44.bin"/><Relationship Id="rId227" Type="http://schemas.openxmlformats.org/officeDocument/2006/relationships/oleObject" Target="embeddings/oleObject72.bin"/><Relationship Id="rId269" Type="http://schemas.openxmlformats.org/officeDocument/2006/relationships/oleObject" Target="embeddings/oleObject93.bin"/><Relationship Id="rId33" Type="http://schemas.openxmlformats.org/officeDocument/2006/relationships/hyperlink" Target="http://www.3GPP.org/" TargetMode="External"/><Relationship Id="rId129" Type="http://schemas.openxmlformats.org/officeDocument/2006/relationships/oleObject" Target="embeddings/oleObject23.bin"/><Relationship Id="rId280" Type="http://schemas.openxmlformats.org/officeDocument/2006/relationships/image" Target="media/image100.emf"/><Relationship Id="rId75" Type="http://schemas.openxmlformats.org/officeDocument/2006/relationships/hyperlink" Target="http://www.openmobilealliance.org/" TargetMode="External"/><Relationship Id="rId140" Type="http://schemas.openxmlformats.org/officeDocument/2006/relationships/image" Target="media/image30.emf"/><Relationship Id="rId182" Type="http://schemas.openxmlformats.org/officeDocument/2006/relationships/image" Target="media/image51.emf"/><Relationship Id="rId6" Type="http://schemas.openxmlformats.org/officeDocument/2006/relationships/footnotes" Target="footnotes.xml"/><Relationship Id="rId238" Type="http://schemas.openxmlformats.org/officeDocument/2006/relationships/image" Target="media/image79.emf"/><Relationship Id="rId291" Type="http://schemas.openxmlformats.org/officeDocument/2006/relationships/oleObject" Target="embeddings/oleObject104.bin"/><Relationship Id="rId305" Type="http://schemas.openxmlformats.org/officeDocument/2006/relationships/oleObject" Target="embeddings/oleObject111.bin"/><Relationship Id="rId44" Type="http://schemas.openxmlformats.org/officeDocument/2006/relationships/hyperlink" Target="URL:http://www.ieee.org" TargetMode="External"/><Relationship Id="rId86" Type="http://schemas.openxmlformats.org/officeDocument/2006/relationships/image" Target="media/image3.emf"/><Relationship Id="rId151" Type="http://schemas.openxmlformats.org/officeDocument/2006/relationships/oleObject" Target="embeddings/oleObject34.bin"/><Relationship Id="rId193" Type="http://schemas.openxmlformats.org/officeDocument/2006/relationships/oleObject" Target="embeddings/oleObject55.bin"/><Relationship Id="rId207" Type="http://schemas.openxmlformats.org/officeDocument/2006/relationships/oleObject" Target="embeddings/oleObject62.bin"/><Relationship Id="rId249" Type="http://schemas.openxmlformats.org/officeDocument/2006/relationships/oleObject" Target="embeddings/oleObject8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94BBB6-A705-473E-A2BA-A40B7CA24A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397</Pages>
  <Words>136455</Words>
  <Characters>777800</Characters>
  <Application>Microsoft Office Word</Application>
  <DocSecurity>0</DocSecurity>
  <Lines>6481</Lines>
  <Paragraphs>1824</Paragraphs>
  <ScaleCrop>false</ScaleCrop>
  <HeadingPairs>
    <vt:vector size="2" baseType="variant">
      <vt:variant>
        <vt:lpstr>Title</vt:lpstr>
      </vt:variant>
      <vt:variant>
        <vt:i4>1</vt:i4>
      </vt:variant>
    </vt:vector>
  </HeadingPairs>
  <TitlesOfParts>
    <vt:vector size="1" baseType="lpstr">
      <vt:lpstr>OMA Specification</vt:lpstr>
    </vt:vector>
  </TitlesOfParts>
  <Company>OMA</Company>
  <LinksUpToDate>false</LinksUpToDate>
  <CharactersWithSpaces>912431</CharactersWithSpaces>
  <SharedDoc>false</SharedDoc>
  <HLinks>
    <vt:vector size="1860" baseType="variant">
      <vt:variant>
        <vt:i4>65580</vt:i4>
      </vt:variant>
      <vt:variant>
        <vt:i4>2688</vt:i4>
      </vt:variant>
      <vt:variant>
        <vt:i4>0</vt:i4>
      </vt:variant>
      <vt:variant>
        <vt:i4>5</vt:i4>
      </vt:variant>
      <vt:variant>
        <vt:lpwstr>../../../../../AppData/AppData/Local Settings/Local Settings/Temp/Local Settings/Temp/Temporary Directory 1 for OMA-TS-ULP-V2_0-20091208-C%5b1%5d.zip/http/www.openmobilealliance.org/</vt:lpwstr>
      </vt:variant>
      <vt:variant>
        <vt:lpwstr/>
      </vt:variant>
      <vt:variant>
        <vt:i4>4063275</vt:i4>
      </vt:variant>
      <vt:variant>
        <vt:i4>2685</vt:i4>
      </vt:variant>
      <vt:variant>
        <vt:i4>0</vt:i4>
      </vt:variant>
      <vt:variant>
        <vt:i4>5</vt:i4>
      </vt:variant>
      <vt:variant>
        <vt:lpwstr>http://www.openmobilealliance.org/</vt:lpwstr>
      </vt:variant>
      <vt:variant>
        <vt:lpwstr/>
      </vt:variant>
      <vt:variant>
        <vt:i4>1572948</vt:i4>
      </vt:variant>
      <vt:variant>
        <vt:i4>2682</vt:i4>
      </vt:variant>
      <vt:variant>
        <vt:i4>0</vt:i4>
      </vt:variant>
      <vt:variant>
        <vt:i4>5</vt:i4>
      </vt:variant>
      <vt:variant>
        <vt:lpwstr>http://www.itu.int/ITU-T/studygroups/com17/languages/X694.pdf</vt:lpwstr>
      </vt:variant>
      <vt:variant>
        <vt:lpwstr/>
      </vt:variant>
      <vt:variant>
        <vt:i4>4063275</vt:i4>
      </vt:variant>
      <vt:variant>
        <vt:i4>2679</vt:i4>
      </vt:variant>
      <vt:variant>
        <vt:i4>0</vt:i4>
      </vt:variant>
      <vt:variant>
        <vt:i4>5</vt:i4>
      </vt:variant>
      <vt:variant>
        <vt:lpwstr>http://www.openmobilealliance.org//</vt:lpwstr>
      </vt:variant>
      <vt:variant>
        <vt:lpwstr/>
      </vt:variant>
      <vt:variant>
        <vt:i4>4063275</vt:i4>
      </vt:variant>
      <vt:variant>
        <vt:i4>2676</vt:i4>
      </vt:variant>
      <vt:variant>
        <vt:i4>0</vt:i4>
      </vt:variant>
      <vt:variant>
        <vt:i4>5</vt:i4>
      </vt:variant>
      <vt:variant>
        <vt:lpwstr>http://www.openmobilealliance.org/</vt:lpwstr>
      </vt:variant>
      <vt:variant>
        <vt:lpwstr/>
      </vt:variant>
      <vt:variant>
        <vt:i4>4063275</vt:i4>
      </vt:variant>
      <vt:variant>
        <vt:i4>2673</vt:i4>
      </vt:variant>
      <vt:variant>
        <vt:i4>0</vt:i4>
      </vt:variant>
      <vt:variant>
        <vt:i4>5</vt:i4>
      </vt:variant>
      <vt:variant>
        <vt:lpwstr>http://www.openmobilealliance.org/</vt:lpwstr>
      </vt:variant>
      <vt:variant>
        <vt:lpwstr/>
      </vt:variant>
      <vt:variant>
        <vt:i4>4063275</vt:i4>
      </vt:variant>
      <vt:variant>
        <vt:i4>2670</vt:i4>
      </vt:variant>
      <vt:variant>
        <vt:i4>0</vt:i4>
      </vt:variant>
      <vt:variant>
        <vt:i4>5</vt:i4>
      </vt:variant>
      <vt:variant>
        <vt:lpwstr>http://www.openmobilealliance.org/</vt:lpwstr>
      </vt:variant>
      <vt:variant>
        <vt:lpwstr/>
      </vt:variant>
      <vt:variant>
        <vt:i4>4063275</vt:i4>
      </vt:variant>
      <vt:variant>
        <vt:i4>2667</vt:i4>
      </vt:variant>
      <vt:variant>
        <vt:i4>0</vt:i4>
      </vt:variant>
      <vt:variant>
        <vt:i4>5</vt:i4>
      </vt:variant>
      <vt:variant>
        <vt:lpwstr>http://www.openmobilealliance.org/</vt:lpwstr>
      </vt:variant>
      <vt:variant>
        <vt:lpwstr/>
      </vt:variant>
      <vt:variant>
        <vt:i4>4063275</vt:i4>
      </vt:variant>
      <vt:variant>
        <vt:i4>2664</vt:i4>
      </vt:variant>
      <vt:variant>
        <vt:i4>0</vt:i4>
      </vt:variant>
      <vt:variant>
        <vt:i4>5</vt:i4>
      </vt:variant>
      <vt:variant>
        <vt:lpwstr>http://www.openmobilealliance.org/</vt:lpwstr>
      </vt:variant>
      <vt:variant>
        <vt:lpwstr/>
      </vt:variant>
      <vt:variant>
        <vt:i4>3735589</vt:i4>
      </vt:variant>
      <vt:variant>
        <vt:i4>2661</vt:i4>
      </vt:variant>
      <vt:variant>
        <vt:i4>0</vt:i4>
      </vt:variant>
      <vt:variant>
        <vt:i4>5</vt:i4>
      </vt:variant>
      <vt:variant>
        <vt:lpwstr>http://www.ietf.org/rfc/rfc3268.txt</vt:lpwstr>
      </vt:variant>
      <vt:variant>
        <vt:lpwstr/>
      </vt:variant>
      <vt:variant>
        <vt:i4>3997739</vt:i4>
      </vt:variant>
      <vt:variant>
        <vt:i4>2658</vt:i4>
      </vt:variant>
      <vt:variant>
        <vt:i4>0</vt:i4>
      </vt:variant>
      <vt:variant>
        <vt:i4>5</vt:i4>
      </vt:variant>
      <vt:variant>
        <vt:lpwstr>http://www.ietf.org/rfc/rfc5246.txt</vt:lpwstr>
      </vt:variant>
      <vt:variant>
        <vt:lpwstr/>
      </vt:variant>
      <vt:variant>
        <vt:i4>3932202</vt:i4>
      </vt:variant>
      <vt:variant>
        <vt:i4>2655</vt:i4>
      </vt:variant>
      <vt:variant>
        <vt:i4>0</vt:i4>
      </vt:variant>
      <vt:variant>
        <vt:i4>5</vt:i4>
      </vt:variant>
      <vt:variant>
        <vt:lpwstr>http://www.ietf.org/rfc/rfc4346.txt</vt:lpwstr>
      </vt:variant>
      <vt:variant>
        <vt:lpwstr/>
      </vt:variant>
      <vt:variant>
        <vt:i4>721015</vt:i4>
      </vt:variant>
      <vt:variant>
        <vt:i4>2652</vt:i4>
      </vt:variant>
      <vt:variant>
        <vt:i4>0</vt:i4>
      </vt:variant>
      <vt:variant>
        <vt:i4>5</vt:i4>
      </vt:variant>
      <vt:variant>
        <vt:lpwstr>http://www.3gpp2.org/Public_html/specs/</vt:lpwstr>
      </vt:variant>
      <vt:variant>
        <vt:lpwstr/>
      </vt:variant>
      <vt:variant>
        <vt:i4>721015</vt:i4>
      </vt:variant>
      <vt:variant>
        <vt:i4>2649</vt:i4>
      </vt:variant>
      <vt:variant>
        <vt:i4>0</vt:i4>
      </vt:variant>
      <vt:variant>
        <vt:i4>5</vt:i4>
      </vt:variant>
      <vt:variant>
        <vt:lpwstr>http://www.3gpp2.org/Public_html/specs/</vt:lpwstr>
      </vt:variant>
      <vt:variant>
        <vt:lpwstr/>
      </vt:variant>
      <vt:variant>
        <vt:i4>5505032</vt:i4>
      </vt:variant>
      <vt:variant>
        <vt:i4>2646</vt:i4>
      </vt:variant>
      <vt:variant>
        <vt:i4>0</vt:i4>
      </vt:variant>
      <vt:variant>
        <vt:i4>5</vt:i4>
      </vt:variant>
      <vt:variant>
        <vt:lpwstr>http://www.tiaonline.org/</vt:lpwstr>
      </vt:variant>
      <vt:variant>
        <vt:lpwstr/>
      </vt:variant>
      <vt:variant>
        <vt:i4>721015</vt:i4>
      </vt:variant>
      <vt:variant>
        <vt:i4>2643</vt:i4>
      </vt:variant>
      <vt:variant>
        <vt:i4>0</vt:i4>
      </vt:variant>
      <vt:variant>
        <vt:i4>5</vt:i4>
      </vt:variant>
      <vt:variant>
        <vt:lpwstr>http://www.3gpp2.org/Public_html/specs/</vt:lpwstr>
      </vt:variant>
      <vt:variant>
        <vt:lpwstr/>
      </vt:variant>
      <vt:variant>
        <vt:i4>4063275</vt:i4>
      </vt:variant>
      <vt:variant>
        <vt:i4>2640</vt:i4>
      </vt:variant>
      <vt:variant>
        <vt:i4>0</vt:i4>
      </vt:variant>
      <vt:variant>
        <vt:i4>5</vt:i4>
      </vt:variant>
      <vt:variant>
        <vt:lpwstr>http://www.openmobilealliance.org/</vt:lpwstr>
      </vt:variant>
      <vt:variant>
        <vt:lpwstr/>
      </vt:variant>
      <vt:variant>
        <vt:i4>4063275</vt:i4>
      </vt:variant>
      <vt:variant>
        <vt:i4>2637</vt:i4>
      </vt:variant>
      <vt:variant>
        <vt:i4>0</vt:i4>
      </vt:variant>
      <vt:variant>
        <vt:i4>5</vt:i4>
      </vt:variant>
      <vt:variant>
        <vt:lpwstr>http://www.openmobilealliance.org/</vt:lpwstr>
      </vt:variant>
      <vt:variant>
        <vt:lpwstr/>
      </vt:variant>
      <vt:variant>
        <vt:i4>4063275</vt:i4>
      </vt:variant>
      <vt:variant>
        <vt:i4>2634</vt:i4>
      </vt:variant>
      <vt:variant>
        <vt:i4>0</vt:i4>
      </vt:variant>
      <vt:variant>
        <vt:i4>5</vt:i4>
      </vt:variant>
      <vt:variant>
        <vt:lpwstr>http://www.openmobilealliance.org/</vt:lpwstr>
      </vt:variant>
      <vt:variant>
        <vt:lpwstr/>
      </vt:variant>
      <vt:variant>
        <vt:i4>4063275</vt:i4>
      </vt:variant>
      <vt:variant>
        <vt:i4>2631</vt:i4>
      </vt:variant>
      <vt:variant>
        <vt:i4>0</vt:i4>
      </vt:variant>
      <vt:variant>
        <vt:i4>5</vt:i4>
      </vt:variant>
      <vt:variant>
        <vt:lpwstr>http://www.openmobilealliance.org/</vt:lpwstr>
      </vt:variant>
      <vt:variant>
        <vt:lpwstr/>
      </vt:variant>
      <vt:variant>
        <vt:i4>4063275</vt:i4>
      </vt:variant>
      <vt:variant>
        <vt:i4>2628</vt:i4>
      </vt:variant>
      <vt:variant>
        <vt:i4>0</vt:i4>
      </vt:variant>
      <vt:variant>
        <vt:i4>5</vt:i4>
      </vt:variant>
      <vt:variant>
        <vt:lpwstr>http://www.openmobilealliance.org/</vt:lpwstr>
      </vt:variant>
      <vt:variant>
        <vt:lpwstr/>
      </vt:variant>
      <vt:variant>
        <vt:i4>4128812</vt:i4>
      </vt:variant>
      <vt:variant>
        <vt:i4>2625</vt:i4>
      </vt:variant>
      <vt:variant>
        <vt:i4>0</vt:i4>
      </vt:variant>
      <vt:variant>
        <vt:i4>5</vt:i4>
      </vt:variant>
      <vt:variant>
        <vt:lpwstr>http://www.ietf.org/rfc/rfc6655.txt</vt:lpwstr>
      </vt:variant>
      <vt:variant>
        <vt:lpwstr/>
      </vt:variant>
      <vt:variant>
        <vt:i4>4128804</vt:i4>
      </vt:variant>
      <vt:variant>
        <vt:i4>2622</vt:i4>
      </vt:variant>
      <vt:variant>
        <vt:i4>0</vt:i4>
      </vt:variant>
      <vt:variant>
        <vt:i4>5</vt:i4>
      </vt:variant>
      <vt:variant>
        <vt:lpwstr>http://www.ietf.org/rfc/rfc4279.txt</vt:lpwstr>
      </vt:variant>
      <vt:variant>
        <vt:lpwstr/>
      </vt:variant>
      <vt:variant>
        <vt:i4>3997730</vt:i4>
      </vt:variant>
      <vt:variant>
        <vt:i4>2619</vt:i4>
      </vt:variant>
      <vt:variant>
        <vt:i4>0</vt:i4>
      </vt:variant>
      <vt:variant>
        <vt:i4>5</vt:i4>
      </vt:variant>
      <vt:variant>
        <vt:lpwstr>http://www.ietf.org/rfc/rfc3825.txt</vt:lpwstr>
      </vt:variant>
      <vt:variant>
        <vt:lpwstr/>
      </vt:variant>
      <vt:variant>
        <vt:i4>3866668</vt:i4>
      </vt:variant>
      <vt:variant>
        <vt:i4>2616</vt:i4>
      </vt:variant>
      <vt:variant>
        <vt:i4>0</vt:i4>
      </vt:variant>
      <vt:variant>
        <vt:i4>5</vt:i4>
      </vt:variant>
      <vt:variant>
        <vt:lpwstr>http://www.ietf.org/rfc/rfc3546.txt</vt:lpwstr>
      </vt:variant>
      <vt:variant>
        <vt:lpwstr/>
      </vt:variant>
      <vt:variant>
        <vt:i4>4128807</vt:i4>
      </vt:variant>
      <vt:variant>
        <vt:i4>2613</vt:i4>
      </vt:variant>
      <vt:variant>
        <vt:i4>0</vt:i4>
      </vt:variant>
      <vt:variant>
        <vt:i4>5</vt:i4>
      </vt:variant>
      <vt:variant>
        <vt:lpwstr>http://www.ietf.org/rfc/rfc2119.txt</vt:lpwstr>
      </vt:variant>
      <vt:variant>
        <vt:lpwstr/>
      </vt:variant>
      <vt:variant>
        <vt:i4>4128804</vt:i4>
      </vt:variant>
      <vt:variant>
        <vt:i4>2610</vt:i4>
      </vt:variant>
      <vt:variant>
        <vt:i4>0</vt:i4>
      </vt:variant>
      <vt:variant>
        <vt:i4>5</vt:i4>
      </vt:variant>
      <vt:variant>
        <vt:lpwstr>http://www.ietf.org/rfc/rfc4279.txt</vt:lpwstr>
      </vt:variant>
      <vt:variant>
        <vt:lpwstr/>
      </vt:variant>
      <vt:variant>
        <vt:i4>4063275</vt:i4>
      </vt:variant>
      <vt:variant>
        <vt:i4>2607</vt:i4>
      </vt:variant>
      <vt:variant>
        <vt:i4>0</vt:i4>
      </vt:variant>
      <vt:variant>
        <vt:i4>5</vt:i4>
      </vt:variant>
      <vt:variant>
        <vt:lpwstr>http://www.openmobilealliance.org/</vt:lpwstr>
      </vt:variant>
      <vt:variant>
        <vt:lpwstr/>
      </vt:variant>
      <vt:variant>
        <vt:i4>4325394</vt:i4>
      </vt:variant>
      <vt:variant>
        <vt:i4>2604</vt:i4>
      </vt:variant>
      <vt:variant>
        <vt:i4>0</vt:i4>
      </vt:variant>
      <vt:variant>
        <vt:i4>5</vt:i4>
      </vt:variant>
      <vt:variant>
        <vt:lpwstr>http://www.itu.int/ITU-T/</vt:lpwstr>
      </vt:variant>
      <vt:variant>
        <vt:lpwstr/>
      </vt:variant>
      <vt:variant>
        <vt:i4>1900575</vt:i4>
      </vt:variant>
      <vt:variant>
        <vt:i4>2601</vt:i4>
      </vt:variant>
      <vt:variant>
        <vt:i4>0</vt:i4>
      </vt:variant>
      <vt:variant>
        <vt:i4>5</vt:i4>
      </vt:variant>
      <vt:variant>
        <vt:lpwstr>http://www.openmobilealliance.org/Tech/OMNA/</vt:lpwstr>
      </vt:variant>
      <vt:variant>
        <vt:lpwstr/>
      </vt:variant>
      <vt:variant>
        <vt:i4>4063275</vt:i4>
      </vt:variant>
      <vt:variant>
        <vt:i4>2598</vt:i4>
      </vt:variant>
      <vt:variant>
        <vt:i4>0</vt:i4>
      </vt:variant>
      <vt:variant>
        <vt:i4>5</vt:i4>
      </vt:variant>
      <vt:variant>
        <vt:lpwstr>http://www.openmobilealliance.org/</vt:lpwstr>
      </vt:variant>
      <vt:variant>
        <vt:lpwstr/>
      </vt:variant>
      <vt:variant>
        <vt:i4>4063275</vt:i4>
      </vt:variant>
      <vt:variant>
        <vt:i4>2595</vt:i4>
      </vt:variant>
      <vt:variant>
        <vt:i4>0</vt:i4>
      </vt:variant>
      <vt:variant>
        <vt:i4>5</vt:i4>
      </vt:variant>
      <vt:variant>
        <vt:lpwstr>http://www.openmobilealliance.org/</vt:lpwstr>
      </vt:variant>
      <vt:variant>
        <vt:lpwstr/>
      </vt:variant>
      <vt:variant>
        <vt:i4>4063275</vt:i4>
      </vt:variant>
      <vt:variant>
        <vt:i4>2592</vt:i4>
      </vt:variant>
      <vt:variant>
        <vt:i4>0</vt:i4>
      </vt:variant>
      <vt:variant>
        <vt:i4>5</vt:i4>
      </vt:variant>
      <vt:variant>
        <vt:lpwstr>http://www.openmobilealliance.org/</vt:lpwstr>
      </vt:variant>
      <vt:variant>
        <vt:lpwstr/>
      </vt:variant>
      <vt:variant>
        <vt:i4>4063275</vt:i4>
      </vt:variant>
      <vt:variant>
        <vt:i4>2589</vt:i4>
      </vt:variant>
      <vt:variant>
        <vt:i4>0</vt:i4>
      </vt:variant>
      <vt:variant>
        <vt:i4>5</vt:i4>
      </vt:variant>
      <vt:variant>
        <vt:lpwstr>http://www.openmobilealliance.org/</vt:lpwstr>
      </vt:variant>
      <vt:variant>
        <vt:lpwstr/>
      </vt:variant>
      <vt:variant>
        <vt:i4>2293887</vt:i4>
      </vt:variant>
      <vt:variant>
        <vt:i4>2586</vt:i4>
      </vt:variant>
      <vt:variant>
        <vt:i4>0</vt:i4>
      </vt:variant>
      <vt:variant>
        <vt:i4>5</vt:i4>
      </vt:variant>
      <vt:variant>
        <vt:lpwstr>http://www.wimaxforum.org/technology/documents/</vt:lpwstr>
      </vt:variant>
      <vt:variant>
        <vt:lpwstr/>
      </vt:variant>
      <vt:variant>
        <vt:i4>2293887</vt:i4>
      </vt:variant>
      <vt:variant>
        <vt:i4>2583</vt:i4>
      </vt:variant>
      <vt:variant>
        <vt:i4>0</vt:i4>
      </vt:variant>
      <vt:variant>
        <vt:i4>5</vt:i4>
      </vt:variant>
      <vt:variant>
        <vt:lpwstr>http://www.wimaxforum.org/technology/documents/</vt:lpwstr>
      </vt:variant>
      <vt:variant>
        <vt:lpwstr/>
      </vt:variant>
      <vt:variant>
        <vt:i4>4063275</vt:i4>
      </vt:variant>
      <vt:variant>
        <vt:i4>2580</vt:i4>
      </vt:variant>
      <vt:variant>
        <vt:i4>0</vt:i4>
      </vt:variant>
      <vt:variant>
        <vt:i4>5</vt:i4>
      </vt:variant>
      <vt:variant>
        <vt:lpwstr>http://www.openmobilealliance.org/</vt:lpwstr>
      </vt:variant>
      <vt:variant>
        <vt:lpwstr/>
      </vt:variant>
      <vt:variant>
        <vt:i4>196695</vt:i4>
      </vt:variant>
      <vt:variant>
        <vt:i4>2577</vt:i4>
      </vt:variant>
      <vt:variant>
        <vt:i4>0</vt:i4>
      </vt:variant>
      <vt:variant>
        <vt:i4>5</vt:i4>
      </vt:variant>
      <vt:variant>
        <vt:lpwstr>http://www.ieee803.org/16/published.html</vt:lpwstr>
      </vt:variant>
      <vt:variant>
        <vt:lpwstr/>
      </vt:variant>
      <vt:variant>
        <vt:i4>196695</vt:i4>
      </vt:variant>
      <vt:variant>
        <vt:i4>2574</vt:i4>
      </vt:variant>
      <vt:variant>
        <vt:i4>0</vt:i4>
      </vt:variant>
      <vt:variant>
        <vt:i4>5</vt:i4>
      </vt:variant>
      <vt:variant>
        <vt:lpwstr>http://www.ieee803.org/16/published.html</vt:lpwstr>
      </vt:variant>
      <vt:variant>
        <vt:lpwstr/>
      </vt:variant>
      <vt:variant>
        <vt:i4>5505112</vt:i4>
      </vt:variant>
      <vt:variant>
        <vt:i4>2571</vt:i4>
      </vt:variant>
      <vt:variant>
        <vt:i4>0</vt:i4>
      </vt:variant>
      <vt:variant>
        <vt:i4>5</vt:i4>
      </vt:variant>
      <vt:variant>
        <vt:lpwstr>http://www.ieee.org/</vt:lpwstr>
      </vt:variant>
      <vt:variant>
        <vt:lpwstr/>
      </vt:variant>
      <vt:variant>
        <vt:i4>5505112</vt:i4>
      </vt:variant>
      <vt:variant>
        <vt:i4>2568</vt:i4>
      </vt:variant>
      <vt:variant>
        <vt:i4>0</vt:i4>
      </vt:variant>
      <vt:variant>
        <vt:i4>5</vt:i4>
      </vt:variant>
      <vt:variant>
        <vt:lpwstr>http://www.ieee.org/</vt:lpwstr>
      </vt:variant>
      <vt:variant>
        <vt:lpwstr/>
      </vt:variant>
      <vt:variant>
        <vt:i4>4522075</vt:i4>
      </vt:variant>
      <vt:variant>
        <vt:i4>2565</vt:i4>
      </vt:variant>
      <vt:variant>
        <vt:i4>0</vt:i4>
      </vt:variant>
      <vt:variant>
        <vt:i4>5</vt:i4>
      </vt:variant>
      <vt:variant>
        <vt:lpwstr>http://www.ietf.org/</vt:lpwstr>
      </vt:variant>
      <vt:variant>
        <vt:lpwstr/>
      </vt:variant>
      <vt:variant>
        <vt:i4>4325394</vt:i4>
      </vt:variant>
      <vt:variant>
        <vt:i4>2562</vt:i4>
      </vt:variant>
      <vt:variant>
        <vt:i4>0</vt:i4>
      </vt:variant>
      <vt:variant>
        <vt:i4>5</vt:i4>
      </vt:variant>
      <vt:variant>
        <vt:lpwstr>http://www.itu.int/ITU-T/</vt:lpwstr>
      </vt:variant>
      <vt:variant>
        <vt:lpwstr/>
      </vt:variant>
      <vt:variant>
        <vt:i4>5373979</vt:i4>
      </vt:variant>
      <vt:variant>
        <vt:i4>2559</vt:i4>
      </vt:variant>
      <vt:variant>
        <vt:i4>0</vt:i4>
      </vt:variant>
      <vt:variant>
        <vt:i4>5</vt:i4>
      </vt:variant>
      <vt:variant>
        <vt:lpwstr>http://www.3gpp2.org/</vt:lpwstr>
      </vt:variant>
      <vt:variant>
        <vt:lpwstr/>
      </vt:variant>
      <vt:variant>
        <vt:i4>5373979</vt:i4>
      </vt:variant>
      <vt:variant>
        <vt:i4>2556</vt:i4>
      </vt:variant>
      <vt:variant>
        <vt:i4>0</vt:i4>
      </vt:variant>
      <vt:variant>
        <vt:i4>5</vt:i4>
      </vt:variant>
      <vt:variant>
        <vt:lpwstr>http://www.3gpp2.org/</vt:lpwstr>
      </vt:variant>
      <vt:variant>
        <vt:lpwstr/>
      </vt:variant>
      <vt:variant>
        <vt:i4>5373979</vt:i4>
      </vt:variant>
      <vt:variant>
        <vt:i4>2553</vt:i4>
      </vt:variant>
      <vt:variant>
        <vt:i4>0</vt:i4>
      </vt:variant>
      <vt:variant>
        <vt:i4>5</vt:i4>
      </vt:variant>
      <vt:variant>
        <vt:lpwstr>http://www.3gpp2.org/</vt:lpwstr>
      </vt:variant>
      <vt:variant>
        <vt:lpwstr/>
      </vt:variant>
      <vt:variant>
        <vt:i4>5373979</vt:i4>
      </vt:variant>
      <vt:variant>
        <vt:i4>2550</vt:i4>
      </vt:variant>
      <vt:variant>
        <vt:i4>0</vt:i4>
      </vt:variant>
      <vt:variant>
        <vt:i4>5</vt:i4>
      </vt:variant>
      <vt:variant>
        <vt:lpwstr>http://www.3gpp2.org/</vt:lpwstr>
      </vt:variant>
      <vt:variant>
        <vt:lpwstr/>
      </vt:variant>
      <vt:variant>
        <vt:i4>1769551</vt:i4>
      </vt:variant>
      <vt:variant>
        <vt:i4>2547</vt:i4>
      </vt:variant>
      <vt:variant>
        <vt:i4>0</vt:i4>
      </vt:variant>
      <vt:variant>
        <vt:i4>5</vt:i4>
      </vt:variant>
      <vt:variant>
        <vt:lpwstr>http://www.3gpp.org/</vt:lpwstr>
      </vt:variant>
      <vt:variant>
        <vt:lpwstr/>
      </vt:variant>
      <vt:variant>
        <vt:i4>1769551</vt:i4>
      </vt:variant>
      <vt:variant>
        <vt:i4>2544</vt:i4>
      </vt:variant>
      <vt:variant>
        <vt:i4>0</vt:i4>
      </vt:variant>
      <vt:variant>
        <vt:i4>5</vt:i4>
      </vt:variant>
      <vt:variant>
        <vt:lpwstr>http://www.3gpp.org/</vt:lpwstr>
      </vt:variant>
      <vt:variant>
        <vt:lpwstr/>
      </vt:variant>
      <vt:variant>
        <vt:i4>1769551</vt:i4>
      </vt:variant>
      <vt:variant>
        <vt:i4>2541</vt:i4>
      </vt:variant>
      <vt:variant>
        <vt:i4>0</vt:i4>
      </vt:variant>
      <vt:variant>
        <vt:i4>5</vt:i4>
      </vt:variant>
      <vt:variant>
        <vt:lpwstr>http://www.3gpp.org/</vt:lpwstr>
      </vt:variant>
      <vt:variant>
        <vt:lpwstr/>
      </vt:variant>
      <vt:variant>
        <vt:i4>1769551</vt:i4>
      </vt:variant>
      <vt:variant>
        <vt:i4>2538</vt:i4>
      </vt:variant>
      <vt:variant>
        <vt:i4>0</vt:i4>
      </vt:variant>
      <vt:variant>
        <vt:i4>5</vt:i4>
      </vt:variant>
      <vt:variant>
        <vt:lpwstr>http://www.3gpp.org/</vt:lpwstr>
      </vt:variant>
      <vt:variant>
        <vt:lpwstr/>
      </vt:variant>
      <vt:variant>
        <vt:i4>1769551</vt:i4>
      </vt:variant>
      <vt:variant>
        <vt:i4>2535</vt:i4>
      </vt:variant>
      <vt:variant>
        <vt:i4>0</vt:i4>
      </vt:variant>
      <vt:variant>
        <vt:i4>5</vt:i4>
      </vt:variant>
      <vt:variant>
        <vt:lpwstr>http://www.3gpp.org/</vt:lpwstr>
      </vt:variant>
      <vt:variant>
        <vt:lpwstr/>
      </vt:variant>
      <vt:variant>
        <vt:i4>1769551</vt:i4>
      </vt:variant>
      <vt:variant>
        <vt:i4>2532</vt:i4>
      </vt:variant>
      <vt:variant>
        <vt:i4>0</vt:i4>
      </vt:variant>
      <vt:variant>
        <vt:i4>5</vt:i4>
      </vt:variant>
      <vt:variant>
        <vt:lpwstr>http://www.3gpp.org/</vt:lpwstr>
      </vt:variant>
      <vt:variant>
        <vt:lpwstr/>
      </vt:variant>
      <vt:variant>
        <vt:i4>1769551</vt:i4>
      </vt:variant>
      <vt:variant>
        <vt:i4>2529</vt:i4>
      </vt:variant>
      <vt:variant>
        <vt:i4>0</vt:i4>
      </vt:variant>
      <vt:variant>
        <vt:i4>5</vt:i4>
      </vt:variant>
      <vt:variant>
        <vt:lpwstr>http://www.3gpp.org/</vt:lpwstr>
      </vt:variant>
      <vt:variant>
        <vt:lpwstr/>
      </vt:variant>
      <vt:variant>
        <vt:i4>1769551</vt:i4>
      </vt:variant>
      <vt:variant>
        <vt:i4>2526</vt:i4>
      </vt:variant>
      <vt:variant>
        <vt:i4>0</vt:i4>
      </vt:variant>
      <vt:variant>
        <vt:i4>5</vt:i4>
      </vt:variant>
      <vt:variant>
        <vt:lpwstr>http://www.3gpp.org/</vt:lpwstr>
      </vt:variant>
      <vt:variant>
        <vt:lpwstr/>
      </vt:variant>
      <vt:variant>
        <vt:i4>1769551</vt:i4>
      </vt:variant>
      <vt:variant>
        <vt:i4>2523</vt:i4>
      </vt:variant>
      <vt:variant>
        <vt:i4>0</vt:i4>
      </vt:variant>
      <vt:variant>
        <vt:i4>5</vt:i4>
      </vt:variant>
      <vt:variant>
        <vt:lpwstr>http://www.3gpp.org/</vt:lpwstr>
      </vt:variant>
      <vt:variant>
        <vt:lpwstr/>
      </vt:variant>
      <vt:variant>
        <vt:i4>1769551</vt:i4>
      </vt:variant>
      <vt:variant>
        <vt:i4>2520</vt:i4>
      </vt:variant>
      <vt:variant>
        <vt:i4>0</vt:i4>
      </vt:variant>
      <vt:variant>
        <vt:i4>5</vt:i4>
      </vt:variant>
      <vt:variant>
        <vt:lpwstr>http://www.3gpp.org/</vt:lpwstr>
      </vt:variant>
      <vt:variant>
        <vt:lpwstr/>
      </vt:variant>
      <vt:variant>
        <vt:i4>1769551</vt:i4>
      </vt:variant>
      <vt:variant>
        <vt:i4>2517</vt:i4>
      </vt:variant>
      <vt:variant>
        <vt:i4>0</vt:i4>
      </vt:variant>
      <vt:variant>
        <vt:i4>5</vt:i4>
      </vt:variant>
      <vt:variant>
        <vt:lpwstr>http://www.3gpp.org/</vt:lpwstr>
      </vt:variant>
      <vt:variant>
        <vt:lpwstr/>
      </vt:variant>
      <vt:variant>
        <vt:i4>1769551</vt:i4>
      </vt:variant>
      <vt:variant>
        <vt:i4>2514</vt:i4>
      </vt:variant>
      <vt:variant>
        <vt:i4>0</vt:i4>
      </vt:variant>
      <vt:variant>
        <vt:i4>5</vt:i4>
      </vt:variant>
      <vt:variant>
        <vt:lpwstr>http://www.3gpp.org/</vt:lpwstr>
      </vt:variant>
      <vt:variant>
        <vt:lpwstr/>
      </vt:variant>
      <vt:variant>
        <vt:i4>1769551</vt:i4>
      </vt:variant>
      <vt:variant>
        <vt:i4>2511</vt:i4>
      </vt:variant>
      <vt:variant>
        <vt:i4>0</vt:i4>
      </vt:variant>
      <vt:variant>
        <vt:i4>5</vt:i4>
      </vt:variant>
      <vt:variant>
        <vt:lpwstr>http://www.3gpp.org/</vt:lpwstr>
      </vt:variant>
      <vt:variant>
        <vt:lpwstr/>
      </vt:variant>
      <vt:variant>
        <vt:i4>1769551</vt:i4>
      </vt:variant>
      <vt:variant>
        <vt:i4>2508</vt:i4>
      </vt:variant>
      <vt:variant>
        <vt:i4>0</vt:i4>
      </vt:variant>
      <vt:variant>
        <vt:i4>5</vt:i4>
      </vt:variant>
      <vt:variant>
        <vt:lpwstr>http://www.3gpp.org/</vt:lpwstr>
      </vt:variant>
      <vt:variant>
        <vt:lpwstr/>
      </vt:variant>
      <vt:variant>
        <vt:i4>1769551</vt:i4>
      </vt:variant>
      <vt:variant>
        <vt:i4>2505</vt:i4>
      </vt:variant>
      <vt:variant>
        <vt:i4>0</vt:i4>
      </vt:variant>
      <vt:variant>
        <vt:i4>5</vt:i4>
      </vt:variant>
      <vt:variant>
        <vt:lpwstr>http://www.3gpp.org/</vt:lpwstr>
      </vt:variant>
      <vt:variant>
        <vt:lpwstr/>
      </vt:variant>
      <vt:variant>
        <vt:i4>1769551</vt:i4>
      </vt:variant>
      <vt:variant>
        <vt:i4>2502</vt:i4>
      </vt:variant>
      <vt:variant>
        <vt:i4>0</vt:i4>
      </vt:variant>
      <vt:variant>
        <vt:i4>5</vt:i4>
      </vt:variant>
      <vt:variant>
        <vt:lpwstr>http://www.3gpp.org/</vt:lpwstr>
      </vt:variant>
      <vt:variant>
        <vt:lpwstr/>
      </vt:variant>
      <vt:variant>
        <vt:i4>1769551</vt:i4>
      </vt:variant>
      <vt:variant>
        <vt:i4>2499</vt:i4>
      </vt:variant>
      <vt:variant>
        <vt:i4>0</vt:i4>
      </vt:variant>
      <vt:variant>
        <vt:i4>5</vt:i4>
      </vt:variant>
      <vt:variant>
        <vt:lpwstr>http://www.3gpp.org/</vt:lpwstr>
      </vt:variant>
      <vt:variant>
        <vt:lpwstr/>
      </vt:variant>
      <vt:variant>
        <vt:i4>1769551</vt:i4>
      </vt:variant>
      <vt:variant>
        <vt:i4>2496</vt:i4>
      </vt:variant>
      <vt:variant>
        <vt:i4>0</vt:i4>
      </vt:variant>
      <vt:variant>
        <vt:i4>5</vt:i4>
      </vt:variant>
      <vt:variant>
        <vt:lpwstr>http://www.3gpp.org/</vt:lpwstr>
      </vt:variant>
      <vt:variant>
        <vt:lpwstr/>
      </vt:variant>
      <vt:variant>
        <vt:i4>1769551</vt:i4>
      </vt:variant>
      <vt:variant>
        <vt:i4>2493</vt:i4>
      </vt:variant>
      <vt:variant>
        <vt:i4>0</vt:i4>
      </vt:variant>
      <vt:variant>
        <vt:i4>5</vt:i4>
      </vt:variant>
      <vt:variant>
        <vt:lpwstr>http://www.3gpp.org/</vt:lpwstr>
      </vt:variant>
      <vt:variant>
        <vt:lpwstr/>
      </vt:variant>
      <vt:variant>
        <vt:i4>1769551</vt:i4>
      </vt:variant>
      <vt:variant>
        <vt:i4>2490</vt:i4>
      </vt:variant>
      <vt:variant>
        <vt:i4>0</vt:i4>
      </vt:variant>
      <vt:variant>
        <vt:i4>5</vt:i4>
      </vt:variant>
      <vt:variant>
        <vt:lpwstr>http://www.3gpp.org/</vt:lpwstr>
      </vt:variant>
      <vt:variant>
        <vt:lpwstr/>
      </vt:variant>
      <vt:variant>
        <vt:i4>1769551</vt:i4>
      </vt:variant>
      <vt:variant>
        <vt:i4>2487</vt:i4>
      </vt:variant>
      <vt:variant>
        <vt:i4>0</vt:i4>
      </vt:variant>
      <vt:variant>
        <vt:i4>5</vt:i4>
      </vt:variant>
      <vt:variant>
        <vt:lpwstr>http://www.3gpp.org/</vt:lpwstr>
      </vt:variant>
      <vt:variant>
        <vt:lpwstr/>
      </vt:variant>
      <vt:variant>
        <vt:i4>1769551</vt:i4>
      </vt:variant>
      <vt:variant>
        <vt:i4>2484</vt:i4>
      </vt:variant>
      <vt:variant>
        <vt:i4>0</vt:i4>
      </vt:variant>
      <vt:variant>
        <vt:i4>5</vt:i4>
      </vt:variant>
      <vt:variant>
        <vt:lpwstr>http://www.3gpp.org/</vt:lpwstr>
      </vt:variant>
      <vt:variant>
        <vt:lpwstr/>
      </vt:variant>
      <vt:variant>
        <vt:i4>1769551</vt:i4>
      </vt:variant>
      <vt:variant>
        <vt:i4>2481</vt:i4>
      </vt:variant>
      <vt:variant>
        <vt:i4>0</vt:i4>
      </vt:variant>
      <vt:variant>
        <vt:i4>5</vt:i4>
      </vt:variant>
      <vt:variant>
        <vt:lpwstr>http://www.3gpp.org/</vt:lpwstr>
      </vt:variant>
      <vt:variant>
        <vt:lpwstr/>
      </vt:variant>
      <vt:variant>
        <vt:i4>1048636</vt:i4>
      </vt:variant>
      <vt:variant>
        <vt:i4>2468</vt:i4>
      </vt:variant>
      <vt:variant>
        <vt:i4>0</vt:i4>
      </vt:variant>
      <vt:variant>
        <vt:i4>5</vt:i4>
      </vt:variant>
      <vt:variant>
        <vt:lpwstr/>
      </vt:variant>
      <vt:variant>
        <vt:lpwstr>_Toc474341829</vt:lpwstr>
      </vt:variant>
      <vt:variant>
        <vt:i4>1048636</vt:i4>
      </vt:variant>
      <vt:variant>
        <vt:i4>2462</vt:i4>
      </vt:variant>
      <vt:variant>
        <vt:i4>0</vt:i4>
      </vt:variant>
      <vt:variant>
        <vt:i4>5</vt:i4>
      </vt:variant>
      <vt:variant>
        <vt:lpwstr/>
      </vt:variant>
      <vt:variant>
        <vt:lpwstr>_Toc474341828</vt:lpwstr>
      </vt:variant>
      <vt:variant>
        <vt:i4>1048636</vt:i4>
      </vt:variant>
      <vt:variant>
        <vt:i4>2456</vt:i4>
      </vt:variant>
      <vt:variant>
        <vt:i4>0</vt:i4>
      </vt:variant>
      <vt:variant>
        <vt:i4>5</vt:i4>
      </vt:variant>
      <vt:variant>
        <vt:lpwstr/>
      </vt:variant>
      <vt:variant>
        <vt:lpwstr>_Toc474341827</vt:lpwstr>
      </vt:variant>
      <vt:variant>
        <vt:i4>1048636</vt:i4>
      </vt:variant>
      <vt:variant>
        <vt:i4>2450</vt:i4>
      </vt:variant>
      <vt:variant>
        <vt:i4>0</vt:i4>
      </vt:variant>
      <vt:variant>
        <vt:i4>5</vt:i4>
      </vt:variant>
      <vt:variant>
        <vt:lpwstr/>
      </vt:variant>
      <vt:variant>
        <vt:lpwstr>_Toc474341826</vt:lpwstr>
      </vt:variant>
      <vt:variant>
        <vt:i4>1048636</vt:i4>
      </vt:variant>
      <vt:variant>
        <vt:i4>2444</vt:i4>
      </vt:variant>
      <vt:variant>
        <vt:i4>0</vt:i4>
      </vt:variant>
      <vt:variant>
        <vt:i4>5</vt:i4>
      </vt:variant>
      <vt:variant>
        <vt:lpwstr/>
      </vt:variant>
      <vt:variant>
        <vt:lpwstr>_Toc474341825</vt:lpwstr>
      </vt:variant>
      <vt:variant>
        <vt:i4>1048636</vt:i4>
      </vt:variant>
      <vt:variant>
        <vt:i4>2438</vt:i4>
      </vt:variant>
      <vt:variant>
        <vt:i4>0</vt:i4>
      </vt:variant>
      <vt:variant>
        <vt:i4>5</vt:i4>
      </vt:variant>
      <vt:variant>
        <vt:lpwstr/>
      </vt:variant>
      <vt:variant>
        <vt:lpwstr>_Toc474341824</vt:lpwstr>
      </vt:variant>
      <vt:variant>
        <vt:i4>1048636</vt:i4>
      </vt:variant>
      <vt:variant>
        <vt:i4>2432</vt:i4>
      </vt:variant>
      <vt:variant>
        <vt:i4>0</vt:i4>
      </vt:variant>
      <vt:variant>
        <vt:i4>5</vt:i4>
      </vt:variant>
      <vt:variant>
        <vt:lpwstr/>
      </vt:variant>
      <vt:variant>
        <vt:lpwstr>_Toc474341823</vt:lpwstr>
      </vt:variant>
      <vt:variant>
        <vt:i4>1048636</vt:i4>
      </vt:variant>
      <vt:variant>
        <vt:i4>2426</vt:i4>
      </vt:variant>
      <vt:variant>
        <vt:i4>0</vt:i4>
      </vt:variant>
      <vt:variant>
        <vt:i4>5</vt:i4>
      </vt:variant>
      <vt:variant>
        <vt:lpwstr/>
      </vt:variant>
      <vt:variant>
        <vt:lpwstr>_Toc474341822</vt:lpwstr>
      </vt:variant>
      <vt:variant>
        <vt:i4>1048636</vt:i4>
      </vt:variant>
      <vt:variant>
        <vt:i4>2420</vt:i4>
      </vt:variant>
      <vt:variant>
        <vt:i4>0</vt:i4>
      </vt:variant>
      <vt:variant>
        <vt:i4>5</vt:i4>
      </vt:variant>
      <vt:variant>
        <vt:lpwstr/>
      </vt:variant>
      <vt:variant>
        <vt:lpwstr>_Toc474341821</vt:lpwstr>
      </vt:variant>
      <vt:variant>
        <vt:i4>1048636</vt:i4>
      </vt:variant>
      <vt:variant>
        <vt:i4>2414</vt:i4>
      </vt:variant>
      <vt:variant>
        <vt:i4>0</vt:i4>
      </vt:variant>
      <vt:variant>
        <vt:i4>5</vt:i4>
      </vt:variant>
      <vt:variant>
        <vt:lpwstr/>
      </vt:variant>
      <vt:variant>
        <vt:lpwstr>_Toc474341820</vt:lpwstr>
      </vt:variant>
      <vt:variant>
        <vt:i4>1245244</vt:i4>
      </vt:variant>
      <vt:variant>
        <vt:i4>2408</vt:i4>
      </vt:variant>
      <vt:variant>
        <vt:i4>0</vt:i4>
      </vt:variant>
      <vt:variant>
        <vt:i4>5</vt:i4>
      </vt:variant>
      <vt:variant>
        <vt:lpwstr/>
      </vt:variant>
      <vt:variant>
        <vt:lpwstr>_Toc474341819</vt:lpwstr>
      </vt:variant>
      <vt:variant>
        <vt:i4>1245244</vt:i4>
      </vt:variant>
      <vt:variant>
        <vt:i4>2402</vt:i4>
      </vt:variant>
      <vt:variant>
        <vt:i4>0</vt:i4>
      </vt:variant>
      <vt:variant>
        <vt:i4>5</vt:i4>
      </vt:variant>
      <vt:variant>
        <vt:lpwstr/>
      </vt:variant>
      <vt:variant>
        <vt:lpwstr>_Toc474341818</vt:lpwstr>
      </vt:variant>
      <vt:variant>
        <vt:i4>1245244</vt:i4>
      </vt:variant>
      <vt:variant>
        <vt:i4>2396</vt:i4>
      </vt:variant>
      <vt:variant>
        <vt:i4>0</vt:i4>
      </vt:variant>
      <vt:variant>
        <vt:i4>5</vt:i4>
      </vt:variant>
      <vt:variant>
        <vt:lpwstr/>
      </vt:variant>
      <vt:variant>
        <vt:lpwstr>_Toc474341817</vt:lpwstr>
      </vt:variant>
      <vt:variant>
        <vt:i4>1245244</vt:i4>
      </vt:variant>
      <vt:variant>
        <vt:i4>2390</vt:i4>
      </vt:variant>
      <vt:variant>
        <vt:i4>0</vt:i4>
      </vt:variant>
      <vt:variant>
        <vt:i4>5</vt:i4>
      </vt:variant>
      <vt:variant>
        <vt:lpwstr/>
      </vt:variant>
      <vt:variant>
        <vt:lpwstr>_Toc474341816</vt:lpwstr>
      </vt:variant>
      <vt:variant>
        <vt:i4>1245244</vt:i4>
      </vt:variant>
      <vt:variant>
        <vt:i4>2384</vt:i4>
      </vt:variant>
      <vt:variant>
        <vt:i4>0</vt:i4>
      </vt:variant>
      <vt:variant>
        <vt:i4>5</vt:i4>
      </vt:variant>
      <vt:variant>
        <vt:lpwstr/>
      </vt:variant>
      <vt:variant>
        <vt:lpwstr>_Toc474341815</vt:lpwstr>
      </vt:variant>
      <vt:variant>
        <vt:i4>1245244</vt:i4>
      </vt:variant>
      <vt:variant>
        <vt:i4>2378</vt:i4>
      </vt:variant>
      <vt:variant>
        <vt:i4>0</vt:i4>
      </vt:variant>
      <vt:variant>
        <vt:i4>5</vt:i4>
      </vt:variant>
      <vt:variant>
        <vt:lpwstr/>
      </vt:variant>
      <vt:variant>
        <vt:lpwstr>_Toc474341814</vt:lpwstr>
      </vt:variant>
      <vt:variant>
        <vt:i4>1245244</vt:i4>
      </vt:variant>
      <vt:variant>
        <vt:i4>2372</vt:i4>
      </vt:variant>
      <vt:variant>
        <vt:i4>0</vt:i4>
      </vt:variant>
      <vt:variant>
        <vt:i4>5</vt:i4>
      </vt:variant>
      <vt:variant>
        <vt:lpwstr/>
      </vt:variant>
      <vt:variant>
        <vt:lpwstr>_Toc474341813</vt:lpwstr>
      </vt:variant>
      <vt:variant>
        <vt:i4>1245244</vt:i4>
      </vt:variant>
      <vt:variant>
        <vt:i4>2366</vt:i4>
      </vt:variant>
      <vt:variant>
        <vt:i4>0</vt:i4>
      </vt:variant>
      <vt:variant>
        <vt:i4>5</vt:i4>
      </vt:variant>
      <vt:variant>
        <vt:lpwstr/>
      </vt:variant>
      <vt:variant>
        <vt:lpwstr>_Toc474341812</vt:lpwstr>
      </vt:variant>
      <vt:variant>
        <vt:i4>1245244</vt:i4>
      </vt:variant>
      <vt:variant>
        <vt:i4>2360</vt:i4>
      </vt:variant>
      <vt:variant>
        <vt:i4>0</vt:i4>
      </vt:variant>
      <vt:variant>
        <vt:i4>5</vt:i4>
      </vt:variant>
      <vt:variant>
        <vt:lpwstr/>
      </vt:variant>
      <vt:variant>
        <vt:lpwstr>_Toc474341811</vt:lpwstr>
      </vt:variant>
      <vt:variant>
        <vt:i4>1245244</vt:i4>
      </vt:variant>
      <vt:variant>
        <vt:i4>2354</vt:i4>
      </vt:variant>
      <vt:variant>
        <vt:i4>0</vt:i4>
      </vt:variant>
      <vt:variant>
        <vt:i4>5</vt:i4>
      </vt:variant>
      <vt:variant>
        <vt:lpwstr/>
      </vt:variant>
      <vt:variant>
        <vt:lpwstr>_Toc474341810</vt:lpwstr>
      </vt:variant>
      <vt:variant>
        <vt:i4>1179708</vt:i4>
      </vt:variant>
      <vt:variant>
        <vt:i4>2348</vt:i4>
      </vt:variant>
      <vt:variant>
        <vt:i4>0</vt:i4>
      </vt:variant>
      <vt:variant>
        <vt:i4>5</vt:i4>
      </vt:variant>
      <vt:variant>
        <vt:lpwstr/>
      </vt:variant>
      <vt:variant>
        <vt:lpwstr>_Toc474341809</vt:lpwstr>
      </vt:variant>
      <vt:variant>
        <vt:i4>1179708</vt:i4>
      </vt:variant>
      <vt:variant>
        <vt:i4>2342</vt:i4>
      </vt:variant>
      <vt:variant>
        <vt:i4>0</vt:i4>
      </vt:variant>
      <vt:variant>
        <vt:i4>5</vt:i4>
      </vt:variant>
      <vt:variant>
        <vt:lpwstr/>
      </vt:variant>
      <vt:variant>
        <vt:lpwstr>_Toc474341808</vt:lpwstr>
      </vt:variant>
      <vt:variant>
        <vt:i4>1179708</vt:i4>
      </vt:variant>
      <vt:variant>
        <vt:i4>2336</vt:i4>
      </vt:variant>
      <vt:variant>
        <vt:i4>0</vt:i4>
      </vt:variant>
      <vt:variant>
        <vt:i4>5</vt:i4>
      </vt:variant>
      <vt:variant>
        <vt:lpwstr/>
      </vt:variant>
      <vt:variant>
        <vt:lpwstr>_Toc474341807</vt:lpwstr>
      </vt:variant>
      <vt:variant>
        <vt:i4>1179708</vt:i4>
      </vt:variant>
      <vt:variant>
        <vt:i4>2330</vt:i4>
      </vt:variant>
      <vt:variant>
        <vt:i4>0</vt:i4>
      </vt:variant>
      <vt:variant>
        <vt:i4>5</vt:i4>
      </vt:variant>
      <vt:variant>
        <vt:lpwstr/>
      </vt:variant>
      <vt:variant>
        <vt:lpwstr>_Toc474341806</vt:lpwstr>
      </vt:variant>
      <vt:variant>
        <vt:i4>1179708</vt:i4>
      </vt:variant>
      <vt:variant>
        <vt:i4>2324</vt:i4>
      </vt:variant>
      <vt:variant>
        <vt:i4>0</vt:i4>
      </vt:variant>
      <vt:variant>
        <vt:i4>5</vt:i4>
      </vt:variant>
      <vt:variant>
        <vt:lpwstr/>
      </vt:variant>
      <vt:variant>
        <vt:lpwstr>_Toc474341805</vt:lpwstr>
      </vt:variant>
      <vt:variant>
        <vt:i4>1179708</vt:i4>
      </vt:variant>
      <vt:variant>
        <vt:i4>2318</vt:i4>
      </vt:variant>
      <vt:variant>
        <vt:i4>0</vt:i4>
      </vt:variant>
      <vt:variant>
        <vt:i4>5</vt:i4>
      </vt:variant>
      <vt:variant>
        <vt:lpwstr/>
      </vt:variant>
      <vt:variant>
        <vt:lpwstr>_Toc474341804</vt:lpwstr>
      </vt:variant>
      <vt:variant>
        <vt:i4>1179708</vt:i4>
      </vt:variant>
      <vt:variant>
        <vt:i4>2312</vt:i4>
      </vt:variant>
      <vt:variant>
        <vt:i4>0</vt:i4>
      </vt:variant>
      <vt:variant>
        <vt:i4>5</vt:i4>
      </vt:variant>
      <vt:variant>
        <vt:lpwstr/>
      </vt:variant>
      <vt:variant>
        <vt:lpwstr>_Toc474341803</vt:lpwstr>
      </vt:variant>
      <vt:variant>
        <vt:i4>1179708</vt:i4>
      </vt:variant>
      <vt:variant>
        <vt:i4>2306</vt:i4>
      </vt:variant>
      <vt:variant>
        <vt:i4>0</vt:i4>
      </vt:variant>
      <vt:variant>
        <vt:i4>5</vt:i4>
      </vt:variant>
      <vt:variant>
        <vt:lpwstr/>
      </vt:variant>
      <vt:variant>
        <vt:lpwstr>_Toc474341802</vt:lpwstr>
      </vt:variant>
      <vt:variant>
        <vt:i4>1179708</vt:i4>
      </vt:variant>
      <vt:variant>
        <vt:i4>2300</vt:i4>
      </vt:variant>
      <vt:variant>
        <vt:i4>0</vt:i4>
      </vt:variant>
      <vt:variant>
        <vt:i4>5</vt:i4>
      </vt:variant>
      <vt:variant>
        <vt:lpwstr/>
      </vt:variant>
      <vt:variant>
        <vt:lpwstr>_Toc474341801</vt:lpwstr>
      </vt:variant>
      <vt:variant>
        <vt:i4>1179708</vt:i4>
      </vt:variant>
      <vt:variant>
        <vt:i4>2294</vt:i4>
      </vt:variant>
      <vt:variant>
        <vt:i4>0</vt:i4>
      </vt:variant>
      <vt:variant>
        <vt:i4>5</vt:i4>
      </vt:variant>
      <vt:variant>
        <vt:lpwstr/>
      </vt:variant>
      <vt:variant>
        <vt:lpwstr>_Toc474341800</vt:lpwstr>
      </vt:variant>
      <vt:variant>
        <vt:i4>1769523</vt:i4>
      </vt:variant>
      <vt:variant>
        <vt:i4>2288</vt:i4>
      </vt:variant>
      <vt:variant>
        <vt:i4>0</vt:i4>
      </vt:variant>
      <vt:variant>
        <vt:i4>5</vt:i4>
      </vt:variant>
      <vt:variant>
        <vt:lpwstr/>
      </vt:variant>
      <vt:variant>
        <vt:lpwstr>_Toc474341799</vt:lpwstr>
      </vt:variant>
      <vt:variant>
        <vt:i4>1769523</vt:i4>
      </vt:variant>
      <vt:variant>
        <vt:i4>2282</vt:i4>
      </vt:variant>
      <vt:variant>
        <vt:i4>0</vt:i4>
      </vt:variant>
      <vt:variant>
        <vt:i4>5</vt:i4>
      </vt:variant>
      <vt:variant>
        <vt:lpwstr/>
      </vt:variant>
      <vt:variant>
        <vt:lpwstr>_Toc474341798</vt:lpwstr>
      </vt:variant>
      <vt:variant>
        <vt:i4>1769523</vt:i4>
      </vt:variant>
      <vt:variant>
        <vt:i4>2276</vt:i4>
      </vt:variant>
      <vt:variant>
        <vt:i4>0</vt:i4>
      </vt:variant>
      <vt:variant>
        <vt:i4>5</vt:i4>
      </vt:variant>
      <vt:variant>
        <vt:lpwstr/>
      </vt:variant>
      <vt:variant>
        <vt:lpwstr>_Toc474341797</vt:lpwstr>
      </vt:variant>
      <vt:variant>
        <vt:i4>1769523</vt:i4>
      </vt:variant>
      <vt:variant>
        <vt:i4>2270</vt:i4>
      </vt:variant>
      <vt:variant>
        <vt:i4>0</vt:i4>
      </vt:variant>
      <vt:variant>
        <vt:i4>5</vt:i4>
      </vt:variant>
      <vt:variant>
        <vt:lpwstr/>
      </vt:variant>
      <vt:variant>
        <vt:lpwstr>_Toc474341796</vt:lpwstr>
      </vt:variant>
      <vt:variant>
        <vt:i4>1769523</vt:i4>
      </vt:variant>
      <vt:variant>
        <vt:i4>2264</vt:i4>
      </vt:variant>
      <vt:variant>
        <vt:i4>0</vt:i4>
      </vt:variant>
      <vt:variant>
        <vt:i4>5</vt:i4>
      </vt:variant>
      <vt:variant>
        <vt:lpwstr/>
      </vt:variant>
      <vt:variant>
        <vt:lpwstr>_Toc474341795</vt:lpwstr>
      </vt:variant>
      <vt:variant>
        <vt:i4>1769523</vt:i4>
      </vt:variant>
      <vt:variant>
        <vt:i4>2258</vt:i4>
      </vt:variant>
      <vt:variant>
        <vt:i4>0</vt:i4>
      </vt:variant>
      <vt:variant>
        <vt:i4>5</vt:i4>
      </vt:variant>
      <vt:variant>
        <vt:lpwstr/>
      </vt:variant>
      <vt:variant>
        <vt:lpwstr>_Toc474341794</vt:lpwstr>
      </vt:variant>
      <vt:variant>
        <vt:i4>1769523</vt:i4>
      </vt:variant>
      <vt:variant>
        <vt:i4>2252</vt:i4>
      </vt:variant>
      <vt:variant>
        <vt:i4>0</vt:i4>
      </vt:variant>
      <vt:variant>
        <vt:i4>5</vt:i4>
      </vt:variant>
      <vt:variant>
        <vt:lpwstr/>
      </vt:variant>
      <vt:variant>
        <vt:lpwstr>_Toc474341793</vt:lpwstr>
      </vt:variant>
      <vt:variant>
        <vt:i4>1769523</vt:i4>
      </vt:variant>
      <vt:variant>
        <vt:i4>2246</vt:i4>
      </vt:variant>
      <vt:variant>
        <vt:i4>0</vt:i4>
      </vt:variant>
      <vt:variant>
        <vt:i4>5</vt:i4>
      </vt:variant>
      <vt:variant>
        <vt:lpwstr/>
      </vt:variant>
      <vt:variant>
        <vt:lpwstr>_Toc474341792</vt:lpwstr>
      </vt:variant>
      <vt:variant>
        <vt:i4>1769523</vt:i4>
      </vt:variant>
      <vt:variant>
        <vt:i4>2240</vt:i4>
      </vt:variant>
      <vt:variant>
        <vt:i4>0</vt:i4>
      </vt:variant>
      <vt:variant>
        <vt:i4>5</vt:i4>
      </vt:variant>
      <vt:variant>
        <vt:lpwstr/>
      </vt:variant>
      <vt:variant>
        <vt:lpwstr>_Toc474341791</vt:lpwstr>
      </vt:variant>
      <vt:variant>
        <vt:i4>1769523</vt:i4>
      </vt:variant>
      <vt:variant>
        <vt:i4>2234</vt:i4>
      </vt:variant>
      <vt:variant>
        <vt:i4>0</vt:i4>
      </vt:variant>
      <vt:variant>
        <vt:i4>5</vt:i4>
      </vt:variant>
      <vt:variant>
        <vt:lpwstr/>
      </vt:variant>
      <vt:variant>
        <vt:lpwstr>_Toc474341790</vt:lpwstr>
      </vt:variant>
      <vt:variant>
        <vt:i4>1703987</vt:i4>
      </vt:variant>
      <vt:variant>
        <vt:i4>2228</vt:i4>
      </vt:variant>
      <vt:variant>
        <vt:i4>0</vt:i4>
      </vt:variant>
      <vt:variant>
        <vt:i4>5</vt:i4>
      </vt:variant>
      <vt:variant>
        <vt:lpwstr/>
      </vt:variant>
      <vt:variant>
        <vt:lpwstr>_Toc474341789</vt:lpwstr>
      </vt:variant>
      <vt:variant>
        <vt:i4>1703987</vt:i4>
      </vt:variant>
      <vt:variant>
        <vt:i4>2222</vt:i4>
      </vt:variant>
      <vt:variant>
        <vt:i4>0</vt:i4>
      </vt:variant>
      <vt:variant>
        <vt:i4>5</vt:i4>
      </vt:variant>
      <vt:variant>
        <vt:lpwstr/>
      </vt:variant>
      <vt:variant>
        <vt:lpwstr>_Toc474341788</vt:lpwstr>
      </vt:variant>
      <vt:variant>
        <vt:i4>1703987</vt:i4>
      </vt:variant>
      <vt:variant>
        <vt:i4>2216</vt:i4>
      </vt:variant>
      <vt:variant>
        <vt:i4>0</vt:i4>
      </vt:variant>
      <vt:variant>
        <vt:i4>5</vt:i4>
      </vt:variant>
      <vt:variant>
        <vt:lpwstr/>
      </vt:variant>
      <vt:variant>
        <vt:lpwstr>_Toc474341787</vt:lpwstr>
      </vt:variant>
      <vt:variant>
        <vt:i4>1703987</vt:i4>
      </vt:variant>
      <vt:variant>
        <vt:i4>2210</vt:i4>
      </vt:variant>
      <vt:variant>
        <vt:i4>0</vt:i4>
      </vt:variant>
      <vt:variant>
        <vt:i4>5</vt:i4>
      </vt:variant>
      <vt:variant>
        <vt:lpwstr/>
      </vt:variant>
      <vt:variant>
        <vt:lpwstr>_Toc474341786</vt:lpwstr>
      </vt:variant>
      <vt:variant>
        <vt:i4>1703987</vt:i4>
      </vt:variant>
      <vt:variant>
        <vt:i4>2204</vt:i4>
      </vt:variant>
      <vt:variant>
        <vt:i4>0</vt:i4>
      </vt:variant>
      <vt:variant>
        <vt:i4>5</vt:i4>
      </vt:variant>
      <vt:variant>
        <vt:lpwstr/>
      </vt:variant>
      <vt:variant>
        <vt:lpwstr>_Toc474341785</vt:lpwstr>
      </vt:variant>
      <vt:variant>
        <vt:i4>1703987</vt:i4>
      </vt:variant>
      <vt:variant>
        <vt:i4>2198</vt:i4>
      </vt:variant>
      <vt:variant>
        <vt:i4>0</vt:i4>
      </vt:variant>
      <vt:variant>
        <vt:i4>5</vt:i4>
      </vt:variant>
      <vt:variant>
        <vt:lpwstr/>
      </vt:variant>
      <vt:variant>
        <vt:lpwstr>_Toc474341784</vt:lpwstr>
      </vt:variant>
      <vt:variant>
        <vt:i4>1703987</vt:i4>
      </vt:variant>
      <vt:variant>
        <vt:i4>2192</vt:i4>
      </vt:variant>
      <vt:variant>
        <vt:i4>0</vt:i4>
      </vt:variant>
      <vt:variant>
        <vt:i4>5</vt:i4>
      </vt:variant>
      <vt:variant>
        <vt:lpwstr/>
      </vt:variant>
      <vt:variant>
        <vt:lpwstr>_Toc474341783</vt:lpwstr>
      </vt:variant>
      <vt:variant>
        <vt:i4>1703987</vt:i4>
      </vt:variant>
      <vt:variant>
        <vt:i4>2186</vt:i4>
      </vt:variant>
      <vt:variant>
        <vt:i4>0</vt:i4>
      </vt:variant>
      <vt:variant>
        <vt:i4>5</vt:i4>
      </vt:variant>
      <vt:variant>
        <vt:lpwstr/>
      </vt:variant>
      <vt:variant>
        <vt:lpwstr>_Toc474341782</vt:lpwstr>
      </vt:variant>
      <vt:variant>
        <vt:i4>1703987</vt:i4>
      </vt:variant>
      <vt:variant>
        <vt:i4>2180</vt:i4>
      </vt:variant>
      <vt:variant>
        <vt:i4>0</vt:i4>
      </vt:variant>
      <vt:variant>
        <vt:i4>5</vt:i4>
      </vt:variant>
      <vt:variant>
        <vt:lpwstr/>
      </vt:variant>
      <vt:variant>
        <vt:lpwstr>_Toc474341781</vt:lpwstr>
      </vt:variant>
      <vt:variant>
        <vt:i4>1703987</vt:i4>
      </vt:variant>
      <vt:variant>
        <vt:i4>2174</vt:i4>
      </vt:variant>
      <vt:variant>
        <vt:i4>0</vt:i4>
      </vt:variant>
      <vt:variant>
        <vt:i4>5</vt:i4>
      </vt:variant>
      <vt:variant>
        <vt:lpwstr/>
      </vt:variant>
      <vt:variant>
        <vt:lpwstr>_Toc474341780</vt:lpwstr>
      </vt:variant>
      <vt:variant>
        <vt:i4>1376307</vt:i4>
      </vt:variant>
      <vt:variant>
        <vt:i4>2168</vt:i4>
      </vt:variant>
      <vt:variant>
        <vt:i4>0</vt:i4>
      </vt:variant>
      <vt:variant>
        <vt:i4>5</vt:i4>
      </vt:variant>
      <vt:variant>
        <vt:lpwstr/>
      </vt:variant>
      <vt:variant>
        <vt:lpwstr>_Toc474341779</vt:lpwstr>
      </vt:variant>
      <vt:variant>
        <vt:i4>1376307</vt:i4>
      </vt:variant>
      <vt:variant>
        <vt:i4>2162</vt:i4>
      </vt:variant>
      <vt:variant>
        <vt:i4>0</vt:i4>
      </vt:variant>
      <vt:variant>
        <vt:i4>5</vt:i4>
      </vt:variant>
      <vt:variant>
        <vt:lpwstr/>
      </vt:variant>
      <vt:variant>
        <vt:lpwstr>_Toc474341778</vt:lpwstr>
      </vt:variant>
      <vt:variant>
        <vt:i4>1376307</vt:i4>
      </vt:variant>
      <vt:variant>
        <vt:i4>2156</vt:i4>
      </vt:variant>
      <vt:variant>
        <vt:i4>0</vt:i4>
      </vt:variant>
      <vt:variant>
        <vt:i4>5</vt:i4>
      </vt:variant>
      <vt:variant>
        <vt:lpwstr/>
      </vt:variant>
      <vt:variant>
        <vt:lpwstr>_Toc474341777</vt:lpwstr>
      </vt:variant>
      <vt:variant>
        <vt:i4>1376307</vt:i4>
      </vt:variant>
      <vt:variant>
        <vt:i4>2150</vt:i4>
      </vt:variant>
      <vt:variant>
        <vt:i4>0</vt:i4>
      </vt:variant>
      <vt:variant>
        <vt:i4>5</vt:i4>
      </vt:variant>
      <vt:variant>
        <vt:lpwstr/>
      </vt:variant>
      <vt:variant>
        <vt:lpwstr>_Toc474341776</vt:lpwstr>
      </vt:variant>
      <vt:variant>
        <vt:i4>1376307</vt:i4>
      </vt:variant>
      <vt:variant>
        <vt:i4>2144</vt:i4>
      </vt:variant>
      <vt:variant>
        <vt:i4>0</vt:i4>
      </vt:variant>
      <vt:variant>
        <vt:i4>5</vt:i4>
      </vt:variant>
      <vt:variant>
        <vt:lpwstr/>
      </vt:variant>
      <vt:variant>
        <vt:lpwstr>_Toc474341775</vt:lpwstr>
      </vt:variant>
      <vt:variant>
        <vt:i4>1376307</vt:i4>
      </vt:variant>
      <vt:variant>
        <vt:i4>2138</vt:i4>
      </vt:variant>
      <vt:variant>
        <vt:i4>0</vt:i4>
      </vt:variant>
      <vt:variant>
        <vt:i4>5</vt:i4>
      </vt:variant>
      <vt:variant>
        <vt:lpwstr/>
      </vt:variant>
      <vt:variant>
        <vt:lpwstr>_Toc474341774</vt:lpwstr>
      </vt:variant>
      <vt:variant>
        <vt:i4>1376307</vt:i4>
      </vt:variant>
      <vt:variant>
        <vt:i4>2132</vt:i4>
      </vt:variant>
      <vt:variant>
        <vt:i4>0</vt:i4>
      </vt:variant>
      <vt:variant>
        <vt:i4>5</vt:i4>
      </vt:variant>
      <vt:variant>
        <vt:lpwstr/>
      </vt:variant>
      <vt:variant>
        <vt:lpwstr>_Toc474341773</vt:lpwstr>
      </vt:variant>
      <vt:variant>
        <vt:i4>1376307</vt:i4>
      </vt:variant>
      <vt:variant>
        <vt:i4>2126</vt:i4>
      </vt:variant>
      <vt:variant>
        <vt:i4>0</vt:i4>
      </vt:variant>
      <vt:variant>
        <vt:i4>5</vt:i4>
      </vt:variant>
      <vt:variant>
        <vt:lpwstr/>
      </vt:variant>
      <vt:variant>
        <vt:lpwstr>_Toc474341772</vt:lpwstr>
      </vt:variant>
      <vt:variant>
        <vt:i4>1376307</vt:i4>
      </vt:variant>
      <vt:variant>
        <vt:i4>2120</vt:i4>
      </vt:variant>
      <vt:variant>
        <vt:i4>0</vt:i4>
      </vt:variant>
      <vt:variant>
        <vt:i4>5</vt:i4>
      </vt:variant>
      <vt:variant>
        <vt:lpwstr/>
      </vt:variant>
      <vt:variant>
        <vt:lpwstr>_Toc474341771</vt:lpwstr>
      </vt:variant>
      <vt:variant>
        <vt:i4>1376307</vt:i4>
      </vt:variant>
      <vt:variant>
        <vt:i4>2114</vt:i4>
      </vt:variant>
      <vt:variant>
        <vt:i4>0</vt:i4>
      </vt:variant>
      <vt:variant>
        <vt:i4>5</vt:i4>
      </vt:variant>
      <vt:variant>
        <vt:lpwstr/>
      </vt:variant>
      <vt:variant>
        <vt:lpwstr>_Toc474341770</vt:lpwstr>
      </vt:variant>
      <vt:variant>
        <vt:i4>1310771</vt:i4>
      </vt:variant>
      <vt:variant>
        <vt:i4>2108</vt:i4>
      </vt:variant>
      <vt:variant>
        <vt:i4>0</vt:i4>
      </vt:variant>
      <vt:variant>
        <vt:i4>5</vt:i4>
      </vt:variant>
      <vt:variant>
        <vt:lpwstr/>
      </vt:variant>
      <vt:variant>
        <vt:lpwstr>_Toc474341769</vt:lpwstr>
      </vt:variant>
      <vt:variant>
        <vt:i4>1310771</vt:i4>
      </vt:variant>
      <vt:variant>
        <vt:i4>2102</vt:i4>
      </vt:variant>
      <vt:variant>
        <vt:i4>0</vt:i4>
      </vt:variant>
      <vt:variant>
        <vt:i4>5</vt:i4>
      </vt:variant>
      <vt:variant>
        <vt:lpwstr/>
      </vt:variant>
      <vt:variant>
        <vt:lpwstr>_Toc474341768</vt:lpwstr>
      </vt:variant>
      <vt:variant>
        <vt:i4>1310771</vt:i4>
      </vt:variant>
      <vt:variant>
        <vt:i4>2096</vt:i4>
      </vt:variant>
      <vt:variant>
        <vt:i4>0</vt:i4>
      </vt:variant>
      <vt:variant>
        <vt:i4>5</vt:i4>
      </vt:variant>
      <vt:variant>
        <vt:lpwstr/>
      </vt:variant>
      <vt:variant>
        <vt:lpwstr>_Toc474341767</vt:lpwstr>
      </vt:variant>
      <vt:variant>
        <vt:i4>1310771</vt:i4>
      </vt:variant>
      <vt:variant>
        <vt:i4>2090</vt:i4>
      </vt:variant>
      <vt:variant>
        <vt:i4>0</vt:i4>
      </vt:variant>
      <vt:variant>
        <vt:i4>5</vt:i4>
      </vt:variant>
      <vt:variant>
        <vt:lpwstr/>
      </vt:variant>
      <vt:variant>
        <vt:lpwstr>_Toc474341766</vt:lpwstr>
      </vt:variant>
      <vt:variant>
        <vt:i4>1310771</vt:i4>
      </vt:variant>
      <vt:variant>
        <vt:i4>2084</vt:i4>
      </vt:variant>
      <vt:variant>
        <vt:i4>0</vt:i4>
      </vt:variant>
      <vt:variant>
        <vt:i4>5</vt:i4>
      </vt:variant>
      <vt:variant>
        <vt:lpwstr/>
      </vt:variant>
      <vt:variant>
        <vt:lpwstr>_Toc474341765</vt:lpwstr>
      </vt:variant>
      <vt:variant>
        <vt:i4>1310771</vt:i4>
      </vt:variant>
      <vt:variant>
        <vt:i4>2078</vt:i4>
      </vt:variant>
      <vt:variant>
        <vt:i4>0</vt:i4>
      </vt:variant>
      <vt:variant>
        <vt:i4>5</vt:i4>
      </vt:variant>
      <vt:variant>
        <vt:lpwstr/>
      </vt:variant>
      <vt:variant>
        <vt:lpwstr>_Toc474341764</vt:lpwstr>
      </vt:variant>
      <vt:variant>
        <vt:i4>1310771</vt:i4>
      </vt:variant>
      <vt:variant>
        <vt:i4>2072</vt:i4>
      </vt:variant>
      <vt:variant>
        <vt:i4>0</vt:i4>
      </vt:variant>
      <vt:variant>
        <vt:i4>5</vt:i4>
      </vt:variant>
      <vt:variant>
        <vt:lpwstr/>
      </vt:variant>
      <vt:variant>
        <vt:lpwstr>_Toc474341763</vt:lpwstr>
      </vt:variant>
      <vt:variant>
        <vt:i4>1310771</vt:i4>
      </vt:variant>
      <vt:variant>
        <vt:i4>2066</vt:i4>
      </vt:variant>
      <vt:variant>
        <vt:i4>0</vt:i4>
      </vt:variant>
      <vt:variant>
        <vt:i4>5</vt:i4>
      </vt:variant>
      <vt:variant>
        <vt:lpwstr/>
      </vt:variant>
      <vt:variant>
        <vt:lpwstr>_Toc474341762</vt:lpwstr>
      </vt:variant>
      <vt:variant>
        <vt:i4>1310771</vt:i4>
      </vt:variant>
      <vt:variant>
        <vt:i4>2060</vt:i4>
      </vt:variant>
      <vt:variant>
        <vt:i4>0</vt:i4>
      </vt:variant>
      <vt:variant>
        <vt:i4>5</vt:i4>
      </vt:variant>
      <vt:variant>
        <vt:lpwstr/>
      </vt:variant>
      <vt:variant>
        <vt:lpwstr>_Toc474341761</vt:lpwstr>
      </vt:variant>
      <vt:variant>
        <vt:i4>1310771</vt:i4>
      </vt:variant>
      <vt:variant>
        <vt:i4>2054</vt:i4>
      </vt:variant>
      <vt:variant>
        <vt:i4>0</vt:i4>
      </vt:variant>
      <vt:variant>
        <vt:i4>5</vt:i4>
      </vt:variant>
      <vt:variant>
        <vt:lpwstr/>
      </vt:variant>
      <vt:variant>
        <vt:lpwstr>_Toc474341760</vt:lpwstr>
      </vt:variant>
      <vt:variant>
        <vt:i4>1507379</vt:i4>
      </vt:variant>
      <vt:variant>
        <vt:i4>2048</vt:i4>
      </vt:variant>
      <vt:variant>
        <vt:i4>0</vt:i4>
      </vt:variant>
      <vt:variant>
        <vt:i4>5</vt:i4>
      </vt:variant>
      <vt:variant>
        <vt:lpwstr/>
      </vt:variant>
      <vt:variant>
        <vt:lpwstr>_Toc474341759</vt:lpwstr>
      </vt:variant>
      <vt:variant>
        <vt:i4>1507379</vt:i4>
      </vt:variant>
      <vt:variant>
        <vt:i4>2042</vt:i4>
      </vt:variant>
      <vt:variant>
        <vt:i4>0</vt:i4>
      </vt:variant>
      <vt:variant>
        <vt:i4>5</vt:i4>
      </vt:variant>
      <vt:variant>
        <vt:lpwstr/>
      </vt:variant>
      <vt:variant>
        <vt:lpwstr>_Toc474341758</vt:lpwstr>
      </vt:variant>
      <vt:variant>
        <vt:i4>1507379</vt:i4>
      </vt:variant>
      <vt:variant>
        <vt:i4>2036</vt:i4>
      </vt:variant>
      <vt:variant>
        <vt:i4>0</vt:i4>
      </vt:variant>
      <vt:variant>
        <vt:i4>5</vt:i4>
      </vt:variant>
      <vt:variant>
        <vt:lpwstr/>
      </vt:variant>
      <vt:variant>
        <vt:lpwstr>_Toc474341757</vt:lpwstr>
      </vt:variant>
      <vt:variant>
        <vt:i4>1507379</vt:i4>
      </vt:variant>
      <vt:variant>
        <vt:i4>2030</vt:i4>
      </vt:variant>
      <vt:variant>
        <vt:i4>0</vt:i4>
      </vt:variant>
      <vt:variant>
        <vt:i4>5</vt:i4>
      </vt:variant>
      <vt:variant>
        <vt:lpwstr/>
      </vt:variant>
      <vt:variant>
        <vt:lpwstr>_Toc474341756</vt:lpwstr>
      </vt:variant>
      <vt:variant>
        <vt:i4>1507379</vt:i4>
      </vt:variant>
      <vt:variant>
        <vt:i4>2024</vt:i4>
      </vt:variant>
      <vt:variant>
        <vt:i4>0</vt:i4>
      </vt:variant>
      <vt:variant>
        <vt:i4>5</vt:i4>
      </vt:variant>
      <vt:variant>
        <vt:lpwstr/>
      </vt:variant>
      <vt:variant>
        <vt:lpwstr>_Toc474341755</vt:lpwstr>
      </vt:variant>
      <vt:variant>
        <vt:i4>1507379</vt:i4>
      </vt:variant>
      <vt:variant>
        <vt:i4>2018</vt:i4>
      </vt:variant>
      <vt:variant>
        <vt:i4>0</vt:i4>
      </vt:variant>
      <vt:variant>
        <vt:i4>5</vt:i4>
      </vt:variant>
      <vt:variant>
        <vt:lpwstr/>
      </vt:variant>
      <vt:variant>
        <vt:lpwstr>_Toc474341754</vt:lpwstr>
      </vt:variant>
      <vt:variant>
        <vt:i4>1507379</vt:i4>
      </vt:variant>
      <vt:variant>
        <vt:i4>2012</vt:i4>
      </vt:variant>
      <vt:variant>
        <vt:i4>0</vt:i4>
      </vt:variant>
      <vt:variant>
        <vt:i4>5</vt:i4>
      </vt:variant>
      <vt:variant>
        <vt:lpwstr/>
      </vt:variant>
      <vt:variant>
        <vt:lpwstr>_Toc474341753</vt:lpwstr>
      </vt:variant>
      <vt:variant>
        <vt:i4>1507379</vt:i4>
      </vt:variant>
      <vt:variant>
        <vt:i4>2006</vt:i4>
      </vt:variant>
      <vt:variant>
        <vt:i4>0</vt:i4>
      </vt:variant>
      <vt:variant>
        <vt:i4>5</vt:i4>
      </vt:variant>
      <vt:variant>
        <vt:lpwstr/>
      </vt:variant>
      <vt:variant>
        <vt:lpwstr>_Toc474341752</vt:lpwstr>
      </vt:variant>
      <vt:variant>
        <vt:i4>1507379</vt:i4>
      </vt:variant>
      <vt:variant>
        <vt:i4>2000</vt:i4>
      </vt:variant>
      <vt:variant>
        <vt:i4>0</vt:i4>
      </vt:variant>
      <vt:variant>
        <vt:i4>5</vt:i4>
      </vt:variant>
      <vt:variant>
        <vt:lpwstr/>
      </vt:variant>
      <vt:variant>
        <vt:lpwstr>_Toc474341751</vt:lpwstr>
      </vt:variant>
      <vt:variant>
        <vt:i4>1507379</vt:i4>
      </vt:variant>
      <vt:variant>
        <vt:i4>1994</vt:i4>
      </vt:variant>
      <vt:variant>
        <vt:i4>0</vt:i4>
      </vt:variant>
      <vt:variant>
        <vt:i4>5</vt:i4>
      </vt:variant>
      <vt:variant>
        <vt:lpwstr/>
      </vt:variant>
      <vt:variant>
        <vt:lpwstr>_Toc474341750</vt:lpwstr>
      </vt:variant>
      <vt:variant>
        <vt:i4>1441843</vt:i4>
      </vt:variant>
      <vt:variant>
        <vt:i4>1988</vt:i4>
      </vt:variant>
      <vt:variant>
        <vt:i4>0</vt:i4>
      </vt:variant>
      <vt:variant>
        <vt:i4>5</vt:i4>
      </vt:variant>
      <vt:variant>
        <vt:lpwstr/>
      </vt:variant>
      <vt:variant>
        <vt:lpwstr>_Toc474341749</vt:lpwstr>
      </vt:variant>
      <vt:variant>
        <vt:i4>1441843</vt:i4>
      </vt:variant>
      <vt:variant>
        <vt:i4>1982</vt:i4>
      </vt:variant>
      <vt:variant>
        <vt:i4>0</vt:i4>
      </vt:variant>
      <vt:variant>
        <vt:i4>5</vt:i4>
      </vt:variant>
      <vt:variant>
        <vt:lpwstr/>
      </vt:variant>
      <vt:variant>
        <vt:lpwstr>_Toc474341748</vt:lpwstr>
      </vt:variant>
      <vt:variant>
        <vt:i4>1441843</vt:i4>
      </vt:variant>
      <vt:variant>
        <vt:i4>1976</vt:i4>
      </vt:variant>
      <vt:variant>
        <vt:i4>0</vt:i4>
      </vt:variant>
      <vt:variant>
        <vt:i4>5</vt:i4>
      </vt:variant>
      <vt:variant>
        <vt:lpwstr/>
      </vt:variant>
      <vt:variant>
        <vt:lpwstr>_Toc474341747</vt:lpwstr>
      </vt:variant>
      <vt:variant>
        <vt:i4>1441843</vt:i4>
      </vt:variant>
      <vt:variant>
        <vt:i4>1970</vt:i4>
      </vt:variant>
      <vt:variant>
        <vt:i4>0</vt:i4>
      </vt:variant>
      <vt:variant>
        <vt:i4>5</vt:i4>
      </vt:variant>
      <vt:variant>
        <vt:lpwstr/>
      </vt:variant>
      <vt:variant>
        <vt:lpwstr>_Toc474341746</vt:lpwstr>
      </vt:variant>
      <vt:variant>
        <vt:i4>1441843</vt:i4>
      </vt:variant>
      <vt:variant>
        <vt:i4>1964</vt:i4>
      </vt:variant>
      <vt:variant>
        <vt:i4>0</vt:i4>
      </vt:variant>
      <vt:variant>
        <vt:i4>5</vt:i4>
      </vt:variant>
      <vt:variant>
        <vt:lpwstr/>
      </vt:variant>
      <vt:variant>
        <vt:lpwstr>_Toc474341745</vt:lpwstr>
      </vt:variant>
      <vt:variant>
        <vt:i4>1441843</vt:i4>
      </vt:variant>
      <vt:variant>
        <vt:i4>1958</vt:i4>
      </vt:variant>
      <vt:variant>
        <vt:i4>0</vt:i4>
      </vt:variant>
      <vt:variant>
        <vt:i4>5</vt:i4>
      </vt:variant>
      <vt:variant>
        <vt:lpwstr/>
      </vt:variant>
      <vt:variant>
        <vt:lpwstr>_Toc474341744</vt:lpwstr>
      </vt:variant>
      <vt:variant>
        <vt:i4>1441843</vt:i4>
      </vt:variant>
      <vt:variant>
        <vt:i4>1952</vt:i4>
      </vt:variant>
      <vt:variant>
        <vt:i4>0</vt:i4>
      </vt:variant>
      <vt:variant>
        <vt:i4>5</vt:i4>
      </vt:variant>
      <vt:variant>
        <vt:lpwstr/>
      </vt:variant>
      <vt:variant>
        <vt:lpwstr>_Toc474341743</vt:lpwstr>
      </vt:variant>
      <vt:variant>
        <vt:i4>1441843</vt:i4>
      </vt:variant>
      <vt:variant>
        <vt:i4>1946</vt:i4>
      </vt:variant>
      <vt:variant>
        <vt:i4>0</vt:i4>
      </vt:variant>
      <vt:variant>
        <vt:i4>5</vt:i4>
      </vt:variant>
      <vt:variant>
        <vt:lpwstr/>
      </vt:variant>
      <vt:variant>
        <vt:lpwstr>_Toc474341742</vt:lpwstr>
      </vt:variant>
      <vt:variant>
        <vt:i4>1441843</vt:i4>
      </vt:variant>
      <vt:variant>
        <vt:i4>1940</vt:i4>
      </vt:variant>
      <vt:variant>
        <vt:i4>0</vt:i4>
      </vt:variant>
      <vt:variant>
        <vt:i4>5</vt:i4>
      </vt:variant>
      <vt:variant>
        <vt:lpwstr/>
      </vt:variant>
      <vt:variant>
        <vt:lpwstr>_Toc474341741</vt:lpwstr>
      </vt:variant>
      <vt:variant>
        <vt:i4>1441843</vt:i4>
      </vt:variant>
      <vt:variant>
        <vt:i4>1934</vt:i4>
      </vt:variant>
      <vt:variant>
        <vt:i4>0</vt:i4>
      </vt:variant>
      <vt:variant>
        <vt:i4>5</vt:i4>
      </vt:variant>
      <vt:variant>
        <vt:lpwstr/>
      </vt:variant>
      <vt:variant>
        <vt:lpwstr>_Toc474341740</vt:lpwstr>
      </vt:variant>
      <vt:variant>
        <vt:i4>1114163</vt:i4>
      </vt:variant>
      <vt:variant>
        <vt:i4>1928</vt:i4>
      </vt:variant>
      <vt:variant>
        <vt:i4>0</vt:i4>
      </vt:variant>
      <vt:variant>
        <vt:i4>5</vt:i4>
      </vt:variant>
      <vt:variant>
        <vt:lpwstr/>
      </vt:variant>
      <vt:variant>
        <vt:lpwstr>_Toc474341739</vt:lpwstr>
      </vt:variant>
      <vt:variant>
        <vt:i4>1114163</vt:i4>
      </vt:variant>
      <vt:variant>
        <vt:i4>1922</vt:i4>
      </vt:variant>
      <vt:variant>
        <vt:i4>0</vt:i4>
      </vt:variant>
      <vt:variant>
        <vt:i4>5</vt:i4>
      </vt:variant>
      <vt:variant>
        <vt:lpwstr/>
      </vt:variant>
      <vt:variant>
        <vt:lpwstr>_Toc474341738</vt:lpwstr>
      </vt:variant>
      <vt:variant>
        <vt:i4>1114163</vt:i4>
      </vt:variant>
      <vt:variant>
        <vt:i4>1916</vt:i4>
      </vt:variant>
      <vt:variant>
        <vt:i4>0</vt:i4>
      </vt:variant>
      <vt:variant>
        <vt:i4>5</vt:i4>
      </vt:variant>
      <vt:variant>
        <vt:lpwstr/>
      </vt:variant>
      <vt:variant>
        <vt:lpwstr>_Toc474341737</vt:lpwstr>
      </vt:variant>
      <vt:variant>
        <vt:i4>1114163</vt:i4>
      </vt:variant>
      <vt:variant>
        <vt:i4>1910</vt:i4>
      </vt:variant>
      <vt:variant>
        <vt:i4>0</vt:i4>
      </vt:variant>
      <vt:variant>
        <vt:i4>5</vt:i4>
      </vt:variant>
      <vt:variant>
        <vt:lpwstr/>
      </vt:variant>
      <vt:variant>
        <vt:lpwstr>_Toc474341736</vt:lpwstr>
      </vt:variant>
      <vt:variant>
        <vt:i4>1114163</vt:i4>
      </vt:variant>
      <vt:variant>
        <vt:i4>1904</vt:i4>
      </vt:variant>
      <vt:variant>
        <vt:i4>0</vt:i4>
      </vt:variant>
      <vt:variant>
        <vt:i4>5</vt:i4>
      </vt:variant>
      <vt:variant>
        <vt:lpwstr/>
      </vt:variant>
      <vt:variant>
        <vt:lpwstr>_Toc474341735</vt:lpwstr>
      </vt:variant>
      <vt:variant>
        <vt:i4>1114163</vt:i4>
      </vt:variant>
      <vt:variant>
        <vt:i4>1898</vt:i4>
      </vt:variant>
      <vt:variant>
        <vt:i4>0</vt:i4>
      </vt:variant>
      <vt:variant>
        <vt:i4>5</vt:i4>
      </vt:variant>
      <vt:variant>
        <vt:lpwstr/>
      </vt:variant>
      <vt:variant>
        <vt:lpwstr>_Toc474341734</vt:lpwstr>
      </vt:variant>
      <vt:variant>
        <vt:i4>1114163</vt:i4>
      </vt:variant>
      <vt:variant>
        <vt:i4>1892</vt:i4>
      </vt:variant>
      <vt:variant>
        <vt:i4>0</vt:i4>
      </vt:variant>
      <vt:variant>
        <vt:i4>5</vt:i4>
      </vt:variant>
      <vt:variant>
        <vt:lpwstr/>
      </vt:variant>
      <vt:variant>
        <vt:lpwstr>_Toc474341733</vt:lpwstr>
      </vt:variant>
      <vt:variant>
        <vt:i4>1114163</vt:i4>
      </vt:variant>
      <vt:variant>
        <vt:i4>1886</vt:i4>
      </vt:variant>
      <vt:variant>
        <vt:i4>0</vt:i4>
      </vt:variant>
      <vt:variant>
        <vt:i4>5</vt:i4>
      </vt:variant>
      <vt:variant>
        <vt:lpwstr/>
      </vt:variant>
      <vt:variant>
        <vt:lpwstr>_Toc474341732</vt:lpwstr>
      </vt:variant>
      <vt:variant>
        <vt:i4>1114163</vt:i4>
      </vt:variant>
      <vt:variant>
        <vt:i4>1880</vt:i4>
      </vt:variant>
      <vt:variant>
        <vt:i4>0</vt:i4>
      </vt:variant>
      <vt:variant>
        <vt:i4>5</vt:i4>
      </vt:variant>
      <vt:variant>
        <vt:lpwstr/>
      </vt:variant>
      <vt:variant>
        <vt:lpwstr>_Toc474341731</vt:lpwstr>
      </vt:variant>
      <vt:variant>
        <vt:i4>1114163</vt:i4>
      </vt:variant>
      <vt:variant>
        <vt:i4>1874</vt:i4>
      </vt:variant>
      <vt:variant>
        <vt:i4>0</vt:i4>
      </vt:variant>
      <vt:variant>
        <vt:i4>5</vt:i4>
      </vt:variant>
      <vt:variant>
        <vt:lpwstr/>
      </vt:variant>
      <vt:variant>
        <vt:lpwstr>_Toc474341730</vt:lpwstr>
      </vt:variant>
      <vt:variant>
        <vt:i4>1048627</vt:i4>
      </vt:variant>
      <vt:variant>
        <vt:i4>1868</vt:i4>
      </vt:variant>
      <vt:variant>
        <vt:i4>0</vt:i4>
      </vt:variant>
      <vt:variant>
        <vt:i4>5</vt:i4>
      </vt:variant>
      <vt:variant>
        <vt:lpwstr/>
      </vt:variant>
      <vt:variant>
        <vt:lpwstr>_Toc474341729</vt:lpwstr>
      </vt:variant>
      <vt:variant>
        <vt:i4>1048627</vt:i4>
      </vt:variant>
      <vt:variant>
        <vt:i4>1862</vt:i4>
      </vt:variant>
      <vt:variant>
        <vt:i4>0</vt:i4>
      </vt:variant>
      <vt:variant>
        <vt:i4>5</vt:i4>
      </vt:variant>
      <vt:variant>
        <vt:lpwstr/>
      </vt:variant>
      <vt:variant>
        <vt:lpwstr>_Toc474341728</vt:lpwstr>
      </vt:variant>
      <vt:variant>
        <vt:i4>1048627</vt:i4>
      </vt:variant>
      <vt:variant>
        <vt:i4>1856</vt:i4>
      </vt:variant>
      <vt:variant>
        <vt:i4>0</vt:i4>
      </vt:variant>
      <vt:variant>
        <vt:i4>5</vt:i4>
      </vt:variant>
      <vt:variant>
        <vt:lpwstr/>
      </vt:variant>
      <vt:variant>
        <vt:lpwstr>_Toc474341727</vt:lpwstr>
      </vt:variant>
      <vt:variant>
        <vt:i4>1048627</vt:i4>
      </vt:variant>
      <vt:variant>
        <vt:i4>1850</vt:i4>
      </vt:variant>
      <vt:variant>
        <vt:i4>0</vt:i4>
      </vt:variant>
      <vt:variant>
        <vt:i4>5</vt:i4>
      </vt:variant>
      <vt:variant>
        <vt:lpwstr/>
      </vt:variant>
      <vt:variant>
        <vt:lpwstr>_Toc474341726</vt:lpwstr>
      </vt:variant>
      <vt:variant>
        <vt:i4>1048627</vt:i4>
      </vt:variant>
      <vt:variant>
        <vt:i4>1844</vt:i4>
      </vt:variant>
      <vt:variant>
        <vt:i4>0</vt:i4>
      </vt:variant>
      <vt:variant>
        <vt:i4>5</vt:i4>
      </vt:variant>
      <vt:variant>
        <vt:lpwstr/>
      </vt:variant>
      <vt:variant>
        <vt:lpwstr>_Toc474341725</vt:lpwstr>
      </vt:variant>
      <vt:variant>
        <vt:i4>1048627</vt:i4>
      </vt:variant>
      <vt:variant>
        <vt:i4>1838</vt:i4>
      </vt:variant>
      <vt:variant>
        <vt:i4>0</vt:i4>
      </vt:variant>
      <vt:variant>
        <vt:i4>5</vt:i4>
      </vt:variant>
      <vt:variant>
        <vt:lpwstr/>
      </vt:variant>
      <vt:variant>
        <vt:lpwstr>_Toc474341724</vt:lpwstr>
      </vt:variant>
      <vt:variant>
        <vt:i4>1048627</vt:i4>
      </vt:variant>
      <vt:variant>
        <vt:i4>1832</vt:i4>
      </vt:variant>
      <vt:variant>
        <vt:i4>0</vt:i4>
      </vt:variant>
      <vt:variant>
        <vt:i4>5</vt:i4>
      </vt:variant>
      <vt:variant>
        <vt:lpwstr/>
      </vt:variant>
      <vt:variant>
        <vt:lpwstr>_Toc474341723</vt:lpwstr>
      </vt:variant>
      <vt:variant>
        <vt:i4>1048627</vt:i4>
      </vt:variant>
      <vt:variant>
        <vt:i4>1826</vt:i4>
      </vt:variant>
      <vt:variant>
        <vt:i4>0</vt:i4>
      </vt:variant>
      <vt:variant>
        <vt:i4>5</vt:i4>
      </vt:variant>
      <vt:variant>
        <vt:lpwstr/>
      </vt:variant>
      <vt:variant>
        <vt:lpwstr>_Toc474341722</vt:lpwstr>
      </vt:variant>
      <vt:variant>
        <vt:i4>1048627</vt:i4>
      </vt:variant>
      <vt:variant>
        <vt:i4>1820</vt:i4>
      </vt:variant>
      <vt:variant>
        <vt:i4>0</vt:i4>
      </vt:variant>
      <vt:variant>
        <vt:i4>5</vt:i4>
      </vt:variant>
      <vt:variant>
        <vt:lpwstr/>
      </vt:variant>
      <vt:variant>
        <vt:lpwstr>_Toc474341721</vt:lpwstr>
      </vt:variant>
      <vt:variant>
        <vt:i4>1048627</vt:i4>
      </vt:variant>
      <vt:variant>
        <vt:i4>1814</vt:i4>
      </vt:variant>
      <vt:variant>
        <vt:i4>0</vt:i4>
      </vt:variant>
      <vt:variant>
        <vt:i4>5</vt:i4>
      </vt:variant>
      <vt:variant>
        <vt:lpwstr/>
      </vt:variant>
      <vt:variant>
        <vt:lpwstr>_Toc474341720</vt:lpwstr>
      </vt:variant>
      <vt:variant>
        <vt:i4>1245235</vt:i4>
      </vt:variant>
      <vt:variant>
        <vt:i4>1808</vt:i4>
      </vt:variant>
      <vt:variant>
        <vt:i4>0</vt:i4>
      </vt:variant>
      <vt:variant>
        <vt:i4>5</vt:i4>
      </vt:variant>
      <vt:variant>
        <vt:lpwstr/>
      </vt:variant>
      <vt:variant>
        <vt:lpwstr>_Toc474341719</vt:lpwstr>
      </vt:variant>
      <vt:variant>
        <vt:i4>1245235</vt:i4>
      </vt:variant>
      <vt:variant>
        <vt:i4>1802</vt:i4>
      </vt:variant>
      <vt:variant>
        <vt:i4>0</vt:i4>
      </vt:variant>
      <vt:variant>
        <vt:i4>5</vt:i4>
      </vt:variant>
      <vt:variant>
        <vt:lpwstr/>
      </vt:variant>
      <vt:variant>
        <vt:lpwstr>_Toc474341718</vt:lpwstr>
      </vt:variant>
      <vt:variant>
        <vt:i4>1245235</vt:i4>
      </vt:variant>
      <vt:variant>
        <vt:i4>1796</vt:i4>
      </vt:variant>
      <vt:variant>
        <vt:i4>0</vt:i4>
      </vt:variant>
      <vt:variant>
        <vt:i4>5</vt:i4>
      </vt:variant>
      <vt:variant>
        <vt:lpwstr/>
      </vt:variant>
      <vt:variant>
        <vt:lpwstr>_Toc474341717</vt:lpwstr>
      </vt:variant>
      <vt:variant>
        <vt:i4>1245235</vt:i4>
      </vt:variant>
      <vt:variant>
        <vt:i4>1790</vt:i4>
      </vt:variant>
      <vt:variant>
        <vt:i4>0</vt:i4>
      </vt:variant>
      <vt:variant>
        <vt:i4>5</vt:i4>
      </vt:variant>
      <vt:variant>
        <vt:lpwstr/>
      </vt:variant>
      <vt:variant>
        <vt:lpwstr>_Toc474341716</vt:lpwstr>
      </vt:variant>
      <vt:variant>
        <vt:i4>1245235</vt:i4>
      </vt:variant>
      <vt:variant>
        <vt:i4>1784</vt:i4>
      </vt:variant>
      <vt:variant>
        <vt:i4>0</vt:i4>
      </vt:variant>
      <vt:variant>
        <vt:i4>5</vt:i4>
      </vt:variant>
      <vt:variant>
        <vt:lpwstr/>
      </vt:variant>
      <vt:variant>
        <vt:lpwstr>_Toc474341715</vt:lpwstr>
      </vt:variant>
      <vt:variant>
        <vt:i4>1245235</vt:i4>
      </vt:variant>
      <vt:variant>
        <vt:i4>1778</vt:i4>
      </vt:variant>
      <vt:variant>
        <vt:i4>0</vt:i4>
      </vt:variant>
      <vt:variant>
        <vt:i4>5</vt:i4>
      </vt:variant>
      <vt:variant>
        <vt:lpwstr/>
      </vt:variant>
      <vt:variant>
        <vt:lpwstr>_Toc474341714</vt:lpwstr>
      </vt:variant>
      <vt:variant>
        <vt:i4>1245235</vt:i4>
      </vt:variant>
      <vt:variant>
        <vt:i4>1772</vt:i4>
      </vt:variant>
      <vt:variant>
        <vt:i4>0</vt:i4>
      </vt:variant>
      <vt:variant>
        <vt:i4>5</vt:i4>
      </vt:variant>
      <vt:variant>
        <vt:lpwstr/>
      </vt:variant>
      <vt:variant>
        <vt:lpwstr>_Toc474341713</vt:lpwstr>
      </vt:variant>
      <vt:variant>
        <vt:i4>1245235</vt:i4>
      </vt:variant>
      <vt:variant>
        <vt:i4>1766</vt:i4>
      </vt:variant>
      <vt:variant>
        <vt:i4>0</vt:i4>
      </vt:variant>
      <vt:variant>
        <vt:i4>5</vt:i4>
      </vt:variant>
      <vt:variant>
        <vt:lpwstr/>
      </vt:variant>
      <vt:variant>
        <vt:lpwstr>_Toc474341712</vt:lpwstr>
      </vt:variant>
      <vt:variant>
        <vt:i4>1245235</vt:i4>
      </vt:variant>
      <vt:variant>
        <vt:i4>1760</vt:i4>
      </vt:variant>
      <vt:variant>
        <vt:i4>0</vt:i4>
      </vt:variant>
      <vt:variant>
        <vt:i4>5</vt:i4>
      </vt:variant>
      <vt:variant>
        <vt:lpwstr/>
      </vt:variant>
      <vt:variant>
        <vt:lpwstr>_Toc474341711</vt:lpwstr>
      </vt:variant>
      <vt:variant>
        <vt:i4>1245235</vt:i4>
      </vt:variant>
      <vt:variant>
        <vt:i4>1754</vt:i4>
      </vt:variant>
      <vt:variant>
        <vt:i4>0</vt:i4>
      </vt:variant>
      <vt:variant>
        <vt:i4>5</vt:i4>
      </vt:variant>
      <vt:variant>
        <vt:lpwstr/>
      </vt:variant>
      <vt:variant>
        <vt:lpwstr>_Toc474341710</vt:lpwstr>
      </vt:variant>
      <vt:variant>
        <vt:i4>1179699</vt:i4>
      </vt:variant>
      <vt:variant>
        <vt:i4>1748</vt:i4>
      </vt:variant>
      <vt:variant>
        <vt:i4>0</vt:i4>
      </vt:variant>
      <vt:variant>
        <vt:i4>5</vt:i4>
      </vt:variant>
      <vt:variant>
        <vt:lpwstr/>
      </vt:variant>
      <vt:variant>
        <vt:lpwstr>_Toc474341709</vt:lpwstr>
      </vt:variant>
      <vt:variant>
        <vt:i4>1179699</vt:i4>
      </vt:variant>
      <vt:variant>
        <vt:i4>1742</vt:i4>
      </vt:variant>
      <vt:variant>
        <vt:i4>0</vt:i4>
      </vt:variant>
      <vt:variant>
        <vt:i4>5</vt:i4>
      </vt:variant>
      <vt:variant>
        <vt:lpwstr/>
      </vt:variant>
      <vt:variant>
        <vt:lpwstr>_Toc474341708</vt:lpwstr>
      </vt:variant>
      <vt:variant>
        <vt:i4>1179699</vt:i4>
      </vt:variant>
      <vt:variant>
        <vt:i4>1736</vt:i4>
      </vt:variant>
      <vt:variant>
        <vt:i4>0</vt:i4>
      </vt:variant>
      <vt:variant>
        <vt:i4>5</vt:i4>
      </vt:variant>
      <vt:variant>
        <vt:lpwstr/>
      </vt:variant>
      <vt:variant>
        <vt:lpwstr>_Toc474341707</vt:lpwstr>
      </vt:variant>
      <vt:variant>
        <vt:i4>1376316</vt:i4>
      </vt:variant>
      <vt:variant>
        <vt:i4>1727</vt:i4>
      </vt:variant>
      <vt:variant>
        <vt:i4>0</vt:i4>
      </vt:variant>
      <vt:variant>
        <vt:i4>5</vt:i4>
      </vt:variant>
      <vt:variant>
        <vt:lpwstr/>
      </vt:variant>
      <vt:variant>
        <vt:lpwstr>_Toc530393017</vt:lpwstr>
      </vt:variant>
      <vt:variant>
        <vt:i4>1376316</vt:i4>
      </vt:variant>
      <vt:variant>
        <vt:i4>1721</vt:i4>
      </vt:variant>
      <vt:variant>
        <vt:i4>0</vt:i4>
      </vt:variant>
      <vt:variant>
        <vt:i4>5</vt:i4>
      </vt:variant>
      <vt:variant>
        <vt:lpwstr/>
      </vt:variant>
      <vt:variant>
        <vt:lpwstr>_Toc530393016</vt:lpwstr>
      </vt:variant>
      <vt:variant>
        <vt:i4>1376316</vt:i4>
      </vt:variant>
      <vt:variant>
        <vt:i4>1715</vt:i4>
      </vt:variant>
      <vt:variant>
        <vt:i4>0</vt:i4>
      </vt:variant>
      <vt:variant>
        <vt:i4>5</vt:i4>
      </vt:variant>
      <vt:variant>
        <vt:lpwstr/>
      </vt:variant>
      <vt:variant>
        <vt:lpwstr>_Toc530393015</vt:lpwstr>
      </vt:variant>
      <vt:variant>
        <vt:i4>1376316</vt:i4>
      </vt:variant>
      <vt:variant>
        <vt:i4>1709</vt:i4>
      </vt:variant>
      <vt:variant>
        <vt:i4>0</vt:i4>
      </vt:variant>
      <vt:variant>
        <vt:i4>5</vt:i4>
      </vt:variant>
      <vt:variant>
        <vt:lpwstr/>
      </vt:variant>
      <vt:variant>
        <vt:lpwstr>_Toc530393014</vt:lpwstr>
      </vt:variant>
      <vt:variant>
        <vt:i4>1376316</vt:i4>
      </vt:variant>
      <vt:variant>
        <vt:i4>1703</vt:i4>
      </vt:variant>
      <vt:variant>
        <vt:i4>0</vt:i4>
      </vt:variant>
      <vt:variant>
        <vt:i4>5</vt:i4>
      </vt:variant>
      <vt:variant>
        <vt:lpwstr/>
      </vt:variant>
      <vt:variant>
        <vt:lpwstr>_Toc530393013</vt:lpwstr>
      </vt:variant>
      <vt:variant>
        <vt:i4>1376316</vt:i4>
      </vt:variant>
      <vt:variant>
        <vt:i4>1697</vt:i4>
      </vt:variant>
      <vt:variant>
        <vt:i4>0</vt:i4>
      </vt:variant>
      <vt:variant>
        <vt:i4>5</vt:i4>
      </vt:variant>
      <vt:variant>
        <vt:lpwstr/>
      </vt:variant>
      <vt:variant>
        <vt:lpwstr>_Toc530393012</vt:lpwstr>
      </vt:variant>
      <vt:variant>
        <vt:i4>1376316</vt:i4>
      </vt:variant>
      <vt:variant>
        <vt:i4>1691</vt:i4>
      </vt:variant>
      <vt:variant>
        <vt:i4>0</vt:i4>
      </vt:variant>
      <vt:variant>
        <vt:i4>5</vt:i4>
      </vt:variant>
      <vt:variant>
        <vt:lpwstr/>
      </vt:variant>
      <vt:variant>
        <vt:lpwstr>_Toc530393011</vt:lpwstr>
      </vt:variant>
      <vt:variant>
        <vt:i4>1376316</vt:i4>
      </vt:variant>
      <vt:variant>
        <vt:i4>1685</vt:i4>
      </vt:variant>
      <vt:variant>
        <vt:i4>0</vt:i4>
      </vt:variant>
      <vt:variant>
        <vt:i4>5</vt:i4>
      </vt:variant>
      <vt:variant>
        <vt:lpwstr/>
      </vt:variant>
      <vt:variant>
        <vt:lpwstr>_Toc530393010</vt:lpwstr>
      </vt:variant>
      <vt:variant>
        <vt:i4>1310780</vt:i4>
      </vt:variant>
      <vt:variant>
        <vt:i4>1679</vt:i4>
      </vt:variant>
      <vt:variant>
        <vt:i4>0</vt:i4>
      </vt:variant>
      <vt:variant>
        <vt:i4>5</vt:i4>
      </vt:variant>
      <vt:variant>
        <vt:lpwstr/>
      </vt:variant>
      <vt:variant>
        <vt:lpwstr>_Toc530393009</vt:lpwstr>
      </vt:variant>
      <vt:variant>
        <vt:i4>1310780</vt:i4>
      </vt:variant>
      <vt:variant>
        <vt:i4>1673</vt:i4>
      </vt:variant>
      <vt:variant>
        <vt:i4>0</vt:i4>
      </vt:variant>
      <vt:variant>
        <vt:i4>5</vt:i4>
      </vt:variant>
      <vt:variant>
        <vt:lpwstr/>
      </vt:variant>
      <vt:variant>
        <vt:lpwstr>_Toc530393008</vt:lpwstr>
      </vt:variant>
      <vt:variant>
        <vt:i4>1310780</vt:i4>
      </vt:variant>
      <vt:variant>
        <vt:i4>1667</vt:i4>
      </vt:variant>
      <vt:variant>
        <vt:i4>0</vt:i4>
      </vt:variant>
      <vt:variant>
        <vt:i4>5</vt:i4>
      </vt:variant>
      <vt:variant>
        <vt:lpwstr/>
      </vt:variant>
      <vt:variant>
        <vt:lpwstr>_Toc530393007</vt:lpwstr>
      </vt:variant>
      <vt:variant>
        <vt:i4>1310780</vt:i4>
      </vt:variant>
      <vt:variant>
        <vt:i4>1661</vt:i4>
      </vt:variant>
      <vt:variant>
        <vt:i4>0</vt:i4>
      </vt:variant>
      <vt:variant>
        <vt:i4>5</vt:i4>
      </vt:variant>
      <vt:variant>
        <vt:lpwstr/>
      </vt:variant>
      <vt:variant>
        <vt:lpwstr>_Toc530393006</vt:lpwstr>
      </vt:variant>
      <vt:variant>
        <vt:i4>1310780</vt:i4>
      </vt:variant>
      <vt:variant>
        <vt:i4>1655</vt:i4>
      </vt:variant>
      <vt:variant>
        <vt:i4>0</vt:i4>
      </vt:variant>
      <vt:variant>
        <vt:i4>5</vt:i4>
      </vt:variant>
      <vt:variant>
        <vt:lpwstr/>
      </vt:variant>
      <vt:variant>
        <vt:lpwstr>_Toc530393005</vt:lpwstr>
      </vt:variant>
      <vt:variant>
        <vt:i4>1310780</vt:i4>
      </vt:variant>
      <vt:variant>
        <vt:i4>1649</vt:i4>
      </vt:variant>
      <vt:variant>
        <vt:i4>0</vt:i4>
      </vt:variant>
      <vt:variant>
        <vt:i4>5</vt:i4>
      </vt:variant>
      <vt:variant>
        <vt:lpwstr/>
      </vt:variant>
      <vt:variant>
        <vt:lpwstr>_Toc530393004</vt:lpwstr>
      </vt:variant>
      <vt:variant>
        <vt:i4>1310780</vt:i4>
      </vt:variant>
      <vt:variant>
        <vt:i4>1643</vt:i4>
      </vt:variant>
      <vt:variant>
        <vt:i4>0</vt:i4>
      </vt:variant>
      <vt:variant>
        <vt:i4>5</vt:i4>
      </vt:variant>
      <vt:variant>
        <vt:lpwstr/>
      </vt:variant>
      <vt:variant>
        <vt:lpwstr>_Toc530393003</vt:lpwstr>
      </vt:variant>
      <vt:variant>
        <vt:i4>1310780</vt:i4>
      </vt:variant>
      <vt:variant>
        <vt:i4>1637</vt:i4>
      </vt:variant>
      <vt:variant>
        <vt:i4>0</vt:i4>
      </vt:variant>
      <vt:variant>
        <vt:i4>5</vt:i4>
      </vt:variant>
      <vt:variant>
        <vt:lpwstr/>
      </vt:variant>
      <vt:variant>
        <vt:lpwstr>_Toc530393002</vt:lpwstr>
      </vt:variant>
      <vt:variant>
        <vt:i4>1310780</vt:i4>
      </vt:variant>
      <vt:variant>
        <vt:i4>1631</vt:i4>
      </vt:variant>
      <vt:variant>
        <vt:i4>0</vt:i4>
      </vt:variant>
      <vt:variant>
        <vt:i4>5</vt:i4>
      </vt:variant>
      <vt:variant>
        <vt:lpwstr/>
      </vt:variant>
      <vt:variant>
        <vt:lpwstr>_Toc530393001</vt:lpwstr>
      </vt:variant>
      <vt:variant>
        <vt:i4>1310780</vt:i4>
      </vt:variant>
      <vt:variant>
        <vt:i4>1625</vt:i4>
      </vt:variant>
      <vt:variant>
        <vt:i4>0</vt:i4>
      </vt:variant>
      <vt:variant>
        <vt:i4>5</vt:i4>
      </vt:variant>
      <vt:variant>
        <vt:lpwstr/>
      </vt:variant>
      <vt:variant>
        <vt:lpwstr>_Toc530393000</vt:lpwstr>
      </vt:variant>
      <vt:variant>
        <vt:i4>1835061</vt:i4>
      </vt:variant>
      <vt:variant>
        <vt:i4>1619</vt:i4>
      </vt:variant>
      <vt:variant>
        <vt:i4>0</vt:i4>
      </vt:variant>
      <vt:variant>
        <vt:i4>5</vt:i4>
      </vt:variant>
      <vt:variant>
        <vt:lpwstr/>
      </vt:variant>
      <vt:variant>
        <vt:lpwstr>_Toc530392999</vt:lpwstr>
      </vt:variant>
      <vt:variant>
        <vt:i4>1835061</vt:i4>
      </vt:variant>
      <vt:variant>
        <vt:i4>1613</vt:i4>
      </vt:variant>
      <vt:variant>
        <vt:i4>0</vt:i4>
      </vt:variant>
      <vt:variant>
        <vt:i4>5</vt:i4>
      </vt:variant>
      <vt:variant>
        <vt:lpwstr/>
      </vt:variant>
      <vt:variant>
        <vt:lpwstr>_Toc530392998</vt:lpwstr>
      </vt:variant>
      <vt:variant>
        <vt:i4>1835061</vt:i4>
      </vt:variant>
      <vt:variant>
        <vt:i4>1607</vt:i4>
      </vt:variant>
      <vt:variant>
        <vt:i4>0</vt:i4>
      </vt:variant>
      <vt:variant>
        <vt:i4>5</vt:i4>
      </vt:variant>
      <vt:variant>
        <vt:lpwstr/>
      </vt:variant>
      <vt:variant>
        <vt:lpwstr>_Toc530392997</vt:lpwstr>
      </vt:variant>
      <vt:variant>
        <vt:i4>1835061</vt:i4>
      </vt:variant>
      <vt:variant>
        <vt:i4>1601</vt:i4>
      </vt:variant>
      <vt:variant>
        <vt:i4>0</vt:i4>
      </vt:variant>
      <vt:variant>
        <vt:i4>5</vt:i4>
      </vt:variant>
      <vt:variant>
        <vt:lpwstr/>
      </vt:variant>
      <vt:variant>
        <vt:lpwstr>_Toc530392996</vt:lpwstr>
      </vt:variant>
      <vt:variant>
        <vt:i4>1835061</vt:i4>
      </vt:variant>
      <vt:variant>
        <vt:i4>1595</vt:i4>
      </vt:variant>
      <vt:variant>
        <vt:i4>0</vt:i4>
      </vt:variant>
      <vt:variant>
        <vt:i4>5</vt:i4>
      </vt:variant>
      <vt:variant>
        <vt:lpwstr/>
      </vt:variant>
      <vt:variant>
        <vt:lpwstr>_Toc530392995</vt:lpwstr>
      </vt:variant>
      <vt:variant>
        <vt:i4>1835061</vt:i4>
      </vt:variant>
      <vt:variant>
        <vt:i4>1589</vt:i4>
      </vt:variant>
      <vt:variant>
        <vt:i4>0</vt:i4>
      </vt:variant>
      <vt:variant>
        <vt:i4>5</vt:i4>
      </vt:variant>
      <vt:variant>
        <vt:lpwstr/>
      </vt:variant>
      <vt:variant>
        <vt:lpwstr>_Toc530392994</vt:lpwstr>
      </vt:variant>
      <vt:variant>
        <vt:i4>1835061</vt:i4>
      </vt:variant>
      <vt:variant>
        <vt:i4>1583</vt:i4>
      </vt:variant>
      <vt:variant>
        <vt:i4>0</vt:i4>
      </vt:variant>
      <vt:variant>
        <vt:i4>5</vt:i4>
      </vt:variant>
      <vt:variant>
        <vt:lpwstr/>
      </vt:variant>
      <vt:variant>
        <vt:lpwstr>_Toc530392993</vt:lpwstr>
      </vt:variant>
      <vt:variant>
        <vt:i4>1835061</vt:i4>
      </vt:variant>
      <vt:variant>
        <vt:i4>1577</vt:i4>
      </vt:variant>
      <vt:variant>
        <vt:i4>0</vt:i4>
      </vt:variant>
      <vt:variant>
        <vt:i4>5</vt:i4>
      </vt:variant>
      <vt:variant>
        <vt:lpwstr/>
      </vt:variant>
      <vt:variant>
        <vt:lpwstr>_Toc530392992</vt:lpwstr>
      </vt:variant>
      <vt:variant>
        <vt:i4>1835061</vt:i4>
      </vt:variant>
      <vt:variant>
        <vt:i4>1571</vt:i4>
      </vt:variant>
      <vt:variant>
        <vt:i4>0</vt:i4>
      </vt:variant>
      <vt:variant>
        <vt:i4>5</vt:i4>
      </vt:variant>
      <vt:variant>
        <vt:lpwstr/>
      </vt:variant>
      <vt:variant>
        <vt:lpwstr>_Toc530392991</vt:lpwstr>
      </vt:variant>
      <vt:variant>
        <vt:i4>1835061</vt:i4>
      </vt:variant>
      <vt:variant>
        <vt:i4>1565</vt:i4>
      </vt:variant>
      <vt:variant>
        <vt:i4>0</vt:i4>
      </vt:variant>
      <vt:variant>
        <vt:i4>5</vt:i4>
      </vt:variant>
      <vt:variant>
        <vt:lpwstr/>
      </vt:variant>
      <vt:variant>
        <vt:lpwstr>_Toc530392990</vt:lpwstr>
      </vt:variant>
      <vt:variant>
        <vt:i4>1900597</vt:i4>
      </vt:variant>
      <vt:variant>
        <vt:i4>1559</vt:i4>
      </vt:variant>
      <vt:variant>
        <vt:i4>0</vt:i4>
      </vt:variant>
      <vt:variant>
        <vt:i4>5</vt:i4>
      </vt:variant>
      <vt:variant>
        <vt:lpwstr/>
      </vt:variant>
      <vt:variant>
        <vt:lpwstr>_Toc530392989</vt:lpwstr>
      </vt:variant>
      <vt:variant>
        <vt:i4>1900597</vt:i4>
      </vt:variant>
      <vt:variant>
        <vt:i4>1553</vt:i4>
      </vt:variant>
      <vt:variant>
        <vt:i4>0</vt:i4>
      </vt:variant>
      <vt:variant>
        <vt:i4>5</vt:i4>
      </vt:variant>
      <vt:variant>
        <vt:lpwstr/>
      </vt:variant>
      <vt:variant>
        <vt:lpwstr>_Toc530392988</vt:lpwstr>
      </vt:variant>
      <vt:variant>
        <vt:i4>1900597</vt:i4>
      </vt:variant>
      <vt:variant>
        <vt:i4>1547</vt:i4>
      </vt:variant>
      <vt:variant>
        <vt:i4>0</vt:i4>
      </vt:variant>
      <vt:variant>
        <vt:i4>5</vt:i4>
      </vt:variant>
      <vt:variant>
        <vt:lpwstr/>
      </vt:variant>
      <vt:variant>
        <vt:lpwstr>_Toc530392987</vt:lpwstr>
      </vt:variant>
      <vt:variant>
        <vt:i4>1900597</vt:i4>
      </vt:variant>
      <vt:variant>
        <vt:i4>1541</vt:i4>
      </vt:variant>
      <vt:variant>
        <vt:i4>0</vt:i4>
      </vt:variant>
      <vt:variant>
        <vt:i4>5</vt:i4>
      </vt:variant>
      <vt:variant>
        <vt:lpwstr/>
      </vt:variant>
      <vt:variant>
        <vt:lpwstr>_Toc530392986</vt:lpwstr>
      </vt:variant>
      <vt:variant>
        <vt:i4>1900597</vt:i4>
      </vt:variant>
      <vt:variant>
        <vt:i4>1535</vt:i4>
      </vt:variant>
      <vt:variant>
        <vt:i4>0</vt:i4>
      </vt:variant>
      <vt:variant>
        <vt:i4>5</vt:i4>
      </vt:variant>
      <vt:variant>
        <vt:lpwstr/>
      </vt:variant>
      <vt:variant>
        <vt:lpwstr>_Toc530392985</vt:lpwstr>
      </vt:variant>
      <vt:variant>
        <vt:i4>1900597</vt:i4>
      </vt:variant>
      <vt:variant>
        <vt:i4>1529</vt:i4>
      </vt:variant>
      <vt:variant>
        <vt:i4>0</vt:i4>
      </vt:variant>
      <vt:variant>
        <vt:i4>5</vt:i4>
      </vt:variant>
      <vt:variant>
        <vt:lpwstr/>
      </vt:variant>
      <vt:variant>
        <vt:lpwstr>_Toc530392984</vt:lpwstr>
      </vt:variant>
      <vt:variant>
        <vt:i4>1900597</vt:i4>
      </vt:variant>
      <vt:variant>
        <vt:i4>1523</vt:i4>
      </vt:variant>
      <vt:variant>
        <vt:i4>0</vt:i4>
      </vt:variant>
      <vt:variant>
        <vt:i4>5</vt:i4>
      </vt:variant>
      <vt:variant>
        <vt:lpwstr/>
      </vt:variant>
      <vt:variant>
        <vt:lpwstr>_Toc530392983</vt:lpwstr>
      </vt:variant>
      <vt:variant>
        <vt:i4>1900597</vt:i4>
      </vt:variant>
      <vt:variant>
        <vt:i4>1517</vt:i4>
      </vt:variant>
      <vt:variant>
        <vt:i4>0</vt:i4>
      </vt:variant>
      <vt:variant>
        <vt:i4>5</vt:i4>
      </vt:variant>
      <vt:variant>
        <vt:lpwstr/>
      </vt:variant>
      <vt:variant>
        <vt:lpwstr>_Toc530392982</vt:lpwstr>
      </vt:variant>
      <vt:variant>
        <vt:i4>1900597</vt:i4>
      </vt:variant>
      <vt:variant>
        <vt:i4>1511</vt:i4>
      </vt:variant>
      <vt:variant>
        <vt:i4>0</vt:i4>
      </vt:variant>
      <vt:variant>
        <vt:i4>5</vt:i4>
      </vt:variant>
      <vt:variant>
        <vt:lpwstr/>
      </vt:variant>
      <vt:variant>
        <vt:lpwstr>_Toc530392981</vt:lpwstr>
      </vt:variant>
      <vt:variant>
        <vt:i4>1900597</vt:i4>
      </vt:variant>
      <vt:variant>
        <vt:i4>1505</vt:i4>
      </vt:variant>
      <vt:variant>
        <vt:i4>0</vt:i4>
      </vt:variant>
      <vt:variant>
        <vt:i4>5</vt:i4>
      </vt:variant>
      <vt:variant>
        <vt:lpwstr/>
      </vt:variant>
      <vt:variant>
        <vt:lpwstr>_Toc530392980</vt:lpwstr>
      </vt:variant>
      <vt:variant>
        <vt:i4>1179701</vt:i4>
      </vt:variant>
      <vt:variant>
        <vt:i4>1499</vt:i4>
      </vt:variant>
      <vt:variant>
        <vt:i4>0</vt:i4>
      </vt:variant>
      <vt:variant>
        <vt:i4>5</vt:i4>
      </vt:variant>
      <vt:variant>
        <vt:lpwstr/>
      </vt:variant>
      <vt:variant>
        <vt:lpwstr>_Toc530392979</vt:lpwstr>
      </vt:variant>
      <vt:variant>
        <vt:i4>1179701</vt:i4>
      </vt:variant>
      <vt:variant>
        <vt:i4>1493</vt:i4>
      </vt:variant>
      <vt:variant>
        <vt:i4>0</vt:i4>
      </vt:variant>
      <vt:variant>
        <vt:i4>5</vt:i4>
      </vt:variant>
      <vt:variant>
        <vt:lpwstr/>
      </vt:variant>
      <vt:variant>
        <vt:lpwstr>_Toc530392978</vt:lpwstr>
      </vt:variant>
      <vt:variant>
        <vt:i4>1179701</vt:i4>
      </vt:variant>
      <vt:variant>
        <vt:i4>1487</vt:i4>
      </vt:variant>
      <vt:variant>
        <vt:i4>0</vt:i4>
      </vt:variant>
      <vt:variant>
        <vt:i4>5</vt:i4>
      </vt:variant>
      <vt:variant>
        <vt:lpwstr/>
      </vt:variant>
      <vt:variant>
        <vt:lpwstr>_Toc530392977</vt:lpwstr>
      </vt:variant>
      <vt:variant>
        <vt:i4>1179701</vt:i4>
      </vt:variant>
      <vt:variant>
        <vt:i4>1481</vt:i4>
      </vt:variant>
      <vt:variant>
        <vt:i4>0</vt:i4>
      </vt:variant>
      <vt:variant>
        <vt:i4>5</vt:i4>
      </vt:variant>
      <vt:variant>
        <vt:lpwstr/>
      </vt:variant>
      <vt:variant>
        <vt:lpwstr>_Toc530392976</vt:lpwstr>
      </vt:variant>
      <vt:variant>
        <vt:i4>1179701</vt:i4>
      </vt:variant>
      <vt:variant>
        <vt:i4>1475</vt:i4>
      </vt:variant>
      <vt:variant>
        <vt:i4>0</vt:i4>
      </vt:variant>
      <vt:variant>
        <vt:i4>5</vt:i4>
      </vt:variant>
      <vt:variant>
        <vt:lpwstr/>
      </vt:variant>
      <vt:variant>
        <vt:lpwstr>_Toc530392975</vt:lpwstr>
      </vt:variant>
      <vt:variant>
        <vt:i4>1179701</vt:i4>
      </vt:variant>
      <vt:variant>
        <vt:i4>1469</vt:i4>
      </vt:variant>
      <vt:variant>
        <vt:i4>0</vt:i4>
      </vt:variant>
      <vt:variant>
        <vt:i4>5</vt:i4>
      </vt:variant>
      <vt:variant>
        <vt:lpwstr/>
      </vt:variant>
      <vt:variant>
        <vt:lpwstr>_Toc530392974</vt:lpwstr>
      </vt:variant>
      <vt:variant>
        <vt:i4>1179701</vt:i4>
      </vt:variant>
      <vt:variant>
        <vt:i4>1463</vt:i4>
      </vt:variant>
      <vt:variant>
        <vt:i4>0</vt:i4>
      </vt:variant>
      <vt:variant>
        <vt:i4>5</vt:i4>
      </vt:variant>
      <vt:variant>
        <vt:lpwstr/>
      </vt:variant>
      <vt:variant>
        <vt:lpwstr>_Toc530392973</vt:lpwstr>
      </vt:variant>
      <vt:variant>
        <vt:i4>1179701</vt:i4>
      </vt:variant>
      <vt:variant>
        <vt:i4>1457</vt:i4>
      </vt:variant>
      <vt:variant>
        <vt:i4>0</vt:i4>
      </vt:variant>
      <vt:variant>
        <vt:i4>5</vt:i4>
      </vt:variant>
      <vt:variant>
        <vt:lpwstr/>
      </vt:variant>
      <vt:variant>
        <vt:lpwstr>_Toc530392972</vt:lpwstr>
      </vt:variant>
      <vt:variant>
        <vt:i4>1179701</vt:i4>
      </vt:variant>
      <vt:variant>
        <vt:i4>1451</vt:i4>
      </vt:variant>
      <vt:variant>
        <vt:i4>0</vt:i4>
      </vt:variant>
      <vt:variant>
        <vt:i4>5</vt:i4>
      </vt:variant>
      <vt:variant>
        <vt:lpwstr/>
      </vt:variant>
      <vt:variant>
        <vt:lpwstr>_Toc530392971</vt:lpwstr>
      </vt:variant>
      <vt:variant>
        <vt:i4>1179701</vt:i4>
      </vt:variant>
      <vt:variant>
        <vt:i4>1445</vt:i4>
      </vt:variant>
      <vt:variant>
        <vt:i4>0</vt:i4>
      </vt:variant>
      <vt:variant>
        <vt:i4>5</vt:i4>
      </vt:variant>
      <vt:variant>
        <vt:lpwstr/>
      </vt:variant>
      <vt:variant>
        <vt:lpwstr>_Toc530392970</vt:lpwstr>
      </vt:variant>
      <vt:variant>
        <vt:i4>1245237</vt:i4>
      </vt:variant>
      <vt:variant>
        <vt:i4>1439</vt:i4>
      </vt:variant>
      <vt:variant>
        <vt:i4>0</vt:i4>
      </vt:variant>
      <vt:variant>
        <vt:i4>5</vt:i4>
      </vt:variant>
      <vt:variant>
        <vt:lpwstr/>
      </vt:variant>
      <vt:variant>
        <vt:lpwstr>_Toc530392969</vt:lpwstr>
      </vt:variant>
      <vt:variant>
        <vt:i4>1245237</vt:i4>
      </vt:variant>
      <vt:variant>
        <vt:i4>1433</vt:i4>
      </vt:variant>
      <vt:variant>
        <vt:i4>0</vt:i4>
      </vt:variant>
      <vt:variant>
        <vt:i4>5</vt:i4>
      </vt:variant>
      <vt:variant>
        <vt:lpwstr/>
      </vt:variant>
      <vt:variant>
        <vt:lpwstr>_Toc530392968</vt:lpwstr>
      </vt:variant>
      <vt:variant>
        <vt:i4>1245237</vt:i4>
      </vt:variant>
      <vt:variant>
        <vt:i4>1427</vt:i4>
      </vt:variant>
      <vt:variant>
        <vt:i4>0</vt:i4>
      </vt:variant>
      <vt:variant>
        <vt:i4>5</vt:i4>
      </vt:variant>
      <vt:variant>
        <vt:lpwstr/>
      </vt:variant>
      <vt:variant>
        <vt:lpwstr>_Toc530392967</vt:lpwstr>
      </vt:variant>
      <vt:variant>
        <vt:i4>1245237</vt:i4>
      </vt:variant>
      <vt:variant>
        <vt:i4>1421</vt:i4>
      </vt:variant>
      <vt:variant>
        <vt:i4>0</vt:i4>
      </vt:variant>
      <vt:variant>
        <vt:i4>5</vt:i4>
      </vt:variant>
      <vt:variant>
        <vt:lpwstr/>
      </vt:variant>
      <vt:variant>
        <vt:lpwstr>_Toc530392966</vt:lpwstr>
      </vt:variant>
      <vt:variant>
        <vt:i4>1245237</vt:i4>
      </vt:variant>
      <vt:variant>
        <vt:i4>1415</vt:i4>
      </vt:variant>
      <vt:variant>
        <vt:i4>0</vt:i4>
      </vt:variant>
      <vt:variant>
        <vt:i4>5</vt:i4>
      </vt:variant>
      <vt:variant>
        <vt:lpwstr/>
      </vt:variant>
      <vt:variant>
        <vt:lpwstr>_Toc530392965</vt:lpwstr>
      </vt:variant>
      <vt:variant>
        <vt:i4>1245237</vt:i4>
      </vt:variant>
      <vt:variant>
        <vt:i4>1409</vt:i4>
      </vt:variant>
      <vt:variant>
        <vt:i4>0</vt:i4>
      </vt:variant>
      <vt:variant>
        <vt:i4>5</vt:i4>
      </vt:variant>
      <vt:variant>
        <vt:lpwstr/>
      </vt:variant>
      <vt:variant>
        <vt:lpwstr>_Toc530392964</vt:lpwstr>
      </vt:variant>
      <vt:variant>
        <vt:i4>1245237</vt:i4>
      </vt:variant>
      <vt:variant>
        <vt:i4>1403</vt:i4>
      </vt:variant>
      <vt:variant>
        <vt:i4>0</vt:i4>
      </vt:variant>
      <vt:variant>
        <vt:i4>5</vt:i4>
      </vt:variant>
      <vt:variant>
        <vt:lpwstr/>
      </vt:variant>
      <vt:variant>
        <vt:lpwstr>_Toc530392963</vt:lpwstr>
      </vt:variant>
      <vt:variant>
        <vt:i4>1245237</vt:i4>
      </vt:variant>
      <vt:variant>
        <vt:i4>1397</vt:i4>
      </vt:variant>
      <vt:variant>
        <vt:i4>0</vt:i4>
      </vt:variant>
      <vt:variant>
        <vt:i4>5</vt:i4>
      </vt:variant>
      <vt:variant>
        <vt:lpwstr/>
      </vt:variant>
      <vt:variant>
        <vt:lpwstr>_Toc530392962</vt:lpwstr>
      </vt:variant>
      <vt:variant>
        <vt:i4>1245237</vt:i4>
      </vt:variant>
      <vt:variant>
        <vt:i4>1391</vt:i4>
      </vt:variant>
      <vt:variant>
        <vt:i4>0</vt:i4>
      </vt:variant>
      <vt:variant>
        <vt:i4>5</vt:i4>
      </vt:variant>
      <vt:variant>
        <vt:lpwstr/>
      </vt:variant>
      <vt:variant>
        <vt:lpwstr>_Toc530392961</vt:lpwstr>
      </vt:variant>
      <vt:variant>
        <vt:i4>1245237</vt:i4>
      </vt:variant>
      <vt:variant>
        <vt:i4>1385</vt:i4>
      </vt:variant>
      <vt:variant>
        <vt:i4>0</vt:i4>
      </vt:variant>
      <vt:variant>
        <vt:i4>5</vt:i4>
      </vt:variant>
      <vt:variant>
        <vt:lpwstr/>
      </vt:variant>
      <vt:variant>
        <vt:lpwstr>_Toc530392960</vt:lpwstr>
      </vt:variant>
      <vt:variant>
        <vt:i4>1048629</vt:i4>
      </vt:variant>
      <vt:variant>
        <vt:i4>1379</vt:i4>
      </vt:variant>
      <vt:variant>
        <vt:i4>0</vt:i4>
      </vt:variant>
      <vt:variant>
        <vt:i4>5</vt:i4>
      </vt:variant>
      <vt:variant>
        <vt:lpwstr/>
      </vt:variant>
      <vt:variant>
        <vt:lpwstr>_Toc530392959</vt:lpwstr>
      </vt:variant>
      <vt:variant>
        <vt:i4>1048629</vt:i4>
      </vt:variant>
      <vt:variant>
        <vt:i4>1373</vt:i4>
      </vt:variant>
      <vt:variant>
        <vt:i4>0</vt:i4>
      </vt:variant>
      <vt:variant>
        <vt:i4>5</vt:i4>
      </vt:variant>
      <vt:variant>
        <vt:lpwstr/>
      </vt:variant>
      <vt:variant>
        <vt:lpwstr>_Toc530392958</vt:lpwstr>
      </vt:variant>
      <vt:variant>
        <vt:i4>1048629</vt:i4>
      </vt:variant>
      <vt:variant>
        <vt:i4>1367</vt:i4>
      </vt:variant>
      <vt:variant>
        <vt:i4>0</vt:i4>
      </vt:variant>
      <vt:variant>
        <vt:i4>5</vt:i4>
      </vt:variant>
      <vt:variant>
        <vt:lpwstr/>
      </vt:variant>
      <vt:variant>
        <vt:lpwstr>_Toc530392957</vt:lpwstr>
      </vt:variant>
      <vt:variant>
        <vt:i4>1048629</vt:i4>
      </vt:variant>
      <vt:variant>
        <vt:i4>1361</vt:i4>
      </vt:variant>
      <vt:variant>
        <vt:i4>0</vt:i4>
      </vt:variant>
      <vt:variant>
        <vt:i4>5</vt:i4>
      </vt:variant>
      <vt:variant>
        <vt:lpwstr/>
      </vt:variant>
      <vt:variant>
        <vt:lpwstr>_Toc530392956</vt:lpwstr>
      </vt:variant>
      <vt:variant>
        <vt:i4>1048629</vt:i4>
      </vt:variant>
      <vt:variant>
        <vt:i4>1355</vt:i4>
      </vt:variant>
      <vt:variant>
        <vt:i4>0</vt:i4>
      </vt:variant>
      <vt:variant>
        <vt:i4>5</vt:i4>
      </vt:variant>
      <vt:variant>
        <vt:lpwstr/>
      </vt:variant>
      <vt:variant>
        <vt:lpwstr>_Toc530392955</vt:lpwstr>
      </vt:variant>
      <vt:variant>
        <vt:i4>1048629</vt:i4>
      </vt:variant>
      <vt:variant>
        <vt:i4>1349</vt:i4>
      </vt:variant>
      <vt:variant>
        <vt:i4>0</vt:i4>
      </vt:variant>
      <vt:variant>
        <vt:i4>5</vt:i4>
      </vt:variant>
      <vt:variant>
        <vt:lpwstr/>
      </vt:variant>
      <vt:variant>
        <vt:lpwstr>_Toc530392954</vt:lpwstr>
      </vt:variant>
      <vt:variant>
        <vt:i4>1048629</vt:i4>
      </vt:variant>
      <vt:variant>
        <vt:i4>1343</vt:i4>
      </vt:variant>
      <vt:variant>
        <vt:i4>0</vt:i4>
      </vt:variant>
      <vt:variant>
        <vt:i4>5</vt:i4>
      </vt:variant>
      <vt:variant>
        <vt:lpwstr/>
      </vt:variant>
      <vt:variant>
        <vt:lpwstr>_Toc530392953</vt:lpwstr>
      </vt:variant>
      <vt:variant>
        <vt:i4>1048629</vt:i4>
      </vt:variant>
      <vt:variant>
        <vt:i4>1337</vt:i4>
      </vt:variant>
      <vt:variant>
        <vt:i4>0</vt:i4>
      </vt:variant>
      <vt:variant>
        <vt:i4>5</vt:i4>
      </vt:variant>
      <vt:variant>
        <vt:lpwstr/>
      </vt:variant>
      <vt:variant>
        <vt:lpwstr>_Toc530392952</vt:lpwstr>
      </vt:variant>
      <vt:variant>
        <vt:i4>1048629</vt:i4>
      </vt:variant>
      <vt:variant>
        <vt:i4>1331</vt:i4>
      </vt:variant>
      <vt:variant>
        <vt:i4>0</vt:i4>
      </vt:variant>
      <vt:variant>
        <vt:i4>5</vt:i4>
      </vt:variant>
      <vt:variant>
        <vt:lpwstr/>
      </vt:variant>
      <vt:variant>
        <vt:lpwstr>_Toc530392951</vt:lpwstr>
      </vt:variant>
      <vt:variant>
        <vt:i4>1048629</vt:i4>
      </vt:variant>
      <vt:variant>
        <vt:i4>1325</vt:i4>
      </vt:variant>
      <vt:variant>
        <vt:i4>0</vt:i4>
      </vt:variant>
      <vt:variant>
        <vt:i4>5</vt:i4>
      </vt:variant>
      <vt:variant>
        <vt:lpwstr/>
      </vt:variant>
      <vt:variant>
        <vt:lpwstr>_Toc530392950</vt:lpwstr>
      </vt:variant>
      <vt:variant>
        <vt:i4>1114165</vt:i4>
      </vt:variant>
      <vt:variant>
        <vt:i4>1319</vt:i4>
      </vt:variant>
      <vt:variant>
        <vt:i4>0</vt:i4>
      </vt:variant>
      <vt:variant>
        <vt:i4>5</vt:i4>
      </vt:variant>
      <vt:variant>
        <vt:lpwstr/>
      </vt:variant>
      <vt:variant>
        <vt:lpwstr>_Toc530392949</vt:lpwstr>
      </vt:variant>
      <vt:variant>
        <vt:i4>1114165</vt:i4>
      </vt:variant>
      <vt:variant>
        <vt:i4>1313</vt:i4>
      </vt:variant>
      <vt:variant>
        <vt:i4>0</vt:i4>
      </vt:variant>
      <vt:variant>
        <vt:i4>5</vt:i4>
      </vt:variant>
      <vt:variant>
        <vt:lpwstr/>
      </vt:variant>
      <vt:variant>
        <vt:lpwstr>_Toc530392948</vt:lpwstr>
      </vt:variant>
      <vt:variant>
        <vt:i4>1114165</vt:i4>
      </vt:variant>
      <vt:variant>
        <vt:i4>1307</vt:i4>
      </vt:variant>
      <vt:variant>
        <vt:i4>0</vt:i4>
      </vt:variant>
      <vt:variant>
        <vt:i4>5</vt:i4>
      </vt:variant>
      <vt:variant>
        <vt:lpwstr/>
      </vt:variant>
      <vt:variant>
        <vt:lpwstr>_Toc530392947</vt:lpwstr>
      </vt:variant>
      <vt:variant>
        <vt:i4>1114165</vt:i4>
      </vt:variant>
      <vt:variant>
        <vt:i4>1301</vt:i4>
      </vt:variant>
      <vt:variant>
        <vt:i4>0</vt:i4>
      </vt:variant>
      <vt:variant>
        <vt:i4>5</vt:i4>
      </vt:variant>
      <vt:variant>
        <vt:lpwstr/>
      </vt:variant>
      <vt:variant>
        <vt:lpwstr>_Toc530392946</vt:lpwstr>
      </vt:variant>
      <vt:variant>
        <vt:i4>1114165</vt:i4>
      </vt:variant>
      <vt:variant>
        <vt:i4>1295</vt:i4>
      </vt:variant>
      <vt:variant>
        <vt:i4>0</vt:i4>
      </vt:variant>
      <vt:variant>
        <vt:i4>5</vt:i4>
      </vt:variant>
      <vt:variant>
        <vt:lpwstr/>
      </vt:variant>
      <vt:variant>
        <vt:lpwstr>_Toc530392945</vt:lpwstr>
      </vt:variant>
      <vt:variant>
        <vt:i4>1114165</vt:i4>
      </vt:variant>
      <vt:variant>
        <vt:i4>1289</vt:i4>
      </vt:variant>
      <vt:variant>
        <vt:i4>0</vt:i4>
      </vt:variant>
      <vt:variant>
        <vt:i4>5</vt:i4>
      </vt:variant>
      <vt:variant>
        <vt:lpwstr/>
      </vt:variant>
      <vt:variant>
        <vt:lpwstr>_Toc530392944</vt:lpwstr>
      </vt:variant>
      <vt:variant>
        <vt:i4>1114165</vt:i4>
      </vt:variant>
      <vt:variant>
        <vt:i4>1283</vt:i4>
      </vt:variant>
      <vt:variant>
        <vt:i4>0</vt:i4>
      </vt:variant>
      <vt:variant>
        <vt:i4>5</vt:i4>
      </vt:variant>
      <vt:variant>
        <vt:lpwstr/>
      </vt:variant>
      <vt:variant>
        <vt:lpwstr>_Toc530392943</vt:lpwstr>
      </vt:variant>
      <vt:variant>
        <vt:i4>1114165</vt:i4>
      </vt:variant>
      <vt:variant>
        <vt:i4>1277</vt:i4>
      </vt:variant>
      <vt:variant>
        <vt:i4>0</vt:i4>
      </vt:variant>
      <vt:variant>
        <vt:i4>5</vt:i4>
      </vt:variant>
      <vt:variant>
        <vt:lpwstr/>
      </vt:variant>
      <vt:variant>
        <vt:lpwstr>_Toc530392942</vt:lpwstr>
      </vt:variant>
      <vt:variant>
        <vt:i4>1114165</vt:i4>
      </vt:variant>
      <vt:variant>
        <vt:i4>1271</vt:i4>
      </vt:variant>
      <vt:variant>
        <vt:i4>0</vt:i4>
      </vt:variant>
      <vt:variant>
        <vt:i4>5</vt:i4>
      </vt:variant>
      <vt:variant>
        <vt:lpwstr/>
      </vt:variant>
      <vt:variant>
        <vt:lpwstr>_Toc530392941</vt:lpwstr>
      </vt:variant>
      <vt:variant>
        <vt:i4>1114165</vt:i4>
      </vt:variant>
      <vt:variant>
        <vt:i4>1265</vt:i4>
      </vt:variant>
      <vt:variant>
        <vt:i4>0</vt:i4>
      </vt:variant>
      <vt:variant>
        <vt:i4>5</vt:i4>
      </vt:variant>
      <vt:variant>
        <vt:lpwstr/>
      </vt:variant>
      <vt:variant>
        <vt:lpwstr>_Toc530392940</vt:lpwstr>
      </vt:variant>
      <vt:variant>
        <vt:i4>1441845</vt:i4>
      </vt:variant>
      <vt:variant>
        <vt:i4>1259</vt:i4>
      </vt:variant>
      <vt:variant>
        <vt:i4>0</vt:i4>
      </vt:variant>
      <vt:variant>
        <vt:i4>5</vt:i4>
      </vt:variant>
      <vt:variant>
        <vt:lpwstr/>
      </vt:variant>
      <vt:variant>
        <vt:lpwstr>_Toc530392939</vt:lpwstr>
      </vt:variant>
      <vt:variant>
        <vt:i4>1441845</vt:i4>
      </vt:variant>
      <vt:variant>
        <vt:i4>1253</vt:i4>
      </vt:variant>
      <vt:variant>
        <vt:i4>0</vt:i4>
      </vt:variant>
      <vt:variant>
        <vt:i4>5</vt:i4>
      </vt:variant>
      <vt:variant>
        <vt:lpwstr/>
      </vt:variant>
      <vt:variant>
        <vt:lpwstr>_Toc530392938</vt:lpwstr>
      </vt:variant>
      <vt:variant>
        <vt:i4>1441845</vt:i4>
      </vt:variant>
      <vt:variant>
        <vt:i4>1247</vt:i4>
      </vt:variant>
      <vt:variant>
        <vt:i4>0</vt:i4>
      </vt:variant>
      <vt:variant>
        <vt:i4>5</vt:i4>
      </vt:variant>
      <vt:variant>
        <vt:lpwstr/>
      </vt:variant>
      <vt:variant>
        <vt:lpwstr>_Toc530392937</vt:lpwstr>
      </vt:variant>
      <vt:variant>
        <vt:i4>1441845</vt:i4>
      </vt:variant>
      <vt:variant>
        <vt:i4>1241</vt:i4>
      </vt:variant>
      <vt:variant>
        <vt:i4>0</vt:i4>
      </vt:variant>
      <vt:variant>
        <vt:i4>5</vt:i4>
      </vt:variant>
      <vt:variant>
        <vt:lpwstr/>
      </vt:variant>
      <vt:variant>
        <vt:lpwstr>_Toc530392936</vt:lpwstr>
      </vt:variant>
      <vt:variant>
        <vt:i4>1441845</vt:i4>
      </vt:variant>
      <vt:variant>
        <vt:i4>1235</vt:i4>
      </vt:variant>
      <vt:variant>
        <vt:i4>0</vt:i4>
      </vt:variant>
      <vt:variant>
        <vt:i4>5</vt:i4>
      </vt:variant>
      <vt:variant>
        <vt:lpwstr/>
      </vt:variant>
      <vt:variant>
        <vt:lpwstr>_Toc530392935</vt:lpwstr>
      </vt:variant>
      <vt:variant>
        <vt:i4>1441845</vt:i4>
      </vt:variant>
      <vt:variant>
        <vt:i4>1229</vt:i4>
      </vt:variant>
      <vt:variant>
        <vt:i4>0</vt:i4>
      </vt:variant>
      <vt:variant>
        <vt:i4>5</vt:i4>
      </vt:variant>
      <vt:variant>
        <vt:lpwstr/>
      </vt:variant>
      <vt:variant>
        <vt:lpwstr>_Toc530392934</vt:lpwstr>
      </vt:variant>
      <vt:variant>
        <vt:i4>1441845</vt:i4>
      </vt:variant>
      <vt:variant>
        <vt:i4>1223</vt:i4>
      </vt:variant>
      <vt:variant>
        <vt:i4>0</vt:i4>
      </vt:variant>
      <vt:variant>
        <vt:i4>5</vt:i4>
      </vt:variant>
      <vt:variant>
        <vt:lpwstr/>
      </vt:variant>
      <vt:variant>
        <vt:lpwstr>_Toc530392933</vt:lpwstr>
      </vt:variant>
      <vt:variant>
        <vt:i4>1441845</vt:i4>
      </vt:variant>
      <vt:variant>
        <vt:i4>1217</vt:i4>
      </vt:variant>
      <vt:variant>
        <vt:i4>0</vt:i4>
      </vt:variant>
      <vt:variant>
        <vt:i4>5</vt:i4>
      </vt:variant>
      <vt:variant>
        <vt:lpwstr/>
      </vt:variant>
      <vt:variant>
        <vt:lpwstr>_Toc530392932</vt:lpwstr>
      </vt:variant>
      <vt:variant>
        <vt:i4>1441845</vt:i4>
      </vt:variant>
      <vt:variant>
        <vt:i4>1211</vt:i4>
      </vt:variant>
      <vt:variant>
        <vt:i4>0</vt:i4>
      </vt:variant>
      <vt:variant>
        <vt:i4>5</vt:i4>
      </vt:variant>
      <vt:variant>
        <vt:lpwstr/>
      </vt:variant>
      <vt:variant>
        <vt:lpwstr>_Toc530392931</vt:lpwstr>
      </vt:variant>
      <vt:variant>
        <vt:i4>1441845</vt:i4>
      </vt:variant>
      <vt:variant>
        <vt:i4>1205</vt:i4>
      </vt:variant>
      <vt:variant>
        <vt:i4>0</vt:i4>
      </vt:variant>
      <vt:variant>
        <vt:i4>5</vt:i4>
      </vt:variant>
      <vt:variant>
        <vt:lpwstr/>
      </vt:variant>
      <vt:variant>
        <vt:lpwstr>_Toc530392930</vt:lpwstr>
      </vt:variant>
      <vt:variant>
        <vt:i4>1507381</vt:i4>
      </vt:variant>
      <vt:variant>
        <vt:i4>1199</vt:i4>
      </vt:variant>
      <vt:variant>
        <vt:i4>0</vt:i4>
      </vt:variant>
      <vt:variant>
        <vt:i4>5</vt:i4>
      </vt:variant>
      <vt:variant>
        <vt:lpwstr/>
      </vt:variant>
      <vt:variant>
        <vt:lpwstr>_Toc530392929</vt:lpwstr>
      </vt:variant>
      <vt:variant>
        <vt:i4>1507381</vt:i4>
      </vt:variant>
      <vt:variant>
        <vt:i4>1193</vt:i4>
      </vt:variant>
      <vt:variant>
        <vt:i4>0</vt:i4>
      </vt:variant>
      <vt:variant>
        <vt:i4>5</vt:i4>
      </vt:variant>
      <vt:variant>
        <vt:lpwstr/>
      </vt:variant>
      <vt:variant>
        <vt:lpwstr>_Toc530392928</vt:lpwstr>
      </vt:variant>
      <vt:variant>
        <vt:i4>1507381</vt:i4>
      </vt:variant>
      <vt:variant>
        <vt:i4>1187</vt:i4>
      </vt:variant>
      <vt:variant>
        <vt:i4>0</vt:i4>
      </vt:variant>
      <vt:variant>
        <vt:i4>5</vt:i4>
      </vt:variant>
      <vt:variant>
        <vt:lpwstr/>
      </vt:variant>
      <vt:variant>
        <vt:lpwstr>_Toc530392927</vt:lpwstr>
      </vt:variant>
      <vt:variant>
        <vt:i4>1507381</vt:i4>
      </vt:variant>
      <vt:variant>
        <vt:i4>1181</vt:i4>
      </vt:variant>
      <vt:variant>
        <vt:i4>0</vt:i4>
      </vt:variant>
      <vt:variant>
        <vt:i4>5</vt:i4>
      </vt:variant>
      <vt:variant>
        <vt:lpwstr/>
      </vt:variant>
      <vt:variant>
        <vt:lpwstr>_Toc530392926</vt:lpwstr>
      </vt:variant>
      <vt:variant>
        <vt:i4>1507381</vt:i4>
      </vt:variant>
      <vt:variant>
        <vt:i4>1175</vt:i4>
      </vt:variant>
      <vt:variant>
        <vt:i4>0</vt:i4>
      </vt:variant>
      <vt:variant>
        <vt:i4>5</vt:i4>
      </vt:variant>
      <vt:variant>
        <vt:lpwstr/>
      </vt:variant>
      <vt:variant>
        <vt:lpwstr>_Toc530392925</vt:lpwstr>
      </vt:variant>
      <vt:variant>
        <vt:i4>1507381</vt:i4>
      </vt:variant>
      <vt:variant>
        <vt:i4>1169</vt:i4>
      </vt:variant>
      <vt:variant>
        <vt:i4>0</vt:i4>
      </vt:variant>
      <vt:variant>
        <vt:i4>5</vt:i4>
      </vt:variant>
      <vt:variant>
        <vt:lpwstr/>
      </vt:variant>
      <vt:variant>
        <vt:lpwstr>_Toc530392924</vt:lpwstr>
      </vt:variant>
      <vt:variant>
        <vt:i4>1507381</vt:i4>
      </vt:variant>
      <vt:variant>
        <vt:i4>1163</vt:i4>
      </vt:variant>
      <vt:variant>
        <vt:i4>0</vt:i4>
      </vt:variant>
      <vt:variant>
        <vt:i4>5</vt:i4>
      </vt:variant>
      <vt:variant>
        <vt:lpwstr/>
      </vt:variant>
      <vt:variant>
        <vt:lpwstr>_Toc530392923</vt:lpwstr>
      </vt:variant>
      <vt:variant>
        <vt:i4>1507381</vt:i4>
      </vt:variant>
      <vt:variant>
        <vt:i4>1157</vt:i4>
      </vt:variant>
      <vt:variant>
        <vt:i4>0</vt:i4>
      </vt:variant>
      <vt:variant>
        <vt:i4>5</vt:i4>
      </vt:variant>
      <vt:variant>
        <vt:lpwstr/>
      </vt:variant>
      <vt:variant>
        <vt:lpwstr>_Toc530392922</vt:lpwstr>
      </vt:variant>
      <vt:variant>
        <vt:i4>1507381</vt:i4>
      </vt:variant>
      <vt:variant>
        <vt:i4>1151</vt:i4>
      </vt:variant>
      <vt:variant>
        <vt:i4>0</vt:i4>
      </vt:variant>
      <vt:variant>
        <vt:i4>5</vt:i4>
      </vt:variant>
      <vt:variant>
        <vt:lpwstr/>
      </vt:variant>
      <vt:variant>
        <vt:lpwstr>_Toc530392921</vt:lpwstr>
      </vt:variant>
      <vt:variant>
        <vt:i4>1507381</vt:i4>
      </vt:variant>
      <vt:variant>
        <vt:i4>1145</vt:i4>
      </vt:variant>
      <vt:variant>
        <vt:i4>0</vt:i4>
      </vt:variant>
      <vt:variant>
        <vt:i4>5</vt:i4>
      </vt:variant>
      <vt:variant>
        <vt:lpwstr/>
      </vt:variant>
      <vt:variant>
        <vt:lpwstr>_Toc530392920</vt:lpwstr>
      </vt:variant>
      <vt:variant>
        <vt:i4>1310773</vt:i4>
      </vt:variant>
      <vt:variant>
        <vt:i4>1139</vt:i4>
      </vt:variant>
      <vt:variant>
        <vt:i4>0</vt:i4>
      </vt:variant>
      <vt:variant>
        <vt:i4>5</vt:i4>
      </vt:variant>
      <vt:variant>
        <vt:lpwstr/>
      </vt:variant>
      <vt:variant>
        <vt:lpwstr>_Toc530392919</vt:lpwstr>
      </vt:variant>
      <vt:variant>
        <vt:i4>1310773</vt:i4>
      </vt:variant>
      <vt:variant>
        <vt:i4>1133</vt:i4>
      </vt:variant>
      <vt:variant>
        <vt:i4>0</vt:i4>
      </vt:variant>
      <vt:variant>
        <vt:i4>5</vt:i4>
      </vt:variant>
      <vt:variant>
        <vt:lpwstr/>
      </vt:variant>
      <vt:variant>
        <vt:lpwstr>_Toc530392918</vt:lpwstr>
      </vt:variant>
      <vt:variant>
        <vt:i4>1310773</vt:i4>
      </vt:variant>
      <vt:variant>
        <vt:i4>1127</vt:i4>
      </vt:variant>
      <vt:variant>
        <vt:i4>0</vt:i4>
      </vt:variant>
      <vt:variant>
        <vt:i4>5</vt:i4>
      </vt:variant>
      <vt:variant>
        <vt:lpwstr/>
      </vt:variant>
      <vt:variant>
        <vt:lpwstr>_Toc530392917</vt:lpwstr>
      </vt:variant>
      <vt:variant>
        <vt:i4>1310773</vt:i4>
      </vt:variant>
      <vt:variant>
        <vt:i4>1121</vt:i4>
      </vt:variant>
      <vt:variant>
        <vt:i4>0</vt:i4>
      </vt:variant>
      <vt:variant>
        <vt:i4>5</vt:i4>
      </vt:variant>
      <vt:variant>
        <vt:lpwstr/>
      </vt:variant>
      <vt:variant>
        <vt:lpwstr>_Toc530392916</vt:lpwstr>
      </vt:variant>
      <vt:variant>
        <vt:i4>1310773</vt:i4>
      </vt:variant>
      <vt:variant>
        <vt:i4>1115</vt:i4>
      </vt:variant>
      <vt:variant>
        <vt:i4>0</vt:i4>
      </vt:variant>
      <vt:variant>
        <vt:i4>5</vt:i4>
      </vt:variant>
      <vt:variant>
        <vt:lpwstr/>
      </vt:variant>
      <vt:variant>
        <vt:lpwstr>_Toc530392915</vt:lpwstr>
      </vt:variant>
      <vt:variant>
        <vt:i4>1310773</vt:i4>
      </vt:variant>
      <vt:variant>
        <vt:i4>1109</vt:i4>
      </vt:variant>
      <vt:variant>
        <vt:i4>0</vt:i4>
      </vt:variant>
      <vt:variant>
        <vt:i4>5</vt:i4>
      </vt:variant>
      <vt:variant>
        <vt:lpwstr/>
      </vt:variant>
      <vt:variant>
        <vt:lpwstr>_Toc530392914</vt:lpwstr>
      </vt:variant>
      <vt:variant>
        <vt:i4>1310773</vt:i4>
      </vt:variant>
      <vt:variant>
        <vt:i4>1103</vt:i4>
      </vt:variant>
      <vt:variant>
        <vt:i4>0</vt:i4>
      </vt:variant>
      <vt:variant>
        <vt:i4>5</vt:i4>
      </vt:variant>
      <vt:variant>
        <vt:lpwstr/>
      </vt:variant>
      <vt:variant>
        <vt:lpwstr>_Toc530392913</vt:lpwstr>
      </vt:variant>
      <vt:variant>
        <vt:i4>1310773</vt:i4>
      </vt:variant>
      <vt:variant>
        <vt:i4>1097</vt:i4>
      </vt:variant>
      <vt:variant>
        <vt:i4>0</vt:i4>
      </vt:variant>
      <vt:variant>
        <vt:i4>5</vt:i4>
      </vt:variant>
      <vt:variant>
        <vt:lpwstr/>
      </vt:variant>
      <vt:variant>
        <vt:lpwstr>_Toc530392912</vt:lpwstr>
      </vt:variant>
      <vt:variant>
        <vt:i4>1310773</vt:i4>
      </vt:variant>
      <vt:variant>
        <vt:i4>1091</vt:i4>
      </vt:variant>
      <vt:variant>
        <vt:i4>0</vt:i4>
      </vt:variant>
      <vt:variant>
        <vt:i4>5</vt:i4>
      </vt:variant>
      <vt:variant>
        <vt:lpwstr/>
      </vt:variant>
      <vt:variant>
        <vt:lpwstr>_Toc530392911</vt:lpwstr>
      </vt:variant>
      <vt:variant>
        <vt:i4>1310773</vt:i4>
      </vt:variant>
      <vt:variant>
        <vt:i4>1085</vt:i4>
      </vt:variant>
      <vt:variant>
        <vt:i4>0</vt:i4>
      </vt:variant>
      <vt:variant>
        <vt:i4>5</vt:i4>
      </vt:variant>
      <vt:variant>
        <vt:lpwstr/>
      </vt:variant>
      <vt:variant>
        <vt:lpwstr>_Toc530392910</vt:lpwstr>
      </vt:variant>
      <vt:variant>
        <vt:i4>1376309</vt:i4>
      </vt:variant>
      <vt:variant>
        <vt:i4>1079</vt:i4>
      </vt:variant>
      <vt:variant>
        <vt:i4>0</vt:i4>
      </vt:variant>
      <vt:variant>
        <vt:i4>5</vt:i4>
      </vt:variant>
      <vt:variant>
        <vt:lpwstr/>
      </vt:variant>
      <vt:variant>
        <vt:lpwstr>_Toc530392909</vt:lpwstr>
      </vt:variant>
      <vt:variant>
        <vt:i4>1376309</vt:i4>
      </vt:variant>
      <vt:variant>
        <vt:i4>1073</vt:i4>
      </vt:variant>
      <vt:variant>
        <vt:i4>0</vt:i4>
      </vt:variant>
      <vt:variant>
        <vt:i4>5</vt:i4>
      </vt:variant>
      <vt:variant>
        <vt:lpwstr/>
      </vt:variant>
      <vt:variant>
        <vt:lpwstr>_Toc530392908</vt:lpwstr>
      </vt:variant>
      <vt:variant>
        <vt:i4>1376309</vt:i4>
      </vt:variant>
      <vt:variant>
        <vt:i4>1067</vt:i4>
      </vt:variant>
      <vt:variant>
        <vt:i4>0</vt:i4>
      </vt:variant>
      <vt:variant>
        <vt:i4>5</vt:i4>
      </vt:variant>
      <vt:variant>
        <vt:lpwstr/>
      </vt:variant>
      <vt:variant>
        <vt:lpwstr>_Toc530392907</vt:lpwstr>
      </vt:variant>
      <vt:variant>
        <vt:i4>1376309</vt:i4>
      </vt:variant>
      <vt:variant>
        <vt:i4>1061</vt:i4>
      </vt:variant>
      <vt:variant>
        <vt:i4>0</vt:i4>
      </vt:variant>
      <vt:variant>
        <vt:i4>5</vt:i4>
      </vt:variant>
      <vt:variant>
        <vt:lpwstr/>
      </vt:variant>
      <vt:variant>
        <vt:lpwstr>_Toc530392906</vt:lpwstr>
      </vt:variant>
      <vt:variant>
        <vt:i4>1376309</vt:i4>
      </vt:variant>
      <vt:variant>
        <vt:i4>1055</vt:i4>
      </vt:variant>
      <vt:variant>
        <vt:i4>0</vt:i4>
      </vt:variant>
      <vt:variant>
        <vt:i4>5</vt:i4>
      </vt:variant>
      <vt:variant>
        <vt:lpwstr/>
      </vt:variant>
      <vt:variant>
        <vt:lpwstr>_Toc530392905</vt:lpwstr>
      </vt:variant>
      <vt:variant>
        <vt:i4>1376309</vt:i4>
      </vt:variant>
      <vt:variant>
        <vt:i4>1049</vt:i4>
      </vt:variant>
      <vt:variant>
        <vt:i4>0</vt:i4>
      </vt:variant>
      <vt:variant>
        <vt:i4>5</vt:i4>
      </vt:variant>
      <vt:variant>
        <vt:lpwstr/>
      </vt:variant>
      <vt:variant>
        <vt:lpwstr>_Toc530392904</vt:lpwstr>
      </vt:variant>
      <vt:variant>
        <vt:i4>1376309</vt:i4>
      </vt:variant>
      <vt:variant>
        <vt:i4>1043</vt:i4>
      </vt:variant>
      <vt:variant>
        <vt:i4>0</vt:i4>
      </vt:variant>
      <vt:variant>
        <vt:i4>5</vt:i4>
      </vt:variant>
      <vt:variant>
        <vt:lpwstr/>
      </vt:variant>
      <vt:variant>
        <vt:lpwstr>_Toc530392903</vt:lpwstr>
      </vt:variant>
      <vt:variant>
        <vt:i4>6029406</vt:i4>
      </vt:variant>
      <vt:variant>
        <vt:i4>3</vt:i4>
      </vt:variant>
      <vt:variant>
        <vt:i4>0</vt:i4>
      </vt:variant>
      <vt:variant>
        <vt:i4>5</vt:i4>
      </vt:variant>
      <vt:variant>
        <vt:lpwstr>https://www.omaspecworks.org/about/intellectual-property-rights/</vt:lpwstr>
      </vt:variant>
      <vt:variant>
        <vt:lpwstr/>
      </vt:variant>
      <vt:variant>
        <vt:i4>1048655</vt:i4>
      </vt:variant>
      <vt:variant>
        <vt:i4>0</vt:i4>
      </vt:variant>
      <vt:variant>
        <vt:i4>0</vt:i4>
      </vt:variant>
      <vt:variant>
        <vt:i4>5</vt:i4>
      </vt:variant>
      <vt:variant>
        <vt:lpwstr>https://www.omaspecworks.org/about/policies-and-terms-of-use/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keywords/>
  <cp:lastModifiedBy>John Mudge</cp:lastModifiedBy>
  <cp:revision>6</cp:revision>
  <cp:lastPrinted>2010-08-12T10:40:00Z</cp:lastPrinted>
  <dcterms:created xsi:type="dcterms:W3CDTF">2018-12-13T10:17:00Z</dcterms:created>
  <dcterms:modified xsi:type="dcterms:W3CDTF">2018-12-13T15:35:00Z</dcterms:modified>
</cp:coreProperties>
</file>