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FE3F18" w:rsidP="00E22860">
            <w:pPr>
              <w:pStyle w:val="FrontMatter"/>
              <w:tabs>
                <w:tab w:val="clear" w:pos="1710"/>
                <w:tab w:val="clear" w:pos="3780"/>
              </w:tabs>
              <w:ind w:left="0" w:firstLine="0"/>
            </w:pPr>
            <w:r>
              <w:t>Payment</w:t>
            </w:r>
            <w:r w:rsidR="004A5D70">
              <w:t xml:space="preserve"> global comments</w:t>
            </w:r>
          </w:p>
        </w:tc>
        <w:tc>
          <w:tcPr>
            <w:tcW w:w="2880" w:type="dxa"/>
          </w:tcPr>
          <w:p w:rsidR="00E15272" w:rsidRDefault="009A30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496C88">
              <w:t>Common-V1_0-20111121</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496C88" w:rsidP="00D21BF4">
            <w:pPr>
              <w:pStyle w:val="FrontMatter"/>
              <w:tabs>
                <w:tab w:val="clear" w:pos="1710"/>
                <w:tab w:val="clear" w:pos="3780"/>
              </w:tabs>
              <w:ind w:left="0" w:firstLine="0"/>
            </w:pPr>
            <w:r>
              <w:t>28</w:t>
            </w:r>
            <w:r w:rsidR="005B622E">
              <w:t xml:space="preserve"> Nov</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F07AF" w:rsidP="00294E6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E1E44" w:rsidRPr="003F07AF">
              <w:rPr>
                <w:rFonts w:cs="Arial"/>
              </w:rPr>
            </w:r>
            <w:r>
              <w:rPr>
                <w:rFonts w:cs="Arial"/>
              </w:rPr>
              <w:fldChar w:fldCharType="end"/>
            </w:r>
            <w:r w:rsidR="00E15272">
              <w:rPr>
                <w:rFonts w:cs="Arial"/>
              </w:rPr>
              <w:t xml:space="preserve"> 0: New Functionality</w:t>
            </w:r>
            <w:r w:rsidR="00E15272">
              <w:rPr>
                <w:rFonts w:cs="Arial"/>
              </w:rPr>
              <w:br/>
            </w:r>
            <w:r w:rsidR="00496C88">
              <w:rPr>
                <w:rFonts w:cs="Arial"/>
              </w:rPr>
              <w:fldChar w:fldCharType="begin">
                <w:ffData>
                  <w:name w:val=""/>
                  <w:enabled w:val="0"/>
                  <w:calcOnExit w:val="0"/>
                  <w:checkBox>
                    <w:sizeAuto/>
                    <w:default w:val="1"/>
                  </w:checkBox>
                </w:ffData>
              </w:fldChar>
            </w:r>
            <w:r w:rsidR="00496C88">
              <w:rPr>
                <w:rFonts w:cs="Arial"/>
              </w:rPr>
              <w:instrText xml:space="preserve"> FORMCHECKBOX </w:instrText>
            </w:r>
            <w:r w:rsidR="00145351" w:rsidRPr="00496C88">
              <w:rPr>
                <w:rFonts w:cs="Arial"/>
              </w:rPr>
            </w:r>
            <w:r w:rsidR="00496C88">
              <w:rPr>
                <w:rFonts w:cs="Arial"/>
              </w:rPr>
              <w:fldChar w:fldCharType="end"/>
            </w:r>
            <w:r w:rsidR="00E15272">
              <w:rPr>
                <w:rFonts w:cs="Arial"/>
              </w:rPr>
              <w:t xml:space="preserve"> 1: Major Change</w:t>
            </w:r>
            <w:r w:rsidR="00E15272">
              <w:rPr>
                <w:rFonts w:cs="Arial"/>
              </w:rPr>
              <w:br/>
            </w:r>
            <w:r w:rsidR="00496C88">
              <w:rPr>
                <w:rFonts w:cs="Arial"/>
              </w:rPr>
              <w:fldChar w:fldCharType="begin">
                <w:ffData>
                  <w:name w:val=""/>
                  <w:enabled w:val="0"/>
                  <w:calcOnExit w:val="0"/>
                  <w:checkBox>
                    <w:sizeAuto/>
                    <w:default w:val="0"/>
                  </w:checkBox>
                </w:ffData>
              </w:fldChar>
            </w:r>
            <w:r w:rsidR="00496C88">
              <w:rPr>
                <w:rFonts w:cs="Arial"/>
              </w:rPr>
              <w:instrText xml:space="preserve"> FORMCHECKBOX </w:instrText>
            </w:r>
            <w:r w:rsidR="00145351" w:rsidRPr="00496C88">
              <w:rPr>
                <w:rFonts w:cs="Arial"/>
              </w:rPr>
            </w:r>
            <w:r w:rsidR="00496C88">
              <w:rPr>
                <w:rFonts w:cs="Arial"/>
              </w:rPr>
              <w:fldChar w:fldCharType="end"/>
            </w:r>
            <w:r w:rsidR="00E15272">
              <w:rPr>
                <w:rFonts w:cs="Arial"/>
              </w:rPr>
              <w:t xml:space="preserve"> 2: Bug Fix</w:t>
            </w:r>
            <w:r w:rsidR="00E15272">
              <w:rPr>
                <w:rFonts w:cs="Arial"/>
              </w:rPr>
              <w:br/>
            </w:r>
            <w:r w:rsidR="004C0A47">
              <w:rPr>
                <w:rFonts w:cs="Arial"/>
              </w:rPr>
              <w:fldChar w:fldCharType="begin">
                <w:ffData>
                  <w:name w:val=""/>
                  <w:enabled w:val="0"/>
                  <w:calcOnExit w:val="0"/>
                  <w:checkBox>
                    <w:sizeAuto/>
                    <w:default w:val="0"/>
                  </w:checkBox>
                </w:ffData>
              </w:fldChar>
            </w:r>
            <w:r w:rsidR="004C0A47">
              <w:rPr>
                <w:rFonts w:cs="Arial"/>
              </w:rPr>
              <w:instrText xml:space="preserve"> FORMCHECKBOX </w:instrText>
            </w:r>
            <w:r w:rsidR="003853CC" w:rsidRPr="004C0A47">
              <w:rPr>
                <w:rFonts w:cs="Arial"/>
              </w:rPr>
            </w:r>
            <w:r w:rsidR="004C0A47">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552990" w:rsidRDefault="00496C88" w:rsidP="00FE3F18">
      <w:pPr>
        <w:pStyle w:val="AltNormal"/>
      </w:pPr>
      <w:r>
        <w:t>The main reason is to address support for ‘acr:authorization’</w:t>
      </w:r>
      <w:r w:rsidR="00D25B41">
        <w:t xml:space="preserve"> (added a subsection 5.8.1.1)</w:t>
      </w:r>
      <w:r>
        <w:t xml:space="preserve">. </w:t>
      </w:r>
      <w:r w:rsidR="00D25B41">
        <w:t>In addition, several changes are included to address some issues in the Authorization Appendix D. Finally, some editorials (external hyperlinks removed, a typo in the Charging structure).</w:t>
      </w:r>
    </w:p>
    <w:p w:rsidR="00CC3D90" w:rsidRDefault="00CC3D90" w:rsidP="00FE3F18">
      <w:pPr>
        <w:pStyle w:val="AltNormal"/>
      </w:pPr>
      <w:r>
        <w:t>R01 addresses comments received during review:</w:t>
      </w:r>
    </w:p>
    <w:p w:rsidR="00CC3D90" w:rsidRDefault="00CC3D90" w:rsidP="00CC3D90">
      <w:pPr>
        <w:pStyle w:val="AltNormal"/>
        <w:numPr>
          <w:ilvl w:val="0"/>
          <w:numId w:val="35"/>
        </w:numPr>
      </w:pPr>
      <w:r>
        <w:t>Use either client or application, but not both</w:t>
      </w:r>
    </w:p>
    <w:p w:rsidR="00CC3D90" w:rsidRDefault="00CC3D90" w:rsidP="00CC3D90">
      <w:pPr>
        <w:pStyle w:val="AltNormal"/>
        <w:numPr>
          <w:ilvl w:val="0"/>
          <w:numId w:val="35"/>
        </w:numPr>
      </w:pPr>
      <w:r>
        <w:t>Use “user identifier” instead of “end user identifier” (“user identifier”  is being used in all TSs, section 6).</w:t>
      </w:r>
    </w:p>
    <w:p w:rsidR="00CC3D90" w:rsidRDefault="00CC3D90" w:rsidP="00CC3D90">
      <w:pPr>
        <w:pStyle w:val="AltNormal"/>
        <w:numPr>
          <w:ilvl w:val="0"/>
          <w:numId w:val="35"/>
        </w:numPr>
      </w:pPr>
      <w:r>
        <w:t>Remove linkage between Autho4API an ‘acr’ (the text at the beginning of the section 5.8.1.1 could have been interpreted as such)</w:t>
      </w:r>
    </w:p>
    <w:p w:rsidR="00CC3D90" w:rsidRDefault="00CC3D90" w:rsidP="00CC3D90">
      <w:pPr>
        <w:pStyle w:val="AltNormal"/>
        <w:numPr>
          <w:ilvl w:val="0"/>
          <w:numId w:val="35"/>
        </w:numPr>
      </w:pPr>
      <w:r>
        <w:t>Overall simplify the text</w:t>
      </w: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lastRenderedPageBreak/>
        <w:t>Detailed Change Proposal</w:t>
      </w:r>
    </w:p>
    <w:p w:rsidR="00211678" w:rsidRDefault="000D3F63" w:rsidP="00211678">
      <w:pPr>
        <w:pStyle w:val="HTMLPreformatted"/>
        <w:rPr>
          <w:rStyle w:val="h11"/>
          <w:sz w:val="16"/>
          <w:szCs w:val="16"/>
          <w:lang/>
        </w:rPr>
      </w:pPr>
      <w:r>
        <w:rPr>
          <w:rStyle w:val="h11"/>
          <w:sz w:val="16"/>
          <w:szCs w:val="16"/>
          <w:lang/>
        </w:rPr>
        <w:t>See attachment</w:t>
      </w:r>
    </w:p>
    <w:p w:rsidR="00211678" w:rsidRDefault="00211678" w:rsidP="00211678">
      <w:pPr>
        <w:pStyle w:val="HTMLPreformatted"/>
        <w:rPr>
          <w:sz w:val="16"/>
          <w:szCs w:val="16"/>
          <w:lang/>
        </w:rPr>
      </w:pPr>
    </w:p>
    <w:p w:rsidR="00211678" w:rsidRDefault="00211678" w:rsidP="00211678">
      <w:pPr>
        <w:pStyle w:val="HTMLPreformatted"/>
        <w:rPr>
          <w:sz w:val="16"/>
          <w:szCs w:val="16"/>
          <w:lang/>
        </w:rPr>
      </w:pPr>
    </w:p>
    <w:p w:rsidR="00211678" w:rsidRDefault="00211678" w:rsidP="00211678">
      <w:pPr>
        <w:pStyle w:val="HTMLPreformatted"/>
        <w:rPr>
          <w:sz w:val="16"/>
          <w:szCs w:val="16"/>
          <w:lang/>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DB1" w:rsidRDefault="00520DB1">
      <w:r>
        <w:separator/>
      </w:r>
    </w:p>
  </w:endnote>
  <w:endnote w:type="continuationSeparator" w:id="0">
    <w:p w:rsidR="00520DB1" w:rsidRDefault="00520D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CC3D90">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CC3D90">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CC3D9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CC3D90">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DB1" w:rsidRDefault="00520DB1">
      <w:r>
        <w:separator/>
      </w:r>
    </w:p>
  </w:footnote>
  <w:footnote w:type="continuationSeparator" w:id="0">
    <w:p w:rsidR="00520DB1" w:rsidRDefault="00520D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t>OMA-ARC-REST-NetAPI-2011-0433</w:t>
    </w:r>
    <w:r w:rsidR="00CC3D90">
      <w:t>R01</w:t>
    </w:r>
    <w:r>
      <w:t>-CR_ACR_Authorization_and_other_Autho4API_fixes</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t>OMA-ARC-REST-NetAPI-2011-0433</w:t>
    </w:r>
    <w:r w:rsidR="00CC3D90">
      <w:t>R01</w:t>
    </w:r>
    <w:r>
      <w:t>-CR_ACR_Authorization_and_other_Autho4API_fixes</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start w:val="1"/>
      <w:numFmt w:val="decimal"/>
      <w:lvlText w:val="A00%1"/>
      <w:lvlJc w:val="left"/>
      <w:pPr>
        <w:tabs>
          <w:tab w:val="num" w:pos="360"/>
        </w:tabs>
        <w:ind w:left="36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start w:val="1"/>
      <w:numFmt w:val="decimal"/>
      <w:lvlText w:val="%1)"/>
      <w:lvlJc w:val="left"/>
      <w:pPr>
        <w:ind w:left="660" w:hanging="360"/>
      </w:pPr>
      <w:rPr>
        <w:rFonts w:hint="default"/>
      </w:rPr>
    </w:lvl>
    <w:lvl w:ilvl="1" w:tentative="1">
      <w:start w:val="1"/>
      <w:numFmt w:val="upperLetter"/>
      <w:lvlText w:val="%2."/>
      <w:lvlJc w:val="left"/>
      <w:pPr>
        <w:ind w:left="1100" w:hanging="400"/>
      </w:pPr>
    </w:lvl>
    <w:lvl w:ilvl="2" w:tentative="1">
      <w:start w:val="1"/>
      <w:numFmt w:val="lowerRoman"/>
      <w:lvlText w:val="%3."/>
      <w:lvlJc w:val="right"/>
      <w:pPr>
        <w:ind w:left="1500" w:hanging="400"/>
      </w:pPr>
    </w:lvl>
    <w:lvl w:ilvl="3" w:tentative="1">
      <w:start w:val="1"/>
      <w:numFmt w:val="decimal"/>
      <w:lvlText w:val="%4."/>
      <w:lvlJc w:val="left"/>
      <w:pPr>
        <w:ind w:left="1900" w:hanging="400"/>
      </w:pPr>
    </w:lvl>
    <w:lvl w:ilvl="4" w:tentative="1">
      <w:start w:val="1"/>
      <w:numFmt w:val="upperLetter"/>
      <w:lvlText w:val="%5."/>
      <w:lvlJc w:val="left"/>
      <w:pPr>
        <w:ind w:left="2300" w:hanging="400"/>
      </w:pPr>
    </w:lvl>
    <w:lvl w:ilvl="5" w:tentative="1">
      <w:start w:val="1"/>
      <w:numFmt w:val="lowerRoman"/>
      <w:lvlText w:val="%6."/>
      <w:lvlJc w:val="right"/>
      <w:pPr>
        <w:ind w:left="2700" w:hanging="400"/>
      </w:pPr>
    </w:lvl>
    <w:lvl w:ilvl="6" w:tentative="1">
      <w:start w:val="1"/>
      <w:numFmt w:val="decimal"/>
      <w:lvlText w:val="%7."/>
      <w:lvlJc w:val="left"/>
      <w:pPr>
        <w:ind w:left="3100" w:hanging="400"/>
      </w:pPr>
    </w:lvl>
    <w:lvl w:ilvl="7" w:tentative="1">
      <w:start w:val="1"/>
      <w:numFmt w:val="upperLetter"/>
      <w:lvlText w:val="%8."/>
      <w:lvlJc w:val="left"/>
      <w:pPr>
        <w:ind w:left="3500" w:hanging="400"/>
      </w:pPr>
    </w:lvl>
    <w:lvl w:ilvl="8" w:tentative="1">
      <w:start w:val="1"/>
      <w:numFmt w:val="lowerRoman"/>
      <w:lvlText w:val="%9."/>
      <w:lvlJc w:val="right"/>
      <w:pPr>
        <w:ind w:left="3900" w:hanging="400"/>
      </w:pPr>
    </w:lvl>
  </w:abstractNum>
  <w:abstractNum w:abstractNumId="3">
    <w:nsid w:val="10443F58"/>
    <w:multiLevelType w:val="hybridMultilevel"/>
    <w:tmpl w:val="2FC29144"/>
    <w:lvl w:ilvl="0">
      <w:start w:val="2"/>
      <w:numFmt w:val="bullet"/>
      <w:lvlText w:val=""/>
      <w:lvlJc w:val="left"/>
      <w:pPr>
        <w:ind w:left="510" w:hanging="360"/>
      </w:pPr>
      <w:rPr>
        <w:rFonts w:ascii="Wingdings" w:eastAsia="맑은 고딕" w:hAnsi="Wingdings" w:cs="Times New Roman" w:hint="default"/>
      </w:rPr>
    </w:lvl>
    <w:lvl w:ilvl="1" w:tentative="1">
      <w:start w:val="1"/>
      <w:numFmt w:val="bullet"/>
      <w:lvlText w:val=""/>
      <w:lvlJc w:val="left"/>
      <w:pPr>
        <w:ind w:left="950" w:hanging="400"/>
      </w:pPr>
      <w:rPr>
        <w:rFonts w:ascii="Wingdings" w:hAnsi="Wingdings" w:hint="default"/>
      </w:rPr>
    </w:lvl>
    <w:lvl w:ilvl="2" w:tentative="1">
      <w:start w:val="1"/>
      <w:numFmt w:val="bullet"/>
      <w:lvlText w:val=""/>
      <w:lvlJc w:val="left"/>
      <w:pPr>
        <w:ind w:left="1350" w:hanging="400"/>
      </w:pPr>
      <w:rPr>
        <w:rFonts w:ascii="Wingdings" w:hAnsi="Wingdings" w:hint="default"/>
      </w:rPr>
    </w:lvl>
    <w:lvl w:ilvl="3" w:tentative="1">
      <w:start w:val="1"/>
      <w:numFmt w:val="bullet"/>
      <w:lvlText w:val=""/>
      <w:lvlJc w:val="left"/>
      <w:pPr>
        <w:ind w:left="1750" w:hanging="400"/>
      </w:pPr>
      <w:rPr>
        <w:rFonts w:ascii="Wingdings" w:hAnsi="Wingdings" w:hint="default"/>
      </w:rPr>
    </w:lvl>
    <w:lvl w:ilvl="4" w:tentative="1">
      <w:start w:val="1"/>
      <w:numFmt w:val="bullet"/>
      <w:lvlText w:val=""/>
      <w:lvlJc w:val="left"/>
      <w:pPr>
        <w:ind w:left="2150" w:hanging="400"/>
      </w:pPr>
      <w:rPr>
        <w:rFonts w:ascii="Wingdings" w:hAnsi="Wingdings" w:hint="default"/>
      </w:rPr>
    </w:lvl>
    <w:lvl w:ilvl="5" w:tentative="1">
      <w:start w:val="1"/>
      <w:numFmt w:val="bullet"/>
      <w:lvlText w:val=""/>
      <w:lvlJc w:val="left"/>
      <w:pPr>
        <w:ind w:left="2550" w:hanging="400"/>
      </w:pPr>
      <w:rPr>
        <w:rFonts w:ascii="Wingdings" w:hAnsi="Wingdings" w:hint="default"/>
      </w:rPr>
    </w:lvl>
    <w:lvl w:ilvl="6" w:tentative="1">
      <w:start w:val="1"/>
      <w:numFmt w:val="bullet"/>
      <w:lvlText w:val=""/>
      <w:lvlJc w:val="left"/>
      <w:pPr>
        <w:ind w:left="2950" w:hanging="400"/>
      </w:pPr>
      <w:rPr>
        <w:rFonts w:ascii="Wingdings" w:hAnsi="Wingdings" w:hint="default"/>
      </w:rPr>
    </w:lvl>
    <w:lvl w:ilvl="7" w:tentative="1">
      <w:start w:val="1"/>
      <w:numFmt w:val="bullet"/>
      <w:lvlText w:val=""/>
      <w:lvlJc w:val="left"/>
      <w:pPr>
        <w:ind w:left="3350" w:hanging="400"/>
      </w:pPr>
      <w:rPr>
        <w:rFonts w:ascii="Wingdings" w:hAnsi="Wingdings" w:hint="default"/>
      </w:rPr>
    </w:lvl>
    <w:lvl w:ilvl="8"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start w:val="6"/>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start w:val="6"/>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E15272"/>
    <w:rsid w:val="000244B5"/>
    <w:rsid w:val="000379BA"/>
    <w:rsid w:val="0004496B"/>
    <w:rsid w:val="00044A71"/>
    <w:rsid w:val="00047ACB"/>
    <w:rsid w:val="0005026B"/>
    <w:rsid w:val="000545B7"/>
    <w:rsid w:val="000700B5"/>
    <w:rsid w:val="00072D4C"/>
    <w:rsid w:val="0008220E"/>
    <w:rsid w:val="00092C07"/>
    <w:rsid w:val="00097636"/>
    <w:rsid w:val="000C7E22"/>
    <w:rsid w:val="000D3F63"/>
    <w:rsid w:val="00112548"/>
    <w:rsid w:val="0011632C"/>
    <w:rsid w:val="00145351"/>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20DB1"/>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700CA8"/>
    <w:rsid w:val="007078FA"/>
    <w:rsid w:val="00715AF3"/>
    <w:rsid w:val="00720F30"/>
    <w:rsid w:val="007359A6"/>
    <w:rsid w:val="00743B58"/>
    <w:rsid w:val="00744076"/>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2645"/>
    <w:rsid w:val="00DC7A5C"/>
    <w:rsid w:val="00DE1E44"/>
    <w:rsid w:val="00E130A8"/>
    <w:rsid w:val="00E15272"/>
    <w:rsid w:val="00E22860"/>
    <w:rsid w:val="00E275AB"/>
    <w:rsid w:val="00E44A01"/>
    <w:rsid w:val="00E6076C"/>
    <w:rsid w:val="00E628B9"/>
    <w:rsid w:val="00E818FE"/>
    <w:rsid w:val="00E836D3"/>
    <w:rsid w:val="00EA00D7"/>
    <w:rsid w:val="00EB1931"/>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2107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2011-11-30T16:14:00Z</dcterms:created>
  <dcterms:modified xsi:type="dcterms:W3CDTF">2011-11-30T16:14:00Z</dcterms:modified>
</cp:coreProperties>
</file>