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DC19D3" w:rsidP="00E22860">
            <w:pPr>
              <w:pStyle w:val="FrontMatter"/>
              <w:tabs>
                <w:tab w:val="clear" w:pos="1710"/>
                <w:tab w:val="clear" w:pos="3780"/>
              </w:tabs>
              <w:ind w:left="0" w:firstLine="0"/>
            </w:pPr>
            <w:r>
              <w:t xml:space="preserve">Messaging </w:t>
            </w:r>
            <w:proofErr w:type="spellStart"/>
            <w:r>
              <w:t>acr</w:t>
            </w:r>
            <w:proofErr w:type="spellEnd"/>
            <w:r>
              <w:t xml:space="preserve"> Authorization and misc CONR</w:t>
            </w:r>
          </w:p>
        </w:tc>
        <w:tc>
          <w:tcPr>
            <w:tcW w:w="2880" w:type="dxa"/>
          </w:tcPr>
          <w:p w:rsidR="00E15272" w:rsidRDefault="0002105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4A5D70" w:rsidP="00B36111">
            <w:pPr>
              <w:pStyle w:val="FrontMatter"/>
              <w:tabs>
                <w:tab w:val="clear" w:pos="1710"/>
                <w:tab w:val="clear" w:pos="3780"/>
              </w:tabs>
              <w:ind w:left="0" w:firstLine="0"/>
              <w:rPr>
                <w:lang w:val="en-US"/>
              </w:rPr>
            </w:pPr>
            <w:r>
              <w:t>OMA-TS</w:t>
            </w:r>
            <w:r w:rsidR="00F32BCF">
              <w:t>-REST_NetAPI_</w:t>
            </w:r>
            <w:r w:rsidR="00DC19D3">
              <w:t>Messaging-V1_0-20111128</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C19D3" w:rsidP="00D21BF4">
            <w:pPr>
              <w:pStyle w:val="FrontMatter"/>
              <w:tabs>
                <w:tab w:val="clear" w:pos="1710"/>
                <w:tab w:val="clear" w:pos="3780"/>
              </w:tabs>
              <w:ind w:left="0" w:firstLine="0"/>
            </w:pPr>
            <w:r>
              <w:t>02 Dec</w:t>
            </w:r>
            <w:r w:rsidR="00294E6B">
              <w:t xml:space="preserve">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02105D" w:rsidP="00294E6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496C8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496C88">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DC19D3" w:rsidRDefault="00DC19D3" w:rsidP="00FE3F18">
      <w:pPr>
        <w:pStyle w:val="AltNormal"/>
      </w:pPr>
      <w:r>
        <w:t xml:space="preserve">Apply agreed changes for </w:t>
      </w:r>
      <w:proofErr w:type="spellStart"/>
      <w:r>
        <w:t>acr</w:t>
      </w:r>
      <w:proofErr w:type="gramStart"/>
      <w:r>
        <w:t>:Authorization</w:t>
      </w:r>
      <w:proofErr w:type="spellEnd"/>
      <w:proofErr w:type="gramEnd"/>
      <w:r>
        <w:t xml:space="preserve"> as per 434R01. Apply agreed changes as per 424 (reference to HTML 4). </w:t>
      </w:r>
      <w:proofErr w:type="gramStart"/>
      <w:r>
        <w:t>Various editorials.</w:t>
      </w:r>
      <w:proofErr w:type="gramEnd"/>
      <w:r w:rsidR="00BD3B63">
        <w:t xml:space="preserve"> R01 corrects an initially wrongly uploaded document.</w:t>
      </w:r>
    </w:p>
    <w:p w:rsidR="00DC19D3" w:rsidRDefault="00DC19D3" w:rsidP="00FE3F18">
      <w:pPr>
        <w:pStyle w:val="AltNormal"/>
      </w:pPr>
      <w:r>
        <w:t xml:space="preserve">Close </w:t>
      </w:r>
      <w:r w:rsidR="00736211">
        <w:t>the following CONR comments:</w:t>
      </w:r>
    </w:p>
    <w:p w:rsidR="00736211" w:rsidRDefault="00736211" w:rsidP="00FE3F1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736211" w:rsidRPr="00C70448" w:rsidTr="002D0B9E">
        <w:trPr>
          <w:cantSplit/>
          <w:jc w:val="center"/>
        </w:trPr>
        <w:tc>
          <w:tcPr>
            <w:tcW w:w="734" w:type="dxa"/>
            <w:tcBorders>
              <w:top w:val="single" w:sz="4" w:space="0" w:color="auto"/>
              <w:left w:val="single" w:sz="4" w:space="0" w:color="auto"/>
              <w:bottom w:val="single" w:sz="4" w:space="0" w:color="auto"/>
              <w:right w:val="single" w:sz="4" w:space="0" w:color="auto"/>
            </w:tcBorders>
          </w:tcPr>
          <w:p w:rsidR="00736211" w:rsidRPr="00736211" w:rsidRDefault="00736211" w:rsidP="00736211">
            <w:pPr>
              <w:pStyle w:val="TableCell"/>
              <w:rPr>
                <w:highlight w:val="green"/>
              </w:rPr>
            </w:pPr>
            <w:r w:rsidRPr="00736211">
              <w:rPr>
                <w:highlight w:val="green"/>
              </w:rPr>
              <w:t>A022</w:t>
            </w:r>
          </w:p>
        </w:tc>
        <w:tc>
          <w:tcPr>
            <w:tcW w:w="1166" w:type="dxa"/>
            <w:tcBorders>
              <w:top w:val="single" w:sz="4" w:space="0" w:color="auto"/>
              <w:left w:val="single" w:sz="4" w:space="0" w:color="auto"/>
              <w:bottom w:val="single" w:sz="4" w:space="0" w:color="auto"/>
              <w:right w:val="single" w:sz="4" w:space="0" w:color="auto"/>
            </w:tcBorders>
          </w:tcPr>
          <w:p w:rsidR="00736211" w:rsidRPr="00736211" w:rsidRDefault="00736211" w:rsidP="002D0B9E">
            <w:pPr>
              <w:pStyle w:val="TableCell"/>
              <w:jc w:val="center"/>
              <w:rPr>
                <w:highlight w:val="green"/>
              </w:rPr>
            </w:pPr>
            <w:r w:rsidRPr="00736211">
              <w:rPr>
                <w:highlight w:val="green"/>
              </w:rPr>
              <w:t>2011.</w:t>
            </w:r>
            <w:r w:rsidRPr="00736211">
              <w:rPr>
                <w:rFonts w:hint="eastAsia"/>
                <w:highlight w:val="green"/>
              </w:rPr>
              <w:t>10</w:t>
            </w:r>
            <w:r w:rsidRPr="00736211">
              <w:rPr>
                <w:highlight w:val="green"/>
              </w:rPr>
              <w:t>.</w:t>
            </w:r>
            <w:r w:rsidRPr="00736211">
              <w:rPr>
                <w:rFonts w:hint="eastAsia"/>
                <w:highlight w:val="green"/>
              </w:rPr>
              <w:t>20</w:t>
            </w:r>
          </w:p>
        </w:tc>
        <w:tc>
          <w:tcPr>
            <w:tcW w:w="619" w:type="dxa"/>
            <w:tcBorders>
              <w:top w:val="single" w:sz="4" w:space="0" w:color="auto"/>
              <w:left w:val="single" w:sz="4" w:space="0" w:color="auto"/>
              <w:bottom w:val="single" w:sz="4" w:space="0" w:color="auto"/>
              <w:right w:val="single" w:sz="4" w:space="0" w:color="auto"/>
            </w:tcBorders>
          </w:tcPr>
          <w:p w:rsidR="00736211" w:rsidRPr="00736211" w:rsidRDefault="00736211" w:rsidP="002D0B9E">
            <w:pPr>
              <w:pStyle w:val="TableCell"/>
              <w:jc w:val="center"/>
              <w:rPr>
                <w:highlight w:val="green"/>
              </w:rPr>
            </w:pPr>
            <w:r w:rsidRPr="00736211">
              <w:rPr>
                <w:rFonts w:hint="eastAsia"/>
                <w:highlight w:val="green"/>
              </w:rPr>
              <w:t>E</w:t>
            </w:r>
          </w:p>
        </w:tc>
        <w:tc>
          <w:tcPr>
            <w:tcW w:w="936" w:type="dxa"/>
            <w:tcBorders>
              <w:top w:val="single" w:sz="4" w:space="0" w:color="auto"/>
              <w:left w:val="single" w:sz="4" w:space="0" w:color="auto"/>
              <w:bottom w:val="single" w:sz="4" w:space="0" w:color="auto"/>
              <w:right w:val="single" w:sz="4" w:space="0" w:color="auto"/>
            </w:tcBorders>
          </w:tcPr>
          <w:p w:rsidR="00736211" w:rsidRPr="00736211" w:rsidRDefault="00736211" w:rsidP="002D0B9E">
            <w:pPr>
              <w:pStyle w:val="TableCell"/>
              <w:rPr>
                <w:highlight w:val="green"/>
              </w:rPr>
            </w:pPr>
            <w:r w:rsidRPr="00736211">
              <w:rPr>
                <w:rFonts w:hint="eastAsia"/>
                <w:highlight w:val="green"/>
              </w:rPr>
              <w:t>5.2.4</w:t>
            </w:r>
          </w:p>
        </w:tc>
        <w:tc>
          <w:tcPr>
            <w:tcW w:w="3312" w:type="dxa"/>
            <w:tcBorders>
              <w:top w:val="single" w:sz="4" w:space="0" w:color="auto"/>
              <w:left w:val="single" w:sz="4" w:space="0" w:color="auto"/>
              <w:bottom w:val="single" w:sz="4" w:space="0" w:color="auto"/>
              <w:right w:val="single" w:sz="4" w:space="0" w:color="auto"/>
            </w:tcBorders>
          </w:tcPr>
          <w:p w:rsidR="00736211" w:rsidRPr="00736211" w:rsidRDefault="00736211" w:rsidP="002D0B9E">
            <w:pPr>
              <w:pStyle w:val="TableCell"/>
              <w:rPr>
                <w:b/>
                <w:bCs/>
                <w:sz w:val="16"/>
                <w:highlight w:val="green"/>
              </w:rPr>
            </w:pPr>
            <w:r w:rsidRPr="00736211">
              <w:rPr>
                <w:b/>
                <w:bCs/>
                <w:sz w:val="16"/>
                <w:highlight w:val="green"/>
              </w:rPr>
              <w:t xml:space="preserve">Source: </w:t>
            </w:r>
            <w:r w:rsidRPr="00736211">
              <w:rPr>
                <w:rFonts w:hint="eastAsia"/>
                <w:b/>
                <w:bCs/>
                <w:sz w:val="16"/>
                <w:highlight w:val="green"/>
              </w:rPr>
              <w:t>ETRI</w:t>
            </w:r>
          </w:p>
          <w:p w:rsidR="00736211" w:rsidRPr="00736211" w:rsidRDefault="00736211" w:rsidP="002D0B9E">
            <w:pPr>
              <w:pStyle w:val="TableCell"/>
              <w:rPr>
                <w:b/>
                <w:bCs/>
                <w:sz w:val="16"/>
                <w:highlight w:val="green"/>
              </w:rPr>
            </w:pPr>
            <w:r w:rsidRPr="00736211">
              <w:rPr>
                <w:b/>
                <w:bCs/>
                <w:sz w:val="16"/>
                <w:highlight w:val="green"/>
              </w:rPr>
              <w:t>Form: OMA-CONR-2011-00</w:t>
            </w:r>
            <w:r w:rsidRPr="00736211">
              <w:rPr>
                <w:rFonts w:hint="eastAsia"/>
                <w:b/>
                <w:bCs/>
                <w:sz w:val="16"/>
                <w:highlight w:val="green"/>
              </w:rPr>
              <w:t>96</w:t>
            </w:r>
          </w:p>
          <w:p w:rsidR="00736211" w:rsidRPr="00736211" w:rsidRDefault="00736211" w:rsidP="002D0B9E">
            <w:pPr>
              <w:pStyle w:val="TableCell"/>
              <w:rPr>
                <w:b/>
                <w:bCs/>
                <w:sz w:val="16"/>
                <w:highlight w:val="green"/>
              </w:rPr>
            </w:pPr>
            <w:r w:rsidRPr="00736211">
              <w:rPr>
                <w:b/>
                <w:bCs/>
                <w:sz w:val="16"/>
                <w:highlight w:val="green"/>
              </w:rPr>
              <w:t xml:space="preserve">Comment: </w:t>
            </w:r>
            <w:r w:rsidRPr="00736211">
              <w:rPr>
                <w:rFonts w:hint="eastAsia"/>
                <w:b/>
                <w:bCs/>
                <w:sz w:val="16"/>
                <w:highlight w:val="green"/>
              </w:rPr>
              <w:t xml:space="preserve">Typo, </w:t>
            </w:r>
            <w:r w:rsidRPr="00736211">
              <w:rPr>
                <w:b/>
                <w:bCs/>
                <w:sz w:val="16"/>
                <w:highlight w:val="green"/>
              </w:rPr>
              <w:t>“</w:t>
            </w:r>
            <w:r w:rsidRPr="00736211">
              <w:rPr>
                <w:rFonts w:hint="eastAsia"/>
                <w:b/>
                <w:bCs/>
                <w:sz w:val="16"/>
                <w:highlight w:val="green"/>
              </w:rPr>
              <w:t>• attachment</w:t>
            </w:r>
            <w:r w:rsidRPr="00736211">
              <w:rPr>
                <w:b/>
                <w:bCs/>
                <w:sz w:val="16"/>
                <w:highlight w:val="green"/>
              </w:rPr>
              <w:t>”.</w:t>
            </w:r>
          </w:p>
          <w:p w:rsidR="00736211" w:rsidRPr="00736211" w:rsidRDefault="00736211" w:rsidP="002D0B9E">
            <w:pPr>
              <w:pStyle w:val="TableCell"/>
              <w:rPr>
                <w:b/>
                <w:bCs/>
                <w:sz w:val="16"/>
                <w:highlight w:val="green"/>
              </w:rPr>
            </w:pPr>
            <w:r w:rsidRPr="00736211">
              <w:rPr>
                <w:b/>
                <w:bCs/>
                <w:sz w:val="16"/>
                <w:highlight w:val="green"/>
              </w:rPr>
              <w:t xml:space="preserve">Proposed Change: </w:t>
            </w:r>
            <w:r w:rsidRPr="00736211">
              <w:rPr>
                <w:rFonts w:hint="eastAsia"/>
                <w:b/>
                <w:bCs/>
                <w:sz w:val="16"/>
                <w:highlight w:val="green"/>
              </w:rPr>
              <w:t xml:space="preserve">Replace </w:t>
            </w:r>
            <w:r w:rsidRPr="00736211">
              <w:rPr>
                <w:b/>
                <w:bCs/>
                <w:sz w:val="16"/>
                <w:highlight w:val="green"/>
              </w:rPr>
              <w:t>“</w:t>
            </w:r>
            <w:r w:rsidRPr="00736211">
              <w:rPr>
                <w:rFonts w:hint="eastAsia"/>
                <w:b/>
                <w:bCs/>
                <w:sz w:val="16"/>
                <w:highlight w:val="green"/>
              </w:rPr>
              <w:t>• attachment</w:t>
            </w:r>
            <w:r w:rsidRPr="00736211">
              <w:rPr>
                <w:b/>
                <w:bCs/>
                <w:sz w:val="16"/>
                <w:highlight w:val="green"/>
              </w:rPr>
              <w:t>”</w:t>
            </w:r>
            <w:r w:rsidRPr="00736211">
              <w:rPr>
                <w:rFonts w:hint="eastAsia"/>
                <w:b/>
                <w:bCs/>
                <w:sz w:val="16"/>
                <w:highlight w:val="green"/>
              </w:rPr>
              <w:t xml:space="preserve"> with </w:t>
            </w:r>
            <w:r w:rsidRPr="00736211">
              <w:rPr>
                <w:b/>
                <w:bCs/>
                <w:sz w:val="16"/>
                <w:highlight w:val="green"/>
              </w:rPr>
              <w:t>“</w:t>
            </w:r>
            <w:r w:rsidRPr="00736211">
              <w:rPr>
                <w:rFonts w:hint="eastAsia"/>
                <w:b/>
                <w:bCs/>
                <w:sz w:val="16"/>
                <w:highlight w:val="green"/>
              </w:rPr>
              <w:t xml:space="preserve">• </w:t>
            </w:r>
            <w:proofErr w:type="spellStart"/>
            <w:r w:rsidRPr="00736211">
              <w:rPr>
                <w:rFonts w:hint="eastAsia"/>
                <w:b/>
                <w:bCs/>
                <w:sz w:val="16"/>
                <w:highlight w:val="green"/>
              </w:rPr>
              <w:t>AttachmentInfo</w:t>
            </w:r>
            <w:proofErr w:type="spellEnd"/>
            <w:r w:rsidRPr="00736211">
              <w:rPr>
                <w:b/>
                <w:bCs/>
                <w:sz w:val="16"/>
                <w:highlight w:val="green"/>
              </w:rPr>
              <w:t>”</w:t>
            </w:r>
            <w:r w:rsidRPr="00736211">
              <w:rPr>
                <w:rFonts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736211" w:rsidRPr="00736211" w:rsidRDefault="00736211" w:rsidP="002D0B9E">
            <w:pPr>
              <w:pStyle w:val="TableCell"/>
              <w:rPr>
                <w:b/>
                <w:bCs/>
                <w:sz w:val="16"/>
                <w:highlight w:val="green"/>
              </w:rPr>
            </w:pPr>
            <w:r>
              <w:rPr>
                <w:b/>
                <w:bCs/>
                <w:sz w:val="16"/>
                <w:highlight w:val="green"/>
              </w:rPr>
              <w:t xml:space="preserve">Status: </w:t>
            </w:r>
            <w:r w:rsidRPr="00736211">
              <w:rPr>
                <w:b/>
                <w:bCs/>
                <w:sz w:val="16"/>
                <w:highlight w:val="green"/>
              </w:rPr>
              <w:t>CLOSED</w:t>
            </w:r>
          </w:p>
          <w:p w:rsidR="00736211" w:rsidRPr="00736211" w:rsidRDefault="00736211" w:rsidP="002D0B9E">
            <w:pPr>
              <w:pStyle w:val="TableCell"/>
              <w:rPr>
                <w:b/>
                <w:bCs/>
                <w:sz w:val="16"/>
                <w:highlight w:val="green"/>
              </w:rPr>
            </w:pPr>
            <w:r>
              <w:rPr>
                <w:b/>
                <w:bCs/>
                <w:sz w:val="16"/>
                <w:highlight w:val="green"/>
              </w:rPr>
              <w:t>No change. There is no need for the “link” to match exactly the name of a data type. “</w:t>
            </w:r>
            <w:proofErr w:type="spellStart"/>
            <w:proofErr w:type="gramStart"/>
            <w:r>
              <w:rPr>
                <w:b/>
                <w:bCs/>
                <w:sz w:val="16"/>
                <w:highlight w:val="green"/>
              </w:rPr>
              <w:t>rel</w:t>
            </w:r>
            <w:proofErr w:type="spellEnd"/>
            <w:proofErr w:type="gramEnd"/>
            <w:r>
              <w:rPr>
                <w:b/>
                <w:bCs/>
                <w:sz w:val="16"/>
                <w:highlight w:val="green"/>
              </w:rPr>
              <w:t>” indicates a relationship, and the normative part is the definition of the relationship, not the name.</w:t>
            </w:r>
          </w:p>
        </w:tc>
      </w:tr>
      <w:tr w:rsidR="00736211" w:rsidTr="00736211">
        <w:trPr>
          <w:cantSplit/>
          <w:jc w:val="center"/>
        </w:trPr>
        <w:tc>
          <w:tcPr>
            <w:tcW w:w="734" w:type="dxa"/>
            <w:tcBorders>
              <w:top w:val="single" w:sz="4" w:space="0" w:color="auto"/>
              <w:left w:val="single" w:sz="4" w:space="0" w:color="auto"/>
              <w:bottom w:val="single" w:sz="4" w:space="0" w:color="auto"/>
              <w:right w:val="single" w:sz="4" w:space="0" w:color="auto"/>
            </w:tcBorders>
          </w:tcPr>
          <w:p w:rsidR="00736211" w:rsidRPr="00736211" w:rsidRDefault="00736211" w:rsidP="00736211">
            <w:pPr>
              <w:pStyle w:val="TableCell"/>
              <w:rPr>
                <w:highlight w:val="green"/>
              </w:rPr>
            </w:pPr>
            <w:r>
              <w:rPr>
                <w:highlight w:val="green"/>
              </w:rPr>
              <w:t>A039</w:t>
            </w:r>
          </w:p>
        </w:tc>
        <w:tc>
          <w:tcPr>
            <w:tcW w:w="1166" w:type="dxa"/>
            <w:tcBorders>
              <w:top w:val="single" w:sz="4" w:space="0" w:color="auto"/>
              <w:left w:val="single" w:sz="4" w:space="0" w:color="auto"/>
              <w:bottom w:val="single" w:sz="4" w:space="0" w:color="auto"/>
              <w:right w:val="single" w:sz="4" w:space="0" w:color="auto"/>
            </w:tcBorders>
          </w:tcPr>
          <w:p w:rsidR="00736211" w:rsidRPr="00736211" w:rsidRDefault="00736211" w:rsidP="002D0B9E">
            <w:pPr>
              <w:pStyle w:val="TableCell"/>
              <w:jc w:val="center"/>
              <w:rPr>
                <w:highlight w:val="green"/>
              </w:rPr>
            </w:pPr>
            <w:r w:rsidRPr="00736211">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736211" w:rsidRPr="00736211" w:rsidRDefault="00736211" w:rsidP="002D0B9E">
            <w:pPr>
              <w:pStyle w:val="TableCell"/>
              <w:jc w:val="center"/>
              <w:rPr>
                <w:highlight w:val="green"/>
              </w:rPr>
            </w:pPr>
            <w:r w:rsidRPr="00736211">
              <w:rPr>
                <w:highlight w:val="green"/>
              </w:rPr>
              <w:t>Q/E</w:t>
            </w:r>
          </w:p>
        </w:tc>
        <w:tc>
          <w:tcPr>
            <w:tcW w:w="936" w:type="dxa"/>
            <w:tcBorders>
              <w:top w:val="single" w:sz="4" w:space="0" w:color="auto"/>
              <w:left w:val="single" w:sz="4" w:space="0" w:color="auto"/>
              <w:bottom w:val="single" w:sz="4" w:space="0" w:color="auto"/>
              <w:right w:val="single" w:sz="4" w:space="0" w:color="auto"/>
            </w:tcBorders>
          </w:tcPr>
          <w:p w:rsidR="00736211" w:rsidRPr="00736211" w:rsidRDefault="00736211" w:rsidP="002D0B9E">
            <w:pPr>
              <w:pStyle w:val="TableCell"/>
              <w:rPr>
                <w:highlight w:val="green"/>
              </w:rPr>
            </w:pPr>
            <w:r w:rsidRPr="00736211">
              <w:rPr>
                <w:highlight w:val="green"/>
              </w:rPr>
              <w:t>6.x.y.z</w:t>
            </w:r>
          </w:p>
        </w:tc>
        <w:tc>
          <w:tcPr>
            <w:tcW w:w="3312" w:type="dxa"/>
            <w:tcBorders>
              <w:top w:val="single" w:sz="4" w:space="0" w:color="auto"/>
              <w:left w:val="single" w:sz="4" w:space="0" w:color="auto"/>
              <w:bottom w:val="single" w:sz="4" w:space="0" w:color="auto"/>
              <w:right w:val="single" w:sz="4" w:space="0" w:color="auto"/>
            </w:tcBorders>
          </w:tcPr>
          <w:p w:rsidR="00736211" w:rsidRPr="00736211" w:rsidRDefault="00736211" w:rsidP="002D0B9E">
            <w:pPr>
              <w:pStyle w:val="TableCell"/>
              <w:rPr>
                <w:b/>
                <w:bCs/>
                <w:sz w:val="16"/>
                <w:highlight w:val="green"/>
              </w:rPr>
            </w:pPr>
            <w:r w:rsidRPr="00736211">
              <w:rPr>
                <w:b/>
                <w:bCs/>
                <w:sz w:val="16"/>
                <w:highlight w:val="green"/>
              </w:rPr>
              <w:t>Source: ALU</w:t>
            </w:r>
          </w:p>
          <w:p w:rsidR="00736211" w:rsidRPr="00736211" w:rsidRDefault="00736211" w:rsidP="002D0B9E">
            <w:pPr>
              <w:pStyle w:val="TableCell"/>
              <w:rPr>
                <w:b/>
                <w:bCs/>
                <w:sz w:val="16"/>
                <w:highlight w:val="green"/>
              </w:rPr>
            </w:pPr>
            <w:r w:rsidRPr="00736211">
              <w:rPr>
                <w:b/>
                <w:bCs/>
                <w:sz w:val="16"/>
                <w:highlight w:val="green"/>
              </w:rPr>
              <w:t>Form: OMA-CONR-2011-0088R01</w:t>
            </w:r>
          </w:p>
          <w:p w:rsidR="00736211" w:rsidRPr="00736211" w:rsidRDefault="00736211" w:rsidP="002D0B9E">
            <w:pPr>
              <w:pStyle w:val="TableCell"/>
              <w:rPr>
                <w:b/>
                <w:bCs/>
                <w:sz w:val="16"/>
                <w:highlight w:val="green"/>
              </w:rPr>
            </w:pPr>
            <w:r w:rsidRPr="00736211">
              <w:rPr>
                <w:b/>
                <w:bCs/>
                <w:sz w:val="16"/>
                <w:highlight w:val="green"/>
              </w:rPr>
              <w:t xml:space="preserve">Comment: Indication of returning full representation vs. reference is inconsistent throughout TSs. In some cases we add a note (e.g. </w:t>
            </w:r>
            <w:proofErr w:type="spellStart"/>
            <w:r w:rsidRPr="00736211">
              <w:rPr>
                <w:b/>
                <w:bCs/>
                <w:sz w:val="16"/>
                <w:highlight w:val="green"/>
              </w:rPr>
              <w:t>ShortMessaging</w:t>
            </w:r>
            <w:proofErr w:type="spellEnd"/>
            <w:r w:rsidRPr="00736211">
              <w:rPr>
                <w:b/>
                <w:bCs/>
                <w:sz w:val="16"/>
                <w:highlight w:val="green"/>
              </w:rPr>
              <w:t>) after the example:</w:t>
            </w:r>
          </w:p>
          <w:p w:rsidR="00736211" w:rsidRPr="00736211" w:rsidRDefault="00736211" w:rsidP="002D0B9E">
            <w:pPr>
              <w:pStyle w:val="TableCell"/>
              <w:rPr>
                <w:b/>
                <w:bCs/>
                <w:sz w:val="16"/>
                <w:highlight w:val="green"/>
              </w:rPr>
            </w:pPr>
            <w:r w:rsidRPr="00736211">
              <w:rPr>
                <w:b/>
                <w:bCs/>
                <w:sz w:val="16"/>
                <w:highlight w:val="green"/>
              </w:rPr>
              <w:t xml:space="preserve">“Note that alternatively to returning a copy of the created resource, the location of created resource could be returned using the </w:t>
            </w:r>
            <w:proofErr w:type="spellStart"/>
            <w:r w:rsidRPr="00736211">
              <w:rPr>
                <w:b/>
                <w:bCs/>
                <w:sz w:val="16"/>
                <w:highlight w:val="green"/>
              </w:rPr>
              <w:t>common:resourceReference</w:t>
            </w:r>
            <w:proofErr w:type="spellEnd"/>
            <w:r w:rsidRPr="00736211">
              <w:rPr>
                <w:b/>
                <w:bCs/>
                <w:sz w:val="16"/>
                <w:highlight w:val="green"/>
              </w:rPr>
              <w:t xml:space="preserve"> root element …”</w:t>
            </w:r>
          </w:p>
          <w:p w:rsidR="00736211" w:rsidRPr="00736211" w:rsidRDefault="00736211" w:rsidP="002D0B9E">
            <w:pPr>
              <w:pStyle w:val="TableCell"/>
              <w:rPr>
                <w:b/>
                <w:bCs/>
                <w:sz w:val="16"/>
                <w:highlight w:val="green"/>
              </w:rPr>
            </w:pPr>
          </w:p>
          <w:p w:rsidR="00736211" w:rsidRPr="00736211" w:rsidRDefault="00736211" w:rsidP="002D0B9E">
            <w:pPr>
              <w:pStyle w:val="TableCell"/>
              <w:rPr>
                <w:b/>
                <w:bCs/>
                <w:sz w:val="16"/>
                <w:highlight w:val="green"/>
              </w:rPr>
            </w:pPr>
            <w:r w:rsidRPr="00736211">
              <w:rPr>
                <w:b/>
                <w:bCs/>
                <w:sz w:val="16"/>
                <w:highlight w:val="green"/>
              </w:rPr>
              <w:t>In other cases we may capture it in the title of the example.</w:t>
            </w:r>
          </w:p>
          <w:p w:rsidR="00736211" w:rsidRPr="00736211" w:rsidRDefault="00736211" w:rsidP="002D0B9E">
            <w:pPr>
              <w:pStyle w:val="TableCell"/>
              <w:rPr>
                <w:b/>
                <w:bCs/>
                <w:sz w:val="16"/>
                <w:highlight w:val="green"/>
              </w:rPr>
            </w:pPr>
            <w:r w:rsidRPr="00736211">
              <w:rPr>
                <w:b/>
                <w:bCs/>
                <w:sz w:val="16"/>
                <w:highlight w:val="green"/>
              </w:rPr>
              <w:t xml:space="preserve">Same comment may apply to other situation (e.g. use or not of </w:t>
            </w:r>
            <w:proofErr w:type="spellStart"/>
            <w:r w:rsidRPr="00736211">
              <w:rPr>
                <w:b/>
                <w:bCs/>
                <w:sz w:val="16"/>
                <w:highlight w:val="green"/>
              </w:rPr>
              <w:t>clientCorrelator</w:t>
            </w:r>
            <w:proofErr w:type="spellEnd"/>
            <w:r w:rsidRPr="00736211">
              <w:rPr>
                <w:b/>
                <w:bCs/>
                <w:sz w:val="16"/>
                <w:highlight w:val="green"/>
              </w:rPr>
              <w:t>, etc). It is a general question on whether we should use “Notes” for this or use the Title of the example.</w:t>
            </w:r>
          </w:p>
          <w:p w:rsidR="00736211" w:rsidRPr="00736211" w:rsidRDefault="00736211" w:rsidP="002D0B9E">
            <w:pPr>
              <w:pStyle w:val="TableCell"/>
              <w:rPr>
                <w:b/>
                <w:bCs/>
                <w:sz w:val="16"/>
                <w:highlight w:val="green"/>
              </w:rPr>
            </w:pPr>
            <w:r w:rsidRPr="00736211">
              <w:rPr>
                <w:b/>
                <w:bCs/>
                <w:sz w:val="16"/>
                <w:highlight w:val="green"/>
              </w:rPr>
              <w:t>Proposed Change:</w:t>
            </w:r>
          </w:p>
          <w:p w:rsidR="00736211" w:rsidRPr="00736211" w:rsidRDefault="00736211" w:rsidP="002D0B9E">
            <w:pPr>
              <w:pStyle w:val="TableCell"/>
              <w:rPr>
                <w:b/>
                <w:bCs/>
                <w:sz w:val="16"/>
                <w:highlight w:val="green"/>
              </w:rPr>
            </w:pPr>
            <w:r w:rsidRPr="00736211">
              <w:rPr>
                <w:b/>
                <w:bCs/>
                <w:sz w:val="16"/>
                <w:highlight w:val="green"/>
              </w:rPr>
              <w:t>Decide to use title, or note, or both consistently in all TSs.</w:t>
            </w:r>
          </w:p>
        </w:tc>
        <w:tc>
          <w:tcPr>
            <w:tcW w:w="3298" w:type="dxa"/>
            <w:tcBorders>
              <w:top w:val="single" w:sz="4" w:space="0" w:color="auto"/>
              <w:left w:val="single" w:sz="4" w:space="0" w:color="auto"/>
              <w:bottom w:val="single" w:sz="4" w:space="0" w:color="auto"/>
              <w:right w:val="single" w:sz="4" w:space="0" w:color="auto"/>
            </w:tcBorders>
          </w:tcPr>
          <w:p w:rsidR="00736211" w:rsidRPr="00736211" w:rsidRDefault="00736211" w:rsidP="002D0B9E">
            <w:pPr>
              <w:pStyle w:val="TableCell"/>
              <w:rPr>
                <w:b/>
                <w:bCs/>
                <w:sz w:val="16"/>
                <w:highlight w:val="green"/>
              </w:rPr>
            </w:pPr>
            <w:r w:rsidRPr="00736211">
              <w:rPr>
                <w:b/>
                <w:bCs/>
                <w:sz w:val="16"/>
                <w:highlight w:val="green"/>
              </w:rPr>
              <w:t>Status:</w:t>
            </w:r>
            <w:r>
              <w:rPr>
                <w:b/>
                <w:bCs/>
                <w:sz w:val="16"/>
                <w:highlight w:val="green"/>
              </w:rPr>
              <w:t xml:space="preserve"> CLOSED</w:t>
            </w:r>
            <w:r w:rsidRPr="00736211">
              <w:rPr>
                <w:b/>
                <w:bCs/>
                <w:sz w:val="16"/>
                <w:highlight w:val="green"/>
              </w:rPr>
              <w:t xml:space="preserve"> </w:t>
            </w:r>
          </w:p>
          <w:p w:rsidR="00736211" w:rsidRPr="00736211" w:rsidRDefault="00736211" w:rsidP="002D0B9E">
            <w:pPr>
              <w:pStyle w:val="TableCell"/>
              <w:rPr>
                <w:b/>
                <w:bCs/>
                <w:sz w:val="16"/>
                <w:highlight w:val="green"/>
              </w:rPr>
            </w:pPr>
            <w:r>
              <w:rPr>
                <w:b/>
                <w:bCs/>
                <w:sz w:val="16"/>
                <w:highlight w:val="green"/>
              </w:rPr>
              <w:t xml:space="preserve">Not applicable. See CR 438 attachment. Use example title instead of inside notes to distinguish between 2 examples with small differences. The note only appears in another place where such an example does </w:t>
            </w:r>
            <w:proofErr w:type="spellStart"/>
            <w:r>
              <w:rPr>
                <w:b/>
                <w:bCs/>
                <w:sz w:val="16"/>
                <w:highlight w:val="green"/>
              </w:rPr>
              <w:t>no</w:t>
            </w:r>
            <w:proofErr w:type="spellEnd"/>
            <w:r>
              <w:rPr>
                <w:b/>
                <w:bCs/>
                <w:sz w:val="16"/>
                <w:highlight w:val="green"/>
              </w:rPr>
              <w:t xml:space="preserve"> exist, and it references the single example where </w:t>
            </w:r>
            <w:proofErr w:type="spellStart"/>
            <w:r>
              <w:rPr>
                <w:b/>
                <w:bCs/>
                <w:sz w:val="16"/>
                <w:highlight w:val="green"/>
              </w:rPr>
              <w:t>resourceReference</w:t>
            </w:r>
            <w:proofErr w:type="spellEnd"/>
            <w:r>
              <w:rPr>
                <w:b/>
                <w:bCs/>
                <w:sz w:val="16"/>
                <w:highlight w:val="green"/>
              </w:rPr>
              <w:t xml:space="preserve"> is returned.</w:t>
            </w:r>
          </w:p>
        </w:tc>
      </w:tr>
      <w:tr w:rsidR="00FF679F" w:rsidRPr="0026592B" w:rsidTr="00FF679F">
        <w:trPr>
          <w:cantSplit/>
          <w:jc w:val="center"/>
        </w:trPr>
        <w:tc>
          <w:tcPr>
            <w:tcW w:w="734" w:type="dxa"/>
            <w:tcBorders>
              <w:top w:val="single" w:sz="4" w:space="0" w:color="auto"/>
              <w:left w:val="single" w:sz="4" w:space="0" w:color="auto"/>
              <w:bottom w:val="single" w:sz="4" w:space="0" w:color="auto"/>
              <w:right w:val="single" w:sz="4" w:space="0" w:color="auto"/>
            </w:tcBorders>
          </w:tcPr>
          <w:p w:rsidR="00FF679F" w:rsidRPr="00FF679F" w:rsidRDefault="00FF679F" w:rsidP="00FF679F">
            <w:pPr>
              <w:pStyle w:val="TableCell"/>
              <w:rPr>
                <w:highlight w:val="green"/>
              </w:rPr>
            </w:pPr>
            <w:r>
              <w:rPr>
                <w:highlight w:val="green"/>
              </w:rPr>
              <w:lastRenderedPageBreak/>
              <w:t>A0049</w:t>
            </w:r>
          </w:p>
        </w:tc>
        <w:tc>
          <w:tcPr>
            <w:tcW w:w="1166"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jc w:val="center"/>
              <w:rPr>
                <w:highlight w:val="green"/>
              </w:rPr>
            </w:pPr>
            <w:r w:rsidRPr="00FF679F">
              <w:rPr>
                <w:highlight w:val="green"/>
              </w:rPr>
              <w:t>2011.11.02</w:t>
            </w:r>
          </w:p>
        </w:tc>
        <w:tc>
          <w:tcPr>
            <w:tcW w:w="619"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jc w:val="center"/>
              <w:rPr>
                <w:highlight w:val="green"/>
              </w:rPr>
            </w:pPr>
            <w:r w:rsidRPr="00FF679F">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rPr>
                <w:highlight w:val="green"/>
              </w:rPr>
            </w:pPr>
            <w:r w:rsidRPr="00FF679F">
              <w:rPr>
                <w:highlight w:val="green"/>
              </w:rPr>
              <w:t>D.32</w:t>
            </w:r>
          </w:p>
          <w:p w:rsidR="00FF679F" w:rsidRPr="00FF679F" w:rsidRDefault="00FF679F" w:rsidP="002D0B9E">
            <w:pPr>
              <w:pStyle w:val="TableCell"/>
              <w:rPr>
                <w:highlight w:val="green"/>
              </w:rPr>
            </w:pPr>
            <w:r w:rsidRPr="00FF679F">
              <w:rPr>
                <w:highlight w:val="green"/>
              </w:rPr>
              <w:t>D.33</w:t>
            </w:r>
          </w:p>
          <w:p w:rsidR="00FF679F" w:rsidRPr="00FF679F" w:rsidRDefault="00FF679F" w:rsidP="002D0B9E">
            <w:pPr>
              <w:pStyle w:val="TableCell"/>
              <w:rPr>
                <w:highlight w:val="green"/>
              </w:rPr>
            </w:pPr>
          </w:p>
        </w:tc>
        <w:tc>
          <w:tcPr>
            <w:tcW w:w="3312"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rPr>
                <w:b/>
                <w:bCs/>
                <w:sz w:val="16"/>
                <w:highlight w:val="green"/>
              </w:rPr>
            </w:pPr>
            <w:r w:rsidRPr="00FF679F">
              <w:rPr>
                <w:b/>
                <w:bCs/>
                <w:sz w:val="16"/>
                <w:highlight w:val="green"/>
              </w:rPr>
              <w:t>Source: NSN</w:t>
            </w:r>
          </w:p>
          <w:p w:rsidR="00FF679F" w:rsidRPr="00FF679F" w:rsidRDefault="00FF679F" w:rsidP="002D0B9E">
            <w:pPr>
              <w:pStyle w:val="TableCell"/>
              <w:rPr>
                <w:b/>
                <w:bCs/>
                <w:sz w:val="16"/>
                <w:highlight w:val="green"/>
              </w:rPr>
            </w:pPr>
            <w:r w:rsidRPr="00FF679F">
              <w:rPr>
                <w:b/>
                <w:bCs/>
                <w:sz w:val="16"/>
                <w:highlight w:val="green"/>
              </w:rPr>
              <w:t>Form: OMA-CONR-2011-0106</w:t>
            </w:r>
          </w:p>
          <w:p w:rsidR="00FF679F" w:rsidRPr="00FF679F" w:rsidRDefault="00FF679F" w:rsidP="002D0B9E">
            <w:pPr>
              <w:pStyle w:val="TableCell"/>
              <w:rPr>
                <w:b/>
                <w:bCs/>
                <w:sz w:val="16"/>
                <w:highlight w:val="green"/>
              </w:rPr>
            </w:pPr>
            <w:r w:rsidRPr="00FF679F">
              <w:rPr>
                <w:b/>
                <w:bCs/>
                <w:sz w:val="16"/>
                <w:highlight w:val="green"/>
              </w:rPr>
              <w:t xml:space="preserve">Comment: The root element needs to be </w:t>
            </w:r>
            <w:proofErr w:type="spellStart"/>
            <w:r w:rsidRPr="00FF679F">
              <w:rPr>
                <w:b/>
                <w:bCs/>
                <w:sz w:val="16"/>
                <w:highlight w:val="green"/>
              </w:rPr>
              <w:t>deliveryInfoNotification</w:t>
            </w:r>
            <w:proofErr w:type="spellEnd"/>
            <w:r w:rsidRPr="00FF679F">
              <w:rPr>
                <w:b/>
                <w:bCs/>
                <w:sz w:val="16"/>
                <w:highlight w:val="green"/>
              </w:rPr>
              <w:t xml:space="preserve">. </w:t>
            </w:r>
          </w:p>
          <w:p w:rsidR="00FF679F" w:rsidRPr="00FF679F" w:rsidRDefault="00FF679F" w:rsidP="002D0B9E">
            <w:pPr>
              <w:pStyle w:val="TableCell"/>
              <w:rPr>
                <w:b/>
                <w:bCs/>
                <w:sz w:val="16"/>
                <w:highlight w:val="green"/>
              </w:rPr>
            </w:pPr>
            <w:r w:rsidRPr="00FF679F">
              <w:rPr>
                <w:b/>
                <w:bCs/>
                <w:sz w:val="16"/>
                <w:highlight w:val="green"/>
              </w:rPr>
              <w:t>Proposed Change: As the related XML is correct, JSON regeneration is advised.</w:t>
            </w:r>
          </w:p>
        </w:tc>
        <w:tc>
          <w:tcPr>
            <w:tcW w:w="3298"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rPr>
                <w:b/>
                <w:bCs/>
                <w:sz w:val="16"/>
                <w:highlight w:val="green"/>
              </w:rPr>
            </w:pPr>
            <w:r w:rsidRPr="00FF679F">
              <w:rPr>
                <w:b/>
                <w:bCs/>
                <w:sz w:val="16"/>
                <w:highlight w:val="green"/>
              </w:rPr>
              <w:t>Status: OPEN / CLOSED</w:t>
            </w:r>
          </w:p>
          <w:p w:rsidR="00FF679F" w:rsidRPr="00FF679F" w:rsidRDefault="00FF679F" w:rsidP="002D0B9E">
            <w:pPr>
              <w:pStyle w:val="TableCell"/>
              <w:rPr>
                <w:b/>
                <w:bCs/>
                <w:sz w:val="16"/>
                <w:highlight w:val="green"/>
              </w:rPr>
            </w:pPr>
            <w:r w:rsidRPr="00FF679F">
              <w:rPr>
                <w:b/>
                <w:bCs/>
                <w:sz w:val="16"/>
                <w:highlight w:val="green"/>
              </w:rPr>
              <w:t>Fixed manually</w:t>
            </w:r>
            <w:r>
              <w:rPr>
                <w:b/>
                <w:bCs/>
                <w:sz w:val="16"/>
                <w:highlight w:val="green"/>
              </w:rPr>
              <w:t xml:space="preserve"> previously. JSON may be re-generated at the end.</w:t>
            </w:r>
            <w:r w:rsidRPr="00FF679F">
              <w:rPr>
                <w:b/>
                <w:bCs/>
                <w:sz w:val="16"/>
                <w:highlight w:val="green"/>
              </w:rPr>
              <w:t xml:space="preserve"> </w:t>
            </w:r>
          </w:p>
        </w:tc>
      </w:tr>
      <w:tr w:rsidR="00FF679F" w:rsidRPr="0026592B" w:rsidTr="00FF679F">
        <w:trPr>
          <w:cantSplit/>
          <w:jc w:val="center"/>
        </w:trPr>
        <w:tc>
          <w:tcPr>
            <w:tcW w:w="734" w:type="dxa"/>
            <w:tcBorders>
              <w:top w:val="single" w:sz="4" w:space="0" w:color="auto"/>
              <w:left w:val="single" w:sz="4" w:space="0" w:color="auto"/>
              <w:bottom w:val="single" w:sz="4" w:space="0" w:color="auto"/>
              <w:right w:val="single" w:sz="4" w:space="0" w:color="auto"/>
            </w:tcBorders>
          </w:tcPr>
          <w:p w:rsidR="00FF679F" w:rsidRPr="00FF679F" w:rsidRDefault="00FF679F" w:rsidP="00FF679F">
            <w:pPr>
              <w:pStyle w:val="TableCell"/>
              <w:rPr>
                <w:highlight w:val="green"/>
              </w:rPr>
            </w:pPr>
            <w:r>
              <w:rPr>
                <w:highlight w:val="green"/>
              </w:rPr>
              <w:t>A050</w:t>
            </w:r>
          </w:p>
        </w:tc>
        <w:tc>
          <w:tcPr>
            <w:tcW w:w="1166"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jc w:val="center"/>
              <w:rPr>
                <w:highlight w:val="green"/>
              </w:rPr>
            </w:pPr>
            <w:r w:rsidRPr="00FF679F">
              <w:rPr>
                <w:highlight w:val="green"/>
              </w:rPr>
              <w:t>2011.</w:t>
            </w:r>
            <w:r w:rsidRPr="00FF679F">
              <w:rPr>
                <w:rFonts w:hint="eastAsia"/>
                <w:highlight w:val="green"/>
              </w:rPr>
              <w:t>10</w:t>
            </w:r>
            <w:r w:rsidRPr="00FF679F">
              <w:rPr>
                <w:highlight w:val="green"/>
              </w:rPr>
              <w:t>.</w:t>
            </w:r>
            <w:r w:rsidRPr="00FF679F">
              <w:rPr>
                <w:rFonts w:hint="eastAsia"/>
                <w:highlight w:val="green"/>
              </w:rPr>
              <w:t>20</w:t>
            </w:r>
          </w:p>
        </w:tc>
        <w:tc>
          <w:tcPr>
            <w:tcW w:w="619"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jc w:val="center"/>
              <w:rPr>
                <w:highlight w:val="green"/>
              </w:rPr>
            </w:pPr>
            <w:r w:rsidRPr="00FF679F">
              <w:rPr>
                <w:rFonts w:hint="eastAsia"/>
                <w:highlight w:val="green"/>
              </w:rPr>
              <w:t>T</w:t>
            </w:r>
          </w:p>
        </w:tc>
        <w:tc>
          <w:tcPr>
            <w:tcW w:w="936"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rPr>
                <w:highlight w:val="green"/>
              </w:rPr>
            </w:pPr>
            <w:r w:rsidRPr="00FF679F">
              <w:rPr>
                <w:rFonts w:hint="eastAsia"/>
                <w:highlight w:val="green"/>
              </w:rPr>
              <w:t>D.9</w:t>
            </w:r>
          </w:p>
        </w:tc>
        <w:tc>
          <w:tcPr>
            <w:tcW w:w="3312"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rPr>
                <w:b/>
                <w:bCs/>
                <w:sz w:val="16"/>
                <w:highlight w:val="green"/>
              </w:rPr>
            </w:pPr>
            <w:r w:rsidRPr="00FF679F">
              <w:rPr>
                <w:b/>
                <w:bCs/>
                <w:sz w:val="16"/>
                <w:highlight w:val="green"/>
              </w:rPr>
              <w:t xml:space="preserve">Source: </w:t>
            </w:r>
            <w:r w:rsidRPr="00FF679F">
              <w:rPr>
                <w:rFonts w:hint="eastAsia"/>
                <w:b/>
                <w:bCs/>
                <w:sz w:val="16"/>
                <w:highlight w:val="green"/>
              </w:rPr>
              <w:t>ETRI</w:t>
            </w:r>
          </w:p>
          <w:p w:rsidR="00FF679F" w:rsidRPr="00FF679F" w:rsidRDefault="00FF679F" w:rsidP="002D0B9E">
            <w:pPr>
              <w:pStyle w:val="TableCell"/>
              <w:rPr>
                <w:b/>
                <w:bCs/>
                <w:sz w:val="16"/>
                <w:highlight w:val="green"/>
              </w:rPr>
            </w:pPr>
            <w:r w:rsidRPr="00FF679F">
              <w:rPr>
                <w:b/>
                <w:bCs/>
                <w:sz w:val="16"/>
                <w:highlight w:val="green"/>
              </w:rPr>
              <w:t>Form: OMA-CONR-2011-00</w:t>
            </w:r>
            <w:r w:rsidRPr="00FF679F">
              <w:rPr>
                <w:rFonts w:hint="eastAsia"/>
                <w:b/>
                <w:bCs/>
                <w:sz w:val="16"/>
                <w:highlight w:val="green"/>
              </w:rPr>
              <w:t>96</w:t>
            </w:r>
          </w:p>
          <w:p w:rsidR="00FF679F" w:rsidRPr="00FF679F" w:rsidRDefault="00FF679F" w:rsidP="002D0B9E">
            <w:pPr>
              <w:pStyle w:val="TableCell"/>
              <w:rPr>
                <w:b/>
                <w:bCs/>
                <w:sz w:val="16"/>
                <w:highlight w:val="green"/>
              </w:rPr>
            </w:pPr>
            <w:r w:rsidRPr="00FF679F">
              <w:rPr>
                <w:b/>
                <w:bCs/>
                <w:sz w:val="16"/>
                <w:highlight w:val="green"/>
              </w:rPr>
              <w:t xml:space="preserve">Comment: </w:t>
            </w:r>
            <w:r w:rsidRPr="00FF679F">
              <w:rPr>
                <w:rFonts w:hint="eastAsia"/>
                <w:b/>
                <w:bCs/>
                <w:sz w:val="16"/>
                <w:highlight w:val="green"/>
              </w:rPr>
              <w:t xml:space="preserve">Typo, </w:t>
            </w:r>
            <w:r w:rsidRPr="00FF679F">
              <w:rPr>
                <w:b/>
                <w:bCs/>
                <w:sz w:val="16"/>
                <w:highlight w:val="green"/>
              </w:rPr>
              <w:t>“</w:t>
            </w:r>
            <w:r w:rsidRPr="00FF679F">
              <w:rPr>
                <w:rFonts w:hint="eastAsia"/>
                <w:b/>
                <w:bCs/>
                <w:sz w:val="16"/>
                <w:highlight w:val="green"/>
              </w:rPr>
              <w:t>section 6.6.6.1</w:t>
            </w:r>
            <w:r w:rsidRPr="00FF679F">
              <w:rPr>
                <w:b/>
                <w:bCs/>
                <w:sz w:val="16"/>
                <w:highlight w:val="green"/>
              </w:rPr>
              <w:t>”.</w:t>
            </w:r>
          </w:p>
          <w:p w:rsidR="00FF679F" w:rsidRPr="00FF679F" w:rsidRDefault="00FF679F" w:rsidP="002D0B9E">
            <w:pPr>
              <w:pStyle w:val="TableCell"/>
              <w:rPr>
                <w:b/>
                <w:bCs/>
                <w:sz w:val="16"/>
                <w:highlight w:val="green"/>
              </w:rPr>
            </w:pPr>
            <w:r w:rsidRPr="00FF679F">
              <w:rPr>
                <w:b/>
                <w:bCs/>
                <w:sz w:val="16"/>
                <w:highlight w:val="green"/>
              </w:rPr>
              <w:t xml:space="preserve">Proposed Change: </w:t>
            </w:r>
            <w:r w:rsidRPr="00FF679F">
              <w:rPr>
                <w:rFonts w:hint="eastAsia"/>
                <w:b/>
                <w:bCs/>
                <w:sz w:val="16"/>
                <w:highlight w:val="green"/>
              </w:rPr>
              <w:t xml:space="preserve">Replace </w:t>
            </w:r>
            <w:r w:rsidRPr="00FF679F">
              <w:rPr>
                <w:b/>
                <w:bCs/>
                <w:sz w:val="16"/>
                <w:highlight w:val="green"/>
              </w:rPr>
              <w:t>“</w:t>
            </w:r>
            <w:r w:rsidRPr="00FF679F">
              <w:rPr>
                <w:rFonts w:hint="eastAsia"/>
                <w:b/>
                <w:bCs/>
                <w:sz w:val="16"/>
                <w:highlight w:val="green"/>
              </w:rPr>
              <w:t>section 6.6.6.1</w:t>
            </w:r>
            <w:r w:rsidRPr="00FF679F">
              <w:rPr>
                <w:b/>
                <w:bCs/>
                <w:sz w:val="16"/>
                <w:highlight w:val="green"/>
              </w:rPr>
              <w:t>”</w:t>
            </w:r>
            <w:r w:rsidRPr="00FF679F">
              <w:rPr>
                <w:rFonts w:hint="eastAsia"/>
                <w:b/>
                <w:bCs/>
                <w:sz w:val="16"/>
                <w:highlight w:val="green"/>
              </w:rPr>
              <w:t xml:space="preserve"> with </w:t>
            </w:r>
            <w:r w:rsidRPr="00FF679F">
              <w:rPr>
                <w:b/>
                <w:bCs/>
                <w:sz w:val="16"/>
                <w:highlight w:val="green"/>
              </w:rPr>
              <w:t>“</w:t>
            </w:r>
            <w:r w:rsidRPr="00FF679F">
              <w:rPr>
                <w:rFonts w:hint="eastAsia"/>
                <w:b/>
                <w:bCs/>
                <w:sz w:val="16"/>
                <w:highlight w:val="green"/>
              </w:rPr>
              <w:t>section 6.5.6.1</w:t>
            </w:r>
            <w:r w:rsidRPr="00FF679F">
              <w:rPr>
                <w:b/>
                <w:bCs/>
                <w:sz w:val="16"/>
                <w:highlight w:val="green"/>
              </w:rPr>
              <w:t>”</w:t>
            </w:r>
            <w:r w:rsidRPr="00FF679F">
              <w:rPr>
                <w:rFonts w:hint="eastAsia"/>
                <w:b/>
                <w:bCs/>
                <w:sz w:val="16"/>
                <w:highlight w:val="green"/>
              </w:rPr>
              <w:t>.</w:t>
            </w:r>
          </w:p>
        </w:tc>
        <w:tc>
          <w:tcPr>
            <w:tcW w:w="3298"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rPr>
                <w:b/>
                <w:bCs/>
                <w:sz w:val="16"/>
                <w:highlight w:val="green"/>
              </w:rPr>
            </w:pPr>
            <w:r w:rsidRPr="00FF679F">
              <w:rPr>
                <w:b/>
                <w:bCs/>
                <w:sz w:val="16"/>
                <w:highlight w:val="green"/>
              </w:rPr>
              <w:t>Status: CLOSED</w:t>
            </w:r>
          </w:p>
          <w:p w:rsidR="00FF679F" w:rsidRPr="00FF679F" w:rsidRDefault="00FF679F" w:rsidP="002D0B9E">
            <w:pPr>
              <w:pStyle w:val="TableCell"/>
              <w:rPr>
                <w:b/>
                <w:bCs/>
                <w:sz w:val="16"/>
                <w:highlight w:val="green"/>
              </w:rPr>
            </w:pPr>
            <w:r w:rsidRPr="00FF679F">
              <w:rPr>
                <w:b/>
                <w:bCs/>
                <w:sz w:val="16"/>
                <w:highlight w:val="green"/>
              </w:rPr>
              <w:t>As proposed.</w:t>
            </w:r>
          </w:p>
        </w:tc>
      </w:tr>
      <w:tr w:rsidR="00FF679F" w:rsidTr="00FF679F">
        <w:trPr>
          <w:cantSplit/>
          <w:jc w:val="center"/>
        </w:trPr>
        <w:tc>
          <w:tcPr>
            <w:tcW w:w="734" w:type="dxa"/>
            <w:tcBorders>
              <w:top w:val="single" w:sz="4" w:space="0" w:color="auto"/>
              <w:left w:val="single" w:sz="4" w:space="0" w:color="auto"/>
              <w:bottom w:val="single" w:sz="4" w:space="0" w:color="auto"/>
              <w:right w:val="single" w:sz="4" w:space="0" w:color="auto"/>
            </w:tcBorders>
          </w:tcPr>
          <w:p w:rsidR="00FF679F" w:rsidRPr="00FA0CFA" w:rsidRDefault="00FF679F" w:rsidP="00FF679F">
            <w:pPr>
              <w:pStyle w:val="TableCell"/>
              <w:rPr>
                <w:highlight w:val="green"/>
              </w:rPr>
            </w:pPr>
            <w:r>
              <w:rPr>
                <w:highlight w:val="green"/>
              </w:rPr>
              <w:t>A064</w:t>
            </w:r>
          </w:p>
        </w:tc>
        <w:tc>
          <w:tcPr>
            <w:tcW w:w="1166" w:type="dxa"/>
            <w:tcBorders>
              <w:top w:val="single" w:sz="4" w:space="0" w:color="auto"/>
              <w:left w:val="single" w:sz="4" w:space="0" w:color="auto"/>
              <w:bottom w:val="single" w:sz="4" w:space="0" w:color="auto"/>
              <w:right w:val="single" w:sz="4" w:space="0" w:color="auto"/>
            </w:tcBorders>
          </w:tcPr>
          <w:p w:rsidR="00FF679F" w:rsidRPr="00FA0CFA" w:rsidRDefault="00FF679F" w:rsidP="002D0B9E">
            <w:pPr>
              <w:pStyle w:val="TableCell"/>
              <w:jc w:val="center"/>
              <w:rPr>
                <w:highlight w:val="green"/>
              </w:rPr>
            </w:pPr>
            <w:r w:rsidRPr="00FA0CFA">
              <w:rPr>
                <w:highlight w:val="green"/>
              </w:rPr>
              <w:t>2011.10.11</w:t>
            </w:r>
          </w:p>
        </w:tc>
        <w:tc>
          <w:tcPr>
            <w:tcW w:w="619" w:type="dxa"/>
            <w:tcBorders>
              <w:top w:val="single" w:sz="4" w:space="0" w:color="auto"/>
              <w:left w:val="single" w:sz="4" w:space="0" w:color="auto"/>
              <w:bottom w:val="single" w:sz="4" w:space="0" w:color="auto"/>
              <w:right w:val="single" w:sz="4" w:space="0" w:color="auto"/>
            </w:tcBorders>
          </w:tcPr>
          <w:p w:rsidR="00FF679F" w:rsidRPr="00FA0CFA" w:rsidRDefault="00FF679F" w:rsidP="002D0B9E">
            <w:pPr>
              <w:pStyle w:val="TableCell"/>
              <w:jc w:val="center"/>
              <w:rPr>
                <w:highlight w:val="green"/>
              </w:rPr>
            </w:pPr>
            <w:r w:rsidRPr="00FA0CFA">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FF679F" w:rsidRPr="00FA0CFA" w:rsidRDefault="00FF679F" w:rsidP="002D0B9E">
            <w:pPr>
              <w:pStyle w:val="TableCell"/>
              <w:rPr>
                <w:highlight w:val="green"/>
              </w:rPr>
            </w:pPr>
            <w:r w:rsidRPr="00FA0CFA">
              <w:rPr>
                <w:highlight w:val="green"/>
              </w:rPr>
              <w:t>many</w:t>
            </w:r>
          </w:p>
        </w:tc>
        <w:tc>
          <w:tcPr>
            <w:tcW w:w="3312"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rPr>
                <w:b/>
                <w:bCs/>
                <w:sz w:val="16"/>
                <w:highlight w:val="green"/>
              </w:rPr>
            </w:pPr>
            <w:r w:rsidRPr="00FF679F">
              <w:rPr>
                <w:b/>
                <w:bCs/>
                <w:sz w:val="16"/>
                <w:highlight w:val="green"/>
              </w:rPr>
              <w:t>Source: NSN</w:t>
            </w:r>
          </w:p>
          <w:p w:rsidR="00FF679F" w:rsidRPr="00FF679F" w:rsidRDefault="00FF679F" w:rsidP="002D0B9E">
            <w:pPr>
              <w:pStyle w:val="TableCell"/>
              <w:rPr>
                <w:b/>
                <w:bCs/>
                <w:sz w:val="16"/>
                <w:highlight w:val="green"/>
              </w:rPr>
            </w:pPr>
            <w:r w:rsidRPr="00FF679F">
              <w:rPr>
                <w:b/>
                <w:bCs/>
                <w:sz w:val="16"/>
                <w:highlight w:val="green"/>
              </w:rPr>
              <w:t>Form: OMA-CONR-2011-0074</w:t>
            </w:r>
          </w:p>
          <w:p w:rsidR="00FF679F" w:rsidRPr="00FF679F" w:rsidRDefault="00FF679F" w:rsidP="002D0B9E">
            <w:pPr>
              <w:pStyle w:val="TableCell"/>
              <w:rPr>
                <w:b/>
                <w:bCs/>
                <w:sz w:val="16"/>
                <w:highlight w:val="green"/>
              </w:rPr>
            </w:pPr>
          </w:p>
          <w:p w:rsidR="00FF679F" w:rsidRPr="00FF679F" w:rsidRDefault="00FF679F" w:rsidP="002D0B9E">
            <w:pPr>
              <w:pStyle w:val="TableCell"/>
              <w:rPr>
                <w:b/>
                <w:bCs/>
                <w:sz w:val="16"/>
                <w:highlight w:val="green"/>
              </w:rPr>
            </w:pPr>
            <w:r w:rsidRPr="00FF679F">
              <w:rPr>
                <w:b/>
                <w:bCs/>
                <w:sz w:val="16"/>
                <w:highlight w:val="green"/>
              </w:rPr>
              <w:t xml:space="preserve">Comment: Remember to fix the issues from the </w:t>
            </w:r>
            <w:proofErr w:type="spellStart"/>
            <w:r w:rsidRPr="00FF679F">
              <w:rPr>
                <w:b/>
                <w:bCs/>
                <w:sz w:val="16"/>
                <w:highlight w:val="green"/>
              </w:rPr>
              <w:t>NetAPI</w:t>
            </w:r>
            <w:proofErr w:type="spellEnd"/>
            <w:r w:rsidRPr="00FF679F">
              <w:rPr>
                <w:b/>
                <w:bCs/>
                <w:sz w:val="16"/>
                <w:highlight w:val="green"/>
              </w:rPr>
              <w:t xml:space="preserve"> and </w:t>
            </w:r>
            <w:proofErr w:type="spellStart"/>
            <w:r w:rsidRPr="00FF679F">
              <w:rPr>
                <w:b/>
                <w:bCs/>
                <w:sz w:val="16"/>
                <w:highlight w:val="green"/>
              </w:rPr>
              <w:t>ParlayREST</w:t>
            </w:r>
            <w:proofErr w:type="spellEnd"/>
            <w:r w:rsidRPr="00FF679F">
              <w:rPr>
                <w:b/>
                <w:bCs/>
                <w:sz w:val="16"/>
                <w:highlight w:val="green"/>
              </w:rPr>
              <w:t xml:space="preserve"> issue lists before going Candidate.</w:t>
            </w:r>
          </w:p>
          <w:p w:rsidR="00FF679F" w:rsidRPr="00FF679F" w:rsidRDefault="00FF679F" w:rsidP="002D0B9E">
            <w:pPr>
              <w:pStyle w:val="TableCell"/>
              <w:rPr>
                <w:b/>
                <w:bCs/>
                <w:sz w:val="16"/>
                <w:highlight w:val="green"/>
              </w:rPr>
            </w:pPr>
          </w:p>
          <w:p w:rsidR="00FF679F" w:rsidRPr="00FF679F" w:rsidRDefault="00FF679F" w:rsidP="002D0B9E">
            <w:pPr>
              <w:pStyle w:val="TableCell"/>
              <w:rPr>
                <w:b/>
                <w:bCs/>
                <w:sz w:val="16"/>
                <w:highlight w:val="green"/>
              </w:rPr>
            </w:pPr>
            <w:r w:rsidRPr="00FF679F">
              <w:rPr>
                <w:b/>
                <w:bCs/>
                <w:sz w:val="16"/>
                <w:highlight w:val="green"/>
              </w:rPr>
              <w:t>Proposed Change: See issue lists.</w:t>
            </w:r>
          </w:p>
        </w:tc>
        <w:tc>
          <w:tcPr>
            <w:tcW w:w="3298"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rPr>
                <w:b/>
                <w:bCs/>
                <w:sz w:val="16"/>
                <w:highlight w:val="green"/>
              </w:rPr>
            </w:pPr>
            <w:r w:rsidRPr="00FF679F">
              <w:rPr>
                <w:b/>
                <w:bCs/>
                <w:sz w:val="16"/>
                <w:highlight w:val="green"/>
              </w:rPr>
              <w:t xml:space="preserve">Status: CLOSED </w:t>
            </w:r>
          </w:p>
          <w:p w:rsidR="00FF679F" w:rsidRPr="00FF679F" w:rsidRDefault="00FF679F" w:rsidP="002D0B9E">
            <w:pPr>
              <w:pStyle w:val="TableCell"/>
              <w:rPr>
                <w:b/>
                <w:bCs/>
                <w:sz w:val="16"/>
                <w:highlight w:val="green"/>
              </w:rPr>
            </w:pPr>
            <w:r w:rsidRPr="00FF679F">
              <w:rPr>
                <w:b/>
                <w:bCs/>
                <w:sz w:val="16"/>
                <w:highlight w:val="green"/>
              </w:rPr>
              <w:t>Applied already as proposed.</w:t>
            </w:r>
          </w:p>
          <w:p w:rsidR="00FF679F" w:rsidRPr="00FF679F" w:rsidRDefault="00FF679F" w:rsidP="002D0B9E">
            <w:pPr>
              <w:pStyle w:val="TableCell"/>
              <w:rPr>
                <w:b/>
                <w:bCs/>
                <w:sz w:val="16"/>
                <w:highlight w:val="green"/>
              </w:rPr>
            </w:pPr>
            <w:r>
              <w:rPr>
                <w:b/>
                <w:bCs/>
                <w:sz w:val="16"/>
                <w:highlight w:val="green"/>
              </w:rPr>
              <w:t>All JSON may have to be regenerated at the end.</w:t>
            </w:r>
          </w:p>
        </w:tc>
      </w:tr>
      <w:tr w:rsidR="00FF679F" w:rsidTr="00FF679F">
        <w:trPr>
          <w:cantSplit/>
          <w:jc w:val="center"/>
        </w:trPr>
        <w:tc>
          <w:tcPr>
            <w:tcW w:w="734" w:type="dxa"/>
            <w:tcBorders>
              <w:top w:val="single" w:sz="4" w:space="0" w:color="auto"/>
              <w:left w:val="single" w:sz="4" w:space="0" w:color="auto"/>
              <w:bottom w:val="single" w:sz="4" w:space="0" w:color="auto"/>
              <w:right w:val="single" w:sz="4" w:space="0" w:color="auto"/>
            </w:tcBorders>
          </w:tcPr>
          <w:p w:rsidR="00FF679F" w:rsidRPr="00FF679F" w:rsidRDefault="00FF679F" w:rsidP="00FF679F">
            <w:pPr>
              <w:pStyle w:val="TableCell"/>
              <w:rPr>
                <w:highlight w:val="green"/>
              </w:rPr>
            </w:pPr>
            <w:r>
              <w:rPr>
                <w:highlight w:val="green"/>
              </w:rPr>
              <w:t>A071</w:t>
            </w:r>
          </w:p>
        </w:tc>
        <w:tc>
          <w:tcPr>
            <w:tcW w:w="1166"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jc w:val="center"/>
              <w:rPr>
                <w:highlight w:val="green"/>
              </w:rPr>
            </w:pPr>
            <w:r w:rsidRPr="00FF679F">
              <w:rPr>
                <w:highlight w:val="green"/>
              </w:rPr>
              <w:t>2011.10.11</w:t>
            </w:r>
          </w:p>
        </w:tc>
        <w:tc>
          <w:tcPr>
            <w:tcW w:w="619"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jc w:val="center"/>
              <w:rPr>
                <w:highlight w:val="green"/>
              </w:rPr>
            </w:pPr>
            <w:r w:rsidRPr="00FF679F">
              <w:rPr>
                <w:highlight w:val="green"/>
              </w:rPr>
              <w:t>Q</w:t>
            </w:r>
          </w:p>
        </w:tc>
        <w:tc>
          <w:tcPr>
            <w:tcW w:w="936"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rPr>
                <w:highlight w:val="green"/>
              </w:rPr>
            </w:pPr>
            <w:proofErr w:type="spellStart"/>
            <w:r w:rsidRPr="00FF679F">
              <w:rPr>
                <w:highlight w:val="green"/>
              </w:rPr>
              <w:t>x.y</w:t>
            </w:r>
            <w:proofErr w:type="spellEnd"/>
          </w:p>
        </w:tc>
        <w:tc>
          <w:tcPr>
            <w:tcW w:w="3312"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rPr>
                <w:b/>
                <w:bCs/>
                <w:sz w:val="16"/>
                <w:highlight w:val="green"/>
              </w:rPr>
            </w:pPr>
            <w:r w:rsidRPr="00FF679F">
              <w:rPr>
                <w:b/>
                <w:bCs/>
                <w:sz w:val="16"/>
                <w:highlight w:val="green"/>
              </w:rPr>
              <w:t>Source: NSN</w:t>
            </w:r>
          </w:p>
          <w:p w:rsidR="00FF679F" w:rsidRPr="00FF679F" w:rsidRDefault="00FF679F" w:rsidP="002D0B9E">
            <w:pPr>
              <w:pStyle w:val="TableCell"/>
              <w:rPr>
                <w:b/>
                <w:bCs/>
                <w:sz w:val="16"/>
                <w:highlight w:val="green"/>
              </w:rPr>
            </w:pPr>
            <w:r w:rsidRPr="00FF679F">
              <w:rPr>
                <w:b/>
                <w:bCs/>
                <w:sz w:val="16"/>
                <w:highlight w:val="green"/>
              </w:rPr>
              <w:t>Form: OMA-CONR-2011-0074</w:t>
            </w:r>
          </w:p>
          <w:p w:rsidR="00FF679F" w:rsidRPr="00FF679F" w:rsidRDefault="00FF679F" w:rsidP="002D0B9E">
            <w:pPr>
              <w:pStyle w:val="TableCell"/>
              <w:rPr>
                <w:b/>
                <w:bCs/>
                <w:sz w:val="16"/>
                <w:highlight w:val="green"/>
              </w:rPr>
            </w:pPr>
          </w:p>
          <w:p w:rsidR="00FF679F" w:rsidRPr="00FF679F" w:rsidRDefault="00FF679F" w:rsidP="002D0B9E">
            <w:pPr>
              <w:pStyle w:val="TableCell"/>
              <w:rPr>
                <w:b/>
                <w:bCs/>
                <w:sz w:val="16"/>
                <w:highlight w:val="green"/>
              </w:rPr>
            </w:pPr>
            <w:r w:rsidRPr="00FF679F">
              <w:rPr>
                <w:b/>
                <w:bCs/>
                <w:sz w:val="16"/>
                <w:highlight w:val="green"/>
              </w:rPr>
              <w:t xml:space="preserve">Comment: Discuss whether it is legal to use shortcuts that point to </w:t>
            </w:r>
            <w:proofErr w:type="spellStart"/>
            <w:r w:rsidRPr="00FF679F">
              <w:rPr>
                <w:b/>
                <w:bCs/>
                <w:sz w:val="16"/>
                <w:highlight w:val="green"/>
              </w:rPr>
              <w:t>oAuth</w:t>
            </w:r>
            <w:proofErr w:type="spellEnd"/>
            <w:r w:rsidRPr="00FF679F">
              <w:rPr>
                <w:b/>
                <w:bCs/>
                <w:sz w:val="16"/>
                <w:highlight w:val="green"/>
              </w:rPr>
              <w:t xml:space="preserve"> as a means of user identifications in the </w:t>
            </w:r>
            <w:proofErr w:type="spellStart"/>
            <w:r w:rsidRPr="00FF679F">
              <w:rPr>
                <w:b/>
                <w:bCs/>
                <w:sz w:val="16"/>
                <w:highlight w:val="green"/>
              </w:rPr>
              <w:t>resourceURL</w:t>
            </w:r>
            <w:proofErr w:type="spellEnd"/>
            <w:r w:rsidRPr="00FF679F">
              <w:rPr>
                <w:b/>
                <w:bCs/>
                <w:sz w:val="16"/>
                <w:highlight w:val="green"/>
              </w:rPr>
              <w:t xml:space="preserve"> (such as “me” and “</w:t>
            </w:r>
            <w:proofErr w:type="spellStart"/>
            <w:r w:rsidRPr="00FF679F">
              <w:rPr>
                <w:b/>
                <w:bCs/>
                <w:sz w:val="16"/>
                <w:highlight w:val="green"/>
              </w:rPr>
              <w:t>acr</w:t>
            </w:r>
            <w:proofErr w:type="gramStart"/>
            <w:r w:rsidRPr="00FF679F">
              <w:rPr>
                <w:b/>
                <w:bCs/>
                <w:sz w:val="16"/>
                <w:highlight w:val="green"/>
              </w:rPr>
              <w:t>:authorization</w:t>
            </w:r>
            <w:proofErr w:type="spellEnd"/>
            <w:proofErr w:type="gramEnd"/>
            <w:r w:rsidRPr="00FF679F">
              <w:rPr>
                <w:b/>
                <w:bCs/>
                <w:sz w:val="16"/>
                <w:highlight w:val="green"/>
              </w:rPr>
              <w:t xml:space="preserve">”. If the answer is yes, define the mechanism. </w:t>
            </w:r>
          </w:p>
          <w:p w:rsidR="00FF679F" w:rsidRPr="00FF679F" w:rsidRDefault="00FF679F" w:rsidP="002D0B9E">
            <w:pPr>
              <w:pStyle w:val="TableCell"/>
              <w:rPr>
                <w:b/>
                <w:bCs/>
                <w:sz w:val="16"/>
                <w:highlight w:val="green"/>
              </w:rPr>
            </w:pPr>
          </w:p>
          <w:p w:rsidR="00FF679F" w:rsidRPr="00FF679F" w:rsidRDefault="00FF679F" w:rsidP="002D0B9E">
            <w:pPr>
              <w:pStyle w:val="TableCell"/>
              <w:rPr>
                <w:b/>
                <w:bCs/>
                <w:sz w:val="16"/>
                <w:highlight w:val="green"/>
              </w:rPr>
            </w:pPr>
            <w:r w:rsidRPr="00FF679F">
              <w:rPr>
                <w:b/>
                <w:bCs/>
                <w:sz w:val="16"/>
                <w:highlight w:val="green"/>
              </w:rPr>
              <w:t xml:space="preserve">Proposed Change: </w:t>
            </w:r>
          </w:p>
          <w:p w:rsidR="00FF679F" w:rsidRPr="00FF679F" w:rsidRDefault="00FF679F" w:rsidP="002D0B9E">
            <w:pPr>
              <w:pStyle w:val="TableCell"/>
              <w:rPr>
                <w:b/>
                <w:bCs/>
                <w:sz w:val="16"/>
                <w:highlight w:val="green"/>
              </w:rPr>
            </w:pPr>
            <w:r w:rsidRPr="00FF679F">
              <w:rPr>
                <w:b/>
                <w:bCs/>
                <w:sz w:val="16"/>
                <w:highlight w:val="green"/>
              </w:rPr>
              <w:t>INP to address issue: OMA-ARC-REST-NetAPI-2011-0315-INP_Handling_reserved_identifiers_in_resource_URL</w:t>
            </w:r>
          </w:p>
        </w:tc>
        <w:tc>
          <w:tcPr>
            <w:tcW w:w="3298" w:type="dxa"/>
            <w:tcBorders>
              <w:top w:val="single" w:sz="4" w:space="0" w:color="auto"/>
              <w:left w:val="single" w:sz="4" w:space="0" w:color="auto"/>
              <w:bottom w:val="single" w:sz="4" w:space="0" w:color="auto"/>
              <w:right w:val="single" w:sz="4" w:space="0" w:color="auto"/>
            </w:tcBorders>
          </w:tcPr>
          <w:p w:rsidR="00FF679F" w:rsidRPr="00FF679F" w:rsidRDefault="00FF679F" w:rsidP="002D0B9E">
            <w:pPr>
              <w:pStyle w:val="TableCell"/>
              <w:rPr>
                <w:b/>
                <w:bCs/>
                <w:sz w:val="16"/>
                <w:highlight w:val="green"/>
              </w:rPr>
            </w:pPr>
            <w:r w:rsidRPr="00FF679F">
              <w:rPr>
                <w:b/>
                <w:bCs/>
                <w:sz w:val="16"/>
                <w:highlight w:val="green"/>
              </w:rPr>
              <w:t>Status:</w:t>
            </w:r>
            <w:r>
              <w:rPr>
                <w:b/>
                <w:bCs/>
                <w:sz w:val="16"/>
                <w:highlight w:val="green"/>
              </w:rPr>
              <w:t xml:space="preserve"> </w:t>
            </w:r>
            <w:r w:rsidRPr="00FF679F">
              <w:rPr>
                <w:b/>
                <w:bCs/>
                <w:sz w:val="16"/>
                <w:highlight w:val="green"/>
              </w:rPr>
              <w:t>CLOSED</w:t>
            </w:r>
          </w:p>
          <w:p w:rsidR="00FF679F" w:rsidRPr="00FF679F" w:rsidRDefault="00FF679F" w:rsidP="002D0B9E">
            <w:pPr>
              <w:pStyle w:val="TableCell"/>
              <w:rPr>
                <w:b/>
                <w:bCs/>
                <w:sz w:val="16"/>
                <w:highlight w:val="green"/>
              </w:rPr>
            </w:pPr>
            <w:r>
              <w:rPr>
                <w:b/>
                <w:bCs/>
                <w:sz w:val="16"/>
                <w:highlight w:val="green"/>
              </w:rPr>
              <w:t xml:space="preserve">Applied agreed blueprint in 434R01, and changed “authorization” to “Authorization”. See 438 </w:t>
            </w:r>
            <w:proofErr w:type="gramStart"/>
            <w:r>
              <w:rPr>
                <w:b/>
                <w:bCs/>
                <w:sz w:val="16"/>
                <w:highlight w:val="green"/>
              </w:rPr>
              <w:t>attachment</w:t>
            </w:r>
            <w:proofErr w:type="gramEnd"/>
            <w:r>
              <w:rPr>
                <w:b/>
                <w:bCs/>
                <w:sz w:val="16"/>
                <w:highlight w:val="green"/>
              </w:rPr>
              <w:t>.</w:t>
            </w:r>
          </w:p>
        </w:tc>
      </w:tr>
    </w:tbl>
    <w:p w:rsidR="00736211" w:rsidRDefault="00736211" w:rsidP="00FE3F18">
      <w:pPr>
        <w:pStyle w:val="AltNormal"/>
      </w:pP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585A1F" w:rsidP="003F07AF">
      <w:pPr>
        <w:pStyle w:val="Heading4"/>
        <w:numPr>
          <w:ilvl w:val="0"/>
          <w:numId w:val="0"/>
        </w:numPr>
        <w:spacing w:before="120" w:after="40"/>
        <w:rPr>
          <w:b w:val="0"/>
          <w:sz w:val="20"/>
          <w:lang w:eastAsia="ko-KR"/>
        </w:rPr>
      </w:pPr>
      <w:r>
        <w:rPr>
          <w:b w:val="0"/>
          <w:sz w:val="20"/>
        </w:rPr>
        <w:t xml:space="preserve">This is related to </w:t>
      </w:r>
      <w:r w:rsidRPr="00585A1F">
        <w:rPr>
          <w:b w:val="0"/>
          <w:sz w:val="20"/>
        </w:rPr>
        <w:t>OMA-ARC-REST-NetAPI-2011-0434</w:t>
      </w:r>
      <w:r w:rsidR="00FF679F">
        <w:rPr>
          <w:b w:val="0"/>
          <w:sz w:val="20"/>
        </w:rPr>
        <w:t>R01</w:t>
      </w:r>
      <w:r w:rsidRPr="00585A1F">
        <w:rPr>
          <w:b w:val="0"/>
          <w:sz w:val="20"/>
        </w:rPr>
        <w:t>-INP_Blueprint_for_APIs_changes_for_ACR_Authorization</w:t>
      </w:r>
      <w:r>
        <w:rPr>
          <w:b w:val="0"/>
          <w:sz w:val="20"/>
        </w:rPr>
        <w:t>.</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t>Detailed Change Proposal</w:t>
      </w:r>
    </w:p>
    <w:p w:rsidR="00211678" w:rsidRDefault="000D3F63" w:rsidP="00211678">
      <w:pPr>
        <w:pStyle w:val="HTMLPreformatted"/>
        <w:rPr>
          <w:rStyle w:val="h11"/>
          <w:sz w:val="16"/>
          <w:szCs w:val="16"/>
        </w:rPr>
      </w:pPr>
      <w:r>
        <w:rPr>
          <w:rStyle w:val="h11"/>
          <w:sz w:val="16"/>
          <w:szCs w:val="16"/>
        </w:rPr>
        <w:t>See attachment</w:t>
      </w:r>
    </w:p>
    <w:p w:rsidR="00211678" w:rsidRDefault="00211678" w:rsidP="00211678">
      <w:pPr>
        <w:pStyle w:val="HTMLPreformatted"/>
        <w:rPr>
          <w:sz w:val="16"/>
          <w:szCs w:val="16"/>
        </w:rPr>
      </w:pPr>
    </w:p>
    <w:p w:rsidR="00211678" w:rsidRDefault="00211678" w:rsidP="00211678">
      <w:pPr>
        <w:pStyle w:val="HTMLPreformatted"/>
        <w:rPr>
          <w:sz w:val="16"/>
          <w:szCs w:val="16"/>
        </w:rPr>
      </w:pP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FC1" w:rsidRDefault="00D30FC1">
      <w:r>
        <w:separator/>
      </w:r>
    </w:p>
  </w:endnote>
  <w:endnote w:type="continuationSeparator" w:id="0">
    <w:p w:rsidR="00D30FC1" w:rsidRDefault="00D30F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ooter"/>
      <w:tabs>
        <w:tab w:val="clear" w:pos="9900"/>
        <w:tab w:val="right" w:pos="10080"/>
      </w:tabs>
      <w:spacing w:line="180" w:lineRule="exact"/>
    </w:pPr>
    <w:r>
      <w:rPr>
        <w:sz w:val="18"/>
      </w:rPr>
      <w:t>© 2011 Open Mobile Alliance Ltd.  All Rights Reserved.</w:t>
    </w:r>
    <w:r>
      <w:rPr>
        <w:sz w:val="18"/>
      </w:rPr>
      <w:tab/>
      <w:t xml:space="preserve">Page </w:t>
    </w:r>
    <w:r w:rsidR="0002105D">
      <w:rPr>
        <w:rStyle w:val="PageNumber"/>
        <w:sz w:val="18"/>
      </w:rPr>
      <w:fldChar w:fldCharType="begin"/>
    </w:r>
    <w:r>
      <w:rPr>
        <w:rStyle w:val="PageNumber"/>
        <w:sz w:val="18"/>
      </w:rPr>
      <w:instrText xml:space="preserve"> PAGE </w:instrText>
    </w:r>
    <w:r w:rsidR="0002105D">
      <w:rPr>
        <w:rStyle w:val="PageNumber"/>
        <w:sz w:val="18"/>
      </w:rPr>
      <w:fldChar w:fldCharType="separate"/>
    </w:r>
    <w:r w:rsidR="00BD3B63">
      <w:rPr>
        <w:rStyle w:val="PageNumber"/>
        <w:noProof/>
        <w:sz w:val="18"/>
      </w:rPr>
      <w:t>2</w:t>
    </w:r>
    <w:r w:rsidR="0002105D">
      <w:rPr>
        <w:rStyle w:val="PageNumber"/>
        <w:sz w:val="18"/>
      </w:rPr>
      <w:fldChar w:fldCharType="end"/>
    </w:r>
    <w:r>
      <w:rPr>
        <w:rStyle w:val="PageNumber"/>
        <w:sz w:val="18"/>
      </w:rPr>
      <w:t xml:space="preserve"> (of </w:t>
    </w:r>
    <w:r w:rsidR="0002105D">
      <w:rPr>
        <w:rStyle w:val="PageNumber"/>
        <w:sz w:val="18"/>
      </w:rPr>
      <w:fldChar w:fldCharType="begin"/>
    </w:r>
    <w:r>
      <w:rPr>
        <w:rStyle w:val="PageNumber"/>
        <w:sz w:val="18"/>
      </w:rPr>
      <w:instrText xml:space="preserve"> NUMPAGES </w:instrText>
    </w:r>
    <w:r w:rsidR="0002105D">
      <w:rPr>
        <w:rStyle w:val="PageNumber"/>
        <w:sz w:val="18"/>
      </w:rPr>
      <w:fldChar w:fldCharType="separate"/>
    </w:r>
    <w:r w:rsidR="00BD3B63">
      <w:rPr>
        <w:rStyle w:val="PageNumber"/>
        <w:noProof/>
        <w:sz w:val="18"/>
      </w:rPr>
      <w:t>3</w:t>
    </w:r>
    <w:r w:rsidR="0002105D">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02105D">
      <w:rPr>
        <w:sz w:val="18"/>
      </w:rPr>
      <w:fldChar w:fldCharType="begin"/>
    </w:r>
    <w:r>
      <w:rPr>
        <w:rStyle w:val="PageNumber"/>
        <w:sz w:val="18"/>
      </w:rPr>
      <w:instrText xml:space="preserve"> REF Template \h </w:instrText>
    </w:r>
    <w:r w:rsidR="0002105D">
      <w:rPr>
        <w:sz w:val="18"/>
      </w:rPr>
    </w:r>
    <w:r w:rsidR="0002105D">
      <w:rPr>
        <w:sz w:val="18"/>
      </w:rPr>
      <w:fldChar w:fldCharType="separate"/>
    </w:r>
    <w:r>
      <w:rPr>
        <w:color w:val="999999"/>
        <w:sz w:val="10"/>
      </w:rPr>
      <w:t>[OMA-Template-ChangeRequest-20110101-I]</w:t>
    </w:r>
    <w:r w:rsidR="0002105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85A1F" w:rsidRDefault="00585A1F">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85A1F" w:rsidRDefault="00585A1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85A1F" w:rsidRDefault="00585A1F">
    <w:pPr>
      <w:pStyle w:val="FtDisclaimer"/>
      <w:ind w:left="144"/>
    </w:pPr>
    <w:r>
      <w:t>THIS DOCUMENT IS PROVIDED ON AN "AS IS" "AS AVAILABLE" AND "WITH ALL FAULTS" BASIS.</w:t>
    </w:r>
  </w:p>
  <w:p w:rsidR="00585A1F" w:rsidRDefault="00585A1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02105D">
      <w:rPr>
        <w:rStyle w:val="PageNumber"/>
        <w:sz w:val="18"/>
      </w:rPr>
      <w:fldChar w:fldCharType="begin"/>
    </w:r>
    <w:r>
      <w:rPr>
        <w:rStyle w:val="PageNumber"/>
        <w:sz w:val="18"/>
      </w:rPr>
      <w:instrText xml:space="preserve"> PAGE </w:instrText>
    </w:r>
    <w:r w:rsidR="0002105D">
      <w:rPr>
        <w:rStyle w:val="PageNumber"/>
        <w:sz w:val="18"/>
      </w:rPr>
      <w:fldChar w:fldCharType="separate"/>
    </w:r>
    <w:r w:rsidR="00BD3B63">
      <w:rPr>
        <w:rStyle w:val="PageNumber"/>
        <w:noProof/>
        <w:sz w:val="18"/>
      </w:rPr>
      <w:t>1</w:t>
    </w:r>
    <w:r w:rsidR="0002105D">
      <w:rPr>
        <w:rStyle w:val="PageNumber"/>
        <w:sz w:val="18"/>
      </w:rPr>
      <w:fldChar w:fldCharType="end"/>
    </w:r>
    <w:r>
      <w:rPr>
        <w:rStyle w:val="PageNumber"/>
        <w:sz w:val="18"/>
      </w:rPr>
      <w:t xml:space="preserve"> (of </w:t>
    </w:r>
    <w:r w:rsidR="0002105D">
      <w:rPr>
        <w:rStyle w:val="PageNumber"/>
        <w:sz w:val="18"/>
      </w:rPr>
      <w:fldChar w:fldCharType="begin"/>
    </w:r>
    <w:r>
      <w:rPr>
        <w:rStyle w:val="PageNumber"/>
        <w:sz w:val="18"/>
      </w:rPr>
      <w:instrText xml:space="preserve"> NUMPAGES </w:instrText>
    </w:r>
    <w:r w:rsidR="0002105D">
      <w:rPr>
        <w:rStyle w:val="PageNumber"/>
        <w:sz w:val="18"/>
      </w:rPr>
      <w:fldChar w:fldCharType="separate"/>
    </w:r>
    <w:r w:rsidR="00BD3B63">
      <w:rPr>
        <w:rStyle w:val="PageNumber"/>
        <w:noProof/>
        <w:sz w:val="18"/>
      </w:rPr>
      <w:t>3</w:t>
    </w:r>
    <w:r w:rsidR="0002105D">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FC1" w:rsidRDefault="00D30FC1">
      <w:r>
        <w:separator/>
      </w:r>
    </w:p>
  </w:footnote>
  <w:footnote w:type="continuationSeparator" w:id="0">
    <w:p w:rsidR="00D30FC1" w:rsidRDefault="00D30F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t>OMA-ARC-REST-NetAPI-2011-0433</w:t>
    </w:r>
    <w:r w:rsidR="00CC3D90">
      <w:t>R01</w:t>
    </w:r>
    <w:r>
      <w:t>-CR_ACR_Authorization_and_other_Autho4API_fixes</w:t>
    </w:r>
    <w:r w:rsidR="00CC3D90">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585A1F" w:rsidRPr="008F4E37" w:rsidRDefault="00585A1F">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DC19D3">
      <w:t>OMA-ARC-REST-NetAPI-2011-0438</w:t>
    </w:r>
    <w:r w:rsidR="00BD3B63">
      <w:t>R01</w:t>
    </w:r>
    <w:r w:rsidR="00DC19D3">
      <w:t>-CR_Messaging_acr_Autho_and_misc_CONR</w:t>
    </w:r>
    <w:r w:rsidR="00CC3D90">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970"/>
    <w:multiLevelType w:val="hybridMultilevel"/>
    <w:tmpl w:val="478E8E0C"/>
    <w:lvl w:ilvl="0" w:tplc="2F786154">
      <w:start w:val="1"/>
      <w:numFmt w:val="decimal"/>
      <w:lvlText w:val="A00%1"/>
      <w:lvlJc w:val="left"/>
      <w:pPr>
        <w:tabs>
          <w:tab w:val="num" w:pos="360"/>
        </w:tabs>
        <w:ind w:left="360" w:firstLine="0"/>
      </w:pPr>
      <w:rPr>
        <w:rFonts w:hint="default"/>
      </w:rPr>
    </w:lvl>
    <w:lvl w:ilvl="1" w:tplc="4830B0B6" w:tentative="1">
      <w:start w:val="1"/>
      <w:numFmt w:val="lowerLetter"/>
      <w:lvlText w:val="%2."/>
      <w:lvlJc w:val="left"/>
      <w:pPr>
        <w:tabs>
          <w:tab w:val="num" w:pos="1440"/>
        </w:tabs>
        <w:ind w:left="1440" w:hanging="360"/>
      </w:pPr>
    </w:lvl>
    <w:lvl w:ilvl="2" w:tplc="B88EA7BA" w:tentative="1">
      <w:start w:val="1"/>
      <w:numFmt w:val="lowerRoman"/>
      <w:lvlText w:val="%3."/>
      <w:lvlJc w:val="right"/>
      <w:pPr>
        <w:tabs>
          <w:tab w:val="num" w:pos="2160"/>
        </w:tabs>
        <w:ind w:left="2160" w:hanging="180"/>
      </w:pPr>
    </w:lvl>
    <w:lvl w:ilvl="3" w:tplc="2F4CF564" w:tentative="1">
      <w:start w:val="1"/>
      <w:numFmt w:val="decimal"/>
      <w:lvlText w:val="%4."/>
      <w:lvlJc w:val="left"/>
      <w:pPr>
        <w:tabs>
          <w:tab w:val="num" w:pos="2880"/>
        </w:tabs>
        <w:ind w:left="2880" w:hanging="360"/>
      </w:pPr>
    </w:lvl>
    <w:lvl w:ilvl="4" w:tplc="80D86FA0" w:tentative="1">
      <w:start w:val="1"/>
      <w:numFmt w:val="lowerLetter"/>
      <w:lvlText w:val="%5."/>
      <w:lvlJc w:val="left"/>
      <w:pPr>
        <w:tabs>
          <w:tab w:val="num" w:pos="3600"/>
        </w:tabs>
        <w:ind w:left="3600" w:hanging="360"/>
      </w:pPr>
    </w:lvl>
    <w:lvl w:ilvl="5" w:tplc="AD90FE52" w:tentative="1">
      <w:start w:val="1"/>
      <w:numFmt w:val="lowerRoman"/>
      <w:lvlText w:val="%6."/>
      <w:lvlJc w:val="right"/>
      <w:pPr>
        <w:tabs>
          <w:tab w:val="num" w:pos="4320"/>
        </w:tabs>
        <w:ind w:left="4320" w:hanging="180"/>
      </w:pPr>
    </w:lvl>
    <w:lvl w:ilvl="6" w:tplc="14766F12" w:tentative="1">
      <w:start w:val="1"/>
      <w:numFmt w:val="decimal"/>
      <w:lvlText w:val="%7."/>
      <w:lvlJc w:val="left"/>
      <w:pPr>
        <w:tabs>
          <w:tab w:val="num" w:pos="5040"/>
        </w:tabs>
        <w:ind w:left="5040" w:hanging="360"/>
      </w:pPr>
    </w:lvl>
    <w:lvl w:ilvl="7" w:tplc="8E2EF5DC" w:tentative="1">
      <w:start w:val="1"/>
      <w:numFmt w:val="lowerLetter"/>
      <w:lvlText w:val="%8."/>
      <w:lvlJc w:val="left"/>
      <w:pPr>
        <w:tabs>
          <w:tab w:val="num" w:pos="5760"/>
        </w:tabs>
        <w:ind w:left="5760" w:hanging="360"/>
      </w:pPr>
    </w:lvl>
    <w:lvl w:ilvl="8" w:tplc="7F1E0ED0" w:tentative="1">
      <w:start w:val="1"/>
      <w:numFmt w:val="lowerRoman"/>
      <w:lvlText w:val="%9."/>
      <w:lvlJc w:val="right"/>
      <w:pPr>
        <w:tabs>
          <w:tab w:val="num" w:pos="6480"/>
        </w:tabs>
        <w:ind w:left="6480" w:hanging="180"/>
      </w:pPr>
    </w:lvl>
  </w:abstractNum>
  <w:abstractNum w:abstractNumId="2">
    <w:nsid w:val="0DFC2445"/>
    <w:multiLevelType w:val="hybridMultilevel"/>
    <w:tmpl w:val="788C1BC0"/>
    <w:lvl w:ilvl="0" w:tplc="D144A72A">
      <w:start w:val="1"/>
      <w:numFmt w:val="decimal"/>
      <w:lvlText w:val="%1)"/>
      <w:lvlJc w:val="left"/>
      <w:pPr>
        <w:ind w:left="660" w:hanging="360"/>
      </w:pPr>
      <w:rPr>
        <w:rFonts w:hint="default"/>
      </w:rPr>
    </w:lvl>
    <w:lvl w:ilvl="1" w:tplc="A6E64750" w:tentative="1">
      <w:start w:val="1"/>
      <w:numFmt w:val="upperLetter"/>
      <w:lvlText w:val="%2."/>
      <w:lvlJc w:val="left"/>
      <w:pPr>
        <w:ind w:left="1100" w:hanging="400"/>
      </w:pPr>
    </w:lvl>
    <w:lvl w:ilvl="2" w:tplc="3B7C82A0" w:tentative="1">
      <w:start w:val="1"/>
      <w:numFmt w:val="lowerRoman"/>
      <w:lvlText w:val="%3."/>
      <w:lvlJc w:val="right"/>
      <w:pPr>
        <w:ind w:left="1500" w:hanging="400"/>
      </w:pPr>
    </w:lvl>
    <w:lvl w:ilvl="3" w:tplc="92228AD2" w:tentative="1">
      <w:start w:val="1"/>
      <w:numFmt w:val="decimal"/>
      <w:lvlText w:val="%4."/>
      <w:lvlJc w:val="left"/>
      <w:pPr>
        <w:ind w:left="1900" w:hanging="400"/>
      </w:pPr>
    </w:lvl>
    <w:lvl w:ilvl="4" w:tplc="07AE0470" w:tentative="1">
      <w:start w:val="1"/>
      <w:numFmt w:val="upperLetter"/>
      <w:lvlText w:val="%5."/>
      <w:lvlJc w:val="left"/>
      <w:pPr>
        <w:ind w:left="2300" w:hanging="400"/>
      </w:pPr>
    </w:lvl>
    <w:lvl w:ilvl="5" w:tplc="75942B5C" w:tentative="1">
      <w:start w:val="1"/>
      <w:numFmt w:val="lowerRoman"/>
      <w:lvlText w:val="%6."/>
      <w:lvlJc w:val="right"/>
      <w:pPr>
        <w:ind w:left="2700" w:hanging="400"/>
      </w:pPr>
    </w:lvl>
    <w:lvl w:ilvl="6" w:tplc="E910BD32" w:tentative="1">
      <w:start w:val="1"/>
      <w:numFmt w:val="decimal"/>
      <w:lvlText w:val="%7."/>
      <w:lvlJc w:val="left"/>
      <w:pPr>
        <w:ind w:left="3100" w:hanging="400"/>
      </w:pPr>
    </w:lvl>
    <w:lvl w:ilvl="7" w:tplc="D7AEA59A" w:tentative="1">
      <w:start w:val="1"/>
      <w:numFmt w:val="upperLetter"/>
      <w:lvlText w:val="%8."/>
      <w:lvlJc w:val="left"/>
      <w:pPr>
        <w:ind w:left="3500" w:hanging="400"/>
      </w:pPr>
    </w:lvl>
    <w:lvl w:ilvl="8" w:tplc="AFEA4A9E" w:tentative="1">
      <w:start w:val="1"/>
      <w:numFmt w:val="lowerRoman"/>
      <w:lvlText w:val="%9."/>
      <w:lvlJc w:val="right"/>
      <w:pPr>
        <w:ind w:left="3900" w:hanging="400"/>
      </w:pPr>
    </w:lvl>
  </w:abstractNum>
  <w:abstractNum w:abstractNumId="3">
    <w:nsid w:val="10443F58"/>
    <w:multiLevelType w:val="hybridMultilevel"/>
    <w:tmpl w:val="2FC29144"/>
    <w:lvl w:ilvl="0" w:tplc="E5FA67F2">
      <w:start w:val="2"/>
      <w:numFmt w:val="bullet"/>
      <w:lvlText w:val=""/>
      <w:lvlJc w:val="left"/>
      <w:pPr>
        <w:ind w:left="510" w:hanging="360"/>
      </w:pPr>
      <w:rPr>
        <w:rFonts w:ascii="Wingdings" w:eastAsia="맑은 고딕" w:hAnsi="Wingdings" w:cs="Times New Roman" w:hint="default"/>
      </w:rPr>
    </w:lvl>
    <w:lvl w:ilvl="1" w:tplc="4AAE6814" w:tentative="1">
      <w:start w:val="1"/>
      <w:numFmt w:val="bullet"/>
      <w:lvlText w:val=""/>
      <w:lvlJc w:val="left"/>
      <w:pPr>
        <w:ind w:left="950" w:hanging="400"/>
      </w:pPr>
      <w:rPr>
        <w:rFonts w:ascii="Wingdings" w:hAnsi="Wingdings" w:hint="default"/>
      </w:rPr>
    </w:lvl>
    <w:lvl w:ilvl="2" w:tplc="6660D3C6" w:tentative="1">
      <w:start w:val="1"/>
      <w:numFmt w:val="bullet"/>
      <w:lvlText w:val=""/>
      <w:lvlJc w:val="left"/>
      <w:pPr>
        <w:ind w:left="1350" w:hanging="400"/>
      </w:pPr>
      <w:rPr>
        <w:rFonts w:ascii="Wingdings" w:hAnsi="Wingdings" w:hint="default"/>
      </w:rPr>
    </w:lvl>
    <w:lvl w:ilvl="3" w:tplc="0F70A05C" w:tentative="1">
      <w:start w:val="1"/>
      <w:numFmt w:val="bullet"/>
      <w:lvlText w:val=""/>
      <w:lvlJc w:val="left"/>
      <w:pPr>
        <w:ind w:left="1750" w:hanging="400"/>
      </w:pPr>
      <w:rPr>
        <w:rFonts w:ascii="Wingdings" w:hAnsi="Wingdings" w:hint="default"/>
      </w:rPr>
    </w:lvl>
    <w:lvl w:ilvl="4" w:tplc="95CC2FB8" w:tentative="1">
      <w:start w:val="1"/>
      <w:numFmt w:val="bullet"/>
      <w:lvlText w:val=""/>
      <w:lvlJc w:val="left"/>
      <w:pPr>
        <w:ind w:left="2150" w:hanging="400"/>
      </w:pPr>
      <w:rPr>
        <w:rFonts w:ascii="Wingdings" w:hAnsi="Wingdings" w:hint="default"/>
      </w:rPr>
    </w:lvl>
    <w:lvl w:ilvl="5" w:tplc="2392E2C2" w:tentative="1">
      <w:start w:val="1"/>
      <w:numFmt w:val="bullet"/>
      <w:lvlText w:val=""/>
      <w:lvlJc w:val="left"/>
      <w:pPr>
        <w:ind w:left="2550" w:hanging="400"/>
      </w:pPr>
      <w:rPr>
        <w:rFonts w:ascii="Wingdings" w:hAnsi="Wingdings" w:hint="default"/>
      </w:rPr>
    </w:lvl>
    <w:lvl w:ilvl="6" w:tplc="E6D2CB2C" w:tentative="1">
      <w:start w:val="1"/>
      <w:numFmt w:val="bullet"/>
      <w:lvlText w:val=""/>
      <w:lvlJc w:val="left"/>
      <w:pPr>
        <w:ind w:left="2950" w:hanging="400"/>
      </w:pPr>
      <w:rPr>
        <w:rFonts w:ascii="Wingdings" w:hAnsi="Wingdings" w:hint="default"/>
      </w:rPr>
    </w:lvl>
    <w:lvl w:ilvl="7" w:tplc="11B0C9EC" w:tentative="1">
      <w:start w:val="1"/>
      <w:numFmt w:val="bullet"/>
      <w:lvlText w:val=""/>
      <w:lvlJc w:val="left"/>
      <w:pPr>
        <w:ind w:left="3350" w:hanging="400"/>
      </w:pPr>
      <w:rPr>
        <w:rFonts w:ascii="Wingdings" w:hAnsi="Wingdings" w:hint="default"/>
      </w:rPr>
    </w:lvl>
    <w:lvl w:ilvl="8" w:tplc="036EEE80" w:tentative="1">
      <w:start w:val="1"/>
      <w:numFmt w:val="bullet"/>
      <w:lvlText w:val=""/>
      <w:lvlJc w:val="left"/>
      <w:pPr>
        <w:ind w:left="3750" w:hanging="400"/>
      </w:pPr>
      <w:rPr>
        <w:rFonts w:ascii="Wingdings" w:hAnsi="Wingdings" w:hint="default"/>
      </w:rPr>
    </w:lvl>
  </w:abstractNum>
  <w:abstractNum w:abstractNumId="4">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CBDE9832">
      <w:start w:val="1"/>
      <w:numFmt w:val="bullet"/>
      <w:pStyle w:val="ComBullet"/>
      <w:lvlText w:val="o"/>
      <w:lvlJc w:val="left"/>
      <w:pPr>
        <w:tabs>
          <w:tab w:val="num" w:pos="720"/>
        </w:tabs>
        <w:ind w:left="720" w:hanging="360"/>
      </w:pPr>
      <w:rPr>
        <w:rFonts w:ascii="Courier New" w:hAnsi="Courier New" w:hint="default"/>
        <w:sz w:val="20"/>
      </w:rPr>
    </w:lvl>
    <w:lvl w:ilvl="1" w:tplc="1EA87316" w:tentative="1">
      <w:start w:val="1"/>
      <w:numFmt w:val="bullet"/>
      <w:lvlText w:val="o"/>
      <w:lvlJc w:val="left"/>
      <w:pPr>
        <w:tabs>
          <w:tab w:val="num" w:pos="1440"/>
        </w:tabs>
        <w:ind w:left="1440" w:hanging="360"/>
      </w:pPr>
      <w:rPr>
        <w:rFonts w:ascii="Courier New" w:hAnsi="Courier New" w:cs="Courier New" w:hint="default"/>
      </w:rPr>
    </w:lvl>
    <w:lvl w:ilvl="2" w:tplc="8292A586" w:tentative="1">
      <w:start w:val="1"/>
      <w:numFmt w:val="bullet"/>
      <w:lvlText w:val=""/>
      <w:lvlJc w:val="left"/>
      <w:pPr>
        <w:tabs>
          <w:tab w:val="num" w:pos="2160"/>
        </w:tabs>
        <w:ind w:left="2160" w:hanging="360"/>
      </w:pPr>
      <w:rPr>
        <w:rFonts w:ascii="Wingdings" w:hAnsi="Wingdings" w:hint="default"/>
      </w:rPr>
    </w:lvl>
    <w:lvl w:ilvl="3" w:tplc="8DA222FA" w:tentative="1">
      <w:start w:val="1"/>
      <w:numFmt w:val="bullet"/>
      <w:lvlText w:val=""/>
      <w:lvlJc w:val="left"/>
      <w:pPr>
        <w:tabs>
          <w:tab w:val="num" w:pos="2880"/>
        </w:tabs>
        <w:ind w:left="2880" w:hanging="360"/>
      </w:pPr>
      <w:rPr>
        <w:rFonts w:ascii="Symbol" w:hAnsi="Symbol" w:hint="default"/>
      </w:rPr>
    </w:lvl>
    <w:lvl w:ilvl="4" w:tplc="12FE1962" w:tentative="1">
      <w:start w:val="1"/>
      <w:numFmt w:val="bullet"/>
      <w:lvlText w:val="o"/>
      <w:lvlJc w:val="left"/>
      <w:pPr>
        <w:tabs>
          <w:tab w:val="num" w:pos="3600"/>
        </w:tabs>
        <w:ind w:left="3600" w:hanging="360"/>
      </w:pPr>
      <w:rPr>
        <w:rFonts w:ascii="Courier New" w:hAnsi="Courier New" w:cs="Courier New" w:hint="default"/>
      </w:rPr>
    </w:lvl>
    <w:lvl w:ilvl="5" w:tplc="1250D2AE" w:tentative="1">
      <w:start w:val="1"/>
      <w:numFmt w:val="bullet"/>
      <w:lvlText w:val=""/>
      <w:lvlJc w:val="left"/>
      <w:pPr>
        <w:tabs>
          <w:tab w:val="num" w:pos="4320"/>
        </w:tabs>
        <w:ind w:left="4320" w:hanging="360"/>
      </w:pPr>
      <w:rPr>
        <w:rFonts w:ascii="Wingdings" w:hAnsi="Wingdings" w:hint="default"/>
      </w:rPr>
    </w:lvl>
    <w:lvl w:ilvl="6" w:tplc="D9F635C0" w:tentative="1">
      <w:start w:val="1"/>
      <w:numFmt w:val="bullet"/>
      <w:lvlText w:val=""/>
      <w:lvlJc w:val="left"/>
      <w:pPr>
        <w:tabs>
          <w:tab w:val="num" w:pos="5040"/>
        </w:tabs>
        <w:ind w:left="5040" w:hanging="360"/>
      </w:pPr>
      <w:rPr>
        <w:rFonts w:ascii="Symbol" w:hAnsi="Symbol" w:hint="default"/>
      </w:rPr>
    </w:lvl>
    <w:lvl w:ilvl="7" w:tplc="98CEA32E" w:tentative="1">
      <w:start w:val="1"/>
      <w:numFmt w:val="bullet"/>
      <w:lvlText w:val="o"/>
      <w:lvlJc w:val="left"/>
      <w:pPr>
        <w:tabs>
          <w:tab w:val="num" w:pos="5760"/>
        </w:tabs>
        <w:ind w:left="5760" w:hanging="360"/>
      </w:pPr>
      <w:rPr>
        <w:rFonts w:ascii="Courier New" w:hAnsi="Courier New" w:cs="Courier New" w:hint="default"/>
      </w:rPr>
    </w:lvl>
    <w:lvl w:ilvl="8" w:tplc="881E56D6" w:tentative="1">
      <w:start w:val="1"/>
      <w:numFmt w:val="bullet"/>
      <w:lvlText w:val=""/>
      <w:lvlJc w:val="left"/>
      <w:pPr>
        <w:tabs>
          <w:tab w:val="num" w:pos="6480"/>
        </w:tabs>
        <w:ind w:left="6480" w:hanging="360"/>
      </w:pPr>
      <w:rPr>
        <w:rFonts w:ascii="Wingdings" w:hAnsi="Wingdings" w:hint="default"/>
      </w:rPr>
    </w:lvl>
  </w:abstractNum>
  <w:abstractNum w:abstractNumId="7">
    <w:nsid w:val="2BFF1BEA"/>
    <w:multiLevelType w:val="hybridMultilevel"/>
    <w:tmpl w:val="112E65B8"/>
    <w:lvl w:ilvl="0" w:tplc="A73085B0">
      <w:start w:val="1"/>
      <w:numFmt w:val="decimal"/>
      <w:lvlText w:val="A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59422FD"/>
    <w:multiLevelType w:val="hybridMultilevel"/>
    <w:tmpl w:val="F27AE5C8"/>
    <w:lvl w:ilvl="0" w:tplc="94260F6E">
      <w:start w:val="1"/>
      <w:numFmt w:val="bullet"/>
      <w:pStyle w:val="Bullet"/>
      <w:lvlText w:val=""/>
      <w:lvlJc w:val="left"/>
      <w:pPr>
        <w:tabs>
          <w:tab w:val="num" w:pos="720"/>
        </w:tabs>
        <w:ind w:left="720" w:hanging="360"/>
      </w:pPr>
      <w:rPr>
        <w:rFonts w:ascii="Symbol" w:hAnsi="Symbol" w:hint="default"/>
      </w:rPr>
    </w:lvl>
    <w:lvl w:ilvl="1" w:tplc="7060762E">
      <w:start w:val="1"/>
      <w:numFmt w:val="bullet"/>
      <w:lvlText w:val="o"/>
      <w:lvlJc w:val="left"/>
      <w:pPr>
        <w:tabs>
          <w:tab w:val="num" w:pos="1440"/>
        </w:tabs>
        <w:ind w:left="1440" w:hanging="360"/>
      </w:pPr>
      <w:rPr>
        <w:rFonts w:ascii="Courier New" w:hAnsi="Courier New" w:hint="default"/>
      </w:rPr>
    </w:lvl>
    <w:lvl w:ilvl="2" w:tplc="58CAAAB4" w:tentative="1">
      <w:start w:val="1"/>
      <w:numFmt w:val="bullet"/>
      <w:lvlText w:val=""/>
      <w:lvlJc w:val="left"/>
      <w:pPr>
        <w:tabs>
          <w:tab w:val="num" w:pos="2160"/>
        </w:tabs>
        <w:ind w:left="2160" w:hanging="360"/>
      </w:pPr>
      <w:rPr>
        <w:rFonts w:ascii="Wingdings" w:hAnsi="Wingdings" w:hint="default"/>
      </w:rPr>
    </w:lvl>
    <w:lvl w:ilvl="3" w:tplc="65F4DA2A" w:tentative="1">
      <w:start w:val="1"/>
      <w:numFmt w:val="bullet"/>
      <w:lvlText w:val=""/>
      <w:lvlJc w:val="left"/>
      <w:pPr>
        <w:tabs>
          <w:tab w:val="num" w:pos="2880"/>
        </w:tabs>
        <w:ind w:left="2880" w:hanging="360"/>
      </w:pPr>
      <w:rPr>
        <w:rFonts w:ascii="Symbol" w:hAnsi="Symbol" w:hint="default"/>
      </w:rPr>
    </w:lvl>
    <w:lvl w:ilvl="4" w:tplc="38940110" w:tentative="1">
      <w:start w:val="1"/>
      <w:numFmt w:val="bullet"/>
      <w:lvlText w:val="o"/>
      <w:lvlJc w:val="left"/>
      <w:pPr>
        <w:tabs>
          <w:tab w:val="num" w:pos="3600"/>
        </w:tabs>
        <w:ind w:left="3600" w:hanging="360"/>
      </w:pPr>
      <w:rPr>
        <w:rFonts w:ascii="Courier New" w:hAnsi="Courier New" w:hint="default"/>
      </w:rPr>
    </w:lvl>
    <w:lvl w:ilvl="5" w:tplc="3CC25D28" w:tentative="1">
      <w:start w:val="1"/>
      <w:numFmt w:val="bullet"/>
      <w:lvlText w:val=""/>
      <w:lvlJc w:val="left"/>
      <w:pPr>
        <w:tabs>
          <w:tab w:val="num" w:pos="4320"/>
        </w:tabs>
        <w:ind w:left="4320" w:hanging="360"/>
      </w:pPr>
      <w:rPr>
        <w:rFonts w:ascii="Wingdings" w:hAnsi="Wingdings" w:hint="default"/>
      </w:rPr>
    </w:lvl>
    <w:lvl w:ilvl="6" w:tplc="4F1687DC" w:tentative="1">
      <w:start w:val="1"/>
      <w:numFmt w:val="bullet"/>
      <w:lvlText w:val=""/>
      <w:lvlJc w:val="left"/>
      <w:pPr>
        <w:tabs>
          <w:tab w:val="num" w:pos="5040"/>
        </w:tabs>
        <w:ind w:left="5040" w:hanging="360"/>
      </w:pPr>
      <w:rPr>
        <w:rFonts w:ascii="Symbol" w:hAnsi="Symbol" w:hint="default"/>
      </w:rPr>
    </w:lvl>
    <w:lvl w:ilvl="7" w:tplc="95F2DF56" w:tentative="1">
      <w:start w:val="1"/>
      <w:numFmt w:val="bullet"/>
      <w:lvlText w:val="o"/>
      <w:lvlJc w:val="left"/>
      <w:pPr>
        <w:tabs>
          <w:tab w:val="num" w:pos="5760"/>
        </w:tabs>
        <w:ind w:left="5760" w:hanging="360"/>
      </w:pPr>
      <w:rPr>
        <w:rFonts w:ascii="Courier New" w:hAnsi="Courier New" w:hint="default"/>
      </w:rPr>
    </w:lvl>
    <w:lvl w:ilvl="8" w:tplc="6AF84CD4" w:tentative="1">
      <w:start w:val="1"/>
      <w:numFmt w:val="bullet"/>
      <w:lvlText w:val=""/>
      <w:lvlJc w:val="left"/>
      <w:pPr>
        <w:tabs>
          <w:tab w:val="num" w:pos="6480"/>
        </w:tabs>
        <w:ind w:left="6480" w:hanging="360"/>
      </w:pPr>
      <w:rPr>
        <w:rFonts w:ascii="Wingdings" w:hAnsi="Wingdings" w:hint="default"/>
      </w:rPr>
    </w:lvl>
  </w:abstractNum>
  <w:abstractNum w:abstractNumId="10">
    <w:nsid w:val="3B4046A8"/>
    <w:multiLevelType w:val="hybridMultilevel"/>
    <w:tmpl w:val="D1C04E40"/>
    <w:lvl w:ilvl="0" w:tplc="7B0CFC34">
      <w:start w:val="1"/>
      <w:numFmt w:val="bullet"/>
      <w:lvlText w:val=""/>
      <w:lvlJc w:val="left"/>
      <w:pPr>
        <w:ind w:left="720" w:hanging="360"/>
      </w:pPr>
      <w:rPr>
        <w:rFonts w:ascii="Symbol" w:hAnsi="Symbol" w:hint="default"/>
      </w:rPr>
    </w:lvl>
    <w:lvl w:ilvl="1" w:tplc="182240CE" w:tentative="1">
      <w:start w:val="1"/>
      <w:numFmt w:val="bullet"/>
      <w:lvlText w:val="o"/>
      <w:lvlJc w:val="left"/>
      <w:pPr>
        <w:ind w:left="1440" w:hanging="360"/>
      </w:pPr>
      <w:rPr>
        <w:rFonts w:ascii="Courier New" w:hAnsi="Courier New" w:cs="Courier New" w:hint="default"/>
      </w:rPr>
    </w:lvl>
    <w:lvl w:ilvl="2" w:tplc="6DC81BC2" w:tentative="1">
      <w:start w:val="1"/>
      <w:numFmt w:val="bullet"/>
      <w:lvlText w:val=""/>
      <w:lvlJc w:val="left"/>
      <w:pPr>
        <w:ind w:left="2160" w:hanging="360"/>
      </w:pPr>
      <w:rPr>
        <w:rFonts w:ascii="Wingdings" w:hAnsi="Wingdings" w:hint="default"/>
      </w:rPr>
    </w:lvl>
    <w:lvl w:ilvl="3" w:tplc="25A0D2B8" w:tentative="1">
      <w:start w:val="1"/>
      <w:numFmt w:val="bullet"/>
      <w:lvlText w:val=""/>
      <w:lvlJc w:val="left"/>
      <w:pPr>
        <w:ind w:left="2880" w:hanging="360"/>
      </w:pPr>
      <w:rPr>
        <w:rFonts w:ascii="Symbol" w:hAnsi="Symbol" w:hint="default"/>
      </w:rPr>
    </w:lvl>
    <w:lvl w:ilvl="4" w:tplc="6256E4F0" w:tentative="1">
      <w:start w:val="1"/>
      <w:numFmt w:val="bullet"/>
      <w:lvlText w:val="o"/>
      <w:lvlJc w:val="left"/>
      <w:pPr>
        <w:ind w:left="3600" w:hanging="360"/>
      </w:pPr>
      <w:rPr>
        <w:rFonts w:ascii="Courier New" w:hAnsi="Courier New" w:cs="Courier New" w:hint="default"/>
      </w:rPr>
    </w:lvl>
    <w:lvl w:ilvl="5" w:tplc="78CA6484" w:tentative="1">
      <w:start w:val="1"/>
      <w:numFmt w:val="bullet"/>
      <w:lvlText w:val=""/>
      <w:lvlJc w:val="left"/>
      <w:pPr>
        <w:ind w:left="4320" w:hanging="360"/>
      </w:pPr>
      <w:rPr>
        <w:rFonts w:ascii="Wingdings" w:hAnsi="Wingdings" w:hint="default"/>
      </w:rPr>
    </w:lvl>
    <w:lvl w:ilvl="6" w:tplc="B8E6C12C" w:tentative="1">
      <w:start w:val="1"/>
      <w:numFmt w:val="bullet"/>
      <w:lvlText w:val=""/>
      <w:lvlJc w:val="left"/>
      <w:pPr>
        <w:ind w:left="5040" w:hanging="360"/>
      </w:pPr>
      <w:rPr>
        <w:rFonts w:ascii="Symbol" w:hAnsi="Symbol" w:hint="default"/>
      </w:rPr>
    </w:lvl>
    <w:lvl w:ilvl="7" w:tplc="563A641A" w:tentative="1">
      <w:start w:val="1"/>
      <w:numFmt w:val="bullet"/>
      <w:lvlText w:val="o"/>
      <w:lvlJc w:val="left"/>
      <w:pPr>
        <w:ind w:left="5760" w:hanging="360"/>
      </w:pPr>
      <w:rPr>
        <w:rFonts w:ascii="Courier New" w:hAnsi="Courier New" w:cs="Courier New" w:hint="default"/>
      </w:rPr>
    </w:lvl>
    <w:lvl w:ilvl="8" w:tplc="AACCF4A8" w:tentative="1">
      <w:start w:val="1"/>
      <w:numFmt w:val="bullet"/>
      <w:lvlText w:val=""/>
      <w:lvlJc w:val="left"/>
      <w:pPr>
        <w:ind w:left="6480" w:hanging="360"/>
      </w:pPr>
      <w:rPr>
        <w:rFonts w:ascii="Wingdings" w:hAnsi="Wingdings" w:hint="default"/>
      </w:rPr>
    </w:lvl>
  </w:abstractNum>
  <w:abstractNum w:abstractNumId="11">
    <w:nsid w:val="3DEF485E"/>
    <w:multiLevelType w:val="hybridMultilevel"/>
    <w:tmpl w:val="E382892C"/>
    <w:lvl w:ilvl="0" w:tplc="A85C426E">
      <w:start w:val="6"/>
      <w:numFmt w:val="bullet"/>
      <w:lvlText w:val="-"/>
      <w:lvlJc w:val="left"/>
      <w:pPr>
        <w:tabs>
          <w:tab w:val="num" w:pos="720"/>
        </w:tabs>
        <w:ind w:left="720" w:hanging="360"/>
      </w:pPr>
      <w:rPr>
        <w:rFonts w:ascii="Arial" w:eastAsia="Times New Roman" w:hAnsi="Arial" w:cs="Arial" w:hint="default"/>
      </w:rPr>
    </w:lvl>
    <w:lvl w:ilvl="1" w:tplc="CF7E9C46" w:tentative="1">
      <w:start w:val="1"/>
      <w:numFmt w:val="bullet"/>
      <w:lvlText w:val="o"/>
      <w:lvlJc w:val="left"/>
      <w:pPr>
        <w:tabs>
          <w:tab w:val="num" w:pos="1440"/>
        </w:tabs>
        <w:ind w:left="1440" w:hanging="360"/>
      </w:pPr>
      <w:rPr>
        <w:rFonts w:ascii="Courier New" w:hAnsi="Courier New" w:cs="Courier New" w:hint="default"/>
      </w:rPr>
    </w:lvl>
    <w:lvl w:ilvl="2" w:tplc="C0CCEA5E" w:tentative="1">
      <w:start w:val="1"/>
      <w:numFmt w:val="bullet"/>
      <w:lvlText w:val=""/>
      <w:lvlJc w:val="left"/>
      <w:pPr>
        <w:tabs>
          <w:tab w:val="num" w:pos="2160"/>
        </w:tabs>
        <w:ind w:left="2160" w:hanging="360"/>
      </w:pPr>
      <w:rPr>
        <w:rFonts w:ascii="Wingdings" w:hAnsi="Wingdings" w:hint="default"/>
      </w:rPr>
    </w:lvl>
    <w:lvl w:ilvl="3" w:tplc="B8BA6588" w:tentative="1">
      <w:start w:val="1"/>
      <w:numFmt w:val="bullet"/>
      <w:lvlText w:val=""/>
      <w:lvlJc w:val="left"/>
      <w:pPr>
        <w:tabs>
          <w:tab w:val="num" w:pos="2880"/>
        </w:tabs>
        <w:ind w:left="2880" w:hanging="360"/>
      </w:pPr>
      <w:rPr>
        <w:rFonts w:ascii="Symbol" w:hAnsi="Symbol" w:hint="default"/>
      </w:rPr>
    </w:lvl>
    <w:lvl w:ilvl="4" w:tplc="7E502D82" w:tentative="1">
      <w:start w:val="1"/>
      <w:numFmt w:val="bullet"/>
      <w:lvlText w:val="o"/>
      <w:lvlJc w:val="left"/>
      <w:pPr>
        <w:tabs>
          <w:tab w:val="num" w:pos="3600"/>
        </w:tabs>
        <w:ind w:left="3600" w:hanging="360"/>
      </w:pPr>
      <w:rPr>
        <w:rFonts w:ascii="Courier New" w:hAnsi="Courier New" w:cs="Courier New" w:hint="default"/>
      </w:rPr>
    </w:lvl>
    <w:lvl w:ilvl="5" w:tplc="3AB46FFA" w:tentative="1">
      <w:start w:val="1"/>
      <w:numFmt w:val="bullet"/>
      <w:lvlText w:val=""/>
      <w:lvlJc w:val="left"/>
      <w:pPr>
        <w:tabs>
          <w:tab w:val="num" w:pos="4320"/>
        </w:tabs>
        <w:ind w:left="4320" w:hanging="360"/>
      </w:pPr>
      <w:rPr>
        <w:rFonts w:ascii="Wingdings" w:hAnsi="Wingdings" w:hint="default"/>
      </w:rPr>
    </w:lvl>
    <w:lvl w:ilvl="6" w:tplc="52B44C3A" w:tentative="1">
      <w:start w:val="1"/>
      <w:numFmt w:val="bullet"/>
      <w:lvlText w:val=""/>
      <w:lvlJc w:val="left"/>
      <w:pPr>
        <w:tabs>
          <w:tab w:val="num" w:pos="5040"/>
        </w:tabs>
        <w:ind w:left="5040" w:hanging="360"/>
      </w:pPr>
      <w:rPr>
        <w:rFonts w:ascii="Symbol" w:hAnsi="Symbol" w:hint="default"/>
      </w:rPr>
    </w:lvl>
    <w:lvl w:ilvl="7" w:tplc="BB32E190" w:tentative="1">
      <w:start w:val="1"/>
      <w:numFmt w:val="bullet"/>
      <w:lvlText w:val="o"/>
      <w:lvlJc w:val="left"/>
      <w:pPr>
        <w:tabs>
          <w:tab w:val="num" w:pos="5760"/>
        </w:tabs>
        <w:ind w:left="5760" w:hanging="360"/>
      </w:pPr>
      <w:rPr>
        <w:rFonts w:ascii="Courier New" w:hAnsi="Courier New" w:cs="Courier New" w:hint="default"/>
      </w:rPr>
    </w:lvl>
    <w:lvl w:ilvl="8" w:tplc="F87C54E2"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EF37999"/>
    <w:multiLevelType w:val="hybridMultilevel"/>
    <w:tmpl w:val="74E0394C"/>
    <w:lvl w:ilvl="0" w:tplc="0409000F">
      <w:start w:val="1"/>
      <w:numFmt w:val="bullet"/>
      <w:lvlText w:val="o"/>
      <w:lvlJc w:val="left"/>
      <w:pPr>
        <w:tabs>
          <w:tab w:val="num" w:pos="720"/>
        </w:tabs>
        <w:ind w:left="720" w:hanging="360"/>
      </w:pPr>
      <w:rPr>
        <w:rFonts w:ascii="Courier New" w:hAnsi="Courier New" w:cs="Courier New"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08A7EFD"/>
    <w:multiLevelType w:val="hybridMultilevel"/>
    <w:tmpl w:val="38F09E84"/>
    <w:lvl w:ilvl="0" w:tplc="8CF2A10C">
      <w:start w:val="6"/>
      <w:numFmt w:val="bullet"/>
      <w:lvlText w:val="-"/>
      <w:lvlJc w:val="left"/>
      <w:pPr>
        <w:tabs>
          <w:tab w:val="num" w:pos="720"/>
        </w:tabs>
        <w:ind w:left="720" w:hanging="360"/>
      </w:pPr>
      <w:rPr>
        <w:rFonts w:ascii="Arial" w:eastAsia="Times New Roman" w:hAnsi="Arial" w:cs="Arial" w:hint="default"/>
      </w:rPr>
    </w:lvl>
    <w:lvl w:ilvl="1" w:tplc="B798C644" w:tentative="1">
      <w:start w:val="1"/>
      <w:numFmt w:val="bullet"/>
      <w:lvlText w:val="o"/>
      <w:lvlJc w:val="left"/>
      <w:pPr>
        <w:tabs>
          <w:tab w:val="num" w:pos="1440"/>
        </w:tabs>
        <w:ind w:left="1440" w:hanging="360"/>
      </w:pPr>
      <w:rPr>
        <w:rFonts w:ascii="Courier New" w:hAnsi="Courier New" w:cs="Courier New" w:hint="default"/>
      </w:rPr>
    </w:lvl>
    <w:lvl w:ilvl="2" w:tplc="94B67D34" w:tentative="1">
      <w:start w:val="1"/>
      <w:numFmt w:val="bullet"/>
      <w:lvlText w:val=""/>
      <w:lvlJc w:val="left"/>
      <w:pPr>
        <w:tabs>
          <w:tab w:val="num" w:pos="2160"/>
        </w:tabs>
        <w:ind w:left="2160" w:hanging="360"/>
      </w:pPr>
      <w:rPr>
        <w:rFonts w:ascii="Wingdings" w:hAnsi="Wingdings" w:hint="default"/>
      </w:rPr>
    </w:lvl>
    <w:lvl w:ilvl="3" w:tplc="97F641A6" w:tentative="1">
      <w:start w:val="1"/>
      <w:numFmt w:val="bullet"/>
      <w:lvlText w:val=""/>
      <w:lvlJc w:val="left"/>
      <w:pPr>
        <w:tabs>
          <w:tab w:val="num" w:pos="2880"/>
        </w:tabs>
        <w:ind w:left="2880" w:hanging="360"/>
      </w:pPr>
      <w:rPr>
        <w:rFonts w:ascii="Symbol" w:hAnsi="Symbol" w:hint="default"/>
      </w:rPr>
    </w:lvl>
    <w:lvl w:ilvl="4" w:tplc="EBCEC440" w:tentative="1">
      <w:start w:val="1"/>
      <w:numFmt w:val="bullet"/>
      <w:lvlText w:val="o"/>
      <w:lvlJc w:val="left"/>
      <w:pPr>
        <w:tabs>
          <w:tab w:val="num" w:pos="3600"/>
        </w:tabs>
        <w:ind w:left="3600" w:hanging="360"/>
      </w:pPr>
      <w:rPr>
        <w:rFonts w:ascii="Courier New" w:hAnsi="Courier New" w:cs="Courier New" w:hint="default"/>
      </w:rPr>
    </w:lvl>
    <w:lvl w:ilvl="5" w:tplc="689A6CDE" w:tentative="1">
      <w:start w:val="1"/>
      <w:numFmt w:val="bullet"/>
      <w:lvlText w:val=""/>
      <w:lvlJc w:val="left"/>
      <w:pPr>
        <w:tabs>
          <w:tab w:val="num" w:pos="4320"/>
        </w:tabs>
        <w:ind w:left="4320" w:hanging="360"/>
      </w:pPr>
      <w:rPr>
        <w:rFonts w:ascii="Wingdings" w:hAnsi="Wingdings" w:hint="default"/>
      </w:rPr>
    </w:lvl>
    <w:lvl w:ilvl="6" w:tplc="F552D7F0" w:tentative="1">
      <w:start w:val="1"/>
      <w:numFmt w:val="bullet"/>
      <w:lvlText w:val=""/>
      <w:lvlJc w:val="left"/>
      <w:pPr>
        <w:tabs>
          <w:tab w:val="num" w:pos="5040"/>
        </w:tabs>
        <w:ind w:left="5040" w:hanging="360"/>
      </w:pPr>
      <w:rPr>
        <w:rFonts w:ascii="Symbol" w:hAnsi="Symbol" w:hint="default"/>
      </w:rPr>
    </w:lvl>
    <w:lvl w:ilvl="7" w:tplc="8DF469AC" w:tentative="1">
      <w:start w:val="1"/>
      <w:numFmt w:val="bullet"/>
      <w:lvlText w:val="o"/>
      <w:lvlJc w:val="left"/>
      <w:pPr>
        <w:tabs>
          <w:tab w:val="num" w:pos="5760"/>
        </w:tabs>
        <w:ind w:left="5760" w:hanging="360"/>
      </w:pPr>
      <w:rPr>
        <w:rFonts w:ascii="Courier New" w:hAnsi="Courier New" w:cs="Courier New" w:hint="default"/>
      </w:rPr>
    </w:lvl>
    <w:lvl w:ilvl="8" w:tplc="7098FF04" w:tentative="1">
      <w:start w:val="1"/>
      <w:numFmt w:val="bullet"/>
      <w:lvlText w:val=""/>
      <w:lvlJc w:val="left"/>
      <w:pPr>
        <w:tabs>
          <w:tab w:val="num" w:pos="6480"/>
        </w:tabs>
        <w:ind w:left="6480" w:hanging="360"/>
      </w:pPr>
      <w:rPr>
        <w:rFonts w:ascii="Wingdings" w:hAnsi="Wingdings" w:hint="default"/>
      </w:rPr>
    </w:lvl>
  </w:abstractNum>
  <w:abstractNum w:abstractNumId="16">
    <w:nsid w:val="537317B6"/>
    <w:multiLevelType w:val="hybridMultilevel"/>
    <w:tmpl w:val="AAB2E0F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90839"/>
    <w:multiLevelType w:val="hybridMultilevel"/>
    <w:tmpl w:val="64E2B99E"/>
    <w:lvl w:ilvl="0" w:tplc="6490766C">
      <w:start w:val="1"/>
      <w:numFmt w:val="decimal"/>
      <w:lvlText w:val="C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3E00EB3"/>
    <w:multiLevelType w:val="hybridMultilevel"/>
    <w:tmpl w:val="1310CED2"/>
    <w:lvl w:ilvl="0" w:tplc="C6B6CF78">
      <w:start w:val="1"/>
      <w:numFmt w:val="bullet"/>
      <w:lvlText w:val=""/>
      <w:lvlJc w:val="left"/>
      <w:pPr>
        <w:ind w:left="720" w:hanging="360"/>
      </w:pPr>
      <w:rPr>
        <w:rFonts w:ascii="Symbol" w:hAnsi="Symbol" w:hint="default"/>
      </w:rPr>
    </w:lvl>
    <w:lvl w:ilvl="1" w:tplc="C75EE37C" w:tentative="1">
      <w:start w:val="1"/>
      <w:numFmt w:val="bullet"/>
      <w:lvlText w:val="o"/>
      <w:lvlJc w:val="left"/>
      <w:pPr>
        <w:ind w:left="1440" w:hanging="360"/>
      </w:pPr>
      <w:rPr>
        <w:rFonts w:ascii="Courier New" w:hAnsi="Courier New" w:cs="Courier New" w:hint="default"/>
      </w:rPr>
    </w:lvl>
    <w:lvl w:ilvl="2" w:tplc="C4B62FD4" w:tentative="1">
      <w:start w:val="1"/>
      <w:numFmt w:val="bullet"/>
      <w:lvlText w:val=""/>
      <w:lvlJc w:val="left"/>
      <w:pPr>
        <w:ind w:left="2160" w:hanging="360"/>
      </w:pPr>
      <w:rPr>
        <w:rFonts w:ascii="Wingdings" w:hAnsi="Wingdings" w:hint="default"/>
      </w:rPr>
    </w:lvl>
    <w:lvl w:ilvl="3" w:tplc="4A38BDE6" w:tentative="1">
      <w:start w:val="1"/>
      <w:numFmt w:val="bullet"/>
      <w:lvlText w:val=""/>
      <w:lvlJc w:val="left"/>
      <w:pPr>
        <w:ind w:left="2880" w:hanging="360"/>
      </w:pPr>
      <w:rPr>
        <w:rFonts w:ascii="Symbol" w:hAnsi="Symbol" w:hint="default"/>
      </w:rPr>
    </w:lvl>
    <w:lvl w:ilvl="4" w:tplc="D7CC3538" w:tentative="1">
      <w:start w:val="1"/>
      <w:numFmt w:val="bullet"/>
      <w:lvlText w:val="o"/>
      <w:lvlJc w:val="left"/>
      <w:pPr>
        <w:ind w:left="3600" w:hanging="360"/>
      </w:pPr>
      <w:rPr>
        <w:rFonts w:ascii="Courier New" w:hAnsi="Courier New" w:cs="Courier New" w:hint="default"/>
      </w:rPr>
    </w:lvl>
    <w:lvl w:ilvl="5" w:tplc="FD3A4968" w:tentative="1">
      <w:start w:val="1"/>
      <w:numFmt w:val="bullet"/>
      <w:lvlText w:val=""/>
      <w:lvlJc w:val="left"/>
      <w:pPr>
        <w:ind w:left="4320" w:hanging="360"/>
      </w:pPr>
      <w:rPr>
        <w:rFonts w:ascii="Wingdings" w:hAnsi="Wingdings" w:hint="default"/>
      </w:rPr>
    </w:lvl>
    <w:lvl w:ilvl="6" w:tplc="85300A5A" w:tentative="1">
      <w:start w:val="1"/>
      <w:numFmt w:val="bullet"/>
      <w:lvlText w:val=""/>
      <w:lvlJc w:val="left"/>
      <w:pPr>
        <w:ind w:left="5040" w:hanging="360"/>
      </w:pPr>
      <w:rPr>
        <w:rFonts w:ascii="Symbol" w:hAnsi="Symbol" w:hint="default"/>
      </w:rPr>
    </w:lvl>
    <w:lvl w:ilvl="7" w:tplc="8D16FC30" w:tentative="1">
      <w:start w:val="1"/>
      <w:numFmt w:val="bullet"/>
      <w:lvlText w:val="o"/>
      <w:lvlJc w:val="left"/>
      <w:pPr>
        <w:ind w:left="5760" w:hanging="360"/>
      </w:pPr>
      <w:rPr>
        <w:rFonts w:ascii="Courier New" w:hAnsi="Courier New" w:cs="Courier New" w:hint="default"/>
      </w:rPr>
    </w:lvl>
    <w:lvl w:ilvl="8" w:tplc="6E74C63A"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267611C"/>
    <w:multiLevelType w:val="hybridMultilevel"/>
    <w:tmpl w:val="835A849C"/>
    <w:lvl w:ilvl="0" w:tplc="17428A5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F480FEC" w:tentative="1">
      <w:start w:val="1"/>
      <w:numFmt w:val="lowerLetter"/>
      <w:lvlText w:val="%2."/>
      <w:lvlJc w:val="left"/>
      <w:pPr>
        <w:tabs>
          <w:tab w:val="num" w:pos="1440"/>
        </w:tabs>
        <w:ind w:left="1440" w:hanging="360"/>
      </w:pPr>
    </w:lvl>
    <w:lvl w:ilvl="2" w:tplc="13A4EEC8" w:tentative="1">
      <w:start w:val="1"/>
      <w:numFmt w:val="lowerRoman"/>
      <w:lvlText w:val="%3."/>
      <w:lvlJc w:val="right"/>
      <w:pPr>
        <w:tabs>
          <w:tab w:val="num" w:pos="2160"/>
        </w:tabs>
        <w:ind w:left="2160" w:hanging="180"/>
      </w:pPr>
    </w:lvl>
    <w:lvl w:ilvl="3" w:tplc="EC7045EA" w:tentative="1">
      <w:start w:val="1"/>
      <w:numFmt w:val="decimal"/>
      <w:lvlText w:val="%4."/>
      <w:lvlJc w:val="left"/>
      <w:pPr>
        <w:tabs>
          <w:tab w:val="num" w:pos="2880"/>
        </w:tabs>
        <w:ind w:left="2880" w:hanging="360"/>
      </w:pPr>
    </w:lvl>
    <w:lvl w:ilvl="4" w:tplc="99666A10" w:tentative="1">
      <w:start w:val="1"/>
      <w:numFmt w:val="lowerLetter"/>
      <w:lvlText w:val="%5."/>
      <w:lvlJc w:val="left"/>
      <w:pPr>
        <w:tabs>
          <w:tab w:val="num" w:pos="3600"/>
        </w:tabs>
        <w:ind w:left="3600" w:hanging="360"/>
      </w:pPr>
    </w:lvl>
    <w:lvl w:ilvl="5" w:tplc="4724C74A" w:tentative="1">
      <w:start w:val="1"/>
      <w:numFmt w:val="lowerRoman"/>
      <w:lvlText w:val="%6."/>
      <w:lvlJc w:val="right"/>
      <w:pPr>
        <w:tabs>
          <w:tab w:val="num" w:pos="4320"/>
        </w:tabs>
        <w:ind w:left="4320" w:hanging="180"/>
      </w:pPr>
    </w:lvl>
    <w:lvl w:ilvl="6" w:tplc="EC7251A0" w:tentative="1">
      <w:start w:val="1"/>
      <w:numFmt w:val="decimal"/>
      <w:lvlText w:val="%7."/>
      <w:lvlJc w:val="left"/>
      <w:pPr>
        <w:tabs>
          <w:tab w:val="num" w:pos="5040"/>
        </w:tabs>
        <w:ind w:left="5040" w:hanging="360"/>
      </w:pPr>
    </w:lvl>
    <w:lvl w:ilvl="7" w:tplc="D3B6A740" w:tentative="1">
      <w:start w:val="1"/>
      <w:numFmt w:val="lowerLetter"/>
      <w:lvlText w:val="%8."/>
      <w:lvlJc w:val="left"/>
      <w:pPr>
        <w:tabs>
          <w:tab w:val="num" w:pos="5760"/>
        </w:tabs>
        <w:ind w:left="5760" w:hanging="360"/>
      </w:pPr>
    </w:lvl>
    <w:lvl w:ilvl="8" w:tplc="EF5C31A2"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34C0196E">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tplc="FC946C8E">
      <w:start w:val="1"/>
      <w:numFmt w:val="bullet"/>
      <w:lvlText w:val=""/>
      <w:lvlJc w:val="left"/>
      <w:pPr>
        <w:tabs>
          <w:tab w:val="num" w:pos="720"/>
        </w:tabs>
        <w:ind w:left="720" w:hanging="360"/>
      </w:pPr>
      <w:rPr>
        <w:rFonts w:ascii="Symbol" w:hAnsi="Symbol" w:hint="default"/>
      </w:rPr>
    </w:lvl>
    <w:lvl w:ilvl="1" w:tplc="11065D78">
      <w:start w:val="1"/>
      <w:numFmt w:val="decimal"/>
      <w:lvlText w:val="%2."/>
      <w:lvlJc w:val="left"/>
      <w:pPr>
        <w:tabs>
          <w:tab w:val="num" w:pos="1440"/>
        </w:tabs>
        <w:ind w:left="1440" w:hanging="360"/>
      </w:pPr>
    </w:lvl>
    <w:lvl w:ilvl="2" w:tplc="5B2064DC">
      <w:start w:val="1"/>
      <w:numFmt w:val="decimal"/>
      <w:lvlText w:val="%3."/>
      <w:lvlJc w:val="left"/>
      <w:pPr>
        <w:tabs>
          <w:tab w:val="num" w:pos="2160"/>
        </w:tabs>
        <w:ind w:left="2160" w:hanging="360"/>
      </w:pPr>
    </w:lvl>
    <w:lvl w:ilvl="3" w:tplc="A9268F32">
      <w:start w:val="1"/>
      <w:numFmt w:val="decimal"/>
      <w:lvlText w:val="%4."/>
      <w:lvlJc w:val="left"/>
      <w:pPr>
        <w:tabs>
          <w:tab w:val="num" w:pos="2880"/>
        </w:tabs>
        <w:ind w:left="2880" w:hanging="360"/>
      </w:pPr>
    </w:lvl>
    <w:lvl w:ilvl="4" w:tplc="E77AC740">
      <w:start w:val="1"/>
      <w:numFmt w:val="decimal"/>
      <w:lvlText w:val="%5."/>
      <w:lvlJc w:val="left"/>
      <w:pPr>
        <w:tabs>
          <w:tab w:val="num" w:pos="3600"/>
        </w:tabs>
        <w:ind w:left="3600" w:hanging="360"/>
      </w:pPr>
    </w:lvl>
    <w:lvl w:ilvl="5" w:tplc="55760BBC">
      <w:start w:val="1"/>
      <w:numFmt w:val="decimal"/>
      <w:lvlText w:val="%6."/>
      <w:lvlJc w:val="left"/>
      <w:pPr>
        <w:tabs>
          <w:tab w:val="num" w:pos="4320"/>
        </w:tabs>
        <w:ind w:left="4320" w:hanging="360"/>
      </w:pPr>
    </w:lvl>
    <w:lvl w:ilvl="6" w:tplc="79088994">
      <w:start w:val="1"/>
      <w:numFmt w:val="decimal"/>
      <w:lvlText w:val="%7."/>
      <w:lvlJc w:val="left"/>
      <w:pPr>
        <w:tabs>
          <w:tab w:val="num" w:pos="5040"/>
        </w:tabs>
        <w:ind w:left="5040" w:hanging="360"/>
      </w:pPr>
    </w:lvl>
    <w:lvl w:ilvl="7" w:tplc="8884AFB8">
      <w:start w:val="1"/>
      <w:numFmt w:val="decimal"/>
      <w:lvlText w:val="%8."/>
      <w:lvlJc w:val="left"/>
      <w:pPr>
        <w:tabs>
          <w:tab w:val="num" w:pos="5760"/>
        </w:tabs>
        <w:ind w:left="5760" w:hanging="360"/>
      </w:pPr>
    </w:lvl>
    <w:lvl w:ilvl="8" w:tplc="AFF27B5A">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A342C7"/>
    <w:multiLevelType w:val="hybridMultilevel"/>
    <w:tmpl w:val="7A8E0932"/>
    <w:lvl w:ilvl="0" w:tplc="D3A2AEDE">
      <w:start w:val="6"/>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52C7A61"/>
    <w:multiLevelType w:val="hybridMultilevel"/>
    <w:tmpl w:val="C4FCAB4E"/>
    <w:lvl w:ilvl="0" w:tplc="429A83AE">
      <w:numFmt w:val="bullet"/>
      <w:lvlText w:val="-"/>
      <w:lvlJc w:val="left"/>
      <w:pPr>
        <w:tabs>
          <w:tab w:val="num" w:pos="720"/>
        </w:tabs>
        <w:ind w:left="720" w:hanging="360"/>
      </w:pPr>
      <w:rPr>
        <w:rFonts w:ascii="Arial" w:eastAsia="Times New Roman" w:hAnsi="Arial" w:cs="Arial" w:hint="default"/>
      </w:rPr>
    </w:lvl>
    <w:lvl w:ilvl="1" w:tplc="2C74DAAC" w:tentative="1">
      <w:start w:val="1"/>
      <w:numFmt w:val="bullet"/>
      <w:lvlText w:val="o"/>
      <w:lvlJc w:val="left"/>
      <w:pPr>
        <w:tabs>
          <w:tab w:val="num" w:pos="1440"/>
        </w:tabs>
        <w:ind w:left="1440" w:hanging="360"/>
      </w:pPr>
      <w:rPr>
        <w:rFonts w:ascii="Courier New" w:hAnsi="Courier New" w:cs="Courier New" w:hint="default"/>
      </w:rPr>
    </w:lvl>
    <w:lvl w:ilvl="2" w:tplc="9662D168" w:tentative="1">
      <w:start w:val="1"/>
      <w:numFmt w:val="bullet"/>
      <w:lvlText w:val=""/>
      <w:lvlJc w:val="left"/>
      <w:pPr>
        <w:tabs>
          <w:tab w:val="num" w:pos="2160"/>
        </w:tabs>
        <w:ind w:left="2160" w:hanging="360"/>
      </w:pPr>
      <w:rPr>
        <w:rFonts w:ascii="Wingdings" w:hAnsi="Wingdings" w:hint="default"/>
      </w:rPr>
    </w:lvl>
    <w:lvl w:ilvl="3" w:tplc="14B2566C" w:tentative="1">
      <w:start w:val="1"/>
      <w:numFmt w:val="bullet"/>
      <w:lvlText w:val=""/>
      <w:lvlJc w:val="left"/>
      <w:pPr>
        <w:tabs>
          <w:tab w:val="num" w:pos="2880"/>
        </w:tabs>
        <w:ind w:left="2880" w:hanging="360"/>
      </w:pPr>
      <w:rPr>
        <w:rFonts w:ascii="Symbol" w:hAnsi="Symbol" w:hint="default"/>
      </w:rPr>
    </w:lvl>
    <w:lvl w:ilvl="4" w:tplc="DE50232C" w:tentative="1">
      <w:start w:val="1"/>
      <w:numFmt w:val="bullet"/>
      <w:lvlText w:val="o"/>
      <w:lvlJc w:val="left"/>
      <w:pPr>
        <w:tabs>
          <w:tab w:val="num" w:pos="3600"/>
        </w:tabs>
        <w:ind w:left="3600" w:hanging="360"/>
      </w:pPr>
      <w:rPr>
        <w:rFonts w:ascii="Courier New" w:hAnsi="Courier New" w:cs="Courier New" w:hint="default"/>
      </w:rPr>
    </w:lvl>
    <w:lvl w:ilvl="5" w:tplc="9AE6DAA0" w:tentative="1">
      <w:start w:val="1"/>
      <w:numFmt w:val="bullet"/>
      <w:lvlText w:val=""/>
      <w:lvlJc w:val="left"/>
      <w:pPr>
        <w:tabs>
          <w:tab w:val="num" w:pos="4320"/>
        </w:tabs>
        <w:ind w:left="4320" w:hanging="360"/>
      </w:pPr>
      <w:rPr>
        <w:rFonts w:ascii="Wingdings" w:hAnsi="Wingdings" w:hint="default"/>
      </w:rPr>
    </w:lvl>
    <w:lvl w:ilvl="6" w:tplc="ECDEC152" w:tentative="1">
      <w:start w:val="1"/>
      <w:numFmt w:val="bullet"/>
      <w:lvlText w:val=""/>
      <w:lvlJc w:val="left"/>
      <w:pPr>
        <w:tabs>
          <w:tab w:val="num" w:pos="5040"/>
        </w:tabs>
        <w:ind w:left="5040" w:hanging="360"/>
      </w:pPr>
      <w:rPr>
        <w:rFonts w:ascii="Symbol" w:hAnsi="Symbol" w:hint="default"/>
      </w:rPr>
    </w:lvl>
    <w:lvl w:ilvl="7" w:tplc="FB7A0DD0" w:tentative="1">
      <w:start w:val="1"/>
      <w:numFmt w:val="bullet"/>
      <w:lvlText w:val="o"/>
      <w:lvlJc w:val="left"/>
      <w:pPr>
        <w:tabs>
          <w:tab w:val="num" w:pos="5760"/>
        </w:tabs>
        <w:ind w:left="5760" w:hanging="360"/>
      </w:pPr>
      <w:rPr>
        <w:rFonts w:ascii="Courier New" w:hAnsi="Courier New" w:cs="Courier New" w:hint="default"/>
      </w:rPr>
    </w:lvl>
    <w:lvl w:ilvl="8" w:tplc="1FF8F2D6" w:tentative="1">
      <w:start w:val="1"/>
      <w:numFmt w:val="bullet"/>
      <w:lvlText w:val=""/>
      <w:lvlJc w:val="left"/>
      <w:pPr>
        <w:tabs>
          <w:tab w:val="num" w:pos="6480"/>
        </w:tabs>
        <w:ind w:left="6480" w:hanging="360"/>
      </w:pPr>
      <w:rPr>
        <w:rFonts w:ascii="Wingdings" w:hAnsi="Wingdings" w:hint="default"/>
      </w:rPr>
    </w:lvl>
  </w:abstractNum>
  <w:abstractNum w:abstractNumId="30">
    <w:nsid w:val="7B4267E7"/>
    <w:multiLevelType w:val="hybridMultilevel"/>
    <w:tmpl w:val="8C38C196"/>
    <w:lvl w:ilvl="0" w:tplc="74FC4E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536756"/>
    <w:multiLevelType w:val="hybridMultilevel"/>
    <w:tmpl w:val="90EE7720"/>
    <w:lvl w:ilvl="0" w:tplc="26FE3BB4">
      <w:start w:val="1"/>
      <w:numFmt w:val="bullet"/>
      <w:pStyle w:val="Bul1"/>
      <w:lvlText w:val=""/>
      <w:lvlJc w:val="left"/>
      <w:pPr>
        <w:tabs>
          <w:tab w:val="num" w:pos="1080"/>
        </w:tabs>
        <w:ind w:left="1080" w:hanging="360"/>
      </w:pPr>
      <w:rPr>
        <w:rFonts w:ascii="Symbol" w:hAnsi="Symbol" w:hint="default"/>
      </w:rPr>
    </w:lvl>
    <w:lvl w:ilvl="1" w:tplc="CD34E582" w:tentative="1">
      <w:start w:val="1"/>
      <w:numFmt w:val="bullet"/>
      <w:lvlText w:val="o"/>
      <w:lvlJc w:val="left"/>
      <w:pPr>
        <w:tabs>
          <w:tab w:val="num" w:pos="1800"/>
        </w:tabs>
        <w:ind w:left="1800" w:hanging="360"/>
      </w:pPr>
      <w:rPr>
        <w:rFonts w:ascii="Courier New" w:hAnsi="Courier New" w:hint="default"/>
      </w:rPr>
    </w:lvl>
    <w:lvl w:ilvl="2" w:tplc="5C8CE70E" w:tentative="1">
      <w:start w:val="1"/>
      <w:numFmt w:val="bullet"/>
      <w:lvlText w:val=""/>
      <w:lvlJc w:val="left"/>
      <w:pPr>
        <w:tabs>
          <w:tab w:val="num" w:pos="2520"/>
        </w:tabs>
        <w:ind w:left="2520" w:hanging="360"/>
      </w:pPr>
      <w:rPr>
        <w:rFonts w:ascii="Wingdings" w:hAnsi="Wingdings" w:hint="default"/>
      </w:rPr>
    </w:lvl>
    <w:lvl w:ilvl="3" w:tplc="A1C6A75E" w:tentative="1">
      <w:start w:val="1"/>
      <w:numFmt w:val="bullet"/>
      <w:lvlText w:val=""/>
      <w:lvlJc w:val="left"/>
      <w:pPr>
        <w:tabs>
          <w:tab w:val="num" w:pos="3240"/>
        </w:tabs>
        <w:ind w:left="3240" w:hanging="360"/>
      </w:pPr>
      <w:rPr>
        <w:rFonts w:ascii="Symbol" w:hAnsi="Symbol" w:hint="default"/>
      </w:rPr>
    </w:lvl>
    <w:lvl w:ilvl="4" w:tplc="75001A52" w:tentative="1">
      <w:start w:val="1"/>
      <w:numFmt w:val="bullet"/>
      <w:lvlText w:val="o"/>
      <w:lvlJc w:val="left"/>
      <w:pPr>
        <w:tabs>
          <w:tab w:val="num" w:pos="3960"/>
        </w:tabs>
        <w:ind w:left="3960" w:hanging="360"/>
      </w:pPr>
      <w:rPr>
        <w:rFonts w:ascii="Courier New" w:hAnsi="Courier New" w:hint="default"/>
      </w:rPr>
    </w:lvl>
    <w:lvl w:ilvl="5" w:tplc="35CC64DC" w:tentative="1">
      <w:start w:val="1"/>
      <w:numFmt w:val="bullet"/>
      <w:lvlText w:val=""/>
      <w:lvlJc w:val="left"/>
      <w:pPr>
        <w:tabs>
          <w:tab w:val="num" w:pos="4680"/>
        </w:tabs>
        <w:ind w:left="4680" w:hanging="360"/>
      </w:pPr>
      <w:rPr>
        <w:rFonts w:ascii="Wingdings" w:hAnsi="Wingdings" w:hint="default"/>
      </w:rPr>
    </w:lvl>
    <w:lvl w:ilvl="6" w:tplc="D47AD756" w:tentative="1">
      <w:start w:val="1"/>
      <w:numFmt w:val="bullet"/>
      <w:lvlText w:val=""/>
      <w:lvlJc w:val="left"/>
      <w:pPr>
        <w:tabs>
          <w:tab w:val="num" w:pos="5400"/>
        </w:tabs>
        <w:ind w:left="5400" w:hanging="360"/>
      </w:pPr>
      <w:rPr>
        <w:rFonts w:ascii="Symbol" w:hAnsi="Symbol" w:hint="default"/>
      </w:rPr>
    </w:lvl>
    <w:lvl w:ilvl="7" w:tplc="8E54D556" w:tentative="1">
      <w:start w:val="1"/>
      <w:numFmt w:val="bullet"/>
      <w:lvlText w:val="o"/>
      <w:lvlJc w:val="left"/>
      <w:pPr>
        <w:tabs>
          <w:tab w:val="num" w:pos="6120"/>
        </w:tabs>
        <w:ind w:left="6120" w:hanging="360"/>
      </w:pPr>
      <w:rPr>
        <w:rFonts w:ascii="Courier New" w:hAnsi="Courier New" w:hint="default"/>
      </w:rPr>
    </w:lvl>
    <w:lvl w:ilvl="8" w:tplc="E536DA46" w:tentative="1">
      <w:start w:val="1"/>
      <w:numFmt w:val="bullet"/>
      <w:lvlText w:val=""/>
      <w:lvlJc w:val="left"/>
      <w:pPr>
        <w:tabs>
          <w:tab w:val="num" w:pos="6840"/>
        </w:tabs>
        <w:ind w:left="6840" w:hanging="360"/>
      </w:pPr>
      <w:rPr>
        <w:rFonts w:ascii="Wingdings" w:hAnsi="Wingdings" w:hint="default"/>
      </w:rPr>
    </w:lvl>
  </w:abstractNum>
  <w:abstractNum w:abstractNumId="32">
    <w:nsid w:val="7D514DF7"/>
    <w:multiLevelType w:val="hybridMultilevel"/>
    <w:tmpl w:val="00BED5E8"/>
    <w:lvl w:ilvl="0" w:tplc="ECAE6CA2">
      <w:start w:val="1"/>
      <w:numFmt w:val="decimal"/>
      <w:lvlText w:val="A00%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946729"/>
    <w:multiLevelType w:val="hybridMultilevel"/>
    <w:tmpl w:val="98CA0362"/>
    <w:lvl w:ilvl="0" w:tplc="27EA8CA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95904"/>
    <w:multiLevelType w:val="hybridMultilevel"/>
    <w:tmpl w:val="169E124C"/>
    <w:lvl w:ilvl="0" w:tplc="04090001">
      <w:start w:val="1"/>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19"/>
  </w:num>
  <w:num w:numId="3">
    <w:abstractNumId w:val="13"/>
  </w:num>
  <w:num w:numId="4">
    <w:abstractNumId w:val="5"/>
  </w:num>
  <w:num w:numId="5">
    <w:abstractNumId w:val="9"/>
  </w:num>
  <w:num w:numId="6">
    <w:abstractNumId w:val="24"/>
  </w:num>
  <w:num w:numId="7">
    <w:abstractNumId w:val="31"/>
  </w:num>
  <w:num w:numId="8">
    <w:abstractNumId w:val="12"/>
  </w:num>
  <w:num w:numId="9">
    <w:abstractNumId w:val="0"/>
  </w:num>
  <w:num w:numId="10">
    <w:abstractNumId w:val="25"/>
  </w:num>
  <w:num w:numId="11">
    <w:abstractNumId w:val="22"/>
  </w:num>
  <w:num w:numId="12">
    <w:abstractNumId w:val="21"/>
  </w:num>
  <w:num w:numId="13">
    <w:abstractNumId w:val="18"/>
  </w:num>
  <w:num w:numId="14">
    <w:abstractNumId w:val="14"/>
  </w:num>
  <w:num w:numId="15">
    <w:abstractNumId w:val="34"/>
  </w:num>
  <w:num w:numId="16">
    <w:abstractNumId w:val="6"/>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29"/>
  </w:num>
  <w:num w:numId="21">
    <w:abstractNumId w:val="15"/>
  </w:num>
  <w:num w:numId="22">
    <w:abstractNumId w:val="28"/>
  </w:num>
  <w:num w:numId="23">
    <w:abstractNumId w:val="4"/>
  </w:num>
  <w:num w:numId="24">
    <w:abstractNumId w:val="27"/>
  </w:num>
  <w:num w:numId="25">
    <w:abstractNumId w:val="11"/>
  </w:num>
  <w:num w:numId="26">
    <w:abstractNumId w:val="33"/>
  </w:num>
  <w:num w:numId="27">
    <w:abstractNumId w:val="10"/>
  </w:num>
  <w:num w:numId="28">
    <w:abstractNumId w:val="32"/>
  </w:num>
  <w:num w:numId="29">
    <w:abstractNumId w:val="8"/>
  </w:num>
  <w:num w:numId="30">
    <w:abstractNumId w:val="20"/>
  </w:num>
  <w:num w:numId="31">
    <w:abstractNumId w:val="1"/>
  </w:num>
  <w:num w:numId="32">
    <w:abstractNumId w:val="16"/>
  </w:num>
  <w:num w:numId="33">
    <w:abstractNumId w:val="17"/>
  </w:num>
  <w:num w:numId="34">
    <w:abstractNumId w:val="7"/>
  </w:num>
  <w:num w:numId="35">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rsids>
    <w:rsidRoot w:val="00E15272"/>
    <w:rsid w:val="0002105D"/>
    <w:rsid w:val="000244B5"/>
    <w:rsid w:val="000379BA"/>
    <w:rsid w:val="0004496B"/>
    <w:rsid w:val="00044A71"/>
    <w:rsid w:val="00047ACB"/>
    <w:rsid w:val="0005026B"/>
    <w:rsid w:val="000545B7"/>
    <w:rsid w:val="000700B5"/>
    <w:rsid w:val="00072D4C"/>
    <w:rsid w:val="0008220E"/>
    <w:rsid w:val="00092C07"/>
    <w:rsid w:val="00097636"/>
    <w:rsid w:val="000C7E22"/>
    <w:rsid w:val="000D3F63"/>
    <w:rsid w:val="000D7103"/>
    <w:rsid w:val="00112548"/>
    <w:rsid w:val="0011632C"/>
    <w:rsid w:val="00145351"/>
    <w:rsid w:val="001515AD"/>
    <w:rsid w:val="00153A83"/>
    <w:rsid w:val="00155715"/>
    <w:rsid w:val="00162362"/>
    <w:rsid w:val="001628ED"/>
    <w:rsid w:val="001639A8"/>
    <w:rsid w:val="00170EC7"/>
    <w:rsid w:val="00174BDD"/>
    <w:rsid w:val="00175649"/>
    <w:rsid w:val="0018517D"/>
    <w:rsid w:val="00194BDA"/>
    <w:rsid w:val="001C69DC"/>
    <w:rsid w:val="001D410D"/>
    <w:rsid w:val="001D53FE"/>
    <w:rsid w:val="001E051B"/>
    <w:rsid w:val="001E1C8F"/>
    <w:rsid w:val="001F20DD"/>
    <w:rsid w:val="00211678"/>
    <w:rsid w:val="00211B00"/>
    <w:rsid w:val="0022030A"/>
    <w:rsid w:val="00226928"/>
    <w:rsid w:val="00232222"/>
    <w:rsid w:val="00236C04"/>
    <w:rsid w:val="00245EAA"/>
    <w:rsid w:val="00264022"/>
    <w:rsid w:val="00264587"/>
    <w:rsid w:val="0026592B"/>
    <w:rsid w:val="00281122"/>
    <w:rsid w:val="00286646"/>
    <w:rsid w:val="00294E6B"/>
    <w:rsid w:val="002A1AA3"/>
    <w:rsid w:val="002B7D6E"/>
    <w:rsid w:val="002C3994"/>
    <w:rsid w:val="002D108D"/>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4CA6"/>
    <w:rsid w:val="005335EF"/>
    <w:rsid w:val="00534A51"/>
    <w:rsid w:val="00552990"/>
    <w:rsid w:val="00561716"/>
    <w:rsid w:val="00565E92"/>
    <w:rsid w:val="00566D53"/>
    <w:rsid w:val="00574AF9"/>
    <w:rsid w:val="00577DB9"/>
    <w:rsid w:val="00585A1F"/>
    <w:rsid w:val="005B622E"/>
    <w:rsid w:val="005C04ED"/>
    <w:rsid w:val="005C1AE1"/>
    <w:rsid w:val="005D112B"/>
    <w:rsid w:val="005E553E"/>
    <w:rsid w:val="005F6370"/>
    <w:rsid w:val="005F7BAA"/>
    <w:rsid w:val="006007F2"/>
    <w:rsid w:val="00616BD7"/>
    <w:rsid w:val="00626F77"/>
    <w:rsid w:val="006271CB"/>
    <w:rsid w:val="00645092"/>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72113"/>
    <w:rsid w:val="00790758"/>
    <w:rsid w:val="00794F2D"/>
    <w:rsid w:val="007969B3"/>
    <w:rsid w:val="007A7381"/>
    <w:rsid w:val="007B66E3"/>
    <w:rsid w:val="007C10C0"/>
    <w:rsid w:val="007C7FA9"/>
    <w:rsid w:val="007D61C9"/>
    <w:rsid w:val="007E1D56"/>
    <w:rsid w:val="00803E36"/>
    <w:rsid w:val="0080554E"/>
    <w:rsid w:val="00826298"/>
    <w:rsid w:val="00831BE9"/>
    <w:rsid w:val="008324CB"/>
    <w:rsid w:val="00836B57"/>
    <w:rsid w:val="00837DDA"/>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32B46"/>
    <w:rsid w:val="00936805"/>
    <w:rsid w:val="00944EC1"/>
    <w:rsid w:val="00956900"/>
    <w:rsid w:val="009726D7"/>
    <w:rsid w:val="009743C2"/>
    <w:rsid w:val="00995120"/>
    <w:rsid w:val="009A304B"/>
    <w:rsid w:val="009A75CF"/>
    <w:rsid w:val="009C1B38"/>
    <w:rsid w:val="009C6DCD"/>
    <w:rsid w:val="009D47A8"/>
    <w:rsid w:val="009E1DD6"/>
    <w:rsid w:val="009E2F6F"/>
    <w:rsid w:val="009F2593"/>
    <w:rsid w:val="009F6210"/>
    <w:rsid w:val="00A07107"/>
    <w:rsid w:val="00A12536"/>
    <w:rsid w:val="00A32B8E"/>
    <w:rsid w:val="00A53F8D"/>
    <w:rsid w:val="00A715EA"/>
    <w:rsid w:val="00AB47B7"/>
    <w:rsid w:val="00AB4813"/>
    <w:rsid w:val="00AC1CDC"/>
    <w:rsid w:val="00AD7D3F"/>
    <w:rsid w:val="00AE1FEB"/>
    <w:rsid w:val="00AE7849"/>
    <w:rsid w:val="00B17151"/>
    <w:rsid w:val="00B2211C"/>
    <w:rsid w:val="00B2745F"/>
    <w:rsid w:val="00B322A8"/>
    <w:rsid w:val="00B35EA8"/>
    <w:rsid w:val="00B36111"/>
    <w:rsid w:val="00B36BC2"/>
    <w:rsid w:val="00B575DF"/>
    <w:rsid w:val="00B70741"/>
    <w:rsid w:val="00B7666D"/>
    <w:rsid w:val="00B77FE0"/>
    <w:rsid w:val="00B806C7"/>
    <w:rsid w:val="00B83753"/>
    <w:rsid w:val="00B87277"/>
    <w:rsid w:val="00BA599C"/>
    <w:rsid w:val="00BB4979"/>
    <w:rsid w:val="00BC1029"/>
    <w:rsid w:val="00BD3B63"/>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0FC1"/>
    <w:rsid w:val="00D33D1D"/>
    <w:rsid w:val="00D45494"/>
    <w:rsid w:val="00D51E11"/>
    <w:rsid w:val="00D660D8"/>
    <w:rsid w:val="00D74D47"/>
    <w:rsid w:val="00D83C1B"/>
    <w:rsid w:val="00D84B00"/>
    <w:rsid w:val="00D90586"/>
    <w:rsid w:val="00D91090"/>
    <w:rsid w:val="00D91F83"/>
    <w:rsid w:val="00DA27BD"/>
    <w:rsid w:val="00DA5965"/>
    <w:rsid w:val="00DB17D9"/>
    <w:rsid w:val="00DB4FCF"/>
    <w:rsid w:val="00DC19D3"/>
    <w:rsid w:val="00DC2645"/>
    <w:rsid w:val="00DC7A5C"/>
    <w:rsid w:val="00DE1E44"/>
    <w:rsid w:val="00E130A8"/>
    <w:rsid w:val="00E15272"/>
    <w:rsid w:val="00E22860"/>
    <w:rsid w:val="00E275AB"/>
    <w:rsid w:val="00E44A01"/>
    <w:rsid w:val="00E6076C"/>
    <w:rsid w:val="00E628B9"/>
    <w:rsid w:val="00E818FE"/>
    <w:rsid w:val="00E836D3"/>
    <w:rsid w:val="00EA00D7"/>
    <w:rsid w:val="00EB1931"/>
    <w:rsid w:val="00EC1432"/>
    <w:rsid w:val="00EF70AC"/>
    <w:rsid w:val="00F040F3"/>
    <w:rsid w:val="00F069F0"/>
    <w:rsid w:val="00F1506D"/>
    <w:rsid w:val="00F2090E"/>
    <w:rsid w:val="00F21AB0"/>
    <w:rsid w:val="00F3155C"/>
    <w:rsid w:val="00F32BCF"/>
    <w:rsid w:val="00F448A5"/>
    <w:rsid w:val="00F62889"/>
    <w:rsid w:val="00F63B7C"/>
    <w:rsid w:val="00F74740"/>
    <w:rsid w:val="00F90A11"/>
    <w:rsid w:val="00F93899"/>
    <w:rsid w:val="00FA0CFA"/>
    <w:rsid w:val="00FD791F"/>
    <w:rsid w:val="00FE3F18"/>
    <w:rsid w:val="00FF06CA"/>
    <w:rsid w:val="00FF67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9F6210"/>
    <w:pPr>
      <w:pageBreakBefore w:val="0"/>
      <w:numPr>
        <w:ilvl w:val="1"/>
      </w:numPr>
      <w:spacing w:before="120"/>
      <w:outlineLvl w:val="1"/>
    </w:pPr>
    <w:rPr>
      <w:sz w:val="32"/>
    </w:rPr>
  </w:style>
  <w:style w:type="paragraph" w:styleId="Heading3">
    <w:name w:val="heading 3"/>
    <w:basedOn w:val="Heading2"/>
    <w:next w:val="Normal"/>
    <w:qFormat/>
    <w:rsid w:val="009F6210"/>
    <w:pPr>
      <w:numPr>
        <w:ilvl w:val="2"/>
      </w:numPr>
      <w:spacing w:before="60"/>
      <w:outlineLvl w:val="2"/>
    </w:pPr>
    <w:rPr>
      <w:b w:val="0"/>
      <w:sz w:val="28"/>
    </w:rPr>
  </w:style>
  <w:style w:type="paragraph" w:styleId="Heading4">
    <w:name w:val="heading 4"/>
    <w:basedOn w:val="Heading3"/>
    <w:next w:val="Normal"/>
    <w:qFormat/>
    <w:rsid w:val="009F6210"/>
    <w:pPr>
      <w:numPr>
        <w:ilvl w:val="3"/>
        <w:numId w:val="9"/>
      </w:numPr>
      <w:outlineLvl w:val="3"/>
    </w:pPr>
    <w:rPr>
      <w:b/>
      <w:sz w:val="24"/>
    </w:rPr>
  </w:style>
  <w:style w:type="paragraph" w:styleId="Heading5">
    <w:name w:val="heading 5"/>
    <w:basedOn w:val="Heading4"/>
    <w:next w:val="Normal"/>
    <w:qFormat/>
    <w:rsid w:val="009F6210"/>
    <w:pPr>
      <w:numPr>
        <w:ilvl w:val="4"/>
      </w:numPr>
      <w:outlineLvl w:val="4"/>
    </w:pPr>
    <w:rPr>
      <w:sz w:val="22"/>
    </w:rPr>
  </w:style>
  <w:style w:type="paragraph" w:styleId="Heading6">
    <w:name w:val="heading 6"/>
    <w:basedOn w:val="Normal"/>
    <w:next w:val="Normal"/>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rsid w:val="009F6210"/>
    <w:pPr>
      <w:pBdr>
        <w:top w:val="single" w:sz="4" w:space="1" w:color="auto"/>
      </w:pBdr>
      <w:tabs>
        <w:tab w:val="right" w:pos="9900"/>
      </w:tabs>
    </w:pPr>
    <w:rPr>
      <w:rFonts w:ascii="Arial" w:hAnsi="Arial" w:cs="Arial"/>
      <w:b/>
      <w:bCs/>
    </w:rPr>
  </w:style>
  <w:style w:type="paragraph" w:styleId="CommentText">
    <w:name w:val="annotation text"/>
    <w:basedOn w:val="Normal"/>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6210"/>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4412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2011-12-05T12:35:00Z</dcterms:created>
  <dcterms:modified xsi:type="dcterms:W3CDTF">2011-12-05T12:35:00Z</dcterms:modified>
</cp:coreProperties>
</file>