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rsidP="007F229C">
      <w:pPr>
        <w:pStyle w:val="AltTitle"/>
        <w:spacing w:before="0"/>
        <w:outlineLvl w:val="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Title:</w:t>
            </w:r>
          </w:p>
        </w:tc>
        <w:tc>
          <w:tcPr>
            <w:tcW w:w="5472" w:type="dxa"/>
          </w:tcPr>
          <w:p w:rsidR="0011018A" w:rsidRPr="00D92A5F" w:rsidRDefault="00DB7CC4">
            <w:pPr>
              <w:pStyle w:val="FrontMatter"/>
              <w:tabs>
                <w:tab w:val="clear" w:pos="1710"/>
                <w:tab w:val="clear" w:pos="3780"/>
              </w:tabs>
              <w:ind w:left="0" w:firstLine="0"/>
              <w:rPr>
                <w:lang w:eastAsia="zh-CN"/>
              </w:rPr>
            </w:pPr>
            <w:r>
              <w:rPr>
                <w:lang w:eastAsia="zh-CN"/>
              </w:rPr>
              <w:t>Recommendation requirements</w:t>
            </w:r>
          </w:p>
        </w:tc>
        <w:tc>
          <w:tcPr>
            <w:tcW w:w="2880" w:type="dxa"/>
          </w:tcPr>
          <w:p w:rsidR="0011018A" w:rsidRPr="00D92A5F" w:rsidRDefault="00CB20E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To:</w:t>
            </w:r>
          </w:p>
        </w:tc>
        <w:tc>
          <w:tcPr>
            <w:tcW w:w="5472" w:type="dxa"/>
            <w:gridSpan w:val="2"/>
          </w:tcPr>
          <w:p w:rsidR="0011018A" w:rsidRPr="00D92A5F" w:rsidRDefault="008A3CA5" w:rsidP="00DB7CC4">
            <w:pPr>
              <w:pStyle w:val="FrontMatter"/>
              <w:tabs>
                <w:tab w:val="clear" w:pos="1710"/>
                <w:tab w:val="clear" w:pos="3780"/>
              </w:tabs>
              <w:ind w:left="0" w:firstLine="0"/>
              <w:rPr>
                <w:lang w:eastAsia="zh-CN"/>
              </w:rPr>
            </w:pPr>
            <w:r w:rsidRPr="00D92A5F">
              <w:rPr>
                <w:rFonts w:hint="eastAsia"/>
                <w:lang w:eastAsia="zh-CN"/>
              </w:rPr>
              <w:t xml:space="preserve">CD </w:t>
            </w:r>
            <w:r w:rsidR="00DB7CC4">
              <w:rPr>
                <w:lang w:eastAsia="zh-CN"/>
              </w:rPr>
              <w:t>SNEW</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Submission Date:</w:t>
            </w:r>
          </w:p>
        </w:tc>
        <w:tc>
          <w:tcPr>
            <w:tcW w:w="5472" w:type="dxa"/>
            <w:gridSpan w:val="2"/>
          </w:tcPr>
          <w:p w:rsidR="0011018A" w:rsidRPr="00D92A5F" w:rsidRDefault="00DB7CC4" w:rsidP="00DB7CC4">
            <w:pPr>
              <w:pStyle w:val="FrontMatter"/>
              <w:tabs>
                <w:tab w:val="clear" w:pos="1710"/>
                <w:tab w:val="clear" w:pos="3780"/>
              </w:tabs>
              <w:ind w:left="0" w:firstLine="0"/>
              <w:rPr>
                <w:noProof/>
                <w:lang w:val="en-US" w:eastAsia="zh-CN"/>
              </w:rPr>
            </w:pPr>
            <w:r>
              <w:rPr>
                <w:noProof/>
                <w:lang w:val="en-US" w:eastAsia="zh-CN"/>
              </w:rPr>
              <w:t>17</w:t>
            </w:r>
            <w:r w:rsidR="00594AD1">
              <w:rPr>
                <w:noProof/>
                <w:lang w:val="en-US" w:eastAsia="zh-CN"/>
              </w:rPr>
              <w:t xml:space="preserve"> </w:t>
            </w:r>
            <w:r>
              <w:rPr>
                <w:noProof/>
                <w:lang w:val="en-US" w:eastAsia="zh-CN"/>
              </w:rPr>
              <w:t>Dec</w:t>
            </w:r>
            <w:r w:rsidR="008A3CA5" w:rsidRPr="00D92A5F">
              <w:rPr>
                <w:noProof/>
                <w:lang w:val="en-US" w:eastAsia="zh-CN"/>
              </w:rPr>
              <w:t xml:space="preserve"> 2012</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Source:</w:t>
            </w:r>
          </w:p>
        </w:tc>
        <w:tc>
          <w:tcPr>
            <w:tcW w:w="5472" w:type="dxa"/>
            <w:gridSpan w:val="2"/>
          </w:tcPr>
          <w:p w:rsidR="0011018A" w:rsidRPr="00D92A5F" w:rsidRDefault="00594AD1">
            <w:pPr>
              <w:pStyle w:val="FrontMatter"/>
              <w:tabs>
                <w:tab w:val="clear" w:pos="1710"/>
                <w:tab w:val="clear" w:pos="3780"/>
              </w:tabs>
              <w:ind w:left="0" w:firstLine="0"/>
              <w:rPr>
                <w:lang w:eastAsia="zh-CN"/>
              </w:rPr>
            </w:pPr>
            <w:r>
              <w:rPr>
                <w:lang w:eastAsia="zh-CN"/>
              </w:rPr>
              <w:t>Laurent Walter Goix, Telecom Italia, laurentwalter.goix@telecomitalia.it</w:t>
            </w:r>
            <w:r w:rsidR="008A3CA5" w:rsidRPr="00D92A5F">
              <w:rPr>
                <w:rFonts w:hint="eastAsia"/>
                <w:lang w:eastAsia="zh-CN"/>
              </w:rPr>
              <w:t xml:space="preserve"> </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Attachments:</w:t>
            </w:r>
          </w:p>
        </w:tc>
        <w:tc>
          <w:tcPr>
            <w:tcW w:w="5472" w:type="dxa"/>
          </w:tcPr>
          <w:p w:rsidR="0011018A" w:rsidRPr="00D92A5F" w:rsidRDefault="0011018A">
            <w:pPr>
              <w:pStyle w:val="FrontMatter"/>
              <w:tabs>
                <w:tab w:val="clear" w:pos="1710"/>
                <w:tab w:val="clear" w:pos="3780"/>
              </w:tabs>
              <w:ind w:left="0" w:firstLine="0"/>
            </w:pPr>
            <w:r w:rsidRPr="00D92A5F">
              <w:t>n/a</w:t>
            </w:r>
          </w:p>
        </w:tc>
        <w:tc>
          <w:tcPr>
            <w:tcW w:w="2857" w:type="dxa"/>
          </w:tcPr>
          <w:p w:rsidR="0011018A" w:rsidRPr="00D92A5F" w:rsidRDefault="00CB20E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x&gt;</w:t>
            </w:r>
          </w:p>
        </w:tc>
        <w:tc>
          <w:tcPr>
            <w:tcW w:w="2857" w:type="dxa"/>
          </w:tcPr>
          <w:p w:rsidR="0011018A" w:rsidRPr="00D92A5F" w:rsidRDefault="00CB20E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y&gt;</w:t>
            </w:r>
          </w:p>
        </w:tc>
        <w:tc>
          <w:tcPr>
            <w:tcW w:w="2857" w:type="dxa"/>
          </w:tcPr>
          <w:p w:rsidR="0011018A" w:rsidRPr="00D92A5F" w:rsidRDefault="00CB20E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Check1"/>
                  <w:enabled/>
                  <w:calcOnExit w:val="0"/>
                  <w:checkBox>
                    <w:sizeAuto/>
                    <w:default w:val="1"/>
                  </w:checkBox>
                </w:ffData>
              </w:fldChar>
            </w:r>
            <w:bookmarkStart w:id="0" w:name="Check1"/>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bookmarkEnd w:id="0"/>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z&gt;</w:t>
            </w:r>
          </w:p>
        </w:tc>
        <w:tc>
          <w:tcPr>
            <w:tcW w:w="2857" w:type="dxa"/>
          </w:tcPr>
          <w:p w:rsidR="0011018A" w:rsidRPr="00D92A5F" w:rsidRDefault="00CB20E2">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Replaces:</w:t>
            </w:r>
          </w:p>
        </w:tc>
        <w:tc>
          <w:tcPr>
            <w:tcW w:w="5472" w:type="dxa"/>
            <w:gridSpan w:val="2"/>
          </w:tcPr>
          <w:p w:rsidR="0011018A" w:rsidRPr="00D92A5F" w:rsidRDefault="00594AD1">
            <w:pPr>
              <w:pStyle w:val="FrontMatter"/>
              <w:tabs>
                <w:tab w:val="clear" w:pos="1710"/>
                <w:tab w:val="clear" w:pos="3780"/>
              </w:tabs>
              <w:ind w:left="0" w:firstLine="0"/>
            </w:pPr>
            <w:r>
              <w:rPr>
                <w:rFonts w:cs="Arial"/>
                <w:color w:val="000000"/>
                <w:lang w:eastAsia="zh-CN"/>
              </w:rPr>
              <w:t>n/a</w:t>
            </w:r>
          </w:p>
        </w:tc>
      </w:tr>
    </w:tbl>
    <w:p w:rsidR="0011018A" w:rsidRDefault="0011018A">
      <w:pPr>
        <w:pStyle w:val="AltH1"/>
      </w:pPr>
      <w:r>
        <w:t>Reason for Contribution</w:t>
      </w:r>
    </w:p>
    <w:p w:rsidR="0011018A" w:rsidRDefault="00DB7CC4">
      <w:pPr>
        <w:pStyle w:val="AltNormal"/>
        <w:rPr>
          <w:lang w:eastAsia="zh-CN"/>
        </w:rPr>
      </w:pPr>
      <w:r w:rsidRPr="00E540B2">
        <w:rPr>
          <w:bCs/>
          <w:lang w:eastAsia="zh-CN"/>
        </w:rPr>
        <w:t xml:space="preserve">This input contribution proposes an initial set of requirements </w:t>
      </w:r>
      <w:r>
        <w:rPr>
          <w:bCs/>
          <w:lang w:eastAsia="zh-CN"/>
        </w:rPr>
        <w:t xml:space="preserve">related to recommendations </w:t>
      </w:r>
      <w:r w:rsidRPr="00E540B2">
        <w:rPr>
          <w:bCs/>
          <w:lang w:eastAsia="zh-CN"/>
        </w:rPr>
        <w:t xml:space="preserve">for </w:t>
      </w:r>
      <w:r>
        <w:rPr>
          <w:bCs/>
          <w:lang w:eastAsia="zh-CN"/>
        </w:rPr>
        <w:t>consideration in SNEW 1.1</w:t>
      </w:r>
      <w:r w:rsidR="008A3CA5">
        <w:rPr>
          <w:rFonts w:hint="eastAsia"/>
          <w:lang w:eastAsia="zh-CN"/>
        </w:rPr>
        <w:t>.</w:t>
      </w:r>
    </w:p>
    <w:p w:rsidR="0011018A" w:rsidRDefault="0011018A">
      <w:pPr>
        <w:pStyle w:val="AltH1"/>
      </w:pPr>
      <w:r>
        <w:t>Summary of Contribution</w:t>
      </w:r>
    </w:p>
    <w:p w:rsidR="00D81AF7" w:rsidRDefault="00DB7CC4" w:rsidP="00D81AF7">
      <w:pPr>
        <w:pStyle w:val="AltNormal"/>
        <w:rPr>
          <w:bCs/>
          <w:lang w:eastAsia="zh-CN"/>
        </w:rPr>
      </w:pPr>
      <w:r w:rsidRPr="00E540B2">
        <w:rPr>
          <w:bCs/>
          <w:lang w:eastAsia="zh-CN"/>
        </w:rPr>
        <w:t xml:space="preserve">The contribution addresses in particular the </w:t>
      </w:r>
      <w:r w:rsidR="00D81AF7">
        <w:rPr>
          <w:bCs/>
          <w:lang w:eastAsia="zh-CN"/>
        </w:rPr>
        <w:t xml:space="preserve">Dynamic Social Grouping </w:t>
      </w:r>
      <w:r w:rsidR="007D35AC">
        <w:rPr>
          <w:bCs/>
          <w:lang w:eastAsia="zh-CN"/>
        </w:rPr>
        <w:t xml:space="preserve">(including Sponteanous Service Provisioning) </w:t>
      </w:r>
      <w:r w:rsidRPr="00E540B2">
        <w:rPr>
          <w:bCs/>
          <w:lang w:eastAsia="zh-CN"/>
        </w:rPr>
        <w:t xml:space="preserve">aspect of the </w:t>
      </w:r>
      <w:r>
        <w:rPr>
          <w:bCs/>
          <w:lang w:eastAsia="zh-CN"/>
        </w:rPr>
        <w:t>SNEW 1.1</w:t>
      </w:r>
      <w:r w:rsidRPr="00E540B2">
        <w:rPr>
          <w:bCs/>
          <w:lang w:eastAsia="zh-CN"/>
        </w:rPr>
        <w:t xml:space="preserve"> WI </w:t>
      </w:r>
      <w:r w:rsidR="00D81AF7">
        <w:rPr>
          <w:bCs/>
          <w:lang w:eastAsia="zh-CN"/>
        </w:rPr>
        <w:t>in order to propose a set of users and/or groups to the user. It also provides an additional – yet popular – feature to:</w:t>
      </w:r>
    </w:p>
    <w:p w:rsidR="00D81AF7" w:rsidRDefault="00D81AF7" w:rsidP="00D81AF7">
      <w:pPr>
        <w:pStyle w:val="AltNormal"/>
        <w:numPr>
          <w:ilvl w:val="0"/>
          <w:numId w:val="13"/>
        </w:numPr>
        <w:rPr>
          <w:bCs/>
          <w:lang w:eastAsia="zh-CN"/>
        </w:rPr>
      </w:pPr>
      <w:r>
        <w:rPr>
          <w:bCs/>
          <w:lang w:eastAsia="zh-CN"/>
        </w:rPr>
        <w:t>Enhance the user’s “social graph” by offering him to connect with other users and/or groups</w:t>
      </w:r>
    </w:p>
    <w:p w:rsidR="00D81AF7" w:rsidRDefault="00D81AF7" w:rsidP="00D81AF7">
      <w:pPr>
        <w:pStyle w:val="AltNormal"/>
        <w:numPr>
          <w:ilvl w:val="0"/>
          <w:numId w:val="13"/>
        </w:numPr>
        <w:rPr>
          <w:bCs/>
          <w:lang w:eastAsia="zh-CN"/>
        </w:rPr>
      </w:pPr>
      <w:r>
        <w:rPr>
          <w:bCs/>
          <w:lang w:eastAsia="zh-CN"/>
        </w:rPr>
        <w:t>Optimize information overflow by providing a pre-selected list of activities to the single user (e.g. based on his interests)</w:t>
      </w:r>
    </w:p>
    <w:p w:rsidR="00DB7CC4" w:rsidRDefault="00DB7CC4">
      <w:pPr>
        <w:pStyle w:val="AltNormal"/>
        <w:rPr>
          <w:bCs/>
          <w:lang w:eastAsia="zh-CN"/>
        </w:rPr>
      </w:pPr>
    </w:p>
    <w:p w:rsidR="00DB7CC4" w:rsidRDefault="00F6697A" w:rsidP="00421C45">
      <w:r>
        <w:rPr>
          <w:rFonts w:ascii="Arial" w:hAnsi="Arial"/>
          <w:bCs/>
          <w:lang w:eastAsia="zh-CN"/>
        </w:rPr>
        <w:t>The proposal is to add the</w:t>
      </w:r>
      <w:r w:rsidR="00DB7CC4">
        <w:rPr>
          <w:rFonts w:ascii="Arial" w:hAnsi="Arial"/>
          <w:bCs/>
          <w:lang w:eastAsia="zh-CN"/>
        </w:rPr>
        <w:t>s</w:t>
      </w:r>
      <w:r>
        <w:rPr>
          <w:rFonts w:ascii="Arial" w:hAnsi="Arial"/>
          <w:bCs/>
          <w:lang w:eastAsia="zh-CN"/>
        </w:rPr>
        <w:t>e requirements</w:t>
      </w:r>
      <w:r w:rsidR="00DB7CC4">
        <w:rPr>
          <w:rFonts w:ascii="Arial" w:hAnsi="Arial"/>
          <w:bCs/>
          <w:lang w:eastAsia="zh-CN"/>
        </w:rPr>
        <w:t xml:space="preserve"> </w:t>
      </w:r>
      <w:r>
        <w:rPr>
          <w:rFonts w:ascii="Arial" w:hAnsi="Arial"/>
          <w:bCs/>
          <w:lang w:eastAsia="zh-CN"/>
        </w:rPr>
        <w:t>as</w:t>
      </w:r>
      <w:r w:rsidR="00DB7CC4">
        <w:rPr>
          <w:rFonts w:ascii="Arial" w:hAnsi="Arial"/>
          <w:bCs/>
          <w:lang w:eastAsia="zh-CN"/>
        </w:rPr>
        <w:t xml:space="preserve"> “High level requirements” (section 5.1)</w:t>
      </w:r>
      <w:r w:rsidR="00421C45">
        <w:rPr>
          <w:rFonts w:ascii="Arial" w:hAnsi="Arial"/>
          <w:bCs/>
          <w:lang w:eastAsia="zh-CN"/>
        </w:rPr>
        <w:t>.</w:t>
      </w:r>
    </w:p>
    <w:p w:rsidR="0011018A" w:rsidRDefault="0011018A">
      <w:pPr>
        <w:pStyle w:val="AltH1"/>
      </w:pPr>
      <w:r>
        <w:t>Detailed Proposal</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DB7CC4" w:rsidTr="00057E8A">
        <w:trPr>
          <w:cantSplit/>
          <w:jc w:val="center"/>
        </w:trPr>
        <w:tc>
          <w:tcPr>
            <w:tcW w:w="1574" w:type="dxa"/>
            <w:shd w:val="clear" w:color="auto" w:fill="CCFFCC"/>
            <w:vAlign w:val="center"/>
          </w:tcPr>
          <w:p w:rsidR="00DB7CC4" w:rsidRDefault="00DB7CC4" w:rsidP="00057E8A">
            <w:pPr>
              <w:pStyle w:val="TableHead"/>
            </w:pPr>
            <w:r>
              <w:t>Label</w:t>
            </w:r>
          </w:p>
        </w:tc>
        <w:tc>
          <w:tcPr>
            <w:tcW w:w="7088" w:type="dxa"/>
            <w:shd w:val="clear" w:color="auto" w:fill="CCFFCC"/>
            <w:vAlign w:val="center"/>
          </w:tcPr>
          <w:p w:rsidR="00DB7CC4" w:rsidRDefault="00DB7CC4" w:rsidP="00057E8A">
            <w:pPr>
              <w:pStyle w:val="TableHead"/>
            </w:pPr>
            <w:r>
              <w:t>Description</w:t>
            </w:r>
          </w:p>
        </w:tc>
        <w:tc>
          <w:tcPr>
            <w:tcW w:w="1163" w:type="dxa"/>
            <w:shd w:val="clear" w:color="auto" w:fill="CCFFCC"/>
            <w:vAlign w:val="center"/>
          </w:tcPr>
          <w:p w:rsidR="00DB7CC4" w:rsidRDefault="00DB7CC4" w:rsidP="00057E8A">
            <w:pPr>
              <w:pStyle w:val="TableHead"/>
            </w:pPr>
            <w:r>
              <w:t>Release</w:t>
            </w:r>
          </w:p>
        </w:tc>
      </w:tr>
      <w:tr w:rsidR="00DB7CC4" w:rsidRPr="00D07453" w:rsidTr="00057E8A">
        <w:trPr>
          <w:cantSplit/>
          <w:jc w:val="center"/>
        </w:trPr>
        <w:tc>
          <w:tcPr>
            <w:tcW w:w="1574" w:type="dxa"/>
          </w:tcPr>
          <w:p w:rsidR="00DB7CC4" w:rsidRPr="00D07453" w:rsidRDefault="00DB7CC4" w:rsidP="00057E8A">
            <w:pPr>
              <w:pStyle w:val="TableRow"/>
            </w:pPr>
            <w:r>
              <w:t>SNEW</w:t>
            </w:r>
            <w:r w:rsidRPr="00D07453">
              <w:t>-</w:t>
            </w:r>
            <w:r>
              <w:t>HLF-014</w:t>
            </w:r>
          </w:p>
        </w:tc>
        <w:tc>
          <w:tcPr>
            <w:tcW w:w="7088" w:type="dxa"/>
          </w:tcPr>
          <w:p w:rsidR="00DB7CC4" w:rsidRDefault="00DB7CC4" w:rsidP="00057E8A">
            <w:pPr>
              <w:pStyle w:val="TableRow"/>
            </w:pPr>
            <w:r w:rsidRPr="00E8391D">
              <w:t xml:space="preserve">The </w:t>
            </w:r>
            <w:r>
              <w:t>SNEW</w:t>
            </w:r>
            <w:r w:rsidR="00421C45">
              <w:t xml:space="preserve"> E</w:t>
            </w:r>
            <w:r w:rsidRPr="00E8391D">
              <w:t>nabler SH</w:t>
            </w:r>
            <w:r w:rsidR="007776A4">
              <w:t>ALL</w:t>
            </w:r>
            <w:r w:rsidRPr="00E8391D">
              <w:t xml:space="preserve"> </w:t>
            </w:r>
            <w:r>
              <w:t xml:space="preserve">allow </w:t>
            </w:r>
            <w:r w:rsidR="00421C45">
              <w:t xml:space="preserve">to provide </w:t>
            </w:r>
            <w:r>
              <w:t xml:space="preserve">a user </w:t>
            </w:r>
            <w:r w:rsidR="00421C45">
              <w:t>with</w:t>
            </w:r>
            <w:r>
              <w:t xml:space="preserve"> a list of recommended users.</w:t>
            </w:r>
          </w:p>
          <w:p w:rsidR="00DB7CC4" w:rsidRDefault="00DB7CC4" w:rsidP="00057E8A">
            <w:pPr>
              <w:pStyle w:val="TableRow"/>
            </w:pPr>
          </w:p>
          <w:p w:rsidR="00DB7CC4" w:rsidRPr="008D622A" w:rsidRDefault="00DB7CC4" w:rsidP="00421C45">
            <w:pPr>
              <w:pStyle w:val="TableRow"/>
            </w:pPr>
            <w:r w:rsidRPr="009236A1">
              <w:rPr>
                <w:b/>
              </w:rPr>
              <w:t>Informational Note</w:t>
            </w:r>
            <w:r w:rsidRPr="009236A1">
              <w:t xml:space="preserve">: </w:t>
            </w:r>
            <w:r w:rsidRPr="00A466DC">
              <w:t xml:space="preserve">The internal process of how these </w:t>
            </w:r>
            <w:r w:rsidR="00421C45">
              <w:t>recommendations are computed</w:t>
            </w:r>
            <w:r w:rsidRPr="00A466DC">
              <w:t xml:space="preserve"> is out of scope</w:t>
            </w:r>
            <w:r w:rsidRPr="009236A1">
              <w:t>.</w:t>
            </w:r>
          </w:p>
        </w:tc>
        <w:tc>
          <w:tcPr>
            <w:tcW w:w="1163" w:type="dxa"/>
          </w:tcPr>
          <w:p w:rsidR="00DB7CC4" w:rsidRPr="00D07453" w:rsidRDefault="00DB7CC4" w:rsidP="00057E8A">
            <w:pPr>
              <w:pStyle w:val="TableRow"/>
              <w:rPr>
                <w:lang w:val="sv-SE"/>
              </w:rPr>
            </w:pPr>
            <w:r>
              <w:rPr>
                <w:lang w:val="sv-SE"/>
              </w:rPr>
              <w:t>1.</w:t>
            </w:r>
            <w:r w:rsidR="00421C45">
              <w:rPr>
                <w:lang w:val="sv-SE"/>
              </w:rPr>
              <w:t>1</w:t>
            </w:r>
          </w:p>
        </w:tc>
      </w:tr>
      <w:tr w:rsidR="00421C45" w:rsidRPr="00D07453" w:rsidTr="00057E8A">
        <w:trPr>
          <w:cantSplit/>
          <w:jc w:val="center"/>
        </w:trPr>
        <w:tc>
          <w:tcPr>
            <w:tcW w:w="1574" w:type="dxa"/>
          </w:tcPr>
          <w:p w:rsidR="00421C45" w:rsidRPr="00D07453" w:rsidRDefault="00421C45" w:rsidP="00057E8A">
            <w:pPr>
              <w:pStyle w:val="TableRow"/>
            </w:pPr>
            <w:r>
              <w:t>SNEW</w:t>
            </w:r>
            <w:r w:rsidRPr="00D07453">
              <w:t>-</w:t>
            </w:r>
            <w:r>
              <w:t>HLF-015</w:t>
            </w:r>
          </w:p>
        </w:tc>
        <w:tc>
          <w:tcPr>
            <w:tcW w:w="7088" w:type="dxa"/>
          </w:tcPr>
          <w:p w:rsidR="00421C45" w:rsidRDefault="00421C45" w:rsidP="00057E8A">
            <w:pPr>
              <w:pStyle w:val="TableRow"/>
            </w:pPr>
            <w:r w:rsidRPr="00E8391D">
              <w:t xml:space="preserve">The </w:t>
            </w:r>
            <w:r>
              <w:t>SNEW E</w:t>
            </w:r>
            <w:r w:rsidRPr="00E8391D">
              <w:t xml:space="preserve">nabler </w:t>
            </w:r>
            <w:r>
              <w:t>SHOULD</w:t>
            </w:r>
            <w:r w:rsidRPr="00E8391D">
              <w:t xml:space="preserve"> </w:t>
            </w:r>
            <w:r>
              <w:t>allow to provide a user with a list of recommended groups.</w:t>
            </w:r>
          </w:p>
          <w:p w:rsidR="00421C45" w:rsidRDefault="00421C45" w:rsidP="00057E8A">
            <w:pPr>
              <w:pStyle w:val="TableRow"/>
            </w:pPr>
          </w:p>
          <w:p w:rsidR="00421C45" w:rsidRPr="008D622A" w:rsidRDefault="00421C45" w:rsidP="00057E8A">
            <w:pPr>
              <w:pStyle w:val="TableRow"/>
            </w:pPr>
            <w:r w:rsidRPr="009236A1">
              <w:rPr>
                <w:b/>
              </w:rPr>
              <w:t>Informational Note</w:t>
            </w:r>
            <w:r w:rsidRPr="009236A1">
              <w:t xml:space="preserve">: </w:t>
            </w:r>
            <w:r w:rsidRPr="00A466DC">
              <w:t xml:space="preserve">The internal process of how these </w:t>
            </w:r>
            <w:r>
              <w:t>recommendations are computed</w:t>
            </w:r>
            <w:r w:rsidRPr="00A466DC">
              <w:t xml:space="preserve"> is out of scope</w:t>
            </w:r>
            <w:r w:rsidRPr="009236A1">
              <w:t>.</w:t>
            </w:r>
          </w:p>
        </w:tc>
        <w:tc>
          <w:tcPr>
            <w:tcW w:w="1163" w:type="dxa"/>
          </w:tcPr>
          <w:p w:rsidR="00421C45" w:rsidRPr="00D07453" w:rsidRDefault="00421C45" w:rsidP="00057E8A">
            <w:pPr>
              <w:pStyle w:val="TableRow"/>
              <w:rPr>
                <w:lang w:val="sv-SE"/>
              </w:rPr>
            </w:pPr>
            <w:r>
              <w:rPr>
                <w:lang w:val="sv-SE"/>
              </w:rPr>
              <w:t>1.1</w:t>
            </w:r>
          </w:p>
        </w:tc>
      </w:tr>
      <w:tr w:rsidR="00421C45" w:rsidRPr="00D07453" w:rsidTr="00057E8A">
        <w:trPr>
          <w:cantSplit/>
          <w:jc w:val="center"/>
        </w:trPr>
        <w:tc>
          <w:tcPr>
            <w:tcW w:w="1574" w:type="dxa"/>
          </w:tcPr>
          <w:p w:rsidR="00421C45" w:rsidRPr="00D07453" w:rsidRDefault="00421C45" w:rsidP="00057E8A">
            <w:pPr>
              <w:pStyle w:val="TableRow"/>
            </w:pPr>
            <w:r>
              <w:lastRenderedPageBreak/>
              <w:t>SNEW</w:t>
            </w:r>
            <w:r w:rsidRPr="00D07453">
              <w:t>-</w:t>
            </w:r>
            <w:r>
              <w:t>HLF-016</w:t>
            </w:r>
          </w:p>
        </w:tc>
        <w:tc>
          <w:tcPr>
            <w:tcW w:w="7088" w:type="dxa"/>
          </w:tcPr>
          <w:p w:rsidR="00421C45" w:rsidRDefault="00421C45" w:rsidP="00057E8A">
            <w:pPr>
              <w:pStyle w:val="TableRow"/>
            </w:pPr>
            <w:r w:rsidRPr="00E8391D">
              <w:t xml:space="preserve">The </w:t>
            </w:r>
            <w:r>
              <w:t>SNEW E</w:t>
            </w:r>
            <w:r w:rsidRPr="00E8391D">
              <w:t xml:space="preserve">nabler </w:t>
            </w:r>
            <w:r>
              <w:t>SHOULD</w:t>
            </w:r>
            <w:r w:rsidRPr="00E8391D">
              <w:t xml:space="preserve"> </w:t>
            </w:r>
            <w:r>
              <w:t>allow to provide a user with a list of recommended activities</w:t>
            </w:r>
            <w:r w:rsidR="00F25EB8">
              <w:t xml:space="preserve"> (e.g. to provide the user with a selected list of activities of his interest)</w:t>
            </w:r>
            <w:r>
              <w:t>.</w:t>
            </w:r>
          </w:p>
          <w:p w:rsidR="00421C45" w:rsidRDefault="00421C45" w:rsidP="00057E8A">
            <w:pPr>
              <w:pStyle w:val="TableRow"/>
            </w:pPr>
          </w:p>
          <w:p w:rsidR="00421C45" w:rsidRPr="008D622A" w:rsidRDefault="00421C45" w:rsidP="00057E8A">
            <w:pPr>
              <w:pStyle w:val="TableRow"/>
            </w:pPr>
            <w:r w:rsidRPr="009236A1">
              <w:rPr>
                <w:b/>
              </w:rPr>
              <w:t>Informational Note</w:t>
            </w:r>
            <w:r w:rsidRPr="009236A1">
              <w:t xml:space="preserve">: </w:t>
            </w:r>
            <w:r w:rsidRPr="00A466DC">
              <w:t xml:space="preserve">The internal process of how these </w:t>
            </w:r>
            <w:r>
              <w:t>recommendations are computed</w:t>
            </w:r>
            <w:r w:rsidRPr="00A466DC">
              <w:t xml:space="preserve"> is out of scope</w:t>
            </w:r>
            <w:r w:rsidRPr="009236A1">
              <w:t>.</w:t>
            </w:r>
          </w:p>
        </w:tc>
        <w:tc>
          <w:tcPr>
            <w:tcW w:w="1163" w:type="dxa"/>
          </w:tcPr>
          <w:p w:rsidR="00421C45" w:rsidRPr="00D07453" w:rsidRDefault="00421C45" w:rsidP="00057E8A">
            <w:pPr>
              <w:pStyle w:val="TableRow"/>
              <w:rPr>
                <w:lang w:val="sv-SE"/>
              </w:rPr>
            </w:pPr>
            <w:r>
              <w:rPr>
                <w:lang w:val="sv-SE"/>
              </w:rPr>
              <w:t>1.1</w:t>
            </w:r>
          </w:p>
        </w:tc>
      </w:tr>
    </w:tbl>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DE1333" w:rsidRDefault="00054B84" w:rsidP="00054B84">
      <w:pPr>
        <w:pStyle w:val="AltNormal"/>
        <w:rPr>
          <w:lang w:eastAsia="zh-CN"/>
        </w:rPr>
      </w:pPr>
      <w:r>
        <w:rPr>
          <w:lang w:val="en-US" w:eastAsia="zh-CN"/>
        </w:rPr>
        <w:t>Include the proposed requirements in</w:t>
      </w:r>
      <w:r>
        <w:rPr>
          <w:lang w:eastAsia="zh-CN"/>
        </w:rPr>
        <w:t xml:space="preserve"> the</w:t>
      </w:r>
      <w:r>
        <w:rPr>
          <w:rFonts w:hint="eastAsia"/>
          <w:lang w:eastAsia="zh-CN"/>
        </w:rPr>
        <w:t xml:space="preserve"> </w:t>
      </w:r>
      <w:r>
        <w:rPr>
          <w:lang w:eastAsia="zh-CN"/>
        </w:rPr>
        <w:t>S</w:t>
      </w:r>
      <w:r>
        <w:rPr>
          <w:rFonts w:hint="eastAsia"/>
          <w:lang w:eastAsia="zh-CN"/>
        </w:rPr>
        <w:t xml:space="preserve">ocial </w:t>
      </w:r>
      <w:r>
        <w:rPr>
          <w:lang w:eastAsia="zh-CN"/>
        </w:rPr>
        <w:t>N</w:t>
      </w:r>
      <w:r>
        <w:rPr>
          <w:rFonts w:hint="eastAsia"/>
          <w:lang w:eastAsia="zh-CN"/>
        </w:rPr>
        <w:t>etwork</w:t>
      </w:r>
      <w:r>
        <w:rPr>
          <w:lang w:eastAsia="zh-CN"/>
        </w:rPr>
        <w:t xml:space="preserve"> Web 1.1 ER document</w:t>
      </w:r>
      <w:r>
        <w:t>.</w:t>
      </w:r>
    </w:p>
    <w:sectPr w:rsidR="00DE1333" w:rsidSect="006A72F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29C" w:rsidRDefault="007B229C">
      <w:r>
        <w:separator/>
      </w:r>
    </w:p>
  </w:endnote>
  <w:endnote w:type="continuationSeparator" w:id="1">
    <w:p w:rsidR="007B229C" w:rsidRDefault="007B22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Pidipagina"/>
      <w:tabs>
        <w:tab w:val="clear" w:pos="9900"/>
        <w:tab w:val="right" w:pos="10080"/>
      </w:tabs>
      <w:spacing w:line="180" w:lineRule="exact"/>
      <w:rPr>
        <w:color w:val="999999"/>
      </w:rPr>
    </w:pPr>
    <w:r>
      <w:rPr>
        <w:sz w:val="18"/>
      </w:rPr>
      <w:t>© 2012</w:t>
    </w:r>
    <w:r w:rsidR="00FD6CB1">
      <w:rPr>
        <w:sz w:val="18"/>
      </w:rPr>
      <w:t xml:space="preserve"> Open Mobile Alliance Ltd.  All Rights Reserved.</w:t>
    </w:r>
    <w:r w:rsidR="00FD6CB1">
      <w:rPr>
        <w:sz w:val="18"/>
      </w:rPr>
      <w:tab/>
      <w:t xml:space="preserve">Page </w:t>
    </w:r>
    <w:r w:rsidR="00CB20E2">
      <w:rPr>
        <w:rStyle w:val="Numeropagina"/>
        <w:sz w:val="18"/>
      </w:rPr>
      <w:fldChar w:fldCharType="begin"/>
    </w:r>
    <w:r w:rsidR="00FD6CB1">
      <w:rPr>
        <w:rStyle w:val="Numeropagina"/>
        <w:sz w:val="18"/>
      </w:rPr>
      <w:instrText xml:space="preserve"> PAGE </w:instrText>
    </w:r>
    <w:r w:rsidR="00CB20E2">
      <w:rPr>
        <w:rStyle w:val="Numeropagina"/>
        <w:sz w:val="18"/>
      </w:rPr>
      <w:fldChar w:fldCharType="separate"/>
    </w:r>
    <w:r w:rsidR="00F6697A">
      <w:rPr>
        <w:rStyle w:val="Numeropagina"/>
        <w:noProof/>
        <w:sz w:val="18"/>
      </w:rPr>
      <w:t>2</w:t>
    </w:r>
    <w:r w:rsidR="00CB20E2">
      <w:rPr>
        <w:rStyle w:val="Numeropagina"/>
        <w:sz w:val="18"/>
      </w:rPr>
      <w:fldChar w:fldCharType="end"/>
    </w:r>
    <w:r w:rsidR="00FD6CB1">
      <w:rPr>
        <w:rStyle w:val="Numeropagina"/>
        <w:sz w:val="18"/>
      </w:rPr>
      <w:t xml:space="preserve"> (of </w:t>
    </w:r>
    <w:r w:rsidR="00CB20E2">
      <w:rPr>
        <w:rStyle w:val="Numeropagina"/>
        <w:sz w:val="18"/>
      </w:rPr>
      <w:fldChar w:fldCharType="begin"/>
    </w:r>
    <w:r w:rsidR="00FD6CB1">
      <w:rPr>
        <w:rStyle w:val="Numeropagina"/>
        <w:sz w:val="18"/>
      </w:rPr>
      <w:instrText xml:space="preserve"> NUMPAGES </w:instrText>
    </w:r>
    <w:r w:rsidR="00CB20E2">
      <w:rPr>
        <w:rStyle w:val="Numeropagina"/>
        <w:sz w:val="18"/>
      </w:rPr>
      <w:fldChar w:fldCharType="separate"/>
    </w:r>
    <w:r w:rsidR="00F6697A">
      <w:rPr>
        <w:rStyle w:val="Numeropagina"/>
        <w:noProof/>
        <w:sz w:val="18"/>
      </w:rPr>
      <w:t>2</w:t>
    </w:r>
    <w:r w:rsidR="00CB20E2">
      <w:rPr>
        <w:rStyle w:val="Numeropagina"/>
        <w:sz w:val="18"/>
      </w:rPr>
      <w:fldChar w:fldCharType="end"/>
    </w:r>
    <w:r w:rsidR="00FD6CB1">
      <w:rPr>
        <w:rStyle w:val="Numeropagina"/>
        <w:sz w:val="18"/>
      </w:rPr>
      <w:t>)</w:t>
    </w:r>
    <w:r w:rsidR="00FD6CB1">
      <w:rPr>
        <w:rStyle w:val="Numeropagina"/>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CB20E2">
      <w:rPr>
        <w:sz w:val="18"/>
      </w:rPr>
      <w:fldChar w:fldCharType="begin"/>
    </w:r>
    <w:r w:rsidR="00FD6CB1">
      <w:rPr>
        <w:rStyle w:val="Numeropagina"/>
        <w:sz w:val="18"/>
      </w:rPr>
      <w:instrText xml:space="preserve"> REF Template \h </w:instrText>
    </w:r>
    <w:r w:rsidR="00CB20E2">
      <w:rPr>
        <w:sz w:val="18"/>
      </w:rPr>
    </w:r>
    <w:r w:rsidR="00CB20E2">
      <w:rPr>
        <w:sz w:val="18"/>
      </w:rPr>
      <w:fldChar w:fldCharType="separate"/>
    </w:r>
    <w:r w:rsidR="00625002">
      <w:rPr>
        <w:color w:val="999999"/>
        <w:sz w:val="10"/>
      </w:rPr>
      <w:t>[OMA</w:t>
    </w:r>
    <w:r>
      <w:rPr>
        <w:color w:val="999999"/>
        <w:sz w:val="10"/>
      </w:rPr>
      <w:t>-Template-InputContribution-2012</w:t>
    </w:r>
    <w:r w:rsidR="00625002">
      <w:rPr>
        <w:color w:val="999999"/>
        <w:sz w:val="10"/>
      </w:rPr>
      <w:t>0101-I]</w:t>
    </w:r>
    <w:r w:rsidR="00CB20E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Pidipagina"/>
      <w:tabs>
        <w:tab w:val="clear" w:pos="9900"/>
        <w:tab w:val="right" w:pos="10080"/>
      </w:tabs>
      <w:spacing w:line="180" w:lineRule="exact"/>
      <w:rPr>
        <w:color w:val="999999"/>
        <w:sz w:val="10"/>
      </w:rPr>
    </w:pPr>
    <w:bookmarkStart w:id="3" w:name="FootText1"/>
    <w:r>
      <w:rPr>
        <w:sz w:val="18"/>
      </w:rPr>
      <w:t>© 201</w:t>
    </w:r>
    <w:r w:rsidR="00DE1333">
      <w:rPr>
        <w:sz w:val="18"/>
      </w:rPr>
      <w:t>2</w:t>
    </w:r>
    <w:r w:rsidR="00FD6CB1">
      <w:rPr>
        <w:sz w:val="18"/>
      </w:rPr>
      <w:t xml:space="preserve"> Open Mobile Alliance Ltd.  All Rights Reserved.</w:t>
    </w:r>
    <w:r w:rsidR="00FD6CB1">
      <w:rPr>
        <w:sz w:val="18"/>
      </w:rPr>
      <w:tab/>
    </w:r>
    <w:bookmarkEnd w:id="3"/>
    <w:r w:rsidR="00FD6CB1">
      <w:rPr>
        <w:sz w:val="18"/>
      </w:rPr>
      <w:t xml:space="preserve">Page </w:t>
    </w:r>
    <w:r w:rsidR="00CB20E2">
      <w:rPr>
        <w:rStyle w:val="Numeropagina"/>
        <w:sz w:val="18"/>
      </w:rPr>
      <w:fldChar w:fldCharType="begin"/>
    </w:r>
    <w:r w:rsidR="00FD6CB1">
      <w:rPr>
        <w:rStyle w:val="Numeropagina"/>
        <w:sz w:val="18"/>
      </w:rPr>
      <w:instrText xml:space="preserve"> PAGE </w:instrText>
    </w:r>
    <w:r w:rsidR="00CB20E2">
      <w:rPr>
        <w:rStyle w:val="Numeropagina"/>
        <w:sz w:val="18"/>
      </w:rPr>
      <w:fldChar w:fldCharType="separate"/>
    </w:r>
    <w:r w:rsidR="007776A4">
      <w:rPr>
        <w:rStyle w:val="Numeropagina"/>
        <w:noProof/>
        <w:sz w:val="18"/>
      </w:rPr>
      <w:t>1</w:t>
    </w:r>
    <w:r w:rsidR="00CB20E2">
      <w:rPr>
        <w:rStyle w:val="Numeropagina"/>
        <w:sz w:val="18"/>
      </w:rPr>
      <w:fldChar w:fldCharType="end"/>
    </w:r>
    <w:r w:rsidR="00FD6CB1">
      <w:rPr>
        <w:rStyle w:val="Numeropagina"/>
        <w:sz w:val="18"/>
      </w:rPr>
      <w:t xml:space="preserve"> (of </w:t>
    </w:r>
    <w:r w:rsidR="00CB20E2">
      <w:rPr>
        <w:rStyle w:val="Numeropagina"/>
        <w:sz w:val="18"/>
      </w:rPr>
      <w:fldChar w:fldCharType="begin"/>
    </w:r>
    <w:r w:rsidR="00FD6CB1">
      <w:rPr>
        <w:rStyle w:val="Numeropagina"/>
        <w:sz w:val="18"/>
      </w:rPr>
      <w:instrText xml:space="preserve"> NUMPAGES </w:instrText>
    </w:r>
    <w:r w:rsidR="00CB20E2">
      <w:rPr>
        <w:rStyle w:val="Numeropagina"/>
        <w:sz w:val="18"/>
      </w:rPr>
      <w:fldChar w:fldCharType="separate"/>
    </w:r>
    <w:r w:rsidR="007776A4">
      <w:rPr>
        <w:rStyle w:val="Numeropagina"/>
        <w:noProof/>
        <w:sz w:val="18"/>
      </w:rPr>
      <w:t>2</w:t>
    </w:r>
    <w:r w:rsidR="00CB20E2">
      <w:rPr>
        <w:rStyle w:val="Numeropagina"/>
        <w:sz w:val="18"/>
      </w:rPr>
      <w:fldChar w:fldCharType="end"/>
    </w:r>
    <w:r w:rsidR="00FD6CB1">
      <w:rPr>
        <w:rStyle w:val="Numeropagina"/>
        <w:sz w:val="18"/>
      </w:rPr>
      <w:t>)</w:t>
    </w:r>
    <w:r w:rsidR="00FD6CB1">
      <w:rPr>
        <w:rStyle w:val="Numeropagina"/>
        <w:sz w:val="18"/>
      </w:rPr>
      <w:br/>
    </w:r>
    <w:bookmarkStart w:id="4" w:name="OLE_LINK4"/>
    <w:bookmarkStart w:id="5"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-Template-InputContribution-2012</w:t>
    </w:r>
    <w:r w:rsidR="00FD6CB1">
      <w:rPr>
        <w:color w:val="999999"/>
        <w:sz w:val="10"/>
      </w:rPr>
      <w:t>0101-I]</w:t>
    </w:r>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29C" w:rsidRDefault="007B229C">
      <w:r>
        <w:separator/>
      </w:r>
    </w:p>
  </w:footnote>
  <w:footnote w:type="continuationSeparator" w:id="1">
    <w:p w:rsidR="007B229C" w:rsidRDefault="007B22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rPr>
        <w:sz w:val="18"/>
      </w:rPr>
    </w:pPr>
    <w:r>
      <w:rPr>
        <w:sz w:val="18"/>
      </w:rPr>
      <w:t xml:space="preserve">Doc# </w:t>
    </w:r>
    <w:r w:rsidR="00CB20E2">
      <w:rPr>
        <w:sz w:val="18"/>
        <w:lang w:val="nl-BE"/>
      </w:rPr>
      <w:fldChar w:fldCharType="begin"/>
    </w:r>
    <w:r>
      <w:rPr>
        <w:sz w:val="18"/>
        <w:lang w:val="nl-BE"/>
      </w:rPr>
      <w:instrText xml:space="preserve"> FILENAME </w:instrText>
    </w:r>
    <w:r w:rsidR="00CB20E2">
      <w:rPr>
        <w:sz w:val="18"/>
        <w:lang w:val="nl-BE"/>
      </w:rPr>
      <w:fldChar w:fldCharType="separate"/>
    </w:r>
    <w:r w:rsidR="00F6697A">
      <w:rPr>
        <w:noProof/>
        <w:sz w:val="18"/>
        <w:lang w:val="nl-BE"/>
      </w:rPr>
      <w:t>OMA-CD-MobSocNet-2012-0088-INP_SNeW_1.1_Recommendation_requirements.docx</w:t>
    </w:r>
    <w:r w:rsidR="00CB20E2">
      <w:rPr>
        <w:sz w:val="18"/>
        <w:lang w:val="nl-BE"/>
      </w:rPr>
      <w:fldChar w:fldCharType="end"/>
    </w:r>
    <w:r w:rsidR="00783B1D">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pPr>
    <w:bookmarkStart w:id="1" w:name="HeadText"/>
    <w:r>
      <w:rPr>
        <w:sz w:val="18"/>
      </w:rPr>
      <w:t xml:space="preserve">Doc# </w:t>
    </w:r>
    <w:r w:rsidR="00CB20E2">
      <w:rPr>
        <w:sz w:val="18"/>
        <w:lang w:val="nl-BE"/>
      </w:rPr>
      <w:fldChar w:fldCharType="begin"/>
    </w:r>
    <w:r>
      <w:rPr>
        <w:sz w:val="18"/>
        <w:lang w:val="nl-BE"/>
      </w:rPr>
      <w:instrText xml:space="preserve"> FILENAME </w:instrText>
    </w:r>
    <w:r w:rsidR="00CB20E2">
      <w:rPr>
        <w:sz w:val="18"/>
        <w:lang w:val="nl-BE"/>
      </w:rPr>
      <w:fldChar w:fldCharType="separate"/>
    </w:r>
    <w:r w:rsidR="00F6697A">
      <w:rPr>
        <w:noProof/>
        <w:sz w:val="18"/>
        <w:lang w:val="nl-BE"/>
      </w:rPr>
      <w:t>OMA-CD-MobSocNet-2012-0088-INP_SNeW_1.1_Recommendation_requirements.docx</w:t>
    </w:r>
    <w:r w:rsidR="00CB20E2">
      <w:rPr>
        <w:sz w:val="18"/>
        <w:lang w:val="nl-BE"/>
      </w:rPr>
      <w:fldChar w:fldCharType="end"/>
    </w:r>
    <w:r w:rsidR="00783B1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2" w:name="OLE_LINK3"/>
    <w:bookmarkEnd w:id="1"/>
    <w:r>
      <w:rPr>
        <w:sz w:val="18"/>
      </w:rPr>
      <w:br/>
      <w:t>Input Contribution</w:t>
    </w:r>
    <w:r>
      <w:rPr>
        <w:sz w:val="18"/>
      </w:rPr>
      <w:br/>
    </w:r>
    <w:bookmarkEnd w:id="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6F5960"/>
    <w:multiLevelType w:val="hybridMultilevel"/>
    <w:tmpl w:val="97982FEC"/>
    <w:lvl w:ilvl="0" w:tplc="CFB02F2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8"/>
  </w:num>
  <w:num w:numId="3">
    <w:abstractNumId w:val="7"/>
  </w:num>
  <w:num w:numId="4">
    <w:abstractNumId w:val="1"/>
  </w:num>
  <w:num w:numId="5">
    <w:abstractNumId w:val="4"/>
  </w:num>
  <w:num w:numId="6">
    <w:abstractNumId w:val="10"/>
  </w:num>
  <w:num w:numId="7">
    <w:abstractNumId w:val="12"/>
  </w:num>
  <w:num w:numId="8">
    <w:abstractNumId w:val="6"/>
  </w:num>
  <w:num w:numId="9">
    <w:abstractNumId w:val="0"/>
  </w:num>
  <w:num w:numId="10">
    <w:abstractNumId w:val="11"/>
  </w:num>
  <w:num w:numId="11">
    <w:abstractNumId w:val="2"/>
  </w:num>
  <w:num w:numId="12">
    <w:abstractNumId w:val="5"/>
  </w:num>
  <w:num w:numId="13">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0"/>
    <w:footnote w:id="1"/>
  </w:footnotePr>
  <w:endnotePr>
    <w:endnote w:id="0"/>
    <w:endnote w:id="1"/>
  </w:endnotePr>
  <w:compat>
    <w:useFELayout/>
  </w:compat>
  <w:rsids>
    <w:rsidRoot w:val="0011018A"/>
    <w:rsid w:val="000030B2"/>
    <w:rsid w:val="00044B41"/>
    <w:rsid w:val="00054B84"/>
    <w:rsid w:val="00100F32"/>
    <w:rsid w:val="0011018A"/>
    <w:rsid w:val="001649BC"/>
    <w:rsid w:val="00173190"/>
    <w:rsid w:val="002E3587"/>
    <w:rsid w:val="00323579"/>
    <w:rsid w:val="00392892"/>
    <w:rsid w:val="00395BEA"/>
    <w:rsid w:val="003C5DF3"/>
    <w:rsid w:val="00421C45"/>
    <w:rsid w:val="00424372"/>
    <w:rsid w:val="00472527"/>
    <w:rsid w:val="004A1954"/>
    <w:rsid w:val="004E2322"/>
    <w:rsid w:val="004E6256"/>
    <w:rsid w:val="00507220"/>
    <w:rsid w:val="005342FC"/>
    <w:rsid w:val="00581DF6"/>
    <w:rsid w:val="00594AD1"/>
    <w:rsid w:val="00625002"/>
    <w:rsid w:val="00625995"/>
    <w:rsid w:val="00647D3A"/>
    <w:rsid w:val="006A72FF"/>
    <w:rsid w:val="00700E40"/>
    <w:rsid w:val="00761396"/>
    <w:rsid w:val="007776A4"/>
    <w:rsid w:val="00783B1D"/>
    <w:rsid w:val="007A1F77"/>
    <w:rsid w:val="007A6556"/>
    <w:rsid w:val="007B229C"/>
    <w:rsid w:val="007C3C79"/>
    <w:rsid w:val="007D35AC"/>
    <w:rsid w:val="007F229C"/>
    <w:rsid w:val="00823208"/>
    <w:rsid w:val="00886401"/>
    <w:rsid w:val="00897BFC"/>
    <w:rsid w:val="008A3CA5"/>
    <w:rsid w:val="008C1065"/>
    <w:rsid w:val="00900D21"/>
    <w:rsid w:val="0095549A"/>
    <w:rsid w:val="009A0ED4"/>
    <w:rsid w:val="00A658EB"/>
    <w:rsid w:val="00BE2488"/>
    <w:rsid w:val="00C02DB7"/>
    <w:rsid w:val="00CB20E2"/>
    <w:rsid w:val="00CC5725"/>
    <w:rsid w:val="00CD09A3"/>
    <w:rsid w:val="00D2587C"/>
    <w:rsid w:val="00D81AF7"/>
    <w:rsid w:val="00D92A5F"/>
    <w:rsid w:val="00DB7CC4"/>
    <w:rsid w:val="00DE1333"/>
    <w:rsid w:val="00F25EB8"/>
    <w:rsid w:val="00F32531"/>
    <w:rsid w:val="00F6697A"/>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A72FF"/>
    <w:pPr>
      <w:spacing w:before="120"/>
    </w:pPr>
    <w:rPr>
      <w:lang w:val="en-GB" w:eastAsia="en-US"/>
    </w:rPr>
  </w:style>
  <w:style w:type="paragraph" w:styleId="Titolo1">
    <w:name w:val="heading 1"/>
    <w:next w:val="Normale"/>
    <w:qFormat/>
    <w:rsid w:val="006A72FF"/>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6A72FF"/>
    <w:pPr>
      <w:pageBreakBefore w:val="0"/>
      <w:numPr>
        <w:ilvl w:val="1"/>
      </w:numPr>
      <w:spacing w:before="120"/>
      <w:outlineLvl w:val="1"/>
    </w:pPr>
    <w:rPr>
      <w:sz w:val="32"/>
    </w:rPr>
  </w:style>
  <w:style w:type="paragraph" w:styleId="Titolo3">
    <w:name w:val="heading 3"/>
    <w:basedOn w:val="Titolo2"/>
    <w:next w:val="Normale"/>
    <w:qFormat/>
    <w:rsid w:val="006A72FF"/>
    <w:pPr>
      <w:numPr>
        <w:ilvl w:val="2"/>
      </w:numPr>
      <w:spacing w:before="60"/>
      <w:outlineLvl w:val="2"/>
    </w:pPr>
    <w:rPr>
      <w:b w:val="0"/>
      <w:sz w:val="28"/>
    </w:rPr>
  </w:style>
  <w:style w:type="paragraph" w:styleId="Titolo4">
    <w:name w:val="heading 4"/>
    <w:basedOn w:val="Titolo3"/>
    <w:next w:val="Normale"/>
    <w:qFormat/>
    <w:rsid w:val="006A72FF"/>
    <w:pPr>
      <w:numPr>
        <w:ilvl w:val="3"/>
        <w:numId w:val="9"/>
      </w:numPr>
      <w:outlineLvl w:val="3"/>
    </w:pPr>
    <w:rPr>
      <w:b/>
      <w:sz w:val="24"/>
    </w:rPr>
  </w:style>
  <w:style w:type="paragraph" w:styleId="Titolo5">
    <w:name w:val="heading 5"/>
    <w:basedOn w:val="Titolo4"/>
    <w:next w:val="Normale"/>
    <w:qFormat/>
    <w:rsid w:val="006A72FF"/>
    <w:pPr>
      <w:numPr>
        <w:ilvl w:val="4"/>
      </w:numPr>
      <w:outlineLvl w:val="4"/>
    </w:pPr>
    <w:rPr>
      <w:sz w:val="22"/>
    </w:rPr>
  </w:style>
  <w:style w:type="paragraph" w:styleId="Titolo6">
    <w:name w:val="heading 6"/>
    <w:aliases w:val="h6"/>
    <w:basedOn w:val="Normale"/>
    <w:next w:val="Normale"/>
    <w:qFormat/>
    <w:rsid w:val="006A72FF"/>
    <w:pPr>
      <w:keepNext/>
      <w:numPr>
        <w:ilvl w:val="5"/>
        <w:numId w:val="9"/>
      </w:numPr>
      <w:outlineLvl w:val="5"/>
    </w:pPr>
    <w:rPr>
      <w:rFonts w:ascii="Arial" w:hAnsi="Arial"/>
      <w:b/>
      <w:color w:val="C0C0C0"/>
      <w:sz w:val="24"/>
    </w:rPr>
  </w:style>
  <w:style w:type="paragraph" w:styleId="Titolo7">
    <w:name w:val="heading 7"/>
    <w:basedOn w:val="Normale"/>
    <w:next w:val="Normale"/>
    <w:qFormat/>
    <w:rsid w:val="006A72FF"/>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6A72FF"/>
    <w:pPr>
      <w:keepNext/>
      <w:numPr>
        <w:ilvl w:val="7"/>
        <w:numId w:val="9"/>
      </w:numPr>
      <w:spacing w:after="120"/>
      <w:outlineLvl w:val="7"/>
    </w:pPr>
    <w:rPr>
      <w:rFonts w:ascii="Arial" w:hAnsi="Arial"/>
      <w:b/>
      <w:sz w:val="22"/>
    </w:rPr>
  </w:style>
  <w:style w:type="paragraph" w:styleId="Titolo9">
    <w:name w:val="heading 9"/>
    <w:basedOn w:val="Normale"/>
    <w:next w:val="Normale"/>
    <w:qFormat/>
    <w:rsid w:val="006A72FF"/>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6A72FF"/>
    <w:pPr>
      <w:pBdr>
        <w:bottom w:val="single" w:sz="4" w:space="1" w:color="auto"/>
      </w:pBdr>
      <w:tabs>
        <w:tab w:val="right" w:pos="9900"/>
      </w:tabs>
      <w:spacing w:before="0"/>
    </w:pPr>
    <w:rPr>
      <w:rFonts w:ascii="Arial" w:hAnsi="Arial" w:cs="Arial"/>
      <w:b/>
      <w:bCs/>
    </w:rPr>
  </w:style>
  <w:style w:type="paragraph" w:styleId="Pidipagina">
    <w:name w:val="footer"/>
    <w:basedOn w:val="Normale"/>
    <w:rsid w:val="006A72FF"/>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6A72FF"/>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6A72FF"/>
  </w:style>
  <w:style w:type="paragraph" w:customStyle="1" w:styleId="B1">
    <w:name w:val="B1"/>
    <w:basedOn w:val="Normale"/>
    <w:rsid w:val="006A72FF"/>
    <w:pPr>
      <w:ind w:left="567" w:hanging="567"/>
      <w:jc w:val="both"/>
    </w:pPr>
    <w:rPr>
      <w:rFonts w:ascii="Arial" w:hAnsi="Arial"/>
    </w:rPr>
  </w:style>
  <w:style w:type="paragraph" w:customStyle="1" w:styleId="00BodyText">
    <w:name w:val="00 BodyText"/>
    <w:basedOn w:val="Normale"/>
    <w:rsid w:val="006A72FF"/>
    <w:pPr>
      <w:spacing w:after="220"/>
    </w:pPr>
    <w:rPr>
      <w:rFonts w:ascii="Arial" w:hAnsi="Arial"/>
      <w:sz w:val="22"/>
      <w:lang w:val="en-US"/>
    </w:rPr>
  </w:style>
  <w:style w:type="paragraph" w:customStyle="1" w:styleId="a">
    <w:name w:val="??"/>
    <w:rsid w:val="006A72FF"/>
    <w:pPr>
      <w:widowControl w:val="0"/>
    </w:pPr>
    <w:rPr>
      <w:lang w:val="en-US" w:eastAsia="en-US"/>
    </w:rPr>
  </w:style>
  <w:style w:type="paragraph" w:customStyle="1" w:styleId="2">
    <w:name w:val="??? 2"/>
    <w:basedOn w:val="a"/>
    <w:next w:val="a"/>
    <w:rsid w:val="006A72FF"/>
    <w:pPr>
      <w:keepNext/>
    </w:pPr>
    <w:rPr>
      <w:rFonts w:ascii="Arial" w:hAnsi="Arial"/>
      <w:b/>
      <w:sz w:val="24"/>
    </w:rPr>
  </w:style>
  <w:style w:type="character" w:styleId="Rimandocommento">
    <w:name w:val="annotation reference"/>
    <w:basedOn w:val="Carpredefinitoparagrafo"/>
    <w:semiHidden/>
    <w:rsid w:val="006A72FF"/>
    <w:rPr>
      <w:sz w:val="16"/>
    </w:rPr>
  </w:style>
  <w:style w:type="paragraph" w:customStyle="1" w:styleId="DECISION">
    <w:name w:val="DECISION"/>
    <w:basedOn w:val="Normale"/>
    <w:rsid w:val="006A72FF"/>
    <w:pPr>
      <w:widowControl w:val="0"/>
      <w:numPr>
        <w:numId w:val="1"/>
      </w:numPr>
      <w:spacing w:after="120"/>
      <w:jc w:val="both"/>
    </w:pPr>
    <w:rPr>
      <w:rFonts w:ascii="Arial" w:hAnsi="Arial"/>
      <w:b/>
      <w:color w:val="0000FF"/>
      <w:u w:val="single"/>
    </w:rPr>
  </w:style>
  <w:style w:type="paragraph" w:customStyle="1" w:styleId="ACTION">
    <w:name w:val="ACTION"/>
    <w:basedOn w:val="Normale"/>
    <w:rsid w:val="006A72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A72F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6A72FF"/>
    <w:pPr>
      <w:tabs>
        <w:tab w:val="clear" w:pos="360"/>
        <w:tab w:val="num" w:pos="0"/>
      </w:tabs>
      <w:ind w:left="1728" w:hanging="288"/>
    </w:pPr>
    <w:rPr>
      <w:color w:val="FF0000"/>
    </w:rPr>
  </w:style>
  <w:style w:type="paragraph" w:styleId="Intestazionenota">
    <w:name w:val="Note Heading"/>
    <w:basedOn w:val="Normale"/>
    <w:next w:val="Normale"/>
    <w:rsid w:val="006A72FF"/>
    <w:pPr>
      <w:spacing w:before="60" w:after="120"/>
    </w:pPr>
  </w:style>
  <w:style w:type="paragraph" w:customStyle="1" w:styleId="AltH1">
    <w:name w:val="AltH1"/>
    <w:next w:val="AltNormal"/>
    <w:rsid w:val="006A72FF"/>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rsid w:val="006A72FF"/>
    <w:rPr>
      <w:rFonts w:ascii="Arial" w:hAnsi="Arial"/>
    </w:rPr>
  </w:style>
  <w:style w:type="paragraph" w:customStyle="1" w:styleId="FrontMatter">
    <w:name w:val="FrontMatter"/>
    <w:basedOn w:val="Normale"/>
    <w:rsid w:val="006A72FF"/>
    <w:pPr>
      <w:tabs>
        <w:tab w:val="right" w:pos="1710"/>
        <w:tab w:val="left" w:pos="3780"/>
      </w:tabs>
      <w:spacing w:before="0"/>
      <w:ind w:left="1987" w:hanging="1987"/>
    </w:pPr>
    <w:rPr>
      <w:rFonts w:ascii="Arial" w:hAnsi="Arial"/>
      <w:bCs/>
    </w:rPr>
  </w:style>
  <w:style w:type="paragraph" w:customStyle="1" w:styleId="Bul1">
    <w:name w:val="Bul1"/>
    <w:basedOn w:val="Normale"/>
    <w:rsid w:val="006A72FF"/>
    <w:pPr>
      <w:numPr>
        <w:numId w:val="7"/>
      </w:numPr>
      <w:tabs>
        <w:tab w:val="clear" w:pos="1080"/>
      </w:tabs>
      <w:ind w:left="720"/>
    </w:pPr>
  </w:style>
  <w:style w:type="paragraph" w:customStyle="1" w:styleId="Bullet">
    <w:name w:val="Bullet"/>
    <w:basedOn w:val="Normale"/>
    <w:rsid w:val="006A72FF"/>
    <w:pPr>
      <w:numPr>
        <w:numId w:val="5"/>
      </w:numPr>
    </w:pPr>
  </w:style>
  <w:style w:type="character" w:styleId="Collegamentoipertestuale">
    <w:name w:val="Hyperlink"/>
    <w:basedOn w:val="Carpredefinitoparagrafo"/>
    <w:rsid w:val="006A72FF"/>
    <w:rPr>
      <w:strike w:val="0"/>
      <w:dstrike w:val="0"/>
      <w:color w:val="3300FF"/>
      <w:u w:val="none"/>
      <w:effect w:val="none"/>
    </w:rPr>
  </w:style>
  <w:style w:type="paragraph" w:styleId="Testonotaapidipagina">
    <w:name w:val="footnote text"/>
    <w:basedOn w:val="Normale"/>
    <w:semiHidden/>
    <w:rsid w:val="006A72FF"/>
    <w:pPr>
      <w:spacing w:before="60" w:after="120"/>
    </w:pPr>
  </w:style>
  <w:style w:type="paragraph" w:customStyle="1" w:styleId="TH">
    <w:name w:val="TH"/>
    <w:basedOn w:val="Normale"/>
    <w:rsid w:val="006A72FF"/>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6A72FF"/>
  </w:style>
  <w:style w:type="paragraph" w:customStyle="1" w:styleId="AltTitle">
    <w:name w:val="AltTitle"/>
    <w:basedOn w:val="FrontMatter"/>
    <w:rsid w:val="006A72FF"/>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6A72FF"/>
    <w:rPr>
      <w:color w:val="800080"/>
      <w:u w:val="single"/>
    </w:rPr>
  </w:style>
  <w:style w:type="paragraph" w:customStyle="1" w:styleId="FtDisclaimer">
    <w:name w:val="FtDisclaimer"/>
    <w:basedOn w:val="AltNormal"/>
    <w:rsid w:val="006A72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Mappadocumento">
    <w:name w:val="Document Map"/>
    <w:basedOn w:val="Normale"/>
    <w:link w:val="MappadocumentoCarattere"/>
    <w:rsid w:val="007F229C"/>
    <w:rPr>
      <w:rFonts w:ascii="SimSun"/>
      <w:sz w:val="18"/>
      <w:szCs w:val="18"/>
    </w:rPr>
  </w:style>
  <w:style w:type="character" w:customStyle="1" w:styleId="MappadocumentoCarattere">
    <w:name w:val="Mappa documento Carattere"/>
    <w:basedOn w:val="Carpredefinitoparagrafo"/>
    <w:link w:val="Mappadocumento"/>
    <w:rsid w:val="007F229C"/>
    <w:rPr>
      <w:rFonts w:ascii="SimSun" w:eastAsia="SimSun"/>
      <w:sz w:val="18"/>
      <w:szCs w:val="18"/>
      <w:lang w:val="en-GB" w:eastAsia="en-US"/>
    </w:rPr>
  </w:style>
  <w:style w:type="paragraph" w:customStyle="1" w:styleId="TableHead">
    <w:name w:val="TableHead"/>
    <w:basedOn w:val="Normale"/>
    <w:rsid w:val="008A3CA5"/>
    <w:pPr>
      <w:spacing w:before="40" w:after="40"/>
      <w:jc w:val="center"/>
    </w:pPr>
    <w:rPr>
      <w:rFonts w:ascii="Arial" w:hAnsi="Arial"/>
      <w:b/>
      <w:sz w:val="16"/>
      <w:lang w:val="en-US"/>
    </w:rPr>
  </w:style>
  <w:style w:type="paragraph" w:customStyle="1" w:styleId="TableCell">
    <w:name w:val="TableCell"/>
    <w:basedOn w:val="Normale"/>
    <w:link w:val="TableCellChar"/>
    <w:rsid w:val="008A3CA5"/>
    <w:pPr>
      <w:spacing w:before="20" w:after="20"/>
    </w:pPr>
    <w:rPr>
      <w:rFonts w:ascii="Arial" w:hAnsi="Arial"/>
      <w:sz w:val="18"/>
    </w:rPr>
  </w:style>
  <w:style w:type="paragraph" w:customStyle="1" w:styleId="ComBullet">
    <w:name w:val="ComBullet"/>
    <w:basedOn w:val="Normale"/>
    <w:rsid w:val="008A3CA5"/>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8A3CA5"/>
    <w:rPr>
      <w:b/>
      <w:bCs/>
      <w:sz w:val="16"/>
    </w:rPr>
  </w:style>
  <w:style w:type="character" w:customStyle="1" w:styleId="TableCellChar">
    <w:name w:val="TableCell Char"/>
    <w:link w:val="TableCell"/>
    <w:rsid w:val="008A3CA5"/>
    <w:rPr>
      <w:rFonts w:ascii="Arial" w:eastAsia="SimSun" w:hAnsi="Arial"/>
      <w:sz w:val="18"/>
      <w:lang w:eastAsia="en-US"/>
    </w:rPr>
  </w:style>
  <w:style w:type="character" w:customStyle="1" w:styleId="StyleTableCell8ptBoldChar">
    <w:name w:val="Style TableCell + 8 pt Bold Char"/>
    <w:link w:val="StyleTableCell8ptBold"/>
    <w:rsid w:val="008A3CA5"/>
    <w:rPr>
      <w:rFonts w:ascii="Arial" w:eastAsia="SimSun" w:hAnsi="Arial"/>
      <w:b/>
      <w:bCs/>
      <w:sz w:val="16"/>
      <w:lang w:eastAsia="en-US"/>
    </w:rPr>
  </w:style>
  <w:style w:type="paragraph" w:customStyle="1" w:styleId="TableRow">
    <w:name w:val="Table Row"/>
    <w:basedOn w:val="Normale"/>
    <w:link w:val="TableRowChar"/>
    <w:rsid w:val="00DB7CC4"/>
    <w:pPr>
      <w:spacing w:before="20" w:after="20"/>
    </w:pPr>
    <w:rPr>
      <w:rFonts w:eastAsia="Times New Roman"/>
    </w:rPr>
  </w:style>
  <w:style w:type="character" w:customStyle="1" w:styleId="TableRowChar">
    <w:name w:val="Table Row Char"/>
    <w:basedOn w:val="Carpredefinitoparagrafo"/>
    <w:link w:val="TableRow"/>
    <w:locked/>
    <w:rsid w:val="00DB7CC4"/>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434</Words>
  <Characters>2387</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2816</CharactersWithSpaces>
  <SharedDoc>false</SharedDoc>
  <HLinks>
    <vt:vector size="12" baseType="variant">
      <vt:variant>
        <vt:i4>2555917</vt:i4>
      </vt:variant>
      <vt:variant>
        <vt:i4>4</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Laurent-Walter Goix, Telecom Italia, R01</cp:lastModifiedBy>
  <cp:revision>10</cp:revision>
  <cp:lastPrinted>2004-01-22T07:51:00Z</cp:lastPrinted>
  <dcterms:created xsi:type="dcterms:W3CDTF">2012-12-17T14:13:00Z</dcterms:created>
  <dcterms:modified xsi:type="dcterms:W3CDTF">2012-12-17T14:41:00Z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(2)wUHa+mE0f0yPUtO6oal10HnrPp1YOiwUPn/19d2C+PGzN2r+V+wCmxrm4/PYTqCQC+YVKCC4_x000d_
NSq2XwRmeVY6eS582S65omkuZwAPRsZ4OncsDthIQHGe3x+VfXGF937AgB5iNnUuepTi2WPb_x000d_
FAbzZCfP2NKyHJjb22j88YmtRnZU463O9EYfcGW1n8YJAaOkFrQUF4BpLCAojIJOsGd1LNTV_x000d_
unLS6H2Op+fTmaXf6J</vt:lpwstr>
  </property>
  <property fmtid="{D5CDD505-2E9C-101B-9397-08002B2CF9AE}" pid="3" name="_ms_pID_7253431">
    <vt:lpwstr>w47UuA2Wvg/Gp2Y/8t6DlCL9t+CbYSqHOX7dSnMm1ULcfeyrzhx83v_x000d_
WgeTkpWi7erNTtyuxNtG9COuOib170SRplJ2CsK7apYb1Lm8j/bxyEe9B1gkrt6SGaFvEnXp_x000d_
PX4=</vt:lpwstr>
  </property>
  <property fmtid="{D5CDD505-2E9C-101B-9397-08002B2CF9AE}" pid="4" name="sflag">
    <vt:lpwstr>1338776637</vt:lpwstr>
  </property>
</Properties>
</file>