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796AE0" w14:textId="77777777" w:rsidR="00E15272" w:rsidRPr="00C97004" w:rsidRDefault="00E15272">
      <w:pPr>
        <w:pStyle w:val="AltTitle"/>
      </w:pPr>
      <w:r w:rsidRPr="00C97004">
        <w:t>Change Request</w:t>
      </w:r>
    </w:p>
    <w:p w14:paraId="4205FC20" w14:textId="77777777" w:rsidR="00E15272" w:rsidRPr="00C97004"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firstRow="0" w:lastRow="0" w:firstColumn="0" w:lastColumn="0" w:noHBand="0" w:noVBand="0"/>
      </w:tblPr>
      <w:tblGrid>
        <w:gridCol w:w="1728"/>
        <w:gridCol w:w="5472"/>
        <w:gridCol w:w="2880"/>
      </w:tblGrid>
      <w:tr w:rsidR="00E15272" w:rsidRPr="00E117E4" w14:paraId="01A1E42E" w14:textId="77777777">
        <w:trPr>
          <w:jc w:val="center"/>
        </w:trPr>
        <w:tc>
          <w:tcPr>
            <w:tcW w:w="1728" w:type="dxa"/>
          </w:tcPr>
          <w:p w14:paraId="7AA62F10"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Title:</w:t>
            </w:r>
          </w:p>
        </w:tc>
        <w:tc>
          <w:tcPr>
            <w:tcW w:w="5472" w:type="dxa"/>
          </w:tcPr>
          <w:p w14:paraId="5468780A" w14:textId="77777777" w:rsidR="00E15272" w:rsidRPr="00E117E4" w:rsidRDefault="009368FD" w:rsidP="0016667E">
            <w:pPr>
              <w:pStyle w:val="FrontMatter"/>
              <w:tabs>
                <w:tab w:val="clear" w:pos="1710"/>
                <w:tab w:val="clear" w:pos="3780"/>
              </w:tabs>
              <w:ind w:left="0" w:firstLine="0"/>
            </w:pPr>
            <w:r>
              <w:t xml:space="preserve">CR on </w:t>
            </w:r>
            <w:r w:rsidR="0016667E">
              <w:t xml:space="preserve">End-to-end </w:t>
            </w:r>
            <w:r w:rsidR="00BE5894">
              <w:t>S</w:t>
            </w:r>
            <w:r w:rsidR="0016667E">
              <w:t>ecurity</w:t>
            </w:r>
            <w:r w:rsidR="00312EDE">
              <w:t xml:space="preserve"> for LwM2M v1.1</w:t>
            </w:r>
          </w:p>
        </w:tc>
        <w:tc>
          <w:tcPr>
            <w:tcW w:w="2880" w:type="dxa"/>
          </w:tcPr>
          <w:p w14:paraId="46D201F5"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fldChar w:fldCharType="begin">
                <w:ffData>
                  <w:name w:val=""/>
                  <w:enabled w:val="0"/>
                  <w:calcOnExit w:val="0"/>
                  <w:checkBox>
                    <w:sizeAuto/>
                    <w:default w:val="1"/>
                  </w:checkBox>
                </w:ffData>
              </w:fldChar>
            </w:r>
            <w:r w:rsidRPr="00E117E4">
              <w:rPr>
                <w:rFonts w:ascii="Arial Narrow" w:hAnsi="Arial Narrow"/>
              </w:rPr>
              <w:instrText xml:space="preserve"> FORMCHECKBOX </w:instrText>
            </w:r>
            <w:r w:rsidR="008A2028">
              <w:rPr>
                <w:rFonts w:ascii="Arial Narrow" w:hAnsi="Arial Narrow"/>
              </w:rPr>
            </w:r>
            <w:r w:rsidR="008A2028">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Public      </w:t>
            </w:r>
            <w:r w:rsidRPr="00E117E4">
              <w:rPr>
                <w:rFonts w:ascii="Arial Narrow" w:hAnsi="Arial Narrow"/>
              </w:rPr>
              <w:fldChar w:fldCharType="begin">
                <w:ffData>
                  <w:name w:val=""/>
                  <w:enabled w:val="0"/>
                  <w:calcOnExit w:val="0"/>
                  <w:checkBox>
                    <w:sizeAuto/>
                    <w:default w:val="0"/>
                  </w:checkBox>
                </w:ffData>
              </w:fldChar>
            </w:r>
            <w:r w:rsidRPr="00E117E4">
              <w:rPr>
                <w:rFonts w:ascii="Arial Narrow" w:hAnsi="Arial Narrow"/>
              </w:rPr>
              <w:instrText xml:space="preserve"> FORMCHECKBOX </w:instrText>
            </w:r>
            <w:r w:rsidR="008A2028">
              <w:rPr>
                <w:rFonts w:ascii="Arial Narrow" w:hAnsi="Arial Narrow"/>
              </w:rPr>
            </w:r>
            <w:r w:rsidR="008A2028">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OMA Confidential</w:t>
            </w:r>
          </w:p>
        </w:tc>
      </w:tr>
      <w:tr w:rsidR="00E15272" w:rsidRPr="00E117E4" w14:paraId="5FBB4220" w14:textId="77777777">
        <w:trPr>
          <w:jc w:val="center"/>
        </w:trPr>
        <w:tc>
          <w:tcPr>
            <w:tcW w:w="1728" w:type="dxa"/>
          </w:tcPr>
          <w:p w14:paraId="3ABB79D3"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To:</w:t>
            </w:r>
          </w:p>
        </w:tc>
        <w:tc>
          <w:tcPr>
            <w:tcW w:w="2880" w:type="dxa"/>
            <w:gridSpan w:val="2"/>
          </w:tcPr>
          <w:p w14:paraId="453D6793" w14:textId="77777777" w:rsidR="00E15272" w:rsidRPr="00E117E4" w:rsidRDefault="00B94BB5">
            <w:pPr>
              <w:pStyle w:val="FrontMatter"/>
              <w:tabs>
                <w:tab w:val="clear" w:pos="1710"/>
                <w:tab w:val="clear" w:pos="3780"/>
              </w:tabs>
              <w:ind w:left="0" w:firstLine="0"/>
            </w:pPr>
            <w:r>
              <w:t>DM</w:t>
            </w:r>
            <w:r w:rsidR="00312EDE">
              <w:t xml:space="preserve"> WG</w:t>
            </w:r>
          </w:p>
        </w:tc>
      </w:tr>
      <w:tr w:rsidR="00E15272" w:rsidRPr="00E117E4" w14:paraId="0A41DD71" w14:textId="77777777">
        <w:trPr>
          <w:jc w:val="center"/>
        </w:trPr>
        <w:tc>
          <w:tcPr>
            <w:tcW w:w="1728" w:type="dxa"/>
          </w:tcPr>
          <w:p w14:paraId="2DE4A9A8"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Doc to Change:</w:t>
            </w:r>
          </w:p>
        </w:tc>
        <w:tc>
          <w:tcPr>
            <w:tcW w:w="2880" w:type="dxa"/>
            <w:gridSpan w:val="2"/>
          </w:tcPr>
          <w:p w14:paraId="384D5851" w14:textId="77777777" w:rsidR="00E15272" w:rsidRPr="00E117E4" w:rsidRDefault="009368FD">
            <w:pPr>
              <w:pStyle w:val="FrontMatter"/>
              <w:tabs>
                <w:tab w:val="clear" w:pos="1710"/>
                <w:tab w:val="clear" w:pos="3780"/>
              </w:tabs>
              <w:ind w:left="0" w:firstLine="0"/>
            </w:pPr>
            <w:r w:rsidRPr="00AE0B27">
              <w:rPr>
                <w:rStyle w:val="ZDONTMODIFY"/>
              </w:rPr>
              <w:t>OMA-RD-LightweightM2M-V1_1-</w:t>
            </w:r>
            <w:r w:rsidRPr="00AE0B27">
              <w:rPr>
                <w:rStyle w:val="ZMODIFY"/>
              </w:rPr>
              <w:t>201</w:t>
            </w:r>
            <w:r>
              <w:rPr>
                <w:rStyle w:val="ZMODIFY"/>
              </w:rPr>
              <w:t>7</w:t>
            </w:r>
            <w:r w:rsidRPr="00AE0B27">
              <w:rPr>
                <w:rStyle w:val="ZMODIFY"/>
              </w:rPr>
              <w:t>0</w:t>
            </w:r>
            <w:r>
              <w:rPr>
                <w:rStyle w:val="ZMODIFY"/>
              </w:rPr>
              <w:t>823</w:t>
            </w:r>
            <w:r w:rsidRPr="00AE0B27">
              <w:rPr>
                <w:rStyle w:val="ZMODIFY"/>
              </w:rPr>
              <w:t>-D</w:t>
            </w:r>
          </w:p>
        </w:tc>
      </w:tr>
      <w:tr w:rsidR="00E15272" w:rsidRPr="00E117E4" w14:paraId="4F548573" w14:textId="77777777">
        <w:trPr>
          <w:jc w:val="center"/>
        </w:trPr>
        <w:tc>
          <w:tcPr>
            <w:tcW w:w="1728" w:type="dxa"/>
          </w:tcPr>
          <w:p w14:paraId="1BD8EC81"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Submission Date:</w:t>
            </w:r>
          </w:p>
        </w:tc>
        <w:tc>
          <w:tcPr>
            <w:tcW w:w="2880" w:type="dxa"/>
            <w:gridSpan w:val="2"/>
          </w:tcPr>
          <w:p w14:paraId="6BF5CA08" w14:textId="77777777" w:rsidR="00E15272" w:rsidRPr="00E117E4" w:rsidRDefault="009368FD">
            <w:pPr>
              <w:pStyle w:val="FrontMatter"/>
              <w:tabs>
                <w:tab w:val="clear" w:pos="1710"/>
                <w:tab w:val="clear" w:pos="3780"/>
              </w:tabs>
              <w:ind w:left="0" w:firstLine="0"/>
            </w:pPr>
            <w:r>
              <w:t>2017-09-</w:t>
            </w:r>
            <w:r w:rsidR="003F299D">
              <w:t>21</w:t>
            </w:r>
          </w:p>
        </w:tc>
      </w:tr>
      <w:tr w:rsidR="00E15272" w:rsidRPr="00E117E4" w14:paraId="58A55EB3" w14:textId="77777777">
        <w:trPr>
          <w:jc w:val="center"/>
        </w:trPr>
        <w:tc>
          <w:tcPr>
            <w:tcW w:w="1728" w:type="dxa"/>
          </w:tcPr>
          <w:p w14:paraId="78906005"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Classification:</w:t>
            </w:r>
          </w:p>
        </w:tc>
        <w:tc>
          <w:tcPr>
            <w:tcW w:w="2880" w:type="dxa"/>
            <w:gridSpan w:val="2"/>
          </w:tcPr>
          <w:p w14:paraId="55C09873" w14:textId="77777777" w:rsidR="00E15272" w:rsidRPr="00E117E4" w:rsidRDefault="003F299D">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1"/>
                  </w:checkBox>
                </w:ffData>
              </w:fldChar>
            </w:r>
            <w:r>
              <w:rPr>
                <w:rFonts w:cs="Arial"/>
              </w:rPr>
              <w:instrText xml:space="preserve"> FORMCHECKBOX </w:instrText>
            </w:r>
            <w:r w:rsidR="008A2028">
              <w:rPr>
                <w:rFonts w:cs="Arial"/>
              </w:rPr>
            </w:r>
            <w:r w:rsidR="008A2028">
              <w:rPr>
                <w:rFonts w:cs="Arial"/>
              </w:rPr>
              <w:fldChar w:fldCharType="separate"/>
            </w:r>
            <w:r>
              <w:rPr>
                <w:rFonts w:cs="Arial"/>
              </w:rPr>
              <w:fldChar w:fldCharType="end"/>
            </w:r>
            <w:r w:rsidR="00E15272" w:rsidRPr="00E117E4">
              <w:rPr>
                <w:rFonts w:cs="Arial"/>
              </w:rPr>
              <w:t xml:space="preserve"> 0: New Functionality</w:t>
            </w:r>
            <w:r w:rsidR="00E15272" w:rsidRPr="00E117E4">
              <w:rPr>
                <w:rFonts w:cs="Arial"/>
              </w:rPr>
              <w:br/>
            </w:r>
            <w:r>
              <w:rPr>
                <w:rFonts w:cs="Arial"/>
              </w:rPr>
              <w:fldChar w:fldCharType="begin">
                <w:ffData>
                  <w:name w:val=""/>
                  <w:enabled/>
                  <w:calcOnExit w:val="0"/>
                  <w:checkBox>
                    <w:sizeAuto/>
                    <w:default w:val="0"/>
                  </w:checkBox>
                </w:ffData>
              </w:fldChar>
            </w:r>
            <w:r>
              <w:rPr>
                <w:rFonts w:cs="Arial"/>
              </w:rPr>
              <w:instrText xml:space="preserve"> FORMCHECKBOX </w:instrText>
            </w:r>
            <w:r w:rsidR="008A2028">
              <w:rPr>
                <w:rFonts w:cs="Arial"/>
              </w:rPr>
            </w:r>
            <w:r w:rsidR="008A2028">
              <w:rPr>
                <w:rFonts w:cs="Arial"/>
              </w:rPr>
              <w:fldChar w:fldCharType="separate"/>
            </w:r>
            <w:r>
              <w:rPr>
                <w:rFonts w:cs="Arial"/>
              </w:rPr>
              <w:fldChar w:fldCharType="end"/>
            </w:r>
            <w:r w:rsidR="00E15272" w:rsidRPr="00E117E4">
              <w:rPr>
                <w:rFonts w:cs="Arial"/>
              </w:rPr>
              <w:t xml:space="preserve"> 1: Major Change</w:t>
            </w:r>
            <w:r w:rsidR="00E15272" w:rsidRPr="00E117E4">
              <w:rPr>
                <w:rFonts w:cs="Arial"/>
              </w:rPr>
              <w:br/>
            </w:r>
            <w:r w:rsidR="00E15272" w:rsidRPr="00E117E4">
              <w:rPr>
                <w:rFonts w:cs="Arial"/>
              </w:rPr>
              <w:fldChar w:fldCharType="begin">
                <w:ffData>
                  <w:name w:val=""/>
                  <w:enabled w:val="0"/>
                  <w:calcOnExit w:val="0"/>
                  <w:checkBox>
                    <w:sizeAuto/>
                    <w:default w:val="0"/>
                  </w:checkBox>
                </w:ffData>
              </w:fldChar>
            </w:r>
            <w:r w:rsidR="00E15272" w:rsidRPr="00E117E4">
              <w:rPr>
                <w:rFonts w:cs="Arial"/>
              </w:rPr>
              <w:instrText xml:space="preserve"> FORMCHECKBOX </w:instrText>
            </w:r>
            <w:r w:rsidR="008A2028">
              <w:rPr>
                <w:rFonts w:cs="Arial"/>
              </w:rPr>
            </w:r>
            <w:r w:rsidR="008A2028">
              <w:rPr>
                <w:rFonts w:cs="Arial"/>
              </w:rPr>
              <w:fldChar w:fldCharType="separate"/>
            </w:r>
            <w:r w:rsidR="00E15272" w:rsidRPr="00E117E4">
              <w:rPr>
                <w:rFonts w:cs="Arial"/>
              </w:rPr>
              <w:fldChar w:fldCharType="end"/>
            </w:r>
            <w:r w:rsidR="00E15272" w:rsidRPr="00E117E4">
              <w:rPr>
                <w:rFonts w:cs="Arial"/>
              </w:rPr>
              <w:t xml:space="preserve"> 2: Bug Fix</w:t>
            </w:r>
            <w:r w:rsidR="00E15272" w:rsidRPr="00E117E4">
              <w:rPr>
                <w:rFonts w:cs="Arial"/>
              </w:rPr>
              <w:br/>
            </w:r>
            <w:r w:rsidR="00E15272" w:rsidRPr="00E117E4">
              <w:rPr>
                <w:rFonts w:cs="Arial"/>
              </w:rPr>
              <w:fldChar w:fldCharType="begin">
                <w:ffData>
                  <w:name w:val=""/>
                  <w:enabled w:val="0"/>
                  <w:calcOnExit w:val="0"/>
                  <w:checkBox>
                    <w:sizeAuto/>
                    <w:default w:val="0"/>
                  </w:checkBox>
                </w:ffData>
              </w:fldChar>
            </w:r>
            <w:r w:rsidR="00E15272" w:rsidRPr="00E117E4">
              <w:rPr>
                <w:rFonts w:cs="Arial"/>
              </w:rPr>
              <w:instrText xml:space="preserve"> FORMCHECKBOX </w:instrText>
            </w:r>
            <w:r w:rsidR="008A2028">
              <w:rPr>
                <w:rFonts w:cs="Arial"/>
              </w:rPr>
            </w:r>
            <w:r w:rsidR="008A2028">
              <w:rPr>
                <w:rFonts w:cs="Arial"/>
              </w:rPr>
              <w:fldChar w:fldCharType="separate"/>
            </w:r>
            <w:r w:rsidR="00E15272" w:rsidRPr="00E117E4">
              <w:rPr>
                <w:rFonts w:cs="Arial"/>
              </w:rPr>
              <w:fldChar w:fldCharType="end"/>
            </w:r>
            <w:r w:rsidR="00E15272" w:rsidRPr="00E117E4">
              <w:rPr>
                <w:rFonts w:cs="Arial"/>
              </w:rPr>
              <w:t xml:space="preserve"> 3: </w:t>
            </w:r>
            <w:r w:rsidR="004B0B17" w:rsidRPr="00E117E4">
              <w:rPr>
                <w:rFonts w:cs="Arial"/>
              </w:rPr>
              <w:t>Editorial</w:t>
            </w:r>
          </w:p>
        </w:tc>
      </w:tr>
      <w:tr w:rsidR="00E15272" w:rsidRPr="00630B52" w14:paraId="3B830ED2" w14:textId="77777777">
        <w:trPr>
          <w:jc w:val="center"/>
        </w:trPr>
        <w:tc>
          <w:tcPr>
            <w:tcW w:w="1728" w:type="dxa"/>
          </w:tcPr>
          <w:p w14:paraId="5B2EDA95"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Source:</w:t>
            </w:r>
          </w:p>
        </w:tc>
        <w:tc>
          <w:tcPr>
            <w:tcW w:w="2880" w:type="dxa"/>
            <w:gridSpan w:val="2"/>
          </w:tcPr>
          <w:p w14:paraId="2F847300" w14:textId="77777777" w:rsidR="00E15272" w:rsidRDefault="003F299D">
            <w:pPr>
              <w:pStyle w:val="FrontMatter"/>
              <w:tabs>
                <w:tab w:val="clear" w:pos="1710"/>
                <w:tab w:val="clear" w:pos="3780"/>
              </w:tabs>
              <w:ind w:left="0" w:firstLine="0"/>
            </w:pPr>
            <w:r>
              <w:t>Sandeep Akhouri</w:t>
            </w:r>
            <w:r w:rsidR="009368FD">
              <w:t xml:space="preserve">, </w:t>
            </w:r>
            <w:r>
              <w:t>Ericsson</w:t>
            </w:r>
            <w:r w:rsidR="009368FD">
              <w:t xml:space="preserve">, </w:t>
            </w:r>
            <w:hyperlink r:id="rId8" w:history="1">
              <w:r w:rsidRPr="006B0AEE">
                <w:rPr>
                  <w:rStyle w:val="Hyperlink"/>
                </w:rPr>
                <w:t>Sandeep.akhouri@ericsson.com</w:t>
              </w:r>
            </w:hyperlink>
          </w:p>
          <w:p w14:paraId="631C777A" w14:textId="77777777" w:rsidR="00EC0D04" w:rsidRDefault="00EC0D04">
            <w:pPr>
              <w:pStyle w:val="FrontMatter"/>
              <w:tabs>
                <w:tab w:val="clear" w:pos="1710"/>
                <w:tab w:val="clear" w:pos="3780"/>
              </w:tabs>
              <w:ind w:left="0" w:firstLine="0"/>
              <w:rPr>
                <w:lang w:val="sv-SE"/>
              </w:rPr>
            </w:pPr>
            <w:r w:rsidRPr="00A27240">
              <w:rPr>
                <w:lang w:val="sv-SE"/>
              </w:rPr>
              <w:t>Göran Selander</w:t>
            </w:r>
            <w:r w:rsidR="00981BAB">
              <w:rPr>
                <w:lang w:val="sv-SE"/>
              </w:rPr>
              <w:t>, Ericsson,</w:t>
            </w:r>
            <w:r w:rsidRPr="00A27240">
              <w:rPr>
                <w:lang w:val="sv-SE"/>
              </w:rPr>
              <w:t xml:space="preserve"> </w:t>
            </w:r>
            <w:hyperlink r:id="rId9" w:history="1">
              <w:r w:rsidRPr="00A27240">
                <w:rPr>
                  <w:rStyle w:val="Hyperlink"/>
                  <w:lang w:val="sv-SE"/>
                </w:rPr>
                <w:t>goran.selander@ericsson.com</w:t>
              </w:r>
            </w:hyperlink>
            <w:r w:rsidRPr="00A27240">
              <w:rPr>
                <w:lang w:val="sv-SE"/>
              </w:rPr>
              <w:t xml:space="preserve"> </w:t>
            </w:r>
          </w:p>
          <w:p w14:paraId="073C9DEC" w14:textId="03BE1EB7" w:rsidR="00D858DD" w:rsidRPr="00A27240" w:rsidRDefault="00D858DD">
            <w:pPr>
              <w:pStyle w:val="FrontMatter"/>
              <w:tabs>
                <w:tab w:val="clear" w:pos="1710"/>
                <w:tab w:val="clear" w:pos="3780"/>
              </w:tabs>
              <w:ind w:left="0" w:firstLine="0"/>
              <w:rPr>
                <w:lang w:val="sv-SE"/>
              </w:rPr>
            </w:pPr>
            <w:r w:rsidRPr="00D858DD">
              <w:rPr>
                <w:lang w:val="sv-SE"/>
              </w:rPr>
              <w:t xml:space="preserve">Hannes Tschofenig </w:t>
            </w:r>
            <w:hyperlink r:id="rId10" w:history="1">
              <w:r w:rsidRPr="00171C58">
                <w:rPr>
                  <w:rStyle w:val="Hyperlink"/>
                  <w:lang w:val="sv-SE"/>
                </w:rPr>
                <w:t>Hannes.Tschofenig@arm.com</w:t>
              </w:r>
            </w:hyperlink>
            <w:r>
              <w:rPr>
                <w:lang w:val="sv-SE"/>
              </w:rPr>
              <w:t xml:space="preserve"> </w:t>
            </w:r>
          </w:p>
        </w:tc>
      </w:tr>
      <w:tr w:rsidR="00E15272" w:rsidRPr="00E117E4" w14:paraId="19694FD6" w14:textId="77777777">
        <w:trPr>
          <w:jc w:val="center"/>
        </w:trPr>
        <w:tc>
          <w:tcPr>
            <w:tcW w:w="1728" w:type="dxa"/>
          </w:tcPr>
          <w:p w14:paraId="2DDC6EF3"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Replaces:</w:t>
            </w:r>
          </w:p>
        </w:tc>
        <w:tc>
          <w:tcPr>
            <w:tcW w:w="2880" w:type="dxa"/>
            <w:gridSpan w:val="2"/>
          </w:tcPr>
          <w:p w14:paraId="7C991FE3" w14:textId="77777777" w:rsidR="00E15272" w:rsidRPr="00E117E4" w:rsidRDefault="00E15272">
            <w:pPr>
              <w:pStyle w:val="FrontMatter"/>
              <w:tabs>
                <w:tab w:val="clear" w:pos="1710"/>
                <w:tab w:val="clear" w:pos="3780"/>
              </w:tabs>
              <w:ind w:left="0" w:firstLine="0"/>
            </w:pPr>
            <w:r w:rsidRPr="00E117E4">
              <w:rPr>
                <w:rFonts w:cs="Arial"/>
                <w:color w:val="000000"/>
              </w:rPr>
              <w:t>n/a</w:t>
            </w:r>
          </w:p>
        </w:tc>
      </w:tr>
    </w:tbl>
    <w:p w14:paraId="78288EB1" w14:textId="77777777" w:rsidR="00E15272" w:rsidRPr="00C97004" w:rsidRDefault="00E15272">
      <w:pPr>
        <w:pStyle w:val="AltH1"/>
        <w:rPr>
          <w:lang w:val="en-GB"/>
        </w:rPr>
      </w:pPr>
      <w:r w:rsidRPr="00C97004">
        <w:rPr>
          <w:lang w:val="en-GB"/>
        </w:rPr>
        <w:t>Reason for Change</w:t>
      </w:r>
    </w:p>
    <w:p w14:paraId="46F72738" w14:textId="77777777" w:rsidR="001E3B30" w:rsidRDefault="002120D3" w:rsidP="003B3A1B">
      <w:pPr>
        <w:pStyle w:val="AltNormal"/>
      </w:pPr>
      <w:r>
        <w:t xml:space="preserve">The purpose of end-to-end security is to protect </w:t>
      </w:r>
      <w:r w:rsidR="00DC7BE2">
        <w:t xml:space="preserve">communication between endpoints </w:t>
      </w:r>
      <w:r>
        <w:t xml:space="preserve">against </w:t>
      </w:r>
      <w:r w:rsidR="00B76E5D">
        <w:t xml:space="preserve">attacks </w:t>
      </w:r>
      <w:r w:rsidR="00DC7BE2">
        <w:t>launched from</w:t>
      </w:r>
      <w:r w:rsidR="00B76E5D">
        <w:t xml:space="preserve"> </w:t>
      </w:r>
      <w:r w:rsidR="00B70D69">
        <w:t>on-path attackers</w:t>
      </w:r>
      <w:r w:rsidR="00222BDE">
        <w:t>. In order to define end-to</w:t>
      </w:r>
      <w:r w:rsidR="00893841">
        <w:t>-</w:t>
      </w:r>
      <w:r w:rsidR="00222BDE">
        <w:t>end</w:t>
      </w:r>
      <w:r w:rsidR="00634C12">
        <w:t xml:space="preserve"> security</w:t>
      </w:r>
      <w:r w:rsidR="008C10E4">
        <w:t xml:space="preserve">, the endpoints need to be </w:t>
      </w:r>
      <w:r w:rsidR="00C84690">
        <w:t xml:space="preserve">specified. </w:t>
      </w:r>
      <w:r w:rsidR="00634C12">
        <w:t>Different Use Cases will require different</w:t>
      </w:r>
      <w:r w:rsidR="00802021">
        <w:t xml:space="preserve"> endpoints</w:t>
      </w:r>
      <w:r w:rsidR="00B0758A">
        <w:t xml:space="preserve"> </w:t>
      </w:r>
      <w:r w:rsidR="00634C12">
        <w:t>to be</w:t>
      </w:r>
      <w:r w:rsidR="00802021">
        <w:t xml:space="preserve"> considered </w:t>
      </w:r>
      <w:r w:rsidR="00634C12">
        <w:t>and different</w:t>
      </w:r>
      <w:r w:rsidR="00CD42F1">
        <w:t xml:space="preserve"> protocols </w:t>
      </w:r>
      <w:r w:rsidR="00634C12">
        <w:t xml:space="preserve">can be </w:t>
      </w:r>
      <w:r w:rsidR="00CD42F1">
        <w:t>supported by the endpoints</w:t>
      </w:r>
      <w:r w:rsidR="00945AE0">
        <w:t>.</w:t>
      </w:r>
    </w:p>
    <w:p w14:paraId="12A86032" w14:textId="41DDB9C8" w:rsidR="006E6E4B" w:rsidRDefault="006935A5" w:rsidP="003B3A1B">
      <w:pPr>
        <w:pStyle w:val="AltNormal"/>
      </w:pPr>
      <w:r>
        <w:t>In order to formulate non-trivial requirements some specific settings must be considered</w:t>
      </w:r>
      <w:r w:rsidR="00F03FE8">
        <w:t xml:space="preserve">, containing </w:t>
      </w:r>
      <w:r w:rsidR="00133796">
        <w:t xml:space="preserve">assumptions </w:t>
      </w:r>
      <w:r w:rsidR="00C45670">
        <w:t>regarding a) what are the endpoints,</w:t>
      </w:r>
      <w:r w:rsidR="0005409E">
        <w:t xml:space="preserve"> </w:t>
      </w:r>
      <w:r w:rsidR="00F83EEE">
        <w:t>and/</w:t>
      </w:r>
      <w:r w:rsidR="006E6E4B">
        <w:t>or</w:t>
      </w:r>
      <w:r w:rsidR="00C45670">
        <w:t xml:space="preserve"> b) what </w:t>
      </w:r>
      <w:r w:rsidR="00404A9A">
        <w:t xml:space="preserve">application layer </w:t>
      </w:r>
      <w:r w:rsidR="00C45670">
        <w:t>protocol</w:t>
      </w:r>
      <w:r w:rsidR="0029690F">
        <w:t xml:space="preserve">(s) </w:t>
      </w:r>
      <w:r w:rsidR="00EF0A7A">
        <w:t>(CoAP, HTTP</w:t>
      </w:r>
      <w:r w:rsidR="00973131">
        <w:t xml:space="preserve">, </w:t>
      </w:r>
      <w:r w:rsidR="00EF0A7A">
        <w:t xml:space="preserve">etc.) </w:t>
      </w:r>
      <w:r w:rsidR="0029690F">
        <w:t xml:space="preserve">are </w:t>
      </w:r>
      <w:r w:rsidR="00C45670">
        <w:t xml:space="preserve">being </w:t>
      </w:r>
      <w:r w:rsidR="0029690F">
        <w:t>used</w:t>
      </w:r>
      <w:r w:rsidR="005523BC">
        <w:t xml:space="preserve"> between the endpoints.</w:t>
      </w:r>
      <w:r w:rsidR="00893841">
        <w:t xml:space="preserve"> More information about the settings is provided in separate sections for each setting.</w:t>
      </w:r>
    </w:p>
    <w:p w14:paraId="607F1143" w14:textId="3E9C19A8" w:rsidR="005523BC" w:rsidRDefault="00A2092F" w:rsidP="003B3A1B">
      <w:pPr>
        <w:pStyle w:val="AltNormal"/>
      </w:pPr>
      <w:r>
        <w:t>Endpoints for a few scenarios are listed below</w:t>
      </w:r>
      <w:r w:rsidR="00995E88">
        <w:t>:</w:t>
      </w:r>
    </w:p>
    <w:p w14:paraId="05C632E7" w14:textId="1B472D8C" w:rsidR="00A8495D" w:rsidRDefault="00A45087" w:rsidP="00A8495D">
      <w:pPr>
        <w:pStyle w:val="AltNormal"/>
        <w:numPr>
          <w:ilvl w:val="0"/>
          <w:numId w:val="24"/>
        </w:numPr>
        <w:spacing w:before="0"/>
      </w:pPr>
      <w:r>
        <w:t xml:space="preserve">LwM2M </w:t>
      </w:r>
      <w:r w:rsidR="00634C12">
        <w:t>S</w:t>
      </w:r>
      <w:r>
        <w:t xml:space="preserve">erver - LwM2M </w:t>
      </w:r>
      <w:r w:rsidR="00634C12">
        <w:t>C</w:t>
      </w:r>
      <w:r>
        <w:t>lient</w:t>
      </w:r>
    </w:p>
    <w:p w14:paraId="346ABDDD" w14:textId="395EB9D9" w:rsidR="00A420F1" w:rsidRDefault="00A45087" w:rsidP="00A8495D">
      <w:pPr>
        <w:pStyle w:val="AltNormal"/>
        <w:numPr>
          <w:ilvl w:val="0"/>
          <w:numId w:val="24"/>
        </w:numPr>
        <w:spacing w:before="0"/>
      </w:pPr>
      <w:r>
        <w:t xml:space="preserve">Application </w:t>
      </w:r>
      <w:r w:rsidR="00DA1450">
        <w:t>S</w:t>
      </w:r>
      <w:r>
        <w:t xml:space="preserve">erver - </w:t>
      </w:r>
      <w:r w:rsidR="00A8495D">
        <w:t>LwM2M client</w:t>
      </w:r>
    </w:p>
    <w:p w14:paraId="18342596" w14:textId="511D826B" w:rsidR="0004630A" w:rsidRDefault="0004630A" w:rsidP="00A8495D">
      <w:pPr>
        <w:pStyle w:val="AltNormal"/>
        <w:numPr>
          <w:ilvl w:val="0"/>
          <w:numId w:val="24"/>
        </w:numPr>
        <w:spacing w:before="0"/>
      </w:pPr>
      <w:r>
        <w:t>LwM2M Server - non-LwM2M IoT Device</w:t>
      </w:r>
    </w:p>
    <w:p w14:paraId="7D3B867E" w14:textId="77777777" w:rsidR="00A420F1" w:rsidRDefault="00A420F1" w:rsidP="00AF2C68">
      <w:pPr>
        <w:pStyle w:val="Heading2"/>
        <w:numPr>
          <w:ilvl w:val="0"/>
          <w:numId w:val="0"/>
        </w:numPr>
        <w:ind w:left="864" w:hanging="864"/>
      </w:pPr>
    </w:p>
    <w:p w14:paraId="495D407D" w14:textId="1AC0A513" w:rsidR="00CD4278" w:rsidRDefault="00723EE1" w:rsidP="00AF2C68">
      <w:pPr>
        <w:pStyle w:val="Heading2"/>
        <w:numPr>
          <w:ilvl w:val="0"/>
          <w:numId w:val="0"/>
        </w:numPr>
        <w:ind w:left="864" w:hanging="864"/>
      </w:pPr>
      <w:r>
        <w:t>General E2E security requirements for LwM2M</w:t>
      </w:r>
      <w:r w:rsidR="007C1108">
        <w:t xml:space="preserve"> Endpoints</w:t>
      </w:r>
    </w:p>
    <w:p w14:paraId="264415BC" w14:textId="74FB80E6" w:rsidR="00A2092F" w:rsidRDefault="00993F20" w:rsidP="003B3A1B">
      <w:pPr>
        <w:pStyle w:val="AltNormal"/>
      </w:pPr>
      <w:r>
        <w:t xml:space="preserve">Currently, </w:t>
      </w:r>
      <w:r w:rsidR="007C1108">
        <w:t>L</w:t>
      </w:r>
      <w:r w:rsidR="00EE0674">
        <w:t xml:space="preserve">wM2M V1.0 </w:t>
      </w:r>
      <w:r w:rsidR="008C7569">
        <w:t xml:space="preserve">security </w:t>
      </w:r>
      <w:r w:rsidR="00EE0674">
        <w:t xml:space="preserve">requirements are </w:t>
      </w:r>
      <w:r w:rsidR="008C7569">
        <w:t xml:space="preserve">essentially </w:t>
      </w:r>
      <w:r w:rsidR="00EE0674">
        <w:t>define</w:t>
      </w:r>
      <w:r w:rsidR="007C1108">
        <w:t xml:space="preserve">d in </w:t>
      </w:r>
      <w:r>
        <w:t>terms of DTLS</w:t>
      </w:r>
      <w:r w:rsidR="007C1108">
        <w:t xml:space="preserve">. </w:t>
      </w:r>
      <w:r w:rsidR="000E44EB">
        <w:t>For LwM2M V1.1 the</w:t>
      </w:r>
      <w:r w:rsidR="00D9424B">
        <w:t xml:space="preserve"> requirements should explicitly</w:t>
      </w:r>
      <w:r w:rsidR="00DA67A7">
        <w:t xml:space="preserve"> state the </w:t>
      </w:r>
      <w:r w:rsidR="00A2092F">
        <w:t>security properties needed for E2E security –</w:t>
      </w:r>
    </w:p>
    <w:p w14:paraId="181CE811" w14:textId="038094D1" w:rsidR="00A2092F" w:rsidRPr="00AF2C68" w:rsidRDefault="00A2092F" w:rsidP="00A2092F">
      <w:pPr>
        <w:pStyle w:val="AltNormal"/>
        <w:rPr>
          <w:b/>
        </w:rPr>
      </w:pPr>
      <w:r w:rsidRPr="00AF2C68">
        <w:rPr>
          <w:b/>
        </w:rPr>
        <w:t>Integrity protection</w:t>
      </w:r>
    </w:p>
    <w:p w14:paraId="27FF9C7C" w14:textId="270BB1FF" w:rsidR="00A2092F" w:rsidRDefault="00A2092F" w:rsidP="00A2092F">
      <w:pPr>
        <w:pStyle w:val="AltNormal"/>
      </w:pPr>
      <w:r>
        <w:t xml:space="preserve">An on-path adversary may change the operation or response, e.g. from Read to Delete, which object, instance or resource the operation applies to, attributes, the payload of the message, the error status (from Failure to Success), error code, etc. </w:t>
      </w:r>
      <w:r w:rsidR="007707D0">
        <w:t xml:space="preserve">An on-path attacker may also remove or inject information. </w:t>
      </w:r>
      <w:r>
        <w:t>To prevent from manipulation, the operations and responses over LwM2M interfaces must be integrity protected end-to-end.</w:t>
      </w:r>
    </w:p>
    <w:p w14:paraId="1422FF64" w14:textId="77777777" w:rsidR="00A2092F" w:rsidRDefault="00A2092F" w:rsidP="00A2092F">
      <w:pPr>
        <w:pStyle w:val="AltNormal"/>
      </w:pPr>
    </w:p>
    <w:p w14:paraId="1DAC579A" w14:textId="77777777" w:rsidR="00A2092F" w:rsidRPr="00AF2C68" w:rsidRDefault="00A2092F" w:rsidP="00A2092F">
      <w:pPr>
        <w:pStyle w:val="AltNormal"/>
        <w:rPr>
          <w:b/>
        </w:rPr>
      </w:pPr>
      <w:r w:rsidRPr="00AF2C68">
        <w:rPr>
          <w:b/>
        </w:rPr>
        <w:t>Encryption</w:t>
      </w:r>
    </w:p>
    <w:p w14:paraId="77A9723A" w14:textId="77777777" w:rsidR="00A2092F" w:rsidRDefault="00A2092F" w:rsidP="00A2092F">
      <w:pPr>
        <w:pStyle w:val="AltNormal"/>
      </w:pPr>
      <w:r>
        <w:t>An on-path adversary may eavesdrop on the communication and learn about the content or nature of the operation.  For confidentiality and privacy, the communication over LwM2M interfaces needs to be encrypted end-to-end.</w:t>
      </w:r>
    </w:p>
    <w:p w14:paraId="081EDCBA" w14:textId="77777777" w:rsidR="00FE5EFB" w:rsidRDefault="00FE5EFB" w:rsidP="00A2092F">
      <w:pPr>
        <w:pStyle w:val="AltNormal"/>
      </w:pPr>
    </w:p>
    <w:p w14:paraId="4619D6AD" w14:textId="77777777" w:rsidR="00A2092F" w:rsidRPr="00A50753" w:rsidRDefault="00A2092F" w:rsidP="00A2092F">
      <w:pPr>
        <w:pStyle w:val="AltNormal"/>
        <w:rPr>
          <w:b/>
        </w:rPr>
      </w:pPr>
      <w:r>
        <w:rPr>
          <w:b/>
        </w:rPr>
        <w:lastRenderedPageBreak/>
        <w:t>Replay</w:t>
      </w:r>
      <w:r w:rsidRPr="00A50753">
        <w:rPr>
          <w:b/>
        </w:rPr>
        <w:t xml:space="preserve"> protection</w:t>
      </w:r>
    </w:p>
    <w:p w14:paraId="684D825D" w14:textId="77777777" w:rsidR="00A2092F" w:rsidRDefault="00A2092F" w:rsidP="00A2092F">
      <w:pPr>
        <w:pStyle w:val="AltNormal"/>
      </w:pPr>
      <w:r>
        <w:t>An on-path adversary may record an operation and later play back the operation, e.g. resetting an old key or reconfiguring an object instance with an old value. The operations over LwM2M interfaces must be replay protected end-to-end.</w:t>
      </w:r>
    </w:p>
    <w:p w14:paraId="008F099F" w14:textId="77777777" w:rsidR="00A2092F" w:rsidRDefault="00A2092F" w:rsidP="00A2092F">
      <w:pPr>
        <w:pStyle w:val="AltNormal"/>
      </w:pPr>
    </w:p>
    <w:p w14:paraId="0A70D874" w14:textId="77777777" w:rsidR="00A2092F" w:rsidRPr="00A50753" w:rsidRDefault="00A2092F" w:rsidP="00A2092F">
      <w:pPr>
        <w:pStyle w:val="AltNormal"/>
        <w:rPr>
          <w:b/>
        </w:rPr>
      </w:pPr>
      <w:r>
        <w:rPr>
          <w:b/>
        </w:rPr>
        <w:t>Binding response to operation</w:t>
      </w:r>
    </w:p>
    <w:p w14:paraId="262C9CC1" w14:textId="06B85E01" w:rsidR="00A2092F" w:rsidRDefault="00A2092F" w:rsidP="00A2092F">
      <w:pPr>
        <w:pStyle w:val="AltNormal"/>
      </w:pPr>
      <w:r>
        <w:t>An on-path adversary may record and block a response to one operation sent from a LwM2M Server, and later block a second operation and send back the response of the first operation, giving the Server wrong information of the result of the operation. For an example, see Figure 5 of [</w:t>
      </w:r>
      <w:r w:rsidR="00C25C95">
        <w:t>2</w:t>
      </w:r>
      <w:r>
        <w:t>].</w:t>
      </w:r>
    </w:p>
    <w:p w14:paraId="18866973" w14:textId="77777777" w:rsidR="00A2092F" w:rsidRDefault="00A2092F" w:rsidP="00A2092F">
      <w:pPr>
        <w:pStyle w:val="AltNormal"/>
      </w:pPr>
      <w:r>
        <w:t xml:space="preserve">The end-to-end security solution must bind the response to the operation. </w:t>
      </w:r>
    </w:p>
    <w:p w14:paraId="77882DFD" w14:textId="77777777" w:rsidR="00A2092F" w:rsidRDefault="00A2092F" w:rsidP="00A2092F">
      <w:pPr>
        <w:pStyle w:val="AltNormal"/>
      </w:pPr>
    </w:p>
    <w:p w14:paraId="3E5936DD" w14:textId="77777777" w:rsidR="00A2092F" w:rsidRPr="00A50753" w:rsidRDefault="00A2092F" w:rsidP="00A2092F">
      <w:pPr>
        <w:pStyle w:val="AltNormal"/>
        <w:rPr>
          <w:b/>
        </w:rPr>
      </w:pPr>
      <w:r>
        <w:rPr>
          <w:b/>
        </w:rPr>
        <w:t xml:space="preserve">Freshness </w:t>
      </w:r>
    </w:p>
    <w:p w14:paraId="7F9A8663" w14:textId="69FB0216" w:rsidR="00A2092F" w:rsidRDefault="00A2092F" w:rsidP="002D3392">
      <w:pPr>
        <w:pStyle w:val="AltNormal"/>
      </w:pPr>
      <w:r>
        <w:t>An on-path adversary may delay a</w:t>
      </w:r>
      <w:r w:rsidRPr="00AF2C68">
        <w:t xml:space="preserve">n operation and later deliver the operation at a selected occasion, giving the LwM2M </w:t>
      </w:r>
      <w:r>
        <w:t>Client</w:t>
      </w:r>
      <w:r w:rsidRPr="00AF2C68">
        <w:t xml:space="preserve"> the impression that the LwM2M </w:t>
      </w:r>
      <w:r>
        <w:t>Server</w:t>
      </w:r>
      <w:r w:rsidRPr="00AF2C68">
        <w:t xml:space="preserve"> recently</w:t>
      </w:r>
      <w:r>
        <w:t xml:space="preserve"> sent the operation. The LwM2M Client</w:t>
      </w:r>
      <w:r w:rsidRPr="00AF2C68">
        <w:t xml:space="preserve"> must be able to verify the end-to-end freshness of</w:t>
      </w:r>
      <w:r w:rsidR="002D3392">
        <w:t xml:space="preserve"> certain</w:t>
      </w:r>
      <w:r w:rsidRPr="00AF2C68">
        <w:t xml:space="preserve"> operations.</w:t>
      </w:r>
      <w:r>
        <w:t xml:space="preserve"> For an example, see Figure 3 of [</w:t>
      </w:r>
      <w:r w:rsidR="00C25C95">
        <w:t>2</w:t>
      </w:r>
      <w:r>
        <w:t>].</w:t>
      </w:r>
    </w:p>
    <w:p w14:paraId="66227674" w14:textId="77777777" w:rsidR="00A2092F" w:rsidRDefault="00A2092F" w:rsidP="00A2092F">
      <w:pPr>
        <w:pStyle w:val="AltNormal"/>
      </w:pPr>
    </w:p>
    <w:p w14:paraId="197FDB3F" w14:textId="7867EB4B" w:rsidR="0029690F" w:rsidRDefault="00726B21" w:rsidP="003B3A1B">
      <w:pPr>
        <w:pStyle w:val="AltNormal"/>
      </w:pPr>
      <w:r>
        <w:t>One general assumption</w:t>
      </w:r>
      <w:r w:rsidR="00E43EAB">
        <w:t xml:space="preserve"> </w:t>
      </w:r>
      <w:r w:rsidR="005523BC">
        <w:t xml:space="preserve">is that the underlying </w:t>
      </w:r>
      <w:r w:rsidR="00050BB1">
        <w:t>binding protocol</w:t>
      </w:r>
      <w:r w:rsidR="0015494E">
        <w:t xml:space="preserve"> </w:t>
      </w:r>
      <w:r w:rsidR="00E43EAB">
        <w:t xml:space="preserve">may </w:t>
      </w:r>
      <w:r w:rsidR="00891A1E">
        <w:t xml:space="preserve">be different </w:t>
      </w:r>
      <w:r w:rsidR="00E43EAB">
        <w:t>on the path between</w:t>
      </w:r>
      <w:r w:rsidR="00810ED3">
        <w:t xml:space="preserve"> the endpoints</w:t>
      </w:r>
      <w:r w:rsidR="00325866">
        <w:t>,</w:t>
      </w:r>
      <w:r w:rsidR="00E43EAB">
        <w:t xml:space="preserve"> </w:t>
      </w:r>
      <w:r w:rsidR="00432D31">
        <w:t>for example</w:t>
      </w:r>
      <w:r w:rsidR="00E43EAB">
        <w:t xml:space="preserve"> </w:t>
      </w:r>
      <w:r w:rsidR="00927A80">
        <w:t xml:space="preserve">on </w:t>
      </w:r>
      <w:r w:rsidR="00891A1E">
        <w:t xml:space="preserve">the path </w:t>
      </w:r>
      <w:r w:rsidR="00DA1450">
        <w:t>between</w:t>
      </w:r>
      <w:r w:rsidR="00891A1E">
        <w:t xml:space="preserve"> LwM2M Client </w:t>
      </w:r>
      <w:r w:rsidR="00927A80">
        <w:t xml:space="preserve">and </w:t>
      </w:r>
      <w:r w:rsidR="00891A1E">
        <w:t>LwM2M Server</w:t>
      </w:r>
      <w:r w:rsidR="00927A80">
        <w:t>,</w:t>
      </w:r>
      <w:r w:rsidR="00891A1E">
        <w:t xml:space="preserve"> and may include </w:t>
      </w:r>
      <w:r w:rsidR="00644761">
        <w:t xml:space="preserve">reliable </w:t>
      </w:r>
      <w:r w:rsidR="0020103B">
        <w:t xml:space="preserve">transport such as </w:t>
      </w:r>
      <w:r w:rsidR="00E43EAB">
        <w:t>TCP</w:t>
      </w:r>
      <w:r w:rsidR="0020103B">
        <w:t>, unreliable and unordered transport like</w:t>
      </w:r>
      <w:r w:rsidR="00BA69E5">
        <w:t xml:space="preserve"> </w:t>
      </w:r>
      <w:r w:rsidR="00E43EAB">
        <w:t>UDP</w:t>
      </w:r>
      <w:r w:rsidR="00BA69E5">
        <w:t xml:space="preserve">, and other protocols including </w:t>
      </w:r>
      <w:r w:rsidR="00E43EAB">
        <w:t>SMS</w:t>
      </w:r>
      <w:r w:rsidR="00BA69E5">
        <w:t xml:space="preserve"> and </w:t>
      </w:r>
      <w:r w:rsidR="00E43EAB">
        <w:t xml:space="preserve"> </w:t>
      </w:r>
      <w:r w:rsidR="00810ED3">
        <w:t>NB-IoT</w:t>
      </w:r>
      <w:r w:rsidR="00BA69E5">
        <w:t xml:space="preserve">, </w:t>
      </w:r>
      <w:r w:rsidR="00767709">
        <w:t>see Figure 1</w:t>
      </w:r>
      <w:r w:rsidR="00810ED3">
        <w:t>.</w:t>
      </w:r>
      <w:r w:rsidR="007A198D">
        <w:t xml:space="preserve"> </w:t>
      </w:r>
    </w:p>
    <w:p w14:paraId="590ABF93" w14:textId="77777777" w:rsidR="00CA6E0B" w:rsidRDefault="00CA6E0B" w:rsidP="003B3A1B">
      <w:pPr>
        <w:pStyle w:val="AltNormal"/>
      </w:pPr>
    </w:p>
    <w:p w14:paraId="0C645361" w14:textId="77777777" w:rsidR="00FA3B36" w:rsidRDefault="00B54612" w:rsidP="009B4AE0">
      <w:pPr>
        <w:pStyle w:val="AltNormal"/>
        <w:ind w:left="720"/>
      </w:pPr>
      <w:r>
        <w:rPr>
          <w:noProof/>
          <w:lang w:val="en-US"/>
        </w:rPr>
        <w:drawing>
          <wp:inline distT="0" distB="0" distL="0" distR="0" wp14:anchorId="4CC52791" wp14:editId="428BD5EB">
            <wp:extent cx="5378450" cy="114935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pdf"/>
                    <pic:cNvPicPr/>
                  </pic:nvPicPr>
                  <pic:blipFill rotWithShape="1">
                    <a:blip r:embed="rId11">
                      <a:extLst>
                        <a:ext uri="{28A0092B-C50C-407E-A947-70E740481C1C}">
                          <a14:useLocalDpi xmlns:a14="http://schemas.microsoft.com/office/drawing/2010/main" val="0"/>
                        </a:ext>
                      </a:extLst>
                    </a:blip>
                    <a:srcRect l="10119" t="27937" r="5853" b="46652"/>
                    <a:stretch/>
                  </pic:blipFill>
                  <pic:spPr bwMode="auto">
                    <a:xfrm>
                      <a:off x="0" y="0"/>
                      <a:ext cx="5378450" cy="114935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FEF957D" w14:textId="5AAD4632" w:rsidR="00722CFA" w:rsidRDefault="00767709" w:rsidP="007E6735">
      <w:pPr>
        <w:pStyle w:val="Caption"/>
      </w:pPr>
      <w:r>
        <w:t xml:space="preserve">Figure 1: Example of E2E </w:t>
      </w:r>
      <w:r w:rsidR="000134B8">
        <w:t>se</w:t>
      </w:r>
      <w:r>
        <w:t>curity of LwM2M Server and LwM2M Client over varying transport</w:t>
      </w:r>
    </w:p>
    <w:p w14:paraId="0367A179" w14:textId="77777777" w:rsidR="007C1108" w:rsidRDefault="007C1108" w:rsidP="003B3A1B">
      <w:pPr>
        <w:pStyle w:val="AltNormal"/>
      </w:pPr>
    </w:p>
    <w:p w14:paraId="100FB21A" w14:textId="1C722EC3" w:rsidR="00861335" w:rsidRPr="00A8495D" w:rsidRDefault="00A8495D" w:rsidP="00902636">
      <w:pPr>
        <w:pStyle w:val="Heading2"/>
        <w:numPr>
          <w:ilvl w:val="0"/>
          <w:numId w:val="0"/>
        </w:numPr>
        <w:tabs>
          <w:tab w:val="left" w:pos="8505"/>
        </w:tabs>
        <w:ind w:left="864" w:hanging="864"/>
      </w:pPr>
      <w:r>
        <w:t xml:space="preserve">Scenario </w:t>
      </w:r>
      <w:r w:rsidR="00016720">
        <w:t>1</w:t>
      </w:r>
      <w:r>
        <w:t xml:space="preserve">: </w:t>
      </w:r>
      <w:r w:rsidR="005923CF" w:rsidRPr="00A8495D">
        <w:t xml:space="preserve">LwM2M </w:t>
      </w:r>
      <w:r w:rsidR="00E357E6" w:rsidRPr="00A8495D">
        <w:t xml:space="preserve">Server </w:t>
      </w:r>
      <w:r w:rsidR="00D43C90">
        <w:t>and</w:t>
      </w:r>
      <w:r w:rsidR="00D43C90" w:rsidRPr="00A8495D">
        <w:t xml:space="preserve"> </w:t>
      </w:r>
      <w:r w:rsidR="005923CF" w:rsidRPr="00A8495D">
        <w:t xml:space="preserve">LwM2M </w:t>
      </w:r>
      <w:r w:rsidR="00E357E6" w:rsidRPr="00A8495D">
        <w:t>Client</w:t>
      </w:r>
      <w:r w:rsidR="00EB6092">
        <w:t xml:space="preserve"> with Intermediary Nodes</w:t>
      </w:r>
      <w:r w:rsidR="0070771A">
        <w:t xml:space="preserve"> in LwM2M V1.0</w:t>
      </w:r>
    </w:p>
    <w:p w14:paraId="2DF4C6CF" w14:textId="6F8CF13C" w:rsidR="00EB6092" w:rsidRDefault="00816B00" w:rsidP="003B3A1B">
      <w:pPr>
        <w:pStyle w:val="AltNormal"/>
      </w:pPr>
      <w:r>
        <w:t xml:space="preserve">The communication between LwM2M </w:t>
      </w:r>
      <w:r w:rsidR="00E357E6">
        <w:t xml:space="preserve">Server </w:t>
      </w:r>
      <w:r>
        <w:t xml:space="preserve">and </w:t>
      </w:r>
      <w:r w:rsidR="00E357E6">
        <w:t xml:space="preserve">Client </w:t>
      </w:r>
      <w:r>
        <w:t xml:space="preserve">is </w:t>
      </w:r>
      <w:r w:rsidR="00EF63B0">
        <w:t xml:space="preserve">as of V1.0 </w:t>
      </w:r>
      <w:r>
        <w:t>based on</w:t>
      </w:r>
      <w:r w:rsidR="003D42B5">
        <w:t xml:space="preserve"> the application layer protocol</w:t>
      </w:r>
      <w:r>
        <w:t xml:space="preserve"> CoAP.</w:t>
      </w:r>
      <w:r w:rsidR="00E11819">
        <w:t xml:space="preserve"> </w:t>
      </w:r>
      <w:r w:rsidR="003C7BD3">
        <w:t>D</w:t>
      </w:r>
      <w:r w:rsidR="00E11819">
        <w:t>ifferent application layer protocols may be used in future version</w:t>
      </w:r>
      <w:r w:rsidR="00BF082B">
        <w:t>s of LwM2M</w:t>
      </w:r>
      <w:r w:rsidR="00E11819">
        <w:t xml:space="preserve">, </w:t>
      </w:r>
      <w:r w:rsidR="0001369A">
        <w:t xml:space="preserve">but </w:t>
      </w:r>
      <w:r w:rsidR="00E11819">
        <w:t xml:space="preserve">the E2E security solution must </w:t>
      </w:r>
      <w:r w:rsidR="00F64841">
        <w:t>in particular</w:t>
      </w:r>
      <w:r w:rsidR="00E11819">
        <w:t xml:space="preserve"> </w:t>
      </w:r>
      <w:r w:rsidR="00BF082B">
        <w:t>protect</w:t>
      </w:r>
      <w:r w:rsidR="00861466">
        <w:t xml:space="preserve"> LwM2M operations using</w:t>
      </w:r>
      <w:r w:rsidR="00E11819">
        <w:t xml:space="preserve"> CoAP</w:t>
      </w:r>
      <w:r w:rsidR="00BF082B">
        <w:t xml:space="preserve"> end-to-end</w:t>
      </w:r>
      <w:r w:rsidR="00993F20">
        <w:t>.</w:t>
      </w:r>
    </w:p>
    <w:p w14:paraId="1B139CE6" w14:textId="4BC03B3E" w:rsidR="00EF31C6" w:rsidRDefault="00EB6092" w:rsidP="003B3A1B">
      <w:pPr>
        <w:pStyle w:val="AltNormal"/>
      </w:pPr>
      <w:r>
        <w:t xml:space="preserve">In LwM2M v1.0, DTLS </w:t>
      </w:r>
      <w:r w:rsidR="00EF31C6">
        <w:t>support is lim</w:t>
      </w:r>
      <w:r w:rsidR="00993F20">
        <w:t>ited to scenarios wh</w:t>
      </w:r>
      <w:bookmarkStart w:id="0" w:name="_GoBack"/>
      <w:bookmarkEnd w:id="0"/>
      <w:r w:rsidR="00993F20">
        <w:t>ere intermediary</w:t>
      </w:r>
      <w:r w:rsidR="00EF31C6">
        <w:t xml:space="preserve"> nodes do NOT exist between the LwM2M Server and LwM2M Client. Since SMS is supported as a Transport Binding for LwM2M 1.0, there are several security threats that </w:t>
      </w:r>
      <w:r w:rsidR="00993F20">
        <w:t xml:space="preserve">can </w:t>
      </w:r>
      <w:r w:rsidR="00EF31C6">
        <w:t>emerge due to this shortcoming.</w:t>
      </w:r>
      <w:r w:rsidR="002D063D">
        <w:t xml:space="preserve"> </w:t>
      </w:r>
    </w:p>
    <w:p w14:paraId="75B334FB" w14:textId="1044C49B" w:rsidR="00064B86" w:rsidRDefault="0094248C" w:rsidP="00064B86">
      <w:pPr>
        <w:pStyle w:val="AltNormal"/>
      </w:pPr>
      <w:r>
        <w:t>The</w:t>
      </w:r>
      <w:r w:rsidR="004D0309">
        <w:t xml:space="preserve"> deployment setting may involve</w:t>
      </w:r>
      <w:r w:rsidR="00064B86">
        <w:t xml:space="preserve"> intermediate nodes (e.g. proxies, SMS-C, cellular gateways) which are not necessarily trusted by the endpoints and from which adversaries can launch attacks. The operations performed over the LwM2M interfaces must be protected end-to-end between LwM2M Server and LwM2M Client through intermediate nodes such that the operations and responses are preserved</w:t>
      </w:r>
      <w:r w:rsidR="00051A27">
        <w:t>, see Figure 2</w:t>
      </w:r>
      <w:r w:rsidR="00064B86">
        <w:t xml:space="preserve">. </w:t>
      </w:r>
    </w:p>
    <w:p w14:paraId="406CA631" w14:textId="77777777" w:rsidR="007E6735" w:rsidRPr="00816B00" w:rsidRDefault="007E6735" w:rsidP="003B3A1B">
      <w:pPr>
        <w:pStyle w:val="AltNormal"/>
      </w:pPr>
    </w:p>
    <w:p w14:paraId="31AC5CEF" w14:textId="06F6E8DF" w:rsidR="00003DBF" w:rsidRDefault="007E6735" w:rsidP="00121564">
      <w:pPr>
        <w:pStyle w:val="AltNormal"/>
      </w:pPr>
      <w:r>
        <w:rPr>
          <w:noProof/>
          <w:lang w:val="en-US"/>
        </w:rPr>
        <w:lastRenderedPageBreak/>
        <w:drawing>
          <wp:inline distT="0" distB="0" distL="0" distR="0" wp14:anchorId="495069C9" wp14:editId="2CF71565">
            <wp:extent cx="6019800" cy="2095500"/>
            <wp:effectExtent l="0" t="0" r="0" b="127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pdf"/>
                    <pic:cNvPicPr/>
                  </pic:nvPicPr>
                  <pic:blipFill rotWithShape="1">
                    <a:blip r:embed="rId12">
                      <a:extLst>
                        <a:ext uri="{28A0092B-C50C-407E-A947-70E740481C1C}">
                          <a14:useLocalDpi xmlns:a14="http://schemas.microsoft.com/office/drawing/2010/main" val="0"/>
                        </a:ext>
                      </a:extLst>
                    </a:blip>
                    <a:srcRect l="992" t="17409" r="4961" b="36263"/>
                    <a:stretch/>
                  </pic:blipFill>
                  <pic:spPr bwMode="auto">
                    <a:xfrm>
                      <a:off x="0" y="0"/>
                      <a:ext cx="6019800" cy="20955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C356FF9" w14:textId="77777777" w:rsidR="0070771A" w:rsidRDefault="0070771A" w:rsidP="00121564">
      <w:pPr>
        <w:pStyle w:val="AltNormal"/>
      </w:pPr>
    </w:p>
    <w:p w14:paraId="4405F4D6" w14:textId="7BD579CD" w:rsidR="007E6735" w:rsidRPr="00FB7537" w:rsidRDefault="007E6735" w:rsidP="007E6735">
      <w:pPr>
        <w:pStyle w:val="Caption"/>
      </w:pPr>
      <w:r w:rsidRPr="00FB7537">
        <w:t>Figure 2: E2E security of operation and response</w:t>
      </w:r>
    </w:p>
    <w:p w14:paraId="7D414976" w14:textId="191C07D3" w:rsidR="0002787E" w:rsidRPr="00CA0400" w:rsidRDefault="007E1B3B" w:rsidP="008E2474">
      <w:pPr>
        <w:pStyle w:val="AltNormal"/>
      </w:pPr>
      <w:r w:rsidRPr="00CA0400">
        <w:t xml:space="preserve">The </w:t>
      </w:r>
      <w:r w:rsidR="006441D3" w:rsidRPr="00CA0400">
        <w:t xml:space="preserve">intermediate node may be a </w:t>
      </w:r>
      <w:r w:rsidRPr="00CA0400">
        <w:t xml:space="preserve">LwM2M </w:t>
      </w:r>
      <w:r w:rsidR="006441D3" w:rsidRPr="00CA0400">
        <w:t>aware</w:t>
      </w:r>
      <w:r w:rsidR="002F4754" w:rsidRPr="00CA0400">
        <w:t xml:space="preserve"> </w:t>
      </w:r>
      <w:r w:rsidR="006441D3" w:rsidRPr="00CA0400">
        <w:t xml:space="preserve">or LwM2M unaware. The </w:t>
      </w:r>
      <w:r w:rsidR="005174DB" w:rsidRPr="00CA0400">
        <w:t xml:space="preserve">e2e </w:t>
      </w:r>
      <w:r w:rsidR="006441D3" w:rsidRPr="00CA0400">
        <w:t>security req</w:t>
      </w:r>
      <w:r w:rsidR="005174DB" w:rsidRPr="00CA0400">
        <w:t xml:space="preserve">uirements described </w:t>
      </w:r>
      <w:r w:rsidR="00E73B6D" w:rsidRPr="00CA0400">
        <w:t>previously</w:t>
      </w:r>
      <w:r w:rsidR="005174DB" w:rsidRPr="00CA0400">
        <w:t xml:space="preserve"> apply irrespective of whether the intermediate node is aware or unaware of LwM2M.</w:t>
      </w:r>
      <w:r w:rsidR="0002787E" w:rsidRPr="00CA0400">
        <w:t xml:space="preserve"> In the case of a LwM2M aware intermediary node, </w:t>
      </w:r>
      <w:r w:rsidR="00BD1072" w:rsidRPr="00CA0400">
        <w:t xml:space="preserve">such as the LwM2M gateway, </w:t>
      </w:r>
      <w:r w:rsidR="0002787E" w:rsidRPr="00CA0400">
        <w:t>additional requirements</w:t>
      </w:r>
      <w:r w:rsidR="00360F3A" w:rsidRPr="00CA0400">
        <w:t xml:space="preserve"> </w:t>
      </w:r>
      <w:r w:rsidR="00423FAF" w:rsidRPr="00423FAF">
        <w:t>may be put on the intermediary.</w:t>
      </w:r>
    </w:p>
    <w:p w14:paraId="47AEA74E" w14:textId="22226E22" w:rsidR="00003F34" w:rsidRDefault="00003F34" w:rsidP="00003F34"/>
    <w:p w14:paraId="283FF933" w14:textId="4501DA7B" w:rsidR="00003F34" w:rsidRDefault="008E2474" w:rsidP="00003F34">
      <w:r>
        <w:rPr>
          <w:noProof/>
          <w:lang w:val="en-US"/>
        </w:rPr>
        <w:drawing>
          <wp:inline distT="0" distB="0" distL="0" distR="0" wp14:anchorId="73276C6F" wp14:editId="2809EAA8">
            <wp:extent cx="6400800" cy="690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00800" cy="690245"/>
                    </a:xfrm>
                    <a:prstGeom prst="rect">
                      <a:avLst/>
                    </a:prstGeom>
                  </pic:spPr>
                </pic:pic>
              </a:graphicData>
            </a:graphic>
          </wp:inline>
        </w:drawing>
      </w:r>
    </w:p>
    <w:p w14:paraId="7F878486" w14:textId="39DC1812" w:rsidR="00003F34" w:rsidRDefault="005F4FBF" w:rsidP="005F4FBF">
      <w:pPr>
        <w:jc w:val="center"/>
        <w:rPr>
          <w:b/>
        </w:rPr>
      </w:pPr>
      <w:r w:rsidRPr="005F4FBF">
        <w:rPr>
          <w:b/>
        </w:rPr>
        <w:t xml:space="preserve">Figure </w:t>
      </w:r>
      <w:r w:rsidR="002A0363">
        <w:rPr>
          <w:b/>
        </w:rPr>
        <w:t>3</w:t>
      </w:r>
      <w:r w:rsidRPr="005F4FBF">
        <w:rPr>
          <w:b/>
        </w:rPr>
        <w:t>: E2E Security</w:t>
      </w:r>
      <w:r>
        <w:rPr>
          <w:b/>
        </w:rPr>
        <w:t xml:space="preserve"> with Intermediate Nodes</w:t>
      </w:r>
    </w:p>
    <w:p w14:paraId="75D702EC" w14:textId="77777777" w:rsidR="005F4FBF" w:rsidRPr="005F4FBF" w:rsidRDefault="005F4FBF" w:rsidP="005F4FBF">
      <w:pPr>
        <w:jc w:val="center"/>
        <w:rPr>
          <w:b/>
        </w:rPr>
      </w:pPr>
    </w:p>
    <w:p w14:paraId="713D958B" w14:textId="2497FDA5" w:rsidR="00C73F80" w:rsidRDefault="00FB7537" w:rsidP="00A8495D">
      <w:pPr>
        <w:pStyle w:val="Heading2"/>
        <w:numPr>
          <w:ilvl w:val="0"/>
          <w:numId w:val="0"/>
        </w:numPr>
        <w:rPr>
          <w:b w:val="0"/>
          <w:sz w:val="20"/>
          <w:lang w:val="en-GB"/>
        </w:rPr>
      </w:pPr>
      <w:r>
        <w:rPr>
          <w:b w:val="0"/>
          <w:sz w:val="20"/>
          <w:lang w:val="en-GB"/>
        </w:rPr>
        <w:t>Note that in se</w:t>
      </w:r>
      <w:r w:rsidR="002B23FD">
        <w:rPr>
          <w:b w:val="0"/>
          <w:sz w:val="20"/>
          <w:lang w:val="en-GB"/>
        </w:rPr>
        <w:t>ttings where an intermediate node translate</w:t>
      </w:r>
      <w:r>
        <w:rPr>
          <w:b w:val="0"/>
          <w:sz w:val="20"/>
          <w:lang w:val="en-GB"/>
        </w:rPr>
        <w:t xml:space="preserve"> between </w:t>
      </w:r>
      <w:r w:rsidR="002B23FD">
        <w:rPr>
          <w:b w:val="0"/>
          <w:sz w:val="20"/>
          <w:lang w:val="en-GB"/>
        </w:rPr>
        <w:t xml:space="preserve">e.g. </w:t>
      </w:r>
      <w:r>
        <w:rPr>
          <w:b w:val="0"/>
          <w:sz w:val="20"/>
          <w:lang w:val="en-GB"/>
        </w:rPr>
        <w:t>MQTT on one side and a RESTful protocol on the other side</w:t>
      </w:r>
      <w:r w:rsidR="002B23FD">
        <w:rPr>
          <w:b w:val="0"/>
          <w:sz w:val="20"/>
          <w:lang w:val="en-GB"/>
        </w:rPr>
        <w:t>, the mapping needs to be faithful to the LwM2M operation</w:t>
      </w:r>
      <w:r w:rsidR="00CD63CA">
        <w:rPr>
          <w:b w:val="0"/>
          <w:sz w:val="20"/>
          <w:lang w:val="en-GB"/>
        </w:rPr>
        <w:t xml:space="preserve">s </w:t>
      </w:r>
      <w:r w:rsidR="00361579">
        <w:rPr>
          <w:b w:val="0"/>
          <w:sz w:val="20"/>
          <w:lang w:val="en-GB"/>
        </w:rPr>
        <w:t>and</w:t>
      </w:r>
      <w:r w:rsidR="00CD63CA">
        <w:rPr>
          <w:b w:val="0"/>
          <w:sz w:val="20"/>
          <w:lang w:val="en-GB"/>
        </w:rPr>
        <w:t xml:space="preserve"> </w:t>
      </w:r>
      <w:r w:rsidR="00361579">
        <w:rPr>
          <w:b w:val="0"/>
          <w:sz w:val="20"/>
          <w:lang w:val="en-GB"/>
        </w:rPr>
        <w:t>comply</w:t>
      </w:r>
      <w:r w:rsidR="00A56F27">
        <w:rPr>
          <w:b w:val="0"/>
          <w:sz w:val="20"/>
          <w:lang w:val="en-GB"/>
        </w:rPr>
        <w:t xml:space="preserve"> with the e2e security requirements previously described</w:t>
      </w:r>
      <w:r w:rsidR="002B23FD">
        <w:rPr>
          <w:b w:val="0"/>
          <w:sz w:val="20"/>
          <w:lang w:val="en-GB"/>
        </w:rPr>
        <w:t>.</w:t>
      </w:r>
      <w:r w:rsidR="009E4166">
        <w:rPr>
          <w:b w:val="0"/>
          <w:sz w:val="20"/>
          <w:lang w:val="en-GB"/>
        </w:rPr>
        <w:t xml:space="preserve"> </w:t>
      </w:r>
      <w:r w:rsidR="002A1A35">
        <w:rPr>
          <w:b w:val="0"/>
          <w:sz w:val="20"/>
          <w:lang w:val="en-GB"/>
        </w:rPr>
        <w:t xml:space="preserve">New </w:t>
      </w:r>
      <w:r w:rsidR="009E4166">
        <w:rPr>
          <w:b w:val="0"/>
          <w:sz w:val="20"/>
          <w:lang w:val="en-GB"/>
        </w:rPr>
        <w:t>security solutions have to be explored to address these scenarios.</w:t>
      </w:r>
    </w:p>
    <w:p w14:paraId="5AA98A49" w14:textId="77777777" w:rsidR="00003F34" w:rsidRPr="00003F34" w:rsidRDefault="00003F34" w:rsidP="00003F34"/>
    <w:p w14:paraId="5F517DF3" w14:textId="75EA6E77" w:rsidR="00334816" w:rsidRDefault="00A8495D" w:rsidP="00A8495D">
      <w:pPr>
        <w:pStyle w:val="Heading2"/>
        <w:numPr>
          <w:ilvl w:val="0"/>
          <w:numId w:val="0"/>
        </w:numPr>
      </w:pPr>
      <w:r>
        <w:t xml:space="preserve">Scenario 2: </w:t>
      </w:r>
      <w:r w:rsidR="006B28EC">
        <w:t xml:space="preserve">E2E security </w:t>
      </w:r>
      <w:r w:rsidR="00D43C90">
        <w:t xml:space="preserve">between </w:t>
      </w:r>
      <w:r w:rsidR="00B55CF1">
        <w:t xml:space="preserve">Application </w:t>
      </w:r>
      <w:r>
        <w:t>S</w:t>
      </w:r>
      <w:r w:rsidR="00B55CF1">
        <w:t xml:space="preserve">erver </w:t>
      </w:r>
      <w:r w:rsidR="00D43C90">
        <w:t xml:space="preserve">and </w:t>
      </w:r>
      <w:r w:rsidR="00B55CF1">
        <w:t>LwM2M Client</w:t>
      </w:r>
    </w:p>
    <w:p w14:paraId="405320E8" w14:textId="7DA4FBE2" w:rsidR="00C26D7E" w:rsidRDefault="00B431B2" w:rsidP="003B3A1B">
      <w:pPr>
        <w:pStyle w:val="AltNormal"/>
      </w:pPr>
      <w:r>
        <w:t xml:space="preserve">Applications may require e2e security between a LwM2M node and </w:t>
      </w:r>
      <w:r w:rsidR="003058AF">
        <w:t>a non-LwM2M node. This</w:t>
      </w:r>
      <w:r w:rsidR="006B4EDE">
        <w:t xml:space="preserve"> scenario </w:t>
      </w:r>
      <w:r w:rsidR="00CC523E">
        <w:t>addresses the use case w</w:t>
      </w:r>
      <w:r w:rsidR="00505E5D">
        <w:t>here an</w:t>
      </w:r>
      <w:r w:rsidR="00444D63">
        <w:t xml:space="preserve"> A</w:t>
      </w:r>
      <w:r w:rsidR="00505E5D">
        <w:t>pplication in a LwM2M C</w:t>
      </w:r>
      <w:r w:rsidR="00CC523E">
        <w:t xml:space="preserve">lient </w:t>
      </w:r>
      <w:r w:rsidR="00505E5D">
        <w:t>needs to</w:t>
      </w:r>
      <w:r w:rsidR="004A37A0">
        <w:t xml:space="preserve"> enforce secure operations requested by </w:t>
      </w:r>
      <w:r w:rsidR="00505E5D">
        <w:t>an Application Server</w:t>
      </w:r>
      <w:r w:rsidR="00F72432">
        <w:t xml:space="preserve"> using LwM2M operations,</w:t>
      </w:r>
      <w:r w:rsidR="004A37A0">
        <w:t xml:space="preserve"> </w:t>
      </w:r>
      <w:r w:rsidR="00622840">
        <w:t xml:space="preserve">but where the LwM2M Server </w:t>
      </w:r>
      <w:r w:rsidR="00F72432">
        <w:t>is not trusted to read or modify the operation</w:t>
      </w:r>
      <w:r w:rsidR="00B168A8">
        <w:t xml:space="preserve"> or response.</w:t>
      </w:r>
      <w:r w:rsidR="00C26D7E">
        <w:t xml:space="preserve"> </w:t>
      </w:r>
      <w:r w:rsidR="00B168A8">
        <w:t>F</w:t>
      </w:r>
      <w:r w:rsidR="00E55267">
        <w:t>or example</w:t>
      </w:r>
      <w:r w:rsidR="00B168A8">
        <w:t>, the LwM2M server may not be trusted</w:t>
      </w:r>
      <w:r w:rsidR="00E55267">
        <w:t xml:space="preserve"> </w:t>
      </w:r>
      <w:r w:rsidR="00B168A8">
        <w:t xml:space="preserve">to </w:t>
      </w:r>
      <w:r w:rsidR="00C26D7E">
        <w:t>retrieve location inf</w:t>
      </w:r>
      <w:r w:rsidR="00B168A8">
        <w:t>ormation about a LwM2M client</w:t>
      </w:r>
      <w:r w:rsidR="003446F9">
        <w:t xml:space="preserve"> -- </w:t>
      </w:r>
      <w:r w:rsidR="00444D63">
        <w:t>only the A</w:t>
      </w:r>
      <w:r w:rsidR="00D30836">
        <w:t>pplication should be able to</w:t>
      </w:r>
      <w:r w:rsidR="00B168A8">
        <w:t xml:space="preserve"> request and </w:t>
      </w:r>
      <w:r w:rsidR="00381D68">
        <w:t xml:space="preserve">read </w:t>
      </w:r>
      <w:r w:rsidR="00D30836">
        <w:t>location information.</w:t>
      </w:r>
      <w:r w:rsidR="009F1AF3">
        <w:t xml:space="preserve"> </w:t>
      </w:r>
      <w:r w:rsidR="009F1AF3" w:rsidRPr="009F1AF3">
        <w:t>One rat</w:t>
      </w:r>
      <w:r w:rsidR="003B0170">
        <w:t xml:space="preserve">ionale for this use case is separation of </w:t>
      </w:r>
      <w:r w:rsidR="0091111A">
        <w:t xml:space="preserve">concerns, where </w:t>
      </w:r>
      <w:r w:rsidR="003B0170">
        <w:t xml:space="preserve">the LwM2M Server is hosted </w:t>
      </w:r>
      <w:r w:rsidR="0091111A">
        <w:t>by a partner</w:t>
      </w:r>
      <w:r w:rsidR="003B0170">
        <w:t xml:space="preserve"> which </w:t>
      </w:r>
      <w:r w:rsidR="00B13BA3">
        <w:t>should not have access to</w:t>
      </w:r>
      <w:r w:rsidR="00444D63">
        <w:t xml:space="preserve"> certain resources at the Lw</w:t>
      </w:r>
      <w:r w:rsidR="0091111A">
        <w:t>M2M Client.</w:t>
      </w:r>
    </w:p>
    <w:p w14:paraId="5459B67B" w14:textId="1828F4A7" w:rsidR="00334816" w:rsidRPr="009B4AE0" w:rsidRDefault="005F26E2" w:rsidP="003B3A1B">
      <w:pPr>
        <w:pStyle w:val="AltNormal"/>
      </w:pPr>
      <w:r>
        <w:t xml:space="preserve">Nodes </w:t>
      </w:r>
      <w:r w:rsidR="00C55F59">
        <w:t>between A</w:t>
      </w:r>
      <w:r w:rsidR="001B1E42">
        <w:t>pplica</w:t>
      </w:r>
      <w:r w:rsidR="00C55F59">
        <w:t>tion S</w:t>
      </w:r>
      <w:r w:rsidR="001B1E42">
        <w:t xml:space="preserve">erver and LwM2M Client </w:t>
      </w:r>
      <w:r w:rsidR="007B63A3">
        <w:t xml:space="preserve">may support a </w:t>
      </w:r>
      <w:r w:rsidR="00C12924">
        <w:t>combination</w:t>
      </w:r>
      <w:r w:rsidR="007B63A3">
        <w:t xml:space="preserve"> of </w:t>
      </w:r>
      <w:r w:rsidR="008F5884">
        <w:t>protocols</w:t>
      </w:r>
      <w:r w:rsidR="007B63A3">
        <w:t>, e.g.</w:t>
      </w:r>
      <w:r w:rsidR="008F5884">
        <w:t xml:space="preserve"> in</w:t>
      </w:r>
      <w:r w:rsidR="007B63A3">
        <w:t xml:space="preserve"> a common setting the communication between Application Server and LwM2M Server is HTTP,</w:t>
      </w:r>
      <w:r w:rsidR="00C55F59">
        <w:t xml:space="preserve"> </w:t>
      </w:r>
      <w:r w:rsidR="009C1929">
        <w:t xml:space="preserve">see </w:t>
      </w:r>
      <w:r w:rsidR="007B63A3">
        <w:t>F</w:t>
      </w:r>
      <w:r w:rsidR="009C1929">
        <w:t xml:space="preserve">igure </w:t>
      </w:r>
      <w:r w:rsidR="00CC0AE9">
        <w:t>4</w:t>
      </w:r>
      <w:r w:rsidR="009C1929">
        <w:t>.</w:t>
      </w:r>
    </w:p>
    <w:p w14:paraId="10BA7968" w14:textId="77777777" w:rsidR="009C1929" w:rsidRDefault="00C24FE7" w:rsidP="009C1929">
      <w:pPr>
        <w:pStyle w:val="AltNormal"/>
        <w:jc w:val="center"/>
      </w:pPr>
      <w:r>
        <w:rPr>
          <w:noProof/>
          <w:lang w:val="en-US"/>
        </w:rPr>
        <w:lastRenderedPageBreak/>
        <w:drawing>
          <wp:inline distT="0" distB="0" distL="0" distR="0" wp14:anchorId="00D2771E" wp14:editId="253065E2">
            <wp:extent cx="3756449" cy="1523837"/>
            <wp:effectExtent l="0" t="0" r="317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ure fragmentation.pdf"/>
                    <pic:cNvPicPr/>
                  </pic:nvPicPr>
                  <pic:blipFill rotWithShape="1">
                    <a:blip r:embed="rId14">
                      <a:extLst>
                        <a:ext uri="{28A0092B-C50C-407E-A947-70E740481C1C}">
                          <a14:useLocalDpi xmlns:a14="http://schemas.microsoft.com/office/drawing/2010/main" val="0"/>
                        </a:ext>
                      </a:extLst>
                    </a:blip>
                    <a:srcRect l="23827" t="63126" r="17432" b="3153"/>
                    <a:stretch/>
                  </pic:blipFill>
                  <pic:spPr bwMode="auto">
                    <a:xfrm>
                      <a:off x="0" y="0"/>
                      <a:ext cx="3759942" cy="152525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CD053C3" w14:textId="441E6B3A" w:rsidR="009C1929" w:rsidRDefault="009C1929" w:rsidP="000968EC">
      <w:pPr>
        <w:pStyle w:val="Caption"/>
      </w:pPr>
      <w:r>
        <w:t xml:space="preserve">Figure </w:t>
      </w:r>
      <w:r w:rsidR="00CC0AE9">
        <w:t>4</w:t>
      </w:r>
      <w:r>
        <w:t>: Example of E2E Security of LwM2M Server and LwM2M Client over varying transport</w:t>
      </w:r>
    </w:p>
    <w:p w14:paraId="3A85CB38" w14:textId="439BADBF" w:rsidR="00BA1684" w:rsidRPr="00D87551" w:rsidRDefault="00EB6092" w:rsidP="00121564">
      <w:pPr>
        <w:spacing w:after="200" w:line="276" w:lineRule="auto"/>
        <w:rPr>
          <w:rFonts w:ascii="Arial" w:hAnsi="Arial" w:cs="Arial"/>
        </w:rPr>
      </w:pPr>
      <w:r>
        <w:rPr>
          <w:rFonts w:ascii="Arial" w:hAnsi="Arial" w:cs="Arial"/>
        </w:rPr>
        <w:t xml:space="preserve">The ? refers to protocols other than HTTP that can be used to communicate with the Application Servers. The application server can be accessed using </w:t>
      </w:r>
      <w:r w:rsidRPr="00EB6092">
        <w:rPr>
          <w:rFonts w:ascii="Arial" w:hAnsi="Arial" w:cs="Arial"/>
        </w:rPr>
        <w:t xml:space="preserve">API </w:t>
      </w:r>
      <w:r>
        <w:rPr>
          <w:rFonts w:ascii="Arial" w:hAnsi="Arial" w:cs="Arial"/>
        </w:rPr>
        <w:t>based on</w:t>
      </w:r>
      <w:r w:rsidRPr="00EB6092">
        <w:rPr>
          <w:rFonts w:ascii="Arial" w:hAnsi="Arial" w:cs="Arial"/>
        </w:rPr>
        <w:t xml:space="preserve"> MQTT, AMQP, XMPP etc.</w:t>
      </w:r>
      <w:r>
        <w:rPr>
          <w:rFonts w:ascii="Arial" w:hAnsi="Arial" w:cs="Arial"/>
        </w:rPr>
        <w:t xml:space="preserve"> </w:t>
      </w:r>
    </w:p>
    <w:p w14:paraId="7FF44614" w14:textId="57194AF9" w:rsidR="008E5C8E" w:rsidRDefault="00182BD3" w:rsidP="003B3A1B">
      <w:pPr>
        <w:pStyle w:val="AltNormal"/>
      </w:pPr>
      <w:r>
        <w:t xml:space="preserve">If </w:t>
      </w:r>
      <w:r w:rsidR="000968EC">
        <w:t xml:space="preserve">end-to-end security of the </w:t>
      </w:r>
      <w:r w:rsidR="00CC661B">
        <w:t>communication between Application Ser</w:t>
      </w:r>
      <w:r w:rsidR="007D18FD">
        <w:t xml:space="preserve">ver and LwM2M Client is needed (e.g. in the </w:t>
      </w:r>
      <w:r w:rsidR="000B1FF8">
        <w:t>case of securely requesting application layer data which should not be acces</w:t>
      </w:r>
      <w:r w:rsidR="003934EF">
        <w:t>sible to the LwM2M Server) then</w:t>
      </w:r>
      <w:r w:rsidR="008E69CE">
        <w:t xml:space="preserve"> </w:t>
      </w:r>
      <w:r w:rsidR="00BA7789">
        <w:t>all general E2E security requirements previously described applies also to this case.</w:t>
      </w:r>
      <w:r w:rsidR="00126D82">
        <w:t xml:space="preserve"> </w:t>
      </w:r>
      <w:r w:rsidR="00E74672">
        <w:t>Note</w:t>
      </w:r>
      <w:r w:rsidR="00126D82">
        <w:t xml:space="preserve"> that the endpoint for communication </w:t>
      </w:r>
      <w:r w:rsidR="00C4438F">
        <w:t>is typically an application running in the L</w:t>
      </w:r>
      <w:r w:rsidR="00D43EC0">
        <w:t>wM2M Client</w:t>
      </w:r>
      <w:r w:rsidR="00835043">
        <w:t xml:space="preserve"> which has access to both the LwM2M API </w:t>
      </w:r>
      <w:r w:rsidR="00DD42C4">
        <w:t>(</w:t>
      </w:r>
      <w:r w:rsidR="009400E2">
        <w:t xml:space="preserve">for </w:t>
      </w:r>
      <w:r w:rsidR="00DD42C4">
        <w:t xml:space="preserve">LwM2M </w:t>
      </w:r>
      <w:r w:rsidR="009400E2">
        <w:t>Client-S</w:t>
      </w:r>
      <w:r w:rsidR="00DD42C4">
        <w:t>erver</w:t>
      </w:r>
      <w:r w:rsidR="009400E2">
        <w:t xml:space="preserve"> communication</w:t>
      </w:r>
      <w:r w:rsidR="00DD42C4">
        <w:t xml:space="preserve">) </w:t>
      </w:r>
      <w:r w:rsidR="00835043">
        <w:t>and the Application Server API</w:t>
      </w:r>
      <w:r w:rsidR="00E665EC">
        <w:t xml:space="preserve"> for exchanging messages with the Application on the Application Server</w:t>
      </w:r>
      <w:r w:rsidR="00D43EC0">
        <w:t>.</w:t>
      </w:r>
      <w:r w:rsidR="001703A9">
        <w:t xml:space="preserve"> </w:t>
      </w:r>
      <w:r w:rsidR="001461F2">
        <w:t>All general E2E security requirements de</w:t>
      </w:r>
      <w:r w:rsidR="00C82AB8">
        <w:t xml:space="preserve">scribed </w:t>
      </w:r>
      <w:r w:rsidR="00D51C99">
        <w:t xml:space="preserve">previously </w:t>
      </w:r>
      <w:r w:rsidR="00C82AB8">
        <w:t>appl</w:t>
      </w:r>
      <w:r w:rsidR="00D51C99">
        <w:t>y</w:t>
      </w:r>
      <w:r w:rsidR="00C82AB8">
        <w:t xml:space="preserve"> to th</w:t>
      </w:r>
      <w:r w:rsidR="00184D02">
        <w:t>is sc</w:t>
      </w:r>
      <w:r w:rsidR="0021195F">
        <w:t>e</w:t>
      </w:r>
      <w:r w:rsidR="00184D02">
        <w:t>n</w:t>
      </w:r>
      <w:r w:rsidR="0021195F">
        <w:t>ario.</w:t>
      </w:r>
    </w:p>
    <w:p w14:paraId="3587DFC1" w14:textId="6C416403" w:rsidR="001851FB" w:rsidRDefault="00A8495D" w:rsidP="00CA0400">
      <w:pPr>
        <w:pStyle w:val="Heading2"/>
        <w:numPr>
          <w:ilvl w:val="0"/>
          <w:numId w:val="0"/>
        </w:numPr>
      </w:pPr>
      <w:r>
        <w:t xml:space="preserve">Scenario 3: </w:t>
      </w:r>
      <w:r w:rsidR="00DB774A">
        <w:t>Secure F</w:t>
      </w:r>
      <w:r w:rsidR="009F6101">
        <w:t>ragmentation</w:t>
      </w:r>
    </w:p>
    <w:p w14:paraId="05AC761B" w14:textId="59109C29" w:rsidR="00EC381E" w:rsidRDefault="00857889" w:rsidP="00CB2589">
      <w:pPr>
        <w:rPr>
          <w:rFonts w:ascii="Arial" w:hAnsi="Arial" w:cs="Arial"/>
          <w:lang w:val="en-US"/>
        </w:rPr>
      </w:pPr>
      <w:r>
        <w:rPr>
          <w:rFonts w:ascii="Arial" w:hAnsi="Arial" w:cs="Arial"/>
          <w:lang w:val="en-US"/>
        </w:rPr>
        <w:t xml:space="preserve">Downloading large amounts of </w:t>
      </w:r>
      <w:r w:rsidR="00916C55">
        <w:rPr>
          <w:rFonts w:ascii="Arial" w:hAnsi="Arial" w:cs="Arial"/>
          <w:lang w:val="en-US"/>
        </w:rPr>
        <w:t>data to a LwM2M client may be used as an attack vector</w:t>
      </w:r>
      <w:r w:rsidR="00E507C1">
        <w:rPr>
          <w:rFonts w:ascii="Arial" w:hAnsi="Arial" w:cs="Arial"/>
          <w:lang w:val="en-US"/>
        </w:rPr>
        <w:t xml:space="preserve"> for Denial-of-Servic</w:t>
      </w:r>
      <w:r w:rsidR="004E72DA">
        <w:rPr>
          <w:rFonts w:ascii="Arial" w:hAnsi="Arial" w:cs="Arial"/>
          <w:lang w:val="en-US"/>
        </w:rPr>
        <w:t xml:space="preserve">e. </w:t>
      </w:r>
      <w:r w:rsidR="00EC381E">
        <w:rPr>
          <w:rFonts w:ascii="Arial" w:hAnsi="Arial" w:cs="Arial"/>
          <w:lang w:val="en-US"/>
        </w:rPr>
        <w:t>If the client cannot perform any</w:t>
      </w:r>
      <w:r w:rsidR="004E72DA">
        <w:rPr>
          <w:rFonts w:ascii="Arial" w:hAnsi="Arial" w:cs="Arial"/>
          <w:lang w:val="en-US"/>
        </w:rPr>
        <w:t xml:space="preserve"> verification </w:t>
      </w:r>
      <w:r w:rsidR="004D6D99">
        <w:rPr>
          <w:rFonts w:ascii="Arial" w:hAnsi="Arial" w:cs="Arial"/>
          <w:lang w:val="en-US"/>
        </w:rPr>
        <w:t xml:space="preserve">before the </w:t>
      </w:r>
      <w:r w:rsidR="00812263">
        <w:rPr>
          <w:rFonts w:ascii="Arial" w:hAnsi="Arial" w:cs="Arial"/>
          <w:lang w:val="en-US"/>
        </w:rPr>
        <w:t xml:space="preserve">entire </w:t>
      </w:r>
      <w:r w:rsidR="0000350F">
        <w:rPr>
          <w:rFonts w:ascii="Arial" w:hAnsi="Arial" w:cs="Arial"/>
          <w:lang w:val="en-US"/>
        </w:rPr>
        <w:t>transfer</w:t>
      </w:r>
      <w:r w:rsidR="004E72DA">
        <w:rPr>
          <w:rFonts w:ascii="Arial" w:hAnsi="Arial" w:cs="Arial"/>
          <w:lang w:val="en-US"/>
        </w:rPr>
        <w:t xml:space="preserve"> is completed</w:t>
      </w:r>
      <w:r w:rsidR="00A6454C">
        <w:rPr>
          <w:rFonts w:ascii="Arial" w:hAnsi="Arial" w:cs="Arial"/>
          <w:lang w:val="en-US"/>
        </w:rPr>
        <w:t xml:space="preserve"> an on-path attacker can inject</w:t>
      </w:r>
      <w:r w:rsidR="004D6D99">
        <w:rPr>
          <w:rFonts w:ascii="Arial" w:hAnsi="Arial" w:cs="Arial"/>
          <w:lang w:val="en-US"/>
        </w:rPr>
        <w:t xml:space="preserve"> data </w:t>
      </w:r>
      <w:r w:rsidR="0000350F">
        <w:rPr>
          <w:rFonts w:ascii="Arial" w:hAnsi="Arial" w:cs="Arial"/>
          <w:lang w:val="en-US"/>
        </w:rPr>
        <w:t>and</w:t>
      </w:r>
      <w:r w:rsidR="00EC381E">
        <w:rPr>
          <w:rFonts w:ascii="Arial" w:hAnsi="Arial" w:cs="Arial"/>
          <w:lang w:val="en-US"/>
        </w:rPr>
        <w:t xml:space="preserve"> thereby block/r</w:t>
      </w:r>
      <w:r w:rsidR="0021408E">
        <w:rPr>
          <w:rFonts w:ascii="Arial" w:hAnsi="Arial" w:cs="Arial"/>
          <w:lang w:val="en-US"/>
        </w:rPr>
        <w:t>ed</w:t>
      </w:r>
      <w:r w:rsidR="00EC381E">
        <w:rPr>
          <w:rFonts w:ascii="Arial" w:hAnsi="Arial" w:cs="Arial"/>
          <w:lang w:val="en-US"/>
        </w:rPr>
        <w:t>uce functionality of the client.</w:t>
      </w:r>
      <w:r w:rsidR="00A46B77">
        <w:rPr>
          <w:rFonts w:ascii="Arial" w:hAnsi="Arial" w:cs="Arial"/>
          <w:lang w:val="en-US"/>
        </w:rPr>
        <w:t xml:space="preserve"> </w:t>
      </w:r>
      <w:r w:rsidR="00BB1561">
        <w:rPr>
          <w:rFonts w:ascii="Arial" w:hAnsi="Arial" w:cs="Arial"/>
          <w:lang w:val="en-US"/>
        </w:rPr>
        <w:t xml:space="preserve">In order to </w:t>
      </w:r>
      <w:r w:rsidR="00AA6836">
        <w:rPr>
          <w:rFonts w:ascii="Arial" w:hAnsi="Arial" w:cs="Arial"/>
          <w:lang w:val="en-US"/>
        </w:rPr>
        <w:t>mitigate</w:t>
      </w:r>
      <w:r w:rsidR="00BB1561">
        <w:rPr>
          <w:rFonts w:ascii="Arial" w:hAnsi="Arial" w:cs="Arial"/>
          <w:lang w:val="en-US"/>
        </w:rPr>
        <w:t xml:space="preserve"> this threat, </w:t>
      </w:r>
      <w:r w:rsidR="004477F0">
        <w:rPr>
          <w:rFonts w:ascii="Arial" w:hAnsi="Arial" w:cs="Arial"/>
          <w:lang w:val="en-US"/>
        </w:rPr>
        <w:t xml:space="preserve">a </w:t>
      </w:r>
      <w:r w:rsidR="00BB1561">
        <w:rPr>
          <w:rFonts w:ascii="Arial" w:hAnsi="Arial" w:cs="Arial"/>
          <w:lang w:val="en-US"/>
        </w:rPr>
        <w:t xml:space="preserve">server must be able to fragment the message in a secure way, such that the </w:t>
      </w:r>
      <w:r w:rsidR="004477F0">
        <w:rPr>
          <w:rFonts w:ascii="Arial" w:hAnsi="Arial" w:cs="Arial"/>
          <w:lang w:val="en-US"/>
        </w:rPr>
        <w:t>client can verify</w:t>
      </w:r>
      <w:r w:rsidR="00EA14F0">
        <w:rPr>
          <w:rFonts w:ascii="Arial" w:hAnsi="Arial" w:cs="Arial"/>
          <w:lang w:val="en-US"/>
        </w:rPr>
        <w:t xml:space="preserve"> </w:t>
      </w:r>
      <w:r w:rsidR="00721D59">
        <w:rPr>
          <w:rFonts w:ascii="Arial" w:hAnsi="Arial" w:cs="Arial"/>
          <w:lang w:val="en-US"/>
        </w:rPr>
        <w:t>fragment</w:t>
      </w:r>
      <w:r w:rsidR="00EA14F0">
        <w:rPr>
          <w:rFonts w:ascii="Arial" w:hAnsi="Arial" w:cs="Arial"/>
          <w:lang w:val="en-US"/>
        </w:rPr>
        <w:t xml:space="preserve">s </w:t>
      </w:r>
      <w:r w:rsidR="00CB7535">
        <w:rPr>
          <w:rFonts w:ascii="Arial" w:hAnsi="Arial" w:cs="Arial"/>
          <w:lang w:val="en-US"/>
        </w:rPr>
        <w:t>as they are received.</w:t>
      </w:r>
    </w:p>
    <w:p w14:paraId="7944FFE9" w14:textId="765D687D" w:rsidR="00553BCE" w:rsidRDefault="0099234F" w:rsidP="007F132D">
      <w:pPr>
        <w:rPr>
          <w:rFonts w:ascii="Arial" w:hAnsi="Arial" w:cs="Arial"/>
        </w:rPr>
      </w:pPr>
      <w:r>
        <w:rPr>
          <w:rFonts w:ascii="Arial" w:hAnsi="Arial" w:cs="Arial"/>
          <w:lang w:val="en-US"/>
        </w:rPr>
        <w:t>This</w:t>
      </w:r>
      <w:r w:rsidR="00523ED0">
        <w:rPr>
          <w:rFonts w:ascii="Arial" w:hAnsi="Arial" w:cs="Arial"/>
          <w:lang w:val="en-US"/>
        </w:rPr>
        <w:t xml:space="preserve"> requirement</w:t>
      </w:r>
      <w:r>
        <w:rPr>
          <w:rFonts w:ascii="Arial" w:hAnsi="Arial" w:cs="Arial"/>
          <w:lang w:val="en-US"/>
        </w:rPr>
        <w:t xml:space="preserve"> applies in particular to firmware updates</w:t>
      </w:r>
      <w:r w:rsidR="000B117D">
        <w:rPr>
          <w:rFonts w:ascii="Arial" w:hAnsi="Arial" w:cs="Arial"/>
          <w:lang w:val="en-US"/>
        </w:rPr>
        <w:t xml:space="preserve"> [1]</w:t>
      </w:r>
      <w:r w:rsidR="00AA6836">
        <w:rPr>
          <w:rFonts w:ascii="Arial" w:hAnsi="Arial" w:cs="Arial"/>
          <w:lang w:val="en-US"/>
        </w:rPr>
        <w:t xml:space="preserve">. </w:t>
      </w:r>
      <w:r w:rsidR="007356A2">
        <w:rPr>
          <w:rFonts w:ascii="Arial" w:hAnsi="Arial" w:cs="Arial"/>
          <w:lang w:val="en-US"/>
        </w:rPr>
        <w:t xml:space="preserve">Note that a signature over the firmware does not solve this problem, since </w:t>
      </w:r>
      <w:r>
        <w:rPr>
          <w:rFonts w:ascii="Arial" w:hAnsi="Arial" w:cs="Arial"/>
          <w:lang w:val="en-US"/>
        </w:rPr>
        <w:t xml:space="preserve">the entire </w:t>
      </w:r>
      <w:r w:rsidR="007356A2">
        <w:rPr>
          <w:rFonts w:ascii="Arial" w:hAnsi="Arial" w:cs="Arial"/>
          <w:lang w:val="en-US"/>
        </w:rPr>
        <w:t>firmware</w:t>
      </w:r>
      <w:r w:rsidR="00F921D6">
        <w:rPr>
          <w:rFonts w:ascii="Arial" w:hAnsi="Arial" w:cs="Arial"/>
          <w:lang w:val="en-US"/>
        </w:rPr>
        <w:t xml:space="preserve"> needs to be downloaded</w:t>
      </w:r>
      <w:r w:rsidR="00523ED0">
        <w:rPr>
          <w:rFonts w:ascii="Arial" w:hAnsi="Arial" w:cs="Arial"/>
          <w:lang w:val="en-US"/>
        </w:rPr>
        <w:t xml:space="preserve"> </w:t>
      </w:r>
      <w:r w:rsidR="007356A2">
        <w:rPr>
          <w:rFonts w:ascii="Arial" w:hAnsi="Arial" w:cs="Arial"/>
          <w:lang w:val="en-US"/>
        </w:rPr>
        <w:t xml:space="preserve">before </w:t>
      </w:r>
      <w:r w:rsidR="00523ED0">
        <w:rPr>
          <w:rFonts w:ascii="Arial" w:hAnsi="Arial" w:cs="Arial"/>
          <w:lang w:val="en-US"/>
        </w:rPr>
        <w:t xml:space="preserve">the client can </w:t>
      </w:r>
      <w:r w:rsidR="007356A2">
        <w:rPr>
          <w:rFonts w:ascii="Arial" w:hAnsi="Arial" w:cs="Arial"/>
          <w:lang w:val="en-US"/>
        </w:rPr>
        <w:t>verify the signature.</w:t>
      </w:r>
      <w:r w:rsidR="007F132D">
        <w:rPr>
          <w:rFonts w:ascii="Arial" w:hAnsi="Arial" w:cs="Arial"/>
          <w:lang w:val="en-US"/>
        </w:rPr>
        <w:t xml:space="preserve"> </w:t>
      </w:r>
      <w:r w:rsidR="00425A2C">
        <w:rPr>
          <w:rFonts w:ascii="Arial" w:hAnsi="Arial" w:cs="Arial"/>
          <w:lang w:val="en-US"/>
        </w:rPr>
        <w:t xml:space="preserve">Moreover, </w:t>
      </w:r>
      <w:r w:rsidR="00553BCE">
        <w:rPr>
          <w:rFonts w:ascii="Arial" w:hAnsi="Arial" w:cs="Arial"/>
          <w:lang w:val="en-US"/>
        </w:rPr>
        <w:t>in order to perform</w:t>
      </w:r>
      <w:r w:rsidR="00B92821">
        <w:rPr>
          <w:rFonts w:ascii="Arial" w:hAnsi="Arial" w:cs="Arial"/>
          <w:lang w:val="en-US"/>
        </w:rPr>
        <w:t xml:space="preserve"> </w:t>
      </w:r>
      <w:r w:rsidR="00425A2C">
        <w:rPr>
          <w:rFonts w:ascii="Arial" w:hAnsi="Arial" w:cs="Arial"/>
          <w:lang w:val="en-US"/>
        </w:rPr>
        <w:t>fragmentation</w:t>
      </w:r>
      <w:r w:rsidR="00B92821">
        <w:rPr>
          <w:rFonts w:ascii="Arial" w:hAnsi="Arial" w:cs="Arial"/>
          <w:lang w:val="en-US"/>
        </w:rPr>
        <w:t xml:space="preserve"> suitable for </w:t>
      </w:r>
      <w:r w:rsidR="00F921D6">
        <w:rPr>
          <w:rFonts w:ascii="Arial" w:hAnsi="Arial" w:cs="Arial"/>
          <w:lang w:val="en-US"/>
        </w:rPr>
        <w:t>a certain</w:t>
      </w:r>
      <w:r w:rsidR="00B92821">
        <w:rPr>
          <w:rFonts w:ascii="Arial" w:hAnsi="Arial" w:cs="Arial"/>
          <w:lang w:val="en-US"/>
        </w:rPr>
        <w:t xml:space="preserve"> network</w:t>
      </w:r>
      <w:r w:rsidR="00E93043">
        <w:rPr>
          <w:rFonts w:ascii="Arial" w:hAnsi="Arial" w:cs="Arial"/>
          <w:lang w:val="en-US"/>
        </w:rPr>
        <w:t xml:space="preserve">, the </w:t>
      </w:r>
      <w:r w:rsidR="009B2C71">
        <w:rPr>
          <w:rFonts w:ascii="Arial" w:hAnsi="Arial" w:cs="Arial"/>
          <w:lang w:val="en-US"/>
        </w:rPr>
        <w:t>function of</w:t>
      </w:r>
      <w:r w:rsidR="00E93043">
        <w:rPr>
          <w:rFonts w:ascii="Arial" w:hAnsi="Arial" w:cs="Arial"/>
          <w:lang w:val="en-US"/>
        </w:rPr>
        <w:t xml:space="preserve"> </w:t>
      </w:r>
      <w:r w:rsidR="00F921D6">
        <w:rPr>
          <w:rFonts w:ascii="Arial" w:hAnsi="Arial" w:cs="Arial"/>
          <w:lang w:val="en-US"/>
        </w:rPr>
        <w:t>making the fragmentation</w:t>
      </w:r>
      <w:r w:rsidR="00E93043">
        <w:rPr>
          <w:rFonts w:ascii="Arial" w:hAnsi="Arial" w:cs="Arial"/>
          <w:lang w:val="en-US"/>
        </w:rPr>
        <w:t xml:space="preserve"> is typically</w:t>
      </w:r>
      <w:r w:rsidR="009B2C71">
        <w:rPr>
          <w:rFonts w:ascii="Arial" w:hAnsi="Arial" w:cs="Arial"/>
          <w:lang w:val="en-US"/>
        </w:rPr>
        <w:t xml:space="preserve"> separate from</w:t>
      </w:r>
      <w:r w:rsidR="005C3CCE">
        <w:rPr>
          <w:rFonts w:ascii="Arial" w:hAnsi="Arial" w:cs="Arial"/>
          <w:lang w:val="en-US"/>
        </w:rPr>
        <w:t xml:space="preserve"> </w:t>
      </w:r>
      <w:r w:rsidR="00B92821">
        <w:rPr>
          <w:rFonts w:ascii="Arial" w:hAnsi="Arial" w:cs="Arial"/>
          <w:lang w:val="en-US"/>
        </w:rPr>
        <w:t>the code repository</w:t>
      </w:r>
      <w:r w:rsidR="00E93043">
        <w:rPr>
          <w:rFonts w:ascii="Arial" w:hAnsi="Arial" w:cs="Arial"/>
          <w:lang w:val="en-US"/>
        </w:rPr>
        <w:t>.</w:t>
      </w:r>
      <w:r w:rsidR="00B92821">
        <w:rPr>
          <w:rFonts w:ascii="Arial" w:hAnsi="Arial" w:cs="Arial"/>
          <w:lang w:val="en-US"/>
        </w:rPr>
        <w:t xml:space="preserve"> </w:t>
      </w:r>
      <w:r w:rsidR="007F132D">
        <w:rPr>
          <w:rFonts w:ascii="Arial" w:hAnsi="Arial" w:cs="Arial"/>
          <w:lang w:val="en-US"/>
        </w:rPr>
        <w:t xml:space="preserve">One </w:t>
      </w:r>
      <w:r w:rsidR="00425A2C">
        <w:rPr>
          <w:rFonts w:ascii="Arial" w:hAnsi="Arial" w:cs="Arial"/>
          <w:lang w:val="en-US"/>
        </w:rPr>
        <w:t>example</w:t>
      </w:r>
      <w:r w:rsidR="007F132D">
        <w:rPr>
          <w:rFonts w:ascii="Arial" w:hAnsi="Arial" w:cs="Arial"/>
          <w:lang w:val="en-US"/>
        </w:rPr>
        <w:t xml:space="preserve"> </w:t>
      </w:r>
      <w:r w:rsidR="00E93043">
        <w:rPr>
          <w:rFonts w:ascii="Arial" w:hAnsi="Arial" w:cs="Arial"/>
          <w:lang w:val="en-US"/>
        </w:rPr>
        <w:t xml:space="preserve">setting </w:t>
      </w:r>
      <w:r w:rsidR="007F132D">
        <w:rPr>
          <w:rFonts w:ascii="Arial" w:hAnsi="Arial" w:cs="Arial"/>
          <w:lang w:val="en-US"/>
        </w:rPr>
        <w:t xml:space="preserve">is </w:t>
      </w:r>
      <w:r w:rsidR="00553BCE">
        <w:rPr>
          <w:rFonts w:ascii="Arial" w:hAnsi="Arial" w:cs="Arial"/>
          <w:lang w:val="en-US"/>
        </w:rPr>
        <w:t>shown</w:t>
      </w:r>
      <w:r w:rsidR="007F132D">
        <w:rPr>
          <w:rFonts w:ascii="Arial" w:hAnsi="Arial" w:cs="Arial"/>
          <w:lang w:val="en-US"/>
        </w:rPr>
        <w:t xml:space="preserve"> </w:t>
      </w:r>
      <w:r w:rsidR="002A7C59">
        <w:rPr>
          <w:rFonts w:ascii="Arial" w:hAnsi="Arial" w:cs="Arial"/>
        </w:rPr>
        <w:t>in Figure 5</w:t>
      </w:r>
      <w:r w:rsidR="009B2C71">
        <w:rPr>
          <w:rFonts w:ascii="Arial" w:hAnsi="Arial" w:cs="Arial"/>
        </w:rPr>
        <w:t xml:space="preserve">. </w:t>
      </w:r>
    </w:p>
    <w:p w14:paraId="6C9365A4" w14:textId="272D3F90" w:rsidR="00CB2589" w:rsidRPr="009B0832" w:rsidRDefault="00074624" w:rsidP="007F132D">
      <w:pPr>
        <w:rPr>
          <w:rFonts w:ascii="Arial" w:hAnsi="Arial" w:cs="Arial"/>
        </w:rPr>
      </w:pPr>
      <w:r>
        <w:rPr>
          <w:rFonts w:ascii="Arial" w:hAnsi="Arial" w:cs="Arial"/>
        </w:rPr>
        <w:t xml:space="preserve">Firmware download may alternatively be performed </w:t>
      </w:r>
      <w:r w:rsidR="00553BCE">
        <w:rPr>
          <w:rFonts w:ascii="Arial" w:hAnsi="Arial" w:cs="Arial"/>
        </w:rPr>
        <w:t>outside LwM2M.</w:t>
      </w:r>
    </w:p>
    <w:p w14:paraId="6DAF4620" w14:textId="4A32F9D4" w:rsidR="00CB2589" w:rsidRDefault="00CB2589" w:rsidP="00CB2589"/>
    <w:p w14:paraId="546787E2" w14:textId="5ED1FA02" w:rsidR="00CB2589" w:rsidRDefault="002D4DAD" w:rsidP="009B4AE0">
      <w:pPr>
        <w:ind w:left="720"/>
      </w:pPr>
      <w:r>
        <w:rPr>
          <w:noProof/>
          <w:lang w:val="en-US"/>
        </w:rPr>
        <w:drawing>
          <wp:inline distT="0" distB="0" distL="0" distR="0" wp14:anchorId="63B76A54" wp14:editId="1620A08B">
            <wp:extent cx="4649524" cy="1614077"/>
            <wp:effectExtent l="0" t="0" r="0" b="1206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pdf"/>
                    <pic:cNvPicPr/>
                  </pic:nvPicPr>
                  <pic:blipFill rotWithShape="1">
                    <a:blip r:embed="rId15">
                      <a:extLst>
                        <a:ext uri="{28A0092B-C50C-407E-A947-70E740481C1C}">
                          <a14:useLocalDpi xmlns:a14="http://schemas.microsoft.com/office/drawing/2010/main" val="0"/>
                        </a:ext>
                      </a:extLst>
                    </a:blip>
                    <a:srcRect l="8058" r="19270" b="64299"/>
                    <a:stretch/>
                  </pic:blipFill>
                  <pic:spPr bwMode="auto">
                    <a:xfrm>
                      <a:off x="0" y="0"/>
                      <a:ext cx="4651583" cy="1614792"/>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2D4C0FF" w14:textId="7FF094D0" w:rsidR="008659DE" w:rsidRPr="009B4AE0" w:rsidRDefault="00CC0AE9" w:rsidP="009B4AE0">
      <w:pPr>
        <w:pStyle w:val="Caption"/>
      </w:pPr>
      <w:r>
        <w:t xml:space="preserve">Figure 5: </w:t>
      </w:r>
      <w:r w:rsidR="00425A2C">
        <w:t>Example of nodes</w:t>
      </w:r>
      <w:r w:rsidR="00D318F4">
        <w:t xml:space="preserve"> involved in securing firmware update</w:t>
      </w:r>
    </w:p>
    <w:p w14:paraId="78F8C29C" w14:textId="43F0F9FD" w:rsidR="00EB6092" w:rsidRPr="00334816" w:rsidRDefault="00EB6092" w:rsidP="00EB6092">
      <w:pPr>
        <w:pStyle w:val="Heading2"/>
        <w:numPr>
          <w:ilvl w:val="0"/>
          <w:numId w:val="0"/>
        </w:numPr>
      </w:pPr>
      <w:r>
        <w:t xml:space="preserve">Scenario 4: </w:t>
      </w:r>
      <w:r w:rsidR="003446F9">
        <w:t>E2E Security between LwM2M Server and IoT Device</w:t>
      </w:r>
    </w:p>
    <w:p w14:paraId="1FA09F4B" w14:textId="3A0B1420" w:rsidR="00B13BA3" w:rsidRDefault="008165F6" w:rsidP="00EB6092">
      <w:pPr>
        <w:rPr>
          <w:rFonts w:ascii="Arial" w:hAnsi="Arial" w:cs="Arial"/>
        </w:rPr>
      </w:pPr>
      <w:r>
        <w:rPr>
          <w:rFonts w:ascii="Arial" w:hAnsi="Arial" w:cs="Arial"/>
        </w:rPr>
        <w:t>This scenario describes another use case of e2e security between a LwM2M node and a non-LwM2M node</w:t>
      </w:r>
      <w:r w:rsidR="002F0528">
        <w:rPr>
          <w:rFonts w:ascii="Arial" w:hAnsi="Arial" w:cs="Arial"/>
        </w:rPr>
        <w:t xml:space="preserve"> (compare Scenario 2)</w:t>
      </w:r>
      <w:r>
        <w:rPr>
          <w:rFonts w:ascii="Arial" w:hAnsi="Arial" w:cs="Arial"/>
        </w:rPr>
        <w:t xml:space="preserve">. </w:t>
      </w:r>
      <w:r w:rsidR="00EB6092" w:rsidRPr="009B0832">
        <w:rPr>
          <w:rFonts w:ascii="Arial" w:hAnsi="Arial" w:cs="Arial"/>
        </w:rPr>
        <w:t>In this scenario</w:t>
      </w:r>
      <w:r w:rsidR="00EB6092">
        <w:rPr>
          <w:rFonts w:ascii="Arial" w:hAnsi="Arial" w:cs="Arial"/>
        </w:rPr>
        <w:t>,</w:t>
      </w:r>
      <w:r w:rsidR="00EB6092" w:rsidRPr="009B0832">
        <w:rPr>
          <w:rFonts w:ascii="Arial" w:hAnsi="Arial" w:cs="Arial"/>
        </w:rPr>
        <w:t xml:space="preserve"> </w:t>
      </w:r>
      <w:r w:rsidR="00A65B54">
        <w:rPr>
          <w:rFonts w:ascii="Arial" w:hAnsi="Arial" w:cs="Arial"/>
        </w:rPr>
        <w:t>the</w:t>
      </w:r>
      <w:r w:rsidR="00EB6092" w:rsidRPr="009B0832">
        <w:rPr>
          <w:rFonts w:ascii="Arial" w:hAnsi="Arial" w:cs="Arial"/>
        </w:rPr>
        <w:t xml:space="preserve"> IoT device </w:t>
      </w:r>
      <w:r w:rsidR="00A65B54">
        <w:rPr>
          <w:rFonts w:ascii="Arial" w:hAnsi="Arial" w:cs="Arial"/>
        </w:rPr>
        <w:t>is a non-</w:t>
      </w:r>
      <w:r w:rsidR="00EB6092" w:rsidRPr="009B0832">
        <w:rPr>
          <w:rFonts w:ascii="Arial" w:hAnsi="Arial" w:cs="Arial"/>
        </w:rPr>
        <w:t>LwM2M</w:t>
      </w:r>
      <w:r w:rsidR="00A65B54">
        <w:rPr>
          <w:rFonts w:ascii="Arial" w:hAnsi="Arial" w:cs="Arial"/>
        </w:rPr>
        <w:t xml:space="preserve"> device </w:t>
      </w:r>
      <w:r w:rsidR="00AA2B23">
        <w:rPr>
          <w:rFonts w:ascii="Arial" w:hAnsi="Arial" w:cs="Arial"/>
        </w:rPr>
        <w:t xml:space="preserve">enforcing </w:t>
      </w:r>
      <w:r w:rsidR="00AA2B23" w:rsidRPr="00AA2B23">
        <w:rPr>
          <w:rFonts w:ascii="Arial" w:hAnsi="Arial" w:cs="Arial"/>
        </w:rPr>
        <w:t xml:space="preserve">secure operations requested by an LwM2M </w:t>
      </w:r>
      <w:r w:rsidR="00AA2B23">
        <w:rPr>
          <w:rFonts w:ascii="Arial" w:hAnsi="Arial" w:cs="Arial"/>
        </w:rPr>
        <w:t>Serve</w:t>
      </w:r>
      <w:r w:rsidR="009F1AF3">
        <w:rPr>
          <w:rFonts w:ascii="Arial" w:hAnsi="Arial" w:cs="Arial"/>
        </w:rPr>
        <w:t>r</w:t>
      </w:r>
      <w:r w:rsidR="00AA2B23" w:rsidRPr="00AA2B23">
        <w:rPr>
          <w:rFonts w:ascii="Arial" w:hAnsi="Arial" w:cs="Arial"/>
        </w:rPr>
        <w:t xml:space="preserve">, </w:t>
      </w:r>
      <w:r w:rsidR="00AA2B23">
        <w:rPr>
          <w:rFonts w:ascii="Arial" w:hAnsi="Arial" w:cs="Arial"/>
        </w:rPr>
        <w:t>and</w:t>
      </w:r>
      <w:r w:rsidR="002A1C7A">
        <w:rPr>
          <w:rFonts w:ascii="Arial" w:hAnsi="Arial" w:cs="Arial"/>
        </w:rPr>
        <w:t xml:space="preserve"> a Legacy</w:t>
      </w:r>
      <w:r w:rsidR="00356A6C">
        <w:rPr>
          <w:rFonts w:ascii="Arial" w:hAnsi="Arial" w:cs="Arial"/>
        </w:rPr>
        <w:t xml:space="preserve"> </w:t>
      </w:r>
      <w:r w:rsidR="00892224">
        <w:rPr>
          <w:rFonts w:ascii="Arial" w:hAnsi="Arial" w:cs="Arial"/>
        </w:rPr>
        <w:t xml:space="preserve">Gateway </w:t>
      </w:r>
      <w:r w:rsidR="002A1C7A">
        <w:rPr>
          <w:rFonts w:ascii="Arial" w:hAnsi="Arial" w:cs="Arial"/>
        </w:rPr>
        <w:t xml:space="preserve">which </w:t>
      </w:r>
      <w:r w:rsidR="00AA2B23" w:rsidRPr="00AA2B23">
        <w:rPr>
          <w:rFonts w:ascii="Arial" w:hAnsi="Arial" w:cs="Arial"/>
        </w:rPr>
        <w:t xml:space="preserve">is not trusted to read or modify the operation or </w:t>
      </w:r>
      <w:r w:rsidR="00AA2B23" w:rsidRPr="00AA2B23">
        <w:rPr>
          <w:rFonts w:ascii="Arial" w:hAnsi="Arial" w:cs="Arial"/>
        </w:rPr>
        <w:lastRenderedPageBreak/>
        <w:t>response</w:t>
      </w:r>
      <w:r w:rsidR="000B1A10">
        <w:rPr>
          <w:rFonts w:ascii="Arial" w:hAnsi="Arial" w:cs="Arial"/>
        </w:rPr>
        <w:t>.</w:t>
      </w:r>
      <w:r w:rsidR="00135F8E">
        <w:rPr>
          <w:rFonts w:ascii="Arial" w:hAnsi="Arial" w:cs="Arial"/>
        </w:rPr>
        <w:t xml:space="preserve"> </w:t>
      </w:r>
      <w:r w:rsidR="000B1A10">
        <w:rPr>
          <w:rFonts w:ascii="Arial" w:hAnsi="Arial" w:cs="Arial"/>
        </w:rPr>
        <w:t>E</w:t>
      </w:r>
      <w:r w:rsidR="00287031">
        <w:rPr>
          <w:rFonts w:ascii="Arial" w:hAnsi="Arial" w:cs="Arial"/>
        </w:rPr>
        <w:t xml:space="preserve">.g. </w:t>
      </w:r>
      <w:r w:rsidR="009167CA">
        <w:rPr>
          <w:rFonts w:ascii="Arial" w:hAnsi="Arial" w:cs="Arial"/>
        </w:rPr>
        <w:t>it should be possible that the data from the IoT device can be encrypted for the LwM2M server and not</w:t>
      </w:r>
      <w:r w:rsidR="004A7F27">
        <w:rPr>
          <w:rFonts w:ascii="Arial" w:hAnsi="Arial" w:cs="Arial"/>
        </w:rPr>
        <w:t xml:space="preserve"> visible in the Legacy Gateway, s</w:t>
      </w:r>
      <w:r w:rsidR="00135F8E">
        <w:rPr>
          <w:rFonts w:ascii="Arial" w:hAnsi="Arial" w:cs="Arial"/>
        </w:rPr>
        <w:t>ee Figure 6</w:t>
      </w:r>
      <w:r w:rsidR="00AA2B23" w:rsidRPr="00AA2B23">
        <w:rPr>
          <w:rFonts w:ascii="Arial" w:hAnsi="Arial" w:cs="Arial"/>
        </w:rPr>
        <w:t xml:space="preserve">. </w:t>
      </w:r>
      <w:r w:rsidR="00356A6C">
        <w:rPr>
          <w:rFonts w:ascii="Arial" w:hAnsi="Arial" w:cs="Arial"/>
        </w:rPr>
        <w:t>(The case with LwM2M 1.1 Gateway is already covered in scenario 1.)</w:t>
      </w:r>
    </w:p>
    <w:p w14:paraId="5BD93BCD" w14:textId="04E7B4B5" w:rsidR="006F4182" w:rsidRDefault="009F1AF3" w:rsidP="00CA0400">
      <w:pPr>
        <w:rPr>
          <w:rFonts w:ascii="Arial" w:hAnsi="Arial" w:cs="Arial"/>
        </w:rPr>
      </w:pPr>
      <w:r>
        <w:rPr>
          <w:rFonts w:ascii="Arial" w:hAnsi="Arial" w:cs="Arial"/>
        </w:rPr>
        <w:t xml:space="preserve">One rationale for this use case is </w:t>
      </w:r>
      <w:r w:rsidR="009C13F0">
        <w:rPr>
          <w:rFonts w:ascii="Arial" w:hAnsi="Arial" w:cs="Arial"/>
        </w:rPr>
        <w:t>if</w:t>
      </w:r>
      <w:r w:rsidR="004A7F27">
        <w:rPr>
          <w:rFonts w:ascii="Arial" w:hAnsi="Arial" w:cs="Arial"/>
        </w:rPr>
        <w:t xml:space="preserve"> the Legacy Gateway </w:t>
      </w:r>
      <w:r w:rsidR="00B13BA3">
        <w:rPr>
          <w:rFonts w:ascii="Arial" w:hAnsi="Arial" w:cs="Arial"/>
        </w:rPr>
        <w:t>is</w:t>
      </w:r>
      <w:r w:rsidR="00B00309">
        <w:rPr>
          <w:rFonts w:ascii="Arial" w:hAnsi="Arial" w:cs="Arial"/>
        </w:rPr>
        <w:t xml:space="preserve"> </w:t>
      </w:r>
      <w:r w:rsidR="006260F2">
        <w:rPr>
          <w:rFonts w:ascii="Arial" w:hAnsi="Arial" w:cs="Arial"/>
        </w:rPr>
        <w:t>hosted</w:t>
      </w:r>
      <w:r w:rsidR="0009432C">
        <w:rPr>
          <w:rFonts w:ascii="Arial" w:hAnsi="Arial" w:cs="Arial"/>
        </w:rPr>
        <w:t xml:space="preserve"> in </w:t>
      </w:r>
      <w:r w:rsidR="00635061">
        <w:rPr>
          <w:rFonts w:ascii="Arial" w:hAnsi="Arial" w:cs="Arial"/>
        </w:rPr>
        <w:t xml:space="preserve">an unprotected environment and </w:t>
      </w:r>
      <w:r w:rsidR="00DA06F7">
        <w:rPr>
          <w:rFonts w:ascii="Arial" w:hAnsi="Arial" w:cs="Arial"/>
        </w:rPr>
        <w:t xml:space="preserve">by being </w:t>
      </w:r>
      <w:r w:rsidR="001B7A36">
        <w:rPr>
          <w:rFonts w:ascii="Arial" w:hAnsi="Arial" w:cs="Arial"/>
        </w:rPr>
        <w:t>concentrator of</w:t>
      </w:r>
      <w:r w:rsidR="009C13F0">
        <w:rPr>
          <w:rFonts w:ascii="Arial" w:hAnsi="Arial" w:cs="Arial"/>
        </w:rPr>
        <w:t xml:space="preserve"> multiple IoT Devices would</w:t>
      </w:r>
      <w:r w:rsidR="00597987">
        <w:rPr>
          <w:rFonts w:ascii="Arial" w:hAnsi="Arial" w:cs="Arial"/>
        </w:rPr>
        <w:t xml:space="preserve"> become an attractive target for </w:t>
      </w:r>
      <w:r w:rsidR="009C13F0">
        <w:rPr>
          <w:rFonts w:ascii="Arial" w:hAnsi="Arial" w:cs="Arial"/>
        </w:rPr>
        <w:t xml:space="preserve">an </w:t>
      </w:r>
      <w:r w:rsidR="00876BB9">
        <w:rPr>
          <w:rFonts w:ascii="Arial" w:hAnsi="Arial" w:cs="Arial"/>
        </w:rPr>
        <w:t>attack.</w:t>
      </w:r>
      <w:r w:rsidR="006F4182">
        <w:rPr>
          <w:rFonts w:ascii="Arial" w:hAnsi="Arial" w:cs="Arial"/>
        </w:rPr>
        <w:t xml:space="preserve"> </w:t>
      </w:r>
      <w:r w:rsidR="006F4182" w:rsidRPr="008F2A44">
        <w:rPr>
          <w:rFonts w:ascii="Arial" w:hAnsi="Arial" w:cs="Arial"/>
        </w:rPr>
        <w:t>All general E2E security requirements descri</w:t>
      </w:r>
      <w:r w:rsidR="006F4182">
        <w:rPr>
          <w:rFonts w:ascii="Arial" w:hAnsi="Arial" w:cs="Arial"/>
        </w:rPr>
        <w:t>bed previously applies to this sc</w:t>
      </w:r>
      <w:r w:rsidR="006F4182" w:rsidRPr="008F2A44">
        <w:rPr>
          <w:rFonts w:ascii="Arial" w:hAnsi="Arial" w:cs="Arial"/>
        </w:rPr>
        <w:t>e</w:t>
      </w:r>
      <w:r w:rsidR="006F4182">
        <w:rPr>
          <w:rFonts w:ascii="Arial" w:hAnsi="Arial" w:cs="Arial"/>
        </w:rPr>
        <w:t>n</w:t>
      </w:r>
      <w:r w:rsidR="006F4182" w:rsidRPr="008F2A44">
        <w:rPr>
          <w:rFonts w:ascii="Arial" w:hAnsi="Arial" w:cs="Arial"/>
        </w:rPr>
        <w:t>ario.</w:t>
      </w:r>
    </w:p>
    <w:p w14:paraId="50A4C2FD" w14:textId="77777777" w:rsidR="006F4182" w:rsidRDefault="006F4182" w:rsidP="00EB6092">
      <w:pPr>
        <w:rPr>
          <w:rFonts w:ascii="Arial" w:hAnsi="Arial" w:cs="Arial"/>
        </w:rPr>
      </w:pPr>
    </w:p>
    <w:p w14:paraId="796F269D" w14:textId="77777777" w:rsidR="009F1AF3" w:rsidRDefault="009F1AF3" w:rsidP="00EB6092">
      <w:pPr>
        <w:rPr>
          <w:rFonts w:ascii="Arial" w:hAnsi="Arial" w:cs="Arial"/>
        </w:rPr>
      </w:pPr>
    </w:p>
    <w:p w14:paraId="39836641" w14:textId="01C44DD2" w:rsidR="00AC0AAE" w:rsidRDefault="00AC0AAE" w:rsidP="00CA0400">
      <w:pPr>
        <w:pStyle w:val="AltNormal"/>
        <w:jc w:val="center"/>
      </w:pPr>
    </w:p>
    <w:p w14:paraId="32AE7954" w14:textId="64E0D9CE" w:rsidR="00003DBF" w:rsidRDefault="00105AAE" w:rsidP="00CA0400">
      <w:pPr>
        <w:spacing w:after="200" w:line="276" w:lineRule="auto"/>
        <w:ind w:left="1440"/>
        <w:rPr>
          <w:rFonts w:ascii="Arial" w:hAnsi="Arial" w:cs="Arial"/>
        </w:rPr>
      </w:pPr>
      <w:r>
        <w:rPr>
          <w:rFonts w:ascii="Arial" w:hAnsi="Arial" w:cs="Arial"/>
          <w:noProof/>
          <w:lang w:val="en-US"/>
        </w:rPr>
        <w:drawing>
          <wp:inline distT="0" distB="0" distL="0" distR="0" wp14:anchorId="33C9B509" wp14:editId="4209B0C0">
            <wp:extent cx="3949430" cy="173152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acy-gw.pdf"/>
                    <pic:cNvPicPr/>
                  </pic:nvPicPr>
                  <pic:blipFill rotWithShape="1">
                    <a:blip r:embed="rId16">
                      <a:extLst>
                        <a:ext uri="{28A0092B-C50C-407E-A947-70E740481C1C}">
                          <a14:useLocalDpi xmlns:a14="http://schemas.microsoft.com/office/drawing/2010/main" val="0"/>
                        </a:ext>
                      </a:extLst>
                    </a:blip>
                    <a:srcRect l="12310" t="27313" r="25982" b="34402"/>
                    <a:stretch/>
                  </pic:blipFill>
                  <pic:spPr bwMode="auto">
                    <a:xfrm>
                      <a:off x="0" y="0"/>
                      <a:ext cx="3949787" cy="1731679"/>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558E51D" w14:textId="69F79973" w:rsidR="00003DBF" w:rsidRPr="00003DBF" w:rsidRDefault="00003DBF" w:rsidP="00003DBF">
      <w:pPr>
        <w:pStyle w:val="Caption"/>
      </w:pPr>
      <w:r>
        <w:t xml:space="preserve">Figure </w:t>
      </w:r>
      <w:r w:rsidR="00B43288">
        <w:t>6</w:t>
      </w:r>
      <w:r>
        <w:t xml:space="preserve">: Example of E2E Security of LwM2M Server and IoT Device </w:t>
      </w:r>
    </w:p>
    <w:p w14:paraId="3D21C354" w14:textId="54260754" w:rsidR="00BF37FE" w:rsidRDefault="00EB6092" w:rsidP="00A8495D">
      <w:pPr>
        <w:spacing w:after="200" w:line="276" w:lineRule="auto"/>
        <w:rPr>
          <w:rFonts w:ascii="Arial" w:hAnsi="Arial" w:cs="Arial"/>
        </w:rPr>
      </w:pPr>
      <w:r>
        <w:rPr>
          <w:rFonts w:ascii="Arial" w:hAnsi="Arial" w:cs="Arial"/>
        </w:rPr>
        <w:t xml:space="preserve">The ? refers to protocols other than CoAP that can be used to communicate with </w:t>
      </w:r>
      <w:r w:rsidR="00135F8E">
        <w:rPr>
          <w:rFonts w:ascii="Arial" w:hAnsi="Arial" w:cs="Arial"/>
        </w:rPr>
        <w:t>the</w:t>
      </w:r>
      <w:r>
        <w:rPr>
          <w:rFonts w:ascii="Arial" w:hAnsi="Arial" w:cs="Arial"/>
        </w:rPr>
        <w:t xml:space="preserve"> IoT Device.</w:t>
      </w:r>
      <w:r w:rsidR="008F2A44">
        <w:rPr>
          <w:rFonts w:ascii="Arial" w:hAnsi="Arial" w:cs="Arial"/>
        </w:rPr>
        <w:br/>
      </w:r>
      <w:r w:rsidR="00E55A49">
        <w:rPr>
          <w:rFonts w:ascii="Arial" w:hAnsi="Arial" w:cs="Arial"/>
        </w:rPr>
        <w:t xml:space="preserve"> </w:t>
      </w:r>
    </w:p>
    <w:p w14:paraId="581D5B1A" w14:textId="5F39280C" w:rsidR="00E15272" w:rsidRPr="00C97004" w:rsidRDefault="00C73F80">
      <w:pPr>
        <w:pStyle w:val="AltH1"/>
        <w:rPr>
          <w:lang w:val="en-GB"/>
        </w:rPr>
      </w:pPr>
      <w:r>
        <w:rPr>
          <w:lang w:val="en-GB"/>
        </w:rPr>
        <w:t xml:space="preserve">Impact on </w:t>
      </w:r>
      <w:r w:rsidR="00E15272" w:rsidRPr="00C97004">
        <w:rPr>
          <w:lang w:val="en-GB"/>
        </w:rPr>
        <w:t>Backward Compatibility</w:t>
      </w:r>
    </w:p>
    <w:p w14:paraId="793CD061" w14:textId="77777777" w:rsidR="00E15272" w:rsidRPr="00C97004" w:rsidRDefault="00D6559F">
      <w:pPr>
        <w:pStyle w:val="AltNormal"/>
      </w:pPr>
      <w:r>
        <w:t>None</w:t>
      </w:r>
    </w:p>
    <w:p w14:paraId="2D131492" w14:textId="77777777" w:rsidR="00E15272" w:rsidRPr="00C97004" w:rsidRDefault="00E15272">
      <w:pPr>
        <w:pStyle w:val="AltH1"/>
        <w:rPr>
          <w:lang w:val="en-GB"/>
        </w:rPr>
      </w:pPr>
      <w:r w:rsidRPr="00C97004">
        <w:rPr>
          <w:lang w:val="en-GB"/>
        </w:rPr>
        <w:t>Impact on Other Specifications</w:t>
      </w:r>
    </w:p>
    <w:p w14:paraId="5008FE47" w14:textId="77777777" w:rsidR="00CD3D2E" w:rsidRPr="00C97004" w:rsidRDefault="00D6559F">
      <w:pPr>
        <w:pStyle w:val="AltNormal"/>
      </w:pPr>
      <w:r>
        <w:t>A</w:t>
      </w:r>
      <w:r w:rsidR="00CD3D2E">
        <w:t>dditional requirement</w:t>
      </w:r>
    </w:p>
    <w:p w14:paraId="040FD073" w14:textId="77777777" w:rsidR="00E15272" w:rsidRPr="00C97004" w:rsidRDefault="00E15272">
      <w:pPr>
        <w:pStyle w:val="AltH1"/>
        <w:rPr>
          <w:lang w:val="en-GB"/>
        </w:rPr>
      </w:pPr>
      <w:r w:rsidRPr="00C97004">
        <w:rPr>
          <w:lang w:val="en-GB"/>
        </w:rPr>
        <w:t>Intellectual Property Rights</w:t>
      </w:r>
    </w:p>
    <w:p w14:paraId="6DBC7968" w14:textId="77777777" w:rsidR="00E15272" w:rsidRPr="00C97004" w:rsidRDefault="00E15272">
      <w:pPr>
        <w:pStyle w:val="AltNormal"/>
      </w:pPr>
      <w:r w:rsidRPr="00C97004">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14:paraId="728A7C5F" w14:textId="77777777" w:rsidR="00E15272" w:rsidRPr="00C97004" w:rsidRDefault="00E15272">
      <w:pPr>
        <w:pStyle w:val="AltH1"/>
        <w:rPr>
          <w:lang w:val="en-GB"/>
        </w:rPr>
      </w:pPr>
      <w:r w:rsidRPr="00C97004">
        <w:rPr>
          <w:lang w:val="en-GB"/>
        </w:rPr>
        <w:t>Recommendation</w:t>
      </w:r>
    </w:p>
    <w:p w14:paraId="45D23070" w14:textId="77777777" w:rsidR="005C317C" w:rsidRPr="00C97004" w:rsidRDefault="00D6559F">
      <w:pPr>
        <w:pStyle w:val="AltNormal"/>
      </w:pPr>
      <w:r>
        <w:t>To</w:t>
      </w:r>
      <w:r w:rsidR="00EC0D04">
        <w:t xml:space="preserve"> review and</w:t>
      </w:r>
      <w:r>
        <w:t xml:space="preserve"> accept the proposed requirement</w:t>
      </w:r>
      <w:r w:rsidR="00823689">
        <w:t>s</w:t>
      </w:r>
    </w:p>
    <w:p w14:paraId="2B991021" w14:textId="77777777" w:rsidR="00E15272" w:rsidRPr="00C97004" w:rsidRDefault="00E15272">
      <w:pPr>
        <w:pStyle w:val="AltH1"/>
        <w:rPr>
          <w:lang w:val="en-GB"/>
        </w:rPr>
      </w:pPr>
      <w:r w:rsidRPr="00C97004">
        <w:rPr>
          <w:lang w:val="en-GB"/>
        </w:rPr>
        <w:t>Detailed Change Proposal</w:t>
      </w:r>
    </w:p>
    <w:p w14:paraId="2A0C9ADB" w14:textId="77777777" w:rsidR="00403DD4" w:rsidRPr="00C97004" w:rsidRDefault="00B94BB5" w:rsidP="00403DD4">
      <w:pPr>
        <w:pStyle w:val="AltChangeList"/>
        <w:rPr>
          <w:lang w:val="en-GB"/>
        </w:rPr>
      </w:pPr>
      <w:r>
        <w:rPr>
          <w:lang w:val="en-GB"/>
        </w:rPr>
        <w:t>Requirements (section 6</w:t>
      </w:r>
      <w:r w:rsidR="00D04BD2">
        <w:rPr>
          <w:lang w:val="en-GB"/>
        </w:rPr>
        <w:t xml:space="preserve"> Requirements</w:t>
      </w:r>
      <w:r>
        <w:rPr>
          <w:lang w:val="en-GB"/>
        </w:rPr>
        <w:t>)</w:t>
      </w:r>
    </w:p>
    <w:p w14:paraId="409D875E" w14:textId="77777777" w:rsidR="005C317C" w:rsidRDefault="005C317C" w:rsidP="005C317C">
      <w:pPr>
        <w:pStyle w:val="Heading1"/>
        <w:pageBreakBefore w:val="0"/>
        <w:numPr>
          <w:ilvl w:val="0"/>
          <w:numId w:val="0"/>
        </w:numPr>
        <w:ind w:left="505"/>
      </w:pPr>
    </w:p>
    <w:p w14:paraId="765F09BF" w14:textId="77777777" w:rsidR="009368FD" w:rsidRPr="00BF2AB1" w:rsidRDefault="009368FD" w:rsidP="005C317C">
      <w:pPr>
        <w:pStyle w:val="Heading1"/>
        <w:pageBreakBefore w:val="0"/>
        <w:ind w:left="505" w:hanging="505"/>
      </w:pPr>
      <w:r w:rsidRPr="00BF2AB1">
        <w:t>Requirements</w:t>
      </w:r>
      <w:r w:rsidRPr="00BF2AB1">
        <w:tab/>
        <w:t>(Normative)</w:t>
      </w:r>
    </w:p>
    <w:p w14:paraId="3705D41B" w14:textId="77777777" w:rsidR="0017637B" w:rsidRDefault="009368FD" w:rsidP="0017637B">
      <w:pPr>
        <w:pStyle w:val="Heading2"/>
      </w:pPr>
      <w:r w:rsidRPr="005F21BB">
        <w:t xml:space="preserve"> </w:t>
      </w:r>
      <w:r>
        <w:t>Enabler Domains</w:t>
      </w:r>
    </w:p>
    <w:p w14:paraId="4FC55E20" w14:textId="33EA2950" w:rsidR="009A188D" w:rsidRPr="00452369" w:rsidRDefault="005075A8" w:rsidP="009A188D">
      <w:pPr>
        <w:pStyle w:val="Heading3"/>
      </w:pPr>
      <w:r>
        <w:t>E2E Security for</w:t>
      </w:r>
      <w:r w:rsidR="009A188D">
        <w:t xml:space="preserve"> endpoints outside of LwM2M Server and Client </w:t>
      </w:r>
    </w:p>
    <w:p w14:paraId="61B8C5B1" w14:textId="77777777" w:rsidR="009A188D" w:rsidRDefault="009A188D" w:rsidP="009A188D"/>
    <w:p w14:paraId="08850FDD" w14:textId="10AE3A69" w:rsidR="009A188D" w:rsidRDefault="009A188D" w:rsidP="009A188D">
      <w:pPr>
        <w:pStyle w:val="Caption"/>
      </w:pPr>
      <w:r>
        <w:t>Table 2: E2E Security Requirements outside LwM2M</w:t>
      </w:r>
    </w:p>
    <w:p w14:paraId="070399FA" w14:textId="65EAA952" w:rsidR="005075A8" w:rsidRDefault="005075A8" w:rsidP="005075A8"/>
    <w:p w14:paraId="37E7A526" w14:textId="23B9C626" w:rsidR="008E2474" w:rsidRDefault="008E2474" w:rsidP="001215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tblGrid>
      <w:tr w:rsidR="005075A8" w14:paraId="29033967" w14:textId="77777777" w:rsidTr="005075A8">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8902C94" w14:textId="77777777" w:rsidR="005075A8" w:rsidRDefault="005075A8" w:rsidP="005075A8">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E0AE4E3" w14:textId="77777777" w:rsidR="005075A8" w:rsidRDefault="005075A8" w:rsidP="005075A8">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22FB9802" w14:textId="77777777" w:rsidR="005075A8" w:rsidRDefault="005075A8" w:rsidP="005075A8">
            <w:pPr>
              <w:keepNext/>
              <w:spacing w:before="20" w:after="20"/>
              <w:jc w:val="center"/>
              <w:rPr>
                <w:b/>
                <w:snapToGrid w:val="0"/>
                <w:sz w:val="18"/>
              </w:rPr>
            </w:pPr>
            <w:r>
              <w:rPr>
                <w:b/>
                <w:snapToGrid w:val="0"/>
                <w:sz w:val="18"/>
              </w:rPr>
              <w:t>Release</w:t>
            </w:r>
          </w:p>
        </w:tc>
      </w:tr>
      <w:tr w:rsidR="005075A8" w14:paraId="522272ED"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BBDF27D" w14:textId="28F36F01" w:rsidR="005075A8" w:rsidRPr="001206F1" w:rsidRDefault="005075A8" w:rsidP="005075A8">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w:t>
            </w:r>
          </w:p>
        </w:tc>
        <w:tc>
          <w:tcPr>
            <w:tcW w:w="6798" w:type="dxa"/>
            <w:tcBorders>
              <w:top w:val="single" w:sz="4" w:space="0" w:color="auto"/>
              <w:left w:val="single" w:sz="4" w:space="0" w:color="auto"/>
              <w:bottom w:val="single" w:sz="4" w:space="0" w:color="auto"/>
              <w:right w:val="single" w:sz="4" w:space="0" w:color="auto"/>
            </w:tcBorders>
          </w:tcPr>
          <w:p w14:paraId="410CAFF4" w14:textId="3462A25A" w:rsidR="005075A8" w:rsidRPr="001206F1" w:rsidRDefault="005075A8" w:rsidP="0075112A">
            <w:pPr>
              <w:pStyle w:val="TableHead"/>
              <w:jc w:val="left"/>
              <w:rPr>
                <w:rFonts w:ascii="Arial" w:hAnsi="Arial" w:cs="Arial"/>
                <w:b w:val="0"/>
              </w:rPr>
            </w:pPr>
            <w:r>
              <w:rPr>
                <w:rFonts w:ascii="Arial" w:hAnsi="Arial" w:cs="Arial"/>
                <w:b w:val="0"/>
              </w:rPr>
              <w:t xml:space="preserve">A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0A24F3">
              <w:rPr>
                <w:rFonts w:ascii="Arial" w:hAnsi="Arial" w:cs="Arial"/>
                <w:b w:val="0"/>
              </w:rPr>
              <w:t>support</w:t>
            </w:r>
            <w:r w:rsidRPr="001206F1">
              <w:rPr>
                <w:rFonts w:ascii="Arial" w:hAnsi="Arial" w:cs="Arial"/>
                <w:b w:val="0"/>
              </w:rPr>
              <w:t xml:space="preserve"> E2E integrity </w:t>
            </w:r>
            <w:r>
              <w:rPr>
                <w:rFonts w:ascii="Arial" w:hAnsi="Arial" w:cs="Arial"/>
                <w:b w:val="0"/>
              </w:rPr>
              <w:t>between</w:t>
            </w:r>
            <w:r w:rsidRPr="001206F1">
              <w:rPr>
                <w:rFonts w:ascii="Arial" w:hAnsi="Arial" w:cs="Arial"/>
                <w:b w:val="0"/>
              </w:rPr>
              <w:t xml:space="preserve"> </w:t>
            </w:r>
            <w:r>
              <w:rPr>
                <w:rFonts w:ascii="Arial" w:hAnsi="Arial" w:cs="Arial"/>
                <w:b w:val="0"/>
              </w:rPr>
              <w:t xml:space="preserve">an IoT Device and LwM2M Server </w:t>
            </w:r>
            <w:r w:rsidRPr="00121564">
              <w:rPr>
                <w:rFonts w:ascii="Arial" w:hAnsi="Arial" w:cs="Arial"/>
                <w:b w:val="0"/>
                <w:bCs/>
              </w:rPr>
              <w:t xml:space="preserve">via </w:t>
            </w:r>
            <w:r>
              <w:rPr>
                <w:rFonts w:ascii="Arial" w:hAnsi="Arial" w:cs="Arial"/>
                <w:b w:val="0"/>
                <w:bCs/>
              </w:rPr>
              <w:t>Legacy Gateway</w:t>
            </w:r>
          </w:p>
        </w:tc>
        <w:tc>
          <w:tcPr>
            <w:tcW w:w="1152" w:type="dxa"/>
            <w:tcBorders>
              <w:top w:val="single" w:sz="4" w:space="0" w:color="auto"/>
              <w:left w:val="single" w:sz="4" w:space="0" w:color="auto"/>
              <w:bottom w:val="single" w:sz="4" w:space="0" w:color="auto"/>
              <w:right w:val="single" w:sz="4" w:space="0" w:color="auto"/>
            </w:tcBorders>
          </w:tcPr>
          <w:p w14:paraId="1EC6F7F0"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14:paraId="14C59CCD"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0E9FC58B" w14:textId="1DF652FB" w:rsidR="005075A8" w:rsidRPr="001206F1" w:rsidRDefault="005075A8" w:rsidP="005075A8">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2</w:t>
            </w:r>
          </w:p>
        </w:tc>
        <w:tc>
          <w:tcPr>
            <w:tcW w:w="6798" w:type="dxa"/>
            <w:tcBorders>
              <w:top w:val="single" w:sz="4" w:space="0" w:color="auto"/>
              <w:left w:val="single" w:sz="4" w:space="0" w:color="auto"/>
              <w:bottom w:val="single" w:sz="4" w:space="0" w:color="auto"/>
              <w:right w:val="single" w:sz="4" w:space="0" w:color="auto"/>
            </w:tcBorders>
          </w:tcPr>
          <w:p w14:paraId="226A1800" w14:textId="0DDA23F4" w:rsidR="005075A8" w:rsidRPr="001206F1" w:rsidRDefault="005075A8" w:rsidP="005075A8">
            <w:pPr>
              <w:pStyle w:val="TableHead"/>
              <w:jc w:val="left"/>
              <w:rPr>
                <w:rFonts w:ascii="Arial" w:hAnsi="Arial" w:cs="Arial"/>
                <w:b w:val="0"/>
              </w:rPr>
            </w:pPr>
            <w:r>
              <w:rPr>
                <w:rFonts w:ascii="Arial" w:hAnsi="Arial" w:cs="Arial"/>
                <w:b w:val="0"/>
              </w:rPr>
              <w:t xml:space="preserve">A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0A24F3">
              <w:rPr>
                <w:rFonts w:ascii="Arial" w:hAnsi="Arial" w:cs="Arial"/>
                <w:b w:val="0"/>
              </w:rPr>
              <w:t>support</w:t>
            </w:r>
            <w:r w:rsidRPr="001206F1">
              <w:rPr>
                <w:rFonts w:ascii="Arial" w:hAnsi="Arial" w:cs="Arial"/>
                <w:b w:val="0"/>
              </w:rPr>
              <w:t xml:space="preserve"> E2E encryption </w:t>
            </w:r>
            <w:r>
              <w:rPr>
                <w:rFonts w:ascii="Arial" w:hAnsi="Arial" w:cs="Arial"/>
                <w:b w:val="0"/>
              </w:rPr>
              <w:t>between</w:t>
            </w:r>
            <w:r w:rsidRPr="001206F1">
              <w:rPr>
                <w:rFonts w:ascii="Arial" w:hAnsi="Arial" w:cs="Arial"/>
                <w:b w:val="0"/>
              </w:rPr>
              <w:t xml:space="preserve"> </w:t>
            </w:r>
            <w:r>
              <w:rPr>
                <w:rFonts w:ascii="Arial" w:hAnsi="Arial" w:cs="Arial"/>
                <w:b w:val="0"/>
              </w:rPr>
              <w:t>IoT Device and LwM2M Server</w:t>
            </w:r>
            <w:r w:rsidDel="00EB6FF1">
              <w:rPr>
                <w:rFonts w:ascii="Arial" w:hAnsi="Arial" w:cs="Arial"/>
                <w:b w:val="0"/>
              </w:rPr>
              <w:t xml:space="preserve"> </w:t>
            </w:r>
            <w:r w:rsidRPr="00121564">
              <w:rPr>
                <w:rFonts w:ascii="Arial" w:hAnsi="Arial" w:cs="Arial"/>
                <w:b w:val="0"/>
                <w:bCs/>
              </w:rPr>
              <w:t xml:space="preserve">via </w:t>
            </w:r>
            <w:r>
              <w:rPr>
                <w:rFonts w:ascii="Arial" w:hAnsi="Arial" w:cs="Arial"/>
                <w:b w:val="0"/>
                <w:bCs/>
              </w:rPr>
              <w:t>LegacyGateway</w:t>
            </w:r>
          </w:p>
        </w:tc>
        <w:tc>
          <w:tcPr>
            <w:tcW w:w="1152" w:type="dxa"/>
            <w:tcBorders>
              <w:top w:val="single" w:sz="4" w:space="0" w:color="auto"/>
              <w:left w:val="single" w:sz="4" w:space="0" w:color="auto"/>
              <w:bottom w:val="single" w:sz="4" w:space="0" w:color="auto"/>
              <w:right w:val="single" w:sz="4" w:space="0" w:color="auto"/>
            </w:tcBorders>
          </w:tcPr>
          <w:p w14:paraId="5B277BCF"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14:paraId="61CEC64B"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C1D2DD3" w14:textId="04A20709" w:rsidR="005075A8" w:rsidRPr="001206F1" w:rsidRDefault="005075A8"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3</w:t>
            </w:r>
          </w:p>
        </w:tc>
        <w:tc>
          <w:tcPr>
            <w:tcW w:w="6798" w:type="dxa"/>
            <w:tcBorders>
              <w:top w:val="single" w:sz="4" w:space="0" w:color="auto"/>
              <w:left w:val="single" w:sz="4" w:space="0" w:color="auto"/>
              <w:bottom w:val="single" w:sz="4" w:space="0" w:color="auto"/>
              <w:right w:val="single" w:sz="4" w:space="0" w:color="auto"/>
            </w:tcBorders>
          </w:tcPr>
          <w:p w14:paraId="0673F131" w14:textId="71A5F4FE" w:rsidR="005075A8" w:rsidRPr="001206F1" w:rsidRDefault="005075A8" w:rsidP="005075A8">
            <w:pPr>
              <w:pStyle w:val="TableHead"/>
              <w:jc w:val="left"/>
              <w:rPr>
                <w:rFonts w:ascii="Arial" w:hAnsi="Arial" w:cs="Arial"/>
                <w:b w:val="0"/>
              </w:rPr>
            </w:pPr>
            <w:r>
              <w:rPr>
                <w:rFonts w:ascii="Arial" w:hAnsi="Arial" w:cs="Arial"/>
                <w:b w:val="0"/>
              </w:rPr>
              <w:t>A security solution</w:t>
            </w:r>
            <w:r w:rsidRPr="000A24F3">
              <w:rPr>
                <w:rFonts w:ascii="Arial" w:hAnsi="Arial" w:cs="Arial"/>
                <w:b w:val="0"/>
              </w:rPr>
              <w:t xml:space="preserve">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1206F1">
              <w:rPr>
                <w:rFonts w:ascii="Arial" w:hAnsi="Arial" w:cs="Arial"/>
                <w:b w:val="0"/>
              </w:rPr>
              <w:t xml:space="preserve">provide replay protection </w:t>
            </w:r>
            <w:r>
              <w:rPr>
                <w:rFonts w:ascii="Arial" w:hAnsi="Arial" w:cs="Arial"/>
                <w:b w:val="0"/>
              </w:rPr>
              <w:t xml:space="preserve">of LwM2M Operations </w:t>
            </w:r>
            <w:r w:rsidRPr="00121564">
              <w:rPr>
                <w:rFonts w:ascii="Arial" w:hAnsi="Arial" w:cs="Arial"/>
                <w:b w:val="0"/>
                <w:bCs/>
              </w:rPr>
              <w:t xml:space="preserve">via </w:t>
            </w:r>
            <w:r>
              <w:rPr>
                <w:rFonts w:ascii="Arial" w:hAnsi="Arial" w:cs="Arial"/>
                <w:b w:val="0"/>
                <w:bCs/>
              </w:rPr>
              <w:t>Legacy Gateway</w:t>
            </w:r>
          </w:p>
        </w:tc>
        <w:tc>
          <w:tcPr>
            <w:tcW w:w="1152" w:type="dxa"/>
            <w:tcBorders>
              <w:top w:val="single" w:sz="4" w:space="0" w:color="auto"/>
              <w:left w:val="single" w:sz="4" w:space="0" w:color="auto"/>
              <w:bottom w:val="single" w:sz="4" w:space="0" w:color="auto"/>
              <w:right w:val="single" w:sz="4" w:space="0" w:color="auto"/>
            </w:tcBorders>
          </w:tcPr>
          <w:p w14:paraId="28F889E4"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14:paraId="092679AD"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49A1C9D" w14:textId="56F48B02" w:rsidR="005075A8" w:rsidRPr="001206F1" w:rsidRDefault="005075A8"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4</w:t>
            </w:r>
          </w:p>
        </w:tc>
        <w:tc>
          <w:tcPr>
            <w:tcW w:w="6798" w:type="dxa"/>
            <w:tcBorders>
              <w:top w:val="single" w:sz="4" w:space="0" w:color="auto"/>
              <w:left w:val="single" w:sz="4" w:space="0" w:color="auto"/>
              <w:bottom w:val="single" w:sz="4" w:space="0" w:color="auto"/>
              <w:right w:val="single" w:sz="4" w:space="0" w:color="auto"/>
            </w:tcBorders>
          </w:tcPr>
          <w:p w14:paraId="3748860E" w14:textId="06B4A592" w:rsidR="005075A8" w:rsidRDefault="005075A8" w:rsidP="005075A8">
            <w:pPr>
              <w:pStyle w:val="TableHead"/>
              <w:jc w:val="left"/>
              <w:rPr>
                <w:lang w:val="en-US"/>
              </w:rPr>
            </w:pPr>
            <w:r>
              <w:rPr>
                <w:rFonts w:ascii="Arial" w:hAnsi="Arial" w:cs="Arial"/>
                <w:b w:val="0"/>
                <w:bCs/>
              </w:rPr>
              <w:t xml:space="preserve">A security solution </w:t>
            </w:r>
            <w:r>
              <w:rPr>
                <w:rFonts w:ascii="Arial" w:hAnsi="Arial" w:cs="Arial"/>
                <w:b w:val="0"/>
              </w:rPr>
              <w:t>MUST</w:t>
            </w:r>
            <w:r w:rsidRPr="000A24F3">
              <w:rPr>
                <w:rFonts w:ascii="Arial" w:hAnsi="Arial" w:cs="Arial"/>
                <w:b w:val="0"/>
              </w:rPr>
              <w:t xml:space="preserve"> </w:t>
            </w:r>
            <w:r>
              <w:rPr>
                <w:rFonts w:ascii="Arial" w:hAnsi="Arial" w:cs="Arial"/>
                <w:b w:val="0"/>
              </w:rPr>
              <w:t>be able</w:t>
            </w:r>
            <w:r>
              <w:rPr>
                <w:rFonts w:ascii="Arial" w:hAnsi="Arial" w:cs="Arial"/>
                <w:b w:val="0"/>
                <w:bCs/>
              </w:rPr>
              <w:t xml:space="preserve"> support authentication between the </w:t>
            </w:r>
            <w:r>
              <w:rPr>
                <w:rFonts w:ascii="Arial" w:hAnsi="Arial" w:cs="Arial"/>
                <w:b w:val="0"/>
              </w:rPr>
              <w:t xml:space="preserve">IoT Device </w:t>
            </w:r>
            <w:r>
              <w:rPr>
                <w:rFonts w:ascii="Arial" w:hAnsi="Arial" w:cs="Arial"/>
                <w:b w:val="0"/>
                <w:bCs/>
              </w:rPr>
              <w:t xml:space="preserve">and Server </w:t>
            </w:r>
            <w:r w:rsidRPr="00121564">
              <w:rPr>
                <w:rFonts w:ascii="Arial" w:hAnsi="Arial" w:cs="Arial"/>
                <w:b w:val="0"/>
                <w:bCs/>
              </w:rPr>
              <w:t xml:space="preserve">via </w:t>
            </w:r>
            <w:r>
              <w:rPr>
                <w:rFonts w:ascii="Arial" w:hAnsi="Arial" w:cs="Arial"/>
                <w:b w:val="0"/>
                <w:bCs/>
              </w:rPr>
              <w:t>Legacy Gateway</w:t>
            </w:r>
          </w:p>
          <w:p w14:paraId="744BAAD0" w14:textId="77777777" w:rsidR="005075A8" w:rsidRPr="00AF2C68" w:rsidRDefault="005075A8" w:rsidP="005075A8">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tcPr>
          <w:p w14:paraId="15E4E4B4"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14:paraId="750C1283"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2416A2BD" w14:textId="7E85A20A" w:rsidR="005075A8" w:rsidRPr="001206F1" w:rsidRDefault="005075A8"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5</w:t>
            </w:r>
          </w:p>
        </w:tc>
        <w:tc>
          <w:tcPr>
            <w:tcW w:w="6798" w:type="dxa"/>
            <w:tcBorders>
              <w:top w:val="single" w:sz="4" w:space="0" w:color="auto"/>
              <w:left w:val="single" w:sz="4" w:space="0" w:color="auto"/>
              <w:bottom w:val="single" w:sz="4" w:space="0" w:color="auto"/>
              <w:right w:val="single" w:sz="4" w:space="0" w:color="auto"/>
            </w:tcBorders>
          </w:tcPr>
          <w:p w14:paraId="136DEBAE" w14:textId="5B4077BA" w:rsidR="005075A8" w:rsidRPr="00DB06BF" w:rsidRDefault="005075A8" w:rsidP="005075A8">
            <w:pPr>
              <w:pStyle w:val="TableHead"/>
              <w:jc w:val="left"/>
              <w:rPr>
                <w:rFonts w:ascii="Arial" w:hAnsi="Arial" w:cs="Arial"/>
                <w:b w:val="0"/>
                <w:highlight w:val="yellow"/>
              </w:rPr>
            </w:pPr>
            <w:r>
              <w:rPr>
                <w:rFonts w:ascii="Arial" w:hAnsi="Arial" w:cs="Arial"/>
                <w:b w:val="0"/>
              </w:rPr>
              <w:t xml:space="preserve">A </w:t>
            </w:r>
            <w:r w:rsidRPr="00AF2C68">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be able</w:t>
            </w:r>
            <w:r w:rsidRPr="00AF2C68">
              <w:rPr>
                <w:rFonts w:ascii="Arial" w:hAnsi="Arial" w:cs="Arial"/>
                <w:b w:val="0"/>
              </w:rPr>
              <w:t xml:space="preserve"> </w:t>
            </w:r>
            <w:r>
              <w:rPr>
                <w:rFonts w:ascii="Arial" w:hAnsi="Arial" w:cs="Arial"/>
                <w:b w:val="0"/>
              </w:rPr>
              <w:t xml:space="preserve">to </w:t>
            </w:r>
            <w:r w:rsidRPr="00AF2C68">
              <w:rPr>
                <w:rFonts w:ascii="Arial" w:hAnsi="Arial" w:cs="Arial"/>
                <w:b w:val="0"/>
              </w:rPr>
              <w:t>securely bind LwM2M responses with LwM2M requests</w:t>
            </w:r>
            <w:r>
              <w:rPr>
                <w:rFonts w:ascii="Arial" w:hAnsi="Arial" w:cs="Arial"/>
                <w:b w:val="0"/>
              </w:rPr>
              <w:t xml:space="preserve"> </w:t>
            </w:r>
            <w:r w:rsidRPr="00121564">
              <w:rPr>
                <w:rFonts w:ascii="Arial" w:hAnsi="Arial" w:cs="Arial"/>
                <w:b w:val="0"/>
                <w:bCs/>
              </w:rPr>
              <w:t xml:space="preserve">via </w:t>
            </w:r>
            <w:r>
              <w:rPr>
                <w:rFonts w:ascii="Arial" w:hAnsi="Arial" w:cs="Arial"/>
                <w:b w:val="0"/>
                <w:bCs/>
              </w:rPr>
              <w:t>Legacy Gateway</w:t>
            </w:r>
          </w:p>
        </w:tc>
        <w:tc>
          <w:tcPr>
            <w:tcW w:w="1152" w:type="dxa"/>
            <w:tcBorders>
              <w:top w:val="single" w:sz="4" w:space="0" w:color="auto"/>
              <w:left w:val="single" w:sz="4" w:space="0" w:color="auto"/>
              <w:bottom w:val="single" w:sz="4" w:space="0" w:color="auto"/>
              <w:right w:val="single" w:sz="4" w:space="0" w:color="auto"/>
            </w:tcBorders>
          </w:tcPr>
          <w:p w14:paraId="7AF71C78"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14:paraId="29EA8D6A"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B2F3395" w14:textId="67A6636D" w:rsidR="005075A8" w:rsidRPr="001206F1" w:rsidRDefault="005075A8"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6</w:t>
            </w:r>
          </w:p>
        </w:tc>
        <w:tc>
          <w:tcPr>
            <w:tcW w:w="6798" w:type="dxa"/>
            <w:tcBorders>
              <w:top w:val="single" w:sz="4" w:space="0" w:color="auto"/>
              <w:left w:val="single" w:sz="4" w:space="0" w:color="auto"/>
              <w:bottom w:val="single" w:sz="4" w:space="0" w:color="auto"/>
              <w:right w:val="single" w:sz="4" w:space="0" w:color="auto"/>
            </w:tcBorders>
          </w:tcPr>
          <w:p w14:paraId="0CDACF0C" w14:textId="533E026C" w:rsidR="005075A8" w:rsidRPr="00AF2C68" w:rsidRDefault="005075A8" w:rsidP="005075A8">
            <w:pPr>
              <w:pStyle w:val="TableHead"/>
              <w:jc w:val="left"/>
              <w:rPr>
                <w:rFonts w:ascii="Arial" w:hAnsi="Arial" w:cs="Arial"/>
                <w:b w:val="0"/>
              </w:rPr>
            </w:pPr>
            <w:r>
              <w:rPr>
                <w:rFonts w:ascii="Arial" w:hAnsi="Arial" w:cs="Arial"/>
                <w:b w:val="0"/>
              </w:rPr>
              <w:t>For certain operations, t</w:t>
            </w:r>
            <w:r w:rsidRPr="00F80DA1">
              <w:rPr>
                <w:rFonts w:ascii="Arial" w:hAnsi="Arial" w:cs="Arial"/>
                <w:b w:val="0"/>
              </w:rPr>
              <w:t xml:space="preserve">he LwM2M Client </w:t>
            </w:r>
            <w:r>
              <w:rPr>
                <w:rFonts w:ascii="Arial" w:hAnsi="Arial" w:cs="Arial"/>
                <w:b w:val="0"/>
              </w:rPr>
              <w:t>MUST</w:t>
            </w:r>
            <w:r w:rsidRPr="000A24F3">
              <w:rPr>
                <w:rFonts w:ascii="Arial" w:hAnsi="Arial" w:cs="Arial"/>
                <w:b w:val="0"/>
              </w:rPr>
              <w:t xml:space="preserve"> </w:t>
            </w:r>
            <w:r>
              <w:rPr>
                <w:rFonts w:ascii="Arial" w:hAnsi="Arial" w:cs="Arial"/>
                <w:b w:val="0"/>
              </w:rPr>
              <w:t>be able</w:t>
            </w:r>
            <w:r w:rsidRPr="00F80DA1">
              <w:rPr>
                <w:rFonts w:ascii="Arial" w:hAnsi="Arial" w:cs="Arial"/>
                <w:b w:val="0"/>
              </w:rPr>
              <w:t xml:space="preserve"> </w:t>
            </w:r>
            <w:r>
              <w:rPr>
                <w:rFonts w:ascii="Arial" w:hAnsi="Arial" w:cs="Arial"/>
                <w:b w:val="0"/>
              </w:rPr>
              <w:t xml:space="preserve">to </w:t>
            </w:r>
            <w:r w:rsidRPr="00F80DA1">
              <w:rPr>
                <w:rFonts w:ascii="Arial" w:hAnsi="Arial" w:cs="Arial"/>
                <w:b w:val="0"/>
              </w:rPr>
              <w:t xml:space="preserve">verify the end-to-end freshness of </w:t>
            </w:r>
            <w:r>
              <w:rPr>
                <w:rFonts w:ascii="Arial" w:hAnsi="Arial" w:cs="Arial"/>
                <w:b w:val="0"/>
              </w:rPr>
              <w:t xml:space="preserve">the request </w:t>
            </w:r>
            <w:r w:rsidRPr="00121564">
              <w:rPr>
                <w:rFonts w:ascii="Arial" w:hAnsi="Arial" w:cs="Arial"/>
                <w:b w:val="0"/>
                <w:bCs/>
              </w:rPr>
              <w:t xml:space="preserve">via </w:t>
            </w:r>
            <w:r>
              <w:rPr>
                <w:rFonts w:ascii="Arial" w:hAnsi="Arial" w:cs="Arial"/>
                <w:b w:val="0"/>
                <w:bCs/>
              </w:rPr>
              <w:t>Legacy Gateway</w:t>
            </w:r>
          </w:p>
        </w:tc>
        <w:tc>
          <w:tcPr>
            <w:tcW w:w="1152" w:type="dxa"/>
            <w:tcBorders>
              <w:top w:val="single" w:sz="4" w:space="0" w:color="auto"/>
              <w:left w:val="single" w:sz="4" w:space="0" w:color="auto"/>
              <w:bottom w:val="single" w:sz="4" w:space="0" w:color="auto"/>
              <w:right w:val="single" w:sz="4" w:space="0" w:color="auto"/>
            </w:tcBorders>
          </w:tcPr>
          <w:p w14:paraId="4145B2D6"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rsidRPr="001206F1" w14:paraId="5DABAD32"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263FF4E6" w14:textId="754127EF" w:rsidR="005075A8" w:rsidRPr="001206F1" w:rsidRDefault="005075A8" w:rsidP="005075A8">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7</w:t>
            </w:r>
          </w:p>
        </w:tc>
        <w:tc>
          <w:tcPr>
            <w:tcW w:w="6798" w:type="dxa"/>
            <w:tcBorders>
              <w:top w:val="single" w:sz="4" w:space="0" w:color="auto"/>
              <w:left w:val="single" w:sz="4" w:space="0" w:color="auto"/>
              <w:bottom w:val="single" w:sz="4" w:space="0" w:color="auto"/>
              <w:right w:val="single" w:sz="4" w:space="0" w:color="auto"/>
            </w:tcBorders>
          </w:tcPr>
          <w:p w14:paraId="7EA2E9C7" w14:textId="3BF0A848" w:rsidR="005075A8" w:rsidRPr="001206F1" w:rsidRDefault="005075A8" w:rsidP="005075A8">
            <w:pPr>
              <w:pStyle w:val="TableHead"/>
              <w:jc w:val="left"/>
              <w:rPr>
                <w:rFonts w:ascii="Arial" w:hAnsi="Arial" w:cs="Arial"/>
                <w:b w:val="0"/>
              </w:rPr>
            </w:pPr>
            <w:r>
              <w:rPr>
                <w:rFonts w:ascii="Arial" w:hAnsi="Arial" w:cs="Arial"/>
                <w:b w:val="0"/>
              </w:rPr>
              <w:t xml:space="preserve">A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0A24F3">
              <w:rPr>
                <w:rFonts w:ascii="Arial" w:hAnsi="Arial" w:cs="Arial"/>
                <w:b w:val="0"/>
              </w:rPr>
              <w:t>support</w:t>
            </w:r>
            <w:r w:rsidRPr="001206F1">
              <w:rPr>
                <w:rFonts w:ascii="Arial" w:hAnsi="Arial" w:cs="Arial"/>
                <w:b w:val="0"/>
              </w:rPr>
              <w:t xml:space="preserve"> E2E integrity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Application Server </w:t>
            </w:r>
            <w:r w:rsidRPr="00121564">
              <w:rPr>
                <w:rFonts w:ascii="Arial" w:hAnsi="Arial" w:cs="Arial"/>
                <w:b w:val="0"/>
                <w:bCs/>
              </w:rPr>
              <w:t xml:space="preserve">via </w:t>
            </w:r>
            <w:r>
              <w:rPr>
                <w:rFonts w:ascii="Arial" w:hAnsi="Arial" w:cs="Arial"/>
                <w:b w:val="0"/>
                <w:bCs/>
              </w:rPr>
              <w:t>LwM2M Server</w:t>
            </w:r>
          </w:p>
        </w:tc>
        <w:tc>
          <w:tcPr>
            <w:tcW w:w="1152" w:type="dxa"/>
            <w:tcBorders>
              <w:top w:val="single" w:sz="4" w:space="0" w:color="auto"/>
              <w:left w:val="single" w:sz="4" w:space="0" w:color="auto"/>
              <w:bottom w:val="single" w:sz="4" w:space="0" w:color="auto"/>
              <w:right w:val="single" w:sz="4" w:space="0" w:color="auto"/>
            </w:tcBorders>
          </w:tcPr>
          <w:p w14:paraId="4AEF6969"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rsidRPr="001206F1" w14:paraId="6BA88E89"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1E203F04" w14:textId="5FA5E5C5" w:rsidR="005075A8" w:rsidRPr="001206F1" w:rsidRDefault="005075A8" w:rsidP="005075A8">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8</w:t>
            </w:r>
          </w:p>
        </w:tc>
        <w:tc>
          <w:tcPr>
            <w:tcW w:w="6798" w:type="dxa"/>
            <w:tcBorders>
              <w:top w:val="single" w:sz="4" w:space="0" w:color="auto"/>
              <w:left w:val="single" w:sz="4" w:space="0" w:color="auto"/>
              <w:bottom w:val="single" w:sz="4" w:space="0" w:color="auto"/>
              <w:right w:val="single" w:sz="4" w:space="0" w:color="auto"/>
            </w:tcBorders>
          </w:tcPr>
          <w:p w14:paraId="561E4CDA" w14:textId="329BF59B" w:rsidR="005075A8" w:rsidRPr="001206F1" w:rsidRDefault="005075A8" w:rsidP="005075A8">
            <w:pPr>
              <w:pStyle w:val="TableHead"/>
              <w:jc w:val="left"/>
              <w:rPr>
                <w:rFonts w:ascii="Arial" w:hAnsi="Arial" w:cs="Arial"/>
                <w:b w:val="0"/>
              </w:rPr>
            </w:pPr>
            <w:r>
              <w:rPr>
                <w:rFonts w:ascii="Arial" w:hAnsi="Arial" w:cs="Arial"/>
                <w:b w:val="0"/>
              </w:rPr>
              <w:t xml:space="preserve">A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0A24F3">
              <w:rPr>
                <w:rFonts w:ascii="Arial" w:hAnsi="Arial" w:cs="Arial"/>
                <w:b w:val="0"/>
              </w:rPr>
              <w:t>support</w:t>
            </w:r>
            <w:r w:rsidRPr="001206F1">
              <w:rPr>
                <w:rFonts w:ascii="Arial" w:hAnsi="Arial" w:cs="Arial"/>
                <w:b w:val="0"/>
              </w:rPr>
              <w:t xml:space="preserve"> E2E encryption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Application Server </w:t>
            </w:r>
            <w:r w:rsidRPr="00121564">
              <w:rPr>
                <w:rFonts w:ascii="Arial" w:hAnsi="Arial" w:cs="Arial"/>
                <w:b w:val="0"/>
                <w:bCs/>
              </w:rPr>
              <w:t xml:space="preserve">via </w:t>
            </w:r>
            <w:r>
              <w:rPr>
                <w:rFonts w:ascii="Arial" w:hAnsi="Arial" w:cs="Arial"/>
                <w:b w:val="0"/>
                <w:bCs/>
              </w:rPr>
              <w:t>LwM2M Server</w:t>
            </w:r>
          </w:p>
        </w:tc>
        <w:tc>
          <w:tcPr>
            <w:tcW w:w="1152" w:type="dxa"/>
            <w:tcBorders>
              <w:top w:val="single" w:sz="4" w:space="0" w:color="auto"/>
              <w:left w:val="single" w:sz="4" w:space="0" w:color="auto"/>
              <w:bottom w:val="single" w:sz="4" w:space="0" w:color="auto"/>
              <w:right w:val="single" w:sz="4" w:space="0" w:color="auto"/>
            </w:tcBorders>
          </w:tcPr>
          <w:p w14:paraId="63771D36"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rsidRPr="001206F1" w14:paraId="1C33A5E4"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3C710984" w14:textId="7A6CB0C5" w:rsidR="005075A8" w:rsidRPr="001206F1" w:rsidRDefault="005075A8"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9</w:t>
            </w:r>
          </w:p>
        </w:tc>
        <w:tc>
          <w:tcPr>
            <w:tcW w:w="6798" w:type="dxa"/>
            <w:tcBorders>
              <w:top w:val="single" w:sz="4" w:space="0" w:color="auto"/>
              <w:left w:val="single" w:sz="4" w:space="0" w:color="auto"/>
              <w:bottom w:val="single" w:sz="4" w:space="0" w:color="auto"/>
              <w:right w:val="single" w:sz="4" w:space="0" w:color="auto"/>
            </w:tcBorders>
          </w:tcPr>
          <w:p w14:paraId="5786EE95" w14:textId="451D71F9" w:rsidR="005075A8" w:rsidRPr="001206F1" w:rsidRDefault="005075A8" w:rsidP="005075A8">
            <w:pPr>
              <w:pStyle w:val="TableHead"/>
              <w:jc w:val="left"/>
              <w:rPr>
                <w:rFonts w:ascii="Arial" w:hAnsi="Arial" w:cs="Arial"/>
                <w:b w:val="0"/>
              </w:rPr>
            </w:pPr>
            <w:r>
              <w:rPr>
                <w:rFonts w:ascii="Arial" w:hAnsi="Arial" w:cs="Arial"/>
                <w:b w:val="0"/>
              </w:rPr>
              <w:t>A security solution</w:t>
            </w:r>
            <w:r w:rsidRPr="000A24F3">
              <w:rPr>
                <w:rFonts w:ascii="Arial" w:hAnsi="Arial" w:cs="Arial"/>
                <w:b w:val="0"/>
              </w:rPr>
              <w:t xml:space="preserve">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1206F1">
              <w:rPr>
                <w:rFonts w:ascii="Arial" w:hAnsi="Arial" w:cs="Arial"/>
                <w:b w:val="0"/>
              </w:rPr>
              <w:t xml:space="preserve">provide replay protection </w:t>
            </w:r>
            <w:r>
              <w:rPr>
                <w:rFonts w:ascii="Arial" w:hAnsi="Arial" w:cs="Arial"/>
                <w:b w:val="0"/>
              </w:rPr>
              <w:t xml:space="preserve">of LwM2M Operations between </w:t>
            </w:r>
            <w:r w:rsidRPr="001206F1">
              <w:rPr>
                <w:rFonts w:ascii="Arial" w:hAnsi="Arial" w:cs="Arial"/>
                <w:b w:val="0"/>
              </w:rPr>
              <w:t>LwM2M Client</w:t>
            </w:r>
            <w:r>
              <w:rPr>
                <w:rFonts w:ascii="Arial" w:hAnsi="Arial" w:cs="Arial"/>
                <w:b w:val="0"/>
              </w:rPr>
              <w:t xml:space="preserve"> and Application Server </w:t>
            </w:r>
            <w:r w:rsidRPr="00121564">
              <w:rPr>
                <w:rFonts w:ascii="Arial" w:hAnsi="Arial" w:cs="Arial"/>
                <w:b w:val="0"/>
                <w:bCs/>
              </w:rPr>
              <w:t xml:space="preserve">via </w:t>
            </w:r>
            <w:r>
              <w:rPr>
                <w:rFonts w:ascii="Arial" w:hAnsi="Arial" w:cs="Arial"/>
                <w:b w:val="0"/>
                <w:bCs/>
              </w:rPr>
              <w:t>LwM2M Server</w:t>
            </w:r>
          </w:p>
        </w:tc>
        <w:tc>
          <w:tcPr>
            <w:tcW w:w="1152" w:type="dxa"/>
            <w:tcBorders>
              <w:top w:val="single" w:sz="4" w:space="0" w:color="auto"/>
              <w:left w:val="single" w:sz="4" w:space="0" w:color="auto"/>
              <w:bottom w:val="single" w:sz="4" w:space="0" w:color="auto"/>
              <w:right w:val="single" w:sz="4" w:space="0" w:color="auto"/>
            </w:tcBorders>
          </w:tcPr>
          <w:p w14:paraId="6E7BBDF7"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rsidRPr="001206F1" w14:paraId="16B8D86F"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046FEABB" w14:textId="36C67F96" w:rsidR="005075A8" w:rsidRPr="001206F1" w:rsidRDefault="005075A8"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10</w:t>
            </w:r>
          </w:p>
        </w:tc>
        <w:tc>
          <w:tcPr>
            <w:tcW w:w="6798" w:type="dxa"/>
            <w:tcBorders>
              <w:top w:val="single" w:sz="4" w:space="0" w:color="auto"/>
              <w:left w:val="single" w:sz="4" w:space="0" w:color="auto"/>
              <w:bottom w:val="single" w:sz="4" w:space="0" w:color="auto"/>
              <w:right w:val="single" w:sz="4" w:space="0" w:color="auto"/>
            </w:tcBorders>
          </w:tcPr>
          <w:p w14:paraId="548CC5AC" w14:textId="30429C00" w:rsidR="005075A8" w:rsidRDefault="005075A8" w:rsidP="005075A8">
            <w:pPr>
              <w:pStyle w:val="TableHead"/>
              <w:jc w:val="left"/>
              <w:rPr>
                <w:lang w:val="en-US"/>
              </w:rPr>
            </w:pPr>
            <w:r>
              <w:rPr>
                <w:rFonts w:ascii="Arial" w:hAnsi="Arial" w:cs="Arial"/>
                <w:b w:val="0"/>
                <w:bCs/>
              </w:rPr>
              <w:t xml:space="preserve">A security solution </w:t>
            </w:r>
            <w:r>
              <w:rPr>
                <w:rFonts w:ascii="Arial" w:hAnsi="Arial" w:cs="Arial"/>
                <w:b w:val="0"/>
              </w:rPr>
              <w:t>MUST</w:t>
            </w:r>
            <w:r w:rsidRPr="000A24F3">
              <w:rPr>
                <w:rFonts w:ascii="Arial" w:hAnsi="Arial" w:cs="Arial"/>
                <w:b w:val="0"/>
              </w:rPr>
              <w:t xml:space="preserve"> </w:t>
            </w:r>
            <w:r>
              <w:rPr>
                <w:rFonts w:ascii="Arial" w:hAnsi="Arial" w:cs="Arial"/>
                <w:b w:val="0"/>
              </w:rPr>
              <w:t>be able</w:t>
            </w:r>
            <w:r>
              <w:rPr>
                <w:rFonts w:ascii="Arial" w:hAnsi="Arial" w:cs="Arial"/>
                <w:b w:val="0"/>
                <w:bCs/>
              </w:rPr>
              <w:t xml:space="preserve"> support authentication between the LwM2M Client and Application Server </w:t>
            </w:r>
            <w:r w:rsidRPr="00121564">
              <w:rPr>
                <w:rFonts w:ascii="Arial" w:hAnsi="Arial" w:cs="Arial"/>
                <w:b w:val="0"/>
                <w:bCs/>
              </w:rPr>
              <w:t xml:space="preserve">via </w:t>
            </w:r>
            <w:r>
              <w:rPr>
                <w:rFonts w:ascii="Arial" w:hAnsi="Arial" w:cs="Arial"/>
                <w:b w:val="0"/>
                <w:bCs/>
              </w:rPr>
              <w:t>LwM2M Server.</w:t>
            </w:r>
          </w:p>
          <w:p w14:paraId="37884B19" w14:textId="77777777" w:rsidR="005075A8" w:rsidRPr="00AF2C68" w:rsidRDefault="005075A8" w:rsidP="005075A8">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tcPr>
          <w:p w14:paraId="02B5E257"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rsidRPr="001206F1" w14:paraId="26A57AEB"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C53CFFA" w14:textId="78196771" w:rsidR="005075A8" w:rsidRPr="001206F1" w:rsidRDefault="005075A8"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11</w:t>
            </w:r>
          </w:p>
        </w:tc>
        <w:tc>
          <w:tcPr>
            <w:tcW w:w="6798" w:type="dxa"/>
            <w:tcBorders>
              <w:top w:val="single" w:sz="4" w:space="0" w:color="auto"/>
              <w:left w:val="single" w:sz="4" w:space="0" w:color="auto"/>
              <w:bottom w:val="single" w:sz="4" w:space="0" w:color="auto"/>
              <w:right w:val="single" w:sz="4" w:space="0" w:color="auto"/>
            </w:tcBorders>
          </w:tcPr>
          <w:p w14:paraId="465E7666" w14:textId="6061044B" w:rsidR="005075A8" w:rsidRPr="00DB06BF" w:rsidRDefault="005075A8" w:rsidP="005075A8">
            <w:pPr>
              <w:pStyle w:val="TableHead"/>
              <w:jc w:val="left"/>
              <w:rPr>
                <w:rFonts w:ascii="Arial" w:hAnsi="Arial" w:cs="Arial"/>
                <w:b w:val="0"/>
                <w:highlight w:val="yellow"/>
              </w:rPr>
            </w:pPr>
            <w:r>
              <w:rPr>
                <w:rFonts w:ascii="Arial" w:hAnsi="Arial" w:cs="Arial"/>
                <w:b w:val="0"/>
              </w:rPr>
              <w:t xml:space="preserve">A </w:t>
            </w:r>
            <w:r w:rsidRPr="00AF2C68">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be able</w:t>
            </w:r>
            <w:r w:rsidRPr="00AF2C68">
              <w:rPr>
                <w:rFonts w:ascii="Arial" w:hAnsi="Arial" w:cs="Arial"/>
                <w:b w:val="0"/>
              </w:rPr>
              <w:t xml:space="preserve"> </w:t>
            </w:r>
            <w:r>
              <w:rPr>
                <w:rFonts w:ascii="Arial" w:hAnsi="Arial" w:cs="Arial"/>
                <w:b w:val="0"/>
              </w:rPr>
              <w:t xml:space="preserve">to </w:t>
            </w:r>
            <w:r w:rsidRPr="00AF2C68">
              <w:rPr>
                <w:rFonts w:ascii="Arial" w:hAnsi="Arial" w:cs="Arial"/>
                <w:b w:val="0"/>
              </w:rPr>
              <w:t>securely bind LwM2M responses with LwM2M requests</w:t>
            </w:r>
            <w:r>
              <w:rPr>
                <w:rFonts w:ascii="Arial" w:hAnsi="Arial" w:cs="Arial"/>
                <w:b w:val="0"/>
              </w:rPr>
              <w:t xml:space="preserve"> </w:t>
            </w:r>
            <w:r>
              <w:rPr>
                <w:rFonts w:ascii="Arial" w:hAnsi="Arial" w:cs="Arial"/>
                <w:b w:val="0"/>
                <w:bCs/>
              </w:rPr>
              <w:t xml:space="preserve">between the LwM2M Client and Application Server </w:t>
            </w:r>
            <w:r w:rsidRPr="00121564">
              <w:rPr>
                <w:rFonts w:ascii="Arial" w:hAnsi="Arial" w:cs="Arial"/>
                <w:b w:val="0"/>
                <w:bCs/>
              </w:rPr>
              <w:t xml:space="preserve">via </w:t>
            </w:r>
            <w:r>
              <w:rPr>
                <w:rFonts w:ascii="Arial" w:hAnsi="Arial" w:cs="Arial"/>
                <w:b w:val="0"/>
                <w:bCs/>
              </w:rPr>
              <w:t>LwM2M Server</w:t>
            </w:r>
          </w:p>
        </w:tc>
        <w:tc>
          <w:tcPr>
            <w:tcW w:w="1152" w:type="dxa"/>
            <w:tcBorders>
              <w:top w:val="single" w:sz="4" w:space="0" w:color="auto"/>
              <w:left w:val="single" w:sz="4" w:space="0" w:color="auto"/>
              <w:bottom w:val="single" w:sz="4" w:space="0" w:color="auto"/>
              <w:right w:val="single" w:sz="4" w:space="0" w:color="auto"/>
            </w:tcBorders>
          </w:tcPr>
          <w:p w14:paraId="30F0F2F5"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r w:rsidR="005075A8" w:rsidRPr="001206F1" w14:paraId="4F7B5869"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35696203" w14:textId="01A264F9" w:rsidR="005075A8" w:rsidRPr="001206F1" w:rsidRDefault="005075A8"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12</w:t>
            </w:r>
          </w:p>
        </w:tc>
        <w:tc>
          <w:tcPr>
            <w:tcW w:w="6798" w:type="dxa"/>
            <w:tcBorders>
              <w:top w:val="single" w:sz="4" w:space="0" w:color="auto"/>
              <w:left w:val="single" w:sz="4" w:space="0" w:color="auto"/>
              <w:bottom w:val="single" w:sz="4" w:space="0" w:color="auto"/>
              <w:right w:val="single" w:sz="4" w:space="0" w:color="auto"/>
            </w:tcBorders>
          </w:tcPr>
          <w:p w14:paraId="26E1E25C" w14:textId="7713F571" w:rsidR="005075A8" w:rsidRPr="00AF2C68" w:rsidRDefault="005075A8" w:rsidP="005075A8">
            <w:pPr>
              <w:pStyle w:val="TableHead"/>
              <w:jc w:val="left"/>
              <w:rPr>
                <w:rFonts w:ascii="Arial" w:hAnsi="Arial" w:cs="Arial"/>
                <w:b w:val="0"/>
              </w:rPr>
            </w:pPr>
            <w:r>
              <w:rPr>
                <w:rFonts w:ascii="Arial" w:hAnsi="Arial" w:cs="Arial"/>
                <w:b w:val="0"/>
              </w:rPr>
              <w:t>For certain operations, t</w:t>
            </w:r>
            <w:r w:rsidRPr="00F80DA1">
              <w:rPr>
                <w:rFonts w:ascii="Arial" w:hAnsi="Arial" w:cs="Arial"/>
                <w:b w:val="0"/>
              </w:rPr>
              <w:t xml:space="preserve">he LwM2M Client </w:t>
            </w:r>
            <w:r>
              <w:rPr>
                <w:rFonts w:ascii="Arial" w:hAnsi="Arial" w:cs="Arial"/>
                <w:b w:val="0"/>
              </w:rPr>
              <w:t>MUST</w:t>
            </w:r>
            <w:r w:rsidRPr="000A24F3">
              <w:rPr>
                <w:rFonts w:ascii="Arial" w:hAnsi="Arial" w:cs="Arial"/>
                <w:b w:val="0"/>
              </w:rPr>
              <w:t xml:space="preserve"> </w:t>
            </w:r>
            <w:r>
              <w:rPr>
                <w:rFonts w:ascii="Arial" w:hAnsi="Arial" w:cs="Arial"/>
                <w:b w:val="0"/>
              </w:rPr>
              <w:t>be able</w:t>
            </w:r>
            <w:r w:rsidRPr="00F80DA1">
              <w:rPr>
                <w:rFonts w:ascii="Arial" w:hAnsi="Arial" w:cs="Arial"/>
                <w:b w:val="0"/>
              </w:rPr>
              <w:t xml:space="preserve"> </w:t>
            </w:r>
            <w:r>
              <w:rPr>
                <w:rFonts w:ascii="Arial" w:hAnsi="Arial" w:cs="Arial"/>
                <w:b w:val="0"/>
              </w:rPr>
              <w:t xml:space="preserve">to </w:t>
            </w:r>
            <w:r w:rsidRPr="00F80DA1">
              <w:rPr>
                <w:rFonts w:ascii="Arial" w:hAnsi="Arial" w:cs="Arial"/>
                <w:b w:val="0"/>
              </w:rPr>
              <w:t xml:space="preserve">verify the end-to-end freshness of </w:t>
            </w:r>
            <w:r>
              <w:rPr>
                <w:rFonts w:ascii="Arial" w:hAnsi="Arial" w:cs="Arial"/>
                <w:b w:val="0"/>
              </w:rPr>
              <w:t xml:space="preserve">the request </w:t>
            </w:r>
            <w:r w:rsidR="008E2474">
              <w:rPr>
                <w:rFonts w:ascii="Arial" w:hAnsi="Arial" w:cs="Arial"/>
                <w:b w:val="0"/>
                <w:bCs/>
              </w:rPr>
              <w:t xml:space="preserve">between the LwM2M Client and Application Server </w:t>
            </w:r>
            <w:r w:rsidR="008E2474" w:rsidRPr="00121564">
              <w:rPr>
                <w:rFonts w:ascii="Arial" w:hAnsi="Arial" w:cs="Arial"/>
                <w:b w:val="0"/>
                <w:bCs/>
              </w:rPr>
              <w:t xml:space="preserve">via </w:t>
            </w:r>
            <w:r w:rsidR="008E2474">
              <w:rPr>
                <w:rFonts w:ascii="Arial" w:hAnsi="Arial" w:cs="Arial"/>
                <w:b w:val="0"/>
                <w:bCs/>
              </w:rPr>
              <w:t>LwM2M Server</w:t>
            </w:r>
          </w:p>
        </w:tc>
        <w:tc>
          <w:tcPr>
            <w:tcW w:w="1152" w:type="dxa"/>
            <w:tcBorders>
              <w:top w:val="single" w:sz="4" w:space="0" w:color="auto"/>
              <w:left w:val="single" w:sz="4" w:space="0" w:color="auto"/>
              <w:bottom w:val="single" w:sz="4" w:space="0" w:color="auto"/>
              <w:right w:val="single" w:sz="4" w:space="0" w:color="auto"/>
            </w:tcBorders>
          </w:tcPr>
          <w:p w14:paraId="42B5B206" w14:textId="77777777" w:rsidR="005075A8" w:rsidRPr="001206F1" w:rsidRDefault="005075A8" w:rsidP="005075A8">
            <w:pPr>
              <w:pStyle w:val="RefDesc"/>
              <w:spacing w:before="20" w:after="20"/>
              <w:rPr>
                <w:rFonts w:ascii="Arial" w:hAnsi="Arial" w:cs="Arial"/>
                <w:bCs w:val="0"/>
                <w:snapToGrid/>
                <w:lang w:val="en-GB"/>
              </w:rPr>
            </w:pPr>
            <w:r>
              <w:rPr>
                <w:rFonts w:ascii="Arial" w:hAnsi="Arial" w:cs="Arial"/>
                <w:bCs w:val="0"/>
              </w:rPr>
              <w:t>1.1</w:t>
            </w:r>
          </w:p>
        </w:tc>
      </w:tr>
    </w:tbl>
    <w:p w14:paraId="17F7A25C" w14:textId="57D76E0D" w:rsidR="005075A8" w:rsidRDefault="005075A8" w:rsidP="00121564"/>
    <w:p w14:paraId="7EA5DE6E" w14:textId="77777777" w:rsidR="005075A8" w:rsidRPr="009A188D" w:rsidRDefault="005075A8" w:rsidP="00121564"/>
    <w:p w14:paraId="75A6E30D" w14:textId="0183CEDC" w:rsidR="009368FD" w:rsidRDefault="00591185" w:rsidP="00185DF5">
      <w:pPr>
        <w:pStyle w:val="Heading3"/>
      </w:pPr>
      <w:r>
        <w:t>E</w:t>
      </w:r>
      <w:r w:rsidR="00CD3E1C">
        <w:t>2E</w:t>
      </w:r>
      <w:r w:rsidR="00D851EA">
        <w:t xml:space="preserve"> </w:t>
      </w:r>
      <w:r w:rsidR="004B32EB">
        <w:t>S</w:t>
      </w:r>
      <w:r w:rsidR="00D851EA">
        <w:t xml:space="preserve">ecurity </w:t>
      </w:r>
      <w:r w:rsidR="006148F8">
        <w:t>between</w:t>
      </w:r>
      <w:r w:rsidR="00026FBF">
        <w:t xml:space="preserve"> LwM2M Server and Client </w:t>
      </w:r>
    </w:p>
    <w:p w14:paraId="38A38B10" w14:textId="4E084EF1" w:rsidR="004B32EB" w:rsidRPr="004B32EB" w:rsidRDefault="004B32EB" w:rsidP="004B32EB">
      <w:r w:rsidRPr="004B32EB">
        <w:rPr>
          <w:rFonts w:ascii="Arial" w:hAnsi="Arial" w:cs="Arial"/>
          <w:bCs/>
        </w:rPr>
        <w:t xml:space="preserve">A security solution MUST support secure </w:t>
      </w:r>
      <w:r w:rsidR="005075A8">
        <w:rPr>
          <w:rFonts w:ascii="Arial" w:hAnsi="Arial" w:cs="Arial"/>
          <w:bCs/>
        </w:rPr>
        <w:t xml:space="preserve">E2E </w:t>
      </w:r>
      <w:r w:rsidRPr="004B32EB">
        <w:rPr>
          <w:rFonts w:ascii="Arial" w:hAnsi="Arial" w:cs="Arial"/>
          <w:bCs/>
        </w:rPr>
        <w:t xml:space="preserve">operations between LwM2M Client and LwM2M Server via </w:t>
      </w:r>
      <w:r w:rsidR="00037EC7">
        <w:rPr>
          <w:rFonts w:ascii="Arial" w:hAnsi="Arial" w:cs="Arial"/>
          <w:bCs/>
        </w:rPr>
        <w:t>LwM2M unaware</w:t>
      </w:r>
      <w:r w:rsidRPr="004B32EB">
        <w:rPr>
          <w:rFonts w:ascii="Arial" w:hAnsi="Arial" w:cs="Arial"/>
          <w:bCs/>
        </w:rPr>
        <w:t xml:space="preserve"> and LwM2M aware intermediate nodes.</w:t>
      </w:r>
    </w:p>
    <w:p w14:paraId="1E61625C" w14:textId="68B48DAF" w:rsidR="00CA0FA1" w:rsidRPr="00EA1C02" w:rsidRDefault="00CA0FA1" w:rsidP="00CA0FA1">
      <w:pPr>
        <w:pStyle w:val="Caption"/>
      </w:pPr>
      <w:r>
        <w:t xml:space="preserve">Table 1: </w:t>
      </w:r>
      <w:r w:rsidR="003921AC">
        <w:t xml:space="preserve">LwM2M </w:t>
      </w:r>
      <w:r w:rsidR="00D72A60">
        <w:t>Security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tblGrid>
      <w:tr w:rsidR="00CA0FA1" w14:paraId="74BDCC52" w14:textId="77777777" w:rsidTr="0008092B">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90727FC" w14:textId="77777777" w:rsidR="00CA0FA1" w:rsidRDefault="00CA0FA1" w:rsidP="0008092B">
            <w:pPr>
              <w:keepNext/>
              <w:spacing w:before="20" w:after="20"/>
              <w:jc w:val="center"/>
              <w:rPr>
                <w:b/>
                <w:snapToGrid w:val="0"/>
                <w:sz w:val="18"/>
              </w:rPr>
            </w:pPr>
            <w:r>
              <w:rPr>
                <w:b/>
                <w:snapToGrid w:val="0"/>
                <w:sz w:val="18"/>
              </w:rPr>
              <w:lastRenderedPageBreak/>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4295A9BE" w14:textId="77777777" w:rsidR="00CA0FA1" w:rsidRDefault="00CA0FA1" w:rsidP="0008092B">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29DA489" w14:textId="77777777" w:rsidR="00CA0FA1" w:rsidRDefault="00CA0FA1" w:rsidP="0008092B">
            <w:pPr>
              <w:keepNext/>
              <w:spacing w:before="20" w:after="20"/>
              <w:jc w:val="center"/>
              <w:rPr>
                <w:b/>
                <w:snapToGrid w:val="0"/>
                <w:sz w:val="18"/>
              </w:rPr>
            </w:pPr>
            <w:r>
              <w:rPr>
                <w:b/>
                <w:snapToGrid w:val="0"/>
                <w:sz w:val="18"/>
              </w:rPr>
              <w:t>Release</w:t>
            </w:r>
          </w:p>
        </w:tc>
      </w:tr>
      <w:tr w:rsidR="00CD3E1C" w14:paraId="6E768421"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1E09133B" w14:textId="2FC94D05" w:rsidR="00CD3E1C" w:rsidRPr="001206F1" w:rsidRDefault="00CD3E1C" w:rsidP="00CD3E1C">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w:t>
            </w:r>
          </w:p>
        </w:tc>
        <w:tc>
          <w:tcPr>
            <w:tcW w:w="6798" w:type="dxa"/>
            <w:tcBorders>
              <w:top w:val="single" w:sz="4" w:space="0" w:color="auto"/>
              <w:left w:val="single" w:sz="4" w:space="0" w:color="auto"/>
              <w:bottom w:val="single" w:sz="4" w:space="0" w:color="auto"/>
              <w:right w:val="single" w:sz="4" w:space="0" w:color="auto"/>
            </w:tcBorders>
          </w:tcPr>
          <w:p w14:paraId="5D3375CE" w14:textId="589C731C" w:rsidR="00CD3E1C" w:rsidRPr="001206F1" w:rsidRDefault="00CD3E1C" w:rsidP="00CD3E1C">
            <w:pPr>
              <w:pStyle w:val="TableHead"/>
              <w:jc w:val="left"/>
              <w:rPr>
                <w:rFonts w:ascii="Arial" w:hAnsi="Arial" w:cs="Arial"/>
                <w:b w:val="0"/>
              </w:rPr>
            </w:pPr>
            <w:r>
              <w:rPr>
                <w:rFonts w:ascii="Arial" w:hAnsi="Arial" w:cs="Arial"/>
                <w:b w:val="0"/>
              </w:rPr>
              <w:t xml:space="preserve">A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0A24F3">
              <w:rPr>
                <w:rFonts w:ascii="Arial" w:hAnsi="Arial" w:cs="Arial"/>
                <w:b w:val="0"/>
              </w:rPr>
              <w:t>support</w:t>
            </w:r>
            <w:r w:rsidRPr="001206F1">
              <w:rPr>
                <w:rFonts w:ascii="Arial" w:hAnsi="Arial" w:cs="Arial"/>
                <w:b w:val="0"/>
              </w:rPr>
              <w:t xml:space="preserve"> E2E integrity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LwM2M Server </w:t>
            </w:r>
            <w:r w:rsidRPr="00121564">
              <w:rPr>
                <w:rFonts w:ascii="Arial" w:hAnsi="Arial" w:cs="Arial"/>
                <w:b w:val="0"/>
                <w:bCs/>
              </w:rPr>
              <w:t xml:space="preserve">via </w:t>
            </w:r>
            <w:r w:rsidR="00037EC7">
              <w:rPr>
                <w:rFonts w:ascii="Arial" w:hAnsi="Arial" w:cs="Arial"/>
                <w:b w:val="0"/>
                <w:bCs/>
              </w:rPr>
              <w:t>LwM2M unaware</w:t>
            </w:r>
            <w:r>
              <w:rPr>
                <w:rFonts w:ascii="Arial" w:hAnsi="Arial" w:cs="Arial"/>
                <w:b w:val="0"/>
                <w:bCs/>
              </w:rPr>
              <w:t xml:space="preserve"> </w:t>
            </w:r>
            <w:r w:rsidRPr="00121564">
              <w:rPr>
                <w:rFonts w:ascii="Arial" w:hAnsi="Arial" w:cs="Arial"/>
                <w:b w:val="0"/>
                <w:bCs/>
              </w:rPr>
              <w:t>intermediate nodes</w:t>
            </w:r>
          </w:p>
        </w:tc>
        <w:tc>
          <w:tcPr>
            <w:tcW w:w="1152" w:type="dxa"/>
            <w:tcBorders>
              <w:top w:val="single" w:sz="4" w:space="0" w:color="auto"/>
              <w:left w:val="single" w:sz="4" w:space="0" w:color="auto"/>
              <w:bottom w:val="single" w:sz="4" w:space="0" w:color="auto"/>
              <w:right w:val="single" w:sz="4" w:space="0" w:color="auto"/>
            </w:tcBorders>
          </w:tcPr>
          <w:p w14:paraId="1A3B4298" w14:textId="2AFE1ABC" w:rsidR="00CD3E1C" w:rsidRPr="001206F1" w:rsidRDefault="00CD3E1C" w:rsidP="00CD3E1C">
            <w:pPr>
              <w:pStyle w:val="RefDesc"/>
              <w:spacing w:before="20" w:after="20"/>
              <w:rPr>
                <w:rFonts w:ascii="Arial" w:hAnsi="Arial" w:cs="Arial"/>
                <w:bCs w:val="0"/>
                <w:snapToGrid/>
                <w:lang w:val="en-GB"/>
              </w:rPr>
            </w:pPr>
            <w:r>
              <w:rPr>
                <w:rFonts w:ascii="Arial" w:hAnsi="Arial" w:cs="Arial"/>
                <w:bCs w:val="0"/>
              </w:rPr>
              <w:t>1.1</w:t>
            </w:r>
          </w:p>
        </w:tc>
      </w:tr>
      <w:tr w:rsidR="00CD3E1C" w14:paraId="6CAA8007"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3B7C7B2" w14:textId="04F8DF27" w:rsidR="00CD3E1C" w:rsidRPr="001206F1" w:rsidRDefault="00CD3E1C" w:rsidP="00CD3E1C">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2</w:t>
            </w:r>
          </w:p>
        </w:tc>
        <w:tc>
          <w:tcPr>
            <w:tcW w:w="6798" w:type="dxa"/>
            <w:tcBorders>
              <w:top w:val="single" w:sz="4" w:space="0" w:color="auto"/>
              <w:left w:val="single" w:sz="4" w:space="0" w:color="auto"/>
              <w:bottom w:val="single" w:sz="4" w:space="0" w:color="auto"/>
              <w:right w:val="single" w:sz="4" w:space="0" w:color="auto"/>
            </w:tcBorders>
          </w:tcPr>
          <w:p w14:paraId="4C74CC1C" w14:textId="5A9596CF" w:rsidR="00CD3E1C" w:rsidRPr="001206F1" w:rsidRDefault="00CD3E1C" w:rsidP="00CD3E1C">
            <w:pPr>
              <w:pStyle w:val="TableHead"/>
              <w:jc w:val="left"/>
              <w:rPr>
                <w:rFonts w:ascii="Arial" w:hAnsi="Arial" w:cs="Arial"/>
                <w:b w:val="0"/>
              </w:rPr>
            </w:pPr>
            <w:r>
              <w:rPr>
                <w:rFonts w:ascii="Arial" w:hAnsi="Arial" w:cs="Arial"/>
                <w:b w:val="0"/>
              </w:rPr>
              <w:t xml:space="preserve">A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0A24F3">
              <w:rPr>
                <w:rFonts w:ascii="Arial" w:hAnsi="Arial" w:cs="Arial"/>
                <w:b w:val="0"/>
              </w:rPr>
              <w:t>support</w:t>
            </w:r>
            <w:r w:rsidRPr="001206F1">
              <w:rPr>
                <w:rFonts w:ascii="Arial" w:hAnsi="Arial" w:cs="Arial"/>
                <w:b w:val="0"/>
              </w:rPr>
              <w:t xml:space="preserve"> E2E encryption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LwM2M Server</w:t>
            </w:r>
            <w:r w:rsidDel="00EB6FF1">
              <w:rPr>
                <w:rFonts w:ascii="Arial" w:hAnsi="Arial" w:cs="Arial"/>
                <w:b w:val="0"/>
              </w:rPr>
              <w:t xml:space="preserve"> </w:t>
            </w:r>
            <w:r w:rsidRPr="00121564">
              <w:rPr>
                <w:rFonts w:ascii="Arial" w:hAnsi="Arial" w:cs="Arial"/>
                <w:b w:val="0"/>
                <w:bCs/>
              </w:rPr>
              <w:t xml:space="preserve">via </w:t>
            </w:r>
            <w:r w:rsidR="00037EC7">
              <w:rPr>
                <w:rFonts w:ascii="Arial" w:hAnsi="Arial" w:cs="Arial"/>
                <w:b w:val="0"/>
                <w:bCs/>
              </w:rPr>
              <w:t>LwM2M unaware</w:t>
            </w:r>
            <w:r>
              <w:rPr>
                <w:rFonts w:ascii="Arial" w:hAnsi="Arial" w:cs="Arial"/>
                <w:b w:val="0"/>
                <w:bCs/>
              </w:rPr>
              <w:t xml:space="preserve"> </w:t>
            </w:r>
            <w:r w:rsidRPr="00121564">
              <w:rPr>
                <w:rFonts w:ascii="Arial" w:hAnsi="Arial" w:cs="Arial"/>
                <w:b w:val="0"/>
                <w:bCs/>
              </w:rPr>
              <w:t>intermediate nodes</w:t>
            </w:r>
          </w:p>
        </w:tc>
        <w:tc>
          <w:tcPr>
            <w:tcW w:w="1152" w:type="dxa"/>
            <w:tcBorders>
              <w:top w:val="single" w:sz="4" w:space="0" w:color="auto"/>
              <w:left w:val="single" w:sz="4" w:space="0" w:color="auto"/>
              <w:bottom w:val="single" w:sz="4" w:space="0" w:color="auto"/>
              <w:right w:val="single" w:sz="4" w:space="0" w:color="auto"/>
            </w:tcBorders>
          </w:tcPr>
          <w:p w14:paraId="37C71CD9" w14:textId="42A6AFA7" w:rsidR="00CD3E1C" w:rsidRPr="001206F1" w:rsidRDefault="00CD3E1C" w:rsidP="00CD3E1C">
            <w:pPr>
              <w:pStyle w:val="RefDesc"/>
              <w:spacing w:before="20" w:after="20"/>
              <w:rPr>
                <w:rFonts w:ascii="Arial" w:hAnsi="Arial" w:cs="Arial"/>
                <w:bCs w:val="0"/>
                <w:snapToGrid/>
                <w:lang w:val="en-GB"/>
              </w:rPr>
            </w:pPr>
            <w:r>
              <w:rPr>
                <w:rFonts w:ascii="Arial" w:hAnsi="Arial" w:cs="Arial"/>
                <w:bCs w:val="0"/>
              </w:rPr>
              <w:t>1.1</w:t>
            </w:r>
          </w:p>
        </w:tc>
      </w:tr>
      <w:tr w:rsidR="00CD3E1C" w14:paraId="13A342BA"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3FE8C85" w14:textId="37C77384" w:rsidR="00CD3E1C" w:rsidRPr="001206F1" w:rsidRDefault="00CD3E1C" w:rsidP="00CD3E1C">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3</w:t>
            </w:r>
          </w:p>
        </w:tc>
        <w:tc>
          <w:tcPr>
            <w:tcW w:w="6798" w:type="dxa"/>
            <w:tcBorders>
              <w:top w:val="single" w:sz="4" w:space="0" w:color="auto"/>
              <w:left w:val="single" w:sz="4" w:space="0" w:color="auto"/>
              <w:bottom w:val="single" w:sz="4" w:space="0" w:color="auto"/>
              <w:right w:val="single" w:sz="4" w:space="0" w:color="auto"/>
            </w:tcBorders>
          </w:tcPr>
          <w:p w14:paraId="3761AD73" w14:textId="79A77381" w:rsidR="00CD3E1C" w:rsidRPr="001206F1" w:rsidRDefault="00CD3E1C" w:rsidP="00CD3E1C">
            <w:pPr>
              <w:pStyle w:val="TableHead"/>
              <w:jc w:val="left"/>
              <w:rPr>
                <w:rFonts w:ascii="Arial" w:hAnsi="Arial" w:cs="Arial"/>
                <w:b w:val="0"/>
              </w:rPr>
            </w:pPr>
            <w:r>
              <w:rPr>
                <w:rFonts w:ascii="Arial" w:hAnsi="Arial" w:cs="Arial"/>
                <w:b w:val="0"/>
              </w:rPr>
              <w:t>A security solution</w:t>
            </w:r>
            <w:r w:rsidRPr="000A24F3">
              <w:rPr>
                <w:rFonts w:ascii="Arial" w:hAnsi="Arial" w:cs="Arial"/>
                <w:b w:val="0"/>
              </w:rPr>
              <w:t xml:space="preserve">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1206F1">
              <w:rPr>
                <w:rFonts w:ascii="Arial" w:hAnsi="Arial" w:cs="Arial"/>
                <w:b w:val="0"/>
              </w:rPr>
              <w:t xml:space="preserve">provide replay protection </w:t>
            </w:r>
            <w:r>
              <w:rPr>
                <w:rFonts w:ascii="Arial" w:hAnsi="Arial" w:cs="Arial"/>
                <w:b w:val="0"/>
              </w:rPr>
              <w:t xml:space="preserve">of LwM2M Operations </w:t>
            </w:r>
            <w:r w:rsidRPr="00121564">
              <w:rPr>
                <w:rFonts w:ascii="Arial" w:hAnsi="Arial" w:cs="Arial"/>
                <w:b w:val="0"/>
                <w:bCs/>
              </w:rPr>
              <w:t xml:space="preserve">via </w:t>
            </w:r>
            <w:r w:rsidR="00037EC7">
              <w:rPr>
                <w:rFonts w:ascii="Arial" w:hAnsi="Arial" w:cs="Arial"/>
                <w:b w:val="0"/>
                <w:bCs/>
              </w:rPr>
              <w:t>LwM2M unaware</w:t>
            </w:r>
            <w:r>
              <w:rPr>
                <w:rFonts w:ascii="Arial" w:hAnsi="Arial" w:cs="Arial"/>
                <w:b w:val="0"/>
                <w:bCs/>
              </w:rPr>
              <w:t xml:space="preserve"> </w:t>
            </w:r>
            <w:r w:rsidRPr="00121564">
              <w:rPr>
                <w:rFonts w:ascii="Arial" w:hAnsi="Arial" w:cs="Arial"/>
                <w:b w:val="0"/>
                <w:bCs/>
              </w:rPr>
              <w:t>intermediate nodes</w:t>
            </w:r>
            <w:r>
              <w:rPr>
                <w:rFonts w:ascii="Arial" w:hAnsi="Arial" w:cs="Arial"/>
                <w:b w:val="0"/>
                <w:bCs/>
              </w:rPr>
              <w:t>.</w:t>
            </w:r>
          </w:p>
        </w:tc>
        <w:tc>
          <w:tcPr>
            <w:tcW w:w="1152" w:type="dxa"/>
            <w:tcBorders>
              <w:top w:val="single" w:sz="4" w:space="0" w:color="auto"/>
              <w:left w:val="single" w:sz="4" w:space="0" w:color="auto"/>
              <w:bottom w:val="single" w:sz="4" w:space="0" w:color="auto"/>
              <w:right w:val="single" w:sz="4" w:space="0" w:color="auto"/>
            </w:tcBorders>
          </w:tcPr>
          <w:p w14:paraId="3947D42B" w14:textId="64E721E4" w:rsidR="00CD3E1C" w:rsidRPr="001206F1" w:rsidRDefault="00CD3E1C" w:rsidP="00CD3E1C">
            <w:pPr>
              <w:pStyle w:val="RefDesc"/>
              <w:spacing w:before="20" w:after="20"/>
              <w:rPr>
                <w:rFonts w:ascii="Arial" w:hAnsi="Arial" w:cs="Arial"/>
                <w:bCs w:val="0"/>
                <w:snapToGrid/>
                <w:lang w:val="en-GB"/>
              </w:rPr>
            </w:pPr>
            <w:r>
              <w:rPr>
                <w:rFonts w:ascii="Arial" w:hAnsi="Arial" w:cs="Arial"/>
                <w:bCs w:val="0"/>
              </w:rPr>
              <w:t>1.1</w:t>
            </w:r>
          </w:p>
        </w:tc>
      </w:tr>
      <w:tr w:rsidR="00CD3E1C" w14:paraId="43723B1B"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E2E6347" w14:textId="280712ED" w:rsidR="00CD3E1C" w:rsidRPr="001206F1" w:rsidRDefault="00CD3E1C" w:rsidP="00CD3E1C">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4</w:t>
            </w:r>
          </w:p>
        </w:tc>
        <w:tc>
          <w:tcPr>
            <w:tcW w:w="6798" w:type="dxa"/>
            <w:tcBorders>
              <w:top w:val="single" w:sz="4" w:space="0" w:color="auto"/>
              <w:left w:val="single" w:sz="4" w:space="0" w:color="auto"/>
              <w:bottom w:val="single" w:sz="4" w:space="0" w:color="auto"/>
              <w:right w:val="single" w:sz="4" w:space="0" w:color="auto"/>
            </w:tcBorders>
          </w:tcPr>
          <w:p w14:paraId="04A39BAC" w14:textId="3B458C6F" w:rsidR="00CD3E1C" w:rsidRPr="00AF2C68" w:rsidRDefault="00CD3E1C" w:rsidP="00CD3E1C">
            <w:pPr>
              <w:pStyle w:val="TableHead"/>
              <w:jc w:val="left"/>
              <w:rPr>
                <w:rFonts w:ascii="Arial" w:hAnsi="Arial" w:cs="Arial"/>
                <w:b w:val="0"/>
              </w:rPr>
            </w:pPr>
            <w:r>
              <w:rPr>
                <w:rFonts w:ascii="Arial" w:hAnsi="Arial" w:cs="Arial"/>
                <w:b w:val="0"/>
                <w:bCs/>
              </w:rPr>
              <w:t xml:space="preserve">A security solution </w:t>
            </w:r>
            <w:r w:rsidR="004B32EB">
              <w:rPr>
                <w:rFonts w:ascii="Arial" w:hAnsi="Arial" w:cs="Arial"/>
                <w:b w:val="0"/>
              </w:rPr>
              <w:t>MUST</w:t>
            </w:r>
            <w:r w:rsidR="004B32EB" w:rsidRPr="000A24F3">
              <w:rPr>
                <w:rFonts w:ascii="Arial" w:hAnsi="Arial" w:cs="Arial"/>
                <w:b w:val="0"/>
              </w:rPr>
              <w:t xml:space="preserve"> </w:t>
            </w:r>
            <w:r w:rsidR="004B32EB">
              <w:rPr>
                <w:rFonts w:ascii="Arial" w:hAnsi="Arial" w:cs="Arial"/>
                <w:b w:val="0"/>
              </w:rPr>
              <w:t>be able</w:t>
            </w:r>
            <w:r w:rsidR="004B32EB">
              <w:rPr>
                <w:rFonts w:ascii="Arial" w:hAnsi="Arial" w:cs="Arial"/>
                <w:b w:val="0"/>
                <w:bCs/>
              </w:rPr>
              <w:t xml:space="preserve"> </w:t>
            </w:r>
            <w:r>
              <w:rPr>
                <w:rFonts w:ascii="Arial" w:hAnsi="Arial" w:cs="Arial"/>
                <w:b w:val="0"/>
                <w:bCs/>
              </w:rPr>
              <w:t xml:space="preserve">support authentication between the LwM2M Client and Server </w:t>
            </w:r>
            <w:r w:rsidRPr="00121564">
              <w:rPr>
                <w:rFonts w:ascii="Arial" w:hAnsi="Arial" w:cs="Arial"/>
                <w:b w:val="0"/>
                <w:bCs/>
              </w:rPr>
              <w:t xml:space="preserve">via </w:t>
            </w:r>
            <w:r w:rsidR="00037EC7">
              <w:rPr>
                <w:rFonts w:ascii="Arial" w:hAnsi="Arial" w:cs="Arial"/>
                <w:b w:val="0"/>
                <w:bCs/>
              </w:rPr>
              <w:t>LwM2M unaware</w:t>
            </w:r>
            <w:r>
              <w:rPr>
                <w:rFonts w:ascii="Arial" w:hAnsi="Arial" w:cs="Arial"/>
                <w:b w:val="0"/>
                <w:bCs/>
              </w:rPr>
              <w:t xml:space="preserve"> </w:t>
            </w:r>
            <w:r w:rsidRPr="00121564">
              <w:rPr>
                <w:rFonts w:ascii="Arial" w:hAnsi="Arial" w:cs="Arial"/>
                <w:b w:val="0"/>
                <w:bCs/>
              </w:rPr>
              <w:t>intermediate nodes</w:t>
            </w:r>
            <w:r>
              <w:rPr>
                <w:rFonts w:ascii="Arial" w:hAnsi="Arial" w:cs="Arial"/>
                <w:b w:val="0"/>
                <w:bCs/>
              </w:rPr>
              <w:t>.</w:t>
            </w:r>
          </w:p>
        </w:tc>
        <w:tc>
          <w:tcPr>
            <w:tcW w:w="1152" w:type="dxa"/>
            <w:tcBorders>
              <w:top w:val="single" w:sz="4" w:space="0" w:color="auto"/>
              <w:left w:val="single" w:sz="4" w:space="0" w:color="auto"/>
              <w:bottom w:val="single" w:sz="4" w:space="0" w:color="auto"/>
              <w:right w:val="single" w:sz="4" w:space="0" w:color="auto"/>
            </w:tcBorders>
          </w:tcPr>
          <w:p w14:paraId="1397D926" w14:textId="2822829C" w:rsidR="00CD3E1C" w:rsidRPr="001206F1" w:rsidRDefault="00CD3E1C" w:rsidP="00CD3E1C">
            <w:pPr>
              <w:pStyle w:val="RefDesc"/>
              <w:spacing w:before="20" w:after="20"/>
              <w:rPr>
                <w:rFonts w:ascii="Arial" w:hAnsi="Arial" w:cs="Arial"/>
                <w:bCs w:val="0"/>
                <w:snapToGrid/>
                <w:lang w:val="en-GB"/>
              </w:rPr>
            </w:pPr>
            <w:r>
              <w:rPr>
                <w:rFonts w:ascii="Arial" w:hAnsi="Arial" w:cs="Arial"/>
                <w:bCs w:val="0"/>
              </w:rPr>
              <w:t>1.1</w:t>
            </w:r>
          </w:p>
        </w:tc>
      </w:tr>
      <w:tr w:rsidR="00CD3E1C" w14:paraId="3094832D"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9438985" w14:textId="76294115" w:rsidR="00CD3E1C" w:rsidRPr="001206F1" w:rsidRDefault="00CD3E1C" w:rsidP="00CD3E1C">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5</w:t>
            </w:r>
          </w:p>
        </w:tc>
        <w:tc>
          <w:tcPr>
            <w:tcW w:w="6798" w:type="dxa"/>
            <w:tcBorders>
              <w:top w:val="single" w:sz="4" w:space="0" w:color="auto"/>
              <w:left w:val="single" w:sz="4" w:space="0" w:color="auto"/>
              <w:bottom w:val="single" w:sz="4" w:space="0" w:color="auto"/>
              <w:right w:val="single" w:sz="4" w:space="0" w:color="auto"/>
            </w:tcBorders>
          </w:tcPr>
          <w:p w14:paraId="2EFFBD1C" w14:textId="27B2BCC4" w:rsidR="00CD3E1C" w:rsidRPr="00DB06BF" w:rsidRDefault="00CD3E1C" w:rsidP="00CD3E1C">
            <w:pPr>
              <w:pStyle w:val="TableHead"/>
              <w:jc w:val="left"/>
              <w:rPr>
                <w:rFonts w:ascii="Arial" w:hAnsi="Arial" w:cs="Arial"/>
                <w:b w:val="0"/>
                <w:highlight w:val="yellow"/>
              </w:rPr>
            </w:pPr>
            <w:r>
              <w:rPr>
                <w:rFonts w:ascii="Arial" w:hAnsi="Arial" w:cs="Arial"/>
                <w:b w:val="0"/>
              </w:rPr>
              <w:t xml:space="preserve">A </w:t>
            </w:r>
            <w:r w:rsidRPr="00AF2C68">
              <w:rPr>
                <w:rFonts w:ascii="Arial" w:hAnsi="Arial" w:cs="Arial"/>
                <w:b w:val="0"/>
              </w:rPr>
              <w:t xml:space="preserve">security solution </w:t>
            </w:r>
            <w:r w:rsidR="004B32EB">
              <w:rPr>
                <w:rFonts w:ascii="Arial" w:hAnsi="Arial" w:cs="Arial"/>
                <w:b w:val="0"/>
              </w:rPr>
              <w:t>MUST</w:t>
            </w:r>
            <w:r w:rsidR="004B32EB" w:rsidRPr="000A24F3">
              <w:rPr>
                <w:rFonts w:ascii="Arial" w:hAnsi="Arial" w:cs="Arial"/>
                <w:b w:val="0"/>
              </w:rPr>
              <w:t xml:space="preserve"> </w:t>
            </w:r>
            <w:r w:rsidR="004B32EB">
              <w:rPr>
                <w:rFonts w:ascii="Arial" w:hAnsi="Arial" w:cs="Arial"/>
                <w:b w:val="0"/>
              </w:rPr>
              <w:t>be able</w:t>
            </w:r>
            <w:r w:rsidR="004B32EB" w:rsidRPr="00AF2C68">
              <w:rPr>
                <w:rFonts w:ascii="Arial" w:hAnsi="Arial" w:cs="Arial"/>
                <w:b w:val="0"/>
              </w:rPr>
              <w:t xml:space="preserve"> </w:t>
            </w:r>
            <w:r w:rsidR="004B32EB">
              <w:rPr>
                <w:rFonts w:ascii="Arial" w:hAnsi="Arial" w:cs="Arial"/>
                <w:b w:val="0"/>
              </w:rPr>
              <w:t xml:space="preserve">to </w:t>
            </w:r>
            <w:r w:rsidRPr="00AF2C68">
              <w:rPr>
                <w:rFonts w:ascii="Arial" w:hAnsi="Arial" w:cs="Arial"/>
                <w:b w:val="0"/>
              </w:rPr>
              <w:t>securely bind LwM2M responses with LwM2M requests</w:t>
            </w:r>
            <w:r>
              <w:rPr>
                <w:rFonts w:ascii="Arial" w:hAnsi="Arial" w:cs="Arial"/>
                <w:b w:val="0"/>
              </w:rPr>
              <w:t xml:space="preserve"> </w:t>
            </w:r>
            <w:r w:rsidRPr="00121564">
              <w:rPr>
                <w:rFonts w:ascii="Arial" w:hAnsi="Arial" w:cs="Arial"/>
                <w:b w:val="0"/>
                <w:bCs/>
              </w:rPr>
              <w:t xml:space="preserve">via </w:t>
            </w:r>
            <w:r w:rsidR="00037EC7">
              <w:rPr>
                <w:rFonts w:ascii="Arial" w:hAnsi="Arial" w:cs="Arial"/>
                <w:b w:val="0"/>
                <w:bCs/>
              </w:rPr>
              <w:t>LwM2M unaware</w:t>
            </w:r>
            <w:r>
              <w:rPr>
                <w:rFonts w:ascii="Arial" w:hAnsi="Arial" w:cs="Arial"/>
                <w:b w:val="0"/>
                <w:bCs/>
              </w:rPr>
              <w:t xml:space="preserve"> </w:t>
            </w:r>
            <w:r w:rsidRPr="00121564">
              <w:rPr>
                <w:rFonts w:ascii="Arial" w:hAnsi="Arial" w:cs="Arial"/>
                <w:b w:val="0"/>
                <w:bCs/>
              </w:rPr>
              <w:t>intermediate nodes</w:t>
            </w:r>
          </w:p>
        </w:tc>
        <w:tc>
          <w:tcPr>
            <w:tcW w:w="1152" w:type="dxa"/>
            <w:tcBorders>
              <w:top w:val="single" w:sz="4" w:space="0" w:color="auto"/>
              <w:left w:val="single" w:sz="4" w:space="0" w:color="auto"/>
              <w:bottom w:val="single" w:sz="4" w:space="0" w:color="auto"/>
              <w:right w:val="single" w:sz="4" w:space="0" w:color="auto"/>
            </w:tcBorders>
          </w:tcPr>
          <w:p w14:paraId="2406B683" w14:textId="0A12B2C2" w:rsidR="00CD3E1C" w:rsidRPr="001206F1" w:rsidRDefault="00CD3E1C" w:rsidP="00CD3E1C">
            <w:pPr>
              <w:pStyle w:val="RefDesc"/>
              <w:spacing w:before="20" w:after="20"/>
              <w:rPr>
                <w:rFonts w:ascii="Arial" w:hAnsi="Arial" w:cs="Arial"/>
                <w:bCs w:val="0"/>
                <w:snapToGrid/>
                <w:lang w:val="en-GB"/>
              </w:rPr>
            </w:pPr>
            <w:r>
              <w:rPr>
                <w:rFonts w:ascii="Arial" w:hAnsi="Arial" w:cs="Arial"/>
                <w:bCs w:val="0"/>
              </w:rPr>
              <w:t>1.1</w:t>
            </w:r>
          </w:p>
        </w:tc>
      </w:tr>
      <w:tr w:rsidR="00AF0D92" w14:paraId="5896838A"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B384DD4" w14:textId="0F0061AE" w:rsidR="00AF0D92" w:rsidRPr="001206F1" w:rsidRDefault="00AF0D92" w:rsidP="00452369">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sidR="007B28EF">
              <w:rPr>
                <w:rFonts w:ascii="Arial" w:hAnsi="Arial" w:cs="Arial"/>
                <w:sz w:val="18"/>
              </w:rPr>
              <w:t>6</w:t>
            </w:r>
          </w:p>
        </w:tc>
        <w:tc>
          <w:tcPr>
            <w:tcW w:w="6798" w:type="dxa"/>
            <w:tcBorders>
              <w:top w:val="single" w:sz="4" w:space="0" w:color="auto"/>
              <w:left w:val="single" w:sz="4" w:space="0" w:color="auto"/>
              <w:bottom w:val="single" w:sz="4" w:space="0" w:color="auto"/>
              <w:right w:val="single" w:sz="4" w:space="0" w:color="auto"/>
            </w:tcBorders>
          </w:tcPr>
          <w:p w14:paraId="6A0EB167" w14:textId="1CB005B6" w:rsidR="00AF0D92" w:rsidRPr="00AF2C68" w:rsidRDefault="00AF0D92" w:rsidP="005B7FEE">
            <w:pPr>
              <w:pStyle w:val="TableHead"/>
              <w:jc w:val="left"/>
              <w:rPr>
                <w:rFonts w:ascii="Arial" w:hAnsi="Arial" w:cs="Arial"/>
                <w:b w:val="0"/>
              </w:rPr>
            </w:pPr>
            <w:r>
              <w:rPr>
                <w:rFonts w:ascii="Arial" w:hAnsi="Arial" w:cs="Arial"/>
                <w:b w:val="0"/>
              </w:rPr>
              <w:t>For certain operations, t</w:t>
            </w:r>
            <w:r w:rsidRPr="00F80DA1">
              <w:rPr>
                <w:rFonts w:ascii="Arial" w:hAnsi="Arial" w:cs="Arial"/>
                <w:b w:val="0"/>
              </w:rPr>
              <w:t xml:space="preserve">he LwM2M Client </w:t>
            </w:r>
            <w:r w:rsidR="004B32EB">
              <w:rPr>
                <w:rFonts w:ascii="Arial" w:hAnsi="Arial" w:cs="Arial"/>
                <w:b w:val="0"/>
              </w:rPr>
              <w:t>MUST</w:t>
            </w:r>
            <w:r w:rsidR="004B32EB" w:rsidRPr="000A24F3">
              <w:rPr>
                <w:rFonts w:ascii="Arial" w:hAnsi="Arial" w:cs="Arial"/>
                <w:b w:val="0"/>
              </w:rPr>
              <w:t xml:space="preserve"> </w:t>
            </w:r>
            <w:r w:rsidR="004B32EB">
              <w:rPr>
                <w:rFonts w:ascii="Arial" w:hAnsi="Arial" w:cs="Arial"/>
                <w:b w:val="0"/>
              </w:rPr>
              <w:t>be able</w:t>
            </w:r>
            <w:r w:rsidRPr="00F80DA1">
              <w:rPr>
                <w:rFonts w:ascii="Arial" w:hAnsi="Arial" w:cs="Arial"/>
                <w:b w:val="0"/>
              </w:rPr>
              <w:t xml:space="preserve"> </w:t>
            </w:r>
            <w:r w:rsidR="004B32EB">
              <w:rPr>
                <w:rFonts w:ascii="Arial" w:hAnsi="Arial" w:cs="Arial"/>
                <w:b w:val="0"/>
              </w:rPr>
              <w:t xml:space="preserve">to </w:t>
            </w:r>
            <w:r w:rsidRPr="00F80DA1">
              <w:rPr>
                <w:rFonts w:ascii="Arial" w:hAnsi="Arial" w:cs="Arial"/>
                <w:b w:val="0"/>
              </w:rPr>
              <w:t xml:space="preserve">verify the end-to-end freshness of </w:t>
            </w:r>
            <w:r>
              <w:rPr>
                <w:rFonts w:ascii="Arial" w:hAnsi="Arial" w:cs="Arial"/>
                <w:b w:val="0"/>
              </w:rPr>
              <w:t>the request</w:t>
            </w:r>
            <w:r w:rsidR="009D6D2F">
              <w:rPr>
                <w:rFonts w:ascii="Arial" w:hAnsi="Arial" w:cs="Arial"/>
                <w:b w:val="0"/>
              </w:rPr>
              <w:t xml:space="preserve"> </w:t>
            </w:r>
            <w:r w:rsidR="009D6D2F" w:rsidRPr="00121564">
              <w:rPr>
                <w:rFonts w:ascii="Arial" w:hAnsi="Arial" w:cs="Arial"/>
                <w:b w:val="0"/>
                <w:bCs/>
              </w:rPr>
              <w:t xml:space="preserve">via </w:t>
            </w:r>
            <w:r w:rsidR="00037EC7">
              <w:rPr>
                <w:rFonts w:ascii="Arial" w:hAnsi="Arial" w:cs="Arial"/>
                <w:b w:val="0"/>
                <w:bCs/>
              </w:rPr>
              <w:t>LwM2M unaware</w:t>
            </w:r>
            <w:r w:rsidR="009D6D2F">
              <w:rPr>
                <w:rFonts w:ascii="Arial" w:hAnsi="Arial" w:cs="Arial"/>
                <w:b w:val="0"/>
                <w:bCs/>
              </w:rPr>
              <w:t xml:space="preserve"> </w:t>
            </w:r>
            <w:r w:rsidR="009D6D2F" w:rsidRPr="00121564">
              <w:rPr>
                <w:rFonts w:ascii="Arial" w:hAnsi="Arial" w:cs="Arial"/>
                <w:b w:val="0"/>
                <w:bCs/>
              </w:rPr>
              <w:t>intermediate nodes</w:t>
            </w:r>
            <w:r>
              <w:rPr>
                <w:rFonts w:ascii="Arial" w:hAnsi="Arial" w:cs="Arial"/>
                <w:b w:val="0"/>
              </w:rPr>
              <w:t>.</w:t>
            </w:r>
          </w:p>
        </w:tc>
        <w:tc>
          <w:tcPr>
            <w:tcW w:w="1152" w:type="dxa"/>
            <w:tcBorders>
              <w:top w:val="single" w:sz="4" w:space="0" w:color="auto"/>
              <w:left w:val="single" w:sz="4" w:space="0" w:color="auto"/>
              <w:bottom w:val="single" w:sz="4" w:space="0" w:color="auto"/>
              <w:right w:val="single" w:sz="4" w:space="0" w:color="auto"/>
            </w:tcBorders>
          </w:tcPr>
          <w:p w14:paraId="50B8B221" w14:textId="44E0C079" w:rsidR="00AF0D92" w:rsidRPr="001206F1" w:rsidRDefault="00591185" w:rsidP="00452369">
            <w:pPr>
              <w:pStyle w:val="RefDesc"/>
              <w:spacing w:before="20" w:after="20"/>
              <w:rPr>
                <w:rFonts w:ascii="Arial" w:hAnsi="Arial" w:cs="Arial"/>
                <w:bCs w:val="0"/>
                <w:snapToGrid/>
                <w:lang w:val="en-GB"/>
              </w:rPr>
            </w:pPr>
            <w:r>
              <w:rPr>
                <w:rFonts w:ascii="Arial" w:hAnsi="Arial" w:cs="Arial"/>
                <w:bCs w:val="0"/>
              </w:rPr>
              <w:t>1.1</w:t>
            </w:r>
          </w:p>
        </w:tc>
      </w:tr>
      <w:tr w:rsidR="004B32EB" w:rsidRPr="001206F1" w14:paraId="08BB503D"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F3EC2EF" w14:textId="27D7E51F" w:rsidR="004B32EB" w:rsidRPr="001206F1" w:rsidRDefault="004B32EB" w:rsidP="005075A8">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7</w:t>
            </w:r>
          </w:p>
        </w:tc>
        <w:tc>
          <w:tcPr>
            <w:tcW w:w="6798" w:type="dxa"/>
            <w:tcBorders>
              <w:top w:val="single" w:sz="4" w:space="0" w:color="auto"/>
              <w:left w:val="single" w:sz="4" w:space="0" w:color="auto"/>
              <w:bottom w:val="single" w:sz="4" w:space="0" w:color="auto"/>
              <w:right w:val="single" w:sz="4" w:space="0" w:color="auto"/>
            </w:tcBorders>
          </w:tcPr>
          <w:p w14:paraId="35C91B26" w14:textId="638E590A" w:rsidR="004B32EB" w:rsidRPr="001206F1" w:rsidRDefault="004B32EB" w:rsidP="005075A8">
            <w:pPr>
              <w:pStyle w:val="TableHead"/>
              <w:jc w:val="left"/>
              <w:rPr>
                <w:rFonts w:ascii="Arial" w:hAnsi="Arial" w:cs="Arial"/>
                <w:b w:val="0"/>
              </w:rPr>
            </w:pPr>
            <w:r>
              <w:rPr>
                <w:rFonts w:ascii="Arial" w:hAnsi="Arial" w:cs="Arial"/>
                <w:b w:val="0"/>
              </w:rPr>
              <w:t xml:space="preserve">A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0A24F3">
              <w:rPr>
                <w:rFonts w:ascii="Arial" w:hAnsi="Arial" w:cs="Arial"/>
                <w:b w:val="0"/>
              </w:rPr>
              <w:t>support</w:t>
            </w:r>
            <w:r w:rsidRPr="001206F1">
              <w:rPr>
                <w:rFonts w:ascii="Arial" w:hAnsi="Arial" w:cs="Arial"/>
                <w:b w:val="0"/>
              </w:rPr>
              <w:t xml:space="preserve"> E2E integrity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LwM2M Server </w:t>
            </w:r>
            <w:r w:rsidRPr="00121564">
              <w:rPr>
                <w:rFonts w:ascii="Arial" w:hAnsi="Arial" w:cs="Arial"/>
                <w:b w:val="0"/>
                <w:bCs/>
              </w:rPr>
              <w:t xml:space="preserve">via </w:t>
            </w:r>
            <w:r>
              <w:rPr>
                <w:rFonts w:ascii="Arial" w:hAnsi="Arial" w:cs="Arial"/>
                <w:b w:val="0"/>
                <w:bCs/>
              </w:rPr>
              <w:t xml:space="preserve">LwM2M aware </w:t>
            </w:r>
            <w:r w:rsidRPr="00121564">
              <w:rPr>
                <w:rFonts w:ascii="Arial" w:hAnsi="Arial" w:cs="Arial"/>
                <w:b w:val="0"/>
                <w:bCs/>
              </w:rPr>
              <w:t>intermediate nodes</w:t>
            </w:r>
          </w:p>
        </w:tc>
        <w:tc>
          <w:tcPr>
            <w:tcW w:w="1152" w:type="dxa"/>
            <w:tcBorders>
              <w:top w:val="single" w:sz="4" w:space="0" w:color="auto"/>
              <w:left w:val="single" w:sz="4" w:space="0" w:color="auto"/>
              <w:bottom w:val="single" w:sz="4" w:space="0" w:color="auto"/>
              <w:right w:val="single" w:sz="4" w:space="0" w:color="auto"/>
            </w:tcBorders>
          </w:tcPr>
          <w:p w14:paraId="7F234FDA" w14:textId="77777777" w:rsidR="004B32EB" w:rsidRPr="001206F1" w:rsidRDefault="004B32EB" w:rsidP="005075A8">
            <w:pPr>
              <w:pStyle w:val="RefDesc"/>
              <w:spacing w:before="20" w:after="20"/>
              <w:rPr>
                <w:rFonts w:ascii="Arial" w:hAnsi="Arial" w:cs="Arial"/>
                <w:bCs w:val="0"/>
                <w:snapToGrid/>
                <w:lang w:val="en-GB"/>
              </w:rPr>
            </w:pPr>
            <w:r>
              <w:rPr>
                <w:rFonts w:ascii="Arial" w:hAnsi="Arial" w:cs="Arial"/>
                <w:bCs w:val="0"/>
              </w:rPr>
              <w:t>1.1</w:t>
            </w:r>
          </w:p>
        </w:tc>
      </w:tr>
      <w:tr w:rsidR="004B32EB" w:rsidRPr="001206F1" w14:paraId="55E109A3"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1501F952" w14:textId="207D8D1D" w:rsidR="004B32EB" w:rsidRPr="001206F1" w:rsidRDefault="004B32EB" w:rsidP="005075A8">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8</w:t>
            </w:r>
          </w:p>
        </w:tc>
        <w:tc>
          <w:tcPr>
            <w:tcW w:w="6798" w:type="dxa"/>
            <w:tcBorders>
              <w:top w:val="single" w:sz="4" w:space="0" w:color="auto"/>
              <w:left w:val="single" w:sz="4" w:space="0" w:color="auto"/>
              <w:bottom w:val="single" w:sz="4" w:space="0" w:color="auto"/>
              <w:right w:val="single" w:sz="4" w:space="0" w:color="auto"/>
            </w:tcBorders>
          </w:tcPr>
          <w:p w14:paraId="07C68B5F" w14:textId="758CEC22" w:rsidR="004B32EB" w:rsidRPr="001206F1" w:rsidRDefault="004B32EB" w:rsidP="005075A8">
            <w:pPr>
              <w:pStyle w:val="TableHead"/>
              <w:jc w:val="left"/>
              <w:rPr>
                <w:rFonts w:ascii="Arial" w:hAnsi="Arial" w:cs="Arial"/>
                <w:b w:val="0"/>
              </w:rPr>
            </w:pPr>
            <w:r>
              <w:rPr>
                <w:rFonts w:ascii="Arial" w:hAnsi="Arial" w:cs="Arial"/>
                <w:b w:val="0"/>
              </w:rPr>
              <w:t xml:space="preserve">A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0A24F3">
              <w:rPr>
                <w:rFonts w:ascii="Arial" w:hAnsi="Arial" w:cs="Arial"/>
                <w:b w:val="0"/>
              </w:rPr>
              <w:t>support</w:t>
            </w:r>
            <w:r w:rsidRPr="001206F1">
              <w:rPr>
                <w:rFonts w:ascii="Arial" w:hAnsi="Arial" w:cs="Arial"/>
                <w:b w:val="0"/>
              </w:rPr>
              <w:t xml:space="preserve"> E2E encryption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LwM2M Server</w:t>
            </w:r>
            <w:r w:rsidDel="00EB6FF1">
              <w:rPr>
                <w:rFonts w:ascii="Arial" w:hAnsi="Arial" w:cs="Arial"/>
                <w:b w:val="0"/>
              </w:rPr>
              <w:t xml:space="preserve"> </w:t>
            </w:r>
            <w:r w:rsidRPr="00121564">
              <w:rPr>
                <w:rFonts w:ascii="Arial" w:hAnsi="Arial" w:cs="Arial"/>
                <w:b w:val="0"/>
                <w:bCs/>
              </w:rPr>
              <w:t xml:space="preserve">via </w:t>
            </w:r>
            <w:r>
              <w:rPr>
                <w:rFonts w:ascii="Arial" w:hAnsi="Arial" w:cs="Arial"/>
                <w:b w:val="0"/>
                <w:bCs/>
              </w:rPr>
              <w:t xml:space="preserve">LwM2M aware </w:t>
            </w:r>
            <w:r w:rsidRPr="00121564">
              <w:rPr>
                <w:rFonts w:ascii="Arial" w:hAnsi="Arial" w:cs="Arial"/>
                <w:b w:val="0"/>
                <w:bCs/>
              </w:rPr>
              <w:t>intermediate nodes</w:t>
            </w:r>
          </w:p>
        </w:tc>
        <w:tc>
          <w:tcPr>
            <w:tcW w:w="1152" w:type="dxa"/>
            <w:tcBorders>
              <w:top w:val="single" w:sz="4" w:space="0" w:color="auto"/>
              <w:left w:val="single" w:sz="4" w:space="0" w:color="auto"/>
              <w:bottom w:val="single" w:sz="4" w:space="0" w:color="auto"/>
              <w:right w:val="single" w:sz="4" w:space="0" w:color="auto"/>
            </w:tcBorders>
          </w:tcPr>
          <w:p w14:paraId="66DD610C" w14:textId="77777777" w:rsidR="004B32EB" w:rsidRPr="001206F1" w:rsidRDefault="004B32EB" w:rsidP="005075A8">
            <w:pPr>
              <w:pStyle w:val="RefDesc"/>
              <w:spacing w:before="20" w:after="20"/>
              <w:rPr>
                <w:rFonts w:ascii="Arial" w:hAnsi="Arial" w:cs="Arial"/>
                <w:bCs w:val="0"/>
                <w:snapToGrid/>
                <w:lang w:val="en-GB"/>
              </w:rPr>
            </w:pPr>
            <w:r>
              <w:rPr>
                <w:rFonts w:ascii="Arial" w:hAnsi="Arial" w:cs="Arial"/>
                <w:bCs w:val="0"/>
              </w:rPr>
              <w:t>1.1</w:t>
            </w:r>
          </w:p>
        </w:tc>
      </w:tr>
      <w:tr w:rsidR="004B32EB" w:rsidRPr="001206F1" w14:paraId="4886E4A1"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353B8ADB" w14:textId="0B9B4384" w:rsidR="004B32EB" w:rsidRPr="001206F1" w:rsidRDefault="004B32EB"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9</w:t>
            </w:r>
          </w:p>
        </w:tc>
        <w:tc>
          <w:tcPr>
            <w:tcW w:w="6798" w:type="dxa"/>
            <w:tcBorders>
              <w:top w:val="single" w:sz="4" w:space="0" w:color="auto"/>
              <w:left w:val="single" w:sz="4" w:space="0" w:color="auto"/>
              <w:bottom w:val="single" w:sz="4" w:space="0" w:color="auto"/>
              <w:right w:val="single" w:sz="4" w:space="0" w:color="auto"/>
            </w:tcBorders>
          </w:tcPr>
          <w:p w14:paraId="484AC8D4" w14:textId="1965F6E6" w:rsidR="004B32EB" w:rsidRPr="001206F1" w:rsidRDefault="004B32EB" w:rsidP="005075A8">
            <w:pPr>
              <w:pStyle w:val="TableHead"/>
              <w:jc w:val="left"/>
              <w:rPr>
                <w:rFonts w:ascii="Arial" w:hAnsi="Arial" w:cs="Arial"/>
                <w:b w:val="0"/>
              </w:rPr>
            </w:pPr>
            <w:r>
              <w:rPr>
                <w:rFonts w:ascii="Arial" w:hAnsi="Arial" w:cs="Arial"/>
                <w:b w:val="0"/>
              </w:rPr>
              <w:t>A security solution</w:t>
            </w:r>
            <w:r w:rsidRPr="000A24F3">
              <w:rPr>
                <w:rFonts w:ascii="Arial" w:hAnsi="Arial" w:cs="Arial"/>
                <w:b w:val="0"/>
              </w:rPr>
              <w:t xml:space="preserve"> </w:t>
            </w:r>
            <w:r>
              <w:rPr>
                <w:rFonts w:ascii="Arial" w:hAnsi="Arial" w:cs="Arial"/>
                <w:b w:val="0"/>
              </w:rPr>
              <w:t>MUST</w:t>
            </w:r>
            <w:r w:rsidRPr="000A24F3">
              <w:rPr>
                <w:rFonts w:ascii="Arial" w:hAnsi="Arial" w:cs="Arial"/>
                <w:b w:val="0"/>
              </w:rPr>
              <w:t xml:space="preserve"> </w:t>
            </w:r>
            <w:r>
              <w:rPr>
                <w:rFonts w:ascii="Arial" w:hAnsi="Arial" w:cs="Arial"/>
                <w:b w:val="0"/>
              </w:rPr>
              <w:t xml:space="preserve">be able to </w:t>
            </w:r>
            <w:r w:rsidRPr="001206F1">
              <w:rPr>
                <w:rFonts w:ascii="Arial" w:hAnsi="Arial" w:cs="Arial"/>
                <w:b w:val="0"/>
              </w:rPr>
              <w:t xml:space="preserve">provide replay protection </w:t>
            </w:r>
            <w:r>
              <w:rPr>
                <w:rFonts w:ascii="Arial" w:hAnsi="Arial" w:cs="Arial"/>
                <w:b w:val="0"/>
              </w:rPr>
              <w:t xml:space="preserve">of LwM2M Operations </w:t>
            </w:r>
            <w:r w:rsidRPr="00121564">
              <w:rPr>
                <w:rFonts w:ascii="Arial" w:hAnsi="Arial" w:cs="Arial"/>
                <w:b w:val="0"/>
                <w:bCs/>
              </w:rPr>
              <w:t xml:space="preserve">via </w:t>
            </w:r>
            <w:r>
              <w:rPr>
                <w:rFonts w:ascii="Arial" w:hAnsi="Arial" w:cs="Arial"/>
                <w:b w:val="0"/>
                <w:bCs/>
              </w:rPr>
              <w:t xml:space="preserve">LwM2M aware </w:t>
            </w:r>
            <w:r w:rsidRPr="00121564">
              <w:rPr>
                <w:rFonts w:ascii="Arial" w:hAnsi="Arial" w:cs="Arial"/>
                <w:b w:val="0"/>
                <w:bCs/>
              </w:rPr>
              <w:t>intermediate nodes</w:t>
            </w:r>
            <w:r>
              <w:rPr>
                <w:rFonts w:ascii="Arial" w:hAnsi="Arial" w:cs="Arial"/>
                <w:b w:val="0"/>
                <w:bCs/>
              </w:rPr>
              <w:t>.</w:t>
            </w:r>
          </w:p>
        </w:tc>
        <w:tc>
          <w:tcPr>
            <w:tcW w:w="1152" w:type="dxa"/>
            <w:tcBorders>
              <w:top w:val="single" w:sz="4" w:space="0" w:color="auto"/>
              <w:left w:val="single" w:sz="4" w:space="0" w:color="auto"/>
              <w:bottom w:val="single" w:sz="4" w:space="0" w:color="auto"/>
              <w:right w:val="single" w:sz="4" w:space="0" w:color="auto"/>
            </w:tcBorders>
          </w:tcPr>
          <w:p w14:paraId="78073B9D" w14:textId="77777777" w:rsidR="004B32EB" w:rsidRPr="001206F1" w:rsidRDefault="004B32EB" w:rsidP="005075A8">
            <w:pPr>
              <w:pStyle w:val="RefDesc"/>
              <w:spacing w:before="20" w:after="20"/>
              <w:rPr>
                <w:rFonts w:ascii="Arial" w:hAnsi="Arial" w:cs="Arial"/>
                <w:bCs w:val="0"/>
                <w:snapToGrid/>
                <w:lang w:val="en-GB"/>
              </w:rPr>
            </w:pPr>
            <w:r>
              <w:rPr>
                <w:rFonts w:ascii="Arial" w:hAnsi="Arial" w:cs="Arial"/>
                <w:bCs w:val="0"/>
              </w:rPr>
              <w:t>1.1</w:t>
            </w:r>
          </w:p>
        </w:tc>
      </w:tr>
      <w:tr w:rsidR="004B32EB" w:rsidRPr="001206F1" w14:paraId="60462065"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9FDD238" w14:textId="5E79D859" w:rsidR="004B32EB" w:rsidRPr="001206F1" w:rsidRDefault="004B32EB"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10</w:t>
            </w:r>
          </w:p>
        </w:tc>
        <w:tc>
          <w:tcPr>
            <w:tcW w:w="6798" w:type="dxa"/>
            <w:tcBorders>
              <w:top w:val="single" w:sz="4" w:space="0" w:color="auto"/>
              <w:left w:val="single" w:sz="4" w:space="0" w:color="auto"/>
              <w:bottom w:val="single" w:sz="4" w:space="0" w:color="auto"/>
              <w:right w:val="single" w:sz="4" w:space="0" w:color="auto"/>
            </w:tcBorders>
          </w:tcPr>
          <w:p w14:paraId="7A69134A" w14:textId="036DAD6C" w:rsidR="004B32EB" w:rsidRPr="00AF2C68" w:rsidRDefault="004B32EB" w:rsidP="005075A8">
            <w:pPr>
              <w:pStyle w:val="TableHead"/>
              <w:jc w:val="left"/>
              <w:rPr>
                <w:rFonts w:ascii="Arial" w:hAnsi="Arial" w:cs="Arial"/>
                <w:b w:val="0"/>
              </w:rPr>
            </w:pPr>
            <w:r>
              <w:rPr>
                <w:rFonts w:ascii="Arial" w:hAnsi="Arial" w:cs="Arial"/>
                <w:b w:val="0"/>
                <w:bCs/>
              </w:rPr>
              <w:t xml:space="preserve">A security solution </w:t>
            </w:r>
            <w:r>
              <w:rPr>
                <w:rFonts w:ascii="Arial" w:hAnsi="Arial" w:cs="Arial"/>
                <w:b w:val="0"/>
              </w:rPr>
              <w:t>MUST</w:t>
            </w:r>
            <w:r w:rsidRPr="000A24F3">
              <w:rPr>
                <w:rFonts w:ascii="Arial" w:hAnsi="Arial" w:cs="Arial"/>
                <w:b w:val="0"/>
              </w:rPr>
              <w:t xml:space="preserve"> </w:t>
            </w:r>
            <w:r>
              <w:rPr>
                <w:rFonts w:ascii="Arial" w:hAnsi="Arial" w:cs="Arial"/>
                <w:b w:val="0"/>
              </w:rPr>
              <w:t>be able</w:t>
            </w:r>
            <w:r>
              <w:rPr>
                <w:rFonts w:ascii="Arial" w:hAnsi="Arial" w:cs="Arial"/>
                <w:b w:val="0"/>
                <w:bCs/>
              </w:rPr>
              <w:t xml:space="preserve"> support authentication between the LwM2M Client and Server </w:t>
            </w:r>
            <w:r w:rsidRPr="00121564">
              <w:rPr>
                <w:rFonts w:ascii="Arial" w:hAnsi="Arial" w:cs="Arial"/>
                <w:b w:val="0"/>
                <w:bCs/>
              </w:rPr>
              <w:t xml:space="preserve">via </w:t>
            </w:r>
            <w:r>
              <w:rPr>
                <w:rFonts w:ascii="Arial" w:hAnsi="Arial" w:cs="Arial"/>
                <w:b w:val="0"/>
                <w:bCs/>
              </w:rPr>
              <w:t xml:space="preserve">LwM2M aware </w:t>
            </w:r>
            <w:r w:rsidRPr="00121564">
              <w:rPr>
                <w:rFonts w:ascii="Arial" w:hAnsi="Arial" w:cs="Arial"/>
                <w:b w:val="0"/>
                <w:bCs/>
              </w:rPr>
              <w:t>intermediate nodes</w:t>
            </w:r>
            <w:r>
              <w:rPr>
                <w:rFonts w:ascii="Arial" w:hAnsi="Arial" w:cs="Arial"/>
                <w:b w:val="0"/>
                <w:bCs/>
              </w:rPr>
              <w:t>.</w:t>
            </w:r>
          </w:p>
        </w:tc>
        <w:tc>
          <w:tcPr>
            <w:tcW w:w="1152" w:type="dxa"/>
            <w:tcBorders>
              <w:top w:val="single" w:sz="4" w:space="0" w:color="auto"/>
              <w:left w:val="single" w:sz="4" w:space="0" w:color="auto"/>
              <w:bottom w:val="single" w:sz="4" w:space="0" w:color="auto"/>
              <w:right w:val="single" w:sz="4" w:space="0" w:color="auto"/>
            </w:tcBorders>
          </w:tcPr>
          <w:p w14:paraId="2C15ED87" w14:textId="77777777" w:rsidR="004B32EB" w:rsidRPr="001206F1" w:rsidRDefault="004B32EB" w:rsidP="005075A8">
            <w:pPr>
              <w:pStyle w:val="RefDesc"/>
              <w:spacing w:before="20" w:after="20"/>
              <w:rPr>
                <w:rFonts w:ascii="Arial" w:hAnsi="Arial" w:cs="Arial"/>
                <w:bCs w:val="0"/>
                <w:snapToGrid/>
                <w:lang w:val="en-GB"/>
              </w:rPr>
            </w:pPr>
            <w:r>
              <w:rPr>
                <w:rFonts w:ascii="Arial" w:hAnsi="Arial" w:cs="Arial"/>
                <w:bCs w:val="0"/>
              </w:rPr>
              <w:t>1.1</w:t>
            </w:r>
          </w:p>
        </w:tc>
      </w:tr>
      <w:tr w:rsidR="004B32EB" w:rsidRPr="001206F1" w14:paraId="2A4123A9"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D55A00C" w14:textId="21A2A89B" w:rsidR="004B32EB" w:rsidRPr="001206F1" w:rsidRDefault="004B32EB"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11</w:t>
            </w:r>
          </w:p>
        </w:tc>
        <w:tc>
          <w:tcPr>
            <w:tcW w:w="6798" w:type="dxa"/>
            <w:tcBorders>
              <w:top w:val="single" w:sz="4" w:space="0" w:color="auto"/>
              <w:left w:val="single" w:sz="4" w:space="0" w:color="auto"/>
              <w:bottom w:val="single" w:sz="4" w:space="0" w:color="auto"/>
              <w:right w:val="single" w:sz="4" w:space="0" w:color="auto"/>
            </w:tcBorders>
          </w:tcPr>
          <w:p w14:paraId="58E9F900" w14:textId="5131BFAF" w:rsidR="004B32EB" w:rsidRPr="00DB06BF" w:rsidRDefault="004B32EB" w:rsidP="005075A8">
            <w:pPr>
              <w:pStyle w:val="TableHead"/>
              <w:jc w:val="left"/>
              <w:rPr>
                <w:rFonts w:ascii="Arial" w:hAnsi="Arial" w:cs="Arial"/>
                <w:b w:val="0"/>
                <w:highlight w:val="yellow"/>
              </w:rPr>
            </w:pPr>
            <w:r>
              <w:rPr>
                <w:rFonts w:ascii="Arial" w:hAnsi="Arial" w:cs="Arial"/>
                <w:b w:val="0"/>
              </w:rPr>
              <w:t xml:space="preserve">A </w:t>
            </w:r>
            <w:r w:rsidRPr="00AF2C68">
              <w:rPr>
                <w:rFonts w:ascii="Arial" w:hAnsi="Arial" w:cs="Arial"/>
                <w:b w:val="0"/>
              </w:rPr>
              <w:t xml:space="preserve">security solution </w:t>
            </w:r>
            <w:r>
              <w:rPr>
                <w:rFonts w:ascii="Arial" w:hAnsi="Arial" w:cs="Arial"/>
                <w:b w:val="0"/>
              </w:rPr>
              <w:t>MUST</w:t>
            </w:r>
            <w:r w:rsidRPr="000A24F3">
              <w:rPr>
                <w:rFonts w:ascii="Arial" w:hAnsi="Arial" w:cs="Arial"/>
                <w:b w:val="0"/>
              </w:rPr>
              <w:t xml:space="preserve"> </w:t>
            </w:r>
            <w:r>
              <w:rPr>
                <w:rFonts w:ascii="Arial" w:hAnsi="Arial" w:cs="Arial"/>
                <w:b w:val="0"/>
              </w:rPr>
              <w:t>be able</w:t>
            </w:r>
            <w:r w:rsidRPr="00AF2C68">
              <w:rPr>
                <w:rFonts w:ascii="Arial" w:hAnsi="Arial" w:cs="Arial"/>
                <w:b w:val="0"/>
              </w:rPr>
              <w:t xml:space="preserve"> </w:t>
            </w:r>
            <w:r>
              <w:rPr>
                <w:rFonts w:ascii="Arial" w:hAnsi="Arial" w:cs="Arial"/>
                <w:b w:val="0"/>
              </w:rPr>
              <w:t xml:space="preserve">to </w:t>
            </w:r>
            <w:r w:rsidRPr="00AF2C68">
              <w:rPr>
                <w:rFonts w:ascii="Arial" w:hAnsi="Arial" w:cs="Arial"/>
                <w:b w:val="0"/>
              </w:rPr>
              <w:t>securely bind LwM2M responses with LwM2M requests</w:t>
            </w:r>
            <w:r>
              <w:rPr>
                <w:rFonts w:ascii="Arial" w:hAnsi="Arial" w:cs="Arial"/>
                <w:b w:val="0"/>
              </w:rPr>
              <w:t xml:space="preserve"> </w:t>
            </w:r>
            <w:r w:rsidRPr="00121564">
              <w:rPr>
                <w:rFonts w:ascii="Arial" w:hAnsi="Arial" w:cs="Arial"/>
                <w:b w:val="0"/>
                <w:bCs/>
              </w:rPr>
              <w:t xml:space="preserve">via </w:t>
            </w:r>
            <w:r>
              <w:rPr>
                <w:rFonts w:ascii="Arial" w:hAnsi="Arial" w:cs="Arial"/>
                <w:b w:val="0"/>
                <w:bCs/>
              </w:rPr>
              <w:t xml:space="preserve">LwM2M aware </w:t>
            </w:r>
            <w:r w:rsidRPr="00121564">
              <w:rPr>
                <w:rFonts w:ascii="Arial" w:hAnsi="Arial" w:cs="Arial"/>
                <w:b w:val="0"/>
                <w:bCs/>
              </w:rPr>
              <w:t>intermediate nodes</w:t>
            </w:r>
          </w:p>
        </w:tc>
        <w:tc>
          <w:tcPr>
            <w:tcW w:w="1152" w:type="dxa"/>
            <w:tcBorders>
              <w:top w:val="single" w:sz="4" w:space="0" w:color="auto"/>
              <w:left w:val="single" w:sz="4" w:space="0" w:color="auto"/>
              <w:bottom w:val="single" w:sz="4" w:space="0" w:color="auto"/>
              <w:right w:val="single" w:sz="4" w:space="0" w:color="auto"/>
            </w:tcBorders>
          </w:tcPr>
          <w:p w14:paraId="23024C98" w14:textId="77777777" w:rsidR="004B32EB" w:rsidRPr="001206F1" w:rsidRDefault="004B32EB" w:rsidP="005075A8">
            <w:pPr>
              <w:pStyle w:val="RefDesc"/>
              <w:spacing w:before="20" w:after="20"/>
              <w:rPr>
                <w:rFonts w:ascii="Arial" w:hAnsi="Arial" w:cs="Arial"/>
                <w:bCs w:val="0"/>
                <w:snapToGrid/>
                <w:lang w:val="en-GB"/>
              </w:rPr>
            </w:pPr>
            <w:r>
              <w:rPr>
                <w:rFonts w:ascii="Arial" w:hAnsi="Arial" w:cs="Arial"/>
                <w:bCs w:val="0"/>
              </w:rPr>
              <w:t>1.1</w:t>
            </w:r>
          </w:p>
        </w:tc>
      </w:tr>
      <w:tr w:rsidR="004B32EB" w:rsidRPr="001206F1" w14:paraId="298AFEEE" w14:textId="77777777" w:rsidTr="005075A8">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2001C5F7" w14:textId="782B07C4" w:rsidR="004B32EB" w:rsidRPr="001206F1" w:rsidRDefault="004B32EB" w:rsidP="005075A8">
            <w:pPr>
              <w:spacing w:before="20" w:after="20"/>
              <w:rPr>
                <w:rFonts w:ascii="Arial" w:hAnsi="Arial" w:cs="Arial"/>
                <w:sz w:val="18"/>
              </w:rPr>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12</w:t>
            </w:r>
          </w:p>
        </w:tc>
        <w:tc>
          <w:tcPr>
            <w:tcW w:w="6798" w:type="dxa"/>
            <w:tcBorders>
              <w:top w:val="single" w:sz="4" w:space="0" w:color="auto"/>
              <w:left w:val="single" w:sz="4" w:space="0" w:color="auto"/>
              <w:bottom w:val="single" w:sz="4" w:space="0" w:color="auto"/>
              <w:right w:val="single" w:sz="4" w:space="0" w:color="auto"/>
            </w:tcBorders>
          </w:tcPr>
          <w:p w14:paraId="7F1457B6" w14:textId="349F53E2" w:rsidR="004B32EB" w:rsidRPr="00AF2C68" w:rsidRDefault="004B32EB" w:rsidP="005075A8">
            <w:pPr>
              <w:pStyle w:val="TableHead"/>
              <w:jc w:val="left"/>
              <w:rPr>
                <w:rFonts w:ascii="Arial" w:hAnsi="Arial" w:cs="Arial"/>
                <w:b w:val="0"/>
              </w:rPr>
            </w:pPr>
            <w:r>
              <w:rPr>
                <w:rFonts w:ascii="Arial" w:hAnsi="Arial" w:cs="Arial"/>
                <w:b w:val="0"/>
              </w:rPr>
              <w:t>For certain operations, t</w:t>
            </w:r>
            <w:r w:rsidRPr="00F80DA1">
              <w:rPr>
                <w:rFonts w:ascii="Arial" w:hAnsi="Arial" w:cs="Arial"/>
                <w:b w:val="0"/>
              </w:rPr>
              <w:t xml:space="preserve">he LwM2M Client </w:t>
            </w:r>
            <w:r>
              <w:rPr>
                <w:rFonts w:ascii="Arial" w:hAnsi="Arial" w:cs="Arial"/>
                <w:b w:val="0"/>
              </w:rPr>
              <w:t>MUST</w:t>
            </w:r>
            <w:r w:rsidRPr="000A24F3">
              <w:rPr>
                <w:rFonts w:ascii="Arial" w:hAnsi="Arial" w:cs="Arial"/>
                <w:b w:val="0"/>
              </w:rPr>
              <w:t xml:space="preserve"> </w:t>
            </w:r>
            <w:r>
              <w:rPr>
                <w:rFonts w:ascii="Arial" w:hAnsi="Arial" w:cs="Arial"/>
                <w:b w:val="0"/>
              </w:rPr>
              <w:t>be able</w:t>
            </w:r>
            <w:r w:rsidRPr="00F80DA1">
              <w:rPr>
                <w:rFonts w:ascii="Arial" w:hAnsi="Arial" w:cs="Arial"/>
                <w:b w:val="0"/>
              </w:rPr>
              <w:t xml:space="preserve"> </w:t>
            </w:r>
            <w:r>
              <w:rPr>
                <w:rFonts w:ascii="Arial" w:hAnsi="Arial" w:cs="Arial"/>
                <w:b w:val="0"/>
              </w:rPr>
              <w:t xml:space="preserve">to </w:t>
            </w:r>
            <w:r w:rsidRPr="00F80DA1">
              <w:rPr>
                <w:rFonts w:ascii="Arial" w:hAnsi="Arial" w:cs="Arial"/>
                <w:b w:val="0"/>
              </w:rPr>
              <w:t xml:space="preserve">verify the end-to-end freshness of </w:t>
            </w:r>
            <w:r>
              <w:rPr>
                <w:rFonts w:ascii="Arial" w:hAnsi="Arial" w:cs="Arial"/>
                <w:b w:val="0"/>
              </w:rPr>
              <w:t xml:space="preserve">the request </w:t>
            </w:r>
            <w:r w:rsidRPr="00121564">
              <w:rPr>
                <w:rFonts w:ascii="Arial" w:hAnsi="Arial" w:cs="Arial"/>
                <w:b w:val="0"/>
                <w:bCs/>
              </w:rPr>
              <w:t xml:space="preserve">via </w:t>
            </w:r>
            <w:r>
              <w:rPr>
                <w:rFonts w:ascii="Arial" w:hAnsi="Arial" w:cs="Arial"/>
                <w:b w:val="0"/>
                <w:bCs/>
              </w:rPr>
              <w:t xml:space="preserve">LwM2M aware </w:t>
            </w:r>
            <w:r w:rsidRPr="00121564">
              <w:rPr>
                <w:rFonts w:ascii="Arial" w:hAnsi="Arial" w:cs="Arial"/>
                <w:b w:val="0"/>
                <w:bCs/>
              </w:rPr>
              <w:t>intermediate nodes</w:t>
            </w:r>
            <w:r>
              <w:rPr>
                <w:rFonts w:ascii="Arial" w:hAnsi="Arial" w:cs="Arial"/>
                <w:b w:val="0"/>
              </w:rPr>
              <w:t>.</w:t>
            </w:r>
          </w:p>
        </w:tc>
        <w:tc>
          <w:tcPr>
            <w:tcW w:w="1152" w:type="dxa"/>
            <w:tcBorders>
              <w:top w:val="single" w:sz="4" w:space="0" w:color="auto"/>
              <w:left w:val="single" w:sz="4" w:space="0" w:color="auto"/>
              <w:bottom w:val="single" w:sz="4" w:space="0" w:color="auto"/>
              <w:right w:val="single" w:sz="4" w:space="0" w:color="auto"/>
            </w:tcBorders>
          </w:tcPr>
          <w:p w14:paraId="4A75F028" w14:textId="77777777" w:rsidR="004B32EB" w:rsidRPr="001206F1" w:rsidRDefault="004B32EB" w:rsidP="005075A8">
            <w:pPr>
              <w:pStyle w:val="RefDesc"/>
              <w:spacing w:before="20" w:after="20"/>
              <w:rPr>
                <w:rFonts w:ascii="Arial" w:hAnsi="Arial" w:cs="Arial"/>
                <w:bCs w:val="0"/>
                <w:snapToGrid/>
                <w:lang w:val="en-GB"/>
              </w:rPr>
            </w:pPr>
            <w:r>
              <w:rPr>
                <w:rFonts w:ascii="Arial" w:hAnsi="Arial" w:cs="Arial"/>
                <w:bCs w:val="0"/>
              </w:rPr>
              <w:t>1.1</w:t>
            </w:r>
          </w:p>
        </w:tc>
      </w:tr>
      <w:tr w:rsidR="004B32EB" w14:paraId="1CAEEB78"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1BCEA5F" w14:textId="25D5D2A8" w:rsidR="004B32EB" w:rsidRDefault="004B32EB" w:rsidP="004B32EB">
            <w:pPr>
              <w:spacing w:before="20" w:after="20"/>
            </w:pPr>
            <w:r w:rsidRPr="001206F1">
              <w:rPr>
                <w:rFonts w:ascii="Arial" w:hAnsi="Arial" w:cs="Arial"/>
                <w:sz w:val="18"/>
              </w:rPr>
              <w:t xml:space="preserve">LightweightM2M- </w:t>
            </w:r>
            <w:r w:rsidR="001F4FD3">
              <w:rPr>
                <w:rFonts w:ascii="Arial" w:hAnsi="Arial" w:cs="Arial"/>
                <w:sz w:val="18"/>
              </w:rPr>
              <w:t>E2e</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13</w:t>
            </w:r>
          </w:p>
        </w:tc>
        <w:tc>
          <w:tcPr>
            <w:tcW w:w="6798" w:type="dxa"/>
            <w:tcBorders>
              <w:top w:val="single" w:sz="4" w:space="0" w:color="auto"/>
              <w:left w:val="single" w:sz="4" w:space="0" w:color="auto"/>
              <w:bottom w:val="single" w:sz="4" w:space="0" w:color="auto"/>
              <w:right w:val="single" w:sz="4" w:space="0" w:color="auto"/>
            </w:tcBorders>
          </w:tcPr>
          <w:p w14:paraId="0778235E" w14:textId="27B6760A" w:rsidR="004B32EB" w:rsidRPr="000A24F3" w:rsidRDefault="004B32EB" w:rsidP="0063034A">
            <w:pPr>
              <w:pStyle w:val="TableHead"/>
              <w:jc w:val="left"/>
              <w:rPr>
                <w:b w:val="0"/>
                <w:kern w:val="2"/>
                <w:sz w:val="20"/>
                <w:lang w:eastAsia="zh-CN"/>
              </w:rPr>
            </w:pPr>
            <w:r>
              <w:rPr>
                <w:rFonts w:ascii="Arial" w:hAnsi="Arial" w:cs="Arial"/>
                <w:b w:val="0"/>
              </w:rPr>
              <w:t xml:space="preserve">A </w:t>
            </w:r>
            <w:r w:rsidR="000803E4">
              <w:rPr>
                <w:rFonts w:ascii="Arial" w:hAnsi="Arial" w:cs="Arial"/>
                <w:b w:val="0"/>
              </w:rPr>
              <w:t xml:space="preserve">security solution MUST </w:t>
            </w:r>
            <w:r>
              <w:rPr>
                <w:rFonts w:ascii="Arial" w:hAnsi="Arial" w:cs="Arial"/>
                <w:b w:val="0"/>
              </w:rPr>
              <w:t>be able</w:t>
            </w:r>
            <w:r w:rsidRPr="00F80DA1">
              <w:rPr>
                <w:rFonts w:ascii="Arial" w:hAnsi="Arial" w:cs="Arial"/>
                <w:b w:val="0"/>
              </w:rPr>
              <w:t xml:space="preserve"> </w:t>
            </w:r>
            <w:r>
              <w:rPr>
                <w:rFonts w:ascii="Arial" w:hAnsi="Arial" w:cs="Arial"/>
                <w:b w:val="0"/>
              </w:rPr>
              <w:t xml:space="preserve">to support secure fragmentation of the </w:t>
            </w:r>
            <w:r w:rsidR="000803E4">
              <w:rPr>
                <w:rFonts w:ascii="Arial" w:hAnsi="Arial" w:cs="Arial"/>
                <w:b w:val="0"/>
              </w:rPr>
              <w:t>messages</w:t>
            </w:r>
            <w:r w:rsidR="0063034A">
              <w:rPr>
                <w:rFonts w:ascii="Arial" w:hAnsi="Arial" w:cs="Arial"/>
                <w:b w:val="0"/>
              </w:rPr>
              <w:t xml:space="preserve"> between LwM2M Server and LwM2M Client</w:t>
            </w:r>
            <w:r w:rsidR="000803E4">
              <w:rPr>
                <w:rFonts w:ascii="Arial" w:hAnsi="Arial" w:cs="Arial"/>
                <w:b w:val="0"/>
              </w:rPr>
              <w:t xml:space="preserve"> </w:t>
            </w:r>
            <w:r>
              <w:rPr>
                <w:rFonts w:ascii="Arial" w:hAnsi="Arial" w:cs="Arial"/>
                <w:b w:val="0"/>
              </w:rPr>
              <w:t xml:space="preserve">into </w:t>
            </w:r>
            <w:r w:rsidR="0063034A">
              <w:rPr>
                <w:rFonts w:ascii="Arial" w:hAnsi="Arial" w:cs="Arial"/>
                <w:b w:val="0"/>
              </w:rPr>
              <w:t xml:space="preserve">fragments </w:t>
            </w:r>
            <w:r>
              <w:rPr>
                <w:rFonts w:ascii="Arial" w:hAnsi="Arial" w:cs="Arial"/>
                <w:b w:val="0"/>
              </w:rPr>
              <w:t>that can be verified separately</w:t>
            </w:r>
            <w:r w:rsidR="000803E4">
              <w:rPr>
                <w:rFonts w:ascii="Arial" w:hAnsi="Arial" w:cs="Arial"/>
                <w:b w:val="0"/>
              </w:rPr>
              <w:t>, in particular in the case of firmware updates</w:t>
            </w:r>
            <w:r>
              <w:rPr>
                <w:rFonts w:ascii="Arial" w:hAnsi="Arial" w:cs="Arial"/>
                <w:b w:val="0"/>
              </w:rPr>
              <w:t xml:space="preserve">. </w:t>
            </w:r>
          </w:p>
        </w:tc>
        <w:tc>
          <w:tcPr>
            <w:tcW w:w="1152" w:type="dxa"/>
            <w:tcBorders>
              <w:top w:val="single" w:sz="4" w:space="0" w:color="auto"/>
              <w:left w:val="single" w:sz="4" w:space="0" w:color="auto"/>
              <w:bottom w:val="single" w:sz="4" w:space="0" w:color="auto"/>
              <w:right w:val="single" w:sz="4" w:space="0" w:color="auto"/>
            </w:tcBorders>
          </w:tcPr>
          <w:p w14:paraId="26F1935C" w14:textId="06D30F06" w:rsidR="004B32EB" w:rsidRDefault="004B32EB" w:rsidP="004B32EB">
            <w:pPr>
              <w:pStyle w:val="RefDesc"/>
              <w:spacing w:before="20" w:after="20"/>
              <w:rPr>
                <w:bCs w:val="0"/>
                <w:kern w:val="2"/>
                <w:sz w:val="20"/>
                <w:lang w:val="en-GB" w:eastAsia="zh-CN"/>
              </w:rPr>
            </w:pPr>
            <w:r>
              <w:rPr>
                <w:rFonts w:ascii="Arial" w:hAnsi="Arial" w:cs="Arial"/>
                <w:bCs w:val="0"/>
              </w:rPr>
              <w:t>1.1</w:t>
            </w:r>
          </w:p>
        </w:tc>
      </w:tr>
    </w:tbl>
    <w:p w14:paraId="6F6262B7" w14:textId="77777777" w:rsidR="009D6D2F" w:rsidRDefault="000342DE" w:rsidP="00121564">
      <w:pPr>
        <w:tabs>
          <w:tab w:val="left" w:pos="7755"/>
          <w:tab w:val="right" w:pos="10080"/>
        </w:tabs>
      </w:pPr>
      <w:r>
        <w:tab/>
      </w:r>
    </w:p>
    <w:p w14:paraId="735103B8" w14:textId="77777777" w:rsidR="00E5021D" w:rsidRPr="00C97004" w:rsidRDefault="00E5021D" w:rsidP="00E5021D">
      <w:pPr>
        <w:pStyle w:val="AltH1"/>
        <w:rPr>
          <w:lang w:val="en-GB"/>
        </w:rPr>
      </w:pPr>
      <w:r>
        <w:t>References</w:t>
      </w:r>
    </w:p>
    <w:p w14:paraId="06089F7D" w14:textId="77777777" w:rsidR="00E15272" w:rsidRDefault="00E15272">
      <w:pPr>
        <w:pStyle w:val="AltNormal"/>
      </w:pPr>
    </w:p>
    <w:p w14:paraId="59CDF1E1" w14:textId="1FEE6351" w:rsidR="00E5021D" w:rsidRDefault="0076530E">
      <w:pPr>
        <w:pStyle w:val="AltNormal"/>
        <w:rPr>
          <w:rStyle w:val="Hyperlink"/>
          <w:rFonts w:cs="Arial"/>
        </w:rPr>
      </w:pPr>
      <w:r>
        <w:rPr>
          <w:rFonts w:cs="Arial"/>
        </w:rPr>
        <w:t>[</w:t>
      </w:r>
      <w:r w:rsidR="00D56782">
        <w:rPr>
          <w:rFonts w:cs="Arial"/>
        </w:rPr>
        <w:t>1</w:t>
      </w:r>
      <w:r>
        <w:rPr>
          <w:rFonts w:cs="Arial"/>
        </w:rPr>
        <w:t xml:space="preserve">]  </w:t>
      </w:r>
      <w:hyperlink r:id="rId17" w:history="1">
        <w:r w:rsidR="00E5021D" w:rsidRPr="009B0832">
          <w:rPr>
            <w:rStyle w:val="Hyperlink"/>
            <w:rFonts w:cs="Arial"/>
          </w:rPr>
          <w:t>https://tools.ietf.org/html/draft-moran-fud-architecture-00</w:t>
        </w:r>
      </w:hyperlink>
    </w:p>
    <w:p w14:paraId="7F952108" w14:textId="1764D7DF" w:rsidR="00797028" w:rsidRPr="00C97004" w:rsidRDefault="00797028">
      <w:pPr>
        <w:pStyle w:val="AltNormal"/>
      </w:pPr>
      <w:r>
        <w:rPr>
          <w:rStyle w:val="Hyperlink"/>
          <w:rFonts w:cs="Arial"/>
        </w:rPr>
        <w:t>[</w:t>
      </w:r>
      <w:r w:rsidR="00D56782">
        <w:rPr>
          <w:rStyle w:val="Hyperlink"/>
          <w:rFonts w:cs="Arial"/>
        </w:rPr>
        <w:t>2</w:t>
      </w:r>
      <w:r>
        <w:rPr>
          <w:rStyle w:val="Hyperlink"/>
          <w:rFonts w:cs="Arial"/>
        </w:rPr>
        <w:t xml:space="preserve">] </w:t>
      </w:r>
      <w:r w:rsidRPr="00797028">
        <w:rPr>
          <w:rStyle w:val="Hyperlink"/>
          <w:rFonts w:cs="Arial"/>
        </w:rPr>
        <w:t>https://tools.ietf.org/pdf/draft-mattsson-core-coap-actuators-02</w:t>
      </w:r>
    </w:p>
    <w:sectPr w:rsidR="00797028" w:rsidRPr="00C97004">
      <w:headerReference w:type="default" r:id="rId18"/>
      <w:footerReference w:type="default" r:id="rId19"/>
      <w:headerReference w:type="first" r:id="rId20"/>
      <w:footerReference w:type="first" r:id="rId21"/>
      <w:pgSz w:w="12240" w:h="15840" w:code="1"/>
      <w:pgMar w:top="1440" w:right="1080" w:bottom="1152" w:left="1080" w:header="576" w:footer="576"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C3E95A" w14:textId="77777777" w:rsidR="008A2028" w:rsidRDefault="008A2028">
      <w:r>
        <w:separator/>
      </w:r>
    </w:p>
  </w:endnote>
  <w:endnote w:type="continuationSeparator" w:id="0">
    <w:p w14:paraId="7BB503C8" w14:textId="77777777" w:rsidR="008A2028" w:rsidRDefault="008A20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auto"/>
    <w:pitch w:val="variable"/>
    <w:sig w:usb0="00000287" w:usb1="00000000" w:usb2="00000000" w:usb3="00000000" w:csb0="0000009F" w:csb1="00000000"/>
  </w:font>
  <w:font w:name="Times">
    <w:panose1 w:val="020206030504050203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AF6247" w14:textId="2847A5BD" w:rsidR="0004630A" w:rsidRDefault="0004630A">
    <w:pPr>
      <w:pStyle w:val="Footer"/>
      <w:tabs>
        <w:tab w:val="clear" w:pos="9900"/>
        <w:tab w:val="right" w:pos="10080"/>
      </w:tabs>
      <w:spacing w:line="180" w:lineRule="exact"/>
    </w:pPr>
    <w:r>
      <w:rPr>
        <w:sz w:val="18"/>
      </w:rPr>
      <w:t>© 201</w:t>
    </w:r>
    <w:r>
      <w:rPr>
        <w:rFonts w:hint="eastAsia"/>
        <w:sz w:val="18"/>
        <w:lang w:eastAsia="zh-CN"/>
      </w:rPr>
      <w:t>7</w:t>
    </w:r>
    <w:r>
      <w:rPr>
        <w:sz w:val="18"/>
      </w:rPr>
      <w:t xml:space="preserve"> Open Mobile Alliance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CA0400">
      <w:rPr>
        <w:rStyle w:val="PageNumber"/>
        <w:noProof/>
        <w:sz w:val="18"/>
      </w:rPr>
      <w:t>2</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CA0400">
      <w:rPr>
        <w:rStyle w:val="PageNumber"/>
        <w:noProof/>
        <w:sz w:val="18"/>
      </w:rPr>
      <w:t>7</w:t>
    </w:r>
    <w:r>
      <w:rPr>
        <w:rStyle w:val="PageNumber"/>
        <w:sz w:val="18"/>
      </w:rPr>
      <w:fldChar w:fldCharType="end"/>
    </w:r>
    <w:r>
      <w:rPr>
        <w:rStyle w:val="PageNumber"/>
        <w:sz w:val="18"/>
      </w:rPr>
      <w:t>)</w:t>
    </w:r>
    <w:r>
      <w:rPr>
        <w:rStyle w:val="PageNumber"/>
        <w:sz w:val="18"/>
      </w:rPr>
      <w:br/>
    </w:r>
    <w:r>
      <w:rPr>
        <w:rFonts w:ascii="Arial Narrow" w:hAnsi="Arial Narrow"/>
        <w:sz w:val="18"/>
        <w:lang w:val="en-US"/>
      </w:rPr>
      <w:t>Used with the permission of the Open Mobile Alliance under the terms as stated in this document.</w:t>
    </w:r>
    <w:r>
      <w:rPr>
        <w:color w:val="999999"/>
        <w:sz w:val="10"/>
      </w:rPr>
      <w:tab/>
    </w:r>
    <w:r>
      <w:rPr>
        <w:sz w:val="18"/>
      </w:rPr>
      <w:fldChar w:fldCharType="begin"/>
    </w:r>
    <w:r>
      <w:rPr>
        <w:rStyle w:val="PageNumber"/>
        <w:sz w:val="18"/>
      </w:rPr>
      <w:instrText xml:space="preserve"> REF Template \h </w:instrText>
    </w:r>
    <w:r>
      <w:rPr>
        <w:sz w:val="18"/>
      </w:rPr>
    </w:r>
    <w:r>
      <w:rPr>
        <w:sz w:val="18"/>
      </w:rPr>
      <w:fldChar w:fldCharType="separate"/>
    </w:r>
    <w:r>
      <w:rPr>
        <w:color w:val="999999"/>
        <w:sz w:val="10"/>
      </w:rPr>
      <w:t>[OMA-Template-ChangeRequest-201</w:t>
    </w:r>
    <w:r>
      <w:rPr>
        <w:rFonts w:hint="eastAsia"/>
        <w:color w:val="999999"/>
        <w:sz w:val="10"/>
        <w:lang w:eastAsia="zh-CN"/>
      </w:rPr>
      <w:t>70101</w:t>
    </w:r>
    <w:r>
      <w:rPr>
        <w:color w:val="999999"/>
        <w:sz w:val="10"/>
      </w:rPr>
      <w:t>-I]</w:t>
    </w:r>
    <w:r>
      <w:rP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8AF3E" w14:textId="77777777" w:rsidR="0004630A" w:rsidRDefault="0004630A">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29479D10" w14:textId="77777777" w:rsidR="0004630A" w:rsidRDefault="0004630A">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14:paraId="3B6149DA" w14:textId="77777777" w:rsidR="0004630A" w:rsidRDefault="0004630A">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14:paraId="1E5AFE46" w14:textId="77777777" w:rsidR="0004630A" w:rsidRDefault="0004630A">
    <w:pPr>
      <w:pStyle w:val="FtDisclaimer"/>
      <w:ind w:left="144"/>
    </w:pPr>
    <w:r>
      <w:t>THIS DOCUMENT IS PROVIDED ON AN "AS IS" "AS AVAILABLE" AND "WITH ALL FAULTS" BASIS.</w:t>
    </w:r>
  </w:p>
  <w:p w14:paraId="23D9813F" w14:textId="41B454BE" w:rsidR="0004630A" w:rsidRDefault="0004630A">
    <w:pPr>
      <w:pStyle w:val="Footer"/>
      <w:tabs>
        <w:tab w:val="clear" w:pos="9900"/>
        <w:tab w:val="right" w:pos="10080"/>
      </w:tabs>
      <w:spacing w:line="180" w:lineRule="exact"/>
      <w:rPr>
        <w:color w:val="999999"/>
        <w:sz w:val="10"/>
      </w:rPr>
    </w:pPr>
    <w:r>
      <w:rPr>
        <w:sz w:val="18"/>
      </w:rPr>
      <w:t>© 201</w:t>
    </w:r>
    <w:r>
      <w:rPr>
        <w:rFonts w:hint="eastAsia"/>
        <w:sz w:val="18"/>
        <w:lang w:eastAsia="zh-CN"/>
      </w:rPr>
      <w:t>7</w:t>
    </w:r>
    <w:r>
      <w:rPr>
        <w:sz w:val="18"/>
      </w:rPr>
      <w:t xml:space="preserve"> Open Mobile Alliance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CA0400">
      <w:rPr>
        <w:rStyle w:val="PageNumber"/>
        <w:noProof/>
        <w:sz w:val="18"/>
      </w:rPr>
      <w:t>1</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CA0400">
      <w:rPr>
        <w:rStyle w:val="PageNumber"/>
        <w:noProof/>
        <w:sz w:val="18"/>
      </w:rPr>
      <w:t>7</w:t>
    </w:r>
    <w:r>
      <w:rPr>
        <w:rStyle w:val="PageNumber"/>
        <w:sz w:val="18"/>
      </w:rPr>
      <w:fldChar w:fldCharType="end"/>
    </w:r>
    <w:r>
      <w:rPr>
        <w:rStyle w:val="PageNumber"/>
        <w:sz w:val="18"/>
      </w:rPr>
      <w:t>)</w:t>
    </w:r>
    <w:r>
      <w:rPr>
        <w:rStyle w:val="PageNumber"/>
        <w:sz w:val="18"/>
      </w:rPr>
      <w:br/>
    </w:r>
    <w:r>
      <w:rPr>
        <w:rFonts w:ascii="Arial Narrow" w:hAnsi="Arial Narrow"/>
        <w:sz w:val="18"/>
        <w:lang w:val="en-US"/>
      </w:rPr>
      <w:t>Used with the permission of the Open Mobile Alliance under the terms as stated in this document.</w:t>
    </w:r>
    <w:r>
      <w:rPr>
        <w:color w:val="999999"/>
        <w:sz w:val="10"/>
      </w:rPr>
      <w:tab/>
    </w:r>
    <w:bookmarkStart w:id="2" w:name="Template"/>
    <w:r>
      <w:rPr>
        <w:color w:val="999999"/>
        <w:sz w:val="10"/>
      </w:rPr>
      <w:t>[OMA-Template-ChangeRequest-201</w:t>
    </w:r>
    <w:r>
      <w:rPr>
        <w:rFonts w:hint="eastAsia"/>
        <w:color w:val="999999"/>
        <w:sz w:val="10"/>
        <w:lang w:eastAsia="zh-CN"/>
      </w:rPr>
      <w:t>70101</w:t>
    </w:r>
    <w:r>
      <w:rPr>
        <w:color w:val="999999"/>
        <w:sz w:val="10"/>
      </w:rPr>
      <w:t>-I]</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2F5C31" w14:textId="77777777" w:rsidR="008A2028" w:rsidRDefault="008A2028">
      <w:r>
        <w:separator/>
      </w:r>
    </w:p>
  </w:footnote>
  <w:footnote w:type="continuationSeparator" w:id="0">
    <w:p w14:paraId="4B469DF4" w14:textId="77777777" w:rsidR="008A2028" w:rsidRDefault="008A20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73CA7F" w14:textId="77777777" w:rsidR="0004630A" w:rsidRPr="00FD3332" w:rsidRDefault="0004630A">
    <w:pPr>
      <w:pStyle w:val="Header"/>
      <w:rPr>
        <w:sz w:val="18"/>
        <w:lang w:val="fr-FR"/>
      </w:rPr>
    </w:pPr>
    <w:r w:rsidRPr="00FD3332">
      <w:rPr>
        <w:sz w:val="18"/>
        <w:lang w:val="fr-FR"/>
      </w:rPr>
      <w:t xml:space="preserve">Doc# </w:t>
    </w:r>
    <w:r>
      <w:rPr>
        <w:sz w:val="18"/>
        <w:lang w:val="nl-BE"/>
      </w:rPr>
      <w:fldChar w:fldCharType="begin"/>
    </w:r>
    <w:r>
      <w:rPr>
        <w:sz w:val="18"/>
        <w:lang w:val="nl-BE"/>
      </w:rPr>
      <w:instrText xml:space="preserve"> REF  header \h </w:instrText>
    </w:r>
    <w:r>
      <w:rPr>
        <w:sz w:val="18"/>
        <w:lang w:val="nl-BE"/>
      </w:rPr>
    </w:r>
    <w:r>
      <w:rPr>
        <w:sz w:val="18"/>
        <w:lang w:val="nl-BE"/>
      </w:rPr>
      <w:fldChar w:fldCharType="separate"/>
    </w:r>
    <w:r>
      <w:rPr>
        <w:noProof/>
        <w:sz w:val="18"/>
        <w:lang w:val="nl-BE"/>
      </w:rPr>
      <w:t>OMA-DM-LightweightM2M-2017-xxx-CR_Change-Request-Template-RD.doc</w:t>
    </w:r>
    <w:r>
      <w:rPr>
        <w:sz w:val="18"/>
        <w:lang w:val="nl-BE"/>
      </w:rPr>
      <w:fldChar w:fldCharType="end"/>
    </w:r>
    <w:r>
      <w:rPr>
        <w:noProof/>
        <w:lang w:val="en-US"/>
      </w:rPr>
      <w:drawing>
        <wp:anchor distT="0" distB="0" distL="114300" distR="114300" simplePos="0" relativeHeight="251658240" behindDoc="1" locked="0" layoutInCell="1" allowOverlap="1" wp14:anchorId="16AD0A1E" wp14:editId="0769D307">
          <wp:simplePos x="0" y="0"/>
          <wp:positionH relativeFrom="column">
            <wp:posOffset>5080635</wp:posOffset>
          </wp:positionH>
          <wp:positionV relativeFrom="paragraph">
            <wp:posOffset>0</wp:posOffset>
          </wp:positionV>
          <wp:extent cx="1334770" cy="459740"/>
          <wp:effectExtent l="0" t="0" r="11430" b="0"/>
          <wp:wrapNone/>
          <wp:docPr id="4" name="Picture 4"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4770" cy="459740"/>
                  </a:xfrm>
                  <a:prstGeom prst="rect">
                    <a:avLst/>
                  </a:prstGeom>
                  <a:noFill/>
                </pic:spPr>
              </pic:pic>
            </a:graphicData>
          </a:graphic>
          <wp14:sizeRelH relativeFrom="page">
            <wp14:pctWidth>0</wp14:pctWidth>
          </wp14:sizeRelH>
          <wp14:sizeRelV relativeFrom="page">
            <wp14:pctHeight>0</wp14:pctHeight>
          </wp14:sizeRelV>
        </wp:anchor>
      </w:drawing>
    </w:r>
    <w:r w:rsidRPr="00FD3332">
      <w:rPr>
        <w:sz w:val="18"/>
        <w:lang w:val="fr-FR"/>
      </w:rPr>
      <w:br/>
      <w:t>Change Request</w:t>
    </w:r>
    <w:r w:rsidRPr="00FD3332">
      <w:rPr>
        <w:sz w:val="18"/>
        <w:lang w:val="fr-FR"/>
      </w:rPr>
      <w:br/>
    </w:r>
  </w:p>
  <w:p w14:paraId="132C3631" w14:textId="77777777" w:rsidR="0004630A" w:rsidRPr="00FD3332" w:rsidRDefault="0004630A">
    <w:pPr>
      <w:rPr>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7697E8" w14:textId="77777777" w:rsidR="0004630A" w:rsidRPr="009368FD" w:rsidRDefault="0004630A">
    <w:pPr>
      <w:pStyle w:val="Header"/>
      <w:rPr>
        <w:sz w:val="18"/>
        <w:lang w:val="en-US"/>
      </w:rPr>
    </w:pPr>
    <w:r w:rsidRPr="009368FD">
      <w:rPr>
        <w:sz w:val="18"/>
        <w:lang w:val="en-US"/>
      </w:rPr>
      <w:t xml:space="preserve">Doc# </w:t>
    </w:r>
    <w:bookmarkStart w:id="1" w:name="header"/>
    <w:r>
      <w:rPr>
        <w:sz w:val="18"/>
        <w:lang w:val="nl-BE"/>
      </w:rPr>
      <w:fldChar w:fldCharType="begin"/>
    </w:r>
    <w:r>
      <w:rPr>
        <w:sz w:val="18"/>
        <w:lang w:val="nl-BE"/>
      </w:rPr>
      <w:instrText xml:space="preserve"> FILENAME </w:instrText>
    </w:r>
    <w:r>
      <w:rPr>
        <w:sz w:val="18"/>
        <w:lang w:val="nl-BE"/>
      </w:rPr>
      <w:fldChar w:fldCharType="separate"/>
    </w:r>
    <w:r>
      <w:rPr>
        <w:noProof/>
        <w:sz w:val="18"/>
        <w:lang w:val="nl-BE"/>
      </w:rPr>
      <w:t>OMA-DM-LightweightM2M-2017-R02-CR_E2E_SECURITY.doc</w:t>
    </w:r>
    <w:r>
      <w:rPr>
        <w:sz w:val="18"/>
        <w:lang w:val="nl-BE"/>
      </w:rPr>
      <w:fldChar w:fldCharType="end"/>
    </w:r>
    <w:r>
      <w:rPr>
        <w:noProof/>
        <w:sz w:val="18"/>
        <w:lang w:val="en-US"/>
      </w:rPr>
      <w:drawing>
        <wp:anchor distT="0" distB="0" distL="114300" distR="114300" simplePos="0" relativeHeight="251657216" behindDoc="1" locked="0" layoutInCell="1" allowOverlap="1" wp14:anchorId="01D17AE1" wp14:editId="5C63BA37">
          <wp:simplePos x="0" y="0"/>
          <wp:positionH relativeFrom="column">
            <wp:posOffset>5117465</wp:posOffset>
          </wp:positionH>
          <wp:positionV relativeFrom="paragraph">
            <wp:posOffset>0</wp:posOffset>
          </wp:positionV>
          <wp:extent cx="1334770" cy="459740"/>
          <wp:effectExtent l="0" t="0" r="11430" b="0"/>
          <wp:wrapNone/>
          <wp:docPr id="3" name="Picture 3"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4770" cy="459740"/>
                  </a:xfrm>
                  <a:prstGeom prst="rect">
                    <a:avLst/>
                  </a:prstGeom>
                  <a:noFill/>
                </pic:spPr>
              </pic:pic>
            </a:graphicData>
          </a:graphic>
          <wp14:sizeRelH relativeFrom="page">
            <wp14:pctWidth>0</wp14:pctWidth>
          </wp14:sizeRelH>
          <wp14:sizeRelV relativeFrom="page">
            <wp14:pctHeight>0</wp14:pctHeight>
          </wp14:sizeRelV>
        </wp:anchor>
      </w:drawing>
    </w:r>
    <w:bookmarkEnd w:id="1"/>
    <w:r w:rsidRPr="009368FD">
      <w:rPr>
        <w:sz w:val="18"/>
        <w:lang w:val="en-US"/>
      </w:rPr>
      <w:br/>
      <w:t>Change Request</w:t>
    </w:r>
    <w:r w:rsidRPr="009368FD">
      <w:rPr>
        <w:lang w:val="en-US"/>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5FA3BD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 w15:restartNumberingAfterBreak="0">
    <w:nsid w:val="0AE65B3E"/>
    <w:multiLevelType w:val="hybridMultilevel"/>
    <w:tmpl w:val="4DDA292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5F4475F"/>
    <w:multiLevelType w:val="multilevel"/>
    <w:tmpl w:val="13B097DE"/>
    <w:lvl w:ilvl="0">
      <w:start w:val="1"/>
      <w:numFmt w:val="upperLetter"/>
      <w:pStyle w:val="App1"/>
      <w:lvlText w:val="Appendix %1."/>
      <w:lvlJc w:val="left"/>
      <w:pPr>
        <w:tabs>
          <w:tab w:val="num" w:pos="2160"/>
        </w:tabs>
        <w:ind w:left="2160" w:hanging="2160"/>
      </w:pPr>
    </w:lvl>
    <w:lvl w:ilvl="1">
      <w:start w:val="1"/>
      <w:numFmt w:val="decimal"/>
      <w:pStyle w:val="App2"/>
      <w:lvlText w:val="%1.%2"/>
      <w:lvlJc w:val="left"/>
      <w:pPr>
        <w:tabs>
          <w:tab w:val="num" w:pos="864"/>
        </w:tabs>
        <w:ind w:left="864" w:hanging="864"/>
      </w:pPr>
    </w:lvl>
    <w:lvl w:ilvl="2">
      <w:start w:val="1"/>
      <w:numFmt w:val="decimal"/>
      <w:pStyle w:val="App3"/>
      <w:lvlText w:val="%1.%2.%3"/>
      <w:lvlJc w:val="left"/>
      <w:pPr>
        <w:tabs>
          <w:tab w:val="num" w:pos="1080"/>
        </w:tabs>
        <w:ind w:left="1080" w:hanging="1080"/>
      </w:pPr>
    </w:lvl>
    <w:lvl w:ilvl="3">
      <w:start w:val="1"/>
      <w:numFmt w:val="decimal"/>
      <w:pStyle w:val="App4"/>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5" w15:restartNumberingAfterBreak="0">
    <w:nsid w:val="2D221FB0"/>
    <w:multiLevelType w:val="multilevel"/>
    <w:tmpl w:val="463E24B6"/>
    <w:lvl w:ilvl="0">
      <w:start w:val="6"/>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61B73C0"/>
    <w:multiLevelType w:val="hybridMultilevel"/>
    <w:tmpl w:val="498E49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0611C76"/>
    <w:multiLevelType w:val="hybridMultilevel"/>
    <w:tmpl w:val="D4100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6E54EC"/>
    <w:multiLevelType w:val="multilevel"/>
    <w:tmpl w:val="1ABA990C"/>
    <w:lvl w:ilvl="0">
      <w:start w:val="6"/>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55126968"/>
    <w:multiLevelType w:val="hybridMultilevel"/>
    <w:tmpl w:val="1862A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67611C"/>
    <w:multiLevelType w:val="hybridMultilevel"/>
    <w:tmpl w:val="F40C0BC8"/>
    <w:lvl w:ilvl="0" w:tplc="6C603680">
      <w:start w:val="1"/>
      <w:numFmt w:val="decimal"/>
      <w:pStyle w:val="AltChangeList"/>
      <w:lvlText w:val="Change %1: "/>
      <w:lvlJc w:val="left"/>
      <w:pPr>
        <w:tabs>
          <w:tab w:val="num" w:pos="1512"/>
        </w:tabs>
        <w:ind w:left="1512" w:hanging="1512"/>
      </w:pPr>
      <w:rPr>
        <w:rFonts w:ascii="Tahoma" w:hAnsi="Tahoma" w:hint="default"/>
        <w:b/>
        <w:i w:val="0"/>
        <w:color w:val="800000"/>
        <w:sz w:val="20"/>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5" w15:restartNumberingAfterBreak="0">
    <w:nsid w:val="69401C24"/>
    <w:multiLevelType w:val="hybridMultilevel"/>
    <w:tmpl w:val="2AEC19E4"/>
    <w:lvl w:ilvl="0" w:tplc="C1961D7A">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6A522557"/>
    <w:multiLevelType w:val="multilevel"/>
    <w:tmpl w:val="7E9E1B84"/>
    <w:lvl w:ilvl="0">
      <w:start w:val="6"/>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5FE61F4"/>
    <w:multiLevelType w:val="hybridMultilevel"/>
    <w:tmpl w:val="2E62D1DC"/>
    <w:lvl w:ilvl="0" w:tplc="99502BB0">
      <w:start w:val="1"/>
      <w:numFmt w:val="bullet"/>
      <w:lvlText w:val="–"/>
      <w:lvlJc w:val="left"/>
      <w:pPr>
        <w:tabs>
          <w:tab w:val="num" w:pos="720"/>
        </w:tabs>
        <w:ind w:left="720" w:hanging="360"/>
      </w:pPr>
      <w:rPr>
        <w:rFonts w:ascii="Ericsson Capital TT" w:hAnsi="Ericsson Capital TT" w:hint="default"/>
      </w:rPr>
    </w:lvl>
    <w:lvl w:ilvl="1" w:tplc="7AD270AE">
      <w:start w:val="1"/>
      <w:numFmt w:val="bullet"/>
      <w:lvlText w:val="–"/>
      <w:lvlJc w:val="left"/>
      <w:pPr>
        <w:tabs>
          <w:tab w:val="num" w:pos="1440"/>
        </w:tabs>
        <w:ind w:left="1440" w:hanging="360"/>
      </w:pPr>
      <w:rPr>
        <w:rFonts w:ascii="Ericsson Capital TT" w:hAnsi="Ericsson Capital TT" w:hint="default"/>
      </w:rPr>
    </w:lvl>
    <w:lvl w:ilvl="2" w:tplc="1F6A8D7A" w:tentative="1">
      <w:start w:val="1"/>
      <w:numFmt w:val="bullet"/>
      <w:lvlText w:val="–"/>
      <w:lvlJc w:val="left"/>
      <w:pPr>
        <w:tabs>
          <w:tab w:val="num" w:pos="2160"/>
        </w:tabs>
        <w:ind w:left="2160" w:hanging="360"/>
      </w:pPr>
      <w:rPr>
        <w:rFonts w:ascii="Ericsson Capital TT" w:hAnsi="Ericsson Capital TT" w:hint="default"/>
      </w:rPr>
    </w:lvl>
    <w:lvl w:ilvl="3" w:tplc="E286B0BC" w:tentative="1">
      <w:start w:val="1"/>
      <w:numFmt w:val="bullet"/>
      <w:lvlText w:val="–"/>
      <w:lvlJc w:val="left"/>
      <w:pPr>
        <w:tabs>
          <w:tab w:val="num" w:pos="2880"/>
        </w:tabs>
        <w:ind w:left="2880" w:hanging="360"/>
      </w:pPr>
      <w:rPr>
        <w:rFonts w:ascii="Ericsson Capital TT" w:hAnsi="Ericsson Capital TT" w:hint="default"/>
      </w:rPr>
    </w:lvl>
    <w:lvl w:ilvl="4" w:tplc="A5DEA414" w:tentative="1">
      <w:start w:val="1"/>
      <w:numFmt w:val="bullet"/>
      <w:lvlText w:val="–"/>
      <w:lvlJc w:val="left"/>
      <w:pPr>
        <w:tabs>
          <w:tab w:val="num" w:pos="3600"/>
        </w:tabs>
        <w:ind w:left="3600" w:hanging="360"/>
      </w:pPr>
      <w:rPr>
        <w:rFonts w:ascii="Ericsson Capital TT" w:hAnsi="Ericsson Capital TT" w:hint="default"/>
      </w:rPr>
    </w:lvl>
    <w:lvl w:ilvl="5" w:tplc="07A47430" w:tentative="1">
      <w:start w:val="1"/>
      <w:numFmt w:val="bullet"/>
      <w:lvlText w:val="–"/>
      <w:lvlJc w:val="left"/>
      <w:pPr>
        <w:tabs>
          <w:tab w:val="num" w:pos="4320"/>
        </w:tabs>
        <w:ind w:left="4320" w:hanging="360"/>
      </w:pPr>
      <w:rPr>
        <w:rFonts w:ascii="Ericsson Capital TT" w:hAnsi="Ericsson Capital TT" w:hint="default"/>
      </w:rPr>
    </w:lvl>
    <w:lvl w:ilvl="6" w:tplc="C4B63770" w:tentative="1">
      <w:start w:val="1"/>
      <w:numFmt w:val="bullet"/>
      <w:lvlText w:val="–"/>
      <w:lvlJc w:val="left"/>
      <w:pPr>
        <w:tabs>
          <w:tab w:val="num" w:pos="5040"/>
        </w:tabs>
        <w:ind w:left="5040" w:hanging="360"/>
      </w:pPr>
      <w:rPr>
        <w:rFonts w:ascii="Ericsson Capital TT" w:hAnsi="Ericsson Capital TT" w:hint="default"/>
      </w:rPr>
    </w:lvl>
    <w:lvl w:ilvl="7" w:tplc="0BFE82DA" w:tentative="1">
      <w:start w:val="1"/>
      <w:numFmt w:val="bullet"/>
      <w:lvlText w:val="–"/>
      <w:lvlJc w:val="left"/>
      <w:pPr>
        <w:tabs>
          <w:tab w:val="num" w:pos="5760"/>
        </w:tabs>
        <w:ind w:left="5760" w:hanging="360"/>
      </w:pPr>
      <w:rPr>
        <w:rFonts w:ascii="Ericsson Capital TT" w:hAnsi="Ericsson Capital TT" w:hint="default"/>
      </w:rPr>
    </w:lvl>
    <w:lvl w:ilvl="8" w:tplc="612A0F9A" w:tentative="1">
      <w:start w:val="1"/>
      <w:numFmt w:val="bullet"/>
      <w:lvlText w:val="–"/>
      <w:lvlJc w:val="left"/>
      <w:pPr>
        <w:tabs>
          <w:tab w:val="num" w:pos="6480"/>
        </w:tabs>
        <w:ind w:left="6480" w:hanging="360"/>
      </w:pPr>
      <w:rPr>
        <w:rFonts w:ascii="Ericsson Capital TT" w:hAnsi="Ericsson Capital TT" w:hint="default"/>
      </w:rPr>
    </w:lvl>
  </w:abstractNum>
  <w:abstractNum w:abstractNumId="20" w15:restartNumberingAfterBreak="0">
    <w:nsid w:val="7614292B"/>
    <w:multiLevelType w:val="hybridMultilevel"/>
    <w:tmpl w:val="7CE606AA"/>
    <w:lvl w:ilvl="0" w:tplc="3386EE44">
      <w:start w:val="1"/>
      <w:numFmt w:val="bullet"/>
      <w:pStyle w:val="Bullet2"/>
      <w:lvlText w:val="o"/>
      <w:lvlJc w:val="left"/>
      <w:pPr>
        <w:tabs>
          <w:tab w:val="num" w:pos="720"/>
        </w:tabs>
        <w:ind w:left="720" w:hanging="360"/>
      </w:pPr>
      <w:rPr>
        <w:rFonts w:ascii="Courier New" w:hAnsi="Courier New" w:cs="Times New Roman"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7F3A35DF"/>
    <w:multiLevelType w:val="hybridMultilevel"/>
    <w:tmpl w:val="00D2F08A"/>
    <w:lvl w:ilvl="0" w:tplc="0D9EEAFA">
      <w:start w:val="6"/>
      <w:numFmt w:val="bullet"/>
      <w:lvlText w:val=""/>
      <w:lvlJc w:val="left"/>
      <w:pPr>
        <w:ind w:left="410" w:hanging="360"/>
      </w:pPr>
      <w:rPr>
        <w:rFonts w:ascii="Symbol" w:eastAsia="SimSun" w:hAnsi="Symbol"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num w:numId="1">
    <w:abstractNumId w:val="14"/>
  </w:num>
  <w:num w:numId="2">
    <w:abstractNumId w:val="11"/>
  </w:num>
  <w:num w:numId="3">
    <w:abstractNumId w:val="10"/>
  </w:num>
  <w:num w:numId="4">
    <w:abstractNumId w:val="3"/>
  </w:num>
  <w:num w:numId="5">
    <w:abstractNumId w:val="6"/>
  </w:num>
  <w:num w:numId="6">
    <w:abstractNumId w:val="16"/>
  </w:num>
  <w:num w:numId="7">
    <w:abstractNumId w:val="21"/>
  </w:num>
  <w:num w:numId="8">
    <w:abstractNumId w:val="9"/>
  </w:num>
  <w:num w:numId="9">
    <w:abstractNumId w:val="1"/>
  </w:num>
  <w:num w:numId="10">
    <w:abstractNumId w:val="18"/>
  </w:num>
  <w:num w:numId="11">
    <w:abstractNumId w:val="13"/>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16"/>
    <w:lvlOverride w:ilvl="0">
      <w:startOverride w:val="6"/>
    </w:lvlOverride>
    <w:lvlOverride w:ilvl="1">
      <w:startOverride w:val="1"/>
    </w:lvlOverride>
    <w:lvlOverride w:ilvl="2">
      <w:startOverride w:val="1"/>
    </w:lvlOverride>
    <w:lvlOverride w:ilvl="3">
      <w:startOverride w:val="4"/>
    </w:lvlOverride>
  </w:num>
  <w:num w:numId="15">
    <w:abstractNumId w:val="9"/>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num>
  <w:num w:numId="17">
    <w:abstractNumId w:val="0"/>
  </w:num>
  <w:num w:numId="18">
    <w:abstractNumId w:val="9"/>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17"/>
  </w:num>
  <w:num w:numId="21">
    <w:abstractNumId w:val="8"/>
  </w:num>
  <w:num w:numId="22">
    <w:abstractNumId w:val="7"/>
  </w:num>
  <w:num w:numId="23">
    <w:abstractNumId w:val="22"/>
  </w:num>
  <w:num w:numId="24">
    <w:abstractNumId w:val="12"/>
  </w:num>
  <w:num w:numId="25">
    <w:abstractNumId w:val="2"/>
  </w:num>
  <w:num w:numId="26">
    <w:abstractNumId w:val="1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5272"/>
    <w:rsid w:val="00001C3C"/>
    <w:rsid w:val="0000350F"/>
    <w:rsid w:val="00003DBF"/>
    <w:rsid w:val="00003F34"/>
    <w:rsid w:val="000127E1"/>
    <w:rsid w:val="000134B8"/>
    <w:rsid w:val="0001369A"/>
    <w:rsid w:val="00013B17"/>
    <w:rsid w:val="00016720"/>
    <w:rsid w:val="00017DDB"/>
    <w:rsid w:val="000216EA"/>
    <w:rsid w:val="00026FBF"/>
    <w:rsid w:val="0002787E"/>
    <w:rsid w:val="00027F2B"/>
    <w:rsid w:val="0003050C"/>
    <w:rsid w:val="000342DE"/>
    <w:rsid w:val="00035C69"/>
    <w:rsid w:val="00036455"/>
    <w:rsid w:val="00037B13"/>
    <w:rsid w:val="00037EC7"/>
    <w:rsid w:val="000401BF"/>
    <w:rsid w:val="000418F7"/>
    <w:rsid w:val="0004630A"/>
    <w:rsid w:val="00046671"/>
    <w:rsid w:val="000473BA"/>
    <w:rsid w:val="00047672"/>
    <w:rsid w:val="00050BB1"/>
    <w:rsid w:val="00051A27"/>
    <w:rsid w:val="00051E73"/>
    <w:rsid w:val="00052446"/>
    <w:rsid w:val="000538DF"/>
    <w:rsid w:val="0005409E"/>
    <w:rsid w:val="00061609"/>
    <w:rsid w:val="00062D00"/>
    <w:rsid w:val="00064B86"/>
    <w:rsid w:val="0006723B"/>
    <w:rsid w:val="000700B5"/>
    <w:rsid w:val="000702E5"/>
    <w:rsid w:val="0007124C"/>
    <w:rsid w:val="00073FB6"/>
    <w:rsid w:val="00074624"/>
    <w:rsid w:val="000773BA"/>
    <w:rsid w:val="000778E0"/>
    <w:rsid w:val="000803E4"/>
    <w:rsid w:val="0008092B"/>
    <w:rsid w:val="00082FF5"/>
    <w:rsid w:val="000847C2"/>
    <w:rsid w:val="00085C1A"/>
    <w:rsid w:val="00092381"/>
    <w:rsid w:val="0009432C"/>
    <w:rsid w:val="000968EC"/>
    <w:rsid w:val="000A24F3"/>
    <w:rsid w:val="000A499D"/>
    <w:rsid w:val="000B117D"/>
    <w:rsid w:val="000B1A10"/>
    <w:rsid w:val="000B1FF8"/>
    <w:rsid w:val="000B493B"/>
    <w:rsid w:val="000B73A3"/>
    <w:rsid w:val="000C18D1"/>
    <w:rsid w:val="000C6980"/>
    <w:rsid w:val="000D14D0"/>
    <w:rsid w:val="000D37BC"/>
    <w:rsid w:val="000D4E35"/>
    <w:rsid w:val="000D6EB6"/>
    <w:rsid w:val="000D6FBD"/>
    <w:rsid w:val="000E21BE"/>
    <w:rsid w:val="000E3D4B"/>
    <w:rsid w:val="000E44EB"/>
    <w:rsid w:val="000E5525"/>
    <w:rsid w:val="000E6811"/>
    <w:rsid w:val="000F4A8C"/>
    <w:rsid w:val="000F666A"/>
    <w:rsid w:val="000F7A62"/>
    <w:rsid w:val="00105AAE"/>
    <w:rsid w:val="00106D34"/>
    <w:rsid w:val="001079DB"/>
    <w:rsid w:val="001206F1"/>
    <w:rsid w:val="00121564"/>
    <w:rsid w:val="001259F0"/>
    <w:rsid w:val="00126D82"/>
    <w:rsid w:val="00126FBF"/>
    <w:rsid w:val="00130E41"/>
    <w:rsid w:val="00132271"/>
    <w:rsid w:val="00133796"/>
    <w:rsid w:val="00135F8E"/>
    <w:rsid w:val="00143426"/>
    <w:rsid w:val="001461F2"/>
    <w:rsid w:val="0015267C"/>
    <w:rsid w:val="001546E4"/>
    <w:rsid w:val="0015494E"/>
    <w:rsid w:val="001559B5"/>
    <w:rsid w:val="00162362"/>
    <w:rsid w:val="00162B19"/>
    <w:rsid w:val="00162E7B"/>
    <w:rsid w:val="00164432"/>
    <w:rsid w:val="0016667E"/>
    <w:rsid w:val="00167F59"/>
    <w:rsid w:val="00170017"/>
    <w:rsid w:val="001703A9"/>
    <w:rsid w:val="0017637B"/>
    <w:rsid w:val="00180B4D"/>
    <w:rsid w:val="00181616"/>
    <w:rsid w:val="00181863"/>
    <w:rsid w:val="00182BD3"/>
    <w:rsid w:val="00184003"/>
    <w:rsid w:val="001845FA"/>
    <w:rsid w:val="00184D02"/>
    <w:rsid w:val="0018517D"/>
    <w:rsid w:val="001851FB"/>
    <w:rsid w:val="0018577D"/>
    <w:rsid w:val="00185DF5"/>
    <w:rsid w:val="00186CA5"/>
    <w:rsid w:val="0019084A"/>
    <w:rsid w:val="00191A08"/>
    <w:rsid w:val="00194BDA"/>
    <w:rsid w:val="001A2D9F"/>
    <w:rsid w:val="001A3F2C"/>
    <w:rsid w:val="001B1E42"/>
    <w:rsid w:val="001B50F4"/>
    <w:rsid w:val="001B630D"/>
    <w:rsid w:val="001B75B1"/>
    <w:rsid w:val="001B7A36"/>
    <w:rsid w:val="001C070A"/>
    <w:rsid w:val="001C2B25"/>
    <w:rsid w:val="001E3B30"/>
    <w:rsid w:val="001E4AD2"/>
    <w:rsid w:val="001E6446"/>
    <w:rsid w:val="001F1F53"/>
    <w:rsid w:val="001F270D"/>
    <w:rsid w:val="001F2999"/>
    <w:rsid w:val="001F48F0"/>
    <w:rsid w:val="001F4FD3"/>
    <w:rsid w:val="001F582A"/>
    <w:rsid w:val="0020103B"/>
    <w:rsid w:val="002033CA"/>
    <w:rsid w:val="0020341C"/>
    <w:rsid w:val="00207B2D"/>
    <w:rsid w:val="0021195F"/>
    <w:rsid w:val="00211E0C"/>
    <w:rsid w:val="002120D3"/>
    <w:rsid w:val="00212BA3"/>
    <w:rsid w:val="0021408E"/>
    <w:rsid w:val="002168EF"/>
    <w:rsid w:val="00220289"/>
    <w:rsid w:val="002206AE"/>
    <w:rsid w:val="00222BDE"/>
    <w:rsid w:val="002249CB"/>
    <w:rsid w:val="00227662"/>
    <w:rsid w:val="00231330"/>
    <w:rsid w:val="00233E68"/>
    <w:rsid w:val="002435CE"/>
    <w:rsid w:val="002442F8"/>
    <w:rsid w:val="00247D4E"/>
    <w:rsid w:val="00250448"/>
    <w:rsid w:val="002636FB"/>
    <w:rsid w:val="00264587"/>
    <w:rsid w:val="00264CE4"/>
    <w:rsid w:val="002718F2"/>
    <w:rsid w:val="002730B1"/>
    <w:rsid w:val="0027660A"/>
    <w:rsid w:val="00281758"/>
    <w:rsid w:val="00285537"/>
    <w:rsid w:val="002856BD"/>
    <w:rsid w:val="002862BB"/>
    <w:rsid w:val="00287031"/>
    <w:rsid w:val="00290251"/>
    <w:rsid w:val="00294B26"/>
    <w:rsid w:val="002968F1"/>
    <w:rsid w:val="0029690F"/>
    <w:rsid w:val="002A0363"/>
    <w:rsid w:val="002A1A35"/>
    <w:rsid w:val="002A1C7A"/>
    <w:rsid w:val="002A3DF4"/>
    <w:rsid w:val="002A61C8"/>
    <w:rsid w:val="002A6E61"/>
    <w:rsid w:val="002A7C59"/>
    <w:rsid w:val="002B0C99"/>
    <w:rsid w:val="002B23FD"/>
    <w:rsid w:val="002B293F"/>
    <w:rsid w:val="002B6D40"/>
    <w:rsid w:val="002C414E"/>
    <w:rsid w:val="002C476F"/>
    <w:rsid w:val="002D063D"/>
    <w:rsid w:val="002D199B"/>
    <w:rsid w:val="002D3392"/>
    <w:rsid w:val="002D4DAD"/>
    <w:rsid w:val="002D7247"/>
    <w:rsid w:val="002E11CD"/>
    <w:rsid w:val="002E28F6"/>
    <w:rsid w:val="002E39BC"/>
    <w:rsid w:val="002E3F6D"/>
    <w:rsid w:val="002E6117"/>
    <w:rsid w:val="002F0528"/>
    <w:rsid w:val="002F231E"/>
    <w:rsid w:val="002F3A25"/>
    <w:rsid w:val="002F4754"/>
    <w:rsid w:val="003058AF"/>
    <w:rsid w:val="00306206"/>
    <w:rsid w:val="0030632B"/>
    <w:rsid w:val="003065E9"/>
    <w:rsid w:val="003067C8"/>
    <w:rsid w:val="0030730D"/>
    <w:rsid w:val="003120FF"/>
    <w:rsid w:val="00312EDE"/>
    <w:rsid w:val="00314F9A"/>
    <w:rsid w:val="003216ED"/>
    <w:rsid w:val="00325866"/>
    <w:rsid w:val="003300C9"/>
    <w:rsid w:val="00332C1F"/>
    <w:rsid w:val="00334816"/>
    <w:rsid w:val="003375A8"/>
    <w:rsid w:val="00340FCD"/>
    <w:rsid w:val="00341315"/>
    <w:rsid w:val="003446F9"/>
    <w:rsid w:val="00344AED"/>
    <w:rsid w:val="003460F1"/>
    <w:rsid w:val="003528FD"/>
    <w:rsid w:val="00356A6C"/>
    <w:rsid w:val="00360F3A"/>
    <w:rsid w:val="00361579"/>
    <w:rsid w:val="003640D9"/>
    <w:rsid w:val="00367115"/>
    <w:rsid w:val="00371446"/>
    <w:rsid w:val="00373A96"/>
    <w:rsid w:val="003747B8"/>
    <w:rsid w:val="0037665D"/>
    <w:rsid w:val="003807F9"/>
    <w:rsid w:val="00381402"/>
    <w:rsid w:val="003815D1"/>
    <w:rsid w:val="00381D68"/>
    <w:rsid w:val="003834B0"/>
    <w:rsid w:val="00383A90"/>
    <w:rsid w:val="00390B75"/>
    <w:rsid w:val="003921AC"/>
    <w:rsid w:val="003934EF"/>
    <w:rsid w:val="00394123"/>
    <w:rsid w:val="00395BC9"/>
    <w:rsid w:val="00397A90"/>
    <w:rsid w:val="003A1EB7"/>
    <w:rsid w:val="003A1EFF"/>
    <w:rsid w:val="003A1FAD"/>
    <w:rsid w:val="003A4C09"/>
    <w:rsid w:val="003B0170"/>
    <w:rsid w:val="003B0812"/>
    <w:rsid w:val="003B2576"/>
    <w:rsid w:val="003B3884"/>
    <w:rsid w:val="003B3A1B"/>
    <w:rsid w:val="003B6BD8"/>
    <w:rsid w:val="003C0ACC"/>
    <w:rsid w:val="003C2E63"/>
    <w:rsid w:val="003C7BD3"/>
    <w:rsid w:val="003D222E"/>
    <w:rsid w:val="003D42B5"/>
    <w:rsid w:val="003E3801"/>
    <w:rsid w:val="003E3C99"/>
    <w:rsid w:val="003E4979"/>
    <w:rsid w:val="003F038D"/>
    <w:rsid w:val="003F299D"/>
    <w:rsid w:val="003F4170"/>
    <w:rsid w:val="00402667"/>
    <w:rsid w:val="00403640"/>
    <w:rsid w:val="00403DD4"/>
    <w:rsid w:val="00404A9A"/>
    <w:rsid w:val="00411686"/>
    <w:rsid w:val="00411752"/>
    <w:rsid w:val="00411A36"/>
    <w:rsid w:val="00417467"/>
    <w:rsid w:val="00420F4A"/>
    <w:rsid w:val="004232B9"/>
    <w:rsid w:val="00423FAF"/>
    <w:rsid w:val="00425A2C"/>
    <w:rsid w:val="00431BC0"/>
    <w:rsid w:val="00432D31"/>
    <w:rsid w:val="00435E9B"/>
    <w:rsid w:val="004372E3"/>
    <w:rsid w:val="00437DCB"/>
    <w:rsid w:val="00444233"/>
    <w:rsid w:val="00444D63"/>
    <w:rsid w:val="004477F0"/>
    <w:rsid w:val="00450669"/>
    <w:rsid w:val="0045195B"/>
    <w:rsid w:val="00452369"/>
    <w:rsid w:val="0046189C"/>
    <w:rsid w:val="00467C6B"/>
    <w:rsid w:val="00473CED"/>
    <w:rsid w:val="004763FE"/>
    <w:rsid w:val="00482016"/>
    <w:rsid w:val="00490DCB"/>
    <w:rsid w:val="0049636A"/>
    <w:rsid w:val="00496D44"/>
    <w:rsid w:val="004A0444"/>
    <w:rsid w:val="004A1C74"/>
    <w:rsid w:val="004A37A0"/>
    <w:rsid w:val="004A7218"/>
    <w:rsid w:val="004A7F27"/>
    <w:rsid w:val="004B0B17"/>
    <w:rsid w:val="004B1FC6"/>
    <w:rsid w:val="004B32EB"/>
    <w:rsid w:val="004C06D2"/>
    <w:rsid w:val="004C5868"/>
    <w:rsid w:val="004D0309"/>
    <w:rsid w:val="004D1568"/>
    <w:rsid w:val="004D271C"/>
    <w:rsid w:val="004D571E"/>
    <w:rsid w:val="004D67E9"/>
    <w:rsid w:val="004D6D99"/>
    <w:rsid w:val="004D797D"/>
    <w:rsid w:val="004E0804"/>
    <w:rsid w:val="004E0B2B"/>
    <w:rsid w:val="004E4E13"/>
    <w:rsid w:val="004E72DA"/>
    <w:rsid w:val="004F7B80"/>
    <w:rsid w:val="004F7DA1"/>
    <w:rsid w:val="00505AF1"/>
    <w:rsid w:val="00505E5D"/>
    <w:rsid w:val="0050647E"/>
    <w:rsid w:val="005075A8"/>
    <w:rsid w:val="005128D6"/>
    <w:rsid w:val="00512F47"/>
    <w:rsid w:val="005174DB"/>
    <w:rsid w:val="00517A4F"/>
    <w:rsid w:val="00522CC6"/>
    <w:rsid w:val="00523ED0"/>
    <w:rsid w:val="005308E6"/>
    <w:rsid w:val="00532F87"/>
    <w:rsid w:val="00535304"/>
    <w:rsid w:val="005424B9"/>
    <w:rsid w:val="00543AFE"/>
    <w:rsid w:val="0055106B"/>
    <w:rsid w:val="005513C3"/>
    <w:rsid w:val="00551FD7"/>
    <w:rsid w:val="005523BC"/>
    <w:rsid w:val="00553BCE"/>
    <w:rsid w:val="0055591C"/>
    <w:rsid w:val="00555AEE"/>
    <w:rsid w:val="00563E50"/>
    <w:rsid w:val="00563F9D"/>
    <w:rsid w:val="00581313"/>
    <w:rsid w:val="00591185"/>
    <w:rsid w:val="005923CF"/>
    <w:rsid w:val="00593FB8"/>
    <w:rsid w:val="00594D04"/>
    <w:rsid w:val="00595487"/>
    <w:rsid w:val="00597987"/>
    <w:rsid w:val="005A14C4"/>
    <w:rsid w:val="005A1E3C"/>
    <w:rsid w:val="005A42C5"/>
    <w:rsid w:val="005A5232"/>
    <w:rsid w:val="005A52C4"/>
    <w:rsid w:val="005A6AA6"/>
    <w:rsid w:val="005B3AF3"/>
    <w:rsid w:val="005B5476"/>
    <w:rsid w:val="005B7FEE"/>
    <w:rsid w:val="005C0507"/>
    <w:rsid w:val="005C19B6"/>
    <w:rsid w:val="005C317C"/>
    <w:rsid w:val="005C3CCE"/>
    <w:rsid w:val="005C428B"/>
    <w:rsid w:val="005C5E87"/>
    <w:rsid w:val="005C7F96"/>
    <w:rsid w:val="005D30B7"/>
    <w:rsid w:val="005D3F08"/>
    <w:rsid w:val="005D519F"/>
    <w:rsid w:val="005D57B6"/>
    <w:rsid w:val="005D7EE4"/>
    <w:rsid w:val="005E0106"/>
    <w:rsid w:val="005E35AC"/>
    <w:rsid w:val="005E71E6"/>
    <w:rsid w:val="005F26E2"/>
    <w:rsid w:val="005F2BAE"/>
    <w:rsid w:val="005F31D8"/>
    <w:rsid w:val="005F4FBF"/>
    <w:rsid w:val="005F74FA"/>
    <w:rsid w:val="00610617"/>
    <w:rsid w:val="006137EF"/>
    <w:rsid w:val="006148F8"/>
    <w:rsid w:val="00614DBD"/>
    <w:rsid w:val="00616BD7"/>
    <w:rsid w:val="00622840"/>
    <w:rsid w:val="00625568"/>
    <w:rsid w:val="006260F2"/>
    <w:rsid w:val="00627F79"/>
    <w:rsid w:val="0063034A"/>
    <w:rsid w:val="00630B52"/>
    <w:rsid w:val="00634C12"/>
    <w:rsid w:val="00635061"/>
    <w:rsid w:val="006352D4"/>
    <w:rsid w:val="006404A0"/>
    <w:rsid w:val="00642D27"/>
    <w:rsid w:val="006441D3"/>
    <w:rsid w:val="00644761"/>
    <w:rsid w:val="00646600"/>
    <w:rsid w:val="00651EFD"/>
    <w:rsid w:val="006547C7"/>
    <w:rsid w:val="00654F80"/>
    <w:rsid w:val="00655FA9"/>
    <w:rsid w:val="006631B4"/>
    <w:rsid w:val="00663343"/>
    <w:rsid w:val="00663CCE"/>
    <w:rsid w:val="006649A0"/>
    <w:rsid w:val="00665B59"/>
    <w:rsid w:val="00682E80"/>
    <w:rsid w:val="00683DAC"/>
    <w:rsid w:val="006872CD"/>
    <w:rsid w:val="006921EE"/>
    <w:rsid w:val="00692A55"/>
    <w:rsid w:val="00693276"/>
    <w:rsid w:val="00693532"/>
    <w:rsid w:val="006935A5"/>
    <w:rsid w:val="006941CA"/>
    <w:rsid w:val="00694C54"/>
    <w:rsid w:val="00696988"/>
    <w:rsid w:val="006A05A0"/>
    <w:rsid w:val="006A76F4"/>
    <w:rsid w:val="006A7799"/>
    <w:rsid w:val="006B28EC"/>
    <w:rsid w:val="006B4C44"/>
    <w:rsid w:val="006B4E47"/>
    <w:rsid w:val="006B4EDE"/>
    <w:rsid w:val="006B7029"/>
    <w:rsid w:val="006C0114"/>
    <w:rsid w:val="006C4892"/>
    <w:rsid w:val="006C7445"/>
    <w:rsid w:val="006D4F8C"/>
    <w:rsid w:val="006E016C"/>
    <w:rsid w:val="006E10A4"/>
    <w:rsid w:val="006E16C9"/>
    <w:rsid w:val="006E1A21"/>
    <w:rsid w:val="006E205A"/>
    <w:rsid w:val="006E28ED"/>
    <w:rsid w:val="006E407A"/>
    <w:rsid w:val="006E4E3A"/>
    <w:rsid w:val="006E6E4B"/>
    <w:rsid w:val="006F0804"/>
    <w:rsid w:val="006F4182"/>
    <w:rsid w:val="006F6751"/>
    <w:rsid w:val="00703AB0"/>
    <w:rsid w:val="0070771A"/>
    <w:rsid w:val="007078FA"/>
    <w:rsid w:val="00714ACA"/>
    <w:rsid w:val="00715499"/>
    <w:rsid w:val="00716C8A"/>
    <w:rsid w:val="00717B9A"/>
    <w:rsid w:val="007217CA"/>
    <w:rsid w:val="00721D59"/>
    <w:rsid w:val="00722CFA"/>
    <w:rsid w:val="00723EE1"/>
    <w:rsid w:val="00724CE1"/>
    <w:rsid w:val="00726B21"/>
    <w:rsid w:val="007353C7"/>
    <w:rsid w:val="007356A2"/>
    <w:rsid w:val="00737EE5"/>
    <w:rsid w:val="007420BE"/>
    <w:rsid w:val="0074599E"/>
    <w:rsid w:val="0075112A"/>
    <w:rsid w:val="00753B4D"/>
    <w:rsid w:val="00763D36"/>
    <w:rsid w:val="00764D4E"/>
    <w:rsid w:val="0076530E"/>
    <w:rsid w:val="00767026"/>
    <w:rsid w:val="00767709"/>
    <w:rsid w:val="007707D0"/>
    <w:rsid w:val="007719E5"/>
    <w:rsid w:val="00771C88"/>
    <w:rsid w:val="00773ABE"/>
    <w:rsid w:val="007819BF"/>
    <w:rsid w:val="00783FE3"/>
    <w:rsid w:val="007841DA"/>
    <w:rsid w:val="007873AD"/>
    <w:rsid w:val="00787522"/>
    <w:rsid w:val="00797028"/>
    <w:rsid w:val="007A1772"/>
    <w:rsid w:val="007A198D"/>
    <w:rsid w:val="007A2BA6"/>
    <w:rsid w:val="007A61FC"/>
    <w:rsid w:val="007A634B"/>
    <w:rsid w:val="007A64E8"/>
    <w:rsid w:val="007A6528"/>
    <w:rsid w:val="007A6E2C"/>
    <w:rsid w:val="007B28EF"/>
    <w:rsid w:val="007B5890"/>
    <w:rsid w:val="007B63A3"/>
    <w:rsid w:val="007B66E3"/>
    <w:rsid w:val="007C1108"/>
    <w:rsid w:val="007C25B1"/>
    <w:rsid w:val="007D18FD"/>
    <w:rsid w:val="007D4906"/>
    <w:rsid w:val="007D57A4"/>
    <w:rsid w:val="007D5C25"/>
    <w:rsid w:val="007E0946"/>
    <w:rsid w:val="007E1B3B"/>
    <w:rsid w:val="007E6735"/>
    <w:rsid w:val="007F132D"/>
    <w:rsid w:val="007F2121"/>
    <w:rsid w:val="007F65CB"/>
    <w:rsid w:val="00802021"/>
    <w:rsid w:val="00803D7F"/>
    <w:rsid w:val="00805C66"/>
    <w:rsid w:val="00810ED3"/>
    <w:rsid w:val="00812263"/>
    <w:rsid w:val="0081591E"/>
    <w:rsid w:val="008165F6"/>
    <w:rsid w:val="00816B00"/>
    <w:rsid w:val="00816CDE"/>
    <w:rsid w:val="008205C8"/>
    <w:rsid w:val="008209CB"/>
    <w:rsid w:val="00822970"/>
    <w:rsid w:val="00823689"/>
    <w:rsid w:val="00826D61"/>
    <w:rsid w:val="00830BF0"/>
    <w:rsid w:val="008329CA"/>
    <w:rsid w:val="00832D58"/>
    <w:rsid w:val="00835043"/>
    <w:rsid w:val="00840235"/>
    <w:rsid w:val="00841059"/>
    <w:rsid w:val="008426DD"/>
    <w:rsid w:val="00851818"/>
    <w:rsid w:val="0085221A"/>
    <w:rsid w:val="00855222"/>
    <w:rsid w:val="00857889"/>
    <w:rsid w:val="00861335"/>
    <w:rsid w:val="00861466"/>
    <w:rsid w:val="00861850"/>
    <w:rsid w:val="00864E39"/>
    <w:rsid w:val="008659DE"/>
    <w:rsid w:val="008719ED"/>
    <w:rsid w:val="00871C1C"/>
    <w:rsid w:val="00872330"/>
    <w:rsid w:val="00876BB9"/>
    <w:rsid w:val="008824AE"/>
    <w:rsid w:val="00883A9D"/>
    <w:rsid w:val="00890516"/>
    <w:rsid w:val="00891830"/>
    <w:rsid w:val="00891A1E"/>
    <w:rsid w:val="00892224"/>
    <w:rsid w:val="00893841"/>
    <w:rsid w:val="008939CE"/>
    <w:rsid w:val="008A2028"/>
    <w:rsid w:val="008A6C7F"/>
    <w:rsid w:val="008A7B07"/>
    <w:rsid w:val="008B0FE6"/>
    <w:rsid w:val="008B3DD5"/>
    <w:rsid w:val="008B55B3"/>
    <w:rsid w:val="008B5FEC"/>
    <w:rsid w:val="008B6434"/>
    <w:rsid w:val="008B750D"/>
    <w:rsid w:val="008C0BD8"/>
    <w:rsid w:val="008C0C27"/>
    <w:rsid w:val="008C10E4"/>
    <w:rsid w:val="008C4295"/>
    <w:rsid w:val="008C7569"/>
    <w:rsid w:val="008D3DAC"/>
    <w:rsid w:val="008D723B"/>
    <w:rsid w:val="008E1536"/>
    <w:rsid w:val="008E2474"/>
    <w:rsid w:val="008E34CE"/>
    <w:rsid w:val="008E5C8E"/>
    <w:rsid w:val="008E5D2A"/>
    <w:rsid w:val="008E69CE"/>
    <w:rsid w:val="008E6C6F"/>
    <w:rsid w:val="008E6EE8"/>
    <w:rsid w:val="008F0602"/>
    <w:rsid w:val="008F2A44"/>
    <w:rsid w:val="008F5884"/>
    <w:rsid w:val="00901B51"/>
    <w:rsid w:val="00902636"/>
    <w:rsid w:val="00902837"/>
    <w:rsid w:val="00903358"/>
    <w:rsid w:val="0091111A"/>
    <w:rsid w:val="00911484"/>
    <w:rsid w:val="00914A44"/>
    <w:rsid w:val="009167CA"/>
    <w:rsid w:val="00916BC6"/>
    <w:rsid w:val="00916C55"/>
    <w:rsid w:val="0092225B"/>
    <w:rsid w:val="00927A80"/>
    <w:rsid w:val="00931342"/>
    <w:rsid w:val="0093135F"/>
    <w:rsid w:val="00931608"/>
    <w:rsid w:val="00931D00"/>
    <w:rsid w:val="009368FD"/>
    <w:rsid w:val="009379CF"/>
    <w:rsid w:val="009400E2"/>
    <w:rsid w:val="0094050C"/>
    <w:rsid w:val="0094248C"/>
    <w:rsid w:val="00943FB6"/>
    <w:rsid w:val="009440DD"/>
    <w:rsid w:val="00945AE0"/>
    <w:rsid w:val="0095050D"/>
    <w:rsid w:val="0095244A"/>
    <w:rsid w:val="009638CF"/>
    <w:rsid w:val="00973131"/>
    <w:rsid w:val="0097527B"/>
    <w:rsid w:val="009771D8"/>
    <w:rsid w:val="00981BAB"/>
    <w:rsid w:val="00982FE2"/>
    <w:rsid w:val="009907BB"/>
    <w:rsid w:val="0099234F"/>
    <w:rsid w:val="00992606"/>
    <w:rsid w:val="00993F20"/>
    <w:rsid w:val="00995E88"/>
    <w:rsid w:val="009A0C07"/>
    <w:rsid w:val="009A188D"/>
    <w:rsid w:val="009A3F8B"/>
    <w:rsid w:val="009A7365"/>
    <w:rsid w:val="009B1930"/>
    <w:rsid w:val="009B2C71"/>
    <w:rsid w:val="009B327F"/>
    <w:rsid w:val="009B344A"/>
    <w:rsid w:val="009B4AE0"/>
    <w:rsid w:val="009C13F0"/>
    <w:rsid w:val="009C16FF"/>
    <w:rsid w:val="009C1929"/>
    <w:rsid w:val="009C79FD"/>
    <w:rsid w:val="009D2FF5"/>
    <w:rsid w:val="009D6D2F"/>
    <w:rsid w:val="009E0A03"/>
    <w:rsid w:val="009E4166"/>
    <w:rsid w:val="009E4312"/>
    <w:rsid w:val="009E4932"/>
    <w:rsid w:val="009E7279"/>
    <w:rsid w:val="009F1AF3"/>
    <w:rsid w:val="009F35CD"/>
    <w:rsid w:val="009F3682"/>
    <w:rsid w:val="009F36FC"/>
    <w:rsid w:val="009F6101"/>
    <w:rsid w:val="00A04407"/>
    <w:rsid w:val="00A05863"/>
    <w:rsid w:val="00A06824"/>
    <w:rsid w:val="00A13A83"/>
    <w:rsid w:val="00A13D1A"/>
    <w:rsid w:val="00A14153"/>
    <w:rsid w:val="00A14CE9"/>
    <w:rsid w:val="00A202BF"/>
    <w:rsid w:val="00A2092F"/>
    <w:rsid w:val="00A27240"/>
    <w:rsid w:val="00A27250"/>
    <w:rsid w:val="00A32B8E"/>
    <w:rsid w:val="00A35CB6"/>
    <w:rsid w:val="00A403DD"/>
    <w:rsid w:val="00A40DF2"/>
    <w:rsid w:val="00A420F1"/>
    <w:rsid w:val="00A43CFF"/>
    <w:rsid w:val="00A45087"/>
    <w:rsid w:val="00A46B77"/>
    <w:rsid w:val="00A51D88"/>
    <w:rsid w:val="00A52CA7"/>
    <w:rsid w:val="00A53AF8"/>
    <w:rsid w:val="00A547FA"/>
    <w:rsid w:val="00A54AFE"/>
    <w:rsid w:val="00A55692"/>
    <w:rsid w:val="00A55BFE"/>
    <w:rsid w:val="00A56C67"/>
    <w:rsid w:val="00A56F27"/>
    <w:rsid w:val="00A622F9"/>
    <w:rsid w:val="00A6454C"/>
    <w:rsid w:val="00A65720"/>
    <w:rsid w:val="00A65A4F"/>
    <w:rsid w:val="00A65B54"/>
    <w:rsid w:val="00A7045B"/>
    <w:rsid w:val="00A71AE9"/>
    <w:rsid w:val="00A77330"/>
    <w:rsid w:val="00A80FA5"/>
    <w:rsid w:val="00A8123F"/>
    <w:rsid w:val="00A823A9"/>
    <w:rsid w:val="00A8495D"/>
    <w:rsid w:val="00A93539"/>
    <w:rsid w:val="00A944FE"/>
    <w:rsid w:val="00A94EC4"/>
    <w:rsid w:val="00A95831"/>
    <w:rsid w:val="00A96A35"/>
    <w:rsid w:val="00A974CC"/>
    <w:rsid w:val="00AA0E0C"/>
    <w:rsid w:val="00AA2B23"/>
    <w:rsid w:val="00AA3563"/>
    <w:rsid w:val="00AA4283"/>
    <w:rsid w:val="00AA4C63"/>
    <w:rsid w:val="00AA6836"/>
    <w:rsid w:val="00AB2516"/>
    <w:rsid w:val="00AB2834"/>
    <w:rsid w:val="00AB75DF"/>
    <w:rsid w:val="00AB7F75"/>
    <w:rsid w:val="00AC04DF"/>
    <w:rsid w:val="00AC0AAE"/>
    <w:rsid w:val="00AC0D60"/>
    <w:rsid w:val="00AC56AA"/>
    <w:rsid w:val="00AD0DDE"/>
    <w:rsid w:val="00AD20F4"/>
    <w:rsid w:val="00AD6880"/>
    <w:rsid w:val="00AD6FCB"/>
    <w:rsid w:val="00AE2F99"/>
    <w:rsid w:val="00AE5B97"/>
    <w:rsid w:val="00AE5F98"/>
    <w:rsid w:val="00AE648F"/>
    <w:rsid w:val="00AE69C9"/>
    <w:rsid w:val="00AE7849"/>
    <w:rsid w:val="00AE79F7"/>
    <w:rsid w:val="00AF061F"/>
    <w:rsid w:val="00AF0D92"/>
    <w:rsid w:val="00AF2C68"/>
    <w:rsid w:val="00AF6883"/>
    <w:rsid w:val="00B00309"/>
    <w:rsid w:val="00B02DC4"/>
    <w:rsid w:val="00B040CC"/>
    <w:rsid w:val="00B0758A"/>
    <w:rsid w:val="00B13BA3"/>
    <w:rsid w:val="00B168A8"/>
    <w:rsid w:val="00B16B67"/>
    <w:rsid w:val="00B17151"/>
    <w:rsid w:val="00B2240A"/>
    <w:rsid w:val="00B2745F"/>
    <w:rsid w:val="00B31700"/>
    <w:rsid w:val="00B3185D"/>
    <w:rsid w:val="00B322CE"/>
    <w:rsid w:val="00B36999"/>
    <w:rsid w:val="00B41094"/>
    <w:rsid w:val="00B42F8B"/>
    <w:rsid w:val="00B431B2"/>
    <w:rsid w:val="00B43288"/>
    <w:rsid w:val="00B438E3"/>
    <w:rsid w:val="00B4433C"/>
    <w:rsid w:val="00B461B2"/>
    <w:rsid w:val="00B5164F"/>
    <w:rsid w:val="00B52F14"/>
    <w:rsid w:val="00B53230"/>
    <w:rsid w:val="00B54612"/>
    <w:rsid w:val="00B550E4"/>
    <w:rsid w:val="00B55CF1"/>
    <w:rsid w:val="00B64DD8"/>
    <w:rsid w:val="00B6512E"/>
    <w:rsid w:val="00B70D69"/>
    <w:rsid w:val="00B72146"/>
    <w:rsid w:val="00B724F8"/>
    <w:rsid w:val="00B73141"/>
    <w:rsid w:val="00B76E5D"/>
    <w:rsid w:val="00B84FDE"/>
    <w:rsid w:val="00B86FC4"/>
    <w:rsid w:val="00B91E6C"/>
    <w:rsid w:val="00B92821"/>
    <w:rsid w:val="00B94176"/>
    <w:rsid w:val="00B9499D"/>
    <w:rsid w:val="00B94BB5"/>
    <w:rsid w:val="00B966D2"/>
    <w:rsid w:val="00BA1423"/>
    <w:rsid w:val="00BA1684"/>
    <w:rsid w:val="00BA69E5"/>
    <w:rsid w:val="00BA7789"/>
    <w:rsid w:val="00BA7C58"/>
    <w:rsid w:val="00BB1561"/>
    <w:rsid w:val="00BB4979"/>
    <w:rsid w:val="00BB5CD0"/>
    <w:rsid w:val="00BB5DE1"/>
    <w:rsid w:val="00BC4C56"/>
    <w:rsid w:val="00BC4CBC"/>
    <w:rsid w:val="00BC5A86"/>
    <w:rsid w:val="00BD1072"/>
    <w:rsid w:val="00BD5BF1"/>
    <w:rsid w:val="00BE4AA1"/>
    <w:rsid w:val="00BE5202"/>
    <w:rsid w:val="00BE5894"/>
    <w:rsid w:val="00BF082B"/>
    <w:rsid w:val="00BF37FE"/>
    <w:rsid w:val="00BF5030"/>
    <w:rsid w:val="00C0429D"/>
    <w:rsid w:val="00C055B8"/>
    <w:rsid w:val="00C1020B"/>
    <w:rsid w:val="00C1039F"/>
    <w:rsid w:val="00C104D8"/>
    <w:rsid w:val="00C123DC"/>
    <w:rsid w:val="00C12924"/>
    <w:rsid w:val="00C15FD9"/>
    <w:rsid w:val="00C1621A"/>
    <w:rsid w:val="00C1640C"/>
    <w:rsid w:val="00C23211"/>
    <w:rsid w:val="00C24393"/>
    <w:rsid w:val="00C24FE7"/>
    <w:rsid w:val="00C25C95"/>
    <w:rsid w:val="00C26C9A"/>
    <w:rsid w:val="00C26CBE"/>
    <w:rsid w:val="00C26D7E"/>
    <w:rsid w:val="00C33D59"/>
    <w:rsid w:val="00C4438F"/>
    <w:rsid w:val="00C45670"/>
    <w:rsid w:val="00C45D61"/>
    <w:rsid w:val="00C45E4F"/>
    <w:rsid w:val="00C46125"/>
    <w:rsid w:val="00C474D2"/>
    <w:rsid w:val="00C52DE0"/>
    <w:rsid w:val="00C530B5"/>
    <w:rsid w:val="00C539A0"/>
    <w:rsid w:val="00C557A5"/>
    <w:rsid w:val="00C55F59"/>
    <w:rsid w:val="00C57FCF"/>
    <w:rsid w:val="00C6235F"/>
    <w:rsid w:val="00C63189"/>
    <w:rsid w:val="00C637D0"/>
    <w:rsid w:val="00C703D5"/>
    <w:rsid w:val="00C73F80"/>
    <w:rsid w:val="00C745CC"/>
    <w:rsid w:val="00C81ECE"/>
    <w:rsid w:val="00C82AB8"/>
    <w:rsid w:val="00C84690"/>
    <w:rsid w:val="00C91791"/>
    <w:rsid w:val="00C92A30"/>
    <w:rsid w:val="00C93824"/>
    <w:rsid w:val="00C95585"/>
    <w:rsid w:val="00C97004"/>
    <w:rsid w:val="00CA0400"/>
    <w:rsid w:val="00CA0FA1"/>
    <w:rsid w:val="00CA1B2E"/>
    <w:rsid w:val="00CA5639"/>
    <w:rsid w:val="00CA6E0B"/>
    <w:rsid w:val="00CA7476"/>
    <w:rsid w:val="00CB17C5"/>
    <w:rsid w:val="00CB1835"/>
    <w:rsid w:val="00CB2589"/>
    <w:rsid w:val="00CB4227"/>
    <w:rsid w:val="00CB7535"/>
    <w:rsid w:val="00CB7BAE"/>
    <w:rsid w:val="00CC0AE9"/>
    <w:rsid w:val="00CC39EA"/>
    <w:rsid w:val="00CC523E"/>
    <w:rsid w:val="00CC5946"/>
    <w:rsid w:val="00CC661B"/>
    <w:rsid w:val="00CC7F34"/>
    <w:rsid w:val="00CD0FEF"/>
    <w:rsid w:val="00CD3D2E"/>
    <w:rsid w:val="00CD3E1C"/>
    <w:rsid w:val="00CD4278"/>
    <w:rsid w:val="00CD42F1"/>
    <w:rsid w:val="00CD5724"/>
    <w:rsid w:val="00CD63CA"/>
    <w:rsid w:val="00CD6A80"/>
    <w:rsid w:val="00CD6FC8"/>
    <w:rsid w:val="00CD7C51"/>
    <w:rsid w:val="00CE2297"/>
    <w:rsid w:val="00CE26B6"/>
    <w:rsid w:val="00CE41E7"/>
    <w:rsid w:val="00CE4714"/>
    <w:rsid w:val="00CE6D56"/>
    <w:rsid w:val="00CE77B1"/>
    <w:rsid w:val="00CF3105"/>
    <w:rsid w:val="00CF6CF8"/>
    <w:rsid w:val="00D04BD2"/>
    <w:rsid w:val="00D04E0A"/>
    <w:rsid w:val="00D12B27"/>
    <w:rsid w:val="00D12CA6"/>
    <w:rsid w:val="00D14B80"/>
    <w:rsid w:val="00D1627C"/>
    <w:rsid w:val="00D17768"/>
    <w:rsid w:val="00D1785E"/>
    <w:rsid w:val="00D20680"/>
    <w:rsid w:val="00D21A20"/>
    <w:rsid w:val="00D2279D"/>
    <w:rsid w:val="00D23AAE"/>
    <w:rsid w:val="00D240BB"/>
    <w:rsid w:val="00D25DCF"/>
    <w:rsid w:val="00D26E01"/>
    <w:rsid w:val="00D30836"/>
    <w:rsid w:val="00D318F4"/>
    <w:rsid w:val="00D37BCF"/>
    <w:rsid w:val="00D43C90"/>
    <w:rsid w:val="00D43EC0"/>
    <w:rsid w:val="00D44A0C"/>
    <w:rsid w:val="00D45494"/>
    <w:rsid w:val="00D478C8"/>
    <w:rsid w:val="00D51C99"/>
    <w:rsid w:val="00D51D66"/>
    <w:rsid w:val="00D524F6"/>
    <w:rsid w:val="00D542C0"/>
    <w:rsid w:val="00D56095"/>
    <w:rsid w:val="00D56782"/>
    <w:rsid w:val="00D6146B"/>
    <w:rsid w:val="00D61FF2"/>
    <w:rsid w:val="00D62720"/>
    <w:rsid w:val="00D627B7"/>
    <w:rsid w:val="00D64BF8"/>
    <w:rsid w:val="00D65441"/>
    <w:rsid w:val="00D6553F"/>
    <w:rsid w:val="00D6559F"/>
    <w:rsid w:val="00D7059B"/>
    <w:rsid w:val="00D72026"/>
    <w:rsid w:val="00D72A60"/>
    <w:rsid w:val="00D72DA0"/>
    <w:rsid w:val="00D73DFE"/>
    <w:rsid w:val="00D74D47"/>
    <w:rsid w:val="00D851EA"/>
    <w:rsid w:val="00D858DD"/>
    <w:rsid w:val="00D87551"/>
    <w:rsid w:val="00D90B3C"/>
    <w:rsid w:val="00D93E59"/>
    <w:rsid w:val="00D9424B"/>
    <w:rsid w:val="00D94803"/>
    <w:rsid w:val="00D9523F"/>
    <w:rsid w:val="00DA06F7"/>
    <w:rsid w:val="00DA1450"/>
    <w:rsid w:val="00DA31C1"/>
    <w:rsid w:val="00DA34C8"/>
    <w:rsid w:val="00DA424D"/>
    <w:rsid w:val="00DA5965"/>
    <w:rsid w:val="00DA67A7"/>
    <w:rsid w:val="00DB03FE"/>
    <w:rsid w:val="00DB06BF"/>
    <w:rsid w:val="00DB06D0"/>
    <w:rsid w:val="00DB64C9"/>
    <w:rsid w:val="00DB774A"/>
    <w:rsid w:val="00DC0189"/>
    <w:rsid w:val="00DC0410"/>
    <w:rsid w:val="00DC06A3"/>
    <w:rsid w:val="00DC5649"/>
    <w:rsid w:val="00DC642D"/>
    <w:rsid w:val="00DC7BE2"/>
    <w:rsid w:val="00DD248B"/>
    <w:rsid w:val="00DD42C4"/>
    <w:rsid w:val="00DD588D"/>
    <w:rsid w:val="00DD6B9F"/>
    <w:rsid w:val="00DF37FF"/>
    <w:rsid w:val="00DF61CF"/>
    <w:rsid w:val="00E0171B"/>
    <w:rsid w:val="00E10F9E"/>
    <w:rsid w:val="00E1168A"/>
    <w:rsid w:val="00E117E4"/>
    <w:rsid w:val="00E11819"/>
    <w:rsid w:val="00E135EA"/>
    <w:rsid w:val="00E15272"/>
    <w:rsid w:val="00E22185"/>
    <w:rsid w:val="00E34882"/>
    <w:rsid w:val="00E34BA2"/>
    <w:rsid w:val="00E357E6"/>
    <w:rsid w:val="00E35B9F"/>
    <w:rsid w:val="00E37583"/>
    <w:rsid w:val="00E43EAB"/>
    <w:rsid w:val="00E5021D"/>
    <w:rsid w:val="00E507C1"/>
    <w:rsid w:val="00E50DFE"/>
    <w:rsid w:val="00E54819"/>
    <w:rsid w:val="00E55267"/>
    <w:rsid w:val="00E55A49"/>
    <w:rsid w:val="00E567B8"/>
    <w:rsid w:val="00E6656C"/>
    <w:rsid w:val="00E665EC"/>
    <w:rsid w:val="00E73B6D"/>
    <w:rsid w:val="00E74672"/>
    <w:rsid w:val="00E76FE7"/>
    <w:rsid w:val="00E93043"/>
    <w:rsid w:val="00EA14F0"/>
    <w:rsid w:val="00EA28FD"/>
    <w:rsid w:val="00EA2CA9"/>
    <w:rsid w:val="00EA3D6E"/>
    <w:rsid w:val="00EA6907"/>
    <w:rsid w:val="00EB0BF0"/>
    <w:rsid w:val="00EB139E"/>
    <w:rsid w:val="00EB4CFF"/>
    <w:rsid w:val="00EB6092"/>
    <w:rsid w:val="00EC031B"/>
    <w:rsid w:val="00EC0D04"/>
    <w:rsid w:val="00EC2506"/>
    <w:rsid w:val="00EC381E"/>
    <w:rsid w:val="00EC4C57"/>
    <w:rsid w:val="00EC550F"/>
    <w:rsid w:val="00EC6562"/>
    <w:rsid w:val="00EC754A"/>
    <w:rsid w:val="00ED1DFA"/>
    <w:rsid w:val="00ED2985"/>
    <w:rsid w:val="00ED79ED"/>
    <w:rsid w:val="00EE0674"/>
    <w:rsid w:val="00EE0F56"/>
    <w:rsid w:val="00EE74EF"/>
    <w:rsid w:val="00EE7F2E"/>
    <w:rsid w:val="00EF0A7A"/>
    <w:rsid w:val="00EF31C6"/>
    <w:rsid w:val="00EF63B0"/>
    <w:rsid w:val="00EF7106"/>
    <w:rsid w:val="00EF7361"/>
    <w:rsid w:val="00F016F1"/>
    <w:rsid w:val="00F02BCB"/>
    <w:rsid w:val="00F03FE8"/>
    <w:rsid w:val="00F040F3"/>
    <w:rsid w:val="00F160DD"/>
    <w:rsid w:val="00F169D0"/>
    <w:rsid w:val="00F16CEE"/>
    <w:rsid w:val="00F203AF"/>
    <w:rsid w:val="00F20DC9"/>
    <w:rsid w:val="00F21A5F"/>
    <w:rsid w:val="00F23424"/>
    <w:rsid w:val="00F23429"/>
    <w:rsid w:val="00F24904"/>
    <w:rsid w:val="00F24FD2"/>
    <w:rsid w:val="00F3039F"/>
    <w:rsid w:val="00F33934"/>
    <w:rsid w:val="00F3660C"/>
    <w:rsid w:val="00F415F9"/>
    <w:rsid w:val="00F4233D"/>
    <w:rsid w:val="00F42FB4"/>
    <w:rsid w:val="00F50B22"/>
    <w:rsid w:val="00F50BA0"/>
    <w:rsid w:val="00F531FE"/>
    <w:rsid w:val="00F57D7B"/>
    <w:rsid w:val="00F623F9"/>
    <w:rsid w:val="00F64841"/>
    <w:rsid w:val="00F65106"/>
    <w:rsid w:val="00F71201"/>
    <w:rsid w:val="00F72432"/>
    <w:rsid w:val="00F74740"/>
    <w:rsid w:val="00F80DA1"/>
    <w:rsid w:val="00F83EEE"/>
    <w:rsid w:val="00F921D6"/>
    <w:rsid w:val="00F97672"/>
    <w:rsid w:val="00FA2DD1"/>
    <w:rsid w:val="00FA3B36"/>
    <w:rsid w:val="00FA3CFF"/>
    <w:rsid w:val="00FB2EDB"/>
    <w:rsid w:val="00FB7537"/>
    <w:rsid w:val="00FB7669"/>
    <w:rsid w:val="00FC110D"/>
    <w:rsid w:val="00FC2D90"/>
    <w:rsid w:val="00FC5A8B"/>
    <w:rsid w:val="00FD3332"/>
    <w:rsid w:val="00FD791F"/>
    <w:rsid w:val="00FE11BF"/>
    <w:rsid w:val="00FE5EFB"/>
    <w:rsid w:val="00FF1D87"/>
    <w:rsid w:val="00FF2615"/>
    <w:rsid w:val="00FF555C"/>
    <w:rsid w:val="00FF7A9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6DE4370"/>
  <w15:docId w15:val="{765EC33E-C3D7-4A5B-90C3-E141D05F57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5" w:semiHidden="1" w:unhideWhenUsed="1"/>
    <w:lsdException w:name="List Number 2"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before="120"/>
    </w:pPr>
    <w:rPr>
      <w:lang w:val="en-GB"/>
    </w:rPr>
  </w:style>
  <w:style w:type="paragraph" w:styleId="Heading1">
    <w:name w:val="heading 1"/>
    <w:next w:val="Normal"/>
    <w:qFormat/>
    <w:pPr>
      <w:keepNext/>
      <w:pageBreakBefore/>
      <w:numPr>
        <w:numId w:val="20"/>
      </w:numPr>
      <w:tabs>
        <w:tab w:val="right" w:pos="9634"/>
      </w:tabs>
      <w:spacing w:after="12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before="60"/>
      <w:outlineLvl w:val="2"/>
    </w:pPr>
    <w:rPr>
      <w:b w:val="0"/>
      <w:sz w:val="28"/>
    </w:rPr>
  </w:style>
  <w:style w:type="paragraph" w:styleId="Heading4">
    <w:name w:val="heading 4"/>
    <w:basedOn w:val="Heading3"/>
    <w:next w:val="Normal"/>
    <w:qFormat/>
    <w:pPr>
      <w:numPr>
        <w:ilvl w:val="3"/>
        <w:numId w:val="9"/>
      </w:numPr>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9"/>
      </w:numPr>
      <w:outlineLvl w:val="5"/>
    </w:pPr>
    <w:rPr>
      <w:rFonts w:ascii="Arial" w:hAnsi="Arial"/>
      <w:b/>
      <w:color w:val="C0C0C0"/>
      <w:sz w:val="24"/>
    </w:rPr>
  </w:style>
  <w:style w:type="paragraph" w:styleId="Heading7">
    <w:name w:val="heading 7"/>
    <w:basedOn w:val="Normal"/>
    <w:next w:val="Normal"/>
    <w:qFormat/>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9"/>
      </w:numPr>
      <w:spacing w:after="120"/>
      <w:outlineLvl w:val="7"/>
    </w:pPr>
    <w:rPr>
      <w:rFonts w:ascii="Arial" w:hAnsi="Arial"/>
      <w:b/>
      <w:sz w:val="22"/>
    </w:rPr>
  </w:style>
  <w:style w:type="paragraph" w:styleId="Heading9">
    <w:name w:val="heading 9"/>
    <w:basedOn w:val="Normal"/>
    <w:next w:val="Normal"/>
    <w:qFormat/>
    <w:pPr>
      <w:keepNext/>
      <w:numPr>
        <w:ilvl w:val="8"/>
        <w:numId w:val="9"/>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pBdr>
        <w:bottom w:val="single" w:sz="4" w:space="1" w:color="auto"/>
      </w:pBdr>
      <w:tabs>
        <w:tab w:val="right" w:pos="9900"/>
      </w:tabs>
      <w:spacing w:before="0"/>
    </w:pPr>
    <w:rPr>
      <w:rFonts w:ascii="Arial" w:hAnsi="Arial" w:cs="Arial"/>
      <w:b/>
      <w:bCs/>
    </w:rPr>
  </w:style>
  <w:style w:type="paragraph" w:styleId="Footer">
    <w:name w:val="footer"/>
    <w:basedOn w:val="Normal"/>
    <w:pPr>
      <w:pBdr>
        <w:top w:val="single" w:sz="4" w:space="1" w:color="auto"/>
      </w:pBdr>
      <w:tabs>
        <w:tab w:val="right" w:pos="9900"/>
      </w:tabs>
    </w:pPr>
    <w:rPr>
      <w:rFonts w:ascii="Arial" w:hAnsi="Arial" w:cs="Arial"/>
      <w:b/>
      <w:bCs/>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FtDisclaimer">
    <w:name w:val="FtDisclaimer"/>
    <w:basedOn w:val="AltNormal"/>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rPr>
  </w:style>
  <w:style w:type="character" w:styleId="CommentReference">
    <w:name w:val="annotation reference"/>
    <w:rPr>
      <w:sz w:val="16"/>
    </w:rPr>
  </w:style>
  <w:style w:type="paragraph" w:customStyle="1" w:styleId="DECISION">
    <w:name w:val="DECISION"/>
    <w:basedOn w:val="Normal"/>
    <w:pPr>
      <w:widowControl w:val="0"/>
      <w:numPr>
        <w:numId w:val="1"/>
      </w:numPr>
      <w:spacing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NoteHeading">
    <w:name w:val="Note Heading"/>
    <w:basedOn w:val="Normal"/>
    <w:next w:val="Normal"/>
    <w:pPr>
      <w:spacing w:before="60" w:after="120"/>
    </w:pPr>
  </w:style>
  <w:style w:type="paragraph" w:customStyle="1" w:styleId="AltH1">
    <w:name w:val="AltH1"/>
    <w:next w:val="AltNormal"/>
    <w:pPr>
      <w:numPr>
        <w:numId w:val="6"/>
      </w:numPr>
      <w:shd w:val="clear" w:color="auto" w:fill="CCCCCC"/>
      <w:spacing w:before="240" w:after="120"/>
    </w:pPr>
    <w:rPr>
      <w:rFonts w:ascii="Tahoma" w:hAnsi="Tahoma"/>
      <w:b/>
      <w:color w:val="000080"/>
      <w:sz w:val="24"/>
    </w:rPr>
  </w:style>
  <w:style w:type="paragraph" w:customStyle="1" w:styleId="AltNormal">
    <w:name w:val="AltNormal"/>
    <w:basedOn w:val="Normal"/>
    <w:rPr>
      <w:rFonts w:ascii="Arial" w:hAnsi="Arial"/>
    </w:rPr>
  </w:style>
  <w:style w:type="paragraph" w:customStyle="1" w:styleId="FrontMatter">
    <w:name w:val="FrontMatter"/>
    <w:basedOn w:val="Normal"/>
    <w:pPr>
      <w:tabs>
        <w:tab w:val="right" w:pos="1710"/>
        <w:tab w:val="left" w:pos="3780"/>
      </w:tabs>
      <w:spacing w:before="0"/>
      <w:ind w:left="1987" w:hanging="1987"/>
    </w:pPr>
    <w:rPr>
      <w:rFonts w:ascii="Arial" w:hAnsi="Arial"/>
      <w:bCs/>
    </w:rPr>
  </w:style>
  <w:style w:type="paragraph" w:customStyle="1" w:styleId="Bul1">
    <w:name w:val="Bul1"/>
    <w:basedOn w:val="Normal"/>
    <w:pPr>
      <w:numPr>
        <w:numId w:val="7"/>
      </w:numPr>
      <w:tabs>
        <w:tab w:val="clear" w:pos="1080"/>
      </w:tabs>
      <w:ind w:left="720"/>
    </w:pPr>
  </w:style>
  <w:style w:type="paragraph" w:customStyle="1" w:styleId="Bullet">
    <w:name w:val="Bullet"/>
    <w:basedOn w:val="Normal"/>
    <w:pPr>
      <w:numPr>
        <w:numId w:val="5"/>
      </w:numPr>
    </w:pPr>
  </w:style>
  <w:style w:type="character" w:styleId="Hyperlink">
    <w:name w:val="Hyperlink"/>
    <w:rPr>
      <w:strike w:val="0"/>
      <w:dstrike w:val="0"/>
      <w:color w:val="3300FF"/>
      <w:u w:val="none"/>
      <w:effect w:val="none"/>
    </w:rPr>
  </w:style>
  <w:style w:type="paragraph" w:styleId="FootnoteText">
    <w:name w:val="footnote text"/>
    <w:basedOn w:val="Normal"/>
    <w:semiHidden/>
    <w:pPr>
      <w:spacing w:before="60" w:after="12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style>
  <w:style w:type="paragraph" w:customStyle="1" w:styleId="AltTitle">
    <w:name w:val="AltTitle"/>
    <w:basedOn w:val="FrontMatter"/>
    <w:pPr>
      <w:spacing w:before="120" w:after="120"/>
      <w:jc w:val="center"/>
    </w:pPr>
    <w:rPr>
      <w:rFonts w:ascii="Tahoma" w:hAnsi="Tahoma" w:cs="Tahoma"/>
      <w:b/>
      <w:bCs w:val="0"/>
      <w:smallCaps/>
      <w:spacing w:val="30"/>
      <w:sz w:val="36"/>
    </w:rPr>
  </w:style>
  <w:style w:type="character" w:styleId="FollowedHyperlink">
    <w:name w:val="FollowedHyperlink"/>
    <w:rPr>
      <w:color w:val="800080"/>
      <w:u w:val="single"/>
    </w:rPr>
  </w:style>
  <w:style w:type="paragraph" w:styleId="BalloonText">
    <w:name w:val="Balloon Text"/>
    <w:basedOn w:val="Normal"/>
    <w:semiHidden/>
    <w:rsid w:val="00E15272"/>
    <w:rPr>
      <w:rFonts w:ascii="Tahoma" w:hAnsi="Tahoma" w:cs="Tahoma"/>
      <w:sz w:val="16"/>
      <w:szCs w:val="16"/>
    </w:rPr>
  </w:style>
  <w:style w:type="character" w:customStyle="1" w:styleId="CommentTextChar">
    <w:name w:val="Comment Text Char"/>
    <w:link w:val="CommentText"/>
    <w:semiHidden/>
    <w:rsid w:val="00B94BB5"/>
    <w:rPr>
      <w:rFonts w:ascii="Arial" w:hAnsi="Arial"/>
      <w:lang w:eastAsia="en-US"/>
    </w:rPr>
  </w:style>
  <w:style w:type="paragraph" w:customStyle="1" w:styleId="App1">
    <w:name w:val="App1"/>
    <w:basedOn w:val="Normal"/>
    <w:next w:val="Normal"/>
    <w:rsid w:val="00B94BB5"/>
    <w:pPr>
      <w:keepNext/>
      <w:pageBreakBefore/>
      <w:numPr>
        <w:numId w:val="12"/>
      </w:numPr>
      <w:tabs>
        <w:tab w:val="right" w:pos="10080"/>
      </w:tabs>
      <w:spacing w:before="0" w:after="60"/>
      <w:outlineLvl w:val="0"/>
    </w:pPr>
    <w:rPr>
      <w:rFonts w:ascii="Arial Narrow" w:hAnsi="Arial Narrow"/>
      <w:b/>
      <w:sz w:val="36"/>
    </w:rPr>
  </w:style>
  <w:style w:type="paragraph" w:customStyle="1" w:styleId="App2">
    <w:name w:val="App2"/>
    <w:basedOn w:val="App1"/>
    <w:next w:val="Normal"/>
    <w:rsid w:val="00B94BB5"/>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rsid w:val="00B94BB5"/>
    <w:pPr>
      <w:numPr>
        <w:ilvl w:val="2"/>
      </w:numPr>
      <w:spacing w:before="120" w:after="40"/>
      <w:outlineLvl w:val="2"/>
    </w:pPr>
    <w:rPr>
      <w:sz w:val="28"/>
    </w:rPr>
  </w:style>
  <w:style w:type="paragraph" w:customStyle="1" w:styleId="App4">
    <w:name w:val="App4"/>
    <w:basedOn w:val="Heading4"/>
    <w:rsid w:val="00B94BB5"/>
    <w:pPr>
      <w:numPr>
        <w:numId w:val="12"/>
      </w:numPr>
      <w:tabs>
        <w:tab w:val="clear" w:pos="1296"/>
        <w:tab w:val="num" w:pos="360"/>
      </w:tabs>
      <w:spacing w:before="120" w:after="40"/>
      <w:ind w:left="0" w:firstLine="0"/>
    </w:pPr>
    <w:rPr>
      <w:rFonts w:cs="Arial"/>
      <w:lang w:val="en-GB"/>
    </w:rPr>
  </w:style>
  <w:style w:type="paragraph" w:customStyle="1" w:styleId="TableRow">
    <w:name w:val="Table Row"/>
    <w:basedOn w:val="Normal"/>
    <w:rsid w:val="00B94BB5"/>
    <w:pPr>
      <w:spacing w:before="20" w:after="20"/>
    </w:pPr>
  </w:style>
  <w:style w:type="paragraph" w:customStyle="1" w:styleId="TableHead">
    <w:name w:val="TableHead"/>
    <w:basedOn w:val="Normal"/>
    <w:uiPriority w:val="99"/>
    <w:rsid w:val="00B94BB5"/>
    <w:pPr>
      <w:keepNext/>
      <w:snapToGrid w:val="0"/>
      <w:spacing w:before="20" w:after="20"/>
      <w:jc w:val="center"/>
    </w:pPr>
    <w:rPr>
      <w:b/>
      <w:sz w:val="18"/>
    </w:rPr>
  </w:style>
  <w:style w:type="paragraph" w:styleId="Caption">
    <w:name w:val="caption"/>
    <w:basedOn w:val="Normal"/>
    <w:next w:val="Normal"/>
    <w:qFormat/>
    <w:rsid w:val="00B94BB5"/>
    <w:pPr>
      <w:spacing w:after="180"/>
      <w:jc w:val="center"/>
    </w:pPr>
    <w:rPr>
      <w:b/>
    </w:rPr>
  </w:style>
  <w:style w:type="paragraph" w:customStyle="1" w:styleId="Bullet2">
    <w:name w:val="Bullet2"/>
    <w:basedOn w:val="Normal"/>
    <w:rsid w:val="00B94BB5"/>
    <w:pPr>
      <w:numPr>
        <w:numId w:val="13"/>
      </w:numPr>
      <w:spacing w:before="80" w:after="40"/>
      <w:ind w:left="1080" w:hanging="277"/>
    </w:pPr>
    <w:rPr>
      <w:lang w:val="en-US"/>
    </w:rPr>
  </w:style>
  <w:style w:type="paragraph" w:customStyle="1" w:styleId="ComBullet">
    <w:name w:val="ComBullet"/>
    <w:basedOn w:val="Bullet2"/>
    <w:rsid w:val="00B94BB5"/>
    <w:pPr>
      <w:pBdr>
        <w:top w:val="single" w:sz="4" w:space="1" w:color="FF9900"/>
        <w:left w:val="single" w:sz="4" w:space="4" w:color="FF9900"/>
        <w:bottom w:val="single" w:sz="4" w:space="1" w:color="FF9900"/>
        <w:right w:val="single" w:sz="4" w:space="4" w:color="FF9900"/>
      </w:pBdr>
      <w:shd w:val="clear" w:color="auto" w:fill="FFFF99"/>
      <w:spacing w:before="40"/>
      <w:ind w:left="720" w:right="360" w:hanging="360"/>
    </w:pPr>
    <w:rPr>
      <w:rFonts w:ascii="Comic Sans MS" w:hAnsi="Comic Sans MS"/>
      <w:color w:val="800000"/>
    </w:rPr>
  </w:style>
  <w:style w:type="character" w:customStyle="1" w:styleId="ZDONTMODIFY">
    <w:name w:val="ZDONTMODIFY"/>
    <w:rsid w:val="009368FD"/>
  </w:style>
  <w:style w:type="character" w:customStyle="1" w:styleId="ZMODIFY">
    <w:name w:val="ZMODIFY"/>
    <w:rsid w:val="009368FD"/>
  </w:style>
  <w:style w:type="paragraph" w:customStyle="1" w:styleId="RefDesc">
    <w:name w:val="RefDesc"/>
    <w:basedOn w:val="Normal"/>
    <w:link w:val="RefDescChar"/>
    <w:rsid w:val="009368FD"/>
    <w:pPr>
      <w:spacing w:before="60" w:after="60"/>
    </w:pPr>
    <w:rPr>
      <w:bCs/>
      <w:snapToGrid w:val="0"/>
      <w:sz w:val="18"/>
      <w:lang w:val="en-US"/>
    </w:rPr>
  </w:style>
  <w:style w:type="character" w:customStyle="1" w:styleId="RefDescChar">
    <w:name w:val="RefDesc Char"/>
    <w:link w:val="RefDesc"/>
    <w:rsid w:val="009368FD"/>
    <w:rPr>
      <w:bCs/>
      <w:snapToGrid w:val="0"/>
      <w:sz w:val="18"/>
      <w:lang w:val="en-US" w:eastAsia="en-US"/>
    </w:rPr>
  </w:style>
  <w:style w:type="character" w:customStyle="1" w:styleId="Mentionnonrsolue">
    <w:name w:val="Mention non résolue"/>
    <w:uiPriority w:val="99"/>
    <w:semiHidden/>
    <w:unhideWhenUsed/>
    <w:rsid w:val="008C0BD8"/>
    <w:rPr>
      <w:color w:val="808080"/>
      <w:shd w:val="clear" w:color="auto" w:fill="E6E6E6"/>
    </w:rPr>
  </w:style>
  <w:style w:type="paragraph" w:customStyle="1" w:styleId="ColorfulList-Accent11">
    <w:name w:val="Colorful List - Accent 11"/>
    <w:basedOn w:val="Normal"/>
    <w:uiPriority w:val="34"/>
    <w:qFormat/>
    <w:rsid w:val="00AA4283"/>
    <w:pPr>
      <w:spacing w:before="0"/>
      <w:ind w:left="720"/>
      <w:contextualSpacing/>
    </w:pPr>
    <w:rPr>
      <w:rFonts w:eastAsia="Times New Roman"/>
      <w:sz w:val="24"/>
      <w:szCs w:val="24"/>
      <w:lang w:val="en-US"/>
    </w:rPr>
  </w:style>
  <w:style w:type="paragraph" w:styleId="NormalWeb">
    <w:name w:val="Normal (Web)"/>
    <w:basedOn w:val="Normal"/>
    <w:uiPriority w:val="99"/>
    <w:unhideWhenUsed/>
    <w:rsid w:val="00E34BA2"/>
    <w:pPr>
      <w:spacing w:before="100" w:beforeAutospacing="1" w:after="100" w:afterAutospacing="1"/>
    </w:pPr>
    <w:rPr>
      <w:rFonts w:ascii="Times" w:eastAsia="MS Mincho" w:hAnsi="Times"/>
      <w:lang w:val="en-US"/>
    </w:rPr>
  </w:style>
  <w:style w:type="paragraph" w:styleId="CommentSubject">
    <w:name w:val="annotation subject"/>
    <w:basedOn w:val="CommentText"/>
    <w:next w:val="CommentText"/>
    <w:link w:val="CommentSubjectChar"/>
    <w:rsid w:val="00C91791"/>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link w:val="CommentSubject"/>
    <w:rsid w:val="00C91791"/>
    <w:rPr>
      <w:rFonts w:ascii="Arial" w:hAnsi="Arial"/>
      <w:b/>
      <w:bCs/>
      <w:lang w:val="en-GB" w:eastAsia="en-US"/>
    </w:rPr>
  </w:style>
  <w:style w:type="paragraph" w:styleId="Revision">
    <w:name w:val="Revision"/>
    <w:hidden/>
    <w:uiPriority w:val="71"/>
    <w:semiHidden/>
    <w:rsid w:val="00A96A35"/>
    <w:rPr>
      <w:lang w:val="en-GB"/>
    </w:rPr>
  </w:style>
  <w:style w:type="character" w:customStyle="1" w:styleId="Heading2Char">
    <w:name w:val="Heading 2 Char"/>
    <w:basedOn w:val="DefaultParagraphFont"/>
    <w:link w:val="Heading2"/>
    <w:rsid w:val="00EB6092"/>
    <w:rPr>
      <w:rFonts w:ascii="Arial" w:hAnsi="Arial"/>
      <w:b/>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809282">
      <w:bodyDiv w:val="1"/>
      <w:marLeft w:val="0"/>
      <w:marRight w:val="0"/>
      <w:marTop w:val="0"/>
      <w:marBottom w:val="0"/>
      <w:divBdr>
        <w:top w:val="none" w:sz="0" w:space="0" w:color="auto"/>
        <w:left w:val="none" w:sz="0" w:space="0" w:color="auto"/>
        <w:bottom w:val="none" w:sz="0" w:space="0" w:color="auto"/>
        <w:right w:val="none" w:sz="0" w:space="0" w:color="auto"/>
      </w:divBdr>
    </w:div>
    <w:div w:id="308443557">
      <w:bodyDiv w:val="1"/>
      <w:marLeft w:val="0"/>
      <w:marRight w:val="0"/>
      <w:marTop w:val="0"/>
      <w:marBottom w:val="0"/>
      <w:divBdr>
        <w:top w:val="none" w:sz="0" w:space="0" w:color="auto"/>
        <w:left w:val="none" w:sz="0" w:space="0" w:color="auto"/>
        <w:bottom w:val="none" w:sz="0" w:space="0" w:color="auto"/>
        <w:right w:val="none" w:sz="0" w:space="0" w:color="auto"/>
      </w:divBdr>
    </w:div>
    <w:div w:id="324817890">
      <w:bodyDiv w:val="1"/>
      <w:marLeft w:val="0"/>
      <w:marRight w:val="0"/>
      <w:marTop w:val="0"/>
      <w:marBottom w:val="0"/>
      <w:divBdr>
        <w:top w:val="none" w:sz="0" w:space="0" w:color="auto"/>
        <w:left w:val="none" w:sz="0" w:space="0" w:color="auto"/>
        <w:bottom w:val="none" w:sz="0" w:space="0" w:color="auto"/>
        <w:right w:val="none" w:sz="0" w:space="0" w:color="auto"/>
      </w:divBdr>
      <w:divsChild>
        <w:div w:id="1716539244">
          <w:marLeft w:val="835"/>
          <w:marRight w:val="0"/>
          <w:marTop w:val="86"/>
          <w:marBottom w:val="0"/>
          <w:divBdr>
            <w:top w:val="none" w:sz="0" w:space="0" w:color="auto"/>
            <w:left w:val="none" w:sz="0" w:space="0" w:color="auto"/>
            <w:bottom w:val="none" w:sz="0" w:space="0" w:color="auto"/>
            <w:right w:val="none" w:sz="0" w:space="0" w:color="auto"/>
          </w:divBdr>
        </w:div>
      </w:divsChild>
    </w:div>
    <w:div w:id="356199367">
      <w:bodyDiv w:val="1"/>
      <w:marLeft w:val="0"/>
      <w:marRight w:val="0"/>
      <w:marTop w:val="0"/>
      <w:marBottom w:val="0"/>
      <w:divBdr>
        <w:top w:val="none" w:sz="0" w:space="0" w:color="auto"/>
        <w:left w:val="none" w:sz="0" w:space="0" w:color="auto"/>
        <w:bottom w:val="none" w:sz="0" w:space="0" w:color="auto"/>
        <w:right w:val="none" w:sz="0" w:space="0" w:color="auto"/>
      </w:divBdr>
    </w:div>
    <w:div w:id="394937789">
      <w:bodyDiv w:val="1"/>
      <w:marLeft w:val="0"/>
      <w:marRight w:val="0"/>
      <w:marTop w:val="0"/>
      <w:marBottom w:val="0"/>
      <w:divBdr>
        <w:top w:val="none" w:sz="0" w:space="0" w:color="auto"/>
        <w:left w:val="none" w:sz="0" w:space="0" w:color="auto"/>
        <w:bottom w:val="none" w:sz="0" w:space="0" w:color="auto"/>
        <w:right w:val="none" w:sz="0" w:space="0" w:color="auto"/>
      </w:divBdr>
    </w:div>
    <w:div w:id="482966153">
      <w:bodyDiv w:val="1"/>
      <w:marLeft w:val="0"/>
      <w:marRight w:val="0"/>
      <w:marTop w:val="0"/>
      <w:marBottom w:val="0"/>
      <w:divBdr>
        <w:top w:val="none" w:sz="0" w:space="0" w:color="auto"/>
        <w:left w:val="none" w:sz="0" w:space="0" w:color="auto"/>
        <w:bottom w:val="none" w:sz="0" w:space="0" w:color="auto"/>
        <w:right w:val="none" w:sz="0" w:space="0" w:color="auto"/>
      </w:divBdr>
    </w:div>
    <w:div w:id="593979090">
      <w:bodyDiv w:val="1"/>
      <w:marLeft w:val="0"/>
      <w:marRight w:val="0"/>
      <w:marTop w:val="0"/>
      <w:marBottom w:val="0"/>
      <w:divBdr>
        <w:top w:val="none" w:sz="0" w:space="0" w:color="auto"/>
        <w:left w:val="none" w:sz="0" w:space="0" w:color="auto"/>
        <w:bottom w:val="none" w:sz="0" w:space="0" w:color="auto"/>
        <w:right w:val="none" w:sz="0" w:space="0" w:color="auto"/>
      </w:divBdr>
    </w:div>
    <w:div w:id="864635135">
      <w:bodyDiv w:val="1"/>
      <w:marLeft w:val="0"/>
      <w:marRight w:val="0"/>
      <w:marTop w:val="0"/>
      <w:marBottom w:val="0"/>
      <w:divBdr>
        <w:top w:val="none" w:sz="0" w:space="0" w:color="auto"/>
        <w:left w:val="none" w:sz="0" w:space="0" w:color="auto"/>
        <w:bottom w:val="none" w:sz="0" w:space="0" w:color="auto"/>
        <w:right w:val="none" w:sz="0" w:space="0" w:color="auto"/>
      </w:divBdr>
    </w:div>
    <w:div w:id="1224292888">
      <w:bodyDiv w:val="1"/>
      <w:marLeft w:val="0"/>
      <w:marRight w:val="0"/>
      <w:marTop w:val="0"/>
      <w:marBottom w:val="0"/>
      <w:divBdr>
        <w:top w:val="none" w:sz="0" w:space="0" w:color="auto"/>
        <w:left w:val="none" w:sz="0" w:space="0" w:color="auto"/>
        <w:bottom w:val="none" w:sz="0" w:space="0" w:color="auto"/>
        <w:right w:val="none" w:sz="0" w:space="0" w:color="auto"/>
      </w:divBdr>
    </w:div>
    <w:div w:id="1354456011">
      <w:bodyDiv w:val="1"/>
      <w:marLeft w:val="0"/>
      <w:marRight w:val="0"/>
      <w:marTop w:val="0"/>
      <w:marBottom w:val="0"/>
      <w:divBdr>
        <w:top w:val="none" w:sz="0" w:space="0" w:color="auto"/>
        <w:left w:val="none" w:sz="0" w:space="0" w:color="auto"/>
        <w:bottom w:val="none" w:sz="0" w:space="0" w:color="auto"/>
        <w:right w:val="none" w:sz="0" w:space="0" w:color="auto"/>
      </w:divBdr>
    </w:div>
    <w:div w:id="1469323864">
      <w:bodyDiv w:val="1"/>
      <w:marLeft w:val="0"/>
      <w:marRight w:val="0"/>
      <w:marTop w:val="0"/>
      <w:marBottom w:val="0"/>
      <w:divBdr>
        <w:top w:val="none" w:sz="0" w:space="0" w:color="auto"/>
        <w:left w:val="none" w:sz="0" w:space="0" w:color="auto"/>
        <w:bottom w:val="none" w:sz="0" w:space="0" w:color="auto"/>
        <w:right w:val="none" w:sz="0" w:space="0" w:color="auto"/>
      </w:divBdr>
    </w:div>
    <w:div w:id="1520123692">
      <w:bodyDiv w:val="1"/>
      <w:marLeft w:val="0"/>
      <w:marRight w:val="0"/>
      <w:marTop w:val="0"/>
      <w:marBottom w:val="0"/>
      <w:divBdr>
        <w:top w:val="none" w:sz="0" w:space="0" w:color="auto"/>
        <w:left w:val="none" w:sz="0" w:space="0" w:color="auto"/>
        <w:bottom w:val="none" w:sz="0" w:space="0" w:color="auto"/>
        <w:right w:val="none" w:sz="0" w:space="0" w:color="auto"/>
      </w:divBdr>
    </w:div>
    <w:div w:id="1658024804">
      <w:bodyDiv w:val="1"/>
      <w:marLeft w:val="0"/>
      <w:marRight w:val="0"/>
      <w:marTop w:val="0"/>
      <w:marBottom w:val="0"/>
      <w:divBdr>
        <w:top w:val="none" w:sz="0" w:space="0" w:color="auto"/>
        <w:left w:val="none" w:sz="0" w:space="0" w:color="auto"/>
        <w:bottom w:val="none" w:sz="0" w:space="0" w:color="auto"/>
        <w:right w:val="none" w:sz="0" w:space="0" w:color="auto"/>
      </w:divBdr>
    </w:div>
    <w:div w:id="1718700703">
      <w:bodyDiv w:val="1"/>
      <w:marLeft w:val="0"/>
      <w:marRight w:val="0"/>
      <w:marTop w:val="0"/>
      <w:marBottom w:val="0"/>
      <w:divBdr>
        <w:top w:val="none" w:sz="0" w:space="0" w:color="auto"/>
        <w:left w:val="none" w:sz="0" w:space="0" w:color="auto"/>
        <w:bottom w:val="none" w:sz="0" w:space="0" w:color="auto"/>
        <w:right w:val="none" w:sz="0" w:space="0" w:color="auto"/>
      </w:divBdr>
    </w:div>
    <w:div w:id="2008752404">
      <w:bodyDiv w:val="1"/>
      <w:marLeft w:val="0"/>
      <w:marRight w:val="0"/>
      <w:marTop w:val="0"/>
      <w:marBottom w:val="0"/>
      <w:divBdr>
        <w:top w:val="none" w:sz="0" w:space="0" w:color="auto"/>
        <w:left w:val="none" w:sz="0" w:space="0" w:color="auto"/>
        <w:bottom w:val="none" w:sz="0" w:space="0" w:color="auto"/>
        <w:right w:val="none" w:sz="0" w:space="0" w:color="auto"/>
      </w:divBdr>
    </w:div>
    <w:div w:id="20606683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andeep.akhouri@ericsson.com" TargetMode="Externa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hyperlink" Target="https://tools.ietf.org/html/draft-moran-fud-architecture-00"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theme" Target="theme/theme1.xml"/><Relationship Id="rId10" Type="http://schemas.openxmlformats.org/officeDocument/2006/relationships/hyperlink" Target="mailto:Hannes.Tschofenig@arm.com"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goran.selander@ericsson.com" TargetMode="External"/><Relationship Id="rId14" Type="http://schemas.openxmlformats.org/officeDocument/2006/relationships/image" Target="media/image4.emf"/><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4F3542-8173-46E6-A09E-3E6A2F30AD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7</Pages>
  <Words>2306</Words>
  <Characters>13147</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Template</vt:lpstr>
    </vt:vector>
  </TitlesOfParts>
  <Company>OMA</Company>
  <LinksUpToDate>false</LinksUpToDate>
  <CharactersWithSpaces>15423</CharactersWithSpaces>
  <SharedDoc>false</SharedDoc>
  <HLinks>
    <vt:vector size="24" baseType="variant">
      <vt:variant>
        <vt:i4>7471225</vt:i4>
      </vt:variant>
      <vt:variant>
        <vt:i4>18</vt:i4>
      </vt:variant>
      <vt:variant>
        <vt:i4>0</vt:i4>
      </vt:variant>
      <vt:variant>
        <vt:i4>5</vt:i4>
      </vt:variant>
      <vt:variant>
        <vt:lpwstr>https://tools.ietf.org/html/draft-moran-fud-architecture-00</vt:lpwstr>
      </vt:variant>
      <vt:variant>
        <vt:lpwstr/>
      </vt:variant>
      <vt:variant>
        <vt:i4>5177385</vt:i4>
      </vt:variant>
      <vt:variant>
        <vt:i4>15</vt:i4>
      </vt:variant>
      <vt:variant>
        <vt:i4>0</vt:i4>
      </vt:variant>
      <vt:variant>
        <vt:i4>5</vt:i4>
      </vt:variant>
      <vt:variant>
        <vt:lpwstr>mailto:goran.selander@ericsson.com</vt:lpwstr>
      </vt:variant>
      <vt:variant>
        <vt:lpwstr/>
      </vt:variant>
      <vt:variant>
        <vt:i4>3014749</vt:i4>
      </vt:variant>
      <vt:variant>
        <vt:i4>12</vt:i4>
      </vt:variant>
      <vt:variant>
        <vt:i4>0</vt:i4>
      </vt:variant>
      <vt:variant>
        <vt:i4>5</vt:i4>
      </vt:variant>
      <vt:variant>
        <vt:lpwstr>mailto:Sandeep.akhouri@ericsson.com</vt:lpwstr>
      </vt:variant>
      <vt:variant>
        <vt:lpwstr/>
      </vt: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keywords/>
  <dc:description/>
  <cp:lastModifiedBy>Sandeep Akhouri</cp:lastModifiedBy>
  <cp:revision>6</cp:revision>
  <cp:lastPrinted>2005-07-28T08:49:00Z</cp:lastPrinted>
  <dcterms:created xsi:type="dcterms:W3CDTF">2017-11-02T12:15:00Z</dcterms:created>
  <dcterms:modified xsi:type="dcterms:W3CDTF">2017-11-02T13:18:00Z</dcterms:modified>
</cp:coreProperties>
</file>