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bookmarkStart w:id="0" w:name="_GoBack"/>
            <w:bookmarkEnd w:id="0"/>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Title"/>
              <w:spacing w:before="120"/>
              <w:rPr>
                <w:rStyle w:val="ZDONTMODIFY"/>
                <w:rFonts w:ascii="Arial Narrow" w:hAnsi="Arial Narrow"/>
                <w:sz w:val="40"/>
              </w:rPr>
            </w:pPr>
            <w:r>
              <w:t>Device WebAPI</w:t>
            </w:r>
            <w:r>
              <w:rPr>
                <w:rFonts w:eastAsiaTheme="minorEastAsia" w:hint="eastAsia"/>
                <w:lang w:eastAsia="ja-JP"/>
              </w:rPr>
              <w:t>-PCH</w:t>
            </w:r>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BD1B61">
            <w:pPr>
              <w:pStyle w:val="ZCOVER"/>
              <w:pBdr>
                <w:bottom w:val="single" w:sz="12" w:space="0" w:color="800000"/>
              </w:pBdr>
              <w:rPr>
                <w:rStyle w:val="ZDONTMODIFY"/>
              </w:rPr>
            </w:pPr>
            <w:r w:rsidRPr="00D17312">
              <w:rPr>
                <w:rStyle w:val="ZDONTMODIFY"/>
              </w:rPr>
              <w:t>Draft Version 1.0</w:t>
            </w:r>
            <w:r w:rsidR="00651D13" w:rsidRPr="00D17312">
              <w:rPr>
                <w:rStyle w:val="ZDONTMODIFY"/>
              </w:rPr>
              <w:t xml:space="preserve"> – </w:t>
            </w:r>
            <w:r w:rsidR="00BD1B61">
              <w:rPr>
                <w:rStyle w:val="ZDONTMODIFY"/>
              </w:rPr>
              <w:t xml:space="preserve">21August </w:t>
            </w:r>
            <w:r w:rsidR="00263073">
              <w:rPr>
                <w:rStyle w:val="ZDONTMODIFY"/>
              </w:rPr>
              <w:t>June</w:t>
            </w:r>
            <w:r w:rsidR="00F90C4E">
              <w:rPr>
                <w:rStyle w:val="ZDONTMODIFY"/>
              </w:rPr>
              <w:t xml:space="preserve"> </w:t>
            </w:r>
            <w:r w:rsidR="00651D13" w:rsidRPr="00D17312">
              <w:rPr>
                <w:rStyle w:val="ZDONTMODIFY"/>
              </w:rPr>
              <w:t>20</w:t>
            </w:r>
            <w:r w:rsidR="00F33EEF" w:rsidRPr="00D17312">
              <w:rPr>
                <w:rStyle w:val="ZDONTMODIFY"/>
              </w:rPr>
              <w:t>1</w:t>
            </w:r>
            <w:r w:rsidR="00FC1BE2">
              <w:rPr>
                <w:rStyle w:val="ZDONTMODIFY"/>
              </w:rPr>
              <w:t>5</w:t>
            </w:r>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E858FC" w:rsidP="00352981">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9C32D7">
              <w:rPr>
                <w:rStyle w:val="ZDONTMODIFY"/>
                <w:noProof w:val="0"/>
                <w:lang w:val="it-IT"/>
              </w:rPr>
              <w:t>Device WebAPI</w:t>
            </w:r>
            <w:r w:rsidR="00BD1B61">
              <w:rPr>
                <w:rStyle w:val="ZDONTMODIFY"/>
                <w:noProof w:val="0"/>
                <w:lang w:val="it-IT"/>
              </w:rPr>
              <w:t>-PCH</w:t>
            </w:r>
            <w:r w:rsidR="00352981">
              <w:rPr>
                <w:rStyle w:val="ZDONTMODIFY"/>
                <w:noProof w:val="0"/>
                <w:lang w:val="it-IT"/>
              </w:rPr>
              <w:t>-</w:t>
            </w:r>
            <w:r w:rsidR="00651D13" w:rsidRPr="00625FF6">
              <w:rPr>
                <w:rStyle w:val="ZDONTMODIFY"/>
                <w:noProof w:val="0"/>
                <w:lang w:val="it-IT"/>
              </w:rPr>
              <w:t>V</w:t>
            </w:r>
            <w:r w:rsidRPr="00625FF6">
              <w:rPr>
                <w:rStyle w:val="ZDONTMODIFY"/>
                <w:noProof w:val="0"/>
                <w:lang w:val="it-IT"/>
              </w:rPr>
              <w:t>1_0</w:t>
            </w:r>
            <w:r w:rsidR="00651D13" w:rsidRPr="00625FF6">
              <w:rPr>
                <w:rStyle w:val="ZDONTMODIFY"/>
                <w:noProof w:val="0"/>
                <w:lang w:val="it-IT"/>
              </w:rPr>
              <w:t>-</w:t>
            </w:r>
            <w:r w:rsidR="00647D52" w:rsidRPr="00625FF6">
              <w:rPr>
                <w:rStyle w:val="ZDONTMODIFY"/>
                <w:noProof w:val="0"/>
                <w:lang w:val="it-IT"/>
              </w:rPr>
              <w:t>201</w:t>
            </w:r>
            <w:r w:rsidR="00FC1BE2">
              <w:rPr>
                <w:rStyle w:val="ZDONTMODIFY"/>
                <w:noProof w:val="0"/>
                <w:lang w:val="it-IT"/>
              </w:rPr>
              <w:t>5</w:t>
            </w:r>
            <w:r w:rsidR="0001101D">
              <w:rPr>
                <w:rStyle w:val="ZDONTMODIFY"/>
                <w:noProof w:val="0"/>
                <w:lang w:val="it-IT"/>
              </w:rPr>
              <w:t>0</w:t>
            </w:r>
            <w:r w:rsidR="00FC1BE2">
              <w:rPr>
                <w:rStyle w:val="ZDONTMODIFY"/>
                <w:noProof w:val="0"/>
                <w:lang w:val="it-IT"/>
              </w:rPr>
              <w:t>120</w:t>
            </w:r>
            <w:r w:rsidR="00651D13" w:rsidRPr="00625FF6">
              <w:rPr>
                <w:rStyle w:val="Z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625FF6" w:rsidRDefault="00651D13">
            <w:pPr>
              <w:pStyle w:val="ZCOVER"/>
              <w:rPr>
                <w:rStyle w:val="ZDONTMODIFY"/>
                <w:lang w:val="it-IT"/>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405320" w:rsidRDefault="0067452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fldChar w:fldCharType="begin"/>
      </w:r>
      <w:r w:rsidR="00F73121">
        <w:instrText xml:space="preserve"> TOC \o "1-3" \h \z \u </w:instrText>
      </w:r>
      <w:r>
        <w:fldChar w:fldCharType="separate"/>
      </w:r>
      <w:hyperlink w:anchor="_Toc427949811" w:history="1">
        <w:r w:rsidR="00405320" w:rsidRPr="00F26FB1">
          <w:rPr>
            <w:rStyle w:val="Hyperlink"/>
            <w:noProof/>
          </w:rPr>
          <w:t>1.</w:t>
        </w:r>
        <w:r w:rsidR="00405320">
          <w:rPr>
            <w:rFonts w:asciiTheme="minorHAnsi" w:eastAsiaTheme="minorEastAsia" w:hAnsiTheme="minorHAnsi" w:cstheme="minorBidi"/>
            <w:b w:val="0"/>
            <w:caps w:val="0"/>
            <w:noProof/>
            <w:sz w:val="22"/>
            <w:szCs w:val="22"/>
            <w:lang w:val="en-US"/>
          </w:rPr>
          <w:tab/>
        </w:r>
        <w:r w:rsidR="00405320" w:rsidRPr="00F26FB1">
          <w:rPr>
            <w:rStyle w:val="Hyperlink"/>
            <w:noProof/>
          </w:rPr>
          <w:t>Scope</w:t>
        </w:r>
        <w:r w:rsidR="00405320">
          <w:rPr>
            <w:noProof/>
            <w:webHidden/>
          </w:rPr>
          <w:tab/>
        </w:r>
        <w:r w:rsidR="00405320">
          <w:rPr>
            <w:noProof/>
            <w:webHidden/>
          </w:rPr>
          <w:fldChar w:fldCharType="begin"/>
        </w:r>
        <w:r w:rsidR="00405320">
          <w:rPr>
            <w:noProof/>
            <w:webHidden/>
          </w:rPr>
          <w:instrText xml:space="preserve"> PAGEREF _Toc427949811 \h </w:instrText>
        </w:r>
        <w:r w:rsidR="00405320">
          <w:rPr>
            <w:noProof/>
            <w:webHidden/>
          </w:rPr>
        </w:r>
        <w:r w:rsidR="00405320">
          <w:rPr>
            <w:noProof/>
            <w:webHidden/>
          </w:rPr>
          <w:fldChar w:fldCharType="separate"/>
        </w:r>
        <w:r w:rsidR="00405320">
          <w:rPr>
            <w:noProof/>
            <w:webHidden/>
          </w:rPr>
          <w:t>5</w:t>
        </w:r>
        <w:r w:rsidR="00405320">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2" w:history="1">
        <w:r w:rsidRPr="00F26FB1">
          <w:rPr>
            <w:rStyle w:val="Hyperlink"/>
            <w:noProof/>
          </w:rPr>
          <w:t>2.</w:t>
        </w:r>
        <w:r>
          <w:rPr>
            <w:rFonts w:asciiTheme="minorHAnsi" w:eastAsiaTheme="minorEastAsia" w:hAnsiTheme="minorHAnsi" w:cstheme="minorBidi"/>
            <w:b w:val="0"/>
            <w:caps w:val="0"/>
            <w:noProof/>
            <w:sz w:val="22"/>
            <w:szCs w:val="22"/>
            <w:lang w:val="en-US"/>
          </w:rPr>
          <w:tab/>
        </w:r>
        <w:r w:rsidRPr="00F26FB1">
          <w:rPr>
            <w:rStyle w:val="Hyperlink"/>
            <w:noProof/>
          </w:rPr>
          <w:t>References</w:t>
        </w:r>
        <w:r>
          <w:rPr>
            <w:noProof/>
            <w:webHidden/>
          </w:rPr>
          <w:tab/>
        </w:r>
        <w:r>
          <w:rPr>
            <w:noProof/>
            <w:webHidden/>
          </w:rPr>
          <w:fldChar w:fldCharType="begin"/>
        </w:r>
        <w:r>
          <w:rPr>
            <w:noProof/>
            <w:webHidden/>
          </w:rPr>
          <w:instrText xml:space="preserve"> PAGEREF _Toc427949812 \h </w:instrText>
        </w:r>
        <w:r>
          <w:rPr>
            <w:noProof/>
            <w:webHidden/>
          </w:rPr>
        </w:r>
        <w:r>
          <w:rPr>
            <w:noProof/>
            <w:webHidden/>
          </w:rPr>
          <w:fldChar w:fldCharType="separate"/>
        </w:r>
        <w:r>
          <w:rPr>
            <w:noProof/>
            <w:webHidden/>
          </w:rPr>
          <w:t>6</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3" w:history="1">
        <w:r w:rsidRPr="00F26FB1">
          <w:rPr>
            <w:rStyle w:val="Hyperlink"/>
            <w:noProof/>
          </w:rPr>
          <w:t>2.1</w:t>
        </w:r>
        <w:r>
          <w:rPr>
            <w:rFonts w:asciiTheme="minorHAnsi" w:eastAsiaTheme="minorEastAsia" w:hAnsiTheme="minorHAnsi" w:cstheme="minorBidi"/>
            <w:b w:val="0"/>
            <w:smallCaps w:val="0"/>
            <w:noProof/>
            <w:sz w:val="22"/>
            <w:szCs w:val="22"/>
            <w:lang w:val="en-US"/>
          </w:rPr>
          <w:tab/>
        </w:r>
        <w:r w:rsidRPr="00F26FB1">
          <w:rPr>
            <w:rStyle w:val="Hyperlink"/>
            <w:noProof/>
          </w:rPr>
          <w:t>Normative References</w:t>
        </w:r>
        <w:r>
          <w:rPr>
            <w:noProof/>
            <w:webHidden/>
          </w:rPr>
          <w:tab/>
        </w:r>
        <w:r>
          <w:rPr>
            <w:noProof/>
            <w:webHidden/>
          </w:rPr>
          <w:fldChar w:fldCharType="begin"/>
        </w:r>
        <w:r>
          <w:rPr>
            <w:noProof/>
            <w:webHidden/>
          </w:rPr>
          <w:instrText xml:space="preserve"> PAGEREF _Toc427949813 \h </w:instrText>
        </w:r>
        <w:r>
          <w:rPr>
            <w:noProof/>
            <w:webHidden/>
          </w:rPr>
        </w:r>
        <w:r>
          <w:rPr>
            <w:noProof/>
            <w:webHidden/>
          </w:rPr>
          <w:fldChar w:fldCharType="separate"/>
        </w:r>
        <w:r>
          <w:rPr>
            <w:noProof/>
            <w:webHidden/>
          </w:rPr>
          <w:t>6</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4" w:history="1">
        <w:r w:rsidRPr="00F26FB1">
          <w:rPr>
            <w:rStyle w:val="Hyperlink"/>
            <w:noProof/>
          </w:rPr>
          <w:t>2.2</w:t>
        </w:r>
        <w:r>
          <w:rPr>
            <w:rFonts w:asciiTheme="minorHAnsi" w:eastAsiaTheme="minorEastAsia" w:hAnsiTheme="minorHAnsi" w:cstheme="minorBidi"/>
            <w:b w:val="0"/>
            <w:smallCaps w:val="0"/>
            <w:noProof/>
            <w:sz w:val="22"/>
            <w:szCs w:val="22"/>
            <w:lang w:val="en-US"/>
          </w:rPr>
          <w:tab/>
        </w:r>
        <w:r w:rsidRPr="00F26FB1">
          <w:rPr>
            <w:rStyle w:val="Hyperlink"/>
            <w:noProof/>
          </w:rPr>
          <w:t>Informative References</w:t>
        </w:r>
        <w:r>
          <w:rPr>
            <w:noProof/>
            <w:webHidden/>
          </w:rPr>
          <w:tab/>
        </w:r>
        <w:r>
          <w:rPr>
            <w:noProof/>
            <w:webHidden/>
          </w:rPr>
          <w:fldChar w:fldCharType="begin"/>
        </w:r>
        <w:r>
          <w:rPr>
            <w:noProof/>
            <w:webHidden/>
          </w:rPr>
          <w:instrText xml:space="preserve"> PAGEREF _Toc427949814 \h </w:instrText>
        </w:r>
        <w:r>
          <w:rPr>
            <w:noProof/>
            <w:webHidden/>
          </w:rPr>
        </w:r>
        <w:r>
          <w:rPr>
            <w:noProof/>
            <w:webHidden/>
          </w:rPr>
          <w:fldChar w:fldCharType="separate"/>
        </w:r>
        <w:r>
          <w:rPr>
            <w:noProof/>
            <w:webHidden/>
          </w:rPr>
          <w:t>6</w:t>
        </w:r>
        <w:r>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5" w:history="1">
        <w:r w:rsidRPr="00F26FB1">
          <w:rPr>
            <w:rStyle w:val="Hyperlink"/>
            <w:noProof/>
          </w:rPr>
          <w:t>3.</w:t>
        </w:r>
        <w:r>
          <w:rPr>
            <w:rFonts w:asciiTheme="minorHAnsi" w:eastAsiaTheme="minorEastAsia" w:hAnsiTheme="minorHAnsi" w:cstheme="minorBidi"/>
            <w:b w:val="0"/>
            <w:caps w:val="0"/>
            <w:noProof/>
            <w:sz w:val="22"/>
            <w:szCs w:val="22"/>
            <w:lang w:val="en-US"/>
          </w:rPr>
          <w:tab/>
        </w:r>
        <w:r w:rsidRPr="00F26FB1">
          <w:rPr>
            <w:rStyle w:val="Hyperlink"/>
            <w:noProof/>
          </w:rPr>
          <w:t>Terminology and Conventions</w:t>
        </w:r>
        <w:r>
          <w:rPr>
            <w:noProof/>
            <w:webHidden/>
          </w:rPr>
          <w:tab/>
        </w:r>
        <w:r>
          <w:rPr>
            <w:noProof/>
            <w:webHidden/>
          </w:rPr>
          <w:fldChar w:fldCharType="begin"/>
        </w:r>
        <w:r>
          <w:rPr>
            <w:noProof/>
            <w:webHidden/>
          </w:rPr>
          <w:instrText xml:space="preserve"> PAGEREF _Toc427949815 \h </w:instrText>
        </w:r>
        <w:r>
          <w:rPr>
            <w:noProof/>
            <w:webHidden/>
          </w:rPr>
        </w:r>
        <w:r>
          <w:rPr>
            <w:noProof/>
            <w:webHidden/>
          </w:rPr>
          <w:fldChar w:fldCharType="separate"/>
        </w:r>
        <w:r>
          <w:rPr>
            <w:noProof/>
            <w:webHidden/>
          </w:rPr>
          <w:t>7</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6" w:history="1">
        <w:r w:rsidRPr="00F26FB1">
          <w:rPr>
            <w:rStyle w:val="Hyperlink"/>
            <w:noProof/>
          </w:rPr>
          <w:t>3.1</w:t>
        </w:r>
        <w:r>
          <w:rPr>
            <w:rFonts w:asciiTheme="minorHAnsi" w:eastAsiaTheme="minorEastAsia" w:hAnsiTheme="minorHAnsi" w:cstheme="minorBidi"/>
            <w:b w:val="0"/>
            <w:smallCaps w:val="0"/>
            <w:noProof/>
            <w:sz w:val="22"/>
            <w:szCs w:val="22"/>
            <w:lang w:val="en-US"/>
          </w:rPr>
          <w:tab/>
        </w:r>
        <w:r w:rsidRPr="00F26FB1">
          <w:rPr>
            <w:rStyle w:val="Hyperlink"/>
            <w:noProof/>
          </w:rPr>
          <w:t>Conventions</w:t>
        </w:r>
        <w:r>
          <w:rPr>
            <w:noProof/>
            <w:webHidden/>
          </w:rPr>
          <w:tab/>
        </w:r>
        <w:r>
          <w:rPr>
            <w:noProof/>
            <w:webHidden/>
          </w:rPr>
          <w:fldChar w:fldCharType="begin"/>
        </w:r>
        <w:r>
          <w:rPr>
            <w:noProof/>
            <w:webHidden/>
          </w:rPr>
          <w:instrText xml:space="preserve"> PAGEREF _Toc427949816 \h </w:instrText>
        </w:r>
        <w:r>
          <w:rPr>
            <w:noProof/>
            <w:webHidden/>
          </w:rPr>
        </w:r>
        <w:r>
          <w:rPr>
            <w:noProof/>
            <w:webHidden/>
          </w:rPr>
          <w:fldChar w:fldCharType="separate"/>
        </w:r>
        <w:r>
          <w:rPr>
            <w:noProof/>
            <w:webHidden/>
          </w:rPr>
          <w:t>7</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7" w:history="1">
        <w:r w:rsidRPr="00F26FB1">
          <w:rPr>
            <w:rStyle w:val="Hyperlink"/>
            <w:noProof/>
          </w:rPr>
          <w:t>3.2</w:t>
        </w:r>
        <w:r>
          <w:rPr>
            <w:rFonts w:asciiTheme="minorHAnsi" w:eastAsiaTheme="minorEastAsia" w:hAnsiTheme="minorHAnsi" w:cstheme="minorBidi"/>
            <w:b w:val="0"/>
            <w:smallCaps w:val="0"/>
            <w:noProof/>
            <w:sz w:val="22"/>
            <w:szCs w:val="22"/>
            <w:lang w:val="en-US"/>
          </w:rPr>
          <w:tab/>
        </w:r>
        <w:r w:rsidRPr="00F26FB1">
          <w:rPr>
            <w:rStyle w:val="Hyperlink"/>
            <w:noProof/>
          </w:rPr>
          <w:t>Definitions</w:t>
        </w:r>
        <w:r>
          <w:rPr>
            <w:noProof/>
            <w:webHidden/>
          </w:rPr>
          <w:tab/>
        </w:r>
        <w:r>
          <w:rPr>
            <w:noProof/>
            <w:webHidden/>
          </w:rPr>
          <w:fldChar w:fldCharType="begin"/>
        </w:r>
        <w:r>
          <w:rPr>
            <w:noProof/>
            <w:webHidden/>
          </w:rPr>
          <w:instrText xml:space="preserve"> PAGEREF _Toc427949817 \h </w:instrText>
        </w:r>
        <w:r>
          <w:rPr>
            <w:noProof/>
            <w:webHidden/>
          </w:rPr>
        </w:r>
        <w:r>
          <w:rPr>
            <w:noProof/>
            <w:webHidden/>
          </w:rPr>
          <w:fldChar w:fldCharType="separate"/>
        </w:r>
        <w:r>
          <w:rPr>
            <w:noProof/>
            <w:webHidden/>
          </w:rPr>
          <w:t>7</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18" w:history="1">
        <w:r w:rsidRPr="00F26FB1">
          <w:rPr>
            <w:rStyle w:val="Hyperlink"/>
            <w:noProof/>
          </w:rPr>
          <w:t>3.3</w:t>
        </w:r>
        <w:r>
          <w:rPr>
            <w:rFonts w:asciiTheme="minorHAnsi" w:eastAsiaTheme="minorEastAsia" w:hAnsiTheme="minorHAnsi" w:cstheme="minorBidi"/>
            <w:b w:val="0"/>
            <w:smallCaps w:val="0"/>
            <w:noProof/>
            <w:sz w:val="22"/>
            <w:szCs w:val="22"/>
            <w:lang w:val="en-US"/>
          </w:rPr>
          <w:tab/>
        </w:r>
        <w:r w:rsidRPr="00F26FB1">
          <w:rPr>
            <w:rStyle w:val="Hyperlink"/>
            <w:noProof/>
          </w:rPr>
          <w:t>Abbreviations</w:t>
        </w:r>
        <w:r>
          <w:rPr>
            <w:noProof/>
            <w:webHidden/>
          </w:rPr>
          <w:tab/>
        </w:r>
        <w:r>
          <w:rPr>
            <w:noProof/>
            <w:webHidden/>
          </w:rPr>
          <w:fldChar w:fldCharType="begin"/>
        </w:r>
        <w:r>
          <w:rPr>
            <w:noProof/>
            <w:webHidden/>
          </w:rPr>
          <w:instrText xml:space="preserve"> PAGEREF _Toc427949818 \h </w:instrText>
        </w:r>
        <w:r>
          <w:rPr>
            <w:noProof/>
            <w:webHidden/>
          </w:rPr>
        </w:r>
        <w:r>
          <w:rPr>
            <w:noProof/>
            <w:webHidden/>
          </w:rPr>
          <w:fldChar w:fldCharType="separate"/>
        </w:r>
        <w:r>
          <w:rPr>
            <w:noProof/>
            <w:webHidden/>
          </w:rPr>
          <w:t>8</w:t>
        </w:r>
        <w:r>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19" w:history="1">
        <w:r w:rsidRPr="00F26FB1">
          <w:rPr>
            <w:rStyle w:val="Hyperlink"/>
            <w:noProof/>
          </w:rPr>
          <w:t>4.</w:t>
        </w:r>
        <w:r>
          <w:rPr>
            <w:rFonts w:asciiTheme="minorHAnsi" w:eastAsiaTheme="minorEastAsia" w:hAnsiTheme="minorHAnsi" w:cstheme="minorBidi"/>
            <w:b w:val="0"/>
            <w:caps w:val="0"/>
            <w:noProof/>
            <w:sz w:val="22"/>
            <w:szCs w:val="22"/>
            <w:lang w:val="en-US"/>
          </w:rPr>
          <w:tab/>
        </w:r>
        <w:r w:rsidRPr="00F26FB1">
          <w:rPr>
            <w:rStyle w:val="Hyperlink"/>
            <w:noProof/>
          </w:rPr>
          <w:t>Introduction</w:t>
        </w:r>
        <w:r>
          <w:rPr>
            <w:noProof/>
            <w:webHidden/>
          </w:rPr>
          <w:tab/>
        </w:r>
        <w:r>
          <w:rPr>
            <w:noProof/>
            <w:webHidden/>
          </w:rPr>
          <w:fldChar w:fldCharType="begin"/>
        </w:r>
        <w:r>
          <w:rPr>
            <w:noProof/>
            <w:webHidden/>
          </w:rPr>
          <w:instrText xml:space="preserve"> PAGEREF _Toc427949819 \h </w:instrText>
        </w:r>
        <w:r>
          <w:rPr>
            <w:noProof/>
            <w:webHidden/>
          </w:rPr>
        </w:r>
        <w:r>
          <w:rPr>
            <w:noProof/>
            <w:webHidden/>
          </w:rPr>
          <w:fldChar w:fldCharType="separate"/>
        </w:r>
        <w:r>
          <w:rPr>
            <w:noProof/>
            <w:webHidden/>
          </w:rPr>
          <w:t>9</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0" w:history="1">
        <w:r w:rsidRPr="00F26FB1">
          <w:rPr>
            <w:rStyle w:val="Hyperlink"/>
            <w:noProof/>
          </w:rPr>
          <w:t>4.1</w:t>
        </w:r>
        <w:r>
          <w:rPr>
            <w:rFonts w:asciiTheme="minorHAnsi" w:eastAsiaTheme="minorEastAsia" w:hAnsiTheme="minorHAnsi" w:cstheme="minorBidi"/>
            <w:b w:val="0"/>
            <w:smallCaps w:val="0"/>
            <w:noProof/>
            <w:sz w:val="22"/>
            <w:szCs w:val="22"/>
            <w:lang w:val="en-US"/>
          </w:rPr>
          <w:tab/>
        </w:r>
        <w:r w:rsidRPr="00F26FB1">
          <w:rPr>
            <w:rStyle w:val="Hyperlink"/>
            <w:noProof/>
          </w:rPr>
          <w:t>IEEE 11073 Family of Standards Overview</w:t>
        </w:r>
        <w:r>
          <w:rPr>
            <w:noProof/>
            <w:webHidden/>
          </w:rPr>
          <w:tab/>
        </w:r>
        <w:r>
          <w:rPr>
            <w:noProof/>
            <w:webHidden/>
          </w:rPr>
          <w:fldChar w:fldCharType="begin"/>
        </w:r>
        <w:r>
          <w:rPr>
            <w:noProof/>
            <w:webHidden/>
          </w:rPr>
          <w:instrText xml:space="preserve"> PAGEREF _Toc427949820 \h </w:instrText>
        </w:r>
        <w:r>
          <w:rPr>
            <w:noProof/>
            <w:webHidden/>
          </w:rPr>
        </w:r>
        <w:r>
          <w:rPr>
            <w:noProof/>
            <w:webHidden/>
          </w:rPr>
          <w:fldChar w:fldCharType="separate"/>
        </w:r>
        <w:r>
          <w:rPr>
            <w:noProof/>
            <w:webHidden/>
          </w:rPr>
          <w:t>11</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1" w:history="1">
        <w:r w:rsidRPr="00F26FB1">
          <w:rPr>
            <w:rStyle w:val="Hyperlink"/>
            <w:noProof/>
          </w:rPr>
          <w:t>4.2</w:t>
        </w:r>
        <w:r>
          <w:rPr>
            <w:rFonts w:asciiTheme="minorHAnsi" w:eastAsiaTheme="minorEastAsia" w:hAnsiTheme="minorHAnsi" w:cstheme="minorBidi"/>
            <w:b w:val="0"/>
            <w:smallCaps w:val="0"/>
            <w:noProof/>
            <w:sz w:val="22"/>
            <w:szCs w:val="22"/>
            <w:lang w:val="en-US"/>
          </w:rPr>
          <w:tab/>
        </w:r>
        <w:r w:rsidRPr="00F26FB1">
          <w:rPr>
            <w:rStyle w:val="Hyperlink"/>
            <w:noProof/>
          </w:rPr>
          <w:t>Version 1.0</w:t>
        </w:r>
        <w:r>
          <w:rPr>
            <w:noProof/>
            <w:webHidden/>
          </w:rPr>
          <w:tab/>
        </w:r>
        <w:r>
          <w:rPr>
            <w:noProof/>
            <w:webHidden/>
          </w:rPr>
          <w:fldChar w:fldCharType="begin"/>
        </w:r>
        <w:r>
          <w:rPr>
            <w:noProof/>
            <w:webHidden/>
          </w:rPr>
          <w:instrText xml:space="preserve"> PAGEREF _Toc427949821 \h </w:instrText>
        </w:r>
        <w:r>
          <w:rPr>
            <w:noProof/>
            <w:webHidden/>
          </w:rPr>
        </w:r>
        <w:r>
          <w:rPr>
            <w:noProof/>
            <w:webHidden/>
          </w:rPr>
          <w:fldChar w:fldCharType="separate"/>
        </w:r>
        <w:r>
          <w:rPr>
            <w:noProof/>
            <w:webHidden/>
          </w:rPr>
          <w:t>12</w:t>
        </w:r>
        <w:r>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22" w:history="1">
        <w:r w:rsidRPr="00F26FB1">
          <w:rPr>
            <w:rStyle w:val="Hyperlink"/>
            <w:noProof/>
          </w:rPr>
          <w:t>5.</w:t>
        </w:r>
        <w:r>
          <w:rPr>
            <w:rFonts w:asciiTheme="minorHAnsi" w:eastAsiaTheme="minorEastAsia" w:hAnsiTheme="minorHAnsi" w:cstheme="minorBidi"/>
            <w:b w:val="0"/>
            <w:caps w:val="0"/>
            <w:noProof/>
            <w:sz w:val="22"/>
            <w:szCs w:val="22"/>
            <w:lang w:val="en-US"/>
          </w:rPr>
          <w:tab/>
        </w:r>
        <w:r w:rsidRPr="00F26FB1">
          <w:rPr>
            <w:rStyle w:val="Hyperlink"/>
            <w:noProof/>
          </w:rPr>
          <w:t>Device WebAPIs Enabler release description  (Informative)</w:t>
        </w:r>
        <w:r>
          <w:rPr>
            <w:noProof/>
            <w:webHidden/>
          </w:rPr>
          <w:tab/>
        </w:r>
        <w:r>
          <w:rPr>
            <w:noProof/>
            <w:webHidden/>
          </w:rPr>
          <w:fldChar w:fldCharType="begin"/>
        </w:r>
        <w:r>
          <w:rPr>
            <w:noProof/>
            <w:webHidden/>
          </w:rPr>
          <w:instrText xml:space="preserve"> PAGEREF _Toc427949822 \h </w:instrText>
        </w:r>
        <w:r>
          <w:rPr>
            <w:noProof/>
            <w:webHidden/>
          </w:rPr>
        </w:r>
        <w:r>
          <w:rPr>
            <w:noProof/>
            <w:webHidden/>
          </w:rPr>
          <w:fldChar w:fldCharType="separate"/>
        </w:r>
        <w:r>
          <w:rPr>
            <w:noProof/>
            <w:webHidden/>
          </w:rPr>
          <w:t>13</w:t>
        </w:r>
        <w:r>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23" w:history="1">
        <w:r w:rsidRPr="00F26FB1">
          <w:rPr>
            <w:rStyle w:val="Hyperlink"/>
            <w:rFonts w:eastAsia="MS Mincho"/>
            <w:noProof/>
            <w:lang w:eastAsia="ja-JP"/>
          </w:rPr>
          <w:t>6.</w:t>
        </w:r>
        <w:r>
          <w:rPr>
            <w:rFonts w:asciiTheme="minorHAnsi" w:eastAsiaTheme="minorEastAsia" w:hAnsiTheme="minorHAnsi" w:cstheme="minorBidi"/>
            <w:b w:val="0"/>
            <w:caps w:val="0"/>
            <w:noProof/>
            <w:sz w:val="22"/>
            <w:szCs w:val="22"/>
            <w:lang w:val="en-US"/>
          </w:rPr>
          <w:tab/>
        </w:r>
        <w:r w:rsidRPr="00F26FB1">
          <w:rPr>
            <w:rStyle w:val="Hyperlink"/>
            <w:noProof/>
          </w:rPr>
          <w:t>Requirements (Normative)</w:t>
        </w:r>
        <w:r>
          <w:rPr>
            <w:noProof/>
            <w:webHidden/>
          </w:rPr>
          <w:tab/>
        </w:r>
        <w:r>
          <w:rPr>
            <w:noProof/>
            <w:webHidden/>
          </w:rPr>
          <w:fldChar w:fldCharType="begin"/>
        </w:r>
        <w:r>
          <w:rPr>
            <w:noProof/>
            <w:webHidden/>
          </w:rPr>
          <w:instrText xml:space="preserve"> PAGEREF _Toc427949823 \h </w:instrText>
        </w:r>
        <w:r>
          <w:rPr>
            <w:noProof/>
            <w:webHidden/>
          </w:rPr>
        </w:r>
        <w:r>
          <w:rPr>
            <w:noProof/>
            <w:webHidden/>
          </w:rPr>
          <w:fldChar w:fldCharType="separate"/>
        </w:r>
        <w:r>
          <w:rPr>
            <w:noProof/>
            <w:webHidden/>
          </w:rPr>
          <w:t>14</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4" w:history="1">
        <w:r w:rsidRPr="00F26FB1">
          <w:rPr>
            <w:rStyle w:val="Hyperlink"/>
            <w:noProof/>
          </w:rPr>
          <w:t>6.1</w:t>
        </w:r>
        <w:r>
          <w:rPr>
            <w:rFonts w:asciiTheme="minorHAnsi" w:eastAsiaTheme="minorEastAsia" w:hAnsiTheme="minorHAnsi" w:cstheme="minorBidi"/>
            <w:b w:val="0"/>
            <w:smallCaps w:val="0"/>
            <w:noProof/>
            <w:sz w:val="22"/>
            <w:szCs w:val="22"/>
            <w:lang w:val="en-US"/>
          </w:rPr>
          <w:tab/>
        </w:r>
        <w:r w:rsidRPr="00F26FB1">
          <w:rPr>
            <w:rStyle w:val="Hyperlink"/>
            <w:noProof/>
          </w:rPr>
          <w:t>High-Level Functional Requirements</w:t>
        </w:r>
        <w:r w:rsidRPr="00F26FB1">
          <w:rPr>
            <w:rStyle w:val="Hyperlink"/>
            <w:rFonts w:eastAsia="MS Mincho"/>
            <w:noProof/>
            <w:lang w:eastAsia="ja-JP"/>
          </w:rPr>
          <w:t>: GotAPI Adherence</w:t>
        </w:r>
        <w:r>
          <w:rPr>
            <w:noProof/>
            <w:webHidden/>
          </w:rPr>
          <w:tab/>
        </w:r>
        <w:r>
          <w:rPr>
            <w:noProof/>
            <w:webHidden/>
          </w:rPr>
          <w:fldChar w:fldCharType="begin"/>
        </w:r>
        <w:r>
          <w:rPr>
            <w:noProof/>
            <w:webHidden/>
          </w:rPr>
          <w:instrText xml:space="preserve"> PAGEREF _Toc427949824 \h </w:instrText>
        </w:r>
        <w:r>
          <w:rPr>
            <w:noProof/>
            <w:webHidden/>
          </w:rPr>
        </w:r>
        <w:r>
          <w:rPr>
            <w:noProof/>
            <w:webHidden/>
          </w:rPr>
          <w:fldChar w:fldCharType="separate"/>
        </w:r>
        <w:r>
          <w:rPr>
            <w:noProof/>
            <w:webHidden/>
          </w:rPr>
          <w:t>14</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5" w:history="1">
        <w:r w:rsidRPr="00F26FB1">
          <w:rPr>
            <w:rStyle w:val="Hyperlink"/>
            <w:noProof/>
          </w:rPr>
          <w:t>6.2</w:t>
        </w:r>
        <w:r>
          <w:rPr>
            <w:rFonts w:asciiTheme="minorHAnsi" w:eastAsiaTheme="minorEastAsia" w:hAnsiTheme="minorHAnsi" w:cstheme="minorBidi"/>
            <w:b w:val="0"/>
            <w:smallCaps w:val="0"/>
            <w:noProof/>
            <w:sz w:val="22"/>
            <w:szCs w:val="22"/>
            <w:lang w:val="en-US"/>
          </w:rPr>
          <w:tab/>
        </w:r>
        <w:r w:rsidRPr="00F26FB1">
          <w:rPr>
            <w:rStyle w:val="Hyperlink"/>
            <w:noProof/>
          </w:rPr>
          <w:t>High-Level Functional Requirements</w:t>
        </w:r>
        <w:r w:rsidRPr="00F26FB1">
          <w:rPr>
            <w:rStyle w:val="Hyperlink"/>
            <w:rFonts w:eastAsia="MS Mincho"/>
            <w:noProof/>
            <w:lang w:eastAsia="ja-JP"/>
          </w:rPr>
          <w:t>: DWAPI-PCH</w:t>
        </w:r>
        <w:r>
          <w:rPr>
            <w:noProof/>
            <w:webHidden/>
          </w:rPr>
          <w:tab/>
        </w:r>
        <w:r>
          <w:rPr>
            <w:noProof/>
            <w:webHidden/>
          </w:rPr>
          <w:fldChar w:fldCharType="begin"/>
        </w:r>
        <w:r>
          <w:rPr>
            <w:noProof/>
            <w:webHidden/>
          </w:rPr>
          <w:instrText xml:space="preserve"> PAGEREF _Toc427949825 \h </w:instrText>
        </w:r>
        <w:r>
          <w:rPr>
            <w:noProof/>
            <w:webHidden/>
          </w:rPr>
        </w:r>
        <w:r>
          <w:rPr>
            <w:noProof/>
            <w:webHidden/>
          </w:rPr>
          <w:fldChar w:fldCharType="separate"/>
        </w:r>
        <w:r>
          <w:rPr>
            <w:noProof/>
            <w:webHidden/>
          </w:rPr>
          <w:t>14</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6" w:history="1">
        <w:r w:rsidRPr="00F26FB1">
          <w:rPr>
            <w:rStyle w:val="Hyperlink"/>
            <w:noProof/>
            <w:lang w:eastAsia="ja-JP"/>
          </w:rPr>
          <w:t>6.3</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Thermometer Specific Functional Requirements</w:t>
        </w:r>
        <w:r>
          <w:rPr>
            <w:noProof/>
            <w:webHidden/>
          </w:rPr>
          <w:tab/>
        </w:r>
        <w:r>
          <w:rPr>
            <w:noProof/>
            <w:webHidden/>
          </w:rPr>
          <w:fldChar w:fldCharType="begin"/>
        </w:r>
        <w:r>
          <w:rPr>
            <w:noProof/>
            <w:webHidden/>
          </w:rPr>
          <w:instrText xml:space="preserve"> PAGEREF _Toc427949826 \h </w:instrText>
        </w:r>
        <w:r>
          <w:rPr>
            <w:noProof/>
            <w:webHidden/>
          </w:rPr>
        </w:r>
        <w:r>
          <w:rPr>
            <w:noProof/>
            <w:webHidden/>
          </w:rPr>
          <w:fldChar w:fldCharType="separate"/>
        </w:r>
        <w:r>
          <w:rPr>
            <w:noProof/>
            <w:webHidden/>
          </w:rPr>
          <w:t>18</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7" w:history="1">
        <w:r w:rsidRPr="00F26FB1">
          <w:rPr>
            <w:rStyle w:val="Hyperlink"/>
            <w:noProof/>
            <w:lang w:eastAsia="ja-JP"/>
          </w:rPr>
          <w:t>6.4</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Pulse Oximeter Specific Functional Requirements</w:t>
        </w:r>
        <w:r>
          <w:rPr>
            <w:noProof/>
            <w:webHidden/>
          </w:rPr>
          <w:tab/>
        </w:r>
        <w:r>
          <w:rPr>
            <w:noProof/>
            <w:webHidden/>
          </w:rPr>
          <w:fldChar w:fldCharType="begin"/>
        </w:r>
        <w:r>
          <w:rPr>
            <w:noProof/>
            <w:webHidden/>
          </w:rPr>
          <w:instrText xml:space="preserve"> PAGEREF _Toc427949827 \h </w:instrText>
        </w:r>
        <w:r>
          <w:rPr>
            <w:noProof/>
            <w:webHidden/>
          </w:rPr>
        </w:r>
        <w:r>
          <w:rPr>
            <w:noProof/>
            <w:webHidden/>
          </w:rPr>
          <w:fldChar w:fldCharType="separate"/>
        </w:r>
        <w:r>
          <w:rPr>
            <w:noProof/>
            <w:webHidden/>
          </w:rPr>
          <w:t>20</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8" w:history="1">
        <w:r w:rsidRPr="00F26FB1">
          <w:rPr>
            <w:rStyle w:val="Hyperlink"/>
            <w:noProof/>
            <w:lang w:eastAsia="ja-JP"/>
          </w:rPr>
          <w:t>6.5</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Weight Scale / Body Composition Analyzer</w:t>
        </w:r>
        <w:r w:rsidRPr="00F26FB1">
          <w:rPr>
            <w:rStyle w:val="Hyperlink"/>
            <w:noProof/>
          </w:rPr>
          <w:t xml:space="preserve"> </w:t>
        </w:r>
        <w:r w:rsidRPr="00F26FB1">
          <w:rPr>
            <w:rStyle w:val="Hyperlink"/>
            <w:noProof/>
            <w:lang w:eastAsia="ja-JP"/>
          </w:rPr>
          <w:t>Functional Requirements</w:t>
        </w:r>
        <w:r>
          <w:rPr>
            <w:noProof/>
            <w:webHidden/>
          </w:rPr>
          <w:tab/>
        </w:r>
        <w:r>
          <w:rPr>
            <w:noProof/>
            <w:webHidden/>
          </w:rPr>
          <w:fldChar w:fldCharType="begin"/>
        </w:r>
        <w:r>
          <w:rPr>
            <w:noProof/>
            <w:webHidden/>
          </w:rPr>
          <w:instrText xml:space="preserve"> PAGEREF _Toc427949828 \h </w:instrText>
        </w:r>
        <w:r>
          <w:rPr>
            <w:noProof/>
            <w:webHidden/>
          </w:rPr>
        </w:r>
        <w:r>
          <w:rPr>
            <w:noProof/>
            <w:webHidden/>
          </w:rPr>
          <w:fldChar w:fldCharType="separate"/>
        </w:r>
        <w:r>
          <w:rPr>
            <w:noProof/>
            <w:webHidden/>
          </w:rPr>
          <w:t>23</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29" w:history="1">
        <w:r w:rsidRPr="00F26FB1">
          <w:rPr>
            <w:rStyle w:val="Hyperlink"/>
            <w:noProof/>
            <w:lang w:eastAsia="ja-JP"/>
          </w:rPr>
          <w:t>6.6</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Blood Pressure Specific Functional Requirements</w:t>
        </w:r>
        <w:r>
          <w:rPr>
            <w:noProof/>
            <w:webHidden/>
          </w:rPr>
          <w:tab/>
        </w:r>
        <w:r>
          <w:rPr>
            <w:noProof/>
            <w:webHidden/>
          </w:rPr>
          <w:fldChar w:fldCharType="begin"/>
        </w:r>
        <w:r>
          <w:rPr>
            <w:noProof/>
            <w:webHidden/>
          </w:rPr>
          <w:instrText xml:space="preserve"> PAGEREF _Toc427949829 \h </w:instrText>
        </w:r>
        <w:r>
          <w:rPr>
            <w:noProof/>
            <w:webHidden/>
          </w:rPr>
        </w:r>
        <w:r>
          <w:rPr>
            <w:noProof/>
            <w:webHidden/>
          </w:rPr>
          <w:fldChar w:fldCharType="separate"/>
        </w:r>
        <w:r>
          <w:rPr>
            <w:noProof/>
            <w:webHidden/>
          </w:rPr>
          <w:t>42</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0" w:history="1">
        <w:r w:rsidRPr="00F26FB1">
          <w:rPr>
            <w:rStyle w:val="Hyperlink"/>
            <w:noProof/>
            <w:lang w:eastAsia="ja-JP"/>
          </w:rPr>
          <w:t>6.7</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Glucometer Specific Functional Requirements</w:t>
        </w:r>
        <w:r>
          <w:rPr>
            <w:noProof/>
            <w:webHidden/>
          </w:rPr>
          <w:tab/>
        </w:r>
        <w:r>
          <w:rPr>
            <w:noProof/>
            <w:webHidden/>
          </w:rPr>
          <w:fldChar w:fldCharType="begin"/>
        </w:r>
        <w:r>
          <w:rPr>
            <w:noProof/>
            <w:webHidden/>
          </w:rPr>
          <w:instrText xml:space="preserve"> PAGEREF _Toc427949830 \h </w:instrText>
        </w:r>
        <w:r>
          <w:rPr>
            <w:noProof/>
            <w:webHidden/>
          </w:rPr>
        </w:r>
        <w:r>
          <w:rPr>
            <w:noProof/>
            <w:webHidden/>
          </w:rPr>
          <w:fldChar w:fldCharType="separate"/>
        </w:r>
        <w:r>
          <w:rPr>
            <w:noProof/>
            <w:webHidden/>
          </w:rPr>
          <w:t>47</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1" w:history="1">
        <w:r w:rsidRPr="00F26FB1">
          <w:rPr>
            <w:rStyle w:val="Hyperlink"/>
            <w:noProof/>
            <w:lang w:eastAsia="ja-JP"/>
          </w:rPr>
          <w:t>6.8</w:t>
        </w:r>
        <w:r>
          <w:rPr>
            <w:rFonts w:asciiTheme="minorHAnsi" w:eastAsiaTheme="minorEastAsia" w:hAnsiTheme="minorHAnsi" w:cstheme="minorBidi"/>
            <w:b w:val="0"/>
            <w:smallCaps w:val="0"/>
            <w:noProof/>
            <w:sz w:val="22"/>
            <w:szCs w:val="22"/>
            <w:lang w:val="en-US"/>
          </w:rPr>
          <w:tab/>
        </w:r>
        <w:r w:rsidRPr="00F26FB1">
          <w:rPr>
            <w:rStyle w:val="Hyperlink"/>
            <w:noProof/>
            <w:lang w:eastAsia="ja-JP"/>
          </w:rPr>
          <w:t>Heart Rate / Electrocardiogram Specific Functional Requirements</w:t>
        </w:r>
        <w:r>
          <w:rPr>
            <w:noProof/>
            <w:webHidden/>
          </w:rPr>
          <w:tab/>
        </w:r>
        <w:r>
          <w:rPr>
            <w:noProof/>
            <w:webHidden/>
          </w:rPr>
          <w:fldChar w:fldCharType="begin"/>
        </w:r>
        <w:r>
          <w:rPr>
            <w:noProof/>
            <w:webHidden/>
          </w:rPr>
          <w:instrText xml:space="preserve"> PAGEREF _Toc427949831 \h </w:instrText>
        </w:r>
        <w:r>
          <w:rPr>
            <w:noProof/>
            <w:webHidden/>
          </w:rPr>
        </w:r>
        <w:r>
          <w:rPr>
            <w:noProof/>
            <w:webHidden/>
          </w:rPr>
          <w:fldChar w:fldCharType="separate"/>
        </w:r>
        <w:r>
          <w:rPr>
            <w:noProof/>
            <w:webHidden/>
          </w:rPr>
          <w:t>60</w:t>
        </w:r>
        <w:r>
          <w:rPr>
            <w:noProof/>
            <w:webHidden/>
          </w:rPr>
          <w:fldChar w:fldCharType="end"/>
        </w:r>
      </w:hyperlink>
    </w:p>
    <w:p w:rsidR="00405320" w:rsidRDefault="00405320">
      <w:pPr>
        <w:pStyle w:val="TOC1"/>
        <w:tabs>
          <w:tab w:val="left" w:pos="400"/>
          <w:tab w:val="right" w:leader="dot" w:pos="10070"/>
        </w:tabs>
        <w:rPr>
          <w:rFonts w:asciiTheme="minorHAnsi" w:eastAsiaTheme="minorEastAsia" w:hAnsiTheme="minorHAnsi" w:cstheme="minorBidi"/>
          <w:b w:val="0"/>
          <w:caps w:val="0"/>
          <w:noProof/>
          <w:sz w:val="22"/>
          <w:szCs w:val="22"/>
          <w:lang w:val="en-US"/>
        </w:rPr>
      </w:pPr>
      <w:hyperlink w:anchor="_Toc427949832" w:history="1">
        <w:r w:rsidRPr="00F26FB1">
          <w:rPr>
            <w:rStyle w:val="Hyperlink"/>
            <w:noProof/>
            <w:lang w:eastAsia="ja-JP"/>
          </w:rPr>
          <w:t>7.</w:t>
        </w:r>
        <w:r>
          <w:rPr>
            <w:rFonts w:asciiTheme="minorHAnsi" w:eastAsiaTheme="minorEastAsia" w:hAnsiTheme="minorHAnsi" w:cstheme="minorBidi"/>
            <w:b w:val="0"/>
            <w:caps w:val="0"/>
            <w:noProof/>
            <w:sz w:val="22"/>
            <w:szCs w:val="22"/>
            <w:lang w:val="en-US"/>
          </w:rPr>
          <w:tab/>
        </w:r>
        <w:r w:rsidRPr="00F26FB1">
          <w:rPr>
            <w:rStyle w:val="Hyperlink"/>
            <w:noProof/>
          </w:rPr>
          <w:t>Architectural Model</w:t>
        </w:r>
        <w:r>
          <w:rPr>
            <w:noProof/>
            <w:webHidden/>
          </w:rPr>
          <w:tab/>
        </w:r>
        <w:r>
          <w:rPr>
            <w:noProof/>
            <w:webHidden/>
          </w:rPr>
          <w:fldChar w:fldCharType="begin"/>
        </w:r>
        <w:r>
          <w:rPr>
            <w:noProof/>
            <w:webHidden/>
          </w:rPr>
          <w:instrText xml:space="preserve"> PAGEREF _Toc427949832 \h </w:instrText>
        </w:r>
        <w:r>
          <w:rPr>
            <w:noProof/>
            <w:webHidden/>
          </w:rPr>
        </w:r>
        <w:r>
          <w:rPr>
            <w:noProof/>
            <w:webHidden/>
          </w:rPr>
          <w:fldChar w:fldCharType="separate"/>
        </w:r>
        <w:r>
          <w:rPr>
            <w:noProof/>
            <w:webHidden/>
          </w:rPr>
          <w:t>66</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3" w:history="1">
        <w:r w:rsidRPr="00F26FB1">
          <w:rPr>
            <w:rStyle w:val="Hyperlink"/>
            <w:noProof/>
          </w:rPr>
          <w:t>7.1</w:t>
        </w:r>
        <w:r>
          <w:rPr>
            <w:rFonts w:asciiTheme="minorHAnsi" w:eastAsiaTheme="minorEastAsia" w:hAnsiTheme="minorHAnsi" w:cstheme="minorBidi"/>
            <w:b w:val="0"/>
            <w:smallCaps w:val="0"/>
            <w:noProof/>
            <w:sz w:val="22"/>
            <w:szCs w:val="22"/>
            <w:lang w:val="en-US"/>
          </w:rPr>
          <w:tab/>
        </w:r>
        <w:r w:rsidRPr="00F26FB1">
          <w:rPr>
            <w:rStyle w:val="Hyperlink"/>
            <w:noProof/>
          </w:rPr>
          <w:t>Architectural Diagram</w:t>
        </w:r>
        <w:r>
          <w:rPr>
            <w:noProof/>
            <w:webHidden/>
          </w:rPr>
          <w:tab/>
        </w:r>
        <w:r>
          <w:rPr>
            <w:noProof/>
            <w:webHidden/>
          </w:rPr>
          <w:fldChar w:fldCharType="begin"/>
        </w:r>
        <w:r>
          <w:rPr>
            <w:noProof/>
            <w:webHidden/>
          </w:rPr>
          <w:instrText xml:space="preserve"> PAGEREF _Toc427949833 \h </w:instrText>
        </w:r>
        <w:r>
          <w:rPr>
            <w:noProof/>
            <w:webHidden/>
          </w:rPr>
        </w:r>
        <w:r>
          <w:rPr>
            <w:noProof/>
            <w:webHidden/>
          </w:rPr>
          <w:fldChar w:fldCharType="separate"/>
        </w:r>
        <w:r>
          <w:rPr>
            <w:noProof/>
            <w:webHidden/>
          </w:rPr>
          <w:t>66</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4" w:history="1">
        <w:r w:rsidRPr="00F26FB1">
          <w:rPr>
            <w:rStyle w:val="Hyperlink"/>
            <w:noProof/>
            <w:lang w:eastAsia="ja-JP"/>
          </w:rPr>
          <w:t>7.1.1</w:t>
        </w:r>
        <w:r>
          <w:rPr>
            <w:rFonts w:asciiTheme="minorHAnsi" w:eastAsiaTheme="minorEastAsia" w:hAnsiTheme="minorHAnsi" w:cstheme="minorBidi"/>
            <w:noProof/>
            <w:sz w:val="22"/>
            <w:szCs w:val="22"/>
            <w:lang w:val="en-US"/>
          </w:rPr>
          <w:tab/>
        </w:r>
        <w:r w:rsidRPr="00F26FB1">
          <w:rPr>
            <w:rStyle w:val="Hyperlink"/>
            <w:noProof/>
            <w:lang w:eastAsia="ja-JP"/>
          </w:rPr>
          <w:t>GotAPI Framework Summary</w:t>
        </w:r>
        <w:r>
          <w:rPr>
            <w:noProof/>
            <w:webHidden/>
          </w:rPr>
          <w:tab/>
        </w:r>
        <w:r>
          <w:rPr>
            <w:noProof/>
            <w:webHidden/>
          </w:rPr>
          <w:fldChar w:fldCharType="begin"/>
        </w:r>
        <w:r>
          <w:rPr>
            <w:noProof/>
            <w:webHidden/>
          </w:rPr>
          <w:instrText xml:space="preserve"> PAGEREF _Toc427949834 \h </w:instrText>
        </w:r>
        <w:r>
          <w:rPr>
            <w:noProof/>
            <w:webHidden/>
          </w:rPr>
        </w:r>
        <w:r>
          <w:rPr>
            <w:noProof/>
            <w:webHidden/>
          </w:rPr>
          <w:fldChar w:fldCharType="separate"/>
        </w:r>
        <w:r>
          <w:rPr>
            <w:noProof/>
            <w:webHidden/>
          </w:rPr>
          <w:t>66</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5" w:history="1">
        <w:r w:rsidRPr="00F26FB1">
          <w:rPr>
            <w:rStyle w:val="Hyperlink"/>
            <w:noProof/>
            <w:lang w:eastAsia="ja-JP"/>
          </w:rPr>
          <w:t>7.1.2</w:t>
        </w:r>
        <w:r>
          <w:rPr>
            <w:rFonts w:asciiTheme="minorHAnsi" w:eastAsiaTheme="minorEastAsia" w:hAnsiTheme="minorHAnsi" w:cstheme="minorBidi"/>
            <w:noProof/>
            <w:sz w:val="22"/>
            <w:szCs w:val="22"/>
            <w:lang w:val="en-US"/>
          </w:rPr>
          <w:tab/>
        </w:r>
        <w:r w:rsidRPr="00F26FB1">
          <w:rPr>
            <w:rStyle w:val="Hyperlink"/>
            <w:noProof/>
            <w:lang w:eastAsia="ja-JP"/>
          </w:rPr>
          <w:t>GotAPI Framework and IEEE 11073 Healthcare Devices</w:t>
        </w:r>
        <w:r>
          <w:rPr>
            <w:noProof/>
            <w:webHidden/>
          </w:rPr>
          <w:tab/>
        </w:r>
        <w:r>
          <w:rPr>
            <w:noProof/>
            <w:webHidden/>
          </w:rPr>
          <w:fldChar w:fldCharType="begin"/>
        </w:r>
        <w:r>
          <w:rPr>
            <w:noProof/>
            <w:webHidden/>
          </w:rPr>
          <w:instrText xml:space="preserve"> PAGEREF _Toc427949835 \h </w:instrText>
        </w:r>
        <w:r>
          <w:rPr>
            <w:noProof/>
            <w:webHidden/>
          </w:rPr>
        </w:r>
        <w:r>
          <w:rPr>
            <w:noProof/>
            <w:webHidden/>
          </w:rPr>
          <w:fldChar w:fldCharType="separate"/>
        </w:r>
        <w:r>
          <w:rPr>
            <w:noProof/>
            <w:webHidden/>
          </w:rPr>
          <w:t>67</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36" w:history="1">
        <w:r w:rsidRPr="00F26FB1">
          <w:rPr>
            <w:rStyle w:val="Hyperlink"/>
            <w:noProof/>
          </w:rPr>
          <w:t>7.2</w:t>
        </w:r>
        <w:r>
          <w:rPr>
            <w:rFonts w:asciiTheme="minorHAnsi" w:eastAsiaTheme="minorEastAsia" w:hAnsiTheme="minorHAnsi" w:cstheme="minorBidi"/>
            <w:b w:val="0"/>
            <w:smallCaps w:val="0"/>
            <w:noProof/>
            <w:sz w:val="22"/>
            <w:szCs w:val="22"/>
            <w:lang w:val="en-US"/>
          </w:rPr>
          <w:tab/>
        </w:r>
        <w:r w:rsidRPr="00F26FB1">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_Toc427949836 \h </w:instrText>
        </w:r>
        <w:r>
          <w:rPr>
            <w:noProof/>
            <w:webHidden/>
          </w:rPr>
        </w:r>
        <w:r>
          <w:rPr>
            <w:noProof/>
            <w:webHidden/>
          </w:rPr>
          <w:fldChar w:fldCharType="separate"/>
        </w:r>
        <w:r>
          <w:rPr>
            <w:noProof/>
            <w:webHidden/>
          </w:rPr>
          <w:t>67</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7" w:history="1">
        <w:r w:rsidRPr="00F26FB1">
          <w:rPr>
            <w:rStyle w:val="Hyperlink"/>
            <w:noProof/>
            <w:lang w:eastAsia="ja-JP"/>
          </w:rPr>
          <w:t>7.2.1</w:t>
        </w:r>
        <w:r>
          <w:rPr>
            <w:rFonts w:asciiTheme="minorHAnsi" w:eastAsiaTheme="minorEastAsia" w:hAnsiTheme="minorHAnsi" w:cstheme="minorBidi"/>
            <w:noProof/>
            <w:sz w:val="22"/>
            <w:szCs w:val="22"/>
            <w:lang w:val="en-US"/>
          </w:rPr>
          <w:tab/>
        </w:r>
        <w:r w:rsidRPr="00F26FB1">
          <w:rPr>
            <w:rStyle w:val="Hyperlink"/>
            <w:noProof/>
            <w:lang w:eastAsia="ja-JP"/>
          </w:rPr>
          <w:t>Service Discovery API</w:t>
        </w:r>
        <w:r>
          <w:rPr>
            <w:noProof/>
            <w:webHidden/>
          </w:rPr>
          <w:tab/>
        </w:r>
        <w:r>
          <w:rPr>
            <w:noProof/>
            <w:webHidden/>
          </w:rPr>
          <w:fldChar w:fldCharType="begin"/>
        </w:r>
        <w:r>
          <w:rPr>
            <w:noProof/>
            <w:webHidden/>
          </w:rPr>
          <w:instrText xml:space="preserve"> PAGEREF _Toc427949837 \h </w:instrText>
        </w:r>
        <w:r>
          <w:rPr>
            <w:noProof/>
            <w:webHidden/>
          </w:rPr>
        </w:r>
        <w:r>
          <w:rPr>
            <w:noProof/>
            <w:webHidden/>
          </w:rPr>
          <w:fldChar w:fldCharType="separate"/>
        </w:r>
        <w:r>
          <w:rPr>
            <w:noProof/>
            <w:webHidden/>
          </w:rPr>
          <w:t>67</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8" w:history="1">
        <w:r w:rsidRPr="00F26FB1">
          <w:rPr>
            <w:rStyle w:val="Hyperlink"/>
            <w:noProof/>
            <w:lang w:eastAsia="ja-JP"/>
          </w:rPr>
          <w:t>7.2.2</w:t>
        </w:r>
        <w:r>
          <w:rPr>
            <w:rFonts w:asciiTheme="minorHAnsi" w:eastAsiaTheme="minorEastAsia" w:hAnsiTheme="minorHAnsi" w:cstheme="minorBidi"/>
            <w:noProof/>
            <w:sz w:val="22"/>
            <w:szCs w:val="22"/>
            <w:lang w:val="en-US"/>
          </w:rPr>
          <w:tab/>
        </w:r>
        <w:r w:rsidRPr="00F26FB1">
          <w:rPr>
            <w:rStyle w:val="Hyperlink"/>
            <w:noProof/>
            <w:lang w:eastAsia="ja-JP"/>
          </w:rPr>
          <w:t>One-shot measuring API</w:t>
        </w:r>
        <w:r>
          <w:rPr>
            <w:noProof/>
            <w:webHidden/>
          </w:rPr>
          <w:tab/>
        </w:r>
        <w:r>
          <w:rPr>
            <w:noProof/>
            <w:webHidden/>
          </w:rPr>
          <w:fldChar w:fldCharType="begin"/>
        </w:r>
        <w:r>
          <w:rPr>
            <w:noProof/>
            <w:webHidden/>
          </w:rPr>
          <w:instrText xml:space="preserve"> PAGEREF _Toc427949838 \h </w:instrText>
        </w:r>
        <w:r>
          <w:rPr>
            <w:noProof/>
            <w:webHidden/>
          </w:rPr>
        </w:r>
        <w:r>
          <w:rPr>
            <w:noProof/>
            <w:webHidden/>
          </w:rPr>
          <w:fldChar w:fldCharType="separate"/>
        </w:r>
        <w:r>
          <w:rPr>
            <w:noProof/>
            <w:webHidden/>
          </w:rPr>
          <w:t>68</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39" w:history="1">
        <w:r w:rsidRPr="00F26FB1">
          <w:rPr>
            <w:rStyle w:val="Hyperlink"/>
            <w:noProof/>
            <w:lang w:eastAsia="ja-JP"/>
          </w:rPr>
          <w:t>7.2.3</w:t>
        </w:r>
        <w:r>
          <w:rPr>
            <w:rFonts w:asciiTheme="minorHAnsi" w:eastAsiaTheme="minorEastAsia" w:hAnsiTheme="minorHAnsi" w:cstheme="minorBidi"/>
            <w:noProof/>
            <w:sz w:val="22"/>
            <w:szCs w:val="22"/>
            <w:lang w:val="en-US"/>
          </w:rPr>
          <w:tab/>
        </w:r>
        <w:r w:rsidRPr="00F26FB1">
          <w:rPr>
            <w:rStyle w:val="Hyperlink"/>
            <w:noProof/>
            <w:lang w:eastAsia="ja-JP"/>
          </w:rPr>
          <w:t>Asynchronous messaging API</w:t>
        </w:r>
        <w:r>
          <w:rPr>
            <w:noProof/>
            <w:webHidden/>
          </w:rPr>
          <w:tab/>
        </w:r>
        <w:r>
          <w:rPr>
            <w:noProof/>
            <w:webHidden/>
          </w:rPr>
          <w:fldChar w:fldCharType="begin"/>
        </w:r>
        <w:r>
          <w:rPr>
            <w:noProof/>
            <w:webHidden/>
          </w:rPr>
          <w:instrText xml:space="preserve"> PAGEREF _Toc427949839 \h </w:instrText>
        </w:r>
        <w:r>
          <w:rPr>
            <w:noProof/>
            <w:webHidden/>
          </w:rPr>
        </w:r>
        <w:r>
          <w:rPr>
            <w:noProof/>
            <w:webHidden/>
          </w:rPr>
          <w:fldChar w:fldCharType="separate"/>
        </w:r>
        <w:r>
          <w:rPr>
            <w:noProof/>
            <w:webHidden/>
          </w:rPr>
          <w:t>69</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0" w:history="1">
        <w:r w:rsidRPr="00F26FB1">
          <w:rPr>
            <w:rStyle w:val="Hyperlink"/>
            <w:noProof/>
          </w:rPr>
          <w:t>7.3</w:t>
        </w:r>
        <w:r>
          <w:rPr>
            <w:rFonts w:asciiTheme="minorHAnsi" w:eastAsiaTheme="minorEastAsia" w:hAnsiTheme="minorHAnsi" w:cstheme="minorBidi"/>
            <w:b w:val="0"/>
            <w:smallCaps w:val="0"/>
            <w:noProof/>
            <w:sz w:val="22"/>
            <w:szCs w:val="22"/>
            <w:lang w:val="en-US"/>
          </w:rPr>
          <w:tab/>
        </w:r>
        <w:r w:rsidRPr="00F26FB1">
          <w:rPr>
            <w:rStyle w:val="Hyperlink"/>
            <w:noProof/>
          </w:rPr>
          <w:t>Security Considerations</w:t>
        </w:r>
        <w:r>
          <w:rPr>
            <w:noProof/>
            <w:webHidden/>
          </w:rPr>
          <w:tab/>
        </w:r>
        <w:r>
          <w:rPr>
            <w:noProof/>
            <w:webHidden/>
          </w:rPr>
          <w:fldChar w:fldCharType="begin"/>
        </w:r>
        <w:r>
          <w:rPr>
            <w:noProof/>
            <w:webHidden/>
          </w:rPr>
          <w:instrText xml:space="preserve"> PAGEREF _Toc427949840 \h </w:instrText>
        </w:r>
        <w:r>
          <w:rPr>
            <w:noProof/>
            <w:webHidden/>
          </w:rPr>
        </w:r>
        <w:r>
          <w:rPr>
            <w:noProof/>
            <w:webHidden/>
          </w:rPr>
          <w:fldChar w:fldCharType="separate"/>
        </w:r>
        <w:r>
          <w:rPr>
            <w:noProof/>
            <w:webHidden/>
          </w:rPr>
          <w:t>71</w:t>
        </w:r>
        <w:r>
          <w:rPr>
            <w:noProof/>
            <w:webHidden/>
          </w:rPr>
          <w:fldChar w:fldCharType="end"/>
        </w:r>
      </w:hyperlink>
    </w:p>
    <w:p w:rsidR="00405320" w:rsidRDefault="0040532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4" w:history="1">
        <w:r w:rsidRPr="00F26FB1">
          <w:rPr>
            <w:rStyle w:val="Hyperlink"/>
            <w:noProof/>
          </w:rPr>
          <w:t>Appendix A.</w:t>
        </w:r>
        <w:r>
          <w:rPr>
            <w:rFonts w:asciiTheme="minorHAnsi" w:eastAsiaTheme="minorEastAsia" w:hAnsiTheme="minorHAnsi" w:cstheme="minorBidi"/>
            <w:b w:val="0"/>
            <w:caps w:val="0"/>
            <w:noProof/>
            <w:sz w:val="22"/>
            <w:szCs w:val="22"/>
            <w:lang w:val="en-US"/>
          </w:rPr>
          <w:tab/>
        </w:r>
        <w:r w:rsidRPr="00F26FB1">
          <w:rPr>
            <w:rStyle w:val="Hyperlink"/>
            <w:noProof/>
          </w:rPr>
          <w:t>Change History (Informative)</w:t>
        </w:r>
        <w:r>
          <w:rPr>
            <w:noProof/>
            <w:webHidden/>
          </w:rPr>
          <w:tab/>
        </w:r>
        <w:r>
          <w:rPr>
            <w:noProof/>
            <w:webHidden/>
          </w:rPr>
          <w:fldChar w:fldCharType="begin"/>
        </w:r>
        <w:r>
          <w:rPr>
            <w:noProof/>
            <w:webHidden/>
          </w:rPr>
          <w:instrText xml:space="preserve"> PAGEREF _Toc427949844 \h </w:instrText>
        </w:r>
        <w:r>
          <w:rPr>
            <w:noProof/>
            <w:webHidden/>
          </w:rPr>
        </w:r>
        <w:r>
          <w:rPr>
            <w:noProof/>
            <w:webHidden/>
          </w:rPr>
          <w:fldChar w:fldCharType="separate"/>
        </w:r>
        <w:r>
          <w:rPr>
            <w:noProof/>
            <w:webHidden/>
          </w:rPr>
          <w:t>74</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5" w:history="1">
        <w:r w:rsidRPr="00F26FB1">
          <w:rPr>
            <w:rStyle w:val="Hyperlink"/>
            <w:noProof/>
          </w:rPr>
          <w:t>A.1</w:t>
        </w:r>
        <w:r>
          <w:rPr>
            <w:rFonts w:asciiTheme="minorHAnsi" w:eastAsiaTheme="minorEastAsia" w:hAnsiTheme="minorHAnsi" w:cstheme="minorBidi"/>
            <w:b w:val="0"/>
            <w:smallCaps w:val="0"/>
            <w:noProof/>
            <w:sz w:val="22"/>
            <w:szCs w:val="22"/>
            <w:lang w:val="en-US"/>
          </w:rPr>
          <w:tab/>
        </w:r>
        <w:r w:rsidRPr="00F26FB1">
          <w:rPr>
            <w:rStyle w:val="Hyperlink"/>
            <w:noProof/>
          </w:rPr>
          <w:t>Approved Version History</w:t>
        </w:r>
        <w:r>
          <w:rPr>
            <w:noProof/>
            <w:webHidden/>
          </w:rPr>
          <w:tab/>
        </w:r>
        <w:r>
          <w:rPr>
            <w:noProof/>
            <w:webHidden/>
          </w:rPr>
          <w:fldChar w:fldCharType="begin"/>
        </w:r>
        <w:r>
          <w:rPr>
            <w:noProof/>
            <w:webHidden/>
          </w:rPr>
          <w:instrText xml:space="preserve"> PAGEREF _Toc427949845 \h </w:instrText>
        </w:r>
        <w:r>
          <w:rPr>
            <w:noProof/>
            <w:webHidden/>
          </w:rPr>
        </w:r>
        <w:r>
          <w:rPr>
            <w:noProof/>
            <w:webHidden/>
          </w:rPr>
          <w:fldChar w:fldCharType="separate"/>
        </w:r>
        <w:r>
          <w:rPr>
            <w:noProof/>
            <w:webHidden/>
          </w:rPr>
          <w:t>74</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6" w:history="1">
        <w:r w:rsidRPr="00F26FB1">
          <w:rPr>
            <w:rStyle w:val="Hyperlink"/>
            <w:noProof/>
          </w:rPr>
          <w:t>A.2</w:t>
        </w:r>
        <w:r>
          <w:rPr>
            <w:rFonts w:asciiTheme="minorHAnsi" w:eastAsiaTheme="minorEastAsia" w:hAnsiTheme="minorHAnsi" w:cstheme="minorBidi"/>
            <w:b w:val="0"/>
            <w:smallCaps w:val="0"/>
            <w:noProof/>
            <w:sz w:val="22"/>
            <w:szCs w:val="22"/>
            <w:lang w:val="en-US"/>
          </w:rPr>
          <w:tab/>
        </w:r>
        <w:r w:rsidRPr="00F26FB1">
          <w:rPr>
            <w:rStyle w:val="Hyperlink"/>
            <w:noProof/>
          </w:rPr>
          <w:t>Draft/Candidate Version 1.0 History</w:t>
        </w:r>
        <w:r>
          <w:rPr>
            <w:noProof/>
            <w:webHidden/>
          </w:rPr>
          <w:tab/>
        </w:r>
        <w:r>
          <w:rPr>
            <w:noProof/>
            <w:webHidden/>
          </w:rPr>
          <w:fldChar w:fldCharType="begin"/>
        </w:r>
        <w:r>
          <w:rPr>
            <w:noProof/>
            <w:webHidden/>
          </w:rPr>
          <w:instrText xml:space="preserve"> PAGEREF _Toc427949846 \h </w:instrText>
        </w:r>
        <w:r>
          <w:rPr>
            <w:noProof/>
            <w:webHidden/>
          </w:rPr>
        </w:r>
        <w:r>
          <w:rPr>
            <w:noProof/>
            <w:webHidden/>
          </w:rPr>
          <w:fldChar w:fldCharType="separate"/>
        </w:r>
        <w:r>
          <w:rPr>
            <w:noProof/>
            <w:webHidden/>
          </w:rPr>
          <w:t>74</w:t>
        </w:r>
        <w:r>
          <w:rPr>
            <w:noProof/>
            <w:webHidden/>
          </w:rPr>
          <w:fldChar w:fldCharType="end"/>
        </w:r>
      </w:hyperlink>
    </w:p>
    <w:p w:rsidR="00405320" w:rsidRDefault="0040532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7" w:history="1">
        <w:r w:rsidRPr="00F26FB1">
          <w:rPr>
            <w:rStyle w:val="Hyperlink"/>
            <w:noProof/>
            <w:lang w:eastAsia="zh-CN"/>
          </w:rPr>
          <w:t>Appendix B.</w:t>
        </w:r>
        <w:r>
          <w:rPr>
            <w:rFonts w:asciiTheme="minorHAnsi" w:eastAsiaTheme="minorEastAsia" w:hAnsiTheme="minorHAnsi" w:cstheme="minorBidi"/>
            <w:b w:val="0"/>
            <w:caps w:val="0"/>
            <w:noProof/>
            <w:sz w:val="22"/>
            <w:szCs w:val="22"/>
            <w:lang w:val="en-US"/>
          </w:rPr>
          <w:tab/>
        </w:r>
        <w:r w:rsidRPr="00F26FB1">
          <w:rPr>
            <w:rStyle w:val="Hyperlink"/>
            <w:noProof/>
            <w:lang w:eastAsia="zh-CN"/>
          </w:rPr>
          <w:t>Call Flows    (Informative)</w:t>
        </w:r>
        <w:r>
          <w:rPr>
            <w:noProof/>
            <w:webHidden/>
          </w:rPr>
          <w:tab/>
        </w:r>
        <w:r>
          <w:rPr>
            <w:noProof/>
            <w:webHidden/>
          </w:rPr>
          <w:fldChar w:fldCharType="begin"/>
        </w:r>
        <w:r>
          <w:rPr>
            <w:noProof/>
            <w:webHidden/>
          </w:rPr>
          <w:instrText xml:space="preserve"> PAGEREF _Toc427949847 \h </w:instrText>
        </w:r>
        <w:r>
          <w:rPr>
            <w:noProof/>
            <w:webHidden/>
          </w:rPr>
        </w:r>
        <w:r>
          <w:rPr>
            <w:noProof/>
            <w:webHidden/>
          </w:rPr>
          <w:fldChar w:fldCharType="separate"/>
        </w:r>
        <w:r>
          <w:rPr>
            <w:noProof/>
            <w:webHidden/>
          </w:rPr>
          <w:t>75</w:t>
        </w:r>
        <w:r>
          <w:rPr>
            <w:noProof/>
            <w:webHidden/>
          </w:rPr>
          <w:fldChar w:fldCharType="end"/>
        </w:r>
      </w:hyperlink>
    </w:p>
    <w:p w:rsidR="00405320" w:rsidRDefault="0040532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48" w:history="1">
        <w:r w:rsidRPr="00F26FB1">
          <w:rPr>
            <w:rStyle w:val="Hyperlink"/>
            <w:noProof/>
          </w:rPr>
          <w:t>Appendix C.</w:t>
        </w:r>
        <w:r>
          <w:rPr>
            <w:rFonts w:asciiTheme="minorHAnsi" w:eastAsiaTheme="minorEastAsia" w:hAnsiTheme="minorHAnsi" w:cstheme="minorBidi"/>
            <w:b w:val="0"/>
            <w:caps w:val="0"/>
            <w:noProof/>
            <w:sz w:val="22"/>
            <w:szCs w:val="22"/>
            <w:lang w:val="en-US"/>
          </w:rPr>
          <w:tab/>
        </w:r>
        <w:r w:rsidRPr="00F26FB1">
          <w:rPr>
            <w:rStyle w:val="Hyperlink"/>
            <w:noProof/>
          </w:rPr>
          <w:t>Static Conformance Requirements (Normative)</w:t>
        </w:r>
        <w:r>
          <w:rPr>
            <w:noProof/>
            <w:webHidden/>
          </w:rPr>
          <w:tab/>
        </w:r>
        <w:r>
          <w:rPr>
            <w:noProof/>
            <w:webHidden/>
          </w:rPr>
          <w:fldChar w:fldCharType="begin"/>
        </w:r>
        <w:r>
          <w:rPr>
            <w:noProof/>
            <w:webHidden/>
          </w:rPr>
          <w:instrText xml:space="preserve"> PAGEREF _Toc427949848 \h </w:instrText>
        </w:r>
        <w:r>
          <w:rPr>
            <w:noProof/>
            <w:webHidden/>
          </w:rPr>
        </w:r>
        <w:r>
          <w:rPr>
            <w:noProof/>
            <w:webHidden/>
          </w:rPr>
          <w:fldChar w:fldCharType="separate"/>
        </w:r>
        <w:r>
          <w:rPr>
            <w:noProof/>
            <w:webHidden/>
          </w:rPr>
          <w:t>76</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49" w:history="1">
        <w:r w:rsidRPr="00F26FB1">
          <w:rPr>
            <w:rStyle w:val="Hyperlink"/>
            <w:noProof/>
          </w:rPr>
          <w:t>C.1</w:t>
        </w:r>
        <w:r>
          <w:rPr>
            <w:rFonts w:asciiTheme="minorHAnsi" w:eastAsiaTheme="minorEastAsia" w:hAnsiTheme="minorHAnsi" w:cstheme="minorBidi"/>
            <w:b w:val="0"/>
            <w:smallCaps w:val="0"/>
            <w:noProof/>
            <w:sz w:val="22"/>
            <w:szCs w:val="22"/>
            <w:lang w:val="en-US"/>
          </w:rPr>
          <w:tab/>
        </w:r>
        <w:r w:rsidRPr="00F26FB1">
          <w:rPr>
            <w:rStyle w:val="Hyperlink"/>
            <w:noProof/>
          </w:rPr>
          <w:t>ERDEF for Device WebAPI 1.0 - Client Requirements</w:t>
        </w:r>
        <w:r>
          <w:rPr>
            <w:noProof/>
            <w:webHidden/>
          </w:rPr>
          <w:tab/>
        </w:r>
        <w:r>
          <w:rPr>
            <w:noProof/>
            <w:webHidden/>
          </w:rPr>
          <w:fldChar w:fldCharType="begin"/>
        </w:r>
        <w:r>
          <w:rPr>
            <w:noProof/>
            <w:webHidden/>
          </w:rPr>
          <w:instrText xml:space="preserve"> PAGEREF _Toc427949849 \h </w:instrText>
        </w:r>
        <w:r>
          <w:rPr>
            <w:noProof/>
            <w:webHidden/>
          </w:rPr>
        </w:r>
        <w:r>
          <w:rPr>
            <w:noProof/>
            <w:webHidden/>
          </w:rPr>
          <w:fldChar w:fldCharType="separate"/>
        </w:r>
        <w:r>
          <w:rPr>
            <w:noProof/>
            <w:webHidden/>
          </w:rPr>
          <w:t>76</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50" w:history="1">
        <w:r w:rsidRPr="00F26FB1">
          <w:rPr>
            <w:rStyle w:val="Hyperlink"/>
            <w:noProof/>
          </w:rPr>
          <w:t>C.2</w:t>
        </w:r>
        <w:r>
          <w:rPr>
            <w:rFonts w:asciiTheme="minorHAnsi" w:eastAsiaTheme="minorEastAsia" w:hAnsiTheme="minorHAnsi" w:cstheme="minorBidi"/>
            <w:b w:val="0"/>
            <w:smallCaps w:val="0"/>
            <w:noProof/>
            <w:sz w:val="22"/>
            <w:szCs w:val="22"/>
            <w:lang w:val="en-US"/>
          </w:rPr>
          <w:tab/>
        </w:r>
        <w:r w:rsidRPr="00F26FB1">
          <w:rPr>
            <w:rStyle w:val="Hyperlink"/>
            <w:noProof/>
          </w:rPr>
          <w:t>ERDEF for GotAPI 1.0 - Server Requirements</w:t>
        </w:r>
        <w:r>
          <w:rPr>
            <w:noProof/>
            <w:webHidden/>
          </w:rPr>
          <w:tab/>
        </w:r>
        <w:r>
          <w:rPr>
            <w:noProof/>
            <w:webHidden/>
          </w:rPr>
          <w:fldChar w:fldCharType="begin"/>
        </w:r>
        <w:r>
          <w:rPr>
            <w:noProof/>
            <w:webHidden/>
          </w:rPr>
          <w:instrText xml:space="preserve"> PAGEREF _Toc427949850 \h </w:instrText>
        </w:r>
        <w:r>
          <w:rPr>
            <w:noProof/>
            <w:webHidden/>
          </w:rPr>
        </w:r>
        <w:r>
          <w:rPr>
            <w:noProof/>
            <w:webHidden/>
          </w:rPr>
          <w:fldChar w:fldCharType="separate"/>
        </w:r>
        <w:r>
          <w:rPr>
            <w:noProof/>
            <w:webHidden/>
          </w:rPr>
          <w:t>76</w:t>
        </w:r>
        <w:r>
          <w:rPr>
            <w:noProof/>
            <w:webHidden/>
          </w:rPr>
          <w:fldChar w:fldCharType="end"/>
        </w:r>
      </w:hyperlink>
    </w:p>
    <w:p w:rsidR="00405320" w:rsidRDefault="00405320">
      <w:pPr>
        <w:pStyle w:val="TOC1"/>
        <w:tabs>
          <w:tab w:val="right" w:leader="dot" w:pos="10070"/>
        </w:tabs>
        <w:rPr>
          <w:rFonts w:asciiTheme="minorHAnsi" w:eastAsiaTheme="minorEastAsia" w:hAnsiTheme="minorHAnsi" w:cstheme="minorBidi"/>
          <w:b w:val="0"/>
          <w:caps w:val="0"/>
          <w:noProof/>
          <w:sz w:val="22"/>
          <w:szCs w:val="22"/>
          <w:lang w:val="en-US"/>
        </w:rPr>
      </w:pPr>
      <w:hyperlink w:anchor="_Toc427949851" w:history="1">
        <w:r w:rsidRPr="00F26FB1">
          <w:rPr>
            <w:rStyle w:val="Hyperlink"/>
            <w:noProof/>
          </w:rPr>
          <w:t>&lt;Additional Information&gt;</w:t>
        </w:r>
        <w:r>
          <w:rPr>
            <w:noProof/>
            <w:webHidden/>
          </w:rPr>
          <w:tab/>
        </w:r>
        <w:r>
          <w:rPr>
            <w:noProof/>
            <w:webHidden/>
          </w:rPr>
          <w:fldChar w:fldCharType="begin"/>
        </w:r>
        <w:r>
          <w:rPr>
            <w:noProof/>
            <w:webHidden/>
          </w:rPr>
          <w:instrText xml:space="preserve"> PAGEREF _Toc427949851 \h </w:instrText>
        </w:r>
        <w:r>
          <w:rPr>
            <w:noProof/>
            <w:webHidden/>
          </w:rPr>
        </w:r>
        <w:r>
          <w:rPr>
            <w:noProof/>
            <w:webHidden/>
          </w:rPr>
          <w:fldChar w:fldCharType="separate"/>
        </w:r>
        <w:r>
          <w:rPr>
            <w:noProof/>
            <w:webHidden/>
          </w:rPr>
          <w:t>78</w:t>
        </w:r>
        <w:r>
          <w:rPr>
            <w:noProof/>
            <w:webHidden/>
          </w:rPr>
          <w:fldChar w:fldCharType="end"/>
        </w:r>
      </w:hyperlink>
    </w:p>
    <w:p w:rsidR="00405320" w:rsidRDefault="00405320">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hyperlink w:anchor="_Toc427949852" w:history="1">
        <w:r w:rsidRPr="00F26FB1">
          <w:rPr>
            <w:rStyle w:val="Hyperlink"/>
            <w:noProof/>
          </w:rPr>
          <w:t>C.3</w:t>
        </w:r>
        <w:r>
          <w:rPr>
            <w:rFonts w:asciiTheme="minorHAnsi" w:eastAsiaTheme="minorEastAsia" w:hAnsiTheme="minorHAnsi" w:cstheme="minorBidi"/>
            <w:b w:val="0"/>
            <w:smallCaps w:val="0"/>
            <w:noProof/>
            <w:sz w:val="22"/>
            <w:szCs w:val="22"/>
            <w:lang w:val="en-US"/>
          </w:rPr>
          <w:tab/>
        </w:r>
        <w:r w:rsidRPr="00F26FB1">
          <w:rPr>
            <w:rStyle w:val="Hyperlink"/>
            <w:noProof/>
          </w:rPr>
          <w:t>App Headers</w:t>
        </w:r>
        <w:r>
          <w:rPr>
            <w:noProof/>
            <w:webHidden/>
          </w:rPr>
          <w:tab/>
        </w:r>
        <w:r>
          <w:rPr>
            <w:noProof/>
            <w:webHidden/>
          </w:rPr>
          <w:fldChar w:fldCharType="begin"/>
        </w:r>
        <w:r>
          <w:rPr>
            <w:noProof/>
            <w:webHidden/>
          </w:rPr>
          <w:instrText xml:space="preserve"> PAGEREF _Toc427949852 \h </w:instrText>
        </w:r>
        <w:r>
          <w:rPr>
            <w:noProof/>
            <w:webHidden/>
          </w:rPr>
        </w:r>
        <w:r>
          <w:rPr>
            <w:noProof/>
            <w:webHidden/>
          </w:rPr>
          <w:fldChar w:fldCharType="separate"/>
        </w:r>
        <w:r>
          <w:rPr>
            <w:noProof/>
            <w:webHidden/>
          </w:rPr>
          <w:t>78</w:t>
        </w:r>
        <w:r>
          <w:rPr>
            <w:noProof/>
            <w:webHidden/>
          </w:rPr>
          <w:fldChar w:fldCharType="end"/>
        </w:r>
      </w:hyperlink>
    </w:p>
    <w:p w:rsidR="00405320" w:rsidRDefault="00405320">
      <w:pPr>
        <w:pStyle w:val="TOC3"/>
        <w:tabs>
          <w:tab w:val="left" w:pos="1200"/>
          <w:tab w:val="right" w:leader="dot" w:pos="10070"/>
        </w:tabs>
        <w:rPr>
          <w:rFonts w:asciiTheme="minorHAnsi" w:eastAsiaTheme="minorEastAsia" w:hAnsiTheme="minorHAnsi" w:cstheme="minorBidi"/>
          <w:noProof/>
          <w:sz w:val="22"/>
          <w:szCs w:val="22"/>
          <w:lang w:val="en-US"/>
        </w:rPr>
      </w:pPr>
      <w:hyperlink w:anchor="_Toc427949853" w:history="1">
        <w:r w:rsidRPr="00F26FB1">
          <w:rPr>
            <w:rStyle w:val="Hyperlink"/>
            <w:noProof/>
          </w:rPr>
          <w:t>C.3.1</w:t>
        </w:r>
        <w:r>
          <w:rPr>
            <w:rFonts w:asciiTheme="minorHAnsi" w:eastAsiaTheme="minorEastAsia" w:hAnsiTheme="minorHAnsi" w:cstheme="minorBidi"/>
            <w:noProof/>
            <w:sz w:val="22"/>
            <w:szCs w:val="22"/>
            <w:lang w:val="en-US"/>
          </w:rPr>
          <w:tab/>
        </w:r>
        <w:r w:rsidRPr="00F26FB1">
          <w:rPr>
            <w:rStyle w:val="Hyperlink"/>
            <w:noProof/>
          </w:rPr>
          <w:t>More Headers</w:t>
        </w:r>
        <w:r>
          <w:rPr>
            <w:noProof/>
            <w:webHidden/>
          </w:rPr>
          <w:tab/>
        </w:r>
        <w:r>
          <w:rPr>
            <w:noProof/>
            <w:webHidden/>
          </w:rPr>
          <w:fldChar w:fldCharType="begin"/>
        </w:r>
        <w:r>
          <w:rPr>
            <w:noProof/>
            <w:webHidden/>
          </w:rPr>
          <w:instrText xml:space="preserve"> PAGEREF _Toc427949853 \h </w:instrText>
        </w:r>
        <w:r>
          <w:rPr>
            <w:noProof/>
            <w:webHidden/>
          </w:rPr>
        </w:r>
        <w:r>
          <w:rPr>
            <w:noProof/>
            <w:webHidden/>
          </w:rPr>
          <w:fldChar w:fldCharType="separate"/>
        </w:r>
        <w:r>
          <w:rPr>
            <w:noProof/>
            <w:webHidden/>
          </w:rPr>
          <w:t>78</w:t>
        </w:r>
        <w:r>
          <w:rPr>
            <w:noProof/>
            <w:webHidden/>
          </w:rPr>
          <w:fldChar w:fldCharType="end"/>
        </w:r>
      </w:hyperlink>
    </w:p>
    <w:p w:rsidR="00405320" w:rsidRDefault="0040532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54" w:history="1">
        <w:r w:rsidRPr="00F26FB1">
          <w:rPr>
            <w:rStyle w:val="Hyperlink"/>
            <w:noProof/>
            <w:lang w:val="sv-SE" w:eastAsia="zh-CN"/>
          </w:rPr>
          <w:t>Appendix D.</w:t>
        </w:r>
        <w:r>
          <w:rPr>
            <w:rFonts w:asciiTheme="minorHAnsi" w:eastAsiaTheme="minorEastAsia" w:hAnsiTheme="minorHAnsi" w:cstheme="minorBidi"/>
            <w:b w:val="0"/>
            <w:caps w:val="0"/>
            <w:noProof/>
            <w:sz w:val="22"/>
            <w:szCs w:val="22"/>
            <w:lang w:val="en-US"/>
          </w:rPr>
          <w:tab/>
        </w:r>
        <w:r w:rsidRPr="00F26FB1">
          <w:rPr>
            <w:rStyle w:val="Hyperlink"/>
            <w:noProof/>
            <w:lang w:val="sv-SE" w:eastAsia="zh-CN"/>
          </w:rPr>
          <w:t>Device WebAPI Enabler Deployment Considerations</w:t>
        </w:r>
        <w:r>
          <w:rPr>
            <w:noProof/>
            <w:webHidden/>
          </w:rPr>
          <w:tab/>
        </w:r>
        <w:r>
          <w:rPr>
            <w:noProof/>
            <w:webHidden/>
          </w:rPr>
          <w:fldChar w:fldCharType="begin"/>
        </w:r>
        <w:r>
          <w:rPr>
            <w:noProof/>
            <w:webHidden/>
          </w:rPr>
          <w:instrText xml:space="preserve"> PAGEREF _Toc427949854 \h </w:instrText>
        </w:r>
        <w:r>
          <w:rPr>
            <w:noProof/>
            <w:webHidden/>
          </w:rPr>
        </w:r>
        <w:r>
          <w:rPr>
            <w:noProof/>
            <w:webHidden/>
          </w:rPr>
          <w:fldChar w:fldCharType="separate"/>
        </w:r>
        <w:r>
          <w:rPr>
            <w:noProof/>
            <w:webHidden/>
          </w:rPr>
          <w:t>79</w:t>
        </w:r>
        <w:r>
          <w:rPr>
            <w:noProof/>
            <w:webHidden/>
          </w:rPr>
          <w:fldChar w:fldCharType="end"/>
        </w:r>
      </w:hyperlink>
    </w:p>
    <w:p w:rsidR="00405320" w:rsidRDefault="00405320">
      <w:pPr>
        <w:pStyle w:val="TOC1"/>
        <w:tabs>
          <w:tab w:val="left" w:pos="1600"/>
          <w:tab w:val="right" w:leader="dot" w:pos="10070"/>
        </w:tabs>
        <w:rPr>
          <w:rFonts w:asciiTheme="minorHAnsi" w:eastAsiaTheme="minorEastAsia" w:hAnsiTheme="minorHAnsi" w:cstheme="minorBidi"/>
          <w:b w:val="0"/>
          <w:caps w:val="0"/>
          <w:noProof/>
          <w:sz w:val="22"/>
          <w:szCs w:val="22"/>
          <w:lang w:val="en-US"/>
        </w:rPr>
      </w:pPr>
      <w:hyperlink w:anchor="_Toc427949855" w:history="1">
        <w:r w:rsidRPr="00F26FB1">
          <w:rPr>
            <w:rStyle w:val="Hyperlink"/>
            <w:noProof/>
            <w:lang w:val="sv-SE" w:eastAsia="zh-CN"/>
          </w:rPr>
          <w:t>Appendix E.</w:t>
        </w:r>
        <w:r>
          <w:rPr>
            <w:rFonts w:asciiTheme="minorHAnsi" w:eastAsiaTheme="minorEastAsia" w:hAnsiTheme="minorHAnsi" w:cstheme="minorBidi"/>
            <w:b w:val="0"/>
            <w:caps w:val="0"/>
            <w:noProof/>
            <w:sz w:val="22"/>
            <w:szCs w:val="22"/>
            <w:lang w:val="en-US"/>
          </w:rPr>
          <w:tab/>
        </w:r>
        <w:r w:rsidRPr="00F26FB1">
          <w:rPr>
            <w:rStyle w:val="Hyperlink"/>
            <w:rFonts w:eastAsia="MS Mincho"/>
            <w:noProof/>
            <w:lang w:val="sv-SE" w:eastAsia="ja-JP"/>
          </w:rPr>
          <w:t>List of IEEE 11073 specifications</w:t>
        </w:r>
        <w:r>
          <w:rPr>
            <w:noProof/>
            <w:webHidden/>
          </w:rPr>
          <w:tab/>
        </w:r>
        <w:r>
          <w:rPr>
            <w:noProof/>
            <w:webHidden/>
          </w:rPr>
          <w:fldChar w:fldCharType="begin"/>
        </w:r>
        <w:r>
          <w:rPr>
            <w:noProof/>
            <w:webHidden/>
          </w:rPr>
          <w:instrText xml:space="preserve"> PAGEREF _Toc427949855 \h </w:instrText>
        </w:r>
        <w:r>
          <w:rPr>
            <w:noProof/>
            <w:webHidden/>
          </w:rPr>
        </w:r>
        <w:r>
          <w:rPr>
            <w:noProof/>
            <w:webHidden/>
          </w:rPr>
          <w:fldChar w:fldCharType="separate"/>
        </w:r>
        <w:r>
          <w:rPr>
            <w:noProof/>
            <w:webHidden/>
          </w:rPr>
          <w:t>80</w:t>
        </w:r>
        <w:r>
          <w:rPr>
            <w:noProof/>
            <w:webHidden/>
          </w:rPr>
          <w:fldChar w:fldCharType="end"/>
        </w:r>
      </w:hyperlink>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1" w:name="_Toc288129027"/>
      <w:r w:rsidRPr="00D17312">
        <w:lastRenderedPageBreak/>
        <w:t>Figures</w:t>
      </w:r>
      <w:bookmarkEnd w:id="1"/>
    </w:p>
    <w:p w:rsidR="00134E9C" w:rsidRDefault="00674523">
      <w:pPr>
        <w:pStyle w:val="TableofFigures"/>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Hyperlink"/>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TableofFigures"/>
        <w:rPr>
          <w:noProof w:val="0"/>
        </w:rPr>
      </w:pPr>
    </w:p>
    <w:p w:rsidR="00651D13" w:rsidRPr="00D17312" w:rsidRDefault="00651D13">
      <w:pPr>
        <w:pStyle w:val="Heading1"/>
      </w:pPr>
      <w:bookmarkStart w:id="2" w:name="_Ref511812747"/>
      <w:bookmarkStart w:id="3" w:name="_Toc51149231"/>
      <w:bookmarkStart w:id="4" w:name="_Toc306587875"/>
      <w:bookmarkStart w:id="5" w:name="_Toc427949811"/>
      <w:r w:rsidRPr="00D17312">
        <w:lastRenderedPageBreak/>
        <w:t>Scope</w:t>
      </w:r>
      <w:bookmarkEnd w:id="2"/>
      <w:bookmarkEnd w:id="3"/>
      <w:bookmarkEnd w:id="4"/>
      <w:bookmarkEnd w:id="5"/>
    </w:p>
    <w:p w:rsidR="00DB1A33" w:rsidRPr="002729B6" w:rsidRDefault="00DB1A33" w:rsidP="00DB1A33">
      <w:pPr>
        <w:rPr>
          <w:rFonts w:eastAsia="MS Mincho"/>
          <w:lang w:eastAsia="ja-JP"/>
        </w:rPr>
      </w:pPr>
      <w:bookmarkStart w:id="6"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Heading1"/>
      </w:pPr>
      <w:bookmarkStart w:id="7" w:name="_Ref257022452"/>
      <w:bookmarkStart w:id="8" w:name="_Ref257022509"/>
      <w:bookmarkStart w:id="9" w:name="_Ref257022521"/>
      <w:bookmarkStart w:id="10" w:name="_Ref257022547"/>
      <w:bookmarkStart w:id="11" w:name="_Toc306587876"/>
      <w:bookmarkStart w:id="12" w:name="_Toc427949812"/>
      <w:r w:rsidRPr="00D17312">
        <w:lastRenderedPageBreak/>
        <w:t>References</w:t>
      </w:r>
      <w:bookmarkEnd w:id="6"/>
      <w:bookmarkEnd w:id="7"/>
      <w:bookmarkEnd w:id="8"/>
      <w:bookmarkEnd w:id="9"/>
      <w:bookmarkEnd w:id="10"/>
      <w:bookmarkEnd w:id="11"/>
      <w:bookmarkEnd w:id="12"/>
    </w:p>
    <w:p w:rsidR="0028113E" w:rsidRPr="0028113E" w:rsidRDefault="0028113E" w:rsidP="0028113E"/>
    <w:p w:rsidR="00651D13" w:rsidRPr="00D17312" w:rsidRDefault="00651D13">
      <w:pPr>
        <w:pStyle w:val="Heading2"/>
      </w:pPr>
      <w:bookmarkStart w:id="13" w:name="_Normative_References"/>
      <w:bookmarkStart w:id="14" w:name="_Toc51147377"/>
      <w:bookmarkStart w:id="15" w:name="_Toc306587877"/>
      <w:bookmarkStart w:id="16" w:name="_Toc51149235"/>
      <w:bookmarkStart w:id="17" w:name="_Toc427949813"/>
      <w:bookmarkEnd w:id="13"/>
      <w:r w:rsidRPr="00D17312">
        <w:t>Normative References</w:t>
      </w:r>
      <w:bookmarkEnd w:id="14"/>
      <w:bookmarkEnd w:id="15"/>
      <w:bookmarkEnd w:id="17"/>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1" w:history="1">
              <w:r w:rsidRPr="00DE3177">
                <w:rPr>
                  <w:rStyle w:val="Hyperlink"/>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Bradner, March 1997, </w:t>
            </w:r>
            <w:hyperlink r:id="rId12" w:history="1">
              <w:r w:rsidRPr="00DE3177">
                <w:rPr>
                  <w:rStyle w:val="Hyperlink"/>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[EventSource]</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Hyperlink"/>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Hyperlink"/>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Hyperlink"/>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URL: </w:t>
            </w:r>
            <w:hyperlink r:id="rId16" w:history="1">
              <w:r w:rsidRPr="00DE3177">
                <w:rPr>
                  <w:rStyle w:val="Hyperlink"/>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[GotAPI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(GotAPI)</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Hyperlink"/>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Heading2"/>
      </w:pPr>
      <w:bookmarkStart w:id="18" w:name="_Toc51147378"/>
      <w:bookmarkStart w:id="19" w:name="_Toc306587878"/>
      <w:bookmarkStart w:id="20" w:name="_Toc427949814"/>
      <w:r w:rsidRPr="00D17312">
        <w:t>Informative References</w:t>
      </w:r>
      <w:bookmarkEnd w:id="18"/>
      <w:bookmarkEnd w:id="19"/>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Hyperlink"/>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Hyperlink"/>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Hyperlink"/>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Hyperlink"/>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Heading1"/>
      </w:pPr>
      <w:bookmarkStart w:id="21" w:name="_Toc306587879"/>
      <w:bookmarkStart w:id="22" w:name="_Toc427949815"/>
      <w:r w:rsidRPr="00D17312">
        <w:lastRenderedPageBreak/>
        <w:t>Terminology and Conventions</w:t>
      </w:r>
      <w:bookmarkEnd w:id="16"/>
      <w:bookmarkEnd w:id="21"/>
      <w:bookmarkEnd w:id="22"/>
    </w:p>
    <w:p w:rsidR="00651D13" w:rsidRPr="00D17312" w:rsidRDefault="00651D13">
      <w:pPr>
        <w:pStyle w:val="Heading2"/>
      </w:pPr>
      <w:bookmarkStart w:id="23" w:name="_Toc51147380"/>
      <w:bookmarkStart w:id="24" w:name="_Toc306587880"/>
      <w:bookmarkStart w:id="25" w:name="_Ref511812783"/>
      <w:bookmarkStart w:id="26" w:name="_Toc51149239"/>
      <w:bookmarkStart w:id="27" w:name="_Toc427949816"/>
      <w:r w:rsidRPr="00D17312">
        <w:t>Conventions</w:t>
      </w:r>
      <w:bookmarkEnd w:id="23"/>
      <w:bookmarkEnd w:id="24"/>
      <w:bookmarkEnd w:id="2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8" w:name="_Toc51147381"/>
      <w:bookmarkStart w:id="29" w:name="_Toc306587881"/>
      <w:bookmarkStart w:id="30" w:name="_Toc427949817"/>
      <w:r w:rsidRPr="00D17312">
        <w:t>Definitions</w:t>
      </w:r>
      <w:bookmarkEnd w:id="28"/>
      <w:bookmarkEnd w:id="29"/>
      <w:bookmarkEnd w:id="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1"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Heading2"/>
        <w:numPr>
          <w:ilvl w:val="0"/>
          <w:numId w:val="0"/>
        </w:numPr>
        <w:tabs>
          <w:tab w:val="left" w:pos="900"/>
        </w:tabs>
      </w:pPr>
    </w:p>
    <w:p w:rsidR="006A527C" w:rsidRPr="00D17312" w:rsidRDefault="006A527C" w:rsidP="006A527C">
      <w:pPr>
        <w:pStyle w:val="Heading2"/>
        <w:numPr>
          <w:ilvl w:val="0"/>
          <w:numId w:val="0"/>
        </w:numPr>
        <w:tabs>
          <w:tab w:val="left" w:pos="900"/>
        </w:tabs>
      </w:pPr>
      <w:bookmarkStart w:id="32" w:name="_Toc427949818"/>
      <w:r w:rsidRPr="00D17312">
        <w:t>3.3</w:t>
      </w:r>
      <w:r w:rsidRPr="00D17312">
        <w:tab/>
        <w:t>Abbreviations</w:t>
      </w:r>
      <w:bookmarkEnd w:id="31"/>
      <w:bookmarkEnd w:id="32"/>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Heading1"/>
        <w:tabs>
          <w:tab w:val="clear" w:pos="9634"/>
          <w:tab w:val="right" w:pos="9630"/>
        </w:tabs>
      </w:pPr>
      <w:bookmarkStart w:id="33" w:name="_Toc306587883"/>
      <w:bookmarkStart w:id="34" w:name="_Toc427949819"/>
      <w:r w:rsidRPr="00D17312">
        <w:lastRenderedPageBreak/>
        <w:t>Introduction</w:t>
      </w:r>
      <w:bookmarkEnd w:id="25"/>
      <w:bookmarkEnd w:id="26"/>
      <w:bookmarkEnd w:id="33"/>
      <w:bookmarkEnd w:id="34"/>
    </w:p>
    <w:p w:rsidR="003143FC" w:rsidRPr="00053088" w:rsidRDefault="00BF5434" w:rsidP="003143FC">
      <w:pPr>
        <w:rPr>
          <w:rFonts w:eastAsia="MS Mincho"/>
          <w:lang w:eastAsia="ja-JP"/>
        </w:rPr>
      </w:pPr>
      <w:bookmarkStart w:id="35"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873A7F" w:rsidRPr="00053088" w:rsidRDefault="00873A7F" w:rsidP="002729B6">
      <w:pPr>
        <w:jc w:val="center"/>
        <w:rPr>
          <w:rFonts w:eastAsia="MS Mincho"/>
          <w:lang w:eastAsia="ja-JP"/>
        </w:rPr>
      </w:pPr>
    </w:p>
    <w:p w:rsidR="00873A7F" w:rsidRPr="00053088" w:rsidRDefault="00E51CF4" w:rsidP="002729B6">
      <w:pPr>
        <w:jc w:val="center"/>
        <w:rPr>
          <w:rFonts w:eastAsia="MS Mincho"/>
          <w:lang w:eastAsia="ja-JP"/>
        </w:rPr>
      </w:pPr>
      <w:r>
        <w:rPr>
          <w:noProof/>
          <w:lang w:val="en-US"/>
        </w:rPr>
        <w:lastRenderedPageBreak/>
        <w:drawing>
          <wp:inline distT="0" distB="0" distL="0" distR="0" wp14:anchorId="0DE5CCEE" wp14:editId="43F3712C">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p>
    <w:p w:rsidR="00873A7F" w:rsidRPr="00053088" w:rsidRDefault="00873A7F" w:rsidP="00BF5434">
      <w:pPr>
        <w:rPr>
          <w:rFonts w:eastAsia="MS Mincho"/>
          <w:lang w:eastAsia="ja-JP"/>
        </w:rPr>
      </w:pPr>
    </w:p>
    <w:p w:rsidR="00873A7F" w:rsidRPr="004E3152" w:rsidRDefault="00873A7F" w:rsidP="002729B6">
      <w:pPr>
        <w:jc w:val="center"/>
        <w:rPr>
          <w:rFonts w:eastAsia="MS Mincho"/>
          <w:lang w:eastAsia="ja-JP"/>
        </w:rPr>
      </w:pPr>
      <w:r w:rsidRPr="00053088">
        <w:rPr>
          <w:rFonts w:eastAsia="MS Mincho" w:hint="eastAsia"/>
          <w:lang w:eastAsia="ja-JP"/>
        </w:rPr>
        <w:t>Figure-1 Overview of GotAPI</w:t>
      </w:r>
      <w:r w:rsidRPr="00053088">
        <w:rPr>
          <w:rFonts w:eastAsia="MS Mincho"/>
          <w:lang w:eastAsia="ja-JP"/>
        </w:rPr>
        <w:t>’</w:t>
      </w:r>
      <w:r w:rsidRPr="00053088">
        <w:rPr>
          <w:rFonts w:eastAsia="MS Mincho" w:hint="eastAsia"/>
          <w:lang w:eastAsia="ja-JP"/>
        </w:rPr>
        <w:t>s framework.</w:t>
      </w:r>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WebAPIs Enabler. In contrast to OMA GotAPI being a versatile web application framework, OMA Device WebAPIs Enabler specifies web-based APIs for certain types of external devices or internal services to work consistently in the GotAPI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0212A0" w:rsidRPr="00C540D6" w:rsidRDefault="000212A0" w:rsidP="000212A0">
      <w:pPr>
        <w:rPr>
          <w:rFonts w:eastAsia="MS Mincho"/>
          <w:b/>
          <w:lang w:eastAsia="ja-JP"/>
        </w:rPr>
      </w:pPr>
      <w:r w:rsidRPr="00C540D6">
        <w:rPr>
          <w:rFonts w:eastAsia="MS Mincho"/>
          <w:b/>
          <w:lang w:eastAsia="ja-JP"/>
        </w:rPr>
        <w:t>DWAPI-PCH</w:t>
      </w:r>
      <w:r>
        <w:rPr>
          <w:rFonts w:eastAsia="MS Mincho" w:hint="eastAsia"/>
          <w:b/>
          <w:lang w:eastAsia="ja-JP"/>
        </w:rPr>
        <w:t>:</w:t>
      </w:r>
    </w:p>
    <w:p w:rsidR="000212A0" w:rsidRPr="00053088" w:rsidRDefault="000212A0" w:rsidP="000212A0">
      <w:pPr>
        <w:rPr>
          <w:rFonts w:eastAsia="MS Mincho"/>
          <w:lang w:eastAsia="ja-JP"/>
        </w:rPr>
      </w:pPr>
      <w:r w:rsidRPr="00053088">
        <w:rPr>
          <w:rFonts w:eastAsia="MS Mincho" w:hint="eastAsia"/>
          <w:lang w:eastAsia="ja-JP"/>
        </w:rPr>
        <w:lastRenderedPageBreak/>
        <w:t xml:space="preserve">OMA has identified personal </w:t>
      </w:r>
      <w:r>
        <w:rPr>
          <w:rFonts w:eastAsia="MS Mincho" w:hint="eastAsia"/>
          <w:lang w:eastAsia="ja-JP"/>
        </w:rPr>
        <w:t xml:space="preserve">connected </w:t>
      </w:r>
      <w:r w:rsidRPr="00053088">
        <w:rPr>
          <w:rFonts w:eastAsia="MS Mincho" w:hint="eastAsia"/>
          <w:lang w:eastAsia="ja-JP"/>
        </w:rPr>
        <w:t xml:space="preserve">healthcare market is looking for standardized APIs, and </w:t>
      </w:r>
      <w:r w:rsidRPr="00EC76CE">
        <w:rPr>
          <w:rFonts w:eastAsia="MS Mincho"/>
          <w:lang w:eastAsia="ja-JP"/>
        </w:rPr>
        <w:t>OMA Device WebAPIs Enabler</w:t>
      </w:r>
      <w:r w:rsidRPr="00EC76CE">
        <w:rPr>
          <w:rFonts w:eastAsia="MS Mincho" w:hint="eastAsia"/>
          <w:lang w:eastAsia="ja-JP"/>
        </w:rPr>
        <w:t xml:space="preserve"> addresses this issue in order to ensure service interoperability between </w:t>
      </w:r>
      <w:r w:rsidRPr="00EC76CE">
        <w:rPr>
          <w:rFonts w:eastAsia="MS Mincho"/>
          <w:lang w:eastAsia="ja-JP"/>
        </w:rPr>
        <w:t>the same type of devices</w:t>
      </w:r>
      <w:r w:rsidRPr="00EC76CE">
        <w:rPr>
          <w:rFonts w:eastAsia="MS Mincho" w:hint="eastAsia"/>
          <w:lang w:eastAsia="ja-JP"/>
        </w:rPr>
        <w:t>, a</w:t>
      </w:r>
      <w:r>
        <w:rPr>
          <w:rFonts w:eastAsia="MS Mincho" w:hint="eastAsia"/>
          <w:lang w:eastAsia="ja-JP"/>
        </w:rPr>
        <w:t>s an alternative to siloed and non-interoperable devices.</w:t>
      </w:r>
    </w:p>
    <w:p w:rsidR="000212A0" w:rsidRDefault="000212A0" w:rsidP="000212A0">
      <w:pPr>
        <w:pStyle w:val="AltNormal"/>
        <w:rPr>
          <w:rFonts w:ascii="Times New Roman" w:hAnsi="Times New Roman"/>
          <w:lang w:eastAsia="ja-JP"/>
        </w:rPr>
      </w:pPr>
      <w:r w:rsidRPr="002729B6">
        <w:rPr>
          <w:rFonts w:ascii="Times New Roman" w:hAnsi="Times New Roman"/>
          <w:lang w:val="en-US" w:eastAsia="ja-JP"/>
        </w:rPr>
        <w:t xml:space="preserve">For personal </w:t>
      </w:r>
      <w:r>
        <w:rPr>
          <w:rFonts w:ascii="Times New Roman" w:hAnsi="Times New Roman" w:hint="eastAsia"/>
          <w:lang w:val="en-US" w:eastAsia="ja-JP"/>
        </w:rPr>
        <w:t xml:space="preserve">connected </w:t>
      </w:r>
      <w:r w:rsidRPr="002729B6">
        <w:rPr>
          <w:rFonts w:ascii="Times New Roman" w:hAnsi="Times New Roman"/>
          <w:lang w:val="en-US" w:eastAsia="ja-JP"/>
        </w:rPr>
        <w:t xml:space="preserve">healthcare devices, </w:t>
      </w:r>
      <w:r>
        <w:rPr>
          <w:rFonts w:ascii="Times New Roman" w:hAnsi="Times New Roman" w:hint="eastAsia"/>
          <w:lang w:val="en-US" w:eastAsia="ja-JP"/>
        </w:rPr>
        <w:t xml:space="preserve">the </w:t>
      </w:r>
      <w:r w:rsidRPr="002729B6">
        <w:rPr>
          <w:rFonts w:ascii="Times New Roman" w:hAnsi="Times New Roman"/>
          <w:lang w:val="en-US" w:eastAsia="ja-JP"/>
        </w:rPr>
        <w:t>IEEE 11073 family of standard define</w:t>
      </w:r>
      <w:r>
        <w:rPr>
          <w:rFonts w:ascii="Times New Roman" w:hAnsi="Times New Roman" w:hint="eastAsia"/>
          <w:lang w:val="en-US" w:eastAsia="ja-JP"/>
        </w:rPr>
        <w:t>s</w:t>
      </w:r>
      <w:r w:rsidRPr="002729B6">
        <w:rPr>
          <w:rFonts w:ascii="Times New Roman" w:hAnsi="Times New Roman"/>
          <w:lang w:val="en-US" w:eastAsia="ja-JP"/>
        </w:rPr>
        <w:t xml:space="preserve"> </w:t>
      </w:r>
      <w:r w:rsidRPr="00053088">
        <w:rPr>
          <w:rFonts w:ascii="Times New Roman" w:hAnsi="Times New Roman" w:hint="eastAsia"/>
          <w:lang w:val="en-US" w:eastAsia="ja-JP"/>
        </w:rPr>
        <w:t xml:space="preserve">a </w:t>
      </w:r>
      <w:r w:rsidRPr="002729B6">
        <w:rPr>
          <w:rFonts w:ascii="Times New Roman" w:hAnsi="Times New Roman"/>
          <w:lang w:val="en-US" w:eastAsia="ja-JP"/>
        </w:rPr>
        <w:t xml:space="preserve">large number of healthcare devices.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s Enabler will develop web-based APIs to expose services from devices that are based on IEEE 11073 standards, where the APIs will be implemented in Extension Plug-Ins under the GotAPI framework.</w:t>
      </w:r>
      <w:r>
        <w:rPr>
          <w:rFonts w:ascii="Times New Roman" w:hAnsi="Times New Roman" w:hint="eastAsia"/>
          <w:lang w:eastAsia="ja-JP"/>
        </w:rPr>
        <w:t xml:space="preserve"> These API specifications are called as DWAPI-PCH, which stands for Device WebAPI for Personal Connected Healthcare. It is one of OMA Device WebAPIs Enabler specifications and specifies web-based APIs for different types of IEEE 11073 devices in a series of specifications.</w:t>
      </w:r>
    </w:p>
    <w:p w:rsidR="000212A0" w:rsidRDefault="000212A0" w:rsidP="00BF5434">
      <w:pPr>
        <w:rPr>
          <w:rFonts w:eastAsia="MS Mincho"/>
          <w:lang w:eastAsia="ja-JP"/>
        </w:rPr>
      </w:pPr>
    </w:p>
    <w:p w:rsidR="000212A0" w:rsidRPr="004E3152" w:rsidRDefault="000212A0" w:rsidP="00BF5434">
      <w:pPr>
        <w:rPr>
          <w:rFonts w:eastAsia="MS Mincho"/>
          <w:lang w:eastAsia="ja-JP"/>
        </w:rPr>
      </w:pPr>
    </w:p>
    <w:p w:rsidR="00F31CD5" w:rsidRDefault="00F31CD5" w:rsidP="00F31CD5">
      <w:pPr>
        <w:pStyle w:val="Default"/>
        <w:numPr>
          <w:ilvl w:val="1"/>
          <w:numId w:val="18"/>
        </w:numPr>
      </w:pPr>
    </w:p>
    <w:p w:rsidR="00F31CD5" w:rsidRPr="00F31CD5" w:rsidRDefault="00F31CD5" w:rsidP="00F31CD5">
      <w:pPr>
        <w:pStyle w:val="Heading2"/>
        <w:jc w:val="both"/>
      </w:pPr>
      <w:bookmarkStart w:id="36" w:name="_Toc427949820"/>
      <w:r w:rsidRPr="00F31CD5">
        <w:t xml:space="preserve">IEEE </w:t>
      </w:r>
      <w:r w:rsidR="00F744D7">
        <w:t>11073 Family of S</w:t>
      </w:r>
      <w:r w:rsidR="00F744D7" w:rsidRPr="00F744D7">
        <w:t>tandards</w:t>
      </w:r>
      <w:r w:rsidRPr="00F31CD5">
        <w:t xml:space="preserve"> Overview</w:t>
      </w:r>
      <w:bookmarkEnd w:id="36"/>
      <w:r w:rsidRPr="00F31CD5">
        <w:t xml:space="preserve"> </w:t>
      </w:r>
    </w:p>
    <w:p w:rsidR="00F744D7" w:rsidRDefault="00F744D7" w:rsidP="00F31CD5">
      <w:pPr>
        <w:autoSpaceDE w:val="0"/>
        <w:autoSpaceDN w:val="0"/>
        <w:adjustRightInd w:val="0"/>
        <w:spacing w:before="0" w:after="0"/>
        <w:rPr>
          <w:rFonts w:ascii="TimesNewRoman" w:hAnsi="TimesNewRoman" w:cs="TimesNewRoman"/>
          <w:lang w:val="en-US"/>
        </w:rPr>
      </w:pPr>
      <w:r>
        <w:rPr>
          <w:rFonts w:ascii="TimesNewRoman" w:hAnsi="TimesNewRoman" w:cs="TimesNewRoman"/>
          <w:lang w:val="en-US"/>
        </w:rPr>
        <w:t xml:space="preserve">The ISO/IEEE 11073 family of standards is based on an object-oriented systems management paradigm. Data (measurement, state, and so on) are modeled in the form of information objects that are accessed and manipulated using an object access service protocol. </w:t>
      </w:r>
    </w:p>
    <w:p w:rsidR="00F744D7" w:rsidRDefault="00F744D7" w:rsidP="00F31CD5">
      <w:pPr>
        <w:autoSpaceDE w:val="0"/>
        <w:autoSpaceDN w:val="0"/>
        <w:adjustRightInd w:val="0"/>
        <w:spacing w:before="0" w:after="0"/>
        <w:rPr>
          <w:rFonts w:ascii="TimesNewRoman" w:hAnsi="TimesNewRoman" w:cs="TimesNewRoman"/>
          <w:lang w:val="en-US"/>
        </w:rPr>
      </w:pPr>
    </w:p>
    <w:p w:rsidR="009366DB" w:rsidRDefault="00F31CD5" w:rsidP="00F31CD5">
      <w:pPr>
        <w:autoSpaceDE w:val="0"/>
        <w:autoSpaceDN w:val="0"/>
        <w:adjustRightInd w:val="0"/>
        <w:spacing w:before="0" w:after="0"/>
      </w:pPr>
      <w:r w:rsidRPr="00F31CD5">
        <w:t>The ISO/IEEE 11073-20601 Data Exchange Protocol (known as 20601)</w:t>
      </w:r>
      <w:r>
        <w:t xml:space="preserve"> </w:t>
      </w:r>
      <w:r w:rsidRPr="00F31CD5">
        <w:t xml:space="preserve">provides a </w:t>
      </w:r>
      <w:r w:rsidR="00F744D7" w:rsidRPr="00F31CD5">
        <w:t xml:space="preserve">framework </w:t>
      </w:r>
      <w:r w:rsidR="00F744D7">
        <w:t xml:space="preserve">for </w:t>
      </w:r>
      <w:r w:rsidRPr="00F31CD5">
        <w:t>information</w:t>
      </w:r>
      <w:r w:rsidR="007D280C">
        <w:t xml:space="preserve"> and</w:t>
      </w:r>
      <w:r w:rsidRPr="00F31CD5">
        <w:t xml:space="preserve"> </w:t>
      </w:r>
      <w:r w:rsidR="007D280C" w:rsidRPr="00F31CD5">
        <w:t>modelling</w:t>
      </w:r>
      <w:r w:rsidRPr="00F31CD5">
        <w: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w:t>
      </w:r>
      <w:r>
        <w:t xml:space="preserve"> </w:t>
      </w:r>
      <w:r w:rsidRPr="00F31CD5">
        <w:t xml:space="preserve">protocol is designed to support a range of home health sensors. This enables interoperability between a data management device to process, display or transfer the specific measurements. </w:t>
      </w:r>
    </w:p>
    <w:p w:rsidR="00B83FF2" w:rsidRPr="00053088" w:rsidRDefault="00B83FF2" w:rsidP="00F31CD5">
      <w:pPr>
        <w:autoSpaceDE w:val="0"/>
        <w:autoSpaceDN w:val="0"/>
        <w:adjustRightInd w:val="0"/>
        <w:spacing w:before="0" w:after="0"/>
        <w:rPr>
          <w:rFonts w:eastAsia="MS Mincho"/>
          <w:lang w:eastAsia="ja-JP"/>
        </w:rPr>
      </w:pPr>
    </w:p>
    <w:p w:rsidR="00F31CD5" w:rsidRDefault="00F31CD5" w:rsidP="00F31CD5">
      <w:pPr>
        <w:autoSpaceDE w:val="0"/>
        <w:autoSpaceDN w:val="0"/>
        <w:adjustRightInd w:val="0"/>
        <w:spacing w:before="0" w:after="0"/>
      </w:pPr>
      <w:r w:rsidRPr="00F31CD5">
        <w:t>20601 core protocol</w:t>
      </w:r>
      <w:r>
        <w:t xml:space="preserve"> </w:t>
      </w:r>
      <w:r w:rsidRPr="00F31CD5">
        <w:t>specification, which describe the tools to represent and convey data, and 104xx Device Data</w:t>
      </w:r>
      <w:r w:rsidR="00B83FF2" w:rsidRPr="00053088">
        <w:rPr>
          <w:rFonts w:eastAsia="MS Mincho" w:hint="eastAsia"/>
          <w:lang w:eastAsia="ja-JP"/>
        </w:rPr>
        <w:t xml:space="preserve"> </w:t>
      </w:r>
      <w:r w:rsidRPr="00F31CD5">
        <w:t xml:space="preserve">Specialization </w:t>
      </w:r>
      <w:r w:rsidR="009366DB" w:rsidRPr="00F31CD5">
        <w:t>specifications,</w:t>
      </w:r>
      <w:r w:rsidRPr="00F31CD5">
        <w:t xml:space="preserve"> which provide details on how the 20601 tools are applied for each health device’s implementation.</w:t>
      </w:r>
    </w:p>
    <w:p w:rsidR="00134E9C" w:rsidRDefault="00134E9C" w:rsidP="00F31CD5">
      <w:pPr>
        <w:autoSpaceDE w:val="0"/>
        <w:autoSpaceDN w:val="0"/>
        <w:adjustRightInd w:val="0"/>
        <w:spacing w:before="0" w:after="0"/>
      </w:pPr>
    </w:p>
    <w:p w:rsidR="00134E9C" w:rsidRDefault="00134E9C" w:rsidP="00F31CD5">
      <w:pPr>
        <w:autoSpaceDE w:val="0"/>
        <w:autoSpaceDN w:val="0"/>
        <w:adjustRightInd w:val="0"/>
        <w:spacing w:before="0" w:after="0"/>
      </w:pPr>
    </w:p>
    <w:p w:rsidR="00F31CD5" w:rsidRDefault="00E51CF4" w:rsidP="002729B6">
      <w:pPr>
        <w:pStyle w:val="Default"/>
        <w:jc w:val="center"/>
        <w:rPr>
          <w:rFonts w:cs="Times New Roman"/>
          <w:color w:val="auto"/>
        </w:rPr>
      </w:pPr>
      <w:r>
        <w:rPr>
          <w:noProof/>
        </w:rPr>
        <w:drawing>
          <wp:inline distT="0" distB="0" distL="0" distR="0" wp14:anchorId="6D496CFD" wp14:editId="34E7151B">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p>
    <w:p w:rsidR="00160201" w:rsidRPr="00053088" w:rsidRDefault="00B83FF2" w:rsidP="002729B6">
      <w:pPr>
        <w:jc w:val="center"/>
        <w:rPr>
          <w:rFonts w:eastAsia="MS Mincho"/>
          <w:lang w:val="en-US" w:eastAsia="ja-JP"/>
        </w:rPr>
      </w:pPr>
      <w:r w:rsidRPr="00053088">
        <w:rPr>
          <w:rFonts w:eastAsia="MS Mincho" w:hint="eastAsia"/>
          <w:lang w:val="en-US" w:eastAsia="ja-JP"/>
        </w:rPr>
        <w:t>Figure-2 IEEE 11073 Overview.</w:t>
      </w:r>
    </w:p>
    <w:p w:rsidR="00B83FF2" w:rsidRPr="002729B6" w:rsidRDefault="00B83FF2" w:rsidP="00D979B5">
      <w:pPr>
        <w:rPr>
          <w:rFonts w:eastAsia="MS Mincho"/>
          <w:lang w:val="en-US" w:eastAsia="ja-JP"/>
        </w:rPr>
      </w:pPr>
    </w:p>
    <w:p w:rsidR="009C6A8C" w:rsidRPr="00D17312" w:rsidRDefault="009C6A8C" w:rsidP="006958A9">
      <w:pPr>
        <w:pStyle w:val="Heading2"/>
      </w:pPr>
      <w:bookmarkStart w:id="37" w:name="_Toc160850338"/>
      <w:bookmarkStart w:id="38" w:name="_Ref161456245"/>
      <w:bookmarkStart w:id="39" w:name="_Toc306587884"/>
      <w:bookmarkStart w:id="40" w:name="_Toc427949821"/>
      <w:r w:rsidRPr="00D17312">
        <w:lastRenderedPageBreak/>
        <w:t>Version 1.0</w:t>
      </w:r>
      <w:bookmarkEnd w:id="37"/>
      <w:bookmarkEnd w:id="38"/>
      <w:bookmarkEnd w:id="39"/>
      <w:bookmarkEnd w:id="40"/>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0212A0">
      <w:pPr>
        <w:pStyle w:val="AltNormal"/>
        <w:numPr>
          <w:ilvl w:val="0"/>
          <w:numId w:val="16"/>
        </w:numPr>
        <w:rPr>
          <w:rFonts w:ascii="Times New Roman" w:eastAsia="SimSun" w:hAnsi="Times New Roman"/>
        </w:rPr>
      </w:pPr>
    </w:p>
    <w:p w:rsidR="000212A0" w:rsidRPr="002729B6" w:rsidRDefault="000212A0" w:rsidP="000212A0">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r>
        <w:rPr>
          <w:rFonts w:ascii="Times New Roman" w:eastAsia="SimSun" w:hAnsi="Times New Roman"/>
        </w:rPr>
        <w:t>DWAPI-PCH</w:t>
      </w:r>
      <w:r w:rsidRPr="00B83FF2">
        <w:rPr>
          <w:rFonts w:ascii="Times New Roman" w:eastAsia="SimSun" w:hAnsi="Times New Roman"/>
        </w:rPr>
        <w:t xml:space="preserve">, with selected device classes </w:t>
      </w:r>
      <w:r w:rsidRPr="00053088">
        <w:rPr>
          <w:rFonts w:ascii="Times New Roman" w:hAnsi="Times New Roman" w:hint="eastAsia"/>
          <w:lang w:eastAsia="ja-JP"/>
        </w:rPr>
        <w:t>from</w:t>
      </w:r>
      <w:r w:rsidRPr="00B83FF2">
        <w:rPr>
          <w:rFonts w:ascii="Times New Roman" w:eastAsia="SimSun" w:hAnsi="Times New Roman"/>
        </w:rPr>
        <w:t xml:space="preserve"> IEEE 11073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Heading1"/>
        <w:tabs>
          <w:tab w:val="clear" w:pos="9634"/>
          <w:tab w:val="right" w:pos="10080"/>
        </w:tabs>
      </w:pPr>
      <w:bookmarkStart w:id="41" w:name="_Toc196557504"/>
      <w:bookmarkStart w:id="42" w:name="_Toc245116527"/>
      <w:bookmarkStart w:id="43" w:name="_Toc306587885"/>
      <w:bookmarkStart w:id="44" w:name="_Toc18142917"/>
      <w:bookmarkStart w:id="45" w:name="_Toc196557508"/>
      <w:bookmarkStart w:id="46" w:name="_Toc196800292"/>
      <w:bookmarkStart w:id="47" w:name="_Toc51147387"/>
      <w:bookmarkStart w:id="48" w:name="_Toc51149241"/>
      <w:bookmarkStart w:id="49" w:name="_Toc427949822"/>
      <w:bookmarkEnd w:id="35"/>
      <w:r>
        <w:lastRenderedPageBreak/>
        <w:t>Device WebAPI</w:t>
      </w:r>
      <w:r w:rsidR="005C1C78">
        <w:t>s Enabler</w:t>
      </w:r>
      <w:r w:rsidR="001572F3">
        <w:t xml:space="preserve"> release description </w:t>
      </w:r>
      <w:r w:rsidR="001572F3">
        <w:tab/>
        <w:t>(Informative)</w:t>
      </w:r>
      <w:bookmarkEnd w:id="41"/>
      <w:bookmarkEnd w:id="42"/>
      <w:bookmarkEnd w:id="43"/>
      <w:bookmarkEnd w:id="49"/>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Heading1"/>
        <w:tabs>
          <w:tab w:val="clear" w:pos="9634"/>
          <w:tab w:val="right" w:pos="10080"/>
        </w:tabs>
        <w:rPr>
          <w:rFonts w:eastAsia="MS Mincho"/>
          <w:lang w:eastAsia="ja-JP"/>
        </w:rPr>
      </w:pPr>
      <w:bookmarkStart w:id="50" w:name="_Toc245116528"/>
      <w:bookmarkStart w:id="51" w:name="_Toc306587886"/>
      <w:bookmarkStart w:id="52" w:name="_Toc427949823"/>
      <w:r>
        <w:lastRenderedPageBreak/>
        <w:t>Requirements</w:t>
      </w:r>
      <w:r>
        <w:tab/>
        <w:t>(Normative)</w:t>
      </w:r>
      <w:bookmarkEnd w:id="44"/>
      <w:bookmarkEnd w:id="50"/>
      <w:bookmarkEnd w:id="51"/>
      <w:bookmarkEnd w:id="52"/>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Heading2"/>
      </w:pPr>
      <w:bookmarkStart w:id="53" w:name="_Toc427949824"/>
      <w:r>
        <w:t>High-Level Functional Requirements</w:t>
      </w:r>
      <w:r w:rsidRPr="00053088">
        <w:rPr>
          <w:rFonts w:eastAsia="MS Mincho" w:hint="eastAsia"/>
          <w:lang w:eastAsia="ja-JP"/>
        </w:rPr>
        <w:t xml:space="preserve">: </w:t>
      </w:r>
      <w:r>
        <w:rPr>
          <w:rFonts w:eastAsia="MS Mincho" w:hint="eastAsia"/>
          <w:lang w:eastAsia="ja-JP"/>
        </w:rPr>
        <w:t>GotAPI Adherence</w:t>
      </w:r>
      <w:bookmarkEnd w:id="53"/>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GotAPI framework.</w:t>
      </w:r>
      <w:r>
        <w:rPr>
          <w:rFonts w:eastAsiaTheme="minorEastAsia" w:hint="eastAsia"/>
          <w:lang w:val="en-US" w:eastAsia="ja-JP"/>
        </w:rPr>
        <w:t xml:space="preserve"> Therefore, the </w:t>
      </w:r>
      <w:r>
        <w:rPr>
          <w:rFonts w:hint="eastAsia"/>
          <w:lang w:val="en-US" w:eastAsia="ja-JP"/>
        </w:rPr>
        <w:t>OMA Device WebAPIs Enabler</w:t>
      </w:r>
      <w:r>
        <w:rPr>
          <w:rFonts w:eastAsiaTheme="minorEastAsia" w:hint="eastAsia"/>
          <w:lang w:val="en-US" w:eastAsia="ja-JP"/>
        </w:rPr>
        <w:t xml:space="preserve"> must adhere to all the GotAPI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OMA Device WebAPIs Enabler</w:t>
      </w:r>
      <w:r>
        <w:rPr>
          <w:rFonts w:eastAsiaTheme="minorEastAsia" w:hint="eastAsia"/>
          <w:lang w:val="en-US" w:eastAsia="ja-JP"/>
        </w:rPr>
        <w:t xml:space="preserve"> may standardize specific values or data for certain types of devices consistently within the GotAPI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C540D6">
        <w:trPr>
          <w:cantSplit/>
          <w:tblHeader/>
          <w:jc w:val="center"/>
        </w:trPr>
        <w:tc>
          <w:tcPr>
            <w:tcW w:w="1594" w:type="dxa"/>
            <w:shd w:val="clear" w:color="auto" w:fill="CCFFCC"/>
          </w:tcPr>
          <w:p w:rsidR="00755D38" w:rsidRPr="00B123B5" w:rsidRDefault="00755D38" w:rsidP="00C540D6">
            <w:pPr>
              <w:pStyle w:val="TableHead"/>
              <w:rPr>
                <w:sz w:val="20"/>
              </w:rPr>
            </w:pPr>
            <w:r w:rsidRPr="00B123B5">
              <w:rPr>
                <w:sz w:val="20"/>
              </w:rPr>
              <w:t>Label</w:t>
            </w:r>
          </w:p>
        </w:tc>
        <w:tc>
          <w:tcPr>
            <w:tcW w:w="7659" w:type="dxa"/>
            <w:shd w:val="clear" w:color="auto" w:fill="CCFFCC"/>
            <w:vAlign w:val="center"/>
          </w:tcPr>
          <w:p w:rsidR="00755D38" w:rsidRPr="00773FAB" w:rsidRDefault="00755D38" w:rsidP="00C540D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C540D6">
            <w:pPr>
              <w:pStyle w:val="TableHead"/>
              <w:rPr>
                <w:sz w:val="20"/>
              </w:rPr>
            </w:pPr>
            <w:r w:rsidRPr="00B123B5">
              <w:rPr>
                <w:sz w:val="20"/>
              </w:rPr>
              <w:t>Release</w:t>
            </w:r>
          </w:p>
        </w:tc>
      </w:tr>
      <w:tr w:rsidR="00755D38" w:rsidRPr="00B123B5" w:rsidTr="00C540D6">
        <w:trPr>
          <w:cantSplit/>
          <w:jc w:val="center"/>
        </w:trPr>
        <w:tc>
          <w:tcPr>
            <w:tcW w:w="1594" w:type="dxa"/>
            <w:vAlign w:val="center"/>
          </w:tcPr>
          <w:p w:rsidR="00755D38" w:rsidRPr="00B123B5" w:rsidRDefault="00755D38" w:rsidP="00C540D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C540D6">
            <w:pPr>
              <w:pStyle w:val="TableRow"/>
              <w:rPr>
                <w:rFonts w:eastAsiaTheme="minorEastAsia"/>
                <w:lang w:eastAsia="ja-JP"/>
              </w:rPr>
            </w:pPr>
            <w:r>
              <w:rPr>
                <w:rFonts w:hint="eastAsia"/>
                <w:lang w:val="en-US" w:eastAsia="ja-JP"/>
              </w:rPr>
              <w:t>Device WebAPIs Enabler</w:t>
            </w:r>
            <w:r>
              <w:rPr>
                <w:rFonts w:eastAsiaTheme="minorEastAsia" w:hint="eastAsia"/>
                <w:lang w:val="en-US" w:eastAsia="ja-JP"/>
              </w:rPr>
              <w:t xml:space="preserve"> SHALL adhere to all the GotAPI 1.1 specifications [GotAPI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C540D6">
            <w:pPr>
              <w:pStyle w:val="TableRow"/>
            </w:pPr>
            <w:r>
              <w:t>1.0</w:t>
            </w: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C540D6">
            <w:pPr>
              <w:rPr>
                <w:rFonts w:eastAsiaTheme="minorEastAsia"/>
                <w:lang w:eastAsia="ja-JP"/>
              </w:rPr>
            </w:pPr>
            <w:r>
              <w:rPr>
                <w:rFonts w:hint="eastAsia"/>
                <w:lang w:val="en-US" w:eastAsia="ja-JP"/>
              </w:rPr>
              <w:t>Device WebAPIs Enabler</w:t>
            </w:r>
            <w:r>
              <w:rPr>
                <w:rFonts w:eastAsiaTheme="minorEastAsia"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C540D6">
            <w:pPr>
              <w:pStyle w:val="TableRow"/>
              <w:rPr>
                <w:rFonts w:eastAsia="MS Mincho"/>
                <w:lang w:eastAsia="ja-JP"/>
              </w:rPr>
            </w:pPr>
            <w:r w:rsidRPr="00112330">
              <w:rPr>
                <w:rFonts w:eastAsia="MS Mincho" w:hint="eastAsia"/>
                <w:lang w:eastAsia="ja-JP"/>
              </w:rPr>
              <w:t>1.0</w:t>
            </w: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C540D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C540D6">
            <w:pPr>
              <w:pStyle w:val="TableRow"/>
              <w:rPr>
                <w:rFonts w:eastAsia="MS Mincho"/>
                <w:lang w:eastAsia="ja-JP"/>
              </w:rPr>
            </w:pPr>
            <w:r w:rsidRPr="00112330">
              <w:rPr>
                <w:rFonts w:eastAsia="MS Mincho" w:hint="eastAsia"/>
                <w:lang w:eastAsia="ja-JP"/>
              </w:rPr>
              <w:t>1.0</w:t>
            </w: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C540D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C540D6">
            <w:pPr>
              <w:pStyle w:val="TableRow"/>
              <w:rPr>
                <w:rFonts w:eastAsia="MS Mincho"/>
                <w:lang w:eastAsia="ja-JP"/>
              </w:rPr>
            </w:pPr>
            <w:r w:rsidRPr="00112330">
              <w:rPr>
                <w:rFonts w:eastAsia="MS Mincho" w:hint="eastAsia"/>
                <w:lang w:eastAsia="ja-JP"/>
              </w:rPr>
              <w:t>1.0</w:t>
            </w: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p>
        </w:tc>
        <w:tc>
          <w:tcPr>
            <w:tcW w:w="7659" w:type="dxa"/>
            <w:vAlign w:val="center"/>
          </w:tcPr>
          <w:p w:rsidR="00755D38" w:rsidRPr="005D1418"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Pr="00112330"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r w:rsidR="00755D38" w:rsidRPr="00B123B5" w:rsidTr="00C540D6">
        <w:trPr>
          <w:cantSplit/>
          <w:jc w:val="center"/>
        </w:trPr>
        <w:tc>
          <w:tcPr>
            <w:tcW w:w="1594" w:type="dxa"/>
            <w:vAlign w:val="center"/>
          </w:tcPr>
          <w:p w:rsidR="00755D38" w:rsidRDefault="00755D38" w:rsidP="00C540D6">
            <w:pPr>
              <w:pStyle w:val="TableRow"/>
              <w:spacing w:before="0" w:after="0"/>
              <w:rPr>
                <w:rFonts w:eastAsia="MS Mincho"/>
                <w:lang w:eastAsia="ja-JP"/>
              </w:rPr>
            </w:pPr>
          </w:p>
        </w:tc>
        <w:tc>
          <w:tcPr>
            <w:tcW w:w="7659" w:type="dxa"/>
            <w:vAlign w:val="center"/>
          </w:tcPr>
          <w:p w:rsidR="00755D38" w:rsidRPr="00773FAB" w:rsidRDefault="00755D38" w:rsidP="00C540D6">
            <w:pPr>
              <w:pStyle w:val="TableRow"/>
              <w:rPr>
                <w:rFonts w:eastAsia="MS Mincho"/>
                <w:lang w:eastAsia="ja-JP"/>
              </w:rPr>
            </w:pPr>
          </w:p>
        </w:tc>
        <w:tc>
          <w:tcPr>
            <w:tcW w:w="1152" w:type="dxa"/>
            <w:vAlign w:val="center"/>
          </w:tcPr>
          <w:p w:rsidR="00755D38" w:rsidRPr="00112330" w:rsidRDefault="00755D38" w:rsidP="00C540D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Heading2"/>
      </w:pPr>
      <w:bookmarkStart w:id="54" w:name="_Toc18142918"/>
      <w:bookmarkStart w:id="55" w:name="_Toc196557510"/>
      <w:bookmarkStart w:id="56" w:name="_Toc245116529"/>
      <w:bookmarkStart w:id="57" w:name="_Toc306587887"/>
      <w:bookmarkStart w:id="58" w:name="_Toc427949825"/>
      <w:r>
        <w:t>High-Level Functional Requirements</w:t>
      </w:r>
      <w:bookmarkEnd w:id="54"/>
      <w:bookmarkEnd w:id="55"/>
      <w:bookmarkEnd w:id="56"/>
      <w:bookmarkEnd w:id="57"/>
      <w:r w:rsidR="006114EE" w:rsidRPr="00053088">
        <w:rPr>
          <w:rFonts w:eastAsia="MS Mincho" w:hint="eastAsia"/>
          <w:lang w:eastAsia="ja-JP"/>
        </w:rPr>
        <w:t xml:space="preserve">: </w:t>
      </w:r>
      <w:r w:rsidR="00DC43D4">
        <w:rPr>
          <w:rFonts w:eastAsia="MS Mincho"/>
          <w:lang w:eastAsia="ja-JP"/>
        </w:rPr>
        <w:t>DWAPI-PCH</w:t>
      </w:r>
      <w:bookmarkEnd w:id="58"/>
    </w:p>
    <w:p w:rsidR="00E0550D" w:rsidRDefault="00E0550D" w:rsidP="00E0550D">
      <w:pPr>
        <w:pStyle w:val="Caption"/>
        <w:jc w:val="left"/>
        <w:rPr>
          <w:b w:val="0"/>
        </w:rPr>
      </w:pPr>
      <w:bookmarkStart w:id="59" w:name="_Toc245116548"/>
      <w:r w:rsidRPr="00375EF5">
        <w:rPr>
          <w:b w:val="0"/>
        </w:rPr>
        <w:t>The Plug-Ins and the APIs designed for consumer/ personal use</w:t>
      </w:r>
      <w:r>
        <w:rPr>
          <w:b w:val="0"/>
        </w:rPr>
        <w:t xml:space="preserve"> perspective</w:t>
      </w:r>
      <w:r w:rsidRPr="00463726">
        <w:rPr>
          <w:b w:val="0"/>
        </w:rPr>
        <w:t>.</w:t>
      </w:r>
      <w:r w:rsidRPr="00C139D4">
        <w:rPr>
          <w:b w:val="0"/>
        </w:rPr>
        <w:t xml:space="preserve"> The following requirements</w:t>
      </w:r>
      <w:r>
        <w:rPr>
          <w:b w:val="0"/>
        </w:rPr>
        <w:t xml:space="preserve"> specify the guidelines for </w:t>
      </w:r>
      <w:r w:rsidRPr="00F41528">
        <w:rPr>
          <w:rFonts w:eastAsia="MS Mincho"/>
          <w:i/>
          <w:lang w:eastAsia="ja-JP"/>
        </w:rPr>
        <w:t>all</w:t>
      </w:r>
      <w:r>
        <w:rPr>
          <w:rFonts w:eastAsia="MS Mincho"/>
          <w:b w:val="0"/>
          <w:lang w:eastAsia="ja-JP"/>
        </w:rPr>
        <w:t xml:space="preserve"> Health Device</w:t>
      </w:r>
      <w:r>
        <w:rPr>
          <w:rFonts w:eastAsia="MS Mincho" w:hint="eastAsia"/>
          <w:b w:val="0"/>
          <w:lang w:eastAsia="ja-JP"/>
        </w:rPr>
        <w:t xml:space="preserve"> </w:t>
      </w:r>
      <w:r>
        <w:rPr>
          <w:b w:val="0"/>
        </w:rPr>
        <w:t xml:space="preserve">Plug-Ins.  Values, when reported, are reported as Strings or MDER FLOATs. </w:t>
      </w:r>
    </w:p>
    <w:p w:rsidR="00E0550D" w:rsidRDefault="00E0550D" w:rsidP="00E0550D">
      <w:pPr>
        <w:pStyle w:val="Caption"/>
        <w:jc w:val="left"/>
        <w:rPr>
          <w:b w:val="0"/>
        </w:rPr>
      </w:pPr>
      <w:r>
        <w:rPr>
          <w:b w:val="0"/>
        </w:rPr>
        <w:t>MDER FLOATs are used to report integers or real numbers. The reason for using MDER FLOATs is to capture precision as reported by the device. An MDER FLOAT is a 32 bit integer interpreted as follows:</w:t>
      </w:r>
    </w:p>
    <w:p w:rsidR="00E0550D" w:rsidRDefault="00E0550D" w:rsidP="00E0550D">
      <w:pPr>
        <w:numPr>
          <w:ilvl w:val="0"/>
          <w:numId w:val="22"/>
        </w:numPr>
        <w:spacing w:before="0"/>
      </w:pPr>
      <w:r>
        <w:lastRenderedPageBreak/>
        <w:t>The most significant 8-bits are the exponent (base 10).</w:t>
      </w:r>
    </w:p>
    <w:p w:rsidR="00E0550D" w:rsidRDefault="00E0550D" w:rsidP="00E0550D">
      <w:pPr>
        <w:numPr>
          <w:ilvl w:val="0"/>
          <w:numId w:val="22"/>
        </w:numPr>
        <w:spacing w:before="0"/>
      </w:pPr>
      <w:r>
        <w:t>The remaining 24-bits are the mantissa.</w:t>
      </w:r>
    </w:p>
    <w:p w:rsidR="00E0550D" w:rsidRDefault="00E0550D" w:rsidP="00E0550D">
      <w:pPr>
        <w:numPr>
          <w:ilvl w:val="0"/>
          <w:numId w:val="22"/>
        </w:numPr>
        <w:spacing w:before="0"/>
      </w:pPr>
      <w:r>
        <w:t>Standard positive/negative representations apply for exponent and mantissa.</w:t>
      </w:r>
    </w:p>
    <w:p w:rsidR="00E0550D" w:rsidRDefault="00E0550D" w:rsidP="00E0550D">
      <w:pPr>
        <w:numPr>
          <w:ilvl w:val="0"/>
          <w:numId w:val="22"/>
        </w:numPr>
        <w:spacing w:before="0"/>
      </w:pPr>
      <w:r>
        <w:t>A negative exponent gives the number of decimal places to the right of the decimal point.</w:t>
      </w:r>
    </w:p>
    <w:p w:rsidR="00E0550D" w:rsidRDefault="00E0550D" w:rsidP="00E0550D">
      <w:pPr>
        <w:numPr>
          <w:ilvl w:val="0"/>
          <w:numId w:val="22"/>
        </w:numPr>
        <w:spacing w:before="0"/>
      </w:pPr>
      <w:r>
        <w:t>There are codes to represent special values.</w:t>
      </w:r>
    </w:p>
    <w:p w:rsidR="00E0550D" w:rsidRDefault="00E0550D" w:rsidP="00E0550D">
      <w:pPr>
        <w:numPr>
          <w:ilvl w:val="0"/>
          <w:numId w:val="22"/>
        </w:numPr>
        <w:spacing w:before="0"/>
      </w:pPr>
      <w:r>
        <w:t xml:space="preserve">Examples: </w:t>
      </w:r>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Tr="00CC0EF7">
        <w:trPr>
          <w:cantSplit/>
          <w:tblHeader/>
          <w:jc w:val="center"/>
        </w:trPr>
        <w:tc>
          <w:tcPr>
            <w:tcW w:w="1620" w:type="dxa"/>
            <w:tcBorders>
              <w:bottom w:val="single" w:sz="4" w:space="0" w:color="auto"/>
            </w:tcBorders>
            <w:shd w:val="clear" w:color="auto" w:fill="CCFFCC"/>
          </w:tcPr>
          <w:p w:rsidR="00E0550D" w:rsidRPr="00B123B5" w:rsidRDefault="00E0550D" w:rsidP="00CC0EF7">
            <w:pPr>
              <w:pStyle w:val="TableHead"/>
              <w:rPr>
                <w:sz w:val="20"/>
              </w:rPr>
            </w:pPr>
            <w:r>
              <w:rPr>
                <w:sz w:val="20"/>
              </w:rPr>
              <w:t>FLOAT</w:t>
            </w:r>
          </w:p>
        </w:tc>
        <w:tc>
          <w:tcPr>
            <w:tcW w:w="1282" w:type="dxa"/>
            <w:tcBorders>
              <w:bottom w:val="single" w:sz="4" w:space="0" w:color="auto"/>
            </w:tcBorders>
            <w:shd w:val="clear" w:color="auto" w:fill="CCFFCC"/>
          </w:tcPr>
          <w:p w:rsidR="00E0550D" w:rsidRPr="00B123B5" w:rsidRDefault="00E0550D" w:rsidP="00CC0EF7">
            <w:pPr>
              <w:pStyle w:val="TableHead"/>
              <w:rPr>
                <w:sz w:val="20"/>
              </w:rPr>
            </w:pPr>
            <w:r>
              <w:rPr>
                <w:sz w:val="20"/>
              </w:rPr>
              <w:t>exponent</w:t>
            </w:r>
          </w:p>
        </w:tc>
        <w:tc>
          <w:tcPr>
            <w:tcW w:w="1429" w:type="dxa"/>
            <w:tcBorders>
              <w:bottom w:val="single" w:sz="4" w:space="0" w:color="auto"/>
            </w:tcBorders>
            <w:shd w:val="clear" w:color="auto" w:fill="CCFFCC"/>
            <w:vAlign w:val="center"/>
          </w:tcPr>
          <w:p w:rsidR="00E0550D" w:rsidRPr="00ED3A89" w:rsidRDefault="00E0550D" w:rsidP="00CC0EF7">
            <w:pPr>
              <w:pStyle w:val="TableHead"/>
              <w:rPr>
                <w:sz w:val="20"/>
              </w:rPr>
            </w:pPr>
            <w:r w:rsidRPr="00ED3A89">
              <w:rPr>
                <w:sz w:val="20"/>
              </w:rPr>
              <w:t>mantissa</w:t>
            </w:r>
          </w:p>
        </w:tc>
        <w:tc>
          <w:tcPr>
            <w:tcW w:w="2700" w:type="dxa"/>
            <w:tcBorders>
              <w:bottom w:val="single" w:sz="4" w:space="0" w:color="auto"/>
            </w:tcBorders>
            <w:shd w:val="clear" w:color="auto" w:fill="CCFFCC"/>
            <w:vAlign w:val="center"/>
          </w:tcPr>
          <w:p w:rsidR="00E0550D" w:rsidRPr="00B123B5" w:rsidRDefault="00E0550D" w:rsidP="00CC0EF7">
            <w:pPr>
              <w:pStyle w:val="TableHead"/>
              <w:rPr>
                <w:sz w:val="20"/>
              </w:rPr>
            </w:pPr>
            <w:r>
              <w:rPr>
                <w:sz w:val="20"/>
              </w:rPr>
              <w:t>value</w:t>
            </w:r>
          </w:p>
        </w:tc>
      </w:tr>
      <w:tr w:rsidR="00E0550D" w:rsidRPr="00B123B5" w:rsidTr="00CC0EF7">
        <w:trPr>
          <w:cantSplit/>
          <w:tblHeader/>
          <w:jc w:val="center"/>
        </w:trPr>
        <w:tc>
          <w:tcPr>
            <w:tcW w:w="1620" w:type="dxa"/>
            <w:shd w:val="clear" w:color="auto" w:fill="auto"/>
          </w:tcPr>
          <w:p w:rsidR="00E0550D" w:rsidRPr="00ED3A89" w:rsidRDefault="00E0550D" w:rsidP="00CC0EF7">
            <w:pPr>
              <w:pStyle w:val="TableHead"/>
              <w:rPr>
                <w:b w:val="0"/>
                <w:sz w:val="20"/>
              </w:rPr>
            </w:pPr>
            <w:r>
              <w:rPr>
                <w:b w:val="0"/>
                <w:sz w:val="20"/>
              </w:rPr>
              <w:t>0xFE0</w:t>
            </w:r>
            <w:r w:rsidRPr="00F01F95">
              <w:rPr>
                <w:b w:val="0"/>
                <w:sz w:val="20"/>
              </w:rPr>
              <w:t>1E240</w:t>
            </w:r>
          </w:p>
        </w:tc>
        <w:tc>
          <w:tcPr>
            <w:tcW w:w="1282" w:type="dxa"/>
            <w:shd w:val="clear" w:color="auto" w:fill="auto"/>
          </w:tcPr>
          <w:p w:rsidR="00E0550D" w:rsidRPr="00ED3A89" w:rsidRDefault="00E0550D" w:rsidP="00CC0EF7">
            <w:pPr>
              <w:pStyle w:val="TableHead"/>
              <w:rPr>
                <w:b w:val="0"/>
                <w:sz w:val="20"/>
              </w:rPr>
            </w:pPr>
            <w:r>
              <w:rPr>
                <w:b w:val="0"/>
                <w:sz w:val="20"/>
              </w:rPr>
              <w:t>-2</w:t>
            </w:r>
          </w:p>
        </w:tc>
        <w:tc>
          <w:tcPr>
            <w:tcW w:w="1429" w:type="dxa"/>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0x000</w:t>
            </w:r>
            <w:r w:rsidRPr="00F01F95">
              <w:rPr>
                <w:b w:val="0"/>
                <w:sz w:val="20"/>
              </w:rPr>
              <w:t>1E240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0xFD000005</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0.005</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0xFE00C350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RDefault="00E0550D" w:rsidP="00CC0EF7">
            <w:pPr>
              <w:pStyle w:val="TableHead"/>
              <w:rPr>
                <w:b w:val="0"/>
                <w:sz w:val="20"/>
              </w:rPr>
            </w:pPr>
            <w:r w:rsidRPr="00E0550D">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RDefault="00E0550D" w:rsidP="00CC0EF7">
            <w:pPr>
              <w:pStyle w:val="TableHead"/>
              <w:rPr>
                <w:b w:val="0"/>
                <w:sz w:val="20"/>
              </w:rPr>
            </w:pPr>
            <w:r w:rsidRPr="00E0550D">
              <w:rPr>
                <w:b w:val="0"/>
                <w:sz w:val="20"/>
              </w:rPr>
              <w:t>500.00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0xFF001388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500.0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0xFB000000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-5</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0xFD000000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-3</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0xFF</w:t>
            </w:r>
            <w:r w:rsidRPr="00F01F95">
              <w:rPr>
                <w:b w:val="0"/>
                <w:sz w:val="20"/>
              </w:rPr>
              <w:t>FE1DC0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-1</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-12345.6</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0xFE</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-0.02</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0x02</w:t>
            </w:r>
            <w:r w:rsidRPr="00F01F95">
              <w:rPr>
                <w:b w:val="0"/>
                <w:sz w:val="20"/>
              </w:rPr>
              <w:t>F</w:t>
            </w:r>
            <w:r>
              <w:rPr>
                <w:b w:val="0"/>
                <w:sz w:val="20"/>
              </w:rPr>
              <w:t>FFFFE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2</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0x00</w:t>
            </w:r>
            <w:r w:rsidRPr="00F01F95">
              <w:rPr>
                <w:b w:val="0"/>
                <w:sz w:val="20"/>
              </w:rPr>
              <w:t>FFFF38</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r>
              <w:rPr>
                <w:b w:val="0"/>
                <w:sz w:val="20"/>
              </w:rPr>
              <w:t>0</w:t>
            </w: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-200</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0x007FFFFF</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NaN (Not a Number)</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0x007FFFF</w:t>
            </w:r>
            <w:r>
              <w:rPr>
                <w:b w:val="0"/>
                <w:sz w:val="20"/>
              </w:rPr>
              <w:t>E</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(Positive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800002</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-Inf (Negative infinity)</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sidRPr="00F41528">
              <w:rPr>
                <w:b w:val="0"/>
                <w:sz w:val="20"/>
              </w:rPr>
              <w:t>0x00</w:t>
            </w:r>
            <w:r>
              <w:rPr>
                <w:b w:val="0"/>
                <w:sz w:val="20"/>
              </w:rPr>
              <w:t>800000</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r>
              <w:rPr>
                <w:b w:val="0"/>
                <w:sz w:val="20"/>
              </w:rPr>
              <w:t>NRes (Not at this resolution)</w:t>
            </w:r>
          </w:p>
        </w:tc>
      </w:tr>
      <w:tr w:rsidR="00E0550D" w:rsidRPr="00ED3A89" w:rsidTr="00CC0EF7">
        <w:trPr>
          <w:cantSplit/>
          <w:tblHeader/>
          <w:jc w:val="center"/>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RDefault="00E0550D" w:rsidP="00CC0EF7">
            <w:pPr>
              <w:pStyle w:val="TableHead"/>
              <w:rPr>
                <w:b w:val="0"/>
                <w:sz w:val="20"/>
              </w:rPr>
            </w:pPr>
            <w:r>
              <w:rPr>
                <w:b w:val="0"/>
                <w:sz w:val="20"/>
              </w:rPr>
              <w:t>0x00800001</w:t>
            </w:r>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RDefault="00E0550D" w:rsidP="00CC0EF7">
            <w:pPr>
              <w:pStyle w:val="TableHead"/>
              <w:rPr>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RDefault="00E0550D" w:rsidP="00CC0EF7">
            <w:pPr>
              <w:pStyle w:val="TableHead"/>
              <w:rPr>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Default="00E0550D" w:rsidP="00CC0EF7">
            <w:pPr>
              <w:pStyle w:val="TableHead"/>
              <w:rPr>
                <w:b w:val="0"/>
                <w:sz w:val="20"/>
              </w:rPr>
            </w:pPr>
            <w:r>
              <w:rPr>
                <w:b w:val="0"/>
                <w:sz w:val="20"/>
              </w:rPr>
              <w:t>Reserved for future use</w:t>
            </w:r>
          </w:p>
        </w:tc>
      </w:tr>
    </w:tbl>
    <w:p w:rsidR="00E0550D" w:rsidRDefault="00E0550D" w:rsidP="00E0550D"/>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YYYYMMDDHHMMSS.sss+/-HHMM). 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(Note that PCHA complaint devices have a means of reporting its time synchronization means and state to the Plug-In.)</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8</w:t>
            </w:r>
          </w:p>
        </w:tc>
        <w:tc>
          <w:tcPr>
            <w:tcW w:w="7659" w:type="dxa"/>
            <w:vAlign w:val="center"/>
          </w:tcPr>
          <w:p w:rsidR="00E0550D" w:rsidRDefault="00E0550D" w:rsidP="00CC0EF7">
            <w:pPr>
              <w:pStyle w:val="TableRow"/>
              <w:rPr>
                <w:rFonts w:eastAsia="MS Mincho"/>
                <w:lang w:eastAsia="ja-JP"/>
              </w:rPr>
            </w:pPr>
            <w:r>
              <w:rPr>
                <w:rFonts w:eastAsia="MS Mincho"/>
                <w:lang w:eastAsia="ja-JP"/>
              </w:rPr>
              <w:t xml:space="preserve">The Plug-In SHALL have the </w:t>
            </w:r>
            <w:r w:rsidRPr="00D97EA0">
              <w:rPr>
                <w:rFonts w:eastAsia="MS Mincho"/>
                <w:lang w:eastAsia="ja-JP"/>
              </w:rPr>
              <w:t>capability to connect to and interact with PCHA-compliant devices on at least one PCHA-complaint transport. Non-PCHA</w:t>
            </w:r>
            <w:r>
              <w:rPr>
                <w:rFonts w:eastAsia="MS Mincho"/>
                <w:lang w:eastAsia="ja-JP"/>
              </w:rPr>
              <w:t xml:space="preserve"> compliant devices MAY also be supported as long as the following constraints are met:</w:t>
            </w:r>
          </w:p>
          <w:p w:rsidR="00E0550D" w:rsidRDefault="00E0550D" w:rsidP="00E0550D">
            <w:pPr>
              <w:pStyle w:val="TableRow"/>
              <w:numPr>
                <w:ilvl w:val="0"/>
                <w:numId w:val="21"/>
              </w:numPr>
              <w:rPr>
                <w:rFonts w:eastAsia="MS Mincho"/>
                <w:lang w:eastAsia="ja-JP"/>
              </w:rPr>
            </w:pPr>
            <w:r>
              <w:rPr>
                <w:rFonts w:eastAsia="MS Mincho"/>
                <w:lang w:eastAsia="ja-JP"/>
              </w:rPr>
              <w:t>If the proprietary device reports a time stamp with the measurement, the device SHALL have a means of obtaining its current time such that the Plug-In can satisfy guidelines *-HLF-05 to *-HLF-07.</w:t>
            </w:r>
          </w:p>
          <w:p w:rsidR="00E0550D" w:rsidRDefault="00E0550D" w:rsidP="00E0550D">
            <w:pPr>
              <w:pStyle w:val="TableRow"/>
              <w:numPr>
                <w:ilvl w:val="0"/>
                <w:numId w:val="21"/>
              </w:numPr>
              <w:rPr>
                <w:rFonts w:eastAsia="MS Mincho"/>
                <w:lang w:eastAsia="ja-JP"/>
              </w:rPr>
            </w:pPr>
            <w:r>
              <w:rPr>
                <w:rFonts w:eastAsia="MS Mincho"/>
                <w:lang w:eastAsia="ja-JP"/>
              </w:rPr>
              <w:t>If the device stores data a time stamp SHALL be provided with the measurement. Note this requirement also requires the device provide a means to obtain its current time.</w:t>
            </w:r>
          </w:p>
          <w:p w:rsidR="00E0550D" w:rsidRPr="00773FAB" w:rsidRDefault="00E0550D" w:rsidP="00E0550D">
            <w:pPr>
              <w:pStyle w:val="TableRow"/>
              <w:numPr>
                <w:ilvl w:val="0"/>
                <w:numId w:val="21"/>
              </w:numPr>
              <w:rPr>
                <w:rFonts w:eastAsia="MS Mincho"/>
                <w:lang w:eastAsia="ja-JP"/>
              </w:rPr>
            </w:pPr>
            <w:r>
              <w:rPr>
                <w:rFonts w:eastAsia="MS Mincho"/>
                <w:lang w:eastAsia="ja-JP"/>
              </w:rPr>
              <w:t>The device provides sufficient information such that the Plug-In is able to satisfy the remaining requirements.</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20217591" wp14:editId="3EA7FD77">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11</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Pr="00773FAB" w:rsidRDefault="00E51CF4" w:rsidP="00CC0EF7">
            <w:pPr>
              <w:pStyle w:val="TableRow"/>
              <w:rPr>
                <w:rFonts w:eastAsia="MS Mincho"/>
                <w:lang w:eastAsia="ja-JP"/>
              </w:rPr>
            </w:pPr>
            <w:r>
              <w:rPr>
                <w:noProof/>
                <w:lang w:val="en-US"/>
              </w:rPr>
              <w:drawing>
                <wp:inline distT="0" distB="0" distL="0" distR="0" wp14:anchorId="4DB38423" wp14:editId="7AE11E9C">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MDS attributes</w:t>
            </w:r>
          </w:p>
          <w:p w:rsidR="00E0550D" w:rsidRDefault="00E51CF4" w:rsidP="00CC0EF7">
            <w:pPr>
              <w:pStyle w:val="TableRow"/>
              <w:rPr>
                <w:rFonts w:eastAsia="MS Mincho"/>
                <w:lang w:eastAsia="ja-JP"/>
              </w:rPr>
            </w:pPr>
            <w:r>
              <w:rPr>
                <w:noProof/>
                <w:lang w:val="en-US"/>
              </w:rPr>
              <w:drawing>
                <wp:inline distT="0" distB="0" distL="0" distR="0" wp14:anchorId="29603618" wp14:editId="6B07EE17">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lastRenderedPageBreak/>
              <w:t>HD-HLF</w:t>
            </w:r>
            <w:r w:rsidRPr="00112330">
              <w:rPr>
                <w:rFonts w:eastAsia="MS Mincho" w:hint="eastAsia"/>
                <w:lang w:eastAsia="ja-JP"/>
              </w:rPr>
              <w:t>-</w:t>
            </w:r>
            <w:r>
              <w:rPr>
                <w:rFonts w:eastAsia="MS Mincho"/>
                <w:lang w:eastAsia="ja-JP"/>
              </w:rPr>
              <w:t>17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RDefault="00E0550D" w:rsidP="00CC0EF7">
            <w:pPr>
              <w:rPr>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18</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provide the </w:t>
            </w:r>
            <w:r>
              <w:rPr>
                <w:rFonts w:eastAsia="MS Mincho"/>
                <w:lang w:eastAsia="ja-JP"/>
              </w:rPr>
              <w:t xml:space="preserve">64-bit IEEE </w:t>
            </w:r>
            <w:r w:rsidRPr="00D97EA0">
              <w:rPr>
                <w:rFonts w:eastAsia="MS Mincho"/>
                <w:lang w:eastAsia="ja-JP"/>
              </w:rPr>
              <w:t>system id</w:t>
            </w:r>
            <w:r w:rsidRPr="00773FAB">
              <w:rPr>
                <w:rFonts w:eastAsia="MS Mincho"/>
                <w:lang w:eastAsia="ja-JP"/>
              </w:rPr>
              <w:t xml:space="preserve"> of the connected device</w:t>
            </w:r>
            <w:r>
              <w:rPr>
                <w:rFonts w:eastAsia="MS Mincho"/>
                <w:lang w:eastAsia="ja-JP"/>
              </w:rPr>
              <w:t xml:space="preserve"> as a 16-character HEX string (without a ‘0x’ prefix). I</w:t>
            </w:r>
            <w:r w:rsidRPr="00773FAB">
              <w:rPr>
                <w:rFonts w:eastAsia="MS Mincho"/>
                <w:lang w:eastAsia="ja-JP"/>
              </w:rPr>
              <w:t xml:space="preserve">f the </w:t>
            </w:r>
            <w:r>
              <w:rPr>
                <w:rFonts w:eastAsia="MS Mincho"/>
                <w:lang w:eastAsia="ja-JP"/>
              </w:rPr>
              <w:t>device does not report an IEEE system id, the Plug-In SHALL send a string of 16 ‘0’ characters</w:t>
            </w:r>
            <w:r w:rsidRPr="00773FAB">
              <w:rPr>
                <w:rFonts w:eastAsia="MS Mincho"/>
                <w:lang w:eastAsia="ja-JP"/>
              </w:rPr>
              <w:t>.</w:t>
            </w:r>
          </w:p>
          <w:p w:rsidR="00E0550D" w:rsidRDefault="00E0550D" w:rsidP="00CC0EF7">
            <w:pPr>
              <w:pStyle w:val="TableRow"/>
              <w:rPr>
                <w:rFonts w:eastAsia="MS Mincho"/>
                <w:lang w:eastAsia="ja-JP"/>
              </w:rPr>
            </w:pPr>
          </w:p>
          <w:p w:rsidR="00E0550D" w:rsidRDefault="00E0550D" w:rsidP="00CC0EF7">
            <w:pPr>
              <w:autoSpaceDE w:val="0"/>
              <w:autoSpaceDN w:val="0"/>
              <w:adjustRightInd w:val="0"/>
              <w:spacing w:before="0"/>
              <w:rPr>
                <w:rFonts w:ascii="Arial" w:hAnsi="Arial" w:cs="Arial"/>
                <w:lang w:val="en-US"/>
              </w:rPr>
            </w:pPr>
            <w:r>
              <w:rPr>
                <w:rFonts w:ascii="Arial" w:hAnsi="Arial" w:cs="Arial"/>
                <w:b/>
                <w:bCs/>
                <w:lang w:val="en-US"/>
              </w:rPr>
              <w:t>Note: VMS object class attributes</w:t>
            </w:r>
          </w:p>
          <w:p w:rsidR="00E0550D" w:rsidRPr="00773FAB" w:rsidRDefault="00E51CF4" w:rsidP="00CC0EF7">
            <w:pPr>
              <w:pStyle w:val="TableRow"/>
              <w:rPr>
                <w:rFonts w:eastAsia="MS Mincho"/>
                <w:lang w:eastAsia="ja-JP"/>
              </w:rPr>
            </w:pPr>
            <w:r>
              <w:rPr>
                <w:noProof/>
                <w:lang w:val="en-US"/>
              </w:rPr>
              <w:drawing>
                <wp:inline distT="0" distB="0" distL="0" distR="0" wp14:anchorId="2A45CB1D" wp14:editId="528DDA98">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Pr>
                <w:noProof/>
                <w:lang w:val="en-US"/>
              </w:rPr>
              <w:drawing>
                <wp:inline distT="0" distB="0" distL="0" distR="0" wp14:anchorId="2707E8DD" wp14:editId="757D327C">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Pr>
                <w:rFonts w:hint="eastAsia"/>
                <w:lang w:eastAsia="ja-JP"/>
              </w:rPr>
              <w:t xml:space="preserve"> </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19</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in percent if the device provides a battery level</w:t>
            </w:r>
            <w:r w:rsidRPr="00773FAB">
              <w:rPr>
                <w:rFonts w:eastAsia="MS Mincho"/>
                <w:lang w:eastAsia="ja-JP"/>
              </w:rPr>
              <w:t>.</w:t>
            </w:r>
            <w:r>
              <w:rPr>
                <w:rFonts w:eastAsia="MS Mincho"/>
                <w:lang w:eastAsia="ja-JP"/>
              </w:rPr>
              <w:t xml:space="preserve"> If reported it SHALL be reported as an MDER FLOAT.</w:t>
            </w:r>
          </w:p>
          <w:p w:rsidR="00E0550D" w:rsidRDefault="00E0550D" w:rsidP="00CC0EF7">
            <w:pPr>
              <w:pStyle w:val="TableRow"/>
              <w:rPr>
                <w:rFonts w:eastAsia="MS Mincho"/>
                <w:lang w:eastAsia="ja-JP"/>
              </w:rPr>
            </w:pPr>
          </w:p>
          <w:p w:rsidR="00E0550D" w:rsidRPr="00773FAB" w:rsidRDefault="00E0550D" w:rsidP="00CC0EF7">
            <w:pPr>
              <w:rPr>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Caption"/>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59"/>
    </w:p>
    <w:p w:rsidR="00DE049B" w:rsidRDefault="00DE049B" w:rsidP="00DE049B">
      <w:pPr>
        <w:pStyle w:val="Heading2"/>
        <w:rPr>
          <w:lang w:eastAsia="ja-JP"/>
        </w:rPr>
      </w:pPr>
      <w:r>
        <w:rPr>
          <w:lang w:eastAsia="ja-JP"/>
        </w:rPr>
        <w:t xml:space="preserve"> </w:t>
      </w:r>
      <w:bookmarkStart w:id="60" w:name="_Toc418437799"/>
      <w:bookmarkStart w:id="61" w:name="_Toc427949826"/>
      <w:r>
        <w:rPr>
          <w:lang w:eastAsia="ja-JP"/>
        </w:rPr>
        <w:t>Thermometer Specific Functional Requirements</w:t>
      </w:r>
      <w:bookmarkEnd w:id="60"/>
      <w:bookmarkEnd w:id="61"/>
    </w:p>
    <w:p w:rsidR="00DE049B" w:rsidRPr="003C3F2B" w:rsidRDefault="00DE049B" w:rsidP="00DE049B">
      <w:pPr>
        <w:pStyle w:val="Caption"/>
        <w:jc w:val="left"/>
        <w:rPr>
          <w:rFonts w:eastAsia="MS Mincho"/>
          <w:b w:val="0"/>
          <w:lang w:eastAsia="ja-JP"/>
        </w:rPr>
      </w:pPr>
      <w:r w:rsidRPr="00C139D4">
        <w:rPr>
          <w:b w:val="0"/>
        </w:rPr>
        <w:t>The following requirements</w:t>
      </w:r>
      <w:r>
        <w:rPr>
          <w:b w:val="0"/>
        </w:rPr>
        <w:t xml:space="preserve"> outline the thermometer specific set of options that Thermometer Plug-Ins implement. The Thermometer Plug-In technical specifications will address the necessary functions for support of these options. This device typically would be what one </w:t>
      </w:r>
      <w:r w:rsidRPr="00DE049B">
        <w:rPr>
          <w:b w:val="0"/>
        </w:rPr>
        <w:t>calls a 1 – N shot device where N</w:t>
      </w:r>
      <w:r>
        <w:rPr>
          <w:b w:val="0"/>
        </w:rPr>
        <w:t xml:space="preserve"> is less than 25. However, if the device stores data persistently, the number of measurements could be very large.</w:t>
      </w:r>
    </w:p>
    <w:p w:rsidR="00DE049B" w:rsidRDefault="00E51CF4" w:rsidP="00DE049B">
      <w:pPr>
        <w:rPr>
          <w:lang w:eastAsia="ja-JP"/>
        </w:rPr>
      </w:pPr>
      <w:r>
        <w:rPr>
          <w:noProof/>
          <w:lang w:val="en-US"/>
        </w:rPr>
        <mc:AlternateContent>
          <mc:Choice Requires="wps">
            <w:drawing>
              <wp:inline distT="0" distB="0" distL="0" distR="0" wp14:anchorId="5F06B4D5" wp14:editId="1F543DE7">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DE049B">
                            <w:pPr>
                              <w:rPr>
                                <w:b/>
                                <w:color w:val="385623"/>
                                <w:lang w:eastAsia="ja-JP"/>
                              </w:rPr>
                            </w:pPr>
                            <w:r w:rsidRPr="0025350D">
                              <w:rPr>
                                <w:b/>
                                <w:color w:val="385623"/>
                                <w:lang w:eastAsia="ja-JP"/>
                              </w:rPr>
                              <w:t>Editor's note:</w:t>
                            </w:r>
                          </w:p>
                          <w:p w:rsidR="000212A0" w:rsidRPr="007869DE" w:rsidRDefault="000212A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F06B4D5"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0212A0" w:rsidRPr="007869DE" w:rsidRDefault="000212A0" w:rsidP="00DE049B">
                      <w:pPr>
                        <w:rPr>
                          <w:b/>
                          <w:color w:val="385623"/>
                          <w:lang w:eastAsia="ja-JP"/>
                        </w:rPr>
                      </w:pPr>
                      <w:r w:rsidRPr="0025350D">
                        <w:rPr>
                          <w:b/>
                          <w:color w:val="385623"/>
                          <w:lang w:eastAsia="ja-JP"/>
                        </w:rPr>
                        <w:t>Editor's note:</w:t>
                      </w:r>
                    </w:p>
                    <w:p w:rsidR="000212A0" w:rsidRPr="007869DE" w:rsidRDefault="000212A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EE2C31" w:rsidRDefault="00EE2C31" w:rsidP="00DE049B">
      <w:pPr>
        <w:rPr>
          <w:lang w:eastAsia="ja-JP"/>
        </w:rPr>
      </w:pPr>
    </w:p>
    <w:p w:rsidR="00DE049B" w:rsidRDefault="00DE049B" w:rsidP="00DE049B">
      <w:pPr>
        <w:rPr>
          <w:lang w:eastAsia="ja-JP"/>
        </w:rPr>
      </w:pPr>
      <w:r>
        <w:rPr>
          <w:lang w:eastAsia="ja-JP"/>
        </w:rPr>
        <w: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DE049B" w:rsidRDefault="00DE049B" w:rsidP="00CC0EF7">
            <w:pPr>
              <w:pStyle w:val="TableRow"/>
              <w:rPr>
                <w:rFonts w:eastAsia="MS Mincho"/>
                <w:lang w:eastAsia="ja-JP"/>
              </w:rPr>
            </w:pPr>
          </w:p>
          <w:p w:rsidR="00DE049B" w:rsidRDefault="00DE049B"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t>
            </w:r>
          </w:p>
          <w:p w:rsidR="00DE049B" w:rsidRDefault="00DE049B" w:rsidP="00CC0EF7">
            <w:pPr>
              <w:autoSpaceDE w:val="0"/>
              <w:autoSpaceDN w:val="0"/>
              <w:adjustRightInd w:val="0"/>
              <w:spacing w:before="0"/>
              <w:rPr>
                <w:rFonts w:ascii="TimesNewRoman" w:hAnsi="TimesNewRoman" w:cs="TimesNewRoman"/>
                <w:lang w:val="en-US"/>
              </w:rPr>
            </w:pPr>
          </w:p>
          <w:p w:rsidR="00DE049B" w:rsidRDefault="00DE049B" w:rsidP="00CC0EF7">
            <w:pPr>
              <w:pStyle w:val="TableRow"/>
              <w:rPr>
                <w:rFonts w:eastAsia="MS Mincho"/>
                <w:lang w:eastAsia="ja-JP"/>
              </w:rPr>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values as stated in these guidelines for the equivalent of the Body Temperature object as defined in IEEE 11073 10408 Table 5.</w:t>
            </w:r>
          </w:p>
          <w:p w:rsidR="00DE049B" w:rsidRDefault="00DE049B"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temperature 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Tr="00CC0EF7">
              <w:tc>
                <w:tcPr>
                  <w:tcW w:w="1377" w:type="dxa"/>
                  <w:vMerge w:val="restart"/>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5"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756" w:type="dxa"/>
                  <w:gridSpan w:val="2"/>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vMerge/>
                </w:tcPr>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DE049B" w:rsidRPr="004874D6" w:rsidRDefault="00DE049B" w:rsidP="00CC0EF7">
                  <w:pPr>
                    <w:autoSpaceDE w:val="0"/>
                    <w:autoSpaceDN w:val="0"/>
                    <w:adjustRightInd w:val="0"/>
                    <w:spacing w:before="0"/>
                    <w:rPr>
                      <w:rFonts w:ascii="Arial,Bold" w:hAnsi="Arial,Bold" w:cs="Arial,Bold"/>
                      <w:b/>
                      <w:bCs/>
                      <w:lang w:val="en-US"/>
                    </w:rPr>
                  </w:pPr>
                </w:p>
                <w:p w:rsidR="00DE049B" w:rsidRPr="004874D6" w:rsidRDefault="00DE049B" w:rsidP="00CC0EF7">
                  <w:pPr>
                    <w:autoSpaceDE w:val="0"/>
                    <w:autoSpaceDN w:val="0"/>
                    <w:adjustRightInd w:val="0"/>
                    <w:spacing w:before="0"/>
                    <w:rPr>
                      <w:rFonts w:ascii="TimesNewRoman" w:hAnsi="TimesNewRoman" w:cs="TimesNewRoman"/>
                      <w:lang w:val="en-US"/>
                    </w:rPr>
                  </w:pP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MDC_TEMP_zzz}.</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{MDC_PART_SCADA,</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MDC_TEMP_BODY}.</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627"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Arial,Bold" w:hAnsi="Arial,Bold" w:cs="Arial,Bold"/>
                      <w:b/>
                      <w:bCs/>
                      <w:lang w:val="en-US"/>
                    </w:rPr>
                  </w:pPr>
                </w:p>
              </w:tc>
              <w:tc>
                <w:tcPr>
                  <w:tcW w:w="593" w:type="dxa"/>
                </w:tcPr>
                <w:p w:rsidR="00DE049B" w:rsidRPr="004874D6" w:rsidRDefault="00DE049B"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Nu-Observed-Value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See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Attribute not initially present. If present follow IEEE Std 11073-20601.</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DE049B" w:rsidRPr="004874D6" w:rsidRDefault="00DE049B" w:rsidP="00CC0EF7">
                  <w:pPr>
                    <w:autoSpaceDE w:val="0"/>
                    <w:autoSpaceDN w:val="0"/>
                    <w:adjustRightInd w:val="0"/>
                    <w:spacing w:before="0"/>
                    <w:rPr>
                      <w:rFonts w:ascii="Arial,Bold" w:hAnsi="Arial,Bold" w:cs="Arial,Bold"/>
                      <w:b/>
                      <w:bCs/>
                      <w:lang w:val="en-US"/>
                    </w:rPr>
                  </w:pPr>
                </w:p>
              </w:tc>
            </w:tr>
            <w:tr w:rsidR="00DE049B" w:rsidRPr="004874D6" w:rsidTr="00CC0EF7">
              <w:tc>
                <w:tcPr>
                  <w:tcW w:w="137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28" w:type="dxa"/>
                </w:tcPr>
                <w:p w:rsidR="00DE049B" w:rsidRPr="004874D6" w:rsidRDefault="00DE049B" w:rsidP="00CC0EF7">
                  <w:pPr>
                    <w:autoSpaceDE w:val="0"/>
                    <w:autoSpaceDN w:val="0"/>
                    <w:adjustRightInd w:val="0"/>
                    <w:spacing w:before="0"/>
                    <w:rPr>
                      <w:rFonts w:ascii="TimesNewRoman" w:hAnsi="TimesNewRoman" w:cs="TimesNewRoman"/>
                      <w:sz w:val="16"/>
                      <w:szCs w:val="16"/>
                      <w:lang w:val="en-US"/>
                    </w:rPr>
                  </w:pPr>
                  <w:r w:rsidRPr="004874D6">
                    <w:rPr>
                      <w:rFonts w:ascii="TimesNewRoman" w:hAnsi="TimesNewRoman" w:cs="TimesNewRoman"/>
                      <w:sz w:val="16"/>
                      <w:szCs w:val="16"/>
                      <w:lang w:val="en-US"/>
                    </w:rPr>
                    <w:t>MDC_DIM_DEGC or</w:t>
                  </w:r>
                </w:p>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MDC_DIM_FAHR.</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627"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216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MDC_DIM_DEGC.</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c>
                <w:tcPr>
                  <w:tcW w:w="593" w:type="dxa"/>
                </w:tcPr>
                <w:p w:rsidR="00DE049B" w:rsidRPr="004874D6" w:rsidRDefault="00DE049B"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DE049B" w:rsidRPr="004874D6" w:rsidRDefault="00DE049B" w:rsidP="00CC0EF7">
                  <w:pPr>
                    <w:autoSpaceDE w:val="0"/>
                    <w:autoSpaceDN w:val="0"/>
                    <w:adjustRightInd w:val="0"/>
                    <w:spacing w:before="0"/>
                    <w:rPr>
                      <w:rFonts w:ascii="TimesNewRoman" w:hAnsi="TimesNewRoman" w:cs="TimesNewRoman"/>
                      <w:sz w:val="16"/>
                      <w:szCs w:val="16"/>
                      <w:lang w:val="en-US"/>
                    </w:rPr>
                  </w:pPr>
                </w:p>
              </w:tc>
            </w:tr>
          </w:tbl>
          <w:p w:rsidR="00DE049B" w:rsidRDefault="00DE049B" w:rsidP="00CC0EF7">
            <w:pPr>
              <w:autoSpaceDE w:val="0"/>
              <w:autoSpaceDN w:val="0"/>
              <w:adjustRightInd w:val="0"/>
              <w:spacing w:before="0"/>
              <w:rPr>
                <w:rFonts w:ascii="Arial,Bold" w:hAnsi="Arial,Bold" w:cs="Arial,Bold"/>
                <w:b/>
                <w:bCs/>
                <w:lang w:val="en-US"/>
              </w:rPr>
            </w:pPr>
          </w:p>
          <w:p w:rsidR="00DE049B" w:rsidRDefault="00DE049B" w:rsidP="00CC0EF7">
            <w:pPr>
              <w:autoSpaceDE w:val="0"/>
              <w:autoSpaceDN w:val="0"/>
              <w:adjustRightInd w:val="0"/>
              <w:spacing w:before="0"/>
              <w:rPr>
                <w:rFonts w:ascii="Arial,Bold" w:hAnsi="Arial,Bold" w:cs="Arial,Bold"/>
                <w:lang w:val="en-US"/>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TYPE*</w:t>
            </w:r>
            <w:r>
              <w:rPr>
                <w:rFonts w:eastAsia="MS Mincho"/>
                <w:lang w:eastAsia="ja-JP"/>
              </w:rPr>
              <w:t xml:space="preserve"> attribute as a human readable string and as its 32-bit MDC code (combine the 16-bit partition and 16 bit code; partition:code) *If the </w:t>
            </w:r>
            <w:r w:rsidRPr="00DE049B">
              <w:rPr>
                <w:rFonts w:eastAsia="MS Mincho"/>
                <w:lang w:eastAsia="ja-JP"/>
              </w:rPr>
              <w:t>Metric Id</w:t>
            </w:r>
            <w:r>
              <w:rPr>
                <w:rFonts w:eastAsia="MS Mincho"/>
                <w:lang w:eastAsia="ja-JP"/>
              </w:rPr>
              <w:t xml:space="preserve"> is used the Temperature Plug-In SHALL replace the code value with this value and if the Metric-Id-partition is present the partition value SHALL be replaced with this value.</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r>
              <w:rPr>
                <w:rFonts w:eastAsia="MS Mincho"/>
                <w:lang w:eastAsia="ja-JP"/>
              </w:rPr>
              <w:t xml:space="preserve">Note: TYPE and Metric Id identify the type of device but Metric Id gives more information. </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“Oral body temperature”</w:t>
            </w:r>
          </w:p>
          <w:p w:rsidR="00DE049B" w:rsidRDefault="00DE049B"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“188424</w:t>
            </w:r>
          </w:p>
          <w:p w:rsidR="00DE049B" w:rsidRDefault="00DE049B" w:rsidP="00CC0EF7">
            <w:pPr>
              <w:pStyle w:val="TableRow"/>
              <w:rPr>
                <w:rFonts w:eastAsia="MS Mincho"/>
                <w:lang w:eastAsia="ja-JP"/>
              </w:rPr>
            </w:pP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DE049B" w:rsidRDefault="00DE049B" w:rsidP="00CC0EF7">
            <w:pPr>
              <w:pStyle w:val="TableRow"/>
              <w:rPr>
                <w:rFonts w:eastAsia="MS Mincho"/>
                <w:lang w:eastAsia="ja-JP"/>
              </w:rPr>
            </w:pPr>
            <w:r>
              <w:rPr>
                <w:rFonts w:eastAsia="MS Mincho"/>
                <w:lang w:eastAsia="ja-JP"/>
              </w:rPr>
              <w:t>The Temperature Plug-In SHALL report the value reported from the appropriate *-</w:t>
            </w:r>
            <w:r w:rsidRPr="00DE049B">
              <w:rPr>
                <w:rFonts w:eastAsia="MS Mincho"/>
                <w:lang w:eastAsia="ja-JP"/>
              </w:rPr>
              <w:t xml:space="preserve">Nu-Observed-Val </w:t>
            </w:r>
            <w:r w:rsidRPr="004D01BD">
              <w:rPr>
                <w:rFonts w:eastAsia="MS Mincho"/>
                <w:lang w:eastAsia="ja-JP"/>
              </w:rPr>
              <w:t>attribute</w:t>
            </w:r>
            <w:r>
              <w:rPr>
                <w:rFonts w:eastAsia="MS Mincho"/>
                <w:lang w:eastAsia="ja-JP"/>
              </w:rPr>
              <w:t xml:space="preserve"> as an MDER FLOAT and as string with appropriate precision as derived from the MDER encoded FLOAT. (Note that IEEE devices will report this value typically as an MDER SFLOAT which the Temperature Plug-In maps to an MDER FLOAT.)</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37.2</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FFFFC8E</w:t>
            </w:r>
            <w:r w:rsidRPr="00FE5DA9">
              <w:rPr>
                <w:rFonts w:eastAsia="MS Mincho"/>
                <w:sz w:val="16"/>
                <w:szCs w:val="16"/>
                <w:lang w:eastAsia="ja-JP"/>
              </w:rPr>
              <w:t>”</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lastRenderedPageBreak/>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value of the </w:t>
            </w:r>
            <w:r w:rsidRPr="00DE049B">
              <w:rPr>
                <w:rFonts w:eastAsia="MS Mincho"/>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w:t>
            </w:r>
          </w:p>
          <w:p w:rsidR="00DE049B" w:rsidRDefault="00DE049B" w:rsidP="00CC0EF7">
            <w:pPr>
              <w:pStyle w:val="TableRow"/>
              <w:rPr>
                <w:rFonts w:eastAsia="MS Mincho"/>
                <w:lang w:eastAsia="ja-JP"/>
              </w:rPr>
            </w:pPr>
          </w:p>
          <w:p w:rsidR="00DE049B" w:rsidRPr="00FE5DA9" w:rsidRDefault="00DE049B"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deg C</w:t>
            </w:r>
            <w:r w:rsidRPr="00FE5DA9">
              <w:rPr>
                <w:rFonts w:eastAsia="MS Mincho"/>
                <w:sz w:val="16"/>
                <w:szCs w:val="16"/>
                <w:lang w:eastAsia="ja-JP"/>
              </w:rPr>
              <w:t>”</w:t>
            </w:r>
          </w:p>
          <w:p w:rsidR="00DE049B" w:rsidRDefault="00DE049B" w:rsidP="00CC0EF7">
            <w:pPr>
              <w:pStyle w:val="TableRow"/>
              <w:rPr>
                <w:rFonts w:eastAsia="MS Mincho"/>
                <w:lang w:eastAsia="ja-JP"/>
              </w:rPr>
            </w:pPr>
            <w:r>
              <w:rPr>
                <w:rFonts w:eastAsia="MS Mincho"/>
                <w:sz w:val="16"/>
                <w:szCs w:val="16"/>
                <w:lang w:eastAsia="ja-JP"/>
              </w:rPr>
              <w:t>Code</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“268192”</w:t>
            </w: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RDefault="00DE049B" w:rsidP="00CC0EF7">
            <w:pPr>
              <w:pStyle w:val="TableRow"/>
              <w:rPr>
                <w:rFonts w:eastAsia="MS Mincho"/>
                <w:lang w:eastAsia="ja-JP"/>
              </w:rPr>
            </w:pPr>
            <w:r>
              <w:rPr>
                <w:rFonts w:eastAsia="MS Mincho"/>
                <w:lang w:eastAsia="ja-JP"/>
              </w:rPr>
              <w:t xml:space="preserve">The Temperature Plug-In SHALL report the measurement time stamp as an HL7 </w:t>
            </w:r>
            <w:r w:rsidRPr="00DE049B">
              <w:rPr>
                <w:rFonts w:eastAsia="MS Mincho"/>
                <w:lang w:eastAsia="ja-JP"/>
              </w:rPr>
              <w:t>DTM time stamp as specified</w:t>
            </w:r>
            <w:r>
              <w:rPr>
                <w:rFonts w:eastAsia="MS Mincho"/>
                <w:lang w:eastAsia="ja-JP"/>
              </w:rPr>
              <w:t xml:space="preserve"> by HD-HLF-06 and HD-HLF-07.</w:t>
            </w:r>
          </w:p>
          <w:p w:rsidR="00DE049B" w:rsidRDefault="00DE049B" w:rsidP="00CC0EF7">
            <w:pPr>
              <w:pStyle w:val="TableRow"/>
              <w:rPr>
                <w:rFonts w:eastAsia="MS Mincho"/>
                <w:lang w:eastAsia="ja-JP"/>
              </w:rPr>
            </w:pPr>
            <w:r>
              <w:rPr>
                <w:rFonts w:eastAsia="MS Mincho"/>
                <w:lang w:eastAsia="ja-JP"/>
              </w:rPr>
              <w:t xml:space="preserve"> </w:t>
            </w:r>
          </w:p>
          <w:p w:rsidR="00DE049B" w:rsidRDefault="00DE049B" w:rsidP="00CC0EF7">
            <w:pPr>
              <w:pStyle w:val="TableRow"/>
              <w:rPr>
                <w:rFonts w:eastAsia="MS Mincho"/>
                <w:lang w:eastAsia="ja-JP"/>
              </w:rPr>
            </w:pPr>
            <w:r>
              <w:rPr>
                <w:rFonts w:eastAsia="MS Mincho"/>
                <w:sz w:val="16"/>
                <w:szCs w:val="16"/>
                <w:lang w:eastAsia="ja-JP"/>
              </w:rPr>
              <w:t>Example: “20150504135813.22-0400”</w:t>
            </w:r>
          </w:p>
          <w:p w:rsidR="00DE049B" w:rsidRDefault="00DE049B"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RDefault="00C5018E" w:rsidP="00C5018E">
      <w:pPr>
        <w:rPr>
          <w:sz w:val="24"/>
          <w:szCs w:val="24"/>
        </w:rPr>
      </w:pPr>
      <w:r w:rsidRPr="002A6AFE">
        <w:rPr>
          <w:sz w:val="24"/>
          <w:szCs w:val="24"/>
        </w:rPr>
        <w:t xml:space="preserve">Editor Note:  </w:t>
      </w:r>
      <w:r w:rsidRPr="002063E1">
        <w:rPr>
          <w:sz w:val="24"/>
          <w:szCs w:val="24"/>
        </w:rPr>
        <w:t>Thermometer</w:t>
      </w:r>
    </w:p>
    <w:p w:rsidR="00C5018E" w:rsidRPr="00631A27" w:rsidRDefault="00C5018E" w:rsidP="00C5018E">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Tr="000212A0">
        <w:tc>
          <w:tcPr>
            <w:tcW w:w="4518" w:type="dxa"/>
          </w:tcPr>
          <w:p w:rsidR="00C5018E" w:rsidRPr="00A81CF0" w:rsidRDefault="00C5018E" w:rsidP="000212A0">
            <w:pPr>
              <w:pStyle w:val="TableRow"/>
              <w:rPr>
                <w:sz w:val="24"/>
                <w:szCs w:val="24"/>
              </w:rPr>
            </w:pPr>
            <w:r w:rsidRPr="001E4C6B">
              <w:rPr>
                <w:sz w:val="24"/>
                <w:szCs w:val="24"/>
              </w:rPr>
              <w:t xml:space="preserve">Type as String: </w:t>
            </w:r>
            <w:r w:rsidRPr="00A81CF0">
              <w:rPr>
                <w:sz w:val="24"/>
                <w:szCs w:val="24"/>
              </w:rPr>
              <w:t xml:space="preserve"> “Oral body temperature”</w:t>
            </w:r>
          </w:p>
          <w:p w:rsidR="00C5018E" w:rsidRPr="00470520" w:rsidRDefault="00C5018E" w:rsidP="000212A0">
            <w:pPr>
              <w:pStyle w:val="TableRow"/>
              <w:rPr>
                <w:sz w:val="24"/>
                <w:szCs w:val="24"/>
              </w:rPr>
            </w:pPr>
            <w:r w:rsidRPr="001E4C6B">
              <w:rPr>
                <w:sz w:val="24"/>
                <w:szCs w:val="24"/>
              </w:rPr>
              <w:t xml:space="preserve">Type as Code: </w:t>
            </w:r>
            <w:r w:rsidRPr="00470520">
              <w:rPr>
                <w:sz w:val="24"/>
                <w:szCs w:val="24"/>
              </w:rPr>
              <w:t xml:space="preserve"> </w:t>
            </w:r>
            <w:r w:rsidRPr="00A81CF0">
              <w:rPr>
                <w:sz w:val="24"/>
                <w:szCs w:val="24"/>
              </w:rPr>
              <w:t>“188424”</w:t>
            </w:r>
          </w:p>
          <w:p w:rsidR="00C5018E" w:rsidRPr="00470520"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sidRPr="002063E1">
              <w:rPr>
                <w:sz w:val="24"/>
                <w:szCs w:val="24"/>
              </w:rPr>
              <w:t>Type as String: “37.2”</w:t>
            </w:r>
          </w:p>
          <w:p w:rsidR="00C5018E" w:rsidRPr="002063E1" w:rsidRDefault="00C5018E" w:rsidP="000212A0">
            <w:pPr>
              <w:pStyle w:val="TableRow"/>
              <w:rPr>
                <w:sz w:val="24"/>
                <w:szCs w:val="24"/>
              </w:rPr>
            </w:pPr>
            <w:r w:rsidRPr="002063E1">
              <w:rPr>
                <w:sz w:val="24"/>
                <w:szCs w:val="24"/>
              </w:rPr>
              <w:t>MDER FLOAT:“FFFFC8E”</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c>
          <w:tcPr>
            <w:tcW w:w="3690" w:type="dxa"/>
          </w:tcPr>
          <w:p w:rsidR="00C5018E" w:rsidRPr="00BE1BCC" w:rsidRDefault="00C5018E"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2063E1">
              <w:rPr>
                <w:sz w:val="24"/>
                <w:szCs w:val="24"/>
              </w:rPr>
              <w:t>deg C</w:t>
            </w:r>
            <w:r w:rsidRPr="00BE1BCC">
              <w:rPr>
                <w:sz w:val="24"/>
                <w:szCs w:val="24"/>
              </w:rPr>
              <w:t>”</w:t>
            </w:r>
          </w:p>
          <w:p w:rsidR="00C5018E" w:rsidRPr="00BE1BCC" w:rsidRDefault="00C5018E" w:rsidP="000212A0">
            <w:pPr>
              <w:pStyle w:val="TableRow"/>
              <w:rPr>
                <w:sz w:val="24"/>
                <w:szCs w:val="24"/>
              </w:rPr>
            </w:pPr>
            <w:r w:rsidRPr="002A6AFE">
              <w:rPr>
                <w:sz w:val="24"/>
                <w:szCs w:val="24"/>
              </w:rPr>
              <w:t>Units as code</w:t>
            </w:r>
            <w:r>
              <w:rPr>
                <w:sz w:val="24"/>
                <w:szCs w:val="24"/>
              </w:rPr>
              <w:t xml:space="preserve"> </w:t>
            </w:r>
            <w:r w:rsidRPr="002063E1">
              <w:rPr>
                <w:sz w:val="24"/>
                <w:szCs w:val="24"/>
              </w:rPr>
              <w:t xml:space="preserve"> “268192”</w:t>
            </w:r>
          </w:p>
          <w:p w:rsidR="00C5018E" w:rsidRPr="002063E1" w:rsidRDefault="00C5018E" w:rsidP="000212A0">
            <w:pPr>
              <w:pStyle w:val="TableRow"/>
              <w:rPr>
                <w:sz w:val="24"/>
                <w:szCs w:val="24"/>
              </w:rPr>
            </w:pPr>
          </w:p>
          <w:p w:rsidR="00C5018E" w:rsidRPr="001E4C6B" w:rsidRDefault="00C5018E" w:rsidP="000212A0">
            <w:pPr>
              <w:pStyle w:val="TableRow"/>
              <w:rPr>
                <w:sz w:val="24"/>
                <w:szCs w:val="24"/>
              </w:rPr>
            </w:pPr>
          </w:p>
        </w:tc>
      </w:tr>
      <w:tr w:rsidR="00C5018E" w:rsidRPr="002063E1" w:rsidTr="000212A0">
        <w:tc>
          <w:tcPr>
            <w:tcW w:w="4518" w:type="dxa"/>
          </w:tcPr>
          <w:p w:rsidR="00C5018E" w:rsidRPr="002063E1" w:rsidRDefault="00C5018E" w:rsidP="000212A0">
            <w:pPr>
              <w:pStyle w:val="TableRow"/>
              <w:rPr>
                <w:sz w:val="24"/>
                <w:szCs w:val="24"/>
              </w:rPr>
            </w:pPr>
            <w:r>
              <w:rPr>
                <w:sz w:val="24"/>
                <w:szCs w:val="24"/>
              </w:rPr>
              <w:t xml:space="preserve">Timestamp: </w:t>
            </w:r>
            <w:r w:rsidRPr="002063E1">
              <w:rPr>
                <w:sz w:val="24"/>
                <w:szCs w:val="24"/>
              </w:rPr>
              <w:t>“</w:t>
            </w:r>
            <w:r w:rsidRPr="00A81CF0">
              <w:rPr>
                <w:sz w:val="24"/>
                <w:szCs w:val="24"/>
              </w:rPr>
              <w:t>20150504135813.22-0400”</w:t>
            </w:r>
          </w:p>
        </w:tc>
        <w:tc>
          <w:tcPr>
            <w:tcW w:w="3690" w:type="dxa"/>
          </w:tcPr>
          <w:p w:rsidR="00C5018E" w:rsidRPr="002063E1" w:rsidRDefault="00C5018E" w:rsidP="000212A0">
            <w:pPr>
              <w:pStyle w:val="TableRow"/>
              <w:rPr>
                <w:sz w:val="24"/>
                <w:szCs w:val="24"/>
              </w:rPr>
            </w:pPr>
          </w:p>
        </w:tc>
      </w:tr>
    </w:tbl>
    <w:p w:rsidR="003D55B3" w:rsidRDefault="003D55B3" w:rsidP="00E0550D"/>
    <w:p w:rsidR="002E6D7E" w:rsidRDefault="002E6D7E" w:rsidP="002E6D7E">
      <w:pPr>
        <w:pStyle w:val="Heading2"/>
        <w:rPr>
          <w:lang w:eastAsia="ja-JP"/>
        </w:rPr>
      </w:pPr>
      <w:bookmarkStart w:id="62" w:name="_Toc418502927"/>
      <w:r>
        <w:rPr>
          <w:lang w:eastAsia="ja-JP"/>
        </w:rPr>
        <w:t xml:space="preserve"> </w:t>
      </w:r>
      <w:bookmarkStart w:id="63" w:name="_Toc427949827"/>
      <w:r>
        <w:rPr>
          <w:lang w:eastAsia="ja-JP"/>
        </w:rPr>
        <w:t>Pulse Oximeter Specific Functional Requirements</w:t>
      </w:r>
      <w:bookmarkEnd w:id="62"/>
      <w:bookmarkEnd w:id="63"/>
    </w:p>
    <w:p w:rsidR="002E6D7E" w:rsidRPr="003C3F2B" w:rsidRDefault="002E6D7E" w:rsidP="002E6D7E">
      <w:pPr>
        <w:pStyle w:val="Caption"/>
        <w:jc w:val="left"/>
        <w:rPr>
          <w:rFonts w:eastAsia="MS Mincho"/>
          <w:b w:val="0"/>
          <w:lang w:eastAsia="ja-JP"/>
        </w:rPr>
      </w:pPr>
      <w:r w:rsidRPr="00C139D4">
        <w:rPr>
          <w:b w:val="0"/>
        </w:rPr>
        <w:t>The following requirements</w:t>
      </w:r>
      <w:r>
        <w:rPr>
          <w:b w:val="0"/>
        </w:rPr>
        <w:t xml:space="preserve"> outline the pulse oximeter specific set of options that Pulse Oximeter Plug-Ins may implement. The Pulse </w:t>
      </w:r>
      <w:r w:rsidRPr="001A061C">
        <w:rPr>
          <w:b w:val="0"/>
        </w:rPr>
        <w:t>Oximeter Plug-In technical specifications will address the necessary functions for support of these options. Pulse Oximeters may stream data or send spot data episodically similar to a Blood Pressure cuff or do both.</w:t>
      </w:r>
    </w:p>
    <w:p w:rsidR="002E6D7E" w:rsidRDefault="00E51CF4" w:rsidP="002E6D7E">
      <w:pPr>
        <w:rPr>
          <w:lang w:eastAsia="ja-JP"/>
        </w:rPr>
      </w:pPr>
      <w:r>
        <w:rPr>
          <w:noProof/>
          <w:lang w:val="en-US"/>
        </w:rPr>
        <mc:AlternateContent>
          <mc:Choice Requires="wps">
            <w:drawing>
              <wp:inline distT="0" distB="0" distL="0" distR="0" wp14:anchorId="7DD77751" wp14:editId="4E096BAA">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2E6D7E">
                            <w:pPr>
                              <w:rPr>
                                <w:b/>
                                <w:color w:val="385623"/>
                                <w:lang w:eastAsia="ja-JP"/>
                              </w:rPr>
                            </w:pPr>
                            <w:r w:rsidRPr="0025350D">
                              <w:rPr>
                                <w:b/>
                                <w:color w:val="385623"/>
                                <w:lang w:eastAsia="ja-JP"/>
                              </w:rPr>
                              <w:t>Editor's note:</w:t>
                            </w:r>
                          </w:p>
                          <w:p w:rsidR="000212A0" w:rsidRPr="007869DE" w:rsidRDefault="000212A0"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7DD77751"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2E6D7E">
                      <w:pPr>
                        <w:rPr>
                          <w:b/>
                          <w:color w:val="385623"/>
                          <w:lang w:eastAsia="ja-JP"/>
                        </w:rPr>
                      </w:pPr>
                      <w:r w:rsidRPr="0025350D">
                        <w:rPr>
                          <w:b/>
                          <w:color w:val="385623"/>
                          <w:lang w:eastAsia="ja-JP"/>
                        </w:rPr>
                        <w:t>Editor's note:</w:t>
                      </w:r>
                    </w:p>
                    <w:p w:rsidR="000212A0" w:rsidRPr="007869DE" w:rsidRDefault="000212A0"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2E6D7E" w:rsidRDefault="002E6D7E" w:rsidP="002E6D7E">
      <w:pPr>
        <w:rPr>
          <w:lang w:eastAsia="ja-JP"/>
        </w:rPr>
      </w:pPr>
      <w:r w:rsidRPr="001A061C">
        <w:rPr>
          <w:lang w:eastAsia="ja-JP"/>
        </w:rPr>
        <w: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w:t>
      </w:r>
      <w:r>
        <w:rPr>
          <w:lang w:eastAsia="ja-JP"/>
        </w:rPr>
        <w:t xml:space="preserve"> mean the device itself must follow that specification. However the device must provide to the plug in the necessary information such that the plug can fulfil its reporting requirements as specified in this document.</w:t>
      </w:r>
    </w:p>
    <w:p w:rsidR="002E6D7E" w:rsidRDefault="002E6D7E" w:rsidP="002E6D7E">
      <w:pPr>
        <w:rPr>
          <w:lang w:eastAsia="ja-JP"/>
        </w:rPr>
      </w:pPr>
      <w:r>
        <w:rPr>
          <w:lang w:eastAsia="ja-JP"/>
        </w:rPr>
        <w:t>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t>
      </w:r>
    </w:p>
    <w:p w:rsidR="002E6D7E" w:rsidRDefault="002E6D7E" w:rsidP="002E6D7E">
      <w:pPr>
        <w:rPr>
          <w:lang w:eastAsia="ja-JP"/>
        </w:rPr>
      </w:pPr>
      <w:r>
        <w:rPr>
          <w:lang w:eastAsia="ja-JP"/>
        </w:rPr>
        <w:t xml:space="preserve">The Pulse Oximeter Plug-In </w:t>
      </w:r>
      <w:r w:rsidRPr="001A061C">
        <w:rPr>
          <w:lang w:eastAsia="ja-JP"/>
        </w:rPr>
        <w:t>will report at least one type of oxygen saturation and pulse rate</w:t>
      </w:r>
      <w:r>
        <w:rPr>
          <w:lang w:eastAsia="ja-JP"/>
        </w:rPr>
        <w:t>. It may be further described as modality spot, modality fast spot, or modality slow spot.</w:t>
      </w:r>
    </w:p>
    <w:p w:rsidR="002E6D7E" w:rsidRPr="003C3F2B" w:rsidRDefault="002E6D7E" w:rsidP="002E6D7E">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Tr="00CC0EF7">
        <w:trPr>
          <w:cantSplit/>
          <w:tblHeader/>
          <w:jc w:val="center"/>
        </w:trPr>
        <w:tc>
          <w:tcPr>
            <w:tcW w:w="1333" w:type="dxa"/>
            <w:shd w:val="clear" w:color="auto" w:fill="CCFFCC"/>
          </w:tcPr>
          <w:p w:rsidR="002E6D7E" w:rsidRPr="00B123B5" w:rsidRDefault="002E6D7E" w:rsidP="00CC0EF7">
            <w:pPr>
              <w:pStyle w:val="TableHead"/>
              <w:rPr>
                <w:sz w:val="20"/>
              </w:rPr>
            </w:pPr>
            <w:r w:rsidRPr="00B123B5">
              <w:rPr>
                <w:sz w:val="20"/>
              </w:rPr>
              <w:t>Label</w:t>
            </w:r>
          </w:p>
        </w:tc>
        <w:tc>
          <w:tcPr>
            <w:tcW w:w="7650" w:type="dxa"/>
            <w:shd w:val="clear" w:color="auto" w:fill="CCFFCC"/>
            <w:vAlign w:val="center"/>
          </w:tcPr>
          <w:p w:rsidR="002E6D7E" w:rsidRPr="00B123B5" w:rsidRDefault="002E6D7E" w:rsidP="00CC0EF7">
            <w:pPr>
              <w:pStyle w:val="TableHead"/>
              <w:rPr>
                <w:sz w:val="20"/>
              </w:rPr>
            </w:pPr>
            <w:r w:rsidRPr="00B123B5">
              <w:rPr>
                <w:sz w:val="20"/>
              </w:rPr>
              <w:t>Description</w:t>
            </w:r>
          </w:p>
        </w:tc>
        <w:tc>
          <w:tcPr>
            <w:tcW w:w="882" w:type="dxa"/>
            <w:shd w:val="clear" w:color="auto" w:fill="CCFFCC"/>
            <w:vAlign w:val="center"/>
          </w:tcPr>
          <w:p w:rsidR="002E6D7E" w:rsidRPr="00B123B5" w:rsidRDefault="002E6D7E" w:rsidP="00CC0EF7">
            <w:pPr>
              <w:pStyle w:val="TableHead"/>
              <w:rPr>
                <w:sz w:val="20"/>
              </w:rPr>
            </w:pPr>
            <w:r w:rsidRPr="00B123B5">
              <w:rPr>
                <w:sz w:val="20"/>
              </w:rPr>
              <w:t>Release</w:t>
            </w:r>
          </w:p>
        </w:tc>
      </w:tr>
      <w:tr w:rsidR="002E6D7E" w:rsidRPr="00B123B5" w:rsidTr="00CC0EF7">
        <w:trPr>
          <w:cantSplit/>
          <w:jc w:val="center"/>
        </w:trPr>
        <w:tc>
          <w:tcPr>
            <w:tcW w:w="1333" w:type="dxa"/>
            <w:vAlign w:val="center"/>
          </w:tcPr>
          <w:p w:rsidR="002E6D7E" w:rsidRDefault="002E6D7E" w:rsidP="00CC0EF7">
            <w:pPr>
              <w:pStyle w:val="TableRow"/>
              <w:spacing w:before="0" w:after="0"/>
            </w:pPr>
            <w:r>
              <w:t>PO-HSF-00</w:t>
            </w:r>
          </w:p>
        </w:tc>
        <w:tc>
          <w:tcPr>
            <w:tcW w:w="7650" w:type="dxa"/>
            <w:vAlign w:val="center"/>
          </w:tcPr>
          <w:p w:rsidR="002E6D7E" w:rsidRDefault="002E6D7E" w:rsidP="00CC0EF7">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p>
        </w:tc>
        <w:tc>
          <w:tcPr>
            <w:tcW w:w="882" w:type="dxa"/>
            <w:vAlign w:val="center"/>
          </w:tcPr>
          <w:p w:rsidR="002E6D7E" w:rsidRDefault="002E6D7E" w:rsidP="00CC0EF7">
            <w:pPr>
              <w:pStyle w:val="TableRow"/>
            </w:pPr>
            <w:r>
              <w:t>1.0</w:t>
            </w:r>
          </w:p>
        </w:tc>
      </w:tr>
      <w:tr w:rsidR="002E6D7E" w:rsidRPr="00B123B5" w:rsidTr="00CC0EF7">
        <w:trPr>
          <w:cantSplit/>
          <w:jc w:val="center"/>
        </w:trPr>
        <w:tc>
          <w:tcPr>
            <w:tcW w:w="1333" w:type="dxa"/>
            <w:vAlign w:val="center"/>
          </w:tcPr>
          <w:p w:rsidR="002E6D7E" w:rsidRPr="00B123B5" w:rsidRDefault="002E6D7E" w:rsidP="00CC0EF7">
            <w:pPr>
              <w:pStyle w:val="TableRow"/>
              <w:spacing w:before="0" w:after="0"/>
            </w:pPr>
            <w:r>
              <w:t>PO</w:t>
            </w:r>
            <w:r w:rsidRPr="00B123B5">
              <w:t>-</w:t>
            </w:r>
            <w:r>
              <w:t>HSF</w:t>
            </w:r>
            <w:r w:rsidRPr="00B123B5">
              <w:t>-01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values as stated in these guidelines for the equivalent of the Oxygen Saturation object as defined in IEEE 11073 10404 Table 5.</w:t>
            </w:r>
          </w:p>
          <w:p w:rsidR="002E6D7E" w:rsidRDefault="002E6D7E" w:rsidP="00CC0EF7">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SpO</w:t>
            </w:r>
            <w:r>
              <w:rPr>
                <w:rFonts w:ascii="Arial,Bold" w:hAnsi="Arial,Bold" w:cs="Arial,Bold"/>
                <w:b/>
                <w:bCs/>
                <w:sz w:val="13"/>
                <w:szCs w:val="13"/>
                <w:lang w:val="en-US"/>
              </w:rPr>
              <w:t xml:space="preserve">2 </w:t>
            </w:r>
            <w:r>
              <w:rPr>
                <w:rFonts w:ascii="Arial,Bold" w:hAnsi="Arial,Bold" w:cs="Arial,Bold"/>
                <w:b/>
                <w:bCs/>
                <w:lang w:val="en-US"/>
              </w:rPr>
              <w:t>numeric object attributes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Tr="00CC0EF7">
              <w:tc>
                <w:tcPr>
                  <w:tcW w:w="1377" w:type="dxa"/>
                  <w:vMerge w:val="restart"/>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920"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591" w:type="dxa"/>
                  <w:gridSpan w:val="2"/>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vMerge/>
                </w:tcPr>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2E6D7E" w:rsidRPr="004874D6" w:rsidRDefault="002E6D7E" w:rsidP="00CC0EF7">
                  <w:pPr>
                    <w:autoSpaceDE w:val="0"/>
                    <w:autoSpaceDN w:val="0"/>
                    <w:adjustRightInd w:val="0"/>
                    <w:spacing w:before="0"/>
                    <w:rPr>
                      <w:rFonts w:ascii="Arial,Bold" w:hAnsi="Arial,Bold" w:cs="Arial,Bold"/>
                      <w:b/>
                      <w:bCs/>
                      <w:lang w:val="en-US"/>
                    </w:rPr>
                  </w:pP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MDC_PULS_OXIM_SAT_O2}</w:t>
                  </w: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Supplemental-</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Types</w:t>
                  </w:r>
                </w:p>
                <w:p w:rsidR="002E6D7E" w:rsidRPr="004874D6" w:rsidRDefault="002E6D7E" w:rsidP="00CC0EF7">
                  <w:pPr>
                    <w:autoSpaceDE w:val="0"/>
                    <w:autoSpaceDN w:val="0"/>
                    <w:adjustRightInd w:val="0"/>
                    <w:spacing w:before="0"/>
                    <w:rPr>
                      <w:rFonts w:ascii="Arial,Bold" w:hAnsi="Arial,Bold" w:cs="Arial,Bold"/>
                      <w:b/>
                      <w:bCs/>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The Supplemental-Types attribute is used to distinguish the modality of a particular SpO</w:t>
                  </w:r>
                  <w:r>
                    <w:rPr>
                      <w:rFonts w:ascii="TimesNewRoman" w:hAnsi="TimesNewRoman" w:cs="TimesNewRoman"/>
                      <w:sz w:val="13"/>
                      <w:szCs w:val="13"/>
                      <w:lang w:val="en-US"/>
                    </w:rPr>
                    <w:t xml:space="preserve">2 </w:t>
                  </w:r>
                  <w:r>
                    <w:rPr>
                      <w:rFonts w:ascii="TimesNewRoman" w:hAnsi="TimesNewRoman" w:cs="TimesNewRoman"/>
                      <w:lang w:val="en-US"/>
                    </w:rPr>
                    <w:t>measurement. In</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order to express the fast-response SpO2 measurement, slow-response SpO</w:t>
                  </w:r>
                  <w:r>
                    <w:rPr>
                      <w:rFonts w:ascii="TimesNewRoman" w:hAnsi="TimesNewRoman" w:cs="TimesNewRoman"/>
                      <w:sz w:val="13"/>
                      <w:szCs w:val="13"/>
                      <w:lang w:val="en-US"/>
                    </w:rPr>
                    <w:t xml:space="preserve">2 </w:t>
                  </w:r>
                  <w:r>
                    <w:rPr>
                      <w:rFonts w:ascii="TimesNewRoman" w:hAnsi="TimesNewRoman" w:cs="TimesNewRoman"/>
                      <w:lang w:val="en-US"/>
                    </w:rPr>
                    <w:t>measurement, If there is no desire to distinguish a modality, the Supplemental-Types</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lang w:val="en-US"/>
                    </w:rPr>
                    <w:t>attribute shall not be used.</w:t>
                  </w:r>
                </w:p>
                <w:p w:rsidR="002E6D7E" w:rsidRDefault="002E6D7E" w:rsidP="00CC0EF7">
                  <w:pPr>
                    <w:autoSpaceDE w:val="0"/>
                    <w:autoSpaceDN w:val="0"/>
                    <w:adjustRightInd w:val="0"/>
                    <w:spacing w:before="0"/>
                    <w:rPr>
                      <w:rFonts w:ascii="TimesNewRoman" w:hAnsi="TimesNewRoman" w:cs="TimesNewRoman"/>
                      <w:lang w:val="en-US"/>
                    </w:rPr>
                  </w:pPr>
                </w:p>
                <w:p w:rsidR="002E6D7E"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630"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11073-20601-2008 and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following text.</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Arial,Bold" w:hAnsi="Arial,Bold" w:cs="Arial,Bold"/>
                      <w:b/>
                      <w:bCs/>
                      <w:lang w:val="en-US"/>
                    </w:rPr>
                  </w:pPr>
                </w:p>
              </w:tc>
              <w:tc>
                <w:tcPr>
                  <w:tcW w:w="593" w:type="dxa"/>
                </w:tcPr>
                <w:p w:rsidR="002E6D7E" w:rsidRPr="004874D6" w:rsidRDefault="002E6D7E" w:rsidP="00CC0EF7">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NR</w:t>
                  </w: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Nu-Observed-</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Value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See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c>
                <w:tcPr>
                  <w:tcW w:w="1998" w:type="dxa"/>
                </w:tcPr>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Attribute not initially present. If</w:t>
                  </w:r>
                </w:p>
                <w:p w:rsidR="002E6D7E" w:rsidRDefault="002E6D7E" w:rsidP="00CC0EF7">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present, follow IEEE Std 11073-20601-</w:t>
                  </w:r>
                </w:p>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2008.</w:t>
                  </w:r>
                </w:p>
                <w:p w:rsidR="002E6D7E" w:rsidRPr="004874D6" w:rsidRDefault="002E6D7E" w:rsidP="00CC0EF7">
                  <w:pPr>
                    <w:autoSpaceDE w:val="0"/>
                    <w:autoSpaceDN w:val="0"/>
                    <w:adjustRightInd w:val="0"/>
                    <w:spacing w:before="0"/>
                    <w:rPr>
                      <w:rFonts w:ascii="TimesNewRoman" w:hAnsi="TimesNewRoman" w:cs="TimesNewRoman"/>
                      <w:lang w:val="en-US"/>
                    </w:rPr>
                  </w:pP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C</w:t>
                  </w:r>
                </w:p>
                <w:p w:rsidR="002E6D7E" w:rsidRPr="004874D6" w:rsidRDefault="002E6D7E" w:rsidP="00CC0EF7">
                  <w:pPr>
                    <w:autoSpaceDE w:val="0"/>
                    <w:autoSpaceDN w:val="0"/>
                    <w:adjustRightInd w:val="0"/>
                    <w:spacing w:before="0"/>
                    <w:rPr>
                      <w:rFonts w:ascii="Arial,Bold" w:hAnsi="Arial,Bold" w:cs="Arial,Bold"/>
                      <w:b/>
                      <w:bCs/>
                      <w:lang w:val="en-US"/>
                    </w:rPr>
                  </w:pPr>
                </w:p>
              </w:tc>
            </w:tr>
            <w:tr w:rsidR="002E6D7E" w:rsidRPr="004874D6" w:rsidTr="00CC0EF7">
              <w:tc>
                <w:tcPr>
                  <w:tcW w:w="1377"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2290"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630"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1998" w:type="dxa"/>
                </w:tcPr>
                <w:p w:rsidR="002E6D7E" w:rsidRDefault="002E6D7E" w:rsidP="00CC0EF7">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MDC_DIM_PERCENT</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c>
                <w:tcPr>
                  <w:tcW w:w="593" w:type="dxa"/>
                </w:tcPr>
                <w:p w:rsidR="002E6D7E" w:rsidRPr="004874D6" w:rsidRDefault="002E6D7E" w:rsidP="00CC0EF7">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2E6D7E" w:rsidRPr="004874D6" w:rsidRDefault="002E6D7E" w:rsidP="00CC0EF7">
                  <w:pPr>
                    <w:autoSpaceDE w:val="0"/>
                    <w:autoSpaceDN w:val="0"/>
                    <w:adjustRightInd w:val="0"/>
                    <w:spacing w:before="0"/>
                    <w:rPr>
                      <w:rFonts w:ascii="TimesNewRoman" w:hAnsi="TimesNewRoman" w:cs="TimesNewRoman"/>
                      <w:sz w:val="16"/>
                      <w:szCs w:val="16"/>
                      <w:lang w:val="en-US"/>
                    </w:rPr>
                  </w:pPr>
                </w:p>
              </w:tc>
            </w:tr>
          </w:tbl>
          <w:p w:rsidR="002E6D7E" w:rsidRDefault="002E6D7E" w:rsidP="00CC0EF7">
            <w:pPr>
              <w:pStyle w:val="TableRow"/>
              <w:rPr>
                <w:rFonts w:eastAsia="MS Mincho"/>
                <w:lang w:eastAsia="ja-JP"/>
              </w:rPr>
            </w:pPr>
          </w:p>
          <w:p w:rsidR="002E6D7E" w:rsidRPr="00112330" w:rsidRDefault="002E6D7E" w:rsidP="00CC0EF7">
            <w:pPr>
              <w:pStyle w:val="TableRow"/>
              <w:rPr>
                <w:rFonts w:eastAsia="MS Mincho"/>
                <w:lang w:eastAsia="ja-JP"/>
              </w:rPr>
            </w:pPr>
          </w:p>
        </w:tc>
        <w:tc>
          <w:tcPr>
            <w:tcW w:w="882" w:type="dxa"/>
            <w:vAlign w:val="center"/>
          </w:tcPr>
          <w:p w:rsidR="002E6D7E" w:rsidRPr="00B123B5" w:rsidRDefault="002E6D7E" w:rsidP="00CC0EF7">
            <w:pPr>
              <w:pStyle w:val="TableRow"/>
            </w:pPr>
            <w: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lastRenderedPageBreak/>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TYPE attribute as a human readable string and as its 32-bit MDC code (combine the 16-bit partition and 16 bit code; partition:code). </w:t>
            </w:r>
            <w:r>
              <w:rPr>
                <w:rFonts w:eastAsia="MS Mincho"/>
                <w:i/>
                <w:lang w:eastAsia="ja-JP"/>
              </w:rPr>
              <w:t>[The TYPE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2E6D7E" w:rsidRPr="00EB76FF" w:rsidRDefault="002E6D7E" w:rsidP="00CC0EF7">
            <w:pPr>
              <w:pStyle w:val="TableRow"/>
              <w:rPr>
                <w:rFonts w:eastAsia="MS Mincho"/>
                <w:lang w:eastAsia="ja-JP"/>
              </w:rPr>
            </w:pPr>
            <w:r>
              <w:rPr>
                <w:rFonts w:eastAsia="MS Mincho"/>
                <w:sz w:val="16"/>
                <w:szCs w:val="16"/>
                <w:lang w:eastAsia="ja-JP"/>
              </w:rPr>
              <w:t>[</w:t>
            </w:r>
            <w:r w:rsidRPr="008247B3">
              <w:rPr>
                <w:rFonts w:eastAsia="MS Mincho"/>
                <w:sz w:val="16"/>
                <w:szCs w:val="16"/>
                <w:lang w:eastAsia="ja-JP"/>
              </w:rPr>
              <w:t>MDC_PULS_OXIM_SAT_O2</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1.1.1</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of the Supplemental types attribute as a human readable string and as its 32-bit MDC code (combine the 16-bit bit partition code with the 16-bit code partition:code) if a supplemental types exists.</w:t>
            </w:r>
          </w:p>
          <w:p w:rsidR="002E6D7E" w:rsidRDefault="002E6D7E" w:rsidP="00CC0EF7">
            <w:pPr>
              <w:pStyle w:val="TableRow"/>
              <w:rPr>
                <w:rFonts w:eastAsia="MS Mincho"/>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2E6D7E" w:rsidRDefault="002E6D7E" w:rsidP="00CC0EF7">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r w:rsidRPr="00FE5DA9">
              <w:rPr>
                <w:rFonts w:eastAsia="MS Mincho"/>
                <w:sz w:val="16"/>
                <w:szCs w:val="16"/>
                <w:lang w:eastAsia="ja-JP"/>
              </w:rPr>
              <w:t>”</w:t>
            </w:r>
            <w:r>
              <w:rPr>
                <w:rFonts w:eastAsia="MS Mincho"/>
                <w:sz w:val="16"/>
                <w:szCs w:val="16"/>
                <w:lang w:eastAsia="ja-JP"/>
              </w:rPr>
              <w:t xml:space="preserve"> [</w:t>
            </w:r>
            <w:r w:rsidRPr="008247B3">
              <w:rPr>
                <w:rFonts w:eastAsia="MS Mincho"/>
                <w:sz w:val="16"/>
                <w:szCs w:val="16"/>
                <w:lang w:eastAsia="ja-JP"/>
              </w:rPr>
              <w:t>MDC_MODALITY_SPOT</w:t>
            </w:r>
            <w:r>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value reported from the appropriate *-Nu-Observed-Val attribute as an MDER FLOAT and as string with appropriate precision as derived from the MDER encoded FLOAT. (Note that IEEE devices will report this value typically as an MDER SFLOAT which the Pulse Oximeter Plug-In maps to an MDER FLOAT.)</w:t>
            </w:r>
          </w:p>
          <w:p w:rsidR="002E6D7E" w:rsidRPr="00FE5DA9" w:rsidRDefault="002E6D7E" w:rsidP="00CC0EF7">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98</w:t>
            </w:r>
            <w:r w:rsidRPr="00FE5DA9">
              <w:rPr>
                <w:rFonts w:eastAsia="MS Mincho"/>
                <w:sz w:val="16"/>
                <w:szCs w:val="16"/>
                <w:lang w:eastAsia="ja-JP"/>
              </w:rPr>
              <w:t>”</w:t>
            </w:r>
          </w:p>
          <w:p w:rsidR="002E6D7E" w:rsidRDefault="002E6D7E" w:rsidP="00CC0EF7">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00000062’</w:t>
            </w:r>
          </w:p>
          <w:p w:rsidR="002E6D7E" w:rsidRDefault="002E6D7E" w:rsidP="00CC0EF7">
            <w:pPr>
              <w:pStyle w:val="TableRow"/>
              <w:rPr>
                <w:rFonts w:eastAsia="MS Mincho"/>
                <w:lang w:eastAsia="ja-JP"/>
              </w:rPr>
            </w:pPr>
          </w:p>
        </w:tc>
        <w:tc>
          <w:tcPr>
            <w:tcW w:w="882" w:type="dxa"/>
            <w:vAlign w:val="center"/>
          </w:tcPr>
          <w:p w:rsidR="002E6D7E" w:rsidRPr="00112330" w:rsidRDefault="002E6D7E" w:rsidP="00CC0EF7">
            <w:pPr>
              <w:pStyle w:val="TableRow"/>
              <w:rPr>
                <w:rFonts w:eastAsia="MS Mincho"/>
                <w:lang w:eastAsia="ja-JP"/>
              </w:rPr>
            </w:pPr>
            <w:r>
              <w:rPr>
                <w:rFonts w:eastAsia="MS Mincho"/>
                <w:sz w:val="16"/>
                <w:szCs w:val="16"/>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50" w:type="dxa"/>
            <w:vAlign w:val="center"/>
          </w:tcPr>
          <w:p w:rsidR="002E6D7E" w:rsidRDefault="002E6D7E" w:rsidP="00CC0EF7">
            <w:pPr>
              <w:pStyle w:val="TableRow"/>
              <w:rPr>
                <w:rFonts w:eastAsia="MS Mincho"/>
                <w:i/>
                <w:lang w:eastAsia="ja-JP"/>
              </w:rPr>
            </w:pPr>
            <w:r>
              <w:rPr>
                <w:rFonts w:eastAsia="MS Mincho"/>
                <w:lang w:eastAsia="ja-JP"/>
              </w:rPr>
              <w:t xml:space="preserve">The Pulse Oximeter Plug-In SHALL report the value of the Unit Code attribute as a human readable string and as its 32-bit MDC code (combine the 16-bit bit partition code which is always 4 with the 16-bit code partition:code or 4:code). </w:t>
            </w:r>
            <w:r>
              <w:rPr>
                <w:rFonts w:eastAsia="MS Mincho"/>
                <w:i/>
                <w:lang w:eastAsia="ja-JP"/>
              </w:rPr>
              <w:t>[The Unit Code attribute value for the Oxygen Saturation is fixed for all Pulse Oximeter devices]</w:t>
            </w:r>
          </w:p>
          <w:p w:rsidR="002E6D7E" w:rsidRDefault="002E6D7E" w:rsidP="00CC0EF7">
            <w:pPr>
              <w:pStyle w:val="TableRow"/>
              <w:rPr>
                <w:rFonts w:eastAsia="MS Mincho"/>
                <w:i/>
                <w:lang w:eastAsia="ja-JP"/>
              </w:rPr>
            </w:pPr>
          </w:p>
          <w:p w:rsidR="002E6D7E" w:rsidRPr="00FE5DA9" w:rsidRDefault="002E6D7E" w:rsidP="00CC0EF7">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2E6D7E" w:rsidRDefault="002E6D7E" w:rsidP="00CC0EF7">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2E6D7E" w:rsidRPr="00A55A1D" w:rsidRDefault="002E6D7E" w:rsidP="00CC0EF7">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882" w:type="dxa"/>
            <w:vAlign w:val="center"/>
          </w:tcPr>
          <w:p w:rsidR="002E6D7E" w:rsidRPr="00112330" w:rsidRDefault="002E6D7E" w:rsidP="00CC0EF7">
            <w:pPr>
              <w:pStyle w:val="TableRow"/>
              <w:rPr>
                <w:rFonts w:eastAsia="MS Mincho"/>
                <w:lang w:eastAsia="ja-JP"/>
              </w:rPr>
            </w:pPr>
            <w:r>
              <w:rPr>
                <w:rFonts w:eastAsia="MS Mincho"/>
                <w:lang w:eastAsia="ja-JP"/>
              </w:rPr>
              <w:t>1.0</w:t>
            </w:r>
          </w:p>
        </w:tc>
      </w:tr>
      <w:tr w:rsidR="002E6D7E" w:rsidRPr="00B123B5" w:rsidTr="00CC0EF7">
        <w:trPr>
          <w:cantSplit/>
          <w:jc w:val="center"/>
        </w:trPr>
        <w:tc>
          <w:tcPr>
            <w:tcW w:w="1333" w:type="dxa"/>
            <w:vAlign w:val="center"/>
          </w:tcPr>
          <w:p w:rsidR="002E6D7E" w:rsidRPr="00112330" w:rsidRDefault="002E6D7E" w:rsidP="00CC0EF7">
            <w:pPr>
              <w:pStyle w:val="TableRow"/>
              <w:spacing w:before="0" w:after="0"/>
              <w:rPr>
                <w:rFonts w:eastAsia="MS Mincho"/>
                <w:lang w:eastAsia="ja-JP"/>
              </w:rPr>
            </w:pPr>
            <w:r>
              <w:rPr>
                <w:rFonts w:eastAsia="MS Mincho"/>
                <w:lang w:eastAsia="ja-JP"/>
              </w:rPr>
              <w:t>PO</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50" w:type="dxa"/>
            <w:vAlign w:val="center"/>
          </w:tcPr>
          <w:p w:rsidR="002E6D7E" w:rsidRDefault="002E6D7E" w:rsidP="00CC0EF7">
            <w:pPr>
              <w:pStyle w:val="TableRow"/>
              <w:rPr>
                <w:rFonts w:eastAsia="MS Mincho"/>
                <w:lang w:eastAsia="ja-JP"/>
              </w:rPr>
            </w:pPr>
            <w:r>
              <w:rPr>
                <w:rFonts w:eastAsia="MS Mincho"/>
                <w:lang w:eastAsia="ja-JP"/>
              </w:rPr>
              <w:t>The Pulse Oximeter Plug-In SHALL report the measurement time stamp as an HL7 DTM time stamp as specified by HD-HLF-06 and HD-HLF-07.</w:t>
            </w:r>
          </w:p>
          <w:p w:rsidR="002E6D7E" w:rsidRDefault="002E6D7E" w:rsidP="00CC0EF7">
            <w:pPr>
              <w:pStyle w:val="TableRow"/>
              <w:rPr>
                <w:rFonts w:eastAsia="MS Mincho"/>
                <w:lang w:eastAsia="ja-JP"/>
              </w:rPr>
            </w:pPr>
          </w:p>
          <w:p w:rsidR="002E6D7E" w:rsidRDefault="002E6D7E" w:rsidP="00CC0EF7">
            <w:pPr>
              <w:pStyle w:val="TableRow"/>
              <w:rPr>
                <w:rFonts w:eastAsia="MS Mincho"/>
                <w:lang w:eastAsia="ja-JP"/>
              </w:rPr>
            </w:pPr>
            <w:r>
              <w:rPr>
                <w:rFonts w:eastAsia="MS Mincho"/>
                <w:lang w:eastAsia="ja-JP"/>
              </w:rPr>
              <w:t xml:space="preserve">Example: </w:t>
            </w:r>
            <w:r w:rsidRPr="008247B3">
              <w:rPr>
                <w:rFonts w:eastAsia="MS Mincho"/>
                <w:sz w:val="16"/>
                <w:szCs w:val="16"/>
                <w:lang w:eastAsia="ja-JP"/>
              </w:rPr>
              <w:t>20150506162223.50-0400</w:t>
            </w:r>
          </w:p>
        </w:tc>
        <w:tc>
          <w:tcPr>
            <w:tcW w:w="882" w:type="dxa"/>
            <w:vAlign w:val="center"/>
          </w:tcPr>
          <w:p w:rsidR="002E6D7E" w:rsidRPr="008247B3" w:rsidRDefault="002E6D7E" w:rsidP="00CC0EF7">
            <w:pPr>
              <w:pStyle w:val="TableRow"/>
              <w:rPr>
                <w:rFonts w:eastAsia="MS Mincho"/>
                <w:sz w:val="16"/>
                <w:szCs w:val="16"/>
                <w:lang w:eastAsia="ja-JP"/>
              </w:rPr>
            </w:pPr>
          </w:p>
        </w:tc>
      </w:tr>
    </w:tbl>
    <w:p w:rsidR="002E6D7E" w:rsidRPr="00513763" w:rsidRDefault="002E6D7E" w:rsidP="002E6D7E">
      <w:pPr>
        <w:jc w:val="center"/>
        <w:rPr>
          <w:lang w:val="en-US" w:eastAsia="ja-JP"/>
        </w:rPr>
      </w:pPr>
      <w:r w:rsidRPr="00B123B5">
        <w:t xml:space="preserve">Table </w:t>
      </w:r>
      <w:r>
        <w:t>3</w:t>
      </w:r>
      <w:r w:rsidRPr="00B123B5">
        <w:t xml:space="preserve">: </w:t>
      </w:r>
      <w:r>
        <w:rPr>
          <w:lang w:eastAsia="ja-JP"/>
        </w:rPr>
        <w:t>Pulse Oximeter Specific Functional Requirements</w:t>
      </w:r>
    </w:p>
    <w:p w:rsidR="00CA2755" w:rsidRPr="0091448F" w:rsidRDefault="00CA2755" w:rsidP="00CA2755">
      <w:pPr>
        <w:rPr>
          <w:lang w:val="en-US" w:eastAsia="ja-JP"/>
        </w:rPr>
      </w:pPr>
      <w:r w:rsidRPr="002A6AFE">
        <w:rPr>
          <w:sz w:val="24"/>
          <w:szCs w:val="24"/>
        </w:rPr>
        <w:t xml:space="preserve">Editor Note: </w:t>
      </w:r>
      <w:r w:rsidRPr="00CA2755">
        <w:rPr>
          <w:lang w:eastAsia="ja-JP"/>
        </w:rPr>
        <w:t>Oxygen Saturation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Tr="000212A0">
        <w:tc>
          <w:tcPr>
            <w:tcW w:w="5868" w:type="dxa"/>
          </w:tcPr>
          <w:p w:rsidR="00CA2755" w:rsidRPr="007D5E67" w:rsidRDefault="00CA2755" w:rsidP="000212A0">
            <w:pPr>
              <w:pStyle w:val="TableRow"/>
              <w:rPr>
                <w:rFonts w:eastAsia="MS Mincho"/>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Oxygen Saturation</w:t>
            </w:r>
            <w:r w:rsidRPr="00FE5DA9">
              <w:rPr>
                <w:rFonts w:eastAsia="MS Mincho"/>
                <w:sz w:val="16"/>
                <w:szCs w:val="16"/>
                <w:lang w:eastAsia="ja-JP"/>
              </w:rPr>
              <w:t>”</w:t>
            </w:r>
          </w:p>
          <w:p w:rsidR="00CA2755" w:rsidRPr="007D5E67" w:rsidRDefault="00CA2755" w:rsidP="000212A0">
            <w:pPr>
              <w:pStyle w:val="TableRow"/>
              <w:rPr>
                <w:rFonts w:eastAsia="MS Mincho"/>
                <w:lang w:eastAsia="ja-JP"/>
              </w:rPr>
            </w:pPr>
            <w:r w:rsidRPr="001E4C6B">
              <w:rPr>
                <w:sz w:val="24"/>
                <w:szCs w:val="24"/>
              </w:rPr>
              <w:t xml:space="preserve">Type as Code: </w:t>
            </w:r>
            <w:r w:rsidRPr="00FE5DA9">
              <w:rPr>
                <w:rFonts w:eastAsia="MS Mincho"/>
                <w:sz w:val="16"/>
                <w:szCs w:val="16"/>
                <w:lang w:eastAsia="ja-JP"/>
              </w:rPr>
              <w:t>“</w:t>
            </w:r>
            <w:r w:rsidRPr="008247B3">
              <w:rPr>
                <w:rFonts w:eastAsia="MS Mincho"/>
                <w:sz w:val="16"/>
                <w:szCs w:val="16"/>
                <w:lang w:eastAsia="ja-JP"/>
              </w:rPr>
              <w:t>150456</w:t>
            </w:r>
            <w:r w:rsidRPr="00FE5DA9">
              <w:rPr>
                <w:rFonts w:eastAsia="MS Mincho"/>
                <w:sz w:val="16"/>
                <w:szCs w:val="16"/>
                <w:lang w:eastAsia="ja-JP"/>
              </w:rPr>
              <w:t>”</w:t>
            </w:r>
          </w:p>
          <w:p w:rsidR="00CA2755" w:rsidRPr="001E4C6B" w:rsidRDefault="00CA2755" w:rsidP="000212A0">
            <w:pPr>
              <w:rPr>
                <w:sz w:val="24"/>
                <w:szCs w:val="24"/>
              </w:rPr>
            </w:pPr>
          </w:p>
        </w:tc>
        <w:tc>
          <w:tcPr>
            <w:tcW w:w="2610" w:type="dxa"/>
          </w:tcPr>
          <w:p w:rsidR="00CA2755" w:rsidRDefault="00CA2755" w:rsidP="000212A0">
            <w:pPr>
              <w:pStyle w:val="TableRow"/>
              <w:rPr>
                <w:rFonts w:eastAsia="MS Mincho"/>
                <w:sz w:val="16"/>
                <w:szCs w:val="16"/>
                <w:lang w:eastAsia="ja-JP"/>
              </w:rPr>
            </w:pPr>
          </w:p>
          <w:p w:rsidR="00CA2755" w:rsidRPr="001E4C6B" w:rsidRDefault="00CA2755" w:rsidP="000212A0">
            <w:pPr>
              <w:pStyle w:val="TableRow"/>
              <w:rPr>
                <w:sz w:val="24"/>
                <w:szCs w:val="24"/>
              </w:rPr>
            </w:pPr>
          </w:p>
        </w:tc>
      </w:tr>
      <w:tr w:rsidR="00CA2755" w:rsidRPr="001E4C6B" w:rsidTr="000212A0">
        <w:tc>
          <w:tcPr>
            <w:tcW w:w="5868" w:type="dxa"/>
          </w:tcPr>
          <w:p w:rsidR="00CA2755" w:rsidRPr="00FE5DA9" w:rsidRDefault="00CA2755" w:rsidP="000212A0">
            <w:pPr>
              <w:pStyle w:val="TableRow"/>
              <w:rPr>
                <w:rFonts w:eastAsia="MS Mincho"/>
                <w:sz w:val="16"/>
                <w:szCs w:val="16"/>
                <w:lang w:eastAsia="ja-JP"/>
              </w:rPr>
            </w:pPr>
            <w:r w:rsidRPr="001E4C6B">
              <w:rPr>
                <w:sz w:val="24"/>
                <w:szCs w:val="24"/>
              </w:rPr>
              <w:t xml:space="preserve">Type as String: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Spot (average) measurement</w:t>
            </w:r>
            <w:r w:rsidRPr="00FE5DA9">
              <w:rPr>
                <w:rFonts w:eastAsia="MS Mincho"/>
                <w:sz w:val="16"/>
                <w:szCs w:val="16"/>
                <w:lang w:eastAsia="ja-JP"/>
              </w:rPr>
              <w:t>”</w:t>
            </w:r>
          </w:p>
          <w:p w:rsidR="00CA2755" w:rsidRPr="001E4C6B" w:rsidRDefault="00CA2755" w:rsidP="000212A0">
            <w:pPr>
              <w:pStyle w:val="TableRow"/>
              <w:rPr>
                <w:sz w:val="24"/>
                <w:szCs w:val="24"/>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8247B3">
              <w:rPr>
                <w:rFonts w:eastAsia="MS Mincho"/>
                <w:sz w:val="16"/>
                <w:szCs w:val="16"/>
                <w:lang w:eastAsia="ja-JP"/>
              </w:rPr>
              <w:t>150588</w:t>
            </w:r>
          </w:p>
        </w:tc>
        <w:tc>
          <w:tcPr>
            <w:tcW w:w="2610" w:type="dxa"/>
          </w:tcPr>
          <w:p w:rsidR="00CA2755" w:rsidRDefault="00CA2755" w:rsidP="000212A0">
            <w:pPr>
              <w:pStyle w:val="TableRow"/>
              <w:rPr>
                <w:rFonts w:eastAsia="MS Mincho"/>
                <w:sz w:val="16"/>
                <w:szCs w:val="16"/>
                <w:lang w:eastAsia="ja-JP"/>
              </w:rPr>
            </w:pPr>
          </w:p>
        </w:tc>
      </w:tr>
      <w:tr w:rsidR="00CA2755" w:rsidRPr="001E4C6B" w:rsidTr="000212A0">
        <w:tc>
          <w:tcPr>
            <w:tcW w:w="5868" w:type="dxa"/>
          </w:tcPr>
          <w:p w:rsidR="00CA2755" w:rsidRPr="00BE1BCC" w:rsidRDefault="00CA2755" w:rsidP="000212A0">
            <w:pPr>
              <w:pStyle w:val="TableRow"/>
              <w:rPr>
                <w:rFonts w:eastAsia="MS Mincho"/>
                <w:sz w:val="24"/>
                <w:szCs w:val="24"/>
              </w:rPr>
            </w:pPr>
            <w:r w:rsidRPr="001E4C6B">
              <w:rPr>
                <w:rFonts w:eastAsia="MS Mincho"/>
                <w:sz w:val="24"/>
                <w:szCs w:val="24"/>
              </w:rPr>
              <w:t>Type as String:</w:t>
            </w:r>
            <w:r w:rsidRPr="00FE5DA9">
              <w:rPr>
                <w:rFonts w:eastAsia="MS Mincho"/>
                <w:sz w:val="16"/>
                <w:szCs w:val="16"/>
                <w:lang w:eastAsia="ja-JP"/>
              </w:rPr>
              <w:t xml:space="preserve"> “</w:t>
            </w:r>
            <w:r>
              <w:rPr>
                <w:rFonts w:eastAsia="MS Mincho"/>
                <w:sz w:val="16"/>
                <w:szCs w:val="16"/>
                <w:lang w:eastAsia="ja-JP"/>
              </w:rPr>
              <w:t>98</w:t>
            </w:r>
            <w:r w:rsidRPr="00FE5DA9">
              <w:rPr>
                <w:rFonts w:eastAsia="MS Mincho"/>
                <w:sz w:val="16"/>
                <w:szCs w:val="16"/>
                <w:lang w:eastAsia="ja-JP"/>
              </w:rPr>
              <w:t>”</w:t>
            </w:r>
          </w:p>
          <w:p w:rsidR="00CA2755" w:rsidRPr="001E4C6B" w:rsidRDefault="00CA2755" w:rsidP="000212A0">
            <w:pPr>
              <w:pStyle w:val="TableRow"/>
              <w:rPr>
                <w:sz w:val="24"/>
                <w:szCs w:val="24"/>
              </w:rPr>
            </w:pPr>
            <w:r w:rsidRPr="00BE1BCC">
              <w:rPr>
                <w:rFonts w:eastAsia="MS Mincho"/>
                <w:sz w:val="24"/>
                <w:szCs w:val="24"/>
              </w:rPr>
              <w:t xml:space="preserve">MDER FLOAT: </w:t>
            </w:r>
            <w:r w:rsidRPr="00FE5DA9">
              <w:rPr>
                <w:rFonts w:eastAsia="MS Mincho"/>
                <w:sz w:val="16"/>
                <w:szCs w:val="16"/>
                <w:lang w:eastAsia="ja-JP"/>
              </w:rPr>
              <w:t>“</w:t>
            </w:r>
            <w:r>
              <w:rPr>
                <w:rFonts w:eastAsia="MS Mincho"/>
                <w:sz w:val="16"/>
                <w:szCs w:val="16"/>
                <w:lang w:eastAsia="ja-JP"/>
              </w:rPr>
              <w:t>00000062’</w:t>
            </w:r>
          </w:p>
        </w:tc>
        <w:tc>
          <w:tcPr>
            <w:tcW w:w="2610" w:type="dxa"/>
          </w:tcPr>
          <w:p w:rsidR="00CA2755" w:rsidRPr="00BE1BCC"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A2755" w:rsidRPr="001E4C6B" w:rsidRDefault="00CA2755"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tc>
      </w:tr>
      <w:tr w:rsidR="00CA2755" w:rsidRPr="001E4C6B" w:rsidTr="000212A0">
        <w:tc>
          <w:tcPr>
            <w:tcW w:w="5868" w:type="dxa"/>
          </w:tcPr>
          <w:p w:rsidR="00CA2755" w:rsidRPr="001E4C6B" w:rsidRDefault="00CA2755" w:rsidP="000212A0">
            <w:pPr>
              <w:pStyle w:val="TableRow"/>
              <w:rPr>
                <w:rFonts w:eastAsia="MS Mincho"/>
                <w:sz w:val="24"/>
                <w:szCs w:val="24"/>
              </w:rPr>
            </w:pPr>
            <w:r>
              <w:rPr>
                <w:sz w:val="24"/>
                <w:szCs w:val="24"/>
              </w:rPr>
              <w:t xml:space="preserve">Timestamp: </w:t>
            </w:r>
            <w:r w:rsidRPr="001E4C6B">
              <w:rPr>
                <w:rFonts w:eastAsia="MS Mincho"/>
                <w:sz w:val="24"/>
                <w:szCs w:val="24"/>
              </w:rPr>
              <w:t xml:space="preserve"> “</w:t>
            </w:r>
            <w:r w:rsidRPr="00005548">
              <w:rPr>
                <w:sz w:val="24"/>
                <w:szCs w:val="24"/>
              </w:rPr>
              <w:t>20150504135813.22-0400”</w:t>
            </w:r>
          </w:p>
        </w:tc>
        <w:tc>
          <w:tcPr>
            <w:tcW w:w="2610" w:type="dxa"/>
          </w:tcPr>
          <w:p w:rsidR="00CA2755" w:rsidRPr="001E4C6B" w:rsidRDefault="00CA2755" w:rsidP="000212A0">
            <w:pPr>
              <w:pStyle w:val="TableRow"/>
              <w:rPr>
                <w:rFonts w:eastAsia="MS Mincho"/>
                <w:sz w:val="24"/>
                <w:szCs w:val="24"/>
              </w:rPr>
            </w:pPr>
          </w:p>
        </w:tc>
      </w:tr>
    </w:tbl>
    <w:p w:rsidR="00CA2755" w:rsidRDefault="00CA2755" w:rsidP="00CA2755">
      <w:pPr>
        <w:rPr>
          <w:sz w:val="24"/>
          <w:szCs w:val="24"/>
        </w:rPr>
      </w:pPr>
    </w:p>
    <w:p w:rsidR="00CA2755" w:rsidRPr="00714D0F" w:rsidRDefault="00CA2755" w:rsidP="00CA2755">
      <w:pPr>
        <w:pStyle w:val="TableRow"/>
        <w:rPr>
          <w:sz w:val="24"/>
          <w:szCs w:val="24"/>
        </w:rPr>
      </w:pPr>
      <w:r w:rsidRPr="002A6AFE">
        <w:rPr>
          <w:sz w:val="24"/>
          <w:szCs w:val="24"/>
        </w:rPr>
        <w:t xml:space="preserve">Editor Note: </w:t>
      </w:r>
      <w:r w:rsidRPr="00CA2755">
        <w:rPr>
          <w:sz w:val="24"/>
          <w:szCs w:val="24"/>
        </w:rPr>
        <w:t>Pulse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Tr="000212A0">
        <w:tc>
          <w:tcPr>
            <w:tcW w:w="5868" w:type="dxa"/>
          </w:tcPr>
          <w:p w:rsidR="00CA2755" w:rsidRPr="00714D0F" w:rsidRDefault="00CA2755" w:rsidP="000212A0">
            <w:pPr>
              <w:pStyle w:val="TableRow"/>
              <w:rPr>
                <w:sz w:val="24"/>
                <w:szCs w:val="24"/>
              </w:rPr>
            </w:pPr>
            <w:r w:rsidRPr="001E4C6B">
              <w:rPr>
                <w:sz w:val="24"/>
                <w:szCs w:val="24"/>
              </w:rPr>
              <w:t xml:space="preserve">Type as String: </w:t>
            </w:r>
            <w:r w:rsidRPr="00714D0F">
              <w:rPr>
                <w:sz w:val="24"/>
                <w:szCs w:val="24"/>
              </w:rPr>
              <w:t>“Pulse Rate”</w:t>
            </w:r>
          </w:p>
          <w:p w:rsidR="00CA2755" w:rsidRPr="00BA3583" w:rsidRDefault="00CA2755" w:rsidP="000212A0">
            <w:pPr>
              <w:pStyle w:val="TableRow"/>
              <w:rPr>
                <w:sz w:val="24"/>
                <w:szCs w:val="24"/>
              </w:rPr>
            </w:pPr>
            <w:r w:rsidRPr="001E4C6B">
              <w:rPr>
                <w:sz w:val="24"/>
                <w:szCs w:val="24"/>
              </w:rPr>
              <w:t xml:space="preserve">Type as Code: </w:t>
            </w:r>
            <w:r w:rsidRPr="00714D0F">
              <w:rPr>
                <w:sz w:val="24"/>
                <w:szCs w:val="24"/>
              </w:rPr>
              <w:t>“149530”</w:t>
            </w:r>
          </w:p>
        </w:tc>
        <w:tc>
          <w:tcPr>
            <w:tcW w:w="3690" w:type="dxa"/>
          </w:tcPr>
          <w:p w:rsidR="00CA2755" w:rsidRPr="00BA3583" w:rsidRDefault="00CA2755" w:rsidP="000212A0">
            <w:pPr>
              <w:pStyle w:val="TableRow"/>
              <w:rPr>
                <w:sz w:val="24"/>
                <w:szCs w:val="24"/>
              </w:rPr>
            </w:pPr>
          </w:p>
          <w:p w:rsidR="00CA2755" w:rsidRPr="00BA3583" w:rsidRDefault="00CA2755" w:rsidP="000212A0">
            <w:pPr>
              <w:pStyle w:val="TableRow"/>
              <w:rPr>
                <w:sz w:val="24"/>
                <w:szCs w:val="24"/>
              </w:rPr>
            </w:pPr>
          </w:p>
          <w:p w:rsidR="00CA2755" w:rsidRPr="001E4C6B" w:rsidRDefault="00CA2755" w:rsidP="000212A0">
            <w:pPr>
              <w:pStyle w:val="TableRow"/>
              <w:rPr>
                <w:sz w:val="24"/>
                <w:szCs w:val="24"/>
              </w:rPr>
            </w:pPr>
          </w:p>
        </w:tc>
      </w:tr>
      <w:tr w:rsidR="00CA2755" w:rsidRPr="001E4C6B" w:rsidTr="000212A0">
        <w:trPr>
          <w:trHeight w:val="683"/>
        </w:trPr>
        <w:tc>
          <w:tcPr>
            <w:tcW w:w="5868" w:type="dxa"/>
          </w:tcPr>
          <w:p w:rsidR="00CA2755" w:rsidRPr="00BA3583" w:rsidRDefault="00CA2755" w:rsidP="000212A0">
            <w:pPr>
              <w:pStyle w:val="TableRow"/>
              <w:rPr>
                <w:sz w:val="24"/>
                <w:szCs w:val="24"/>
              </w:rPr>
            </w:pPr>
            <w:r w:rsidRPr="001E4C6B">
              <w:rPr>
                <w:sz w:val="24"/>
                <w:szCs w:val="24"/>
              </w:rPr>
              <w:lastRenderedPageBreak/>
              <w:t xml:space="preserve">Type as String: </w:t>
            </w:r>
            <w:r w:rsidRPr="00BA3583">
              <w:rPr>
                <w:sz w:val="24"/>
                <w:szCs w:val="24"/>
              </w:rPr>
              <w:t>: “Spot (average) measurement”</w:t>
            </w:r>
          </w:p>
          <w:p w:rsidR="00CA2755" w:rsidRPr="001E4C6B" w:rsidRDefault="00CA2755" w:rsidP="000212A0">
            <w:pPr>
              <w:pStyle w:val="TableRow"/>
              <w:rPr>
                <w:sz w:val="24"/>
                <w:szCs w:val="24"/>
              </w:rPr>
            </w:pPr>
            <w:r w:rsidRPr="00BA3583">
              <w:rPr>
                <w:sz w:val="24"/>
                <w:szCs w:val="24"/>
              </w:rPr>
              <w:t>Code: “150588</w:t>
            </w:r>
          </w:p>
        </w:tc>
        <w:tc>
          <w:tcPr>
            <w:tcW w:w="3690" w:type="dxa"/>
          </w:tcPr>
          <w:p w:rsidR="00CA2755" w:rsidRPr="00BA3583"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sidRPr="00BA3583">
              <w:rPr>
                <w:sz w:val="24"/>
                <w:szCs w:val="24"/>
              </w:rPr>
              <w:t>Type as String: “42”</w:t>
            </w:r>
          </w:p>
          <w:p w:rsidR="00CA2755" w:rsidRPr="001E4C6B" w:rsidRDefault="00CA2755" w:rsidP="000212A0">
            <w:pPr>
              <w:pStyle w:val="TableRow"/>
              <w:rPr>
                <w:sz w:val="24"/>
                <w:szCs w:val="24"/>
              </w:rPr>
            </w:pPr>
            <w:r w:rsidRPr="00BA3583">
              <w:rPr>
                <w:sz w:val="24"/>
                <w:szCs w:val="24"/>
              </w:rPr>
              <w:t>MDER FLOAT: “0000002A”</w:t>
            </w:r>
          </w:p>
        </w:tc>
        <w:tc>
          <w:tcPr>
            <w:tcW w:w="3690" w:type="dxa"/>
          </w:tcPr>
          <w:p w:rsidR="00CA2755" w:rsidRPr="00BA3583" w:rsidRDefault="00CA2755"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BA3583">
              <w:rPr>
                <w:sz w:val="24"/>
                <w:szCs w:val="24"/>
              </w:rPr>
              <w:t>“beats per min”</w:t>
            </w:r>
          </w:p>
          <w:p w:rsidR="00CA2755" w:rsidRPr="00BA3583" w:rsidRDefault="00CA2755" w:rsidP="000212A0">
            <w:pPr>
              <w:pStyle w:val="TableRow"/>
              <w:rPr>
                <w:sz w:val="24"/>
                <w:szCs w:val="24"/>
              </w:rPr>
            </w:pPr>
            <w:r w:rsidRPr="002A6AFE">
              <w:rPr>
                <w:sz w:val="24"/>
                <w:szCs w:val="24"/>
              </w:rPr>
              <w:t>Units as code</w:t>
            </w:r>
            <w:r>
              <w:rPr>
                <w:sz w:val="24"/>
                <w:szCs w:val="24"/>
              </w:rPr>
              <w:t xml:space="preserve"> </w:t>
            </w:r>
            <w:r w:rsidRPr="00BA3583">
              <w:rPr>
                <w:sz w:val="24"/>
                <w:szCs w:val="24"/>
              </w:rPr>
              <w:t>“264864”</w:t>
            </w:r>
          </w:p>
          <w:p w:rsidR="00CA2755" w:rsidRPr="001E4C6B" w:rsidRDefault="00CA2755" w:rsidP="000212A0">
            <w:pPr>
              <w:pStyle w:val="TableRow"/>
              <w:rPr>
                <w:sz w:val="24"/>
                <w:szCs w:val="24"/>
              </w:rPr>
            </w:pPr>
          </w:p>
        </w:tc>
      </w:tr>
      <w:tr w:rsidR="00CA2755" w:rsidRPr="001E4C6B" w:rsidTr="000212A0">
        <w:tc>
          <w:tcPr>
            <w:tcW w:w="5868" w:type="dxa"/>
          </w:tcPr>
          <w:p w:rsidR="00CA2755" w:rsidRPr="00BA3583" w:rsidRDefault="00CA2755" w:rsidP="000212A0">
            <w:pPr>
              <w:pStyle w:val="TableRow"/>
              <w:rPr>
                <w:sz w:val="24"/>
                <w:szCs w:val="24"/>
              </w:rPr>
            </w:pPr>
            <w:r>
              <w:rPr>
                <w:sz w:val="24"/>
                <w:szCs w:val="24"/>
              </w:rPr>
              <w:t xml:space="preserve">Timestamp: </w:t>
            </w:r>
            <w:r w:rsidRPr="00BA3583">
              <w:rPr>
                <w:sz w:val="24"/>
                <w:szCs w:val="24"/>
              </w:rPr>
              <w:t xml:space="preserve"> “</w:t>
            </w:r>
            <w:r w:rsidRPr="00005548">
              <w:rPr>
                <w:sz w:val="24"/>
                <w:szCs w:val="24"/>
              </w:rPr>
              <w:t>20150504135813.22-0400”</w:t>
            </w:r>
          </w:p>
        </w:tc>
        <w:tc>
          <w:tcPr>
            <w:tcW w:w="3690" w:type="dxa"/>
          </w:tcPr>
          <w:p w:rsidR="00CA2755" w:rsidRPr="00BA3583" w:rsidRDefault="00CA2755" w:rsidP="000212A0">
            <w:pPr>
              <w:pStyle w:val="TableRow"/>
              <w:rPr>
                <w:sz w:val="24"/>
                <w:szCs w:val="24"/>
              </w:rPr>
            </w:pPr>
          </w:p>
        </w:tc>
      </w:tr>
    </w:tbl>
    <w:p w:rsidR="00CA2755" w:rsidRPr="000613CD" w:rsidRDefault="00CA2755" w:rsidP="00CA2755">
      <w:pPr>
        <w:rPr>
          <w:lang w:val="en-US" w:eastAsia="ja-JP"/>
        </w:rPr>
      </w:pPr>
    </w:p>
    <w:p w:rsidR="00C84492" w:rsidRDefault="00C84492" w:rsidP="00C84492">
      <w:pPr>
        <w:pStyle w:val="Heading2"/>
        <w:rPr>
          <w:lang w:eastAsia="ja-JP"/>
        </w:rPr>
      </w:pPr>
      <w:bookmarkStart w:id="64" w:name="_Toc427949828"/>
      <w:r w:rsidRPr="00D6382B">
        <w:rPr>
          <w:lang w:eastAsia="ja-JP"/>
        </w:rPr>
        <w:t>Weight Scale / Body Composition Analyzer</w:t>
      </w:r>
      <w:r w:rsidRPr="00D6382B">
        <w:rPr>
          <w:sz w:val="44"/>
        </w:rPr>
        <w:t xml:space="preserve"> </w:t>
      </w:r>
      <w:r w:rsidRPr="00D6382B">
        <w:rPr>
          <w:lang w:eastAsia="ja-JP"/>
        </w:rPr>
        <w:t>Functional Requirements</w:t>
      </w:r>
      <w:bookmarkEnd w:id="64"/>
    </w:p>
    <w:p w:rsidR="00C84492" w:rsidRPr="003C3F2B" w:rsidRDefault="00C84492" w:rsidP="00C84492">
      <w:pPr>
        <w:pStyle w:val="Caption"/>
        <w:jc w:val="left"/>
        <w:rPr>
          <w:rFonts w:eastAsia="MS Mincho"/>
          <w:b w:val="0"/>
          <w:lang w:eastAsia="ja-JP"/>
        </w:rPr>
      </w:pPr>
      <w:r w:rsidRPr="00C139D4">
        <w:rPr>
          <w:b w:val="0"/>
        </w:rPr>
        <w:t>The following requirements</w:t>
      </w:r>
      <w:r>
        <w:rPr>
          <w:b w:val="0"/>
        </w:rPr>
        <w:t xml:space="preserve"> outline the weight scale and body composition analyzer specific set of options that Weight Scale / Body Composition Analyzer Plug-Ins implement. The Weight Scale / Body Composition Analyzer Plug-In technical specifications will address the necessary functions for support of these options.  This device typically would be what one calls </w:t>
      </w:r>
      <w:r w:rsidRPr="002E3C4B">
        <w:rPr>
          <w:b w:val="0"/>
          <w:highlight w:val="yellow"/>
        </w:rPr>
        <w:t>a 1 – N</w:t>
      </w:r>
      <w:r>
        <w:rPr>
          <w:b w:val="0"/>
        </w:rPr>
        <w:t xml:space="preserve"> shot device where N is less than 25. However, if the device stores data persistently, the number of measurements could be very large.</w:t>
      </w:r>
    </w:p>
    <w:p w:rsidR="00C84492" w:rsidRDefault="00E51CF4" w:rsidP="00C84492">
      <w:pPr>
        <w:rPr>
          <w:lang w:eastAsia="ja-JP"/>
        </w:rPr>
      </w:pPr>
      <w:r>
        <w:rPr>
          <w:noProof/>
          <w:lang w:val="en-US"/>
        </w:rPr>
        <mc:AlternateContent>
          <mc:Choice Requires="wps">
            <w:drawing>
              <wp:inline distT="0" distB="0" distL="0" distR="0" wp14:anchorId="5A7441BB" wp14:editId="390A8F21">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84492">
                            <w:pPr>
                              <w:rPr>
                                <w:b/>
                                <w:color w:val="385623"/>
                                <w:lang w:eastAsia="ja-JP"/>
                              </w:rPr>
                            </w:pPr>
                            <w:r w:rsidRPr="0025350D">
                              <w:rPr>
                                <w:b/>
                                <w:color w:val="385623"/>
                                <w:lang w:eastAsia="ja-JP"/>
                              </w:rPr>
                              <w:t>Editor's note:</w:t>
                            </w:r>
                          </w:p>
                          <w:p w:rsidR="000212A0" w:rsidRPr="007869DE" w:rsidRDefault="000212A0"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A7441BB"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C84492">
                      <w:pPr>
                        <w:rPr>
                          <w:b/>
                          <w:color w:val="385623"/>
                          <w:lang w:eastAsia="ja-JP"/>
                        </w:rPr>
                      </w:pPr>
                      <w:r w:rsidRPr="0025350D">
                        <w:rPr>
                          <w:b/>
                          <w:color w:val="385623"/>
                          <w:lang w:eastAsia="ja-JP"/>
                        </w:rPr>
                        <w:t>Editor's note:</w:t>
                      </w:r>
                    </w:p>
                    <w:p w:rsidR="000212A0" w:rsidRPr="007869DE" w:rsidRDefault="000212A0"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84492" w:rsidRDefault="00C84492" w:rsidP="00C84492">
      <w:pPr>
        <w:rPr>
          <w:lang w:eastAsia="ja-JP"/>
        </w:rPr>
      </w:pPr>
      <w:r>
        <w:rPr>
          <w:lang w:eastAsia="ja-JP"/>
        </w:rPr>
        <w:t>Weight Scale and Body Composition Analyzer (BCA) plug ins are specified together as a BCA has all the required and optional measurements of a Weight Scale device in addition to additional required and optional measurements.</w:t>
      </w:r>
    </w:p>
    <w:p w:rsidR="00C84492" w:rsidRDefault="00C84492" w:rsidP="00C84492">
      <w:pPr>
        <w:rPr>
          <w:lang w:eastAsia="ja-JP"/>
        </w:rPr>
      </w:pPr>
      <w:r>
        <w:rPr>
          <w:lang w:eastAsia="ja-JP"/>
        </w:rPr>
        <w: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84492" w:rsidRDefault="00C84492" w:rsidP="00C84492">
      <w:pPr>
        <w:rPr>
          <w:lang w:eastAsia="ja-JP"/>
        </w:rPr>
      </w:pPr>
      <w:r>
        <w:rPr>
          <w:lang w:eastAsia="ja-JP"/>
        </w:rPr>
        <w:t>Body Composition Analyzers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t>
      </w:r>
    </w:p>
    <w:p w:rsidR="00C84492" w:rsidRDefault="00C84492" w:rsidP="00C84492">
      <w:pPr>
        <w:rPr>
          <w:lang w:eastAsia="ja-JP"/>
        </w:rPr>
      </w:pPr>
      <w:r>
        <w:rPr>
          <w:lang w:eastAsia="ja-JP"/>
        </w:rPr>
        <w: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t>
      </w:r>
    </w:p>
    <w:p w:rsidR="00C84492" w:rsidRDefault="00C84492" w:rsidP="00C84492">
      <w:pPr>
        <w:rPr>
          <w:lang w:eastAsia="ja-JP"/>
        </w:rPr>
      </w:pPr>
      <w:r>
        <w:rPr>
          <w:lang w:eastAsia="ja-JP"/>
        </w:rPr>
        <w:t>The example column shows what the Plug-In will send to the upper levels. There will be a string and a Code or MDER FLOAT if the latter apply. The string representation of the MDC reference code in square brackets is NOT passed up but shown for reference.</w:t>
      </w:r>
    </w:p>
    <w:p w:rsidR="00C84492" w:rsidRDefault="00C84492" w:rsidP="00C84492">
      <w:pPr>
        <w:rPr>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Tr="000212A0">
        <w:trPr>
          <w:cantSplit/>
          <w:tblHeader/>
          <w:jc w:val="center"/>
        </w:trPr>
        <w:tc>
          <w:tcPr>
            <w:tcW w:w="1594" w:type="dxa"/>
            <w:shd w:val="clear" w:color="auto" w:fill="CCFFCC"/>
          </w:tcPr>
          <w:p w:rsidR="00C84492" w:rsidRPr="00B123B5" w:rsidRDefault="00C84492" w:rsidP="000212A0">
            <w:pPr>
              <w:pStyle w:val="TableHead"/>
              <w:rPr>
                <w:sz w:val="20"/>
              </w:rPr>
            </w:pPr>
            <w:r w:rsidRPr="00B123B5">
              <w:rPr>
                <w:sz w:val="20"/>
              </w:rPr>
              <w:t>Label</w:t>
            </w:r>
          </w:p>
        </w:tc>
        <w:tc>
          <w:tcPr>
            <w:tcW w:w="7623" w:type="dxa"/>
            <w:shd w:val="clear" w:color="auto" w:fill="CCFFCC"/>
            <w:vAlign w:val="center"/>
          </w:tcPr>
          <w:p w:rsidR="00C84492" w:rsidRPr="00B123B5" w:rsidRDefault="00C84492" w:rsidP="000212A0">
            <w:pPr>
              <w:pStyle w:val="TableHead"/>
              <w:rPr>
                <w:sz w:val="20"/>
              </w:rPr>
            </w:pPr>
            <w:r w:rsidRPr="00B123B5">
              <w:rPr>
                <w:sz w:val="20"/>
              </w:rPr>
              <w:t>Description</w:t>
            </w:r>
          </w:p>
        </w:tc>
        <w:tc>
          <w:tcPr>
            <w:tcW w:w="1116" w:type="dxa"/>
            <w:shd w:val="clear" w:color="auto" w:fill="CCFFCC"/>
            <w:vAlign w:val="center"/>
          </w:tcPr>
          <w:p w:rsidR="00C84492" w:rsidRPr="00B123B5" w:rsidRDefault="00C84492" w:rsidP="000212A0">
            <w:pPr>
              <w:pStyle w:val="TableHead"/>
              <w:rPr>
                <w:sz w:val="20"/>
              </w:rPr>
            </w:pPr>
            <w:r w:rsidRPr="00B123B5">
              <w:rPr>
                <w:sz w:val="20"/>
              </w:rPr>
              <w:t>Release</w:t>
            </w:r>
          </w:p>
        </w:tc>
      </w:tr>
      <w:tr w:rsidR="00C84492" w:rsidRPr="00B123B5" w:rsidTr="000212A0">
        <w:trPr>
          <w:cantSplit/>
          <w:jc w:val="center"/>
        </w:trPr>
        <w:tc>
          <w:tcPr>
            <w:tcW w:w="1594" w:type="dxa"/>
            <w:vAlign w:val="center"/>
          </w:tcPr>
          <w:p w:rsidR="00C84492" w:rsidRDefault="00C84492" w:rsidP="000212A0">
            <w:pPr>
              <w:pStyle w:val="TableRow"/>
              <w:spacing w:before="0" w:after="0"/>
            </w:pPr>
            <w:r>
              <w:t>WS-HSF-00</w:t>
            </w:r>
          </w:p>
        </w:tc>
        <w:tc>
          <w:tcPr>
            <w:tcW w:w="7623" w:type="dxa"/>
            <w:vAlign w:val="center"/>
          </w:tcPr>
          <w:p w:rsidR="00C84492" w:rsidRDefault="00C84492" w:rsidP="000212A0">
            <w:pPr>
              <w:pStyle w:val="TableRow"/>
              <w:rPr>
                <w:rFonts w:eastAsia="MS Mincho"/>
                <w:lang w:eastAsia="ja-JP"/>
              </w:rPr>
            </w:pPr>
            <w:r>
              <w:rPr>
                <w:rFonts w:eastAsia="MS Mincho"/>
                <w:lang w:eastAsia="ja-JP"/>
              </w:rPr>
              <w:t>The Plug-In SHALL provide values as both strings (human consumption) and MDC codes for detailed understanding and machine processing).</w:t>
            </w:r>
          </w:p>
        </w:tc>
        <w:tc>
          <w:tcPr>
            <w:tcW w:w="1116" w:type="dxa"/>
            <w:vAlign w:val="center"/>
          </w:tcPr>
          <w:p w:rsidR="00C84492" w:rsidRDefault="00C84492" w:rsidP="000212A0">
            <w:pPr>
              <w:pStyle w:val="TableRow"/>
            </w:pPr>
            <w:r>
              <w:t>1.0</w:t>
            </w:r>
          </w:p>
        </w:tc>
      </w:tr>
      <w:tr w:rsidR="00C84492" w:rsidRPr="00B123B5" w:rsidTr="000212A0">
        <w:trPr>
          <w:cantSplit/>
          <w:jc w:val="center"/>
        </w:trPr>
        <w:tc>
          <w:tcPr>
            <w:tcW w:w="1594" w:type="dxa"/>
            <w:vAlign w:val="center"/>
          </w:tcPr>
          <w:p w:rsidR="00C84492" w:rsidRPr="00B123B5" w:rsidRDefault="00C84492" w:rsidP="000212A0">
            <w:pPr>
              <w:pStyle w:val="TableRow"/>
              <w:spacing w:before="0" w:after="0"/>
            </w:pPr>
            <w:r>
              <w:lastRenderedPageBreak/>
              <w:t>WS</w:t>
            </w:r>
            <w:r w:rsidRPr="00B123B5">
              <w:t>-</w:t>
            </w:r>
            <w:r>
              <w:t>HSF</w:t>
            </w:r>
            <w:r w:rsidRPr="00B123B5">
              <w:t>-01</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values as stated in these guidelines for the equivalent of the Body Mass object as defined in IEEE 11073 10415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 xml:space="preserve">weight scale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591"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sidRPr="004874D6">
                    <w:rPr>
                      <w:rFonts w:ascii="Arial,Bold" w:hAnsi="Arial,Bold" w:cs="Arial,Bold"/>
                      <w:b/>
                      <w:bCs/>
                      <w:lang w:val="en-US"/>
                    </w:rPr>
                    <w:t xml:space="preserve"> </w:t>
                  </w: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MDC_MASS_BODY_ACTUAL.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See </w:t>
                  </w:r>
                  <w:r>
                    <w:rPr>
                      <w:rFonts w:ascii="TimesNewRoman" w:hAnsi="TimesNewRoman" w:cs="TimesNewRoman"/>
                      <w:sz w:val="18"/>
                      <w:szCs w:val="18"/>
                      <w:lang w:val="en-US"/>
                    </w:rPr>
                    <w:t>IEEE Std 11073-20601.</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c>
                <w:tcPr>
                  <w:tcW w:w="1998"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Attribute not initially present. If present</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 xml:space="preserve">follow </w:t>
                  </w:r>
                  <w:r>
                    <w:rPr>
                      <w:rFonts w:ascii="TimesNewRoman" w:hAnsi="TimesNewRoman" w:cs="TimesNewRoman"/>
                      <w:sz w:val="18"/>
                      <w:szCs w:val="18"/>
                      <w:lang w:val="en-US"/>
                    </w:rPr>
                    <w:t>IEEE Std 11073-20601</w:t>
                  </w:r>
                  <w:r>
                    <w:rPr>
                      <w:rFonts w:ascii="TimesNewRoman" w:hAnsi="TimesNewRoman" w:cs="TimesNewRoman"/>
                      <w:sz w:val="17"/>
                      <w:szCs w:val="17"/>
                      <w:lang w:val="en-US"/>
                    </w:rPr>
                    <w:t>.</w:t>
                  </w:r>
                </w:p>
                <w:p w:rsidR="00C84492" w:rsidRPr="004874D6" w:rsidRDefault="00C84492" w:rsidP="000212A0">
                  <w:pPr>
                    <w:autoSpaceDE w:val="0"/>
                    <w:autoSpaceDN w:val="0"/>
                    <w:adjustRightInd w:val="0"/>
                    <w:spacing w:before="0"/>
                    <w:rPr>
                      <w:rFonts w:ascii="Arial,Bold" w:hAnsi="Arial,Bold" w:cs="Arial,Bold"/>
                      <w:b/>
                      <w:bCs/>
                      <w:lang w:val="en-US"/>
                    </w:rPr>
                  </w:pPr>
                </w:p>
              </w:tc>
              <w:tc>
                <w:tcPr>
                  <w:tcW w:w="593"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MDC_DIM_KILO_G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MDC_DIM_LB.</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c>
                <w:tcPr>
                  <w:tcW w:w="1998"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MDC_DIM_KILO_G.</w:t>
                  </w: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1998"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593"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Pr="00B123B5" w:rsidRDefault="00C84492" w:rsidP="000212A0">
            <w:pPr>
              <w:pStyle w:val="TableRow"/>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is fixed for all Weight Scale devices]</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188740</w:t>
            </w:r>
            <w:r w:rsidRPr="00FE5DA9">
              <w:rPr>
                <w:rFonts w:eastAsia="MS Mincho"/>
                <w:sz w:val="16"/>
                <w:szCs w:val="16"/>
                <w:lang w:eastAsia="ja-JP"/>
              </w:rPr>
              <w:t>”</w:t>
            </w:r>
          </w:p>
          <w:p w:rsidR="00C84492" w:rsidRPr="00D6382B"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MDC_MASS_BODY_ACTUAL</w:t>
            </w:r>
            <w:r>
              <w:rPr>
                <w:rFonts w:eastAsia="MS Mincho"/>
                <w:sz w:val="16"/>
                <w:szCs w:val="16"/>
                <w:lang w:eastAsia="ja-JP"/>
              </w:rPr>
              <w:t>]</w:t>
            </w:r>
          </w:p>
          <w:p w:rsidR="00C84492" w:rsidRPr="00B1611E"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3" w:type="dxa"/>
            <w:vAlign w:val="center"/>
          </w:tcPr>
          <w:p w:rsidR="00C84492" w:rsidRDefault="00C84492" w:rsidP="000212A0">
            <w:pPr>
              <w:pStyle w:val="TableRow"/>
              <w:rPr>
                <w:rFonts w:eastAsia="MS Mincho"/>
                <w:lang w:eastAsia="ja-JP"/>
              </w:rPr>
            </w:pPr>
            <w:r>
              <w:rPr>
                <w:rFonts w:eastAsia="MS Mincho"/>
                <w:lang w:eastAsia="ja-JP"/>
              </w:rPr>
              <w:t>The Weight Scale Plug-In SHALL report the value reported from the appropriate *-</w:t>
            </w:r>
            <w:r w:rsidRPr="00C64670">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160.4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FF00644</w:t>
            </w:r>
            <w:r w:rsidRPr="00FE5DA9">
              <w:rPr>
                <w:rFonts w:eastAsia="MS Mincho"/>
                <w:sz w:val="16"/>
                <w:szCs w:val="16"/>
                <w:lang w:eastAsia="ja-JP"/>
              </w:rPr>
              <w:t>”</w:t>
            </w:r>
          </w:p>
          <w:p w:rsidR="00C84492" w:rsidRDefault="00C84492" w:rsidP="000212A0">
            <w:pPr>
              <w:pStyle w:val="TableRow"/>
              <w:rPr>
                <w:rFonts w:eastAsia="MS Mincho"/>
                <w:lang w:eastAsia="ja-JP"/>
              </w:rPr>
            </w:pP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measurement time stamp as an HL7 </w:t>
            </w:r>
            <w:r w:rsidRPr="00C646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C64670">
              <w:rPr>
                <w:rFonts w:eastAsia="MS Mincho"/>
                <w:highlight w:val="yellow"/>
                <w:lang w:eastAsia="ja-JP"/>
              </w:rPr>
              <w:t>Body Length</w:t>
            </w:r>
            <w:r>
              <w:rPr>
                <w:rFonts w:eastAsia="MS Mincho"/>
                <w:lang w:eastAsia="ja-JP"/>
              </w:rPr>
              <w:t xml:space="preserve"> object as defined in IEEE 11073 10415 Table 6 </w:t>
            </w:r>
            <w:r w:rsidRPr="00B4664A">
              <w:rPr>
                <w:rFonts w:eastAsia="MS Mincho"/>
                <w:b/>
                <w:i/>
                <w:lang w:eastAsia="ja-JP"/>
              </w:rPr>
              <w:t>if</w:t>
            </w:r>
            <w:r>
              <w:rPr>
                <w:rFonts w:eastAsia="MS Mincho"/>
                <w:lang w:eastAsia="ja-JP"/>
              </w:rPr>
              <w:t xml:space="preserve"> the device reports a body length.</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lang w:val="en-US"/>
              </w:rPr>
              <w:t>Body height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sidRPr="004874D6">
                    <w:rPr>
                      <w:rFonts w:ascii="Arial,Bold" w:hAnsi="Arial,Bold" w:cs="Arial,Bold"/>
                      <w:b/>
                      <w:bCs/>
                      <w:lang w:val="en-US"/>
                    </w:rPr>
                    <w:t xml:space="preserve"> </w:t>
                  </w: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MDC_LEN_BODY_ACTUAL.</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MDC_DIM_CENTI_M, or</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MDC_DIM_INCH.</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Length is fixed for all Weight Scale devices]</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Length</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18874</w:t>
            </w:r>
            <w:r>
              <w:rPr>
                <w:rFonts w:eastAsia="MS Mincho"/>
                <w:sz w:val="16"/>
                <w:szCs w:val="16"/>
                <w:lang w:eastAsia="ja-JP"/>
              </w:rPr>
              <w:t>4</w:t>
            </w:r>
            <w:r w:rsidRPr="00FE5DA9">
              <w:rPr>
                <w:rFonts w:eastAsia="MS Mincho"/>
                <w:sz w:val="16"/>
                <w:szCs w:val="16"/>
                <w:lang w:eastAsia="ja-JP"/>
              </w:rPr>
              <w:t>”</w:t>
            </w:r>
          </w:p>
          <w:p w:rsidR="00C84492" w:rsidRPr="00110CFC"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MDC_LEN_BODY_ACTUAL</w:t>
            </w:r>
            <w:r>
              <w:rPr>
                <w:rFonts w:eastAsia="MS Mincho"/>
                <w:sz w:val="16"/>
                <w:szCs w:val="16"/>
                <w:lang w:eastAsia="ja-JP"/>
              </w:rPr>
              <w:t>]</w:t>
            </w:r>
          </w:p>
        </w:tc>
        <w:tc>
          <w:tcPr>
            <w:tcW w:w="1116" w:type="dxa"/>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body length, the Weight Scale Plug-In SHALL report the value reported from the appropriate *-</w:t>
            </w:r>
            <w:r w:rsidRPr="00C646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68.5</w:t>
            </w:r>
            <w:r w:rsidRPr="00FE5DA9">
              <w:rPr>
                <w:rFonts w:eastAsia="MS Mincho"/>
                <w:sz w:val="16"/>
                <w:szCs w:val="16"/>
                <w:lang w:eastAsia="ja-JP"/>
              </w:rPr>
              <w:t>”</w:t>
            </w:r>
          </w:p>
          <w:p w:rsidR="00C84492" w:rsidRPr="00FE5DA9"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w:t>
            </w:r>
            <w:r>
              <w:rPr>
                <w:rFonts w:eastAsia="MS Mincho"/>
                <w:sz w:val="16"/>
                <w:szCs w:val="16"/>
                <w:lang w:eastAsia="ja-JP"/>
              </w:rPr>
              <w:t>FF002AD</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value of the </w:t>
            </w:r>
            <w:r w:rsidRPr="00C646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inches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263520</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MDC_DIM_INCH</w:t>
            </w:r>
            <w:r>
              <w:rPr>
                <w:rFonts w:eastAsia="MS Mincho"/>
                <w:sz w:val="16"/>
                <w:szCs w:val="16"/>
                <w:lang w:eastAsia="ja-JP"/>
              </w:rPr>
              <w:t>]</w:t>
            </w: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body length, the Weight Scale Plug-In SHALL report the measurement </w:t>
            </w:r>
            <w:r w:rsidRPr="00C64670">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The Weight Scale Plug-In SHALL report the values as stated in these guidelines for the equivalent of the </w:t>
            </w:r>
            <w:r w:rsidRPr="000823DD">
              <w:rPr>
                <w:rFonts w:eastAsia="MS Mincho"/>
                <w:highlight w:val="yellow"/>
                <w:lang w:eastAsia="ja-JP"/>
              </w:rPr>
              <w:t>Body Mass Index (BMI)</w:t>
            </w:r>
            <w:r>
              <w:rPr>
                <w:rFonts w:eastAsia="MS Mincho"/>
                <w:lang w:eastAsia="ja-JP"/>
              </w:rPr>
              <w:t xml:space="preserve"> object as defined in IEEE 11073 10415 Table 7 </w:t>
            </w:r>
            <w:r w:rsidRPr="00B4664A">
              <w:rPr>
                <w:rFonts w:eastAsia="MS Mincho"/>
                <w:b/>
                <w:i/>
                <w:lang w:eastAsia="ja-JP"/>
              </w:rPr>
              <w:t>if</w:t>
            </w:r>
            <w:r>
              <w:rPr>
                <w:rFonts w:eastAsia="MS Mincho"/>
                <w:lang w:eastAsia="ja-JP"/>
              </w:rPr>
              <w:t xml:space="preserve"> the device reports a BMI.</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Body mass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sz w:val="18"/>
                      <w:szCs w:val="18"/>
                      <w:lang w:val="en-US"/>
                    </w:rPr>
                  </w:pPr>
                  <w:r>
                    <w:rPr>
                      <w:rFonts w:ascii="TimesNewRoman" w:hAnsi="TimesNewRoman" w:cs="TimesNewRoman"/>
                      <w:sz w:val="18"/>
                      <w:szCs w:val="18"/>
                      <w:lang w:val="en-US"/>
                    </w:rPr>
                    <w:t>MDC_PART_SCADA |</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MDC_RATIO_MASS_BODY_LEN_SQ.</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MDC_DIM_KG_PER_M_SQ.</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autoSpaceDE w:val="0"/>
              <w:autoSpaceDN w:val="0"/>
              <w:adjustRightInd w:val="0"/>
              <w:spacing w:before="0"/>
              <w:rPr>
                <w:lang w:eastAsia="ja-JP"/>
              </w:rPr>
            </w:pPr>
          </w:p>
          <w:p w:rsidR="00C84492" w:rsidRPr="00112330" w:rsidRDefault="00C84492" w:rsidP="000212A0">
            <w:pPr>
              <w:autoSpaceDE w:val="0"/>
              <w:autoSpaceDN w:val="0"/>
              <w:adjustRightInd w:val="0"/>
              <w:spacing w:before="0"/>
              <w:rPr>
                <w:lang w:eastAsia="ja-JP"/>
              </w:rPr>
            </w:pP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3.1</w:t>
            </w:r>
          </w:p>
        </w:tc>
        <w:tc>
          <w:tcPr>
            <w:tcW w:w="7623" w:type="dxa"/>
            <w:vAlign w:val="center"/>
          </w:tcPr>
          <w:p w:rsidR="00C84492" w:rsidRDefault="00C84492" w:rsidP="000212A0">
            <w:pPr>
              <w:pStyle w:val="TableRow"/>
              <w:rPr>
                <w:rFonts w:eastAsia="MS Mincho"/>
                <w:i/>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Pr>
                <w:rFonts w:eastAsia="MS Mincho"/>
                <w:i/>
                <w:lang w:eastAsia="ja-JP"/>
              </w:rPr>
              <w:t>[The TYPE attribute value for the Body Mass Index is fixed for all Weight Scale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BMI</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188752</w:t>
            </w:r>
            <w:r w:rsidRPr="00FE5DA9">
              <w:rPr>
                <w:rFonts w:eastAsia="MS Mincho"/>
                <w:sz w:val="16"/>
                <w:szCs w:val="16"/>
                <w:lang w:eastAsia="ja-JP"/>
              </w:rPr>
              <w:t>”</w:t>
            </w:r>
          </w:p>
          <w:p w:rsidR="00C84492" w:rsidRPr="00D00E1F"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MDC_RATIO_MASS_BODY_LEN_SQ</w:t>
            </w:r>
            <w:r>
              <w:rPr>
                <w:rFonts w:eastAsia="MS Mincho"/>
                <w:sz w:val="16"/>
                <w:szCs w:val="16"/>
                <w:lang w:eastAsia="ja-JP"/>
              </w:rPr>
              <w:t>]</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lastRenderedPageBreak/>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3.2</w:t>
            </w:r>
          </w:p>
        </w:tc>
        <w:tc>
          <w:tcPr>
            <w:tcW w:w="7623" w:type="dxa"/>
            <w:vAlign w:val="center"/>
          </w:tcPr>
          <w:p w:rsidR="00C84492" w:rsidRDefault="00C84492" w:rsidP="000212A0">
            <w:pPr>
              <w:pStyle w:val="TableRow"/>
              <w:rPr>
                <w:rFonts w:eastAsia="MS Mincho"/>
                <w:lang w:eastAsia="ja-JP"/>
              </w:rPr>
            </w:pPr>
            <w:r>
              <w:rPr>
                <w:rFonts w:eastAsia="MS Mincho"/>
                <w:lang w:eastAsia="ja-JP"/>
              </w:rPr>
              <w:t>If the device reports a BMI, the Weight Scale Plug-In SHALL report the value reported from the appropriate *-</w:t>
            </w:r>
            <w:r w:rsidRPr="000823DD">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24.10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FE00096A</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3.3</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value of the </w:t>
            </w:r>
            <w:r w:rsidRPr="000823D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kg/m</w:t>
            </w:r>
            <w:r w:rsidRPr="00B62D2D">
              <w:rPr>
                <w:rFonts w:eastAsia="MS Mincho"/>
                <w:sz w:val="16"/>
                <w:szCs w:val="16"/>
                <w:vertAlign w:val="superscript"/>
                <w:lang w:eastAsia="ja-JP"/>
              </w:rPr>
              <w:t>2</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62D2D">
              <w:rPr>
                <w:rFonts w:eastAsia="MS Mincho"/>
                <w:sz w:val="16"/>
                <w:szCs w:val="16"/>
                <w:lang w:eastAsia="ja-JP"/>
              </w:rPr>
              <w:t>264096</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[MDC_DIM_KG_PER_M_SQ]</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vAlign w:val="center"/>
          </w:tcPr>
          <w:p w:rsidR="00C84492" w:rsidRDefault="00C84492" w:rsidP="000212A0">
            <w:pPr>
              <w:pStyle w:val="TableRow"/>
              <w:spacing w:before="0" w:after="0"/>
              <w:rPr>
                <w:rFonts w:eastAsia="MS Mincho"/>
                <w:lang w:eastAsia="ja-JP"/>
              </w:rPr>
            </w:pPr>
            <w:r>
              <w:rPr>
                <w:rFonts w:eastAsia="MS Mincho"/>
                <w:lang w:eastAsia="ja-JP"/>
              </w:rPr>
              <w:t>WS</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3.4</w:t>
            </w:r>
          </w:p>
        </w:tc>
        <w:tc>
          <w:tcPr>
            <w:tcW w:w="7623" w:type="dxa"/>
            <w:vAlign w:val="center"/>
          </w:tcPr>
          <w:p w:rsidR="00C84492" w:rsidRDefault="00C84492" w:rsidP="000212A0">
            <w:pPr>
              <w:pStyle w:val="TableRow"/>
              <w:rPr>
                <w:rFonts w:eastAsia="MS Mincho"/>
                <w:lang w:eastAsia="ja-JP"/>
              </w:rPr>
            </w:pPr>
            <w:r>
              <w:rPr>
                <w:rFonts w:eastAsia="MS Mincho"/>
                <w:lang w:eastAsia="ja-JP"/>
              </w:rPr>
              <w:t xml:space="preserve">If the device reports a BMI, the Weight Scale Plug-In SHALL report the measurement time stamp as an HL7 </w:t>
            </w:r>
            <w:r w:rsidRPr="000823DD">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vAlign w:val="center"/>
          </w:tcPr>
          <w:p w:rsidR="00C84492"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RDefault="00C84492" w:rsidP="000212A0">
            <w:pPr>
              <w:pStyle w:val="TableRow"/>
              <w:spacing w:before="0" w:after="0"/>
              <w:rPr>
                <w:rFonts w:eastAsia="MS Mincho"/>
                <w:lang w:eastAsia="ja-JP"/>
              </w:rPr>
            </w:pPr>
            <w:r>
              <w:rPr>
                <w:rFonts w:eastAsia="MS Mincho"/>
                <w:lang w:eastAsia="ja-JP"/>
              </w:rPr>
              <w:t>BCA</w:t>
            </w:r>
            <w:r w:rsidRPr="00E71297">
              <w:rPr>
                <w:rFonts w:eastAsia="MS Mincho"/>
                <w:lang w:eastAsia="ja-JP"/>
              </w:rPr>
              <w:t>-HSF-01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 in SHALL support the Weight Scale Plug-In guidelines as stated in this specification with the note that IEEE BCA devices are </w:t>
            </w:r>
            <w:r w:rsidRPr="00E70BF8">
              <w:rPr>
                <w:rFonts w:eastAsia="MS Mincho"/>
                <w:i/>
                <w:lang w:eastAsia="ja-JP"/>
              </w:rPr>
              <w:t xml:space="preserve">expected </w:t>
            </w:r>
            <w:r>
              <w:rPr>
                <w:rFonts w:eastAsia="MS Mincho"/>
                <w:lang w:eastAsia="ja-JP"/>
              </w:rPr>
              <w:t xml:space="preserve">to support </w:t>
            </w:r>
            <w:r w:rsidRPr="000F6570">
              <w:rPr>
                <w:rFonts w:eastAsia="MS Mincho"/>
                <w:highlight w:val="yellow"/>
                <w:lang w:eastAsia="ja-JP"/>
              </w:rPr>
              <w:t>the body length</w:t>
            </w:r>
            <w:r>
              <w:rPr>
                <w:rFonts w:eastAsia="MS Mincho"/>
                <w:lang w:eastAsia="ja-JP"/>
              </w:rPr>
              <w:t xml:space="preserve"> though the Bluetooth Low Energy BCA service has the body length as optional. Consequently the BCA Plug-in SHALL report the body length measurement if the device sends it.</w:t>
            </w: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Body Fat</w:t>
            </w:r>
            <w:r>
              <w:rPr>
                <w:rFonts w:eastAsia="MS Mincho"/>
                <w:lang w:eastAsia="ja-JP"/>
              </w:rPr>
              <w:t xml:space="preserve"> object as defined in IEEE 11073 10420 Table 5.</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BCA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3710B7">
                    <w:rPr>
                      <w:sz w:val="16"/>
                      <w:szCs w:val="16"/>
                      <w:lang w:eastAsia="ja-JP"/>
                    </w:rPr>
                    <w:t>MDC_BODY_FAT</w:t>
                  </w:r>
                  <w:r w:rsidRPr="004874D6">
                    <w:rPr>
                      <w:rFonts w:ascii="Arial,Bold" w:hAnsi="Arial,Bold" w:cs="Arial,Bold"/>
                      <w:b/>
                      <w:bCs/>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4874D6">
                    <w:rPr>
                      <w:rFonts w:ascii="TimesNewRoman" w:hAnsi="TimesNewRoman" w:cs="TimesNewRoman"/>
                      <w:sz w:val="16"/>
                      <w:szCs w:val="16"/>
                      <w:lang w:val="en-US"/>
                    </w:rPr>
                    <w:t xml:space="preserve"> </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 xml:space="preserve">[The TYPE attribute value for the Body </w:t>
            </w:r>
            <w:r>
              <w:rPr>
                <w:rFonts w:eastAsia="MS Mincho"/>
                <w:i/>
                <w:lang w:eastAsia="ja-JP"/>
              </w:rPr>
              <w:t>Fat</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Fat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188748</w:t>
            </w:r>
            <w:r w:rsidRPr="00FE5DA9">
              <w:rPr>
                <w:rFonts w:eastAsia="MS Mincho"/>
                <w:sz w:val="16"/>
                <w:szCs w:val="16"/>
                <w:lang w:eastAsia="ja-JP"/>
              </w:rPr>
              <w:t>”</w:t>
            </w:r>
          </w:p>
          <w:p w:rsidR="00C84492" w:rsidRPr="00243565" w:rsidRDefault="00C84492" w:rsidP="000212A0">
            <w:pPr>
              <w:pStyle w:val="TableRow"/>
              <w:rPr>
                <w:rFonts w:eastAsia="MS Mincho"/>
                <w:lang w:eastAsia="ja-JP"/>
              </w:rPr>
            </w:pPr>
            <w:r>
              <w:rPr>
                <w:rFonts w:eastAsia="MS Mincho"/>
                <w:sz w:val="16"/>
                <w:szCs w:val="16"/>
                <w:lang w:eastAsia="ja-JP"/>
              </w:rPr>
              <w:t>[</w:t>
            </w:r>
            <w:r w:rsidRPr="003710B7">
              <w:rPr>
                <w:rFonts w:eastAsia="MS Mincho"/>
                <w:sz w:val="16"/>
                <w:szCs w:val="16"/>
                <w:lang w:eastAsia="ja-JP"/>
              </w:rPr>
              <w:t>MDC_BODY_FAT</w:t>
            </w:r>
            <w:r>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13.5</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FF000087</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2.4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measurement time stamp as an HL7 </w:t>
            </w:r>
            <w:r w:rsidRPr="000F657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0F6570">
              <w:rPr>
                <w:rFonts w:eastAsia="MS Mincho"/>
                <w:highlight w:val="yellow"/>
                <w:lang w:eastAsia="ja-JP"/>
              </w:rPr>
              <w:t>Fat Free Mass</w:t>
            </w:r>
            <w:r>
              <w:rPr>
                <w:rFonts w:eastAsia="MS Mincho"/>
                <w:lang w:eastAsia="ja-JP"/>
              </w:rPr>
              <w:t xml:space="preserve"> object as defined in IEEE 11073 10420 Table 8 if the device reports the measurement.</w:t>
            </w:r>
          </w:p>
          <w:p w:rsidR="00C84492" w:rsidRDefault="00C84492" w:rsidP="000212A0">
            <w:pPr>
              <w:pStyle w:val="TableRow"/>
              <w:rPr>
                <w:rFonts w:eastAsia="MS Mincho"/>
                <w:lang w:eastAsia="ja-JP"/>
              </w:rPr>
            </w:pPr>
          </w:p>
          <w:p w:rsidR="00C84492" w:rsidRDefault="00C84492" w:rsidP="000212A0">
            <w:pPr>
              <w:autoSpaceDE w:val="0"/>
              <w:autoSpaceDN w:val="0"/>
              <w:adjustRightInd w:val="0"/>
              <w:spacing w:before="0"/>
              <w:rPr>
                <w:rFonts w:ascii="Arial,Bold" w:hAnsi="Arial,Bold" w:cs="Arial,Bold"/>
                <w:b/>
                <w:bCs/>
                <w:lang w:val="en-US"/>
              </w:rPr>
            </w:pPr>
            <w:r>
              <w:rPr>
                <w:lang w:eastAsia="ja-JP"/>
              </w:rPr>
              <w:t xml:space="preserve">Note: </w:t>
            </w:r>
            <w:r>
              <w:rPr>
                <w:rFonts w:ascii="Arial,Bold" w:hAnsi="Arial,Bold" w:cs="Arial,Bold"/>
                <w:b/>
                <w:bCs/>
                <w:lang w:val="en-US"/>
              </w:rPr>
              <w:t>Fat Free  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sidRPr="00EA381F">
                    <w:rPr>
                      <w:sz w:val="16"/>
                      <w:szCs w:val="16"/>
                      <w:lang w:val="en-US"/>
                    </w:rPr>
                    <w:t>MDC_MASS_BODY_FAT_FREE</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MDC_DIM_LB</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Fat Free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43565">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Fat Free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188756</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MDC_MASS_BODY_FAT_FREE</w:t>
            </w:r>
            <w:r w:rsidRPr="00EA381F">
              <w:rPr>
                <w:rFonts w:eastAsia="MS Mincho"/>
                <w:sz w:val="16"/>
                <w:szCs w:val="16"/>
                <w:lang w:eastAsia="ja-JP"/>
              </w:rPr>
              <w:t>]</w:t>
            </w:r>
            <w:r w:rsidRPr="00243565">
              <w:rPr>
                <w:rFonts w:eastAsia="MS Mincho"/>
                <w:lang w:eastAsia="ja-JP"/>
              </w:rPr>
              <w:t xml:space="preserve"> </w:t>
            </w:r>
          </w:p>
          <w:p w:rsidR="00C84492" w:rsidRPr="00243565"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fat free mass measurement, the BCA Plug-In SHALL report the value reported from the appropriate *-</w:t>
            </w:r>
            <w:r w:rsidRPr="000F6570">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138.8</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FF00056C</w:t>
            </w:r>
            <w:r w:rsidRPr="00FE5DA9">
              <w:rPr>
                <w:rFonts w:eastAsia="MS Mincho"/>
                <w:sz w:val="16"/>
                <w:szCs w:val="16"/>
                <w:lang w:eastAsia="ja-JP"/>
              </w:rPr>
              <w: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value of the </w:t>
            </w:r>
            <w:r w:rsidRPr="000F657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sz w:val="16"/>
                <w:szCs w:val="16"/>
                <w:lang w:eastAsia="ja-JP"/>
              </w:rPr>
            </w:pPr>
          </w:p>
          <w:p w:rsidR="00C84492" w:rsidRPr="00FE5DA9" w:rsidRDefault="00C84492" w:rsidP="000212A0">
            <w:pPr>
              <w:pStyle w:val="TableRow"/>
              <w:rPr>
                <w:rFonts w:eastAsia="MS Mincho"/>
                <w:sz w:val="16"/>
                <w:szCs w:val="16"/>
                <w:lang w:eastAsia="ja-JP"/>
              </w:rPr>
            </w:pPr>
            <w:r>
              <w:rPr>
                <w:rFonts w:eastAsia="MS Mincho"/>
                <w:sz w:val="16"/>
                <w:szCs w:val="16"/>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lbs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263904</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MDC_DIM_LB</w:t>
            </w:r>
            <w:r>
              <w:rPr>
                <w:rFonts w:eastAsia="MS Mincho"/>
                <w:sz w:val="16"/>
                <w:szCs w:val="16"/>
                <w:lang w:eastAsia="ja-JP"/>
              </w:rPr>
              <w:t>]</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3.4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fat free mass measurement, the BCA Plug-In SHALL report the measurement time stamp as an HL7 </w:t>
            </w:r>
            <w:r w:rsidRPr="000F657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Soft Lean Mass</w:t>
            </w:r>
            <w:r>
              <w:rPr>
                <w:rFonts w:eastAsia="MS Mincho"/>
                <w:lang w:eastAsia="ja-JP"/>
              </w:rPr>
              <w:t xml:space="preserve"> object as defined in IEEE 11073 10420 Table 9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Soft Lean Mass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sidRPr="00EA381F">
                    <w:rPr>
                      <w:sz w:val="16"/>
                      <w:szCs w:val="16"/>
                      <w:lang w:val="en-US"/>
                    </w:rPr>
                    <w:t>MDC_MASS_BODY_</w:t>
                  </w:r>
                  <w:r>
                    <w:rPr>
                      <w:sz w:val="16"/>
                      <w:szCs w:val="16"/>
                      <w:lang w:val="en-US"/>
                    </w:rPr>
                    <w:t>SOFT_LEAN</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Pr>
                      <w:sz w:val="16"/>
                      <w:szCs w:val="16"/>
                      <w:lang w:eastAsia="ja-JP"/>
                    </w:rPr>
                    <w:t>[</w:t>
                  </w: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soft lean mass measurement, the BCA Plug-In SHALL report the value of the TYPE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Soft Lean Mass</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Soft Lean Mass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sidRPr="00EA381F">
              <w:rPr>
                <w:sz w:val="16"/>
                <w:szCs w:val="16"/>
                <w:lang w:val="en-US"/>
              </w:rPr>
              <w:t>MDC_MASS_BODY_</w:t>
            </w:r>
            <w:r>
              <w:rPr>
                <w:sz w:val="16"/>
                <w:szCs w:val="16"/>
                <w:lang w:val="en-US"/>
              </w:rPr>
              <w:t>SOFT_LEAN</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soft lean mass measurement, the BCA Plug-In SHALL report the value reported from the appropriate *-</w:t>
            </w:r>
            <w:r w:rsidRPr="004A5FC1">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58.8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FF00024C</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4.4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soft lean mass measurement, the BCA Plug-In SHALL report the measurement time stamp as an HL7 </w:t>
            </w:r>
            <w:r w:rsidRPr="004A5FC1">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5</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Body Water</w:t>
            </w:r>
            <w:r>
              <w:rPr>
                <w:rFonts w:eastAsia="MS Mincho"/>
                <w:lang w:eastAsia="ja-JP"/>
              </w:rPr>
              <w:t xml:space="preserve"> object as defined in IEEE 11073 10420 Table 10 if the device reports the measurement.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91FA8">
              <w:rPr>
                <w:rFonts w:ascii="Arial,Bold" w:hAnsi="Arial,Bold" w:cs="Arial,Bold"/>
                <w:b/>
                <w:bCs/>
                <w:lang w:val="en-US"/>
              </w:rPr>
              <w:t xml:space="preserve">Body Water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E70BF8">
              <w:rPr>
                <w:rFonts w:eastAsia="MS Mincho"/>
                <w:i/>
                <w:lang w:eastAsia="ja-JP"/>
              </w:rPr>
              <w:t>[The TY</w:t>
            </w:r>
            <w:r>
              <w:rPr>
                <w:rFonts w:eastAsia="MS Mincho"/>
                <w:i/>
                <w:lang w:eastAsia="ja-JP"/>
              </w:rPr>
              <w:t>PE attribute value for the Body Water</w:t>
            </w:r>
            <w:r w:rsidRPr="00E70BF8">
              <w:rPr>
                <w:rFonts w:eastAsia="MS Mincho"/>
                <w:i/>
                <w:lang w:eastAsia="ja-JP"/>
              </w:rPr>
              <w:t xml:space="preserve"> is fixed for all </w:t>
            </w:r>
            <w:r>
              <w:rPr>
                <w:rFonts w:eastAsia="MS Mincho"/>
                <w:i/>
                <w:lang w:eastAsia="ja-JP"/>
              </w:rPr>
              <w:t>BCA</w:t>
            </w:r>
            <w:r w:rsidRPr="00E70BF8">
              <w:rPr>
                <w:rFonts w:eastAsia="MS Mincho"/>
                <w:i/>
                <w:lang w:eastAsia="ja-JP"/>
              </w:rPr>
              <w:t xml:space="preserve">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C91FA8">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Body water</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60</w:t>
            </w:r>
            <w:r w:rsidRPr="00FE5DA9">
              <w:rPr>
                <w:rFonts w:eastAsia="MS Mincho"/>
                <w:sz w:val="16"/>
                <w:szCs w:val="16"/>
                <w:lang w:eastAsia="ja-JP"/>
              </w:rPr>
              <w:t>”</w:t>
            </w:r>
          </w:p>
          <w:p w:rsidR="00C84492" w:rsidRPr="00C91FA8" w:rsidRDefault="00C84492" w:rsidP="000212A0">
            <w:pPr>
              <w:pStyle w:val="TableRow"/>
              <w:rPr>
                <w:rFonts w:eastAsia="MS Mincho"/>
                <w:lang w:eastAsia="ja-JP"/>
              </w:rPr>
            </w:pPr>
            <w:r>
              <w:rPr>
                <w:rFonts w:eastAsia="MS Mincho"/>
                <w:sz w:val="16"/>
                <w:szCs w:val="16"/>
                <w:lang w:eastAsia="ja-JP"/>
              </w:rPr>
              <w:t>[</w:t>
            </w:r>
            <w:r>
              <w:rPr>
                <w:sz w:val="16"/>
                <w:szCs w:val="16"/>
                <w:lang w:val="en-US"/>
              </w:rPr>
              <w:t>MDC_</w:t>
            </w:r>
            <w:r w:rsidRPr="00EA381F">
              <w:rPr>
                <w:sz w:val="16"/>
                <w:szCs w:val="16"/>
                <w:lang w:val="en-US"/>
              </w:rPr>
              <w:t>BODY_</w:t>
            </w:r>
            <w:r>
              <w:rPr>
                <w:sz w:val="16"/>
                <w:szCs w:val="16"/>
                <w:lang w:val="en-US"/>
              </w:rPr>
              <w:t>WATER</w:t>
            </w:r>
            <w:r w:rsidRPr="00EA381F">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body water measurement, the BCA Plug-In SHALL report the value reported from the appropriate *-</w:t>
            </w:r>
            <w:r w:rsidRPr="004A5FC1">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typically report this value as an MDER FLOAT.)</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64</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00000040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value of the </w:t>
            </w:r>
            <w:r w:rsidRPr="004A5FC1">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5.4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body water measurement, the BCA Plug-In SHALL report the measurement </w:t>
            </w:r>
            <w:r w:rsidRPr="004A5FC1">
              <w:rPr>
                <w:rFonts w:eastAsia="MS Mincho"/>
                <w:highlight w:val="yellow"/>
                <w:lang w:eastAsia="ja-JP"/>
              </w:rPr>
              <w:t>time stamp</w:t>
            </w:r>
            <w:r>
              <w:rPr>
                <w:rFonts w:eastAsia="MS Mincho"/>
                <w:lang w:eastAsia="ja-JP"/>
              </w:rPr>
              <w:t xml:space="preserve"> as an HL7 DTM time stamp as specified by HD-HLF-06 and HD-HLF-07.</w:t>
            </w:r>
          </w:p>
          <w:p w:rsidR="00C84492" w:rsidRDefault="00C84492" w:rsidP="000212A0">
            <w:pPr>
              <w:pStyle w:val="TableRow"/>
              <w:rPr>
                <w:rFonts w:eastAsia="MS Mincho"/>
                <w:sz w:val="16"/>
                <w:szCs w:val="16"/>
                <w:lang w:eastAsia="ja-JP"/>
              </w:rPr>
            </w:pPr>
            <w:r>
              <w:rPr>
                <w:rFonts w:eastAsia="MS Mincho"/>
                <w:lang w:eastAsia="ja-JP"/>
              </w:rPr>
              <w:t xml:space="preserve">Example: </w:t>
            </w:r>
            <w:r>
              <w:rPr>
                <w:rFonts w:eastAsia="MS Mincho"/>
                <w:sz w:val="16"/>
                <w:szCs w:val="16"/>
                <w:lang w:eastAsia="ja-JP"/>
              </w:rPr>
              <w:t>“20150506135813.22-0400”</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t>BCA</w:t>
            </w:r>
            <w:r w:rsidRPr="00E70BF8">
              <w:rPr>
                <w:rFonts w:eastAsia="MS Mincho"/>
                <w:lang w:eastAsia="ja-JP"/>
              </w:rPr>
              <w:t>-HSF-0</w:t>
            </w:r>
            <w:r>
              <w:rPr>
                <w:rFonts w:eastAsia="MS Mincho"/>
                <w:lang w:eastAsia="ja-JP"/>
              </w:rPr>
              <w:t>6</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4A5FC1">
              <w:rPr>
                <w:rFonts w:eastAsia="MS Mincho"/>
                <w:highlight w:val="yellow"/>
                <w:lang w:eastAsia="ja-JP"/>
              </w:rPr>
              <w:t>Muscle Mass</w:t>
            </w:r>
            <w:r>
              <w:rPr>
                <w:rFonts w:eastAsia="MS Mincho"/>
                <w:lang w:eastAsia="ja-JP"/>
              </w:rPr>
              <w:t xml:space="preserve"> as defined in Bluetooth Low Energy BCA Service and the Personal Health Devices Transcoding White Paper Table 61 if the device reports the measurement. The IEEE BCA specialization does not currently support this measurement though an MDC code (</w:t>
            </w:r>
            <w:r w:rsidRPr="00A073CC">
              <w:rPr>
                <w:rFonts w:eastAsia="MS Mincho"/>
                <w:lang w:eastAsia="ja-JP"/>
              </w:rPr>
              <w:t>188776</w:t>
            </w:r>
            <w:r>
              <w:rPr>
                <w:rFonts w:eastAsia="MS Mincho"/>
                <w:lang w:eastAsia="ja-JP"/>
              </w:rPr>
              <w:t>; 2:E168)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2F1415">
              <w:rPr>
                <w:rFonts w:ascii="Arial,Bold" w:hAnsi="Arial,Bold" w:cs="Arial,Bold"/>
                <w:b/>
                <w:bCs/>
                <w:lang w:val="en-US"/>
              </w:rPr>
              <w:t xml:space="preserve">Muscle Mass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val="en-US"/>
                    </w:rPr>
                    <w:t>MASS</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KILO_G</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Muscle Mass</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2F1415">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Mass</w:t>
            </w:r>
            <w:r w:rsidRPr="00FE5DA9">
              <w:rPr>
                <w:rFonts w:eastAsia="MS Mincho"/>
                <w:sz w:val="16"/>
                <w:szCs w:val="16"/>
                <w:lang w:eastAsia="ja-JP"/>
              </w:rPr>
              <w:t>”</w:t>
            </w:r>
          </w:p>
          <w:p w:rsidR="00C84492" w:rsidRPr="002F1415"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76</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mass measurement, the BCA Plug-In SHALL report the value as an MDER FLOAT and as string with appropriate precision as derived from the MDER encoded FLOAT.</w:t>
            </w:r>
          </w:p>
          <w:p w:rsidR="00C84492" w:rsidRDefault="00C84492" w:rsidP="000212A0">
            <w:pPr>
              <w:pStyle w:val="TableRow"/>
              <w:rPr>
                <w:rFonts w:eastAsia="MS Mincho"/>
                <w:lang w:eastAsia="ja-JP"/>
              </w:rPr>
            </w:pPr>
            <w:r>
              <w:rPr>
                <w:rFonts w:eastAsia="MS Mincho"/>
                <w:lang w:eastAsia="ja-JP"/>
              </w:rPr>
              <w:t xml:space="preserve">Example: </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84492" w:rsidRDefault="00C84492" w:rsidP="000212A0">
            <w:pPr>
              <w:pStyle w:val="TableRow"/>
              <w:rPr>
                <w:rFonts w:eastAsia="MS Mincho"/>
                <w:lang w:eastAsia="ja-JP"/>
              </w:rPr>
            </w:pPr>
            <w:r>
              <w:rPr>
                <w:rFonts w:eastAsia="MS Mincho"/>
                <w:lang w:eastAsia="ja-JP"/>
              </w:rPr>
              <w:t>Example:</w:t>
            </w:r>
          </w:p>
          <w:p w:rsidR="00C84492" w:rsidRPr="00FE5DA9" w:rsidRDefault="00C84492"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kg</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56CFD">
              <w:rPr>
                <w:rFonts w:eastAsia="MS Mincho"/>
                <w:sz w:val="16"/>
                <w:szCs w:val="16"/>
                <w:lang w:eastAsia="ja-JP"/>
              </w:rPr>
              <w:t>263</w:t>
            </w:r>
            <w:r>
              <w:rPr>
                <w:rFonts w:eastAsia="MS Mincho"/>
                <w:sz w:val="16"/>
                <w:szCs w:val="16"/>
                <w:lang w:eastAsia="ja-JP"/>
              </w:rPr>
              <w:t>875</w:t>
            </w:r>
            <w:r w:rsidRPr="00FE5DA9">
              <w:rPr>
                <w:rFonts w:eastAsia="MS Mincho"/>
                <w:sz w:val="16"/>
                <w:szCs w:val="16"/>
                <w:lang w:eastAsia="ja-JP"/>
              </w:rPr>
              <w:t>”</w:t>
            </w:r>
          </w:p>
          <w:p w:rsidR="00C84492" w:rsidRDefault="00C84492" w:rsidP="000212A0">
            <w:pPr>
              <w:pStyle w:val="TableRow"/>
              <w:rPr>
                <w:rFonts w:eastAsia="MS Mincho"/>
                <w:lang w:eastAsia="ja-JP"/>
              </w:rPr>
            </w:pPr>
            <w:r>
              <w:rPr>
                <w:rFonts w:eastAsia="MS Mincho"/>
                <w:sz w:val="16"/>
                <w:szCs w:val="16"/>
                <w:lang w:eastAsia="ja-JP"/>
              </w:rPr>
              <w:t>[</w:t>
            </w:r>
            <w:r w:rsidRPr="00B62D2D">
              <w:rPr>
                <w:rFonts w:eastAsia="MS Mincho"/>
                <w:sz w:val="16"/>
                <w:szCs w:val="16"/>
                <w:lang w:eastAsia="ja-JP"/>
              </w:rPr>
              <w:t>MDC_DIM_</w:t>
            </w:r>
            <w:r>
              <w:rPr>
                <w:rFonts w:eastAsia="MS Mincho"/>
                <w:sz w:val="16"/>
                <w:szCs w:val="16"/>
                <w:lang w:eastAsia="ja-JP"/>
              </w:rPr>
              <w:t>KILO_G]</w:t>
            </w: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6.4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mass measurement, the BCA Plug-In SHALL report the measurement time stamp as an HL7 </w:t>
            </w:r>
            <w:r w:rsidRPr="00103320">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7</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Muscle percentage</w:t>
            </w:r>
            <w:r>
              <w:rPr>
                <w:rFonts w:eastAsia="MS Mincho"/>
                <w:lang w:eastAsia="ja-JP"/>
              </w:rPr>
              <w:t xml:space="preserve"> as defined in Bluetooth Low Energy BCA Service and the Personal Health Devices Transcoding White Paper Table 60 if the device reports the measurement. The IEEE BCA specialization does not currently support this measurement though an MDC code (</w:t>
            </w:r>
            <w:r w:rsidRPr="00A073CC">
              <w:rPr>
                <w:rFonts w:eastAsia="MS Mincho"/>
                <w:lang w:eastAsia="ja-JP"/>
              </w:rPr>
              <w:t>18877</w:t>
            </w:r>
            <w:r>
              <w:rPr>
                <w:rFonts w:eastAsia="MS Mincho"/>
                <w:lang w:eastAsia="ja-JP"/>
              </w:rPr>
              <w:t>2; 2:E164)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Muscle Percentage </w:t>
            </w:r>
            <w:r w:rsidRPr="00C91FA8">
              <w:rPr>
                <w:rFonts w:ascii="Arial,Bold" w:hAnsi="Arial,Bold" w:cs="Arial,Bold"/>
                <w:b/>
                <w:bCs/>
                <w:lang w:val="en-US"/>
              </w:rPr>
              <w:t xml:space="preserve"> 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MUSCLE_PERCENTAGE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6521C9EA" wp14:editId="5C4C098C">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Muscle Percentage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72</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muscle percentage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59</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0000003B</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muscle percentage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Muscle </w:t>
            </w:r>
            <w:r>
              <w:rPr>
                <w:rFonts w:eastAsia="MS Mincho"/>
                <w:i/>
                <w:lang w:eastAsia="ja-JP"/>
              </w:rPr>
              <w:t>percentage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7.4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muscle percentage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8</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Basal Metabolism</w:t>
            </w:r>
            <w:r>
              <w:rPr>
                <w:rFonts w:eastAsia="MS Mincho"/>
                <w:lang w:eastAsia="ja-JP"/>
              </w:rPr>
              <w:t xml:space="preserve"> as defined in Bluetooth Low Energy BCA Service and the Personal Health Devices Transcoding White Paper Table 59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68; 2:E160) is provided for it.</w:t>
            </w: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Pr>
                <w:rFonts w:ascii="Arial,Bold" w:hAnsi="Arial,Bold" w:cs="Arial,Bold"/>
                <w:b/>
                <w:bCs/>
                <w:lang w:val="en-US"/>
              </w:rPr>
              <w:t xml:space="preserve">Basal Metabolism </w:t>
            </w:r>
            <w:r w:rsidRPr="00C91FA8">
              <w:rPr>
                <w:rFonts w:ascii="Arial,Bold" w:hAnsi="Arial,Bold" w:cs="Arial,Bold"/>
                <w:b/>
                <w:bCs/>
                <w:lang w:val="en-US"/>
              </w:rPr>
              <w:t xml:space="preserve">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Basel_Metabolism</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PERCENT</w:t>
                  </w:r>
                  <w:r w:rsidRPr="00B62D2D">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E51CF4" w:rsidP="000212A0">
            <w:pPr>
              <w:pStyle w:val="TableRow"/>
              <w:rPr>
                <w:rFonts w:eastAsia="MS Mincho"/>
                <w:lang w:eastAsia="ja-JP"/>
              </w:rPr>
            </w:pPr>
            <w:r>
              <w:rPr>
                <w:noProof/>
                <w:lang w:val="en-US"/>
              </w:rPr>
              <w:drawing>
                <wp:inline distT="0" distB="0" distL="0" distR="0" wp14:anchorId="6C171D25" wp14:editId="4DC5F3C0">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p>
          <w:p w:rsidR="00C84492" w:rsidRPr="00112330"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[The TYPE attribute value for the basal metabolism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Basal Metabolism</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68</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If the device reports a basal metabolism measurement,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1214000</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030004BE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103320">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basal metabolism is fixed for all BCA devices]</w:t>
            </w:r>
          </w:p>
          <w:p w:rsidR="00C84492" w:rsidRPr="00FE5DA9" w:rsidRDefault="00C84492" w:rsidP="000212A0">
            <w:pPr>
              <w:pStyle w:val="TableRow"/>
              <w:rPr>
                <w:rFonts w:eastAsia="MS Mincho"/>
                <w:sz w:val="16"/>
                <w:szCs w:val="16"/>
                <w:lang w:eastAsia="ja-JP"/>
              </w:rPr>
            </w:pPr>
            <w:r>
              <w:rPr>
                <w:rFonts w:eastAsia="MS Mincho"/>
                <w:lang w:eastAsia="ja-JP"/>
              </w:rPr>
              <w:t>Example: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A073CC">
              <w:rPr>
                <w:rFonts w:eastAsia="MS Mincho"/>
                <w:sz w:val="16"/>
                <w:szCs w:val="16"/>
                <w:lang w:eastAsia="ja-JP"/>
              </w:rPr>
              <w:t>266112</w:t>
            </w:r>
            <w:r w:rsidRPr="00FE5DA9">
              <w:rPr>
                <w:rFonts w:eastAsia="MS Mincho"/>
                <w:sz w:val="16"/>
                <w:szCs w:val="16"/>
                <w:lang w:eastAsia="ja-JP"/>
              </w:rPr>
              <w:t>”</w:t>
            </w:r>
          </w:p>
          <w:p w:rsidR="00C84492"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JOULES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 basal metabolism measurement, the BCA Plug-In SHALL report the measurement time stamp as an HL7 </w:t>
            </w:r>
            <w:r w:rsidRPr="00103320">
              <w:rPr>
                <w:rFonts w:eastAsia="MS Mincho"/>
                <w:highlight w:val="yellow"/>
                <w:lang w:eastAsia="ja-JP"/>
              </w:rPr>
              <w:t>DTM time stamp</w:t>
            </w:r>
            <w:r>
              <w:rPr>
                <w:rFonts w:eastAsia="MS Mincho"/>
                <w:lang w:eastAsia="ja-JP"/>
              </w:rPr>
              <w:t xml:space="preserve"> as specified by HD-HLF-06 and HD-HLF-07.</w:t>
            </w:r>
          </w:p>
          <w:p w:rsidR="00C84492" w:rsidRDefault="00C84492" w:rsidP="000212A0">
            <w:pPr>
              <w:pStyle w:val="TableRow"/>
              <w:rPr>
                <w:rFonts w:eastAsia="MS Mincho"/>
                <w:lang w:eastAsia="ja-JP"/>
              </w:rPr>
            </w:pPr>
            <w:r>
              <w:rPr>
                <w:rFonts w:eastAsia="MS Mincho"/>
                <w:lang w:eastAsia="ja-JP"/>
              </w:rPr>
              <w:t>Example:</w:t>
            </w:r>
            <w:r>
              <w:rPr>
                <w:rFonts w:eastAsia="MS Mincho"/>
                <w:sz w:val="16"/>
                <w:szCs w:val="16"/>
                <w:lang w:eastAsia="ja-JP"/>
              </w:rPr>
              <w:t xml:space="preserve"> “20150506135813.22-0400”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RDefault="00C84492" w:rsidP="000212A0">
            <w:pPr>
              <w:pStyle w:val="TableRow"/>
              <w:spacing w:before="0" w:after="0"/>
              <w:rPr>
                <w:rFonts w:eastAsia="MS Mincho"/>
                <w:lang w:eastAsia="ja-JP"/>
              </w:rPr>
            </w:pPr>
            <w:r>
              <w:rPr>
                <w:rFonts w:eastAsia="MS Mincho"/>
                <w:lang w:eastAsia="ja-JP"/>
              </w:rPr>
              <w:lastRenderedPageBreak/>
              <w:t>BCA</w:t>
            </w:r>
            <w:r w:rsidRPr="00E70BF8">
              <w:rPr>
                <w:rFonts w:eastAsia="MS Mincho"/>
                <w:lang w:eastAsia="ja-JP"/>
              </w:rPr>
              <w:t>-HSF-0</w:t>
            </w:r>
            <w:r>
              <w:rPr>
                <w:rFonts w:eastAsia="MS Mincho"/>
                <w:lang w:eastAsia="ja-JP"/>
              </w:rPr>
              <w:t>9</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The BCA Plug-In SHALL report the values as stated in these guidelines for the equivalent of the </w:t>
            </w:r>
            <w:r w:rsidRPr="00103320">
              <w:rPr>
                <w:rFonts w:eastAsia="MS Mincho"/>
                <w:highlight w:val="yellow"/>
                <w:lang w:eastAsia="ja-JP"/>
              </w:rPr>
              <w:t>Impedance</w:t>
            </w:r>
            <w:r>
              <w:rPr>
                <w:rFonts w:eastAsia="MS Mincho"/>
                <w:lang w:eastAsia="ja-JP"/>
              </w:rPr>
              <w:t xml:space="preserve"> as defined in Bluetooth Low Energy BCA Service and the Personal Health Devices Transcoding White Paper Table 58 if the device reports the measurement. The IEEE BCA specialization does not currently support this measurement though an MDC code (</w:t>
            </w:r>
            <w:r w:rsidRPr="00A073CC">
              <w:rPr>
                <w:rFonts w:eastAsia="MS Mincho"/>
                <w:lang w:eastAsia="ja-JP"/>
              </w:rPr>
              <w:t>1887</w:t>
            </w:r>
            <w:r>
              <w:rPr>
                <w:rFonts w:eastAsia="MS Mincho"/>
                <w:lang w:eastAsia="ja-JP"/>
              </w:rPr>
              <w:t>80; 2:E16C) is provided for it.</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ascii="Arial,Bold" w:hAnsi="Arial,Bold" w:cs="Arial,Bold"/>
                <w:b/>
                <w:bCs/>
                <w:lang w:val="en-US"/>
              </w:rPr>
            </w:pPr>
            <w:r>
              <w:rPr>
                <w:lang w:eastAsia="ja-JP"/>
              </w:rPr>
              <w:t xml:space="preserve">Note: </w:t>
            </w:r>
            <w:r w:rsidRPr="00CB299C">
              <w:rPr>
                <w:rFonts w:ascii="Arial,Bold" w:hAnsi="Arial,Bold" w:cs="Arial,Bold"/>
                <w:b/>
                <w:bCs/>
                <w:lang w:val="en-US"/>
              </w:rPr>
              <w:t xml:space="preserve">Impedance </w:t>
            </w:r>
            <w:r w:rsidRPr="00C91FA8">
              <w:rPr>
                <w:rFonts w:ascii="Arial,Bold" w:hAnsi="Arial,Bold" w:cs="Arial,Bold"/>
                <w:b/>
                <w:bCs/>
                <w:lang w:val="en-US"/>
              </w:rPr>
              <w:t xml:space="preserve">object </w:t>
            </w:r>
            <w:r>
              <w:rPr>
                <w:rFonts w:ascii="Arial,Bold" w:hAnsi="Arial,Bold" w:cs="Arial,Bold"/>
                <w:b/>
                <w:bCs/>
                <w:lang w:val="en-US"/>
              </w:rPr>
              <w:t>index numeric object attributes</w:t>
            </w:r>
          </w:p>
          <w:p w:rsidR="00C84492" w:rsidRDefault="00C84492"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Tr="000212A0">
              <w:tc>
                <w:tcPr>
                  <w:tcW w:w="1377" w:type="dxa"/>
                  <w:vMerge w:val="restart"/>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920" w:type="dxa"/>
                  <w:gridSpan w:val="2"/>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vMerge/>
                </w:tcPr>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84492" w:rsidRPr="004874D6" w:rsidRDefault="00C84492" w:rsidP="000212A0">
                  <w:pPr>
                    <w:autoSpaceDE w:val="0"/>
                    <w:autoSpaceDN w:val="0"/>
                    <w:adjustRightInd w:val="0"/>
                    <w:spacing w:before="0"/>
                    <w:rPr>
                      <w:rFonts w:ascii="Arial,Bold" w:hAnsi="Arial,Bold" w:cs="Arial,Bold"/>
                      <w:b/>
                      <w:bCs/>
                      <w:lang w:val="en-US"/>
                    </w:rPr>
                  </w:pPr>
                </w:p>
                <w:p w:rsidR="00C84492" w:rsidRPr="004874D6"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Pr="004874D6" w:rsidRDefault="00C84492" w:rsidP="000212A0">
                  <w:pPr>
                    <w:autoSpaceDE w:val="0"/>
                    <w:autoSpaceDN w:val="0"/>
                    <w:adjustRightInd w:val="0"/>
                    <w:spacing w:before="0"/>
                    <w:rPr>
                      <w:rFonts w:ascii="Arial,Bold" w:hAnsi="Arial,Bold" w:cs="Arial,Bold"/>
                      <w:b/>
                      <w:bCs/>
                      <w:lang w:val="en-US"/>
                    </w:rPr>
                  </w:pPr>
                  <w:r>
                    <w:rPr>
                      <w:sz w:val="16"/>
                      <w:szCs w:val="16"/>
                      <w:lang w:eastAsia="ja-JP"/>
                    </w:rPr>
                    <w:t>[</w:t>
                  </w:r>
                  <w:r>
                    <w:rPr>
                      <w:sz w:val="16"/>
                      <w:szCs w:val="16"/>
                      <w:lang w:val="en-US"/>
                    </w:rPr>
                    <w:t>MDC_</w:t>
                  </w:r>
                  <w:r w:rsidRPr="00EA381F">
                    <w:rPr>
                      <w:sz w:val="16"/>
                      <w:szCs w:val="16"/>
                      <w:lang w:val="en-US"/>
                    </w:rPr>
                    <w:t>BODY_</w:t>
                  </w:r>
                  <w:r>
                    <w:rPr>
                      <w:sz w:val="16"/>
                      <w:szCs w:val="16"/>
                      <w:lang w:eastAsia="ja-JP"/>
                    </w:rPr>
                    <w:t xml:space="preserve"> IMPEDANCE</w:t>
                  </w:r>
                  <w:r w:rsidRPr="00EA381F">
                    <w:rPr>
                      <w:sz w:val="16"/>
                      <w:szCs w:val="16"/>
                      <w:lang w:eastAsia="ja-JP"/>
                    </w:rPr>
                    <w:t>]</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sz w:val="17"/>
                      <w:szCs w:val="17"/>
                      <w:lang w:val="en-US"/>
                    </w:rPr>
                  </w:pPr>
                  <w:r>
                    <w:rPr>
                      <w:rFonts w:ascii="TimesNewRoman" w:hAnsi="TimesNewRoman" w:cs="TimesNewRoman"/>
                      <w:sz w:val="17"/>
                      <w:szCs w:val="17"/>
                      <w:lang w:val="en-US"/>
                    </w:rPr>
                    <w:t>Nu-Observed-</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7"/>
                      <w:szCs w:val="17"/>
                      <w:lang w:val="en-US"/>
                    </w:rPr>
                    <w:t>Value</w:t>
                  </w:r>
                </w:p>
                <w:p w:rsidR="00C84492" w:rsidRPr="004874D6" w:rsidRDefault="00C84492" w:rsidP="000212A0">
                  <w:pPr>
                    <w:autoSpaceDE w:val="0"/>
                    <w:autoSpaceDN w:val="0"/>
                    <w:adjustRightInd w:val="0"/>
                    <w:spacing w:before="0"/>
                    <w:rPr>
                      <w:rFonts w:ascii="Arial,Bold" w:hAnsi="Arial,Bold" w:cs="Arial,Bold"/>
                      <w:b/>
                      <w:bCs/>
                      <w:lang w:val="en-US"/>
                    </w:rPr>
                  </w:pPr>
                </w:p>
              </w:tc>
              <w:tc>
                <w:tcPr>
                  <w:tcW w:w="2290"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See IEEE Std 11073-20601.</w:t>
                  </w:r>
                </w:p>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w:t>
                  </w:r>
                </w:p>
                <w:p w:rsidR="00C84492" w:rsidRDefault="00C84492" w:rsidP="000212A0">
                  <w:pPr>
                    <w:autoSpaceDE w:val="0"/>
                    <w:autoSpaceDN w:val="0"/>
                    <w:adjustRightInd w:val="0"/>
                    <w:spacing w:before="0"/>
                    <w:rPr>
                      <w:rFonts w:ascii="TimesNewRoman" w:hAnsi="TimesNewRoman" w:cs="TimesNewRoman"/>
                      <w:lang w:val="en-US"/>
                    </w:rPr>
                  </w:pPr>
                </w:p>
                <w:p w:rsidR="00C84492" w:rsidRDefault="00C84492" w:rsidP="000212A0">
                  <w:pPr>
                    <w:autoSpaceDE w:val="0"/>
                    <w:autoSpaceDN w:val="0"/>
                    <w:adjustRightInd w:val="0"/>
                    <w:spacing w:before="0"/>
                    <w:rPr>
                      <w:rFonts w:ascii="TimesNewRoman" w:hAnsi="TimesNewRoman" w:cs="TimesNewRoman"/>
                      <w:lang w:val="en-US"/>
                    </w:rPr>
                  </w:pPr>
                </w:p>
                <w:p w:rsidR="00C84492" w:rsidRPr="004874D6" w:rsidRDefault="00C84492" w:rsidP="000212A0">
                  <w:pPr>
                    <w:autoSpaceDE w:val="0"/>
                    <w:autoSpaceDN w:val="0"/>
                    <w:adjustRightInd w:val="0"/>
                    <w:spacing w:before="0"/>
                    <w:rPr>
                      <w:rFonts w:ascii="Arial,Bold" w:hAnsi="Arial,Bold" w:cs="Arial,Bold"/>
                      <w:b/>
                      <w:bCs/>
                      <w:lang w:val="en-US"/>
                    </w:rPr>
                  </w:pPr>
                </w:p>
              </w:tc>
              <w:tc>
                <w:tcPr>
                  <w:tcW w:w="630" w:type="dxa"/>
                </w:tcPr>
                <w:p w:rsidR="00C84492" w:rsidRPr="004874D6" w:rsidRDefault="00C84492"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C</w:t>
                  </w:r>
                </w:p>
              </w:tc>
            </w:tr>
            <w:tr w:rsidR="00C84492" w:rsidRPr="004874D6" w:rsidTr="000212A0">
              <w:tc>
                <w:tcPr>
                  <w:tcW w:w="1377" w:type="dxa"/>
                </w:tcPr>
                <w:p w:rsidR="00C84492"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Unit-Code</w:t>
                  </w:r>
                </w:p>
                <w:p w:rsidR="00C84492" w:rsidRPr="004874D6" w:rsidRDefault="00C84492" w:rsidP="000212A0">
                  <w:pPr>
                    <w:autoSpaceDE w:val="0"/>
                    <w:autoSpaceDN w:val="0"/>
                    <w:adjustRightInd w:val="0"/>
                    <w:spacing w:before="0"/>
                    <w:rPr>
                      <w:rFonts w:ascii="TimesNewRoman" w:hAnsi="TimesNewRoman" w:cs="TimesNewRoman"/>
                      <w:sz w:val="16"/>
                      <w:szCs w:val="16"/>
                      <w:lang w:val="en-US"/>
                    </w:rPr>
                  </w:pPr>
                </w:p>
              </w:tc>
              <w:tc>
                <w:tcPr>
                  <w:tcW w:w="2290" w:type="dxa"/>
                </w:tcPr>
                <w:p w:rsidR="00C84492" w:rsidRPr="004874D6" w:rsidRDefault="00C84492" w:rsidP="000212A0">
                  <w:pPr>
                    <w:autoSpaceDE w:val="0"/>
                    <w:autoSpaceDN w:val="0"/>
                    <w:adjustRightInd w:val="0"/>
                    <w:spacing w:before="0"/>
                    <w:rPr>
                      <w:rFonts w:ascii="TimesNewRoman" w:hAnsi="TimesNewRoman" w:cs="TimesNewRoman"/>
                      <w:sz w:val="16"/>
                      <w:szCs w:val="16"/>
                      <w:lang w:val="en-US"/>
                    </w:rPr>
                  </w:pPr>
                  <w:r w:rsidRPr="00B62D2D">
                    <w:rPr>
                      <w:sz w:val="16"/>
                      <w:szCs w:val="16"/>
                      <w:lang w:eastAsia="ja-JP"/>
                    </w:rPr>
                    <w:t>MDC_DIM_</w:t>
                  </w:r>
                  <w:r>
                    <w:rPr>
                      <w:sz w:val="16"/>
                      <w:szCs w:val="16"/>
                      <w:lang w:eastAsia="ja-JP"/>
                    </w:rPr>
                    <w:t>OHMS</w:t>
                  </w:r>
                </w:p>
              </w:tc>
              <w:tc>
                <w:tcPr>
                  <w:tcW w:w="630" w:type="dxa"/>
                </w:tcPr>
                <w:p w:rsidR="00C84492" w:rsidRPr="004874D6" w:rsidRDefault="00C84492"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84492" w:rsidRPr="004874D6" w:rsidRDefault="00C84492" w:rsidP="000212A0">
                  <w:pPr>
                    <w:autoSpaceDE w:val="0"/>
                    <w:autoSpaceDN w:val="0"/>
                    <w:adjustRightInd w:val="0"/>
                    <w:spacing w:before="0"/>
                    <w:rPr>
                      <w:rFonts w:ascii="Arial,Bold" w:hAnsi="Arial,Bold" w:cs="Arial,Bold"/>
                      <w:b/>
                      <w:bCs/>
                      <w:lang w:val="en-US"/>
                    </w:rPr>
                  </w:pPr>
                </w:p>
              </w:tc>
            </w:tr>
          </w:tbl>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12330" w:rsidRDefault="00E51CF4" w:rsidP="000212A0">
            <w:pPr>
              <w:pStyle w:val="TableRow"/>
              <w:rPr>
                <w:rFonts w:eastAsia="MS Mincho"/>
                <w:lang w:eastAsia="ja-JP"/>
              </w:rPr>
            </w:pPr>
            <w:r>
              <w:rPr>
                <w:noProof/>
                <w:lang w:val="en-US"/>
              </w:rPr>
              <w:drawing>
                <wp:inline distT="0" distB="0" distL="0" distR="0" wp14:anchorId="3E24E863" wp14:editId="28F3FD6D">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8.1</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 xml:space="preserve">If the device reports a basal metabolism measurement, the BCA Plug-In SHALL report the value of the </w:t>
            </w:r>
            <w:r w:rsidRPr="00057F59">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A073CC">
              <w:rPr>
                <w:rFonts w:eastAsia="MS Mincho"/>
                <w:i/>
                <w:lang w:eastAsia="ja-JP"/>
              </w:rPr>
              <w:t xml:space="preserve">[The TYPE attribute value for the </w:t>
            </w:r>
            <w:r>
              <w:rPr>
                <w:rFonts w:eastAsia="MS Mincho"/>
                <w:i/>
                <w:lang w:eastAsia="ja-JP"/>
              </w:rPr>
              <w:t>impedance</w:t>
            </w:r>
            <w:r w:rsidRPr="00A073CC">
              <w:rPr>
                <w:rFonts w:eastAsia="MS Mincho"/>
                <w:i/>
                <w:lang w:eastAsia="ja-JP"/>
              </w:rPr>
              <w:t xml:space="preserve"> is fixed for all BCA devices]</w:t>
            </w:r>
          </w:p>
          <w:p w:rsidR="00C84492" w:rsidRPr="00FE5DA9" w:rsidRDefault="00C84492" w:rsidP="000212A0">
            <w:pPr>
              <w:pStyle w:val="TableRow"/>
              <w:rPr>
                <w:rFonts w:eastAsia="MS Mincho"/>
                <w:sz w:val="16"/>
                <w:szCs w:val="16"/>
                <w:lang w:eastAsia="ja-JP"/>
              </w:rPr>
            </w:pPr>
            <w:r w:rsidRPr="00924D32">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Impedance</w:t>
            </w:r>
            <w:r w:rsidRPr="00FE5DA9">
              <w:rPr>
                <w:rFonts w:eastAsia="MS Mincho"/>
                <w:sz w:val="16"/>
                <w:szCs w:val="16"/>
                <w:lang w:eastAsia="ja-JP"/>
              </w:rPr>
              <w:t>”</w:t>
            </w:r>
          </w:p>
          <w:p w:rsidR="00C84492" w:rsidRPr="00924D32" w:rsidRDefault="00C84492" w:rsidP="000212A0">
            <w:pPr>
              <w:pStyle w:val="TableRow"/>
              <w:rPr>
                <w:rFonts w:eastAsia="MS Mincho"/>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EA381F">
              <w:rPr>
                <w:rFonts w:eastAsia="MS Mincho"/>
                <w:sz w:val="16"/>
                <w:szCs w:val="16"/>
                <w:lang w:eastAsia="ja-JP"/>
              </w:rPr>
              <w:t>1887</w:t>
            </w:r>
            <w:r>
              <w:rPr>
                <w:rFonts w:eastAsia="MS Mincho"/>
                <w:sz w:val="16"/>
                <w:szCs w:val="16"/>
                <w:lang w:eastAsia="ja-JP"/>
              </w:rPr>
              <w:t>80</w:t>
            </w:r>
            <w:r w:rsidRPr="00FE5DA9">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lastRenderedPageBreak/>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8.2</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w:t>
            </w:r>
            <w:r w:rsidRPr="00057F59">
              <w:rPr>
                <w:rFonts w:eastAsia="MS Mincho"/>
                <w:highlight w:val="yellow"/>
                <w:lang w:eastAsia="ja-JP"/>
              </w:rPr>
              <w:t>impedance measurement</w:t>
            </w:r>
            <w:r>
              <w:rPr>
                <w:rFonts w:eastAsia="MS Mincho"/>
                <w:lang w:eastAsia="ja-JP"/>
              </w:rPr>
              <w:t>, the BCA Plug-In SHALL report the value as an MDER FLOAT and as string with appropriate precision as derived from the MDER encoded FLOAT.</w:t>
            </w:r>
          </w:p>
          <w:p w:rsidR="00C84492" w:rsidRPr="00FE5DA9" w:rsidRDefault="00C84492"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4567.8</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FF00B26E</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8.3</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i/>
                <w:lang w:eastAsia="ja-JP"/>
              </w:rPr>
            </w:pPr>
            <w:r>
              <w:rPr>
                <w:rFonts w:eastAsia="MS Mincho"/>
                <w:lang w:eastAsia="ja-JP"/>
              </w:rPr>
              <w:t>If the device reports an impedance measurement, the BCA Plug-In SHALL report the value of the Unit Code attribute as a human readable string and as its 32-bit MDC code (combine the 16-bit bit partition code which is always 4 with the 16-bit code partition:code or 4:code).</w:t>
            </w:r>
            <w:r w:rsidRPr="00A073CC">
              <w:rPr>
                <w:rFonts w:eastAsia="MS Mincho"/>
                <w:i/>
                <w:lang w:eastAsia="ja-JP"/>
              </w:rPr>
              <w:t xml:space="preserve"> [The </w:t>
            </w:r>
            <w:r>
              <w:rPr>
                <w:rFonts w:eastAsia="MS Mincho"/>
                <w:i/>
                <w:lang w:eastAsia="ja-JP"/>
              </w:rPr>
              <w:t>Unit code</w:t>
            </w:r>
            <w:r w:rsidRPr="00A073CC">
              <w:rPr>
                <w:rFonts w:eastAsia="MS Mincho"/>
                <w:i/>
                <w:lang w:eastAsia="ja-JP"/>
              </w:rPr>
              <w:t xml:space="preserve"> attribute value for the </w:t>
            </w:r>
            <w:r>
              <w:rPr>
                <w:rFonts w:eastAsia="MS Mincho"/>
                <w:i/>
                <w:lang w:eastAsia="ja-JP"/>
              </w:rPr>
              <w:t>impedance</w:t>
            </w:r>
            <w:r w:rsidRPr="00A073CC">
              <w:rPr>
                <w:rFonts w:eastAsia="MS Mincho"/>
                <w:i/>
                <w:lang w:eastAsia="ja-JP"/>
              </w:rPr>
              <w:t xml:space="preserve"> is fixed for all BCA devices]</w:t>
            </w:r>
          </w:p>
          <w:p w:rsidR="00C84492" w:rsidRDefault="00C84492" w:rsidP="000212A0">
            <w:pPr>
              <w:pStyle w:val="TableRow"/>
              <w:rPr>
                <w:rFonts w:eastAsia="MS Mincho"/>
                <w:i/>
                <w:lang w:eastAsia="ja-JP"/>
              </w:rPr>
            </w:pPr>
          </w:p>
          <w:p w:rsidR="00C84492" w:rsidRPr="00FE5DA9" w:rsidRDefault="00C84492" w:rsidP="000212A0">
            <w:pPr>
              <w:pStyle w:val="TableRow"/>
              <w:rPr>
                <w:rFonts w:eastAsia="MS Mincho"/>
                <w:sz w:val="16"/>
                <w:szCs w:val="16"/>
                <w:lang w:eastAsia="ja-JP"/>
              </w:rPr>
            </w:pPr>
            <w:r w:rsidRPr="00DB0943">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joules</w:t>
            </w:r>
            <w:r w:rsidRPr="00FE5DA9">
              <w:rPr>
                <w:rFonts w:eastAsia="MS Mincho"/>
                <w:sz w:val="16"/>
                <w:szCs w:val="16"/>
                <w:lang w:eastAsia="ja-JP"/>
              </w:rPr>
              <w:t>”</w:t>
            </w:r>
          </w:p>
          <w:p w:rsidR="00C84492" w:rsidRDefault="00C84492"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B02672">
              <w:rPr>
                <w:rFonts w:eastAsia="MS Mincho"/>
                <w:sz w:val="16"/>
                <w:szCs w:val="16"/>
                <w:lang w:eastAsia="ja-JP"/>
              </w:rPr>
              <w:t>266432</w:t>
            </w:r>
            <w:r w:rsidRPr="00FE5DA9">
              <w:rPr>
                <w:rFonts w:eastAsia="MS Mincho"/>
                <w:sz w:val="16"/>
                <w:szCs w:val="16"/>
                <w:lang w:eastAsia="ja-JP"/>
              </w:rPr>
              <w:t>”</w:t>
            </w:r>
          </w:p>
          <w:p w:rsidR="00C84492" w:rsidRPr="00DB0943" w:rsidRDefault="00C84492"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OHMS</w:t>
            </w:r>
            <w:r w:rsidRPr="00B62D2D">
              <w:rPr>
                <w:rFonts w:eastAsia="MS Mincho"/>
                <w:sz w:val="16"/>
                <w:szCs w:val="16"/>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rPr>
                <w:rFonts w:eastAsia="MS Mincho"/>
                <w:lang w:eastAsia="ja-JP"/>
              </w:rPr>
            </w:pPr>
            <w:r>
              <w:t>1.0</w:t>
            </w:r>
          </w:p>
        </w:tc>
      </w:tr>
      <w:tr w:rsidR="00C84492"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RDefault="00C84492" w:rsidP="000212A0">
            <w:pPr>
              <w:pStyle w:val="TableRow"/>
              <w:spacing w:before="0" w:after="0"/>
              <w:rPr>
                <w:rFonts w:eastAsia="MS Mincho"/>
                <w:lang w:eastAsia="ja-JP"/>
              </w:rPr>
            </w:pPr>
            <w:r>
              <w:rPr>
                <w:rFonts w:eastAsia="MS Mincho"/>
                <w:lang w:eastAsia="ja-JP"/>
              </w:rPr>
              <w:t>BCA</w:t>
            </w:r>
            <w:r w:rsidRPr="00112330">
              <w:rPr>
                <w:rFonts w:eastAsia="MS Mincho" w:hint="eastAsia"/>
                <w:lang w:eastAsia="ja-JP"/>
              </w:rPr>
              <w:t>-</w:t>
            </w:r>
            <w:r w:rsidRPr="00E70BF8">
              <w:rPr>
                <w:rFonts w:eastAsia="MS Mincho"/>
                <w:lang w:eastAsia="ja-JP"/>
              </w:rPr>
              <w:t>HSF</w:t>
            </w:r>
            <w:r w:rsidRPr="00112330">
              <w:rPr>
                <w:rFonts w:eastAsia="MS Mincho" w:hint="eastAsia"/>
                <w:lang w:eastAsia="ja-JP"/>
              </w:rPr>
              <w:t>-0</w:t>
            </w:r>
            <w:r>
              <w:rPr>
                <w:rFonts w:eastAsia="MS Mincho"/>
                <w:lang w:eastAsia="ja-JP"/>
              </w:rPr>
              <w:t>8.4</w:t>
            </w:r>
          </w:p>
        </w:tc>
        <w:tc>
          <w:tcPr>
            <w:tcW w:w="7623" w:type="dxa"/>
            <w:tcBorders>
              <w:top w:val="single" w:sz="4" w:space="0" w:color="auto"/>
              <w:left w:val="single" w:sz="4" w:space="0" w:color="auto"/>
              <w:bottom w:val="single" w:sz="4" w:space="0" w:color="auto"/>
              <w:right w:val="single" w:sz="4" w:space="0" w:color="auto"/>
            </w:tcBorders>
            <w:vAlign w:val="center"/>
          </w:tcPr>
          <w:p w:rsidR="00C84492" w:rsidRDefault="00C84492" w:rsidP="000212A0">
            <w:pPr>
              <w:pStyle w:val="TableRow"/>
              <w:rPr>
                <w:rFonts w:eastAsia="MS Mincho"/>
                <w:lang w:eastAsia="ja-JP"/>
              </w:rPr>
            </w:pPr>
            <w:r>
              <w:rPr>
                <w:rFonts w:eastAsia="MS Mincho"/>
                <w:lang w:eastAsia="ja-JP"/>
              </w:rPr>
              <w:t xml:space="preserve">If the device reports an impedance measurement, the BCA Plug-In SHALL report the measurement time stamp as an HL7 </w:t>
            </w:r>
            <w:r w:rsidRPr="00057F59">
              <w:rPr>
                <w:rFonts w:eastAsia="MS Mincho"/>
                <w:highlight w:val="yellow"/>
                <w:lang w:eastAsia="ja-JP"/>
              </w:rPr>
              <w:t>DTM time</w:t>
            </w:r>
            <w:r>
              <w:rPr>
                <w:rFonts w:eastAsia="MS Mincho"/>
                <w:lang w:eastAsia="ja-JP"/>
              </w:rPr>
              <w:t xml:space="preserve"> stamp as specified by HD-HLF-06 and HD-HLF-07.</w:t>
            </w:r>
          </w:p>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r>
              <w:rPr>
                <w:rFonts w:eastAsia="MS Mincho"/>
                <w:lang w:eastAsia="ja-JP"/>
              </w:rPr>
              <w:t xml:space="preserve">Example: </w:t>
            </w:r>
            <w:r>
              <w:rPr>
                <w:rFonts w:eastAsia="MS Mincho"/>
                <w:sz w:val="16"/>
                <w:szCs w:val="16"/>
                <w:lang w:eastAsia="ja-JP"/>
              </w:rPr>
              <w:t>“20150506135813.22-0400”</w:t>
            </w: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RDefault="00C84492" w:rsidP="000212A0">
            <w:pPr>
              <w:pStyle w:val="TableRow"/>
              <w:rPr>
                <w:rFonts w:eastAsia="MS Mincho"/>
                <w:sz w:val="16"/>
                <w:szCs w:val="16"/>
                <w:lang w:eastAsia="ja-JP"/>
              </w:rPr>
            </w:pPr>
            <w:r>
              <w:t>1.0</w:t>
            </w:r>
          </w:p>
        </w:tc>
      </w:tr>
    </w:tbl>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190715">
        <w:rPr>
          <w:sz w:val="24"/>
          <w:szCs w:val="24"/>
          <w:highlight w:val="yellow"/>
        </w:rPr>
        <w:t>Body Mass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Mass”</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“188740”</w:t>
            </w:r>
          </w:p>
        </w:tc>
        <w:tc>
          <w:tcPr>
            <w:tcW w:w="3060" w:type="dxa"/>
          </w:tcPr>
          <w:p w:rsidR="00C84492" w:rsidRDefault="00C84492" w:rsidP="000212A0">
            <w:pPr>
              <w:pStyle w:val="TableRow"/>
              <w:rPr>
                <w:rFonts w:eastAsia="MS Mincho"/>
                <w:lang w:eastAsia="ja-JP"/>
              </w:rPr>
            </w:pPr>
          </w:p>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“160.4”</w:t>
            </w:r>
          </w:p>
          <w:p w:rsidR="00C84492" w:rsidRPr="00C64670" w:rsidRDefault="00C84492" w:rsidP="000212A0">
            <w:pPr>
              <w:pStyle w:val="TableRow"/>
              <w:rPr>
                <w:sz w:val="24"/>
                <w:szCs w:val="24"/>
              </w:rPr>
            </w:pPr>
            <w:r w:rsidRPr="00C64670">
              <w:rPr>
                <w:sz w:val="24"/>
                <w:szCs w:val="24"/>
              </w:rPr>
              <w:t>MDER FLOAT: “FF00644”</w:t>
            </w:r>
          </w:p>
        </w:tc>
        <w:tc>
          <w:tcPr>
            <w:tcW w:w="30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C64670">
              <w:rPr>
                <w:sz w:val="24"/>
                <w:szCs w:val="24"/>
              </w:rPr>
              <w:t>lbs</w:t>
            </w:r>
            <w:r w:rsidRPr="00BE1BCC">
              <w:rPr>
                <w:sz w:val="24"/>
                <w:szCs w:val="24"/>
              </w:rPr>
              <w:t>”</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BE1BCC">
              <w:rPr>
                <w:sz w:val="24"/>
                <w:szCs w:val="24"/>
              </w:rPr>
              <w:t>“</w:t>
            </w:r>
            <w:r w:rsidRPr="00C64670">
              <w:rPr>
                <w:sz w:val="24"/>
                <w:szCs w:val="24"/>
              </w:rPr>
              <w:t>Code: “263904”</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306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Pr="00631A27" w:rsidRDefault="00C84492" w:rsidP="00C84492">
      <w:pPr>
        <w:rPr>
          <w:sz w:val="24"/>
          <w:szCs w:val="24"/>
        </w:rPr>
      </w:pPr>
      <w:r w:rsidRPr="002A6AFE">
        <w:rPr>
          <w:sz w:val="24"/>
          <w:szCs w:val="24"/>
        </w:rPr>
        <w:t xml:space="preserve">Editor Note:  </w:t>
      </w:r>
      <w:r w:rsidRPr="00C64670">
        <w:rPr>
          <w:sz w:val="24"/>
          <w:szCs w:val="24"/>
        </w:rPr>
        <w:t>Body Length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Tr="000212A0">
        <w:tc>
          <w:tcPr>
            <w:tcW w:w="5058" w:type="dxa"/>
          </w:tcPr>
          <w:p w:rsidR="00C84492" w:rsidRPr="00470520" w:rsidRDefault="00C84492" w:rsidP="000212A0">
            <w:pPr>
              <w:pStyle w:val="TableRow"/>
              <w:rPr>
                <w:sz w:val="24"/>
                <w:szCs w:val="24"/>
              </w:rPr>
            </w:pPr>
            <w:r w:rsidRPr="001E4C6B">
              <w:rPr>
                <w:sz w:val="24"/>
                <w:szCs w:val="24"/>
              </w:rPr>
              <w:t xml:space="preserve">Type as String: </w:t>
            </w:r>
            <w:r w:rsidRPr="00C64670">
              <w:rPr>
                <w:sz w:val="24"/>
                <w:szCs w:val="24"/>
              </w:rPr>
              <w:t>“Body Length”</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C64670">
              <w:rPr>
                <w:sz w:val="24"/>
                <w:szCs w:val="24"/>
              </w:rPr>
              <w:t>“188744”</w:t>
            </w:r>
          </w:p>
        </w:tc>
        <w:tc>
          <w:tcPr>
            <w:tcW w:w="2160" w:type="dxa"/>
          </w:tcPr>
          <w:p w:rsidR="00C84492" w:rsidRDefault="00C84492" w:rsidP="000212A0">
            <w:pPr>
              <w:pStyle w:val="TableRow"/>
              <w:rPr>
                <w:rFonts w:eastAsia="MS Mincho"/>
                <w:lang w:eastAsia="ja-JP"/>
              </w:rPr>
            </w:pPr>
          </w:p>
          <w:p w:rsidR="00C84492" w:rsidRPr="001E4C6B" w:rsidRDefault="00C84492" w:rsidP="000212A0">
            <w:pPr>
              <w:pStyle w:val="TableRow"/>
              <w:rPr>
                <w:sz w:val="24"/>
                <w:szCs w:val="24"/>
              </w:rPr>
            </w:pPr>
          </w:p>
        </w:tc>
      </w:tr>
      <w:tr w:rsidR="00C84492" w:rsidRPr="001E4C6B" w:rsidTr="000212A0">
        <w:tc>
          <w:tcPr>
            <w:tcW w:w="5058" w:type="dxa"/>
          </w:tcPr>
          <w:p w:rsidR="00C84492" w:rsidRPr="00C64670" w:rsidRDefault="00C84492" w:rsidP="000212A0">
            <w:pPr>
              <w:pStyle w:val="TableRow"/>
              <w:rPr>
                <w:sz w:val="24"/>
                <w:szCs w:val="24"/>
              </w:rPr>
            </w:pPr>
            <w:r w:rsidRPr="00C64670">
              <w:rPr>
                <w:sz w:val="24"/>
                <w:szCs w:val="24"/>
              </w:rPr>
              <w:t>Type as String: “</w:t>
            </w:r>
            <w:r w:rsidRPr="000823DD">
              <w:rPr>
                <w:sz w:val="24"/>
                <w:szCs w:val="24"/>
              </w:rPr>
              <w:t>68.5</w:t>
            </w:r>
            <w:r w:rsidRPr="00C64670">
              <w:rPr>
                <w:sz w:val="24"/>
                <w:szCs w:val="24"/>
              </w:rPr>
              <w:t>”</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“FF002AD”</w:t>
            </w:r>
          </w:p>
        </w:tc>
        <w:tc>
          <w:tcPr>
            <w:tcW w:w="216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“inches”</w:t>
            </w:r>
          </w:p>
          <w:p w:rsidR="00C84492" w:rsidRPr="00C64670" w:rsidRDefault="00C84492" w:rsidP="000212A0">
            <w:pPr>
              <w:pStyle w:val="TableRow"/>
              <w:rPr>
                <w:sz w:val="24"/>
                <w:szCs w:val="24"/>
              </w:rPr>
            </w:pPr>
            <w:r w:rsidRPr="002A6AFE">
              <w:rPr>
                <w:sz w:val="24"/>
                <w:szCs w:val="24"/>
              </w:rPr>
              <w:t>Units as code</w:t>
            </w:r>
            <w:r>
              <w:rPr>
                <w:sz w:val="24"/>
                <w:szCs w:val="24"/>
              </w:rPr>
              <w:t xml:space="preserve">: </w:t>
            </w:r>
            <w:r w:rsidRPr="000823DD">
              <w:rPr>
                <w:sz w:val="24"/>
                <w:szCs w:val="24"/>
              </w:rPr>
              <w:t>“263520”</w:t>
            </w:r>
          </w:p>
          <w:p w:rsidR="00C84492" w:rsidRPr="001E4C6B" w:rsidRDefault="00C84492" w:rsidP="000212A0">
            <w:pPr>
              <w:pStyle w:val="TableRow"/>
              <w:rPr>
                <w:sz w:val="24"/>
                <w:szCs w:val="24"/>
              </w:rPr>
            </w:pPr>
          </w:p>
        </w:tc>
      </w:tr>
      <w:tr w:rsidR="00C84492" w:rsidRPr="001E4C6B" w:rsidTr="000212A0">
        <w:tc>
          <w:tcPr>
            <w:tcW w:w="505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190715">
              <w:rPr>
                <w:sz w:val="24"/>
                <w:szCs w:val="24"/>
              </w:rPr>
              <w:t>20150504135813.22-0400”</w:t>
            </w:r>
          </w:p>
        </w:tc>
        <w:tc>
          <w:tcPr>
            <w:tcW w:w="2160" w:type="dxa"/>
          </w:tcPr>
          <w:p w:rsidR="00C84492" w:rsidRPr="001E4C6B" w:rsidRDefault="00C84492" w:rsidP="000212A0">
            <w:pPr>
              <w:pStyle w:val="TableRow"/>
              <w:rPr>
                <w:rFonts w:eastAsia="MS Mincho"/>
                <w:sz w:val="24"/>
                <w:szCs w:val="24"/>
              </w:rPr>
            </w:pPr>
          </w:p>
        </w:tc>
      </w:tr>
    </w:tbl>
    <w:p w:rsidR="00C84492" w:rsidRDefault="00C84492" w:rsidP="00C84492">
      <w:pPr>
        <w:rPr>
          <w:sz w:val="24"/>
          <w:szCs w:val="24"/>
        </w:rPr>
      </w:pPr>
    </w:p>
    <w:p w:rsidR="00C84492" w:rsidRDefault="00C84492" w:rsidP="00C84492">
      <w:pPr>
        <w:pStyle w:val="TableRow"/>
        <w:rPr>
          <w:sz w:val="24"/>
          <w:szCs w:val="24"/>
        </w:rPr>
      </w:pPr>
    </w:p>
    <w:p w:rsidR="00C84492" w:rsidRPr="00190715" w:rsidRDefault="00C84492" w:rsidP="00C84492">
      <w:pPr>
        <w:pStyle w:val="TableRow"/>
        <w:rPr>
          <w:sz w:val="24"/>
          <w:szCs w:val="24"/>
        </w:rPr>
      </w:pPr>
      <w:r w:rsidRPr="002A6AFE">
        <w:rPr>
          <w:sz w:val="24"/>
          <w:szCs w:val="24"/>
        </w:rPr>
        <w:t xml:space="preserve">Editor Note:  </w:t>
      </w:r>
      <w:r w:rsidRPr="00190715">
        <w:rPr>
          <w:sz w:val="24"/>
          <w:szCs w:val="24"/>
          <w:highlight w:val="yellow"/>
        </w:rPr>
        <w:t>Body Mass Index (BMI)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lastRenderedPageBreak/>
              <w:t xml:space="preserve">Type as String: </w:t>
            </w:r>
            <w:r w:rsidRPr="00C64670">
              <w:rPr>
                <w:sz w:val="24"/>
                <w:szCs w:val="24"/>
              </w:rPr>
              <w:t>“</w:t>
            </w:r>
            <w:r>
              <w:rPr>
                <w:sz w:val="24"/>
                <w:szCs w:val="24"/>
              </w:rPr>
              <w:t>BMI</w:t>
            </w:r>
            <w:r w:rsidRPr="00C64670">
              <w:rPr>
                <w:sz w:val="24"/>
                <w:szCs w:val="24"/>
              </w:rPr>
              <w:t>”</w:t>
            </w:r>
            <w:r w:rsidRPr="00470520">
              <w:rPr>
                <w:sz w:val="24"/>
                <w:szCs w:val="24"/>
              </w:rPr>
              <w:t xml:space="preserve">  </w:t>
            </w:r>
          </w:p>
          <w:p w:rsidR="00C84492" w:rsidRPr="001E4C6B"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FE5DA9">
              <w:rPr>
                <w:rFonts w:eastAsia="MS Mincho"/>
                <w:sz w:val="16"/>
                <w:szCs w:val="16"/>
                <w:lang w:eastAsia="ja-JP"/>
              </w:rPr>
              <w:t>:</w:t>
            </w:r>
            <w:r w:rsidRPr="00C84492">
              <w:rPr>
                <w:sz w:val="24"/>
                <w:szCs w:val="24"/>
              </w:rPr>
              <w:t xml:space="preserve"> “188752”</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823DD" w:rsidRDefault="00C84492" w:rsidP="000212A0">
            <w:pPr>
              <w:pStyle w:val="TableRow"/>
              <w:rPr>
                <w:sz w:val="24"/>
                <w:szCs w:val="24"/>
              </w:rPr>
            </w:pPr>
            <w:r w:rsidRPr="00C64670">
              <w:rPr>
                <w:sz w:val="24"/>
                <w:szCs w:val="24"/>
              </w:rPr>
              <w:t xml:space="preserve">Type as String: </w:t>
            </w:r>
            <w:r w:rsidRPr="000823DD">
              <w:rPr>
                <w:sz w:val="24"/>
                <w:szCs w:val="24"/>
              </w:rPr>
              <w:t>“24.10”</w:t>
            </w:r>
          </w:p>
          <w:p w:rsidR="00C84492" w:rsidRPr="00C64670" w:rsidRDefault="00C84492" w:rsidP="00C84492">
            <w:pPr>
              <w:pStyle w:val="TableRow"/>
              <w:rPr>
                <w:sz w:val="24"/>
                <w:szCs w:val="24"/>
              </w:rPr>
            </w:pPr>
            <w:r w:rsidRPr="00C64670">
              <w:rPr>
                <w:sz w:val="24"/>
                <w:szCs w:val="24"/>
              </w:rPr>
              <w:t xml:space="preserve">MDER FLOAT: </w:t>
            </w:r>
            <w:r w:rsidRPr="000823DD">
              <w:rPr>
                <w:sz w:val="24"/>
                <w:szCs w:val="24"/>
              </w:rPr>
              <w:t>“FE00096A”</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823DD">
              <w:rPr>
                <w:sz w:val="24"/>
                <w:szCs w:val="24"/>
              </w:rPr>
              <w:t>“kg/m2”</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823DD">
              <w:rPr>
                <w:sz w:val="24"/>
                <w:szCs w:val="24"/>
              </w:rPr>
              <w:t>“264096”</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pStyle w:val="TableRow"/>
        <w:rPr>
          <w:rFonts w:eastAsia="MS Mincho"/>
          <w:lang w:eastAsia="ja-JP"/>
        </w:rPr>
      </w:pPr>
      <w:r w:rsidRPr="002A6AFE">
        <w:rPr>
          <w:sz w:val="24"/>
          <w:szCs w:val="24"/>
        </w:rPr>
        <w:t xml:space="preserve">Editor Note:  </w:t>
      </w:r>
      <w:r w:rsidRPr="00190715">
        <w:rPr>
          <w:sz w:val="24"/>
          <w:szCs w:val="24"/>
          <w:highlight w:val="yellow"/>
        </w:rPr>
        <w:t>Body Fat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“Body Fat”</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“188748”</w:t>
            </w:r>
          </w:p>
        </w:tc>
        <w:tc>
          <w:tcPr>
            <w:tcW w:w="2610" w:type="dxa"/>
          </w:tcPr>
          <w:p w:rsidR="00C84492" w:rsidRDefault="00C84492" w:rsidP="000212A0">
            <w:pPr>
              <w:pStyle w:val="TableRow"/>
              <w:rPr>
                <w:rFonts w:eastAsia="MS Mincho"/>
                <w:lang w:eastAsia="ja-JP"/>
              </w:rPr>
            </w:pPr>
          </w:p>
          <w:p w:rsidR="00C84492" w:rsidRDefault="00C84492" w:rsidP="000212A0">
            <w:pPr>
              <w:pStyle w:val="TableRow"/>
              <w:rPr>
                <w:rFonts w:eastAsia="MS Mincho"/>
                <w:sz w:val="16"/>
                <w:szCs w:val="16"/>
                <w:lang w:eastAsia="ja-JP"/>
              </w:rPr>
            </w:pPr>
          </w:p>
          <w:p w:rsidR="00C84492" w:rsidRDefault="00C84492" w:rsidP="000212A0">
            <w:pPr>
              <w:pStyle w:val="TableRow"/>
              <w:rPr>
                <w:rFonts w:eastAsia="MS Mincho"/>
                <w:sz w:val="16"/>
                <w:szCs w:val="16"/>
                <w:lang w:eastAsia="ja-JP"/>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“13.5”</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“FF000087”</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 “%”</w:t>
            </w:r>
          </w:p>
          <w:p w:rsidR="00C84492" w:rsidRPr="001E4C6B" w:rsidRDefault="00C84492" w:rsidP="00C84492">
            <w:pPr>
              <w:spacing w:before="20" w:after="20"/>
              <w:rPr>
                <w:sz w:val="24"/>
                <w:szCs w:val="24"/>
              </w:rPr>
            </w:pPr>
            <w:r w:rsidRPr="002A6AFE">
              <w:rPr>
                <w:sz w:val="24"/>
                <w:szCs w:val="24"/>
              </w:rPr>
              <w:t>Units as code</w:t>
            </w:r>
            <w:r>
              <w:rPr>
                <w:sz w:val="24"/>
                <w:szCs w:val="24"/>
              </w:rPr>
              <w:t xml:space="preserve">: </w:t>
            </w:r>
            <w:r w:rsidRPr="000F6570">
              <w:rPr>
                <w:sz w:val="24"/>
                <w:szCs w:val="24"/>
              </w:rPr>
              <w:t>“262688”</w:t>
            </w: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Pr="000F6570"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sz w:val="24"/>
          <w:szCs w:val="24"/>
        </w:rPr>
      </w:pPr>
    </w:p>
    <w:p w:rsidR="00C84492" w:rsidRDefault="00C84492" w:rsidP="00C84492">
      <w:pPr>
        <w:pStyle w:val="TableRow"/>
        <w:rPr>
          <w:rFonts w:eastAsia="MS Mincho"/>
          <w:lang w:eastAsia="ja-JP"/>
        </w:rPr>
      </w:pPr>
      <w:r w:rsidRPr="002A6AFE">
        <w:rPr>
          <w:sz w:val="24"/>
          <w:szCs w:val="24"/>
        </w:rPr>
        <w:t>Editor Note</w:t>
      </w:r>
      <w:r w:rsidRPr="000F6570">
        <w:rPr>
          <w:sz w:val="24"/>
          <w:szCs w:val="24"/>
          <w:highlight w:val="yellow"/>
        </w:rPr>
        <w:t>:  Fat Free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70520" w:rsidRDefault="00C84492" w:rsidP="000212A0">
            <w:pPr>
              <w:pStyle w:val="TableRow"/>
              <w:rPr>
                <w:sz w:val="24"/>
                <w:szCs w:val="24"/>
              </w:rPr>
            </w:pPr>
            <w:r w:rsidRPr="001E4C6B">
              <w:rPr>
                <w:sz w:val="24"/>
                <w:szCs w:val="24"/>
              </w:rPr>
              <w:t xml:space="preserve">Type as String: </w:t>
            </w:r>
            <w:r w:rsidRPr="000F6570">
              <w:rPr>
                <w:sz w:val="24"/>
                <w:szCs w:val="24"/>
              </w:rPr>
              <w:t>“Fat Free Mass”</w:t>
            </w:r>
          </w:p>
          <w:p w:rsidR="00C84492" w:rsidRPr="000F6570" w:rsidRDefault="00C84492" w:rsidP="00C84492">
            <w:pPr>
              <w:pStyle w:val="TableRow"/>
              <w:rPr>
                <w:sz w:val="24"/>
                <w:szCs w:val="24"/>
              </w:rPr>
            </w:pPr>
            <w:r w:rsidRPr="001E4C6B">
              <w:rPr>
                <w:sz w:val="24"/>
                <w:szCs w:val="24"/>
              </w:rPr>
              <w:t xml:space="preserve">Type as Code: </w:t>
            </w:r>
            <w:r w:rsidRPr="00470520">
              <w:rPr>
                <w:sz w:val="24"/>
                <w:szCs w:val="24"/>
              </w:rPr>
              <w:t xml:space="preserve"> </w:t>
            </w:r>
            <w:r w:rsidRPr="000F6570">
              <w:rPr>
                <w:sz w:val="24"/>
                <w:szCs w:val="24"/>
              </w:rPr>
              <w:t>“188756”</w:t>
            </w:r>
          </w:p>
        </w:tc>
        <w:tc>
          <w:tcPr>
            <w:tcW w:w="2610" w:type="dxa"/>
          </w:tcPr>
          <w:p w:rsidR="00C84492" w:rsidRPr="000F6570" w:rsidRDefault="00C84492" w:rsidP="000212A0">
            <w:pPr>
              <w:pStyle w:val="TableRow"/>
              <w:rPr>
                <w:sz w:val="24"/>
                <w:szCs w:val="24"/>
              </w:rPr>
            </w:pPr>
          </w:p>
          <w:p w:rsidR="00C84492" w:rsidRPr="000F6570" w:rsidRDefault="00C84492" w:rsidP="000212A0">
            <w:pPr>
              <w:pStyle w:val="TableRow"/>
              <w:rPr>
                <w:sz w:val="24"/>
                <w:szCs w:val="24"/>
              </w:rPr>
            </w:pPr>
          </w:p>
          <w:p w:rsidR="00C84492" w:rsidRPr="001E4C6B" w:rsidRDefault="00C84492" w:rsidP="000212A0">
            <w:pPr>
              <w:pStyle w:val="TableRow"/>
              <w:rPr>
                <w:sz w:val="24"/>
                <w:szCs w:val="24"/>
              </w:rPr>
            </w:pPr>
          </w:p>
        </w:tc>
      </w:tr>
      <w:tr w:rsidR="00C84492" w:rsidRPr="001E4C6B" w:rsidTr="000212A0">
        <w:tc>
          <w:tcPr>
            <w:tcW w:w="4608" w:type="dxa"/>
          </w:tcPr>
          <w:p w:rsidR="00C84492" w:rsidRPr="000F6570" w:rsidRDefault="00C84492" w:rsidP="000212A0">
            <w:pPr>
              <w:pStyle w:val="TableRow"/>
              <w:rPr>
                <w:sz w:val="24"/>
                <w:szCs w:val="24"/>
              </w:rPr>
            </w:pPr>
            <w:r w:rsidRPr="00C64670">
              <w:rPr>
                <w:sz w:val="24"/>
                <w:szCs w:val="24"/>
              </w:rPr>
              <w:t xml:space="preserve">Type as String: </w:t>
            </w:r>
            <w:r w:rsidRPr="000F6570">
              <w:rPr>
                <w:sz w:val="24"/>
                <w:szCs w:val="24"/>
              </w:rPr>
              <w:t>“138.8”</w:t>
            </w:r>
          </w:p>
          <w:p w:rsidR="00C84492" w:rsidRPr="00C64670" w:rsidRDefault="00C84492" w:rsidP="00C84492">
            <w:pPr>
              <w:pStyle w:val="TableRow"/>
              <w:rPr>
                <w:sz w:val="24"/>
                <w:szCs w:val="24"/>
              </w:rPr>
            </w:pPr>
            <w:r w:rsidRPr="00C64670">
              <w:rPr>
                <w:sz w:val="24"/>
                <w:szCs w:val="24"/>
              </w:rPr>
              <w:t xml:space="preserve">MDER FLOAT: </w:t>
            </w:r>
            <w:r w:rsidRPr="000F6570">
              <w:rPr>
                <w:sz w:val="24"/>
                <w:szCs w:val="24"/>
              </w:rPr>
              <w:t>“FF00056C”</w:t>
            </w:r>
          </w:p>
        </w:tc>
        <w:tc>
          <w:tcPr>
            <w:tcW w:w="2610" w:type="dxa"/>
          </w:tcPr>
          <w:p w:rsidR="00C84492" w:rsidRPr="00BE1BCC" w:rsidRDefault="00C84492"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0F6570">
              <w:rPr>
                <w:sz w:val="24"/>
                <w:szCs w:val="24"/>
              </w:rPr>
              <w:t>“lbs”</w:t>
            </w:r>
          </w:p>
          <w:p w:rsidR="00C84492" w:rsidRPr="000823DD" w:rsidRDefault="00C84492" w:rsidP="000212A0">
            <w:pPr>
              <w:pStyle w:val="TableRow"/>
              <w:rPr>
                <w:sz w:val="24"/>
                <w:szCs w:val="24"/>
              </w:rPr>
            </w:pPr>
            <w:r w:rsidRPr="002A6AFE">
              <w:rPr>
                <w:sz w:val="24"/>
                <w:szCs w:val="24"/>
              </w:rPr>
              <w:t>Units as code</w:t>
            </w:r>
            <w:r>
              <w:rPr>
                <w:sz w:val="24"/>
                <w:szCs w:val="24"/>
              </w:rPr>
              <w:t xml:space="preserve">: </w:t>
            </w:r>
            <w:r w:rsidRPr="000F6570">
              <w:rPr>
                <w:sz w:val="24"/>
                <w:szCs w:val="24"/>
              </w:rPr>
              <w:t>“263904”</w:t>
            </w:r>
          </w:p>
          <w:p w:rsidR="00C84492" w:rsidRPr="001E4C6B" w:rsidRDefault="00C84492" w:rsidP="000212A0">
            <w:pPr>
              <w:pStyle w:val="TableRow"/>
              <w:rPr>
                <w:sz w:val="24"/>
                <w:szCs w:val="24"/>
              </w:rPr>
            </w:pPr>
          </w:p>
        </w:tc>
      </w:tr>
      <w:tr w:rsidR="00C84492" w:rsidRPr="001E4C6B" w:rsidTr="000212A0">
        <w:tc>
          <w:tcPr>
            <w:tcW w:w="4608" w:type="dxa"/>
          </w:tcPr>
          <w:p w:rsidR="00C84492" w:rsidRPr="001E4C6B" w:rsidRDefault="00C84492" w:rsidP="000212A0">
            <w:pPr>
              <w:rPr>
                <w:sz w:val="24"/>
                <w:szCs w:val="24"/>
              </w:rPr>
            </w:pPr>
            <w:r>
              <w:rPr>
                <w:sz w:val="24"/>
                <w:szCs w:val="24"/>
              </w:rPr>
              <w:t xml:space="preserve">Timestamp: </w:t>
            </w:r>
            <w:r w:rsidRPr="001E4C6B">
              <w:rPr>
                <w:sz w:val="24"/>
                <w:szCs w:val="24"/>
              </w:rPr>
              <w:t>“</w:t>
            </w:r>
            <w:r w:rsidRPr="000F6570">
              <w:rPr>
                <w:sz w:val="24"/>
                <w:szCs w:val="24"/>
              </w:rPr>
              <w:t>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t>Editor Note</w:t>
      </w:r>
      <w:r w:rsidRPr="004A5FC1">
        <w:rPr>
          <w:sz w:val="24"/>
          <w:szCs w:val="24"/>
        </w:rPr>
        <w:t xml:space="preserve">: </w:t>
      </w:r>
      <w:r w:rsidRPr="004A5FC1">
        <w:rPr>
          <w:sz w:val="24"/>
          <w:szCs w:val="24"/>
          <w:highlight w:val="yellow"/>
        </w:rPr>
        <w:t>Soft Lean Mass</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“Soft Lean Mass”</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“58.8”</w:t>
            </w:r>
          </w:p>
          <w:p w:rsidR="00C84492" w:rsidRPr="004A5FC1" w:rsidRDefault="00C84492" w:rsidP="00C84492">
            <w:pPr>
              <w:pStyle w:val="TableRow"/>
              <w:rPr>
                <w:sz w:val="24"/>
                <w:szCs w:val="24"/>
              </w:rPr>
            </w:pPr>
            <w:r w:rsidRPr="004A5FC1">
              <w:rPr>
                <w:sz w:val="24"/>
                <w:szCs w:val="24"/>
              </w:rPr>
              <w:t>MDER FLOAT: : “FF00024C”</w:t>
            </w:r>
          </w:p>
        </w:tc>
        <w:tc>
          <w:tcPr>
            <w:tcW w:w="2610" w:type="dxa"/>
          </w:tcPr>
          <w:p w:rsidR="00C84492" w:rsidRPr="004A5FC1" w:rsidRDefault="00C84492" w:rsidP="000212A0">
            <w:pPr>
              <w:pStyle w:val="TableRow"/>
              <w:rPr>
                <w:sz w:val="24"/>
                <w:szCs w:val="24"/>
              </w:rPr>
            </w:pPr>
            <w:r w:rsidRPr="004A5FC1">
              <w:rPr>
                <w:sz w:val="24"/>
                <w:szCs w:val="24"/>
              </w:rPr>
              <w:t>Units as string : “kg”</w:t>
            </w:r>
          </w:p>
          <w:p w:rsidR="00C84492" w:rsidRPr="004A5FC1" w:rsidRDefault="00C84492" w:rsidP="000212A0">
            <w:pPr>
              <w:pStyle w:val="TableRow"/>
              <w:rPr>
                <w:sz w:val="24"/>
                <w:szCs w:val="24"/>
              </w:rPr>
            </w:pPr>
            <w:r w:rsidRPr="004A5FC1">
              <w:rPr>
                <w:sz w:val="24"/>
                <w:szCs w:val="24"/>
              </w:rPr>
              <w:t>Units as code: “263875”</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1E4C6B" w:rsidRDefault="00C84492" w:rsidP="000212A0">
            <w:pPr>
              <w:pStyle w:val="TableRow"/>
              <w:rPr>
                <w:rFonts w:eastAsia="MS Mincho"/>
                <w:sz w:val="24"/>
                <w:szCs w:val="24"/>
              </w:rPr>
            </w:pPr>
          </w:p>
        </w:tc>
      </w:tr>
    </w:tbl>
    <w:p w:rsidR="00C84492" w:rsidRDefault="00C84492" w:rsidP="00C84492">
      <w:pPr>
        <w:rPr>
          <w:lang w:eastAsia="ja-JP"/>
        </w:rPr>
      </w:pPr>
    </w:p>
    <w:p w:rsidR="00C84492" w:rsidRDefault="00C84492" w:rsidP="00C84492">
      <w:pPr>
        <w:rPr>
          <w:lang w:eastAsia="ja-JP"/>
        </w:rPr>
      </w:pPr>
    </w:p>
    <w:p w:rsidR="00C84492" w:rsidRDefault="00C84492" w:rsidP="00C84492">
      <w:pPr>
        <w:rPr>
          <w:lang w:eastAsia="ja-JP"/>
        </w:rPr>
      </w:pPr>
    </w:p>
    <w:p w:rsidR="00C84492" w:rsidRPr="004A5FC1" w:rsidRDefault="00C84492" w:rsidP="00C84492">
      <w:pPr>
        <w:pStyle w:val="TableRow"/>
        <w:rPr>
          <w:sz w:val="24"/>
          <w:szCs w:val="24"/>
        </w:rPr>
      </w:pPr>
      <w:r w:rsidRPr="002A6AFE">
        <w:rPr>
          <w:sz w:val="24"/>
          <w:szCs w:val="24"/>
        </w:rPr>
        <w:lastRenderedPageBreak/>
        <w:t>Editor Note</w:t>
      </w:r>
      <w:r w:rsidRPr="004A5FC1">
        <w:rPr>
          <w:sz w:val="24"/>
          <w:szCs w:val="24"/>
        </w:rPr>
        <w:t xml:space="preserve">: </w:t>
      </w:r>
      <w:r w:rsidRPr="004A5FC1">
        <w:rPr>
          <w:sz w:val="24"/>
          <w:szCs w:val="24"/>
          <w:highlight w:val="yellow"/>
        </w:rPr>
        <w:t>Body Water</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“Body water”</w:t>
            </w:r>
          </w:p>
          <w:p w:rsidR="00C84492" w:rsidRPr="004A5FC1" w:rsidRDefault="00C84492" w:rsidP="00C84492">
            <w:pPr>
              <w:pStyle w:val="TableRow"/>
              <w:rPr>
                <w:sz w:val="24"/>
                <w:szCs w:val="24"/>
              </w:rPr>
            </w:pPr>
            <w:r w:rsidRPr="004A5FC1">
              <w:rPr>
                <w:sz w:val="24"/>
                <w:szCs w:val="24"/>
              </w:rPr>
              <w:t>Type as Code:  “188760”</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Type as String: : “64”</w:t>
            </w:r>
          </w:p>
          <w:p w:rsidR="00C84492" w:rsidRPr="004A5FC1" w:rsidRDefault="00C84492" w:rsidP="00C84492">
            <w:pPr>
              <w:pStyle w:val="TableRow"/>
              <w:rPr>
                <w:sz w:val="24"/>
                <w:szCs w:val="24"/>
              </w:rPr>
            </w:pPr>
            <w:r w:rsidRPr="004A5FC1">
              <w:rPr>
                <w:sz w:val="24"/>
                <w:szCs w:val="24"/>
              </w:rPr>
              <w:t>MDER FLOAT: : “00000040”</w:t>
            </w:r>
          </w:p>
        </w:tc>
        <w:tc>
          <w:tcPr>
            <w:tcW w:w="2610" w:type="dxa"/>
          </w:tcPr>
          <w:p w:rsidR="00C84492" w:rsidRPr="004A5FC1" w:rsidRDefault="00C84492" w:rsidP="000212A0">
            <w:pPr>
              <w:pStyle w:val="TableRow"/>
              <w:rPr>
                <w:sz w:val="24"/>
                <w:szCs w:val="24"/>
              </w:rPr>
            </w:pPr>
            <w:r w:rsidRPr="004A5FC1">
              <w:rPr>
                <w:sz w:val="24"/>
                <w:szCs w:val="24"/>
              </w:rPr>
              <w:t>Units as string : “%”</w:t>
            </w:r>
          </w:p>
          <w:p w:rsidR="00C84492" w:rsidRPr="004A5FC1" w:rsidRDefault="00C84492" w:rsidP="000212A0">
            <w:pPr>
              <w:pStyle w:val="TableRow"/>
              <w:rPr>
                <w:sz w:val="24"/>
                <w:szCs w:val="24"/>
              </w:rPr>
            </w:pPr>
            <w:r w:rsidRPr="004A5FC1">
              <w:rPr>
                <w:sz w:val="24"/>
                <w:szCs w:val="24"/>
              </w:rPr>
              <w:t>Units as code: “262688”</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rPr>
          <w:lang w:eastAsia="ja-JP"/>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Mass</w:t>
      </w:r>
    </w:p>
    <w:p w:rsidR="00C84492" w:rsidRPr="004A5FC1" w:rsidRDefault="00C84492" w:rsidP="00C84492">
      <w:pPr>
        <w:pStyle w:val="TableRow"/>
        <w:rPr>
          <w:sz w:val="24"/>
          <w:szCs w:val="24"/>
        </w:rPr>
      </w:pP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Mass”</w:t>
            </w:r>
          </w:p>
          <w:p w:rsidR="00C84492" w:rsidRPr="004A5FC1" w:rsidRDefault="00C84492" w:rsidP="00C84492">
            <w:pPr>
              <w:pStyle w:val="TableRow"/>
              <w:rPr>
                <w:sz w:val="24"/>
                <w:szCs w:val="24"/>
              </w:rPr>
            </w:pPr>
            <w:r w:rsidRPr="004A5FC1">
              <w:rPr>
                <w:sz w:val="24"/>
                <w:szCs w:val="24"/>
              </w:rPr>
              <w:t xml:space="preserve">Type as Code:  </w:t>
            </w:r>
            <w:r w:rsidRPr="00103320">
              <w:rPr>
                <w:sz w:val="24"/>
                <w:szCs w:val="24"/>
              </w:rPr>
              <w:t>“188776”</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“43”</w:t>
            </w:r>
          </w:p>
          <w:p w:rsidR="00C84492" w:rsidRPr="004A5FC1" w:rsidRDefault="00C84492" w:rsidP="00C84492">
            <w:pPr>
              <w:pStyle w:val="TableRow"/>
              <w:rPr>
                <w:sz w:val="24"/>
                <w:szCs w:val="24"/>
              </w:rPr>
            </w:pPr>
            <w:r w:rsidRPr="004A5FC1">
              <w:rPr>
                <w:sz w:val="24"/>
                <w:szCs w:val="24"/>
              </w:rPr>
              <w:t xml:space="preserve">MDER FLOAT: </w:t>
            </w:r>
            <w:r w:rsidRPr="00103320">
              <w:rPr>
                <w:sz w:val="24"/>
                <w:szCs w:val="24"/>
              </w:rPr>
              <w:t>“0000002B</w:t>
            </w:r>
            <w:r w:rsidRPr="004A5FC1">
              <w:rPr>
                <w:sz w:val="24"/>
                <w:szCs w:val="24"/>
              </w:rPr>
              <w:t>”</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“kg”</w:t>
            </w:r>
          </w:p>
          <w:p w:rsidR="00C84492" w:rsidRPr="004A5FC1" w:rsidRDefault="00C84492" w:rsidP="000212A0">
            <w:pPr>
              <w:pStyle w:val="TableRow"/>
              <w:rPr>
                <w:sz w:val="24"/>
                <w:szCs w:val="24"/>
              </w:rPr>
            </w:pPr>
            <w:r w:rsidRPr="004A5FC1">
              <w:rPr>
                <w:sz w:val="24"/>
                <w:szCs w:val="24"/>
              </w:rPr>
              <w:t xml:space="preserve">Units as code: </w:t>
            </w:r>
            <w:r w:rsidRPr="00103320">
              <w:rPr>
                <w:sz w:val="24"/>
                <w:szCs w:val="24"/>
              </w:rPr>
              <w:t>“263875</w:t>
            </w:r>
            <w:r w:rsidRPr="004A5FC1">
              <w:rPr>
                <w:sz w:val="24"/>
                <w:szCs w:val="24"/>
              </w:rPr>
              <w:t>”</w:t>
            </w: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E4C6B"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84492"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sidRPr="004A5FC1">
        <w:rPr>
          <w:sz w:val="24"/>
          <w:szCs w:val="24"/>
        </w:rPr>
        <w:t xml:space="preserve">: </w:t>
      </w:r>
      <w:r w:rsidRPr="00103320">
        <w:rPr>
          <w:sz w:val="24"/>
          <w:szCs w:val="24"/>
          <w:highlight w:val="yellow"/>
        </w:rPr>
        <w:t>Muscle percentage</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103320">
              <w:rPr>
                <w:sz w:val="24"/>
                <w:szCs w:val="24"/>
              </w:rPr>
              <w:t>“Muscle Percentage”</w:t>
            </w:r>
          </w:p>
          <w:p w:rsidR="00C84492" w:rsidRPr="004A5FC1" w:rsidRDefault="00C84492" w:rsidP="00C84492">
            <w:pPr>
              <w:spacing w:before="20" w:after="20"/>
              <w:rPr>
                <w:sz w:val="24"/>
                <w:szCs w:val="24"/>
              </w:rPr>
            </w:pPr>
            <w:r w:rsidRPr="004A5FC1">
              <w:rPr>
                <w:sz w:val="24"/>
                <w:szCs w:val="24"/>
              </w:rPr>
              <w:t xml:space="preserve">Type as Code:  </w:t>
            </w:r>
            <w:r w:rsidRPr="00103320">
              <w:rPr>
                <w:sz w:val="24"/>
                <w:szCs w:val="24"/>
              </w:rPr>
              <w:t>“188772”</w:t>
            </w:r>
          </w:p>
        </w:tc>
        <w:tc>
          <w:tcPr>
            <w:tcW w:w="261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 </w:t>
            </w:r>
            <w:r w:rsidRPr="00103320">
              <w:rPr>
                <w:sz w:val="24"/>
                <w:szCs w:val="24"/>
              </w:rPr>
              <w:t>“59”</w:t>
            </w:r>
          </w:p>
          <w:p w:rsidR="00C84492" w:rsidRPr="004A5FC1" w:rsidRDefault="00C84492" w:rsidP="00C84492">
            <w:pPr>
              <w:spacing w:before="20" w:after="20"/>
              <w:rPr>
                <w:sz w:val="24"/>
                <w:szCs w:val="24"/>
              </w:rPr>
            </w:pPr>
            <w:r w:rsidRPr="004A5FC1">
              <w:rPr>
                <w:sz w:val="24"/>
                <w:szCs w:val="24"/>
              </w:rPr>
              <w:t xml:space="preserve">MDER FLOAT: </w:t>
            </w:r>
            <w:r w:rsidRPr="00103320">
              <w:rPr>
                <w:sz w:val="24"/>
                <w:szCs w:val="24"/>
              </w:rPr>
              <w:t>“0000003B”</w:t>
            </w:r>
          </w:p>
        </w:tc>
        <w:tc>
          <w:tcPr>
            <w:tcW w:w="2610" w:type="dxa"/>
          </w:tcPr>
          <w:p w:rsidR="00C84492" w:rsidRPr="004A5FC1" w:rsidRDefault="00C84492" w:rsidP="000212A0">
            <w:pPr>
              <w:pStyle w:val="TableRow"/>
              <w:rPr>
                <w:sz w:val="24"/>
                <w:szCs w:val="24"/>
              </w:rPr>
            </w:pPr>
            <w:r w:rsidRPr="004A5FC1">
              <w:rPr>
                <w:sz w:val="24"/>
                <w:szCs w:val="24"/>
              </w:rPr>
              <w:t xml:space="preserve">Units as string : </w:t>
            </w:r>
            <w:r w:rsidRPr="00103320">
              <w:rPr>
                <w:sz w:val="24"/>
                <w:szCs w:val="24"/>
              </w:rPr>
              <w:t>“%”</w:t>
            </w:r>
          </w:p>
          <w:p w:rsidR="00C84492" w:rsidRPr="004A5FC1" w:rsidRDefault="00C84492" w:rsidP="00C84492">
            <w:pPr>
              <w:spacing w:before="20" w:after="20"/>
              <w:rPr>
                <w:sz w:val="24"/>
                <w:szCs w:val="24"/>
              </w:rPr>
            </w:pPr>
            <w:r w:rsidRPr="004A5FC1">
              <w:rPr>
                <w:sz w:val="24"/>
                <w:szCs w:val="24"/>
              </w:rPr>
              <w:t xml:space="preserve">Units as code: </w:t>
            </w:r>
            <w:r w:rsidRPr="00103320">
              <w:rPr>
                <w:sz w:val="24"/>
                <w:szCs w:val="24"/>
              </w:rPr>
              <w:t xml:space="preserve"> “262688”</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261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103320"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103320">
        <w:rPr>
          <w:sz w:val="24"/>
          <w:szCs w:val="24"/>
          <w:highlight w:val="yellow"/>
        </w:rPr>
        <w:t>Basal Metabolism</w:t>
      </w:r>
    </w:p>
    <w:p w:rsidR="00C84492" w:rsidRDefault="00C84492" w:rsidP="00C84492">
      <w:pPr>
        <w:pStyle w:val="TableRow"/>
        <w:rPr>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 “Basal Metabolism”</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“188768”</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“1214000”</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“030004BE”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“266112”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Pr="00103320" w:rsidRDefault="00C84492" w:rsidP="00C84492">
      <w:pPr>
        <w:pStyle w:val="TableRow"/>
        <w:rPr>
          <w:sz w:val="24"/>
          <w:szCs w:val="24"/>
        </w:rPr>
      </w:pPr>
    </w:p>
    <w:p w:rsidR="00C84492" w:rsidRPr="00057F59" w:rsidRDefault="00C84492" w:rsidP="00C84492">
      <w:pPr>
        <w:pStyle w:val="TableRow"/>
        <w:rPr>
          <w:sz w:val="24"/>
          <w:szCs w:val="24"/>
        </w:rPr>
      </w:pPr>
      <w:r w:rsidRPr="002A6AFE">
        <w:rPr>
          <w:sz w:val="24"/>
          <w:szCs w:val="24"/>
        </w:rPr>
        <w:t>Editor Note</w:t>
      </w:r>
      <w:r>
        <w:rPr>
          <w:sz w:val="24"/>
          <w:szCs w:val="24"/>
        </w:rPr>
        <w:t>:</w:t>
      </w:r>
      <w:r w:rsidRPr="00103320">
        <w:rPr>
          <w:sz w:val="24"/>
          <w:szCs w:val="24"/>
        </w:rPr>
        <w:t xml:space="preserve"> </w:t>
      </w:r>
      <w:r w:rsidRPr="00057F59">
        <w:rPr>
          <w:sz w:val="24"/>
          <w:szCs w:val="24"/>
          <w:highlight w:val="yellow"/>
        </w:rPr>
        <w:t>Impedance</w:t>
      </w:r>
    </w:p>
    <w:p w:rsidR="00C84492" w:rsidRPr="00057F59" w:rsidRDefault="00C84492" w:rsidP="00C84492">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Tr="000212A0">
        <w:trPr>
          <w:trHeight w:val="440"/>
        </w:trPr>
        <w:tc>
          <w:tcPr>
            <w:tcW w:w="4608" w:type="dxa"/>
          </w:tcPr>
          <w:p w:rsidR="00C84492" w:rsidRPr="004A5FC1" w:rsidRDefault="00C84492" w:rsidP="000212A0">
            <w:pPr>
              <w:pStyle w:val="TableRow"/>
              <w:rPr>
                <w:sz w:val="24"/>
                <w:szCs w:val="24"/>
              </w:rPr>
            </w:pPr>
            <w:r w:rsidRPr="004A5FC1">
              <w:rPr>
                <w:sz w:val="24"/>
                <w:szCs w:val="24"/>
              </w:rPr>
              <w:t xml:space="preserve">Type as String: </w:t>
            </w:r>
            <w:r w:rsidRPr="00057F59">
              <w:rPr>
                <w:sz w:val="24"/>
                <w:szCs w:val="24"/>
              </w:rPr>
              <w:t>“Impedance”</w:t>
            </w:r>
          </w:p>
          <w:p w:rsidR="00C84492" w:rsidRPr="004A5FC1" w:rsidRDefault="00C84492" w:rsidP="00C84492">
            <w:pPr>
              <w:spacing w:before="20" w:after="20"/>
              <w:rPr>
                <w:sz w:val="24"/>
                <w:szCs w:val="24"/>
              </w:rPr>
            </w:pPr>
            <w:r w:rsidRPr="004A5FC1">
              <w:rPr>
                <w:sz w:val="24"/>
                <w:szCs w:val="24"/>
              </w:rPr>
              <w:t xml:space="preserve">Type as Code:  </w:t>
            </w:r>
            <w:r w:rsidRPr="00057F59">
              <w:rPr>
                <w:sz w:val="24"/>
                <w:szCs w:val="24"/>
              </w:rPr>
              <w:t>“188780”</w:t>
            </w:r>
          </w:p>
        </w:tc>
        <w:tc>
          <w:tcPr>
            <w:tcW w:w="3240" w:type="dxa"/>
          </w:tcPr>
          <w:p w:rsidR="00C84492" w:rsidRPr="004A5FC1" w:rsidRDefault="00C84492" w:rsidP="000212A0">
            <w:pPr>
              <w:pStyle w:val="TableRow"/>
              <w:rPr>
                <w:sz w:val="24"/>
                <w:szCs w:val="24"/>
              </w:rPr>
            </w:pPr>
          </w:p>
          <w:p w:rsidR="00C84492" w:rsidRPr="004A5FC1" w:rsidRDefault="00C84492" w:rsidP="000212A0">
            <w:pPr>
              <w:pStyle w:val="TableRow"/>
              <w:rPr>
                <w:sz w:val="24"/>
                <w:szCs w:val="24"/>
              </w:rPr>
            </w:pPr>
          </w:p>
        </w:tc>
      </w:tr>
      <w:tr w:rsidR="00C84492" w:rsidRPr="00103320" w:rsidTr="000212A0">
        <w:tc>
          <w:tcPr>
            <w:tcW w:w="4608" w:type="dxa"/>
          </w:tcPr>
          <w:p w:rsidR="00C84492" w:rsidRPr="00103320" w:rsidRDefault="00C84492" w:rsidP="000212A0">
            <w:pPr>
              <w:pStyle w:val="TableRow"/>
              <w:rPr>
                <w:sz w:val="24"/>
                <w:szCs w:val="24"/>
              </w:rPr>
            </w:pPr>
            <w:r w:rsidRPr="004A5FC1">
              <w:rPr>
                <w:sz w:val="24"/>
                <w:szCs w:val="24"/>
              </w:rPr>
              <w:t xml:space="preserve">Type as String: </w:t>
            </w:r>
            <w:r w:rsidRPr="00057F59">
              <w:rPr>
                <w:sz w:val="24"/>
                <w:szCs w:val="24"/>
              </w:rPr>
              <w:t>“4567.8”</w:t>
            </w:r>
          </w:p>
          <w:p w:rsidR="00C84492" w:rsidRPr="004A5FC1" w:rsidRDefault="00C84492" w:rsidP="00C84492">
            <w:pPr>
              <w:spacing w:before="20" w:after="20"/>
              <w:rPr>
                <w:sz w:val="24"/>
                <w:szCs w:val="24"/>
              </w:rPr>
            </w:pPr>
            <w:r w:rsidRPr="004A5FC1">
              <w:rPr>
                <w:sz w:val="24"/>
                <w:szCs w:val="24"/>
              </w:rPr>
              <w:t xml:space="preserve">MDER FLOAT: </w:t>
            </w:r>
            <w:r w:rsidRPr="00057F59">
              <w:rPr>
                <w:sz w:val="24"/>
                <w:szCs w:val="24"/>
              </w:rPr>
              <w:t>“FF00B26E”</w:t>
            </w:r>
          </w:p>
        </w:tc>
        <w:tc>
          <w:tcPr>
            <w:tcW w:w="3240" w:type="dxa"/>
          </w:tcPr>
          <w:p w:rsidR="00C84492" w:rsidRPr="00057F59" w:rsidRDefault="00C84492" w:rsidP="000212A0">
            <w:pPr>
              <w:pStyle w:val="TableRow"/>
              <w:rPr>
                <w:sz w:val="24"/>
                <w:szCs w:val="24"/>
              </w:rPr>
            </w:pPr>
            <w:r w:rsidRPr="004A5FC1">
              <w:rPr>
                <w:sz w:val="24"/>
                <w:szCs w:val="24"/>
              </w:rPr>
              <w:t xml:space="preserve">Units as string : </w:t>
            </w:r>
            <w:r w:rsidRPr="00057F59">
              <w:rPr>
                <w:sz w:val="24"/>
                <w:szCs w:val="24"/>
              </w:rPr>
              <w:t>“joules”</w:t>
            </w:r>
          </w:p>
          <w:p w:rsidR="00C84492" w:rsidRPr="004A5FC1" w:rsidRDefault="00C84492" w:rsidP="00C84492">
            <w:pPr>
              <w:spacing w:before="20" w:after="20"/>
              <w:rPr>
                <w:sz w:val="24"/>
                <w:szCs w:val="24"/>
              </w:rPr>
            </w:pPr>
            <w:r w:rsidRPr="00103320">
              <w:rPr>
                <w:sz w:val="24"/>
                <w:szCs w:val="24"/>
              </w:rPr>
              <w:t xml:space="preserve"> </w:t>
            </w:r>
            <w:r w:rsidRPr="004A5FC1">
              <w:rPr>
                <w:sz w:val="24"/>
                <w:szCs w:val="24"/>
              </w:rPr>
              <w:t xml:space="preserve">Units as code: </w:t>
            </w:r>
            <w:r w:rsidRPr="00103320">
              <w:rPr>
                <w:sz w:val="24"/>
                <w:szCs w:val="24"/>
              </w:rPr>
              <w:t xml:space="preserve"> </w:t>
            </w:r>
            <w:r w:rsidRPr="00057F59">
              <w:rPr>
                <w:sz w:val="24"/>
                <w:szCs w:val="24"/>
              </w:rPr>
              <w:t>“266432”</w:t>
            </w:r>
          </w:p>
        </w:tc>
      </w:tr>
      <w:tr w:rsidR="00C84492" w:rsidRPr="00103320" w:rsidTr="000212A0">
        <w:tc>
          <w:tcPr>
            <w:tcW w:w="4608" w:type="dxa"/>
          </w:tcPr>
          <w:p w:rsidR="00C84492" w:rsidRPr="004A5FC1" w:rsidRDefault="00C84492" w:rsidP="000212A0">
            <w:pPr>
              <w:pStyle w:val="TableRow"/>
              <w:rPr>
                <w:sz w:val="24"/>
                <w:szCs w:val="24"/>
              </w:rPr>
            </w:pPr>
            <w:r w:rsidRPr="004A5FC1">
              <w:rPr>
                <w:sz w:val="24"/>
                <w:szCs w:val="24"/>
              </w:rPr>
              <w:t>Timestamp: “20150504135813.22-0400”</w:t>
            </w:r>
          </w:p>
        </w:tc>
        <w:tc>
          <w:tcPr>
            <w:tcW w:w="3240" w:type="dxa"/>
          </w:tcPr>
          <w:p w:rsidR="00C84492" w:rsidRPr="004A5FC1" w:rsidRDefault="00C84492" w:rsidP="000212A0">
            <w:pPr>
              <w:pStyle w:val="TableRow"/>
              <w:rPr>
                <w:sz w:val="24"/>
                <w:szCs w:val="24"/>
              </w:rPr>
            </w:pPr>
          </w:p>
        </w:tc>
      </w:tr>
    </w:tbl>
    <w:p w:rsidR="00C84492" w:rsidRDefault="00C84492" w:rsidP="00C84492">
      <w:pPr>
        <w:rPr>
          <w:lang w:eastAsia="ja-JP"/>
        </w:rPr>
      </w:pPr>
    </w:p>
    <w:p w:rsidR="00CE08DC" w:rsidRDefault="00CE08DC" w:rsidP="00CE08DC">
      <w:pPr>
        <w:pStyle w:val="Heading2"/>
        <w:rPr>
          <w:lang w:eastAsia="ja-JP"/>
        </w:rPr>
      </w:pPr>
      <w:bookmarkStart w:id="65" w:name="_Toc418502915"/>
      <w:bookmarkStart w:id="66" w:name="_Toc427949829"/>
      <w:r>
        <w:rPr>
          <w:lang w:eastAsia="ja-JP"/>
        </w:rPr>
        <w:t>Blood Pressure Specific Functional Requirements</w:t>
      </w:r>
      <w:bookmarkEnd w:id="65"/>
      <w:bookmarkEnd w:id="66"/>
    </w:p>
    <w:p w:rsidR="00CE08DC" w:rsidRPr="003C3F2B" w:rsidRDefault="00CE08DC" w:rsidP="00CE08DC">
      <w:pPr>
        <w:pStyle w:val="Caption"/>
        <w:jc w:val="left"/>
        <w:rPr>
          <w:rFonts w:eastAsia="MS Mincho"/>
          <w:b w:val="0"/>
          <w:lang w:eastAsia="ja-JP"/>
        </w:rPr>
      </w:pPr>
      <w:r w:rsidRPr="00C139D4">
        <w:rPr>
          <w:b w:val="0"/>
        </w:rPr>
        <w:t>The following requirements</w:t>
      </w:r>
      <w:r>
        <w:rPr>
          <w:b w:val="0"/>
        </w:rPr>
        <w:t xml:space="preserve"> outline the blood pressure specific set of options that Blood Pressure Plug-Ins implement. The Blood Pressure Plug-In technical specifications will address the necessary functions for support of these options. This device typically would be what one calls a </w:t>
      </w:r>
      <w:r w:rsidRPr="002A6AFE">
        <w:rPr>
          <w:b w:val="0"/>
          <w:highlight w:val="yellow"/>
        </w:rPr>
        <w:t>1 – N shot</w:t>
      </w:r>
      <w:r>
        <w:rPr>
          <w:b w:val="0"/>
        </w:rPr>
        <w:t xml:space="preserve"> device where N is less than 25. However, if the device stores data persistently, the number of measurements could be very large.</w:t>
      </w:r>
    </w:p>
    <w:p w:rsidR="00CE08DC" w:rsidRDefault="00E51CF4" w:rsidP="00CE08DC">
      <w:pPr>
        <w:rPr>
          <w:lang w:eastAsia="ja-JP"/>
        </w:rPr>
      </w:pPr>
      <w:r>
        <w:rPr>
          <w:noProof/>
          <w:lang w:val="en-US"/>
        </w:rPr>
        <mc:AlternateContent>
          <mc:Choice Requires="wps">
            <w:drawing>
              <wp:inline distT="0" distB="0" distL="0" distR="0" wp14:anchorId="334E01CF" wp14:editId="52A8396A">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E08DC">
                            <w:pPr>
                              <w:rPr>
                                <w:b/>
                                <w:color w:val="385623"/>
                                <w:lang w:eastAsia="ja-JP"/>
                              </w:rPr>
                            </w:pPr>
                            <w:r w:rsidRPr="0025350D">
                              <w:rPr>
                                <w:b/>
                                <w:color w:val="385623"/>
                                <w:lang w:eastAsia="ja-JP"/>
                              </w:rPr>
                              <w:t>Editor's note:</w:t>
                            </w:r>
                          </w:p>
                          <w:p w:rsidR="000212A0" w:rsidRPr="007869DE" w:rsidRDefault="000212A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34E01CF"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0212A0" w:rsidRPr="007869DE" w:rsidRDefault="000212A0" w:rsidP="00CE08DC">
                      <w:pPr>
                        <w:rPr>
                          <w:b/>
                          <w:color w:val="385623"/>
                          <w:lang w:eastAsia="ja-JP"/>
                        </w:rPr>
                      </w:pPr>
                      <w:r w:rsidRPr="0025350D">
                        <w:rPr>
                          <w:b/>
                          <w:color w:val="385623"/>
                          <w:lang w:eastAsia="ja-JP"/>
                        </w:rPr>
                        <w:t>Editor's note:</w:t>
                      </w:r>
                    </w:p>
                    <w:p w:rsidR="000212A0" w:rsidRPr="007869DE" w:rsidRDefault="000212A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E08DC" w:rsidRDefault="00CE08DC" w:rsidP="00CE08DC">
      <w:pPr>
        <w:rPr>
          <w:lang w:eastAsia="ja-JP"/>
        </w:rPr>
      </w:pPr>
      <w:r>
        <w:rPr>
          <w:lang w:eastAsia="ja-JP"/>
        </w:rPr>
        <w: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E08DC" w:rsidRDefault="00CE08DC" w:rsidP="00CE08DC">
      <w:pPr>
        <w:rPr>
          <w:lang w:eastAsia="ja-JP"/>
        </w:rPr>
      </w:pPr>
      <w:r>
        <w:rPr>
          <w:lang w:eastAsia="ja-JP"/>
        </w:rPr>
        <w: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t>
      </w:r>
    </w:p>
    <w:p w:rsidR="00CE08DC" w:rsidRPr="003C3F2B" w:rsidRDefault="00CE08DC" w:rsidP="00CE08DC">
      <w:pPr>
        <w:rPr>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Tr="000212A0">
        <w:trPr>
          <w:cantSplit/>
          <w:tblHeader/>
          <w:jc w:val="center"/>
        </w:trPr>
        <w:tc>
          <w:tcPr>
            <w:tcW w:w="1594" w:type="dxa"/>
            <w:shd w:val="clear" w:color="auto" w:fill="CCFFCC"/>
          </w:tcPr>
          <w:p w:rsidR="00CE08DC" w:rsidRPr="00B123B5" w:rsidRDefault="00CE08DC" w:rsidP="000212A0">
            <w:pPr>
              <w:pStyle w:val="TableHead"/>
              <w:rPr>
                <w:sz w:val="20"/>
              </w:rPr>
            </w:pPr>
            <w:r w:rsidRPr="00B123B5">
              <w:rPr>
                <w:sz w:val="20"/>
              </w:rPr>
              <w:t>Label</w:t>
            </w:r>
          </w:p>
        </w:tc>
        <w:tc>
          <w:tcPr>
            <w:tcW w:w="7627" w:type="dxa"/>
            <w:shd w:val="clear" w:color="auto" w:fill="CCFFCC"/>
            <w:vAlign w:val="center"/>
          </w:tcPr>
          <w:p w:rsidR="00CE08DC" w:rsidRPr="00B123B5" w:rsidRDefault="00CE08DC" w:rsidP="000212A0">
            <w:pPr>
              <w:pStyle w:val="TableHead"/>
              <w:rPr>
                <w:sz w:val="20"/>
              </w:rPr>
            </w:pPr>
            <w:r w:rsidRPr="00B123B5">
              <w:rPr>
                <w:sz w:val="20"/>
              </w:rPr>
              <w:t>Description</w:t>
            </w:r>
          </w:p>
        </w:tc>
        <w:tc>
          <w:tcPr>
            <w:tcW w:w="1121" w:type="dxa"/>
            <w:shd w:val="clear" w:color="auto" w:fill="CCFFCC"/>
            <w:vAlign w:val="center"/>
          </w:tcPr>
          <w:p w:rsidR="00CE08DC" w:rsidRPr="00B123B5" w:rsidRDefault="00CE08DC" w:rsidP="000212A0">
            <w:pPr>
              <w:pStyle w:val="TableHead"/>
              <w:rPr>
                <w:sz w:val="20"/>
              </w:rPr>
            </w:pPr>
            <w:r>
              <w:rPr>
                <w:sz w:val="20"/>
              </w:rPr>
              <w:t xml:space="preserve">Release </w:t>
            </w:r>
          </w:p>
        </w:tc>
      </w:tr>
      <w:tr w:rsidR="00CE08DC" w:rsidRPr="00B123B5" w:rsidTr="000212A0">
        <w:trPr>
          <w:cantSplit/>
          <w:jc w:val="center"/>
        </w:trPr>
        <w:tc>
          <w:tcPr>
            <w:tcW w:w="1594" w:type="dxa"/>
            <w:vAlign w:val="center"/>
          </w:tcPr>
          <w:p w:rsidR="00CE08DC" w:rsidRDefault="00CE08DC" w:rsidP="000212A0">
            <w:pPr>
              <w:pStyle w:val="TableRow"/>
              <w:spacing w:before="0" w:after="0"/>
            </w:pPr>
            <w:r>
              <w:t>BP-HSF-00</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pPr>
            <w: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values as stated in these guidelines for the equivalent of the </w:t>
            </w:r>
            <w:r w:rsidRPr="003A70BC">
              <w:rPr>
                <w:rFonts w:eastAsia="MS Mincho"/>
                <w:highlight w:val="yellow"/>
                <w:lang w:eastAsia="ja-JP"/>
              </w:rPr>
              <w:t>Blood Pressure</w:t>
            </w:r>
            <w:r>
              <w:rPr>
                <w:rFonts w:eastAsia="MS Mincho"/>
                <w:lang w:eastAsia="ja-JP"/>
              </w:rPr>
              <w:t xml:space="preserve"> object as defined in IEEE 11073 10407 Table 5.</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5 —Systolic/diastolic/MAP compound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Arial,Bold" w:hAnsi="Arial,Bold" w:cs="Arial,Bold"/>
                      <w:b/>
                      <w:bCs/>
                      <w:lang w:val="en-US"/>
                    </w:rPr>
                  </w:pPr>
                  <w:r w:rsidRPr="004874D6">
                    <w:rPr>
                      <w:rFonts w:ascii="Arial,Bold" w:hAnsi="Arial,Bold" w:cs="Arial,Bold"/>
                      <w:b/>
                      <w:bCs/>
                      <w:lang w:val="en-US"/>
                    </w:rPr>
                    <w:t xml:space="preserve"> </w:t>
                  </w: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follow IEEE Std 11073-20601.</w:t>
                  </w:r>
                </w:p>
                <w:p w:rsidR="00CE08DC" w:rsidRDefault="00CE08DC" w:rsidP="000212A0">
                  <w:pPr>
                    <w:autoSpaceDE w:val="0"/>
                    <w:autoSpaceDN w:val="0"/>
                    <w:adjustRightInd w:val="0"/>
                    <w:spacing w:before="0"/>
                    <w:rPr>
                      <w:rFonts w:ascii="TimesNewRoman" w:hAnsi="TimesNewRoman" w:cs="TimesNewRoman"/>
                      <w:sz w:val="15"/>
                      <w:szCs w:val="15"/>
                      <w:lang w:val="en-US"/>
                    </w:rPr>
                  </w:pP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Note: MDC_PRESS_BLD_NONINV_SYS,</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 xml:space="preserve">MDC_PRESS_BLD_NONINV_DIA, </w:t>
                  </w:r>
                  <w:r w:rsidRPr="00326C29">
                    <w:rPr>
                      <w:rFonts w:ascii="TimesNewRoman" w:hAnsi="TimesNewRoman" w:cs="TimesNewRoman"/>
                      <w:sz w:val="15"/>
                      <w:szCs w:val="15"/>
                      <w:highlight w:val="yellow"/>
                      <w:lang w:val="en-US"/>
                    </w:rPr>
                    <w:t>then</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MDC_PRESS_BLD_NONINV_MEAN.</w:t>
                  </w:r>
                </w:p>
                <w:p w:rsidR="00CE08DC"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If fixed format is used and the standard</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configuration is not adjusted, this attribute</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is mandatory; otherwise, the conditions</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from IEEE Std 11073-20601 apply.</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MDC_DIM_MMHG or</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MDC_DIM_KILO_PASCAL</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MDC_DIM_MMHG.</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Pr="00B1611E"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The Blood Pressure Plug-In SHALL report the value of the </w:t>
            </w:r>
            <w:r w:rsidRPr="0035302B">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Blood Pressure is fixed for all BP devices]</w:t>
            </w:r>
          </w:p>
          <w:p w:rsidR="00CE08DC" w:rsidRDefault="00CE08DC" w:rsidP="000212A0">
            <w:pPr>
              <w:pStyle w:val="TableRow"/>
              <w:rPr>
                <w:rFonts w:eastAsia="MS Mincho"/>
                <w:i/>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 xml:space="preserve">Example: </w:t>
            </w:r>
            <w:r w:rsidRPr="002A6AFE">
              <w:rPr>
                <w:rFonts w:eastAsia="MS Mincho"/>
                <w:sz w:val="16"/>
                <w:szCs w:val="16"/>
                <w:highlight w:val="yellow"/>
                <w:lang w:eastAsia="ja-JP"/>
              </w:rPr>
              <w:t>String:</w:t>
            </w:r>
            <w:r>
              <w:rPr>
                <w:rFonts w:eastAsia="MS Mincho"/>
                <w:sz w:val="16"/>
                <w:szCs w:val="16"/>
                <w:highlight w:val="yellow"/>
                <w:lang w:eastAsia="ja-JP"/>
              </w:rPr>
              <w:t xml:space="preserve"> </w:t>
            </w:r>
            <w:r w:rsidRPr="002A6AFE">
              <w:rPr>
                <w:rFonts w:eastAsia="MS Mincho"/>
                <w:sz w:val="16"/>
                <w:szCs w:val="16"/>
                <w:highlight w:val="yellow"/>
                <w:lang w:eastAsia="ja-JP"/>
              </w:rPr>
              <w:t>“Non invasive blood pressure”</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Code: “150020”</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MDC_PRESS_BLD_NONINV</w:t>
            </w:r>
            <w:r>
              <w:rPr>
                <w:rFonts w:eastAsia="MS Mincho"/>
                <w:sz w:val="16"/>
                <w:szCs w:val="16"/>
                <w:lang w:eastAsia="ja-JP"/>
              </w:rPr>
              <w:t>]</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 xml:space="preserve">1.0 </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measurement time stamp as an </w:t>
            </w:r>
            <w:r w:rsidRPr="0035302B">
              <w:rPr>
                <w:rFonts w:eastAsia="MS Mincho"/>
                <w:highlight w:val="yellow"/>
                <w:lang w:eastAsia="ja-JP"/>
              </w:rPr>
              <w:t>HL7 DTM</w:t>
            </w:r>
            <w:r>
              <w:rPr>
                <w:rFonts w:eastAsia="MS Mincho"/>
                <w:lang w:eastAsia="ja-JP"/>
              </w:rPr>
              <w:t xml:space="preserve"> time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Pr="007343D5" w:rsidRDefault="00CE08DC" w:rsidP="000212A0">
            <w:pPr>
              <w:pStyle w:val="TableRow"/>
              <w:rPr>
                <w:rFonts w:eastAsia="MS Mincho"/>
                <w:sz w:val="16"/>
                <w:szCs w:val="16"/>
                <w:lang w:eastAsia="ja-JP"/>
              </w:rPr>
            </w:pPr>
            <w:r>
              <w:rPr>
                <w:rFonts w:eastAsia="MS Mincho"/>
                <w:sz w:val="16"/>
                <w:szCs w:val="16"/>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report the value of the </w:t>
            </w:r>
            <w:r w:rsidRPr="0035302B">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Exasmple:</w:t>
            </w:r>
            <w:r w:rsidRPr="00FE5DA9">
              <w:rPr>
                <w:rFonts w:eastAsia="MS Mincho"/>
                <w:sz w:val="16"/>
                <w:szCs w:val="16"/>
                <w:lang w:eastAsia="ja-JP"/>
              </w:rPr>
              <w:t xml:space="preserve"> 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MDC_DIM_MMHG</w:t>
            </w:r>
            <w:r>
              <w:rPr>
                <w:rFonts w:eastAsia="MS Mincho"/>
                <w:sz w:val="16"/>
                <w:szCs w:val="16"/>
                <w:lang w:eastAsia="ja-JP"/>
              </w:rPr>
              <w:t>]</w:t>
            </w: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1.4</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Blood Pressure Plug-In SHALL, for each entry reported in </w:t>
            </w:r>
            <w:r w:rsidRPr="0035302B">
              <w:rPr>
                <w:rFonts w:eastAsia="MS Mincho"/>
                <w:highlight w:val="yellow"/>
                <w:lang w:eastAsia="ja-JP"/>
              </w:rPr>
              <w:t>Metric Id</w:t>
            </w:r>
            <w:r>
              <w:rPr>
                <w:rFonts w:eastAsia="MS Mincho"/>
                <w:lang w:eastAsia="ja-JP"/>
              </w:rPr>
              <w:t xml:space="preserve"> List attribute, report that value as a human readable string and as its 32-bit MDC code (combine the 16-bit and 16 bit code; partition:code) and the corresponding entry in the </w:t>
            </w:r>
            <w:r w:rsidRPr="0035302B">
              <w:rPr>
                <w:rFonts w:eastAsia="MS Mincho"/>
                <w:highlight w:val="yellow"/>
                <w:lang w:eastAsia="ja-JP"/>
              </w:rPr>
              <w:t>compound basic nu observed value as as an</w:t>
            </w:r>
            <w:r>
              <w:rPr>
                <w:rFonts w:eastAsia="MS Mincho"/>
                <w:lang w:eastAsia="ja-JP"/>
              </w:rPr>
              <w:t xml:space="preserve"> MDER FLOAT and as string with appropriate precision as derived from the MDER encoded FLOAT. (Note that IEEE devices will report the compound values as MDER SFLOATs which the Blood Pressure Plug-In maps to MDER FLOATs.)</w:t>
            </w:r>
          </w:p>
          <w:p w:rsidR="00CE08DC" w:rsidRDefault="00CE08DC" w:rsidP="000212A0">
            <w:pPr>
              <w:pStyle w:val="TableRow"/>
              <w:rPr>
                <w:rFonts w:eastAsia="MS Mincho"/>
                <w:lang w:eastAsia="ja-JP"/>
              </w:rPr>
            </w:pPr>
          </w:p>
          <w:p w:rsidR="00CE08DC" w:rsidRPr="002A6AFE" w:rsidRDefault="00CE08DC" w:rsidP="000212A0">
            <w:pPr>
              <w:pStyle w:val="TableRow"/>
              <w:rPr>
                <w:rFonts w:eastAsia="MS Mincho"/>
                <w:sz w:val="16"/>
                <w:szCs w:val="16"/>
                <w:highlight w:val="yellow"/>
                <w:lang w:eastAsia="ja-JP"/>
              </w:rPr>
            </w:pPr>
            <w:r>
              <w:rPr>
                <w:rFonts w:eastAsia="MS Mincho"/>
                <w:lang w:eastAsia="ja-JP"/>
              </w:rPr>
              <w:t>Example</w:t>
            </w:r>
            <w:r w:rsidRPr="002A6AFE">
              <w:rPr>
                <w:rFonts w:eastAsia="MS Mincho"/>
                <w:highlight w:val="yellow"/>
                <w:lang w:eastAsia="ja-JP"/>
              </w:rPr>
              <w:t>:</w:t>
            </w:r>
            <w:r w:rsidRPr="002A6AFE">
              <w:rPr>
                <w:rFonts w:eastAsia="MS Mincho"/>
                <w:sz w:val="16"/>
                <w:szCs w:val="16"/>
                <w:highlight w:val="yellow"/>
                <w:lang w:eastAsia="ja-JP"/>
              </w:rPr>
              <w:t xml:space="preserve"> String: “systolic”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“150021”</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[MDC_PRESS_BLD_NONINV_SYS]</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“108”</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“0000006C”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“150022”</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[MDC_PRESS_BLD_NONINV_DIA]</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MDER FLOAT: “0000003F”</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“diastolic”</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Code: “150023”</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[MDC_PRESS_BLD_NONINV_MEAN]</w:t>
            </w:r>
          </w:p>
          <w:p w:rsidR="00CE08DC" w:rsidRPr="002A6AFE" w:rsidRDefault="00CE08DC" w:rsidP="000212A0">
            <w:pPr>
              <w:pStyle w:val="TableRow"/>
              <w:rPr>
                <w:rFonts w:eastAsia="MS Mincho"/>
                <w:sz w:val="16"/>
                <w:szCs w:val="16"/>
                <w:highlight w:val="yellow"/>
                <w:lang w:eastAsia="ja-JP"/>
              </w:rPr>
            </w:pPr>
            <w:r w:rsidRPr="002A6AFE">
              <w:rPr>
                <w:rFonts w:eastAsia="MS Mincho"/>
                <w:sz w:val="16"/>
                <w:szCs w:val="16"/>
                <w:highlight w:val="yellow"/>
                <w:lang w:eastAsia="ja-JP"/>
              </w:rPr>
              <w:t>String: “63”</w:t>
            </w:r>
          </w:p>
          <w:p w:rsidR="00CE08DC" w:rsidRDefault="00CE08DC" w:rsidP="000212A0">
            <w:pPr>
              <w:pStyle w:val="TableRow"/>
              <w:rPr>
                <w:rFonts w:eastAsia="MS Mincho"/>
                <w:sz w:val="16"/>
                <w:szCs w:val="16"/>
                <w:lang w:eastAsia="ja-JP"/>
              </w:rPr>
            </w:pPr>
            <w:r w:rsidRPr="002A6AFE">
              <w:rPr>
                <w:rFonts w:eastAsia="MS Mincho"/>
                <w:sz w:val="16"/>
                <w:szCs w:val="16"/>
                <w:highlight w:val="yellow"/>
                <w:lang w:eastAsia="ja-JP"/>
              </w:rPr>
              <w:t>MDER FLOAT: “00000055”</w:t>
            </w:r>
          </w:p>
          <w:p w:rsidR="00CE08DC" w:rsidRDefault="00CE08DC" w:rsidP="000212A0">
            <w:pPr>
              <w:pStyle w:val="TableRow"/>
              <w:rPr>
                <w:rFonts w:eastAsia="MS Mincho"/>
                <w:sz w:val="16"/>
                <w:szCs w:val="16"/>
                <w:lang w:eastAsia="ja-JP"/>
              </w:rPr>
            </w:pPr>
          </w:p>
          <w:p w:rsidR="00CE08DC" w:rsidRDefault="00CE08DC" w:rsidP="000212A0">
            <w:pPr>
              <w:pStyle w:val="TableRow"/>
              <w:rPr>
                <w:rFonts w:eastAsia="MS Mincho"/>
                <w:lang w:eastAsia="ja-JP"/>
              </w:rPr>
            </w:pP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w:t>
            </w:r>
            <w:r w:rsidRPr="00112330">
              <w:rPr>
                <w:rFonts w:eastAsia="MS Mincho" w:hint="eastAsia"/>
                <w:lang w:eastAsia="ja-JP"/>
              </w:rPr>
              <w:t>-</w:t>
            </w:r>
            <w:r>
              <w:rPr>
                <w:rFonts w:eastAsia="MS Mincho"/>
                <w:lang w:eastAsia="ja-JP"/>
              </w:rPr>
              <w:t>HSF</w:t>
            </w:r>
            <w:r w:rsidRPr="00112330">
              <w:rPr>
                <w:rFonts w:eastAsia="MS Mincho" w:hint="eastAsia"/>
                <w:lang w:eastAsia="ja-JP"/>
              </w:rPr>
              <w:t>-0</w:t>
            </w:r>
            <w:r>
              <w:rPr>
                <w:rFonts w:eastAsia="MS Mincho"/>
                <w:lang w:eastAsia="ja-JP"/>
              </w:rPr>
              <w:t>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The </w:t>
            </w:r>
            <w:r w:rsidRPr="00326C29">
              <w:rPr>
                <w:rFonts w:eastAsia="MS Mincho"/>
                <w:highlight w:val="yellow"/>
                <w:lang w:eastAsia="ja-JP"/>
              </w:rPr>
              <w:t>Blood Pressure</w:t>
            </w:r>
            <w:r>
              <w:rPr>
                <w:rFonts w:eastAsia="MS Mincho"/>
                <w:lang w:eastAsia="ja-JP"/>
              </w:rPr>
              <w:t xml:space="preserve"> Plug-In SHALL report the values as stated in these guidelines for the equivalent of the </w:t>
            </w:r>
            <w:r w:rsidRPr="00326C29">
              <w:rPr>
                <w:rFonts w:eastAsia="MS Mincho"/>
                <w:highlight w:val="yellow"/>
                <w:lang w:eastAsia="ja-JP"/>
              </w:rPr>
              <w:t>Pulse Rate</w:t>
            </w:r>
            <w:r>
              <w:rPr>
                <w:rFonts w:eastAsia="MS Mincho"/>
                <w:lang w:eastAsia="ja-JP"/>
              </w:rPr>
              <w:t xml:space="preserve"> object as defined in IEEE 11073 10407 (Table 6) </w:t>
            </w:r>
            <w:r w:rsidRPr="00B5373F">
              <w:rPr>
                <w:rFonts w:eastAsia="MS Mincho"/>
                <w:b/>
                <w:i/>
                <w:lang w:eastAsia="ja-JP"/>
              </w:rPr>
              <w:t>if</w:t>
            </w:r>
            <w:r>
              <w:rPr>
                <w:rFonts w:eastAsia="MS Mincho"/>
                <w:lang w:eastAsia="ja-JP"/>
              </w:rPr>
              <w:t xml:space="preserve"> the device reports a pulse rate.</w:t>
            </w:r>
          </w:p>
          <w:p w:rsidR="00CE08DC" w:rsidRDefault="00CE08DC" w:rsidP="000212A0">
            <w:pPr>
              <w:pStyle w:val="TableRow"/>
              <w:rPr>
                <w:rFonts w:eastAsia="MS Mincho"/>
                <w:lang w:eastAsia="ja-JP"/>
              </w:rPr>
            </w:pPr>
          </w:p>
          <w:p w:rsidR="00CE08DC" w:rsidRDefault="00CE08DC" w:rsidP="000212A0">
            <w:pPr>
              <w:autoSpaceDE w:val="0"/>
              <w:autoSpaceDN w:val="0"/>
              <w:adjustRightInd w:val="0"/>
              <w:spacing w:before="0"/>
              <w:rPr>
                <w:rFonts w:ascii="Arial,Bold" w:hAnsi="Arial,Bold" w:cs="Arial,Bold"/>
                <w:lang w:val="en-US"/>
              </w:rPr>
            </w:pPr>
            <w:r>
              <w:rPr>
                <w:lang w:eastAsia="ja-JP"/>
              </w:rPr>
              <w:t xml:space="preserve">Note: </w:t>
            </w:r>
            <w:r>
              <w:rPr>
                <w:rFonts w:ascii="Arial,Bold" w:hAnsi="Arial,Bold" w:cs="Arial,Bold"/>
                <w:b/>
                <w:bCs/>
                <w:sz w:val="19"/>
                <w:szCs w:val="19"/>
                <w:lang w:val="en-US"/>
              </w:rPr>
              <w:t>Table 6 —Pulse rate numeric object attributes</w:t>
            </w:r>
          </w:p>
          <w:p w:rsidR="00CE08DC" w:rsidRDefault="00CE08DC" w:rsidP="000212A0">
            <w:pPr>
              <w:autoSpaceDE w:val="0"/>
              <w:autoSpaceDN w:val="0"/>
              <w:adjustRightInd w:val="0"/>
              <w:spacing w:before="0"/>
              <w:rPr>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Tr="000212A0">
              <w:tc>
                <w:tcPr>
                  <w:tcW w:w="1377" w:type="dxa"/>
                  <w:vMerge w:val="restart"/>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Attribute name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5"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Extended configuration</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756" w:type="dxa"/>
                  <w:gridSpan w:val="2"/>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Standard configuration</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vMerge/>
                </w:tcPr>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Value</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Bold" w:hAnsi="TimesNewRoman,Bold" w:cs="TimesNewRoman,Bold"/>
                      <w:lang w:val="en-US"/>
                    </w:rPr>
                  </w:pPr>
                  <w:r w:rsidRPr="004874D6">
                    <w:rPr>
                      <w:rFonts w:ascii="TimesNewRoman,Bold" w:hAnsi="TimesNewRoman,Bold" w:cs="TimesNewRoman,Bold"/>
                      <w:b/>
                      <w:bCs/>
                      <w:sz w:val="16"/>
                      <w:szCs w:val="16"/>
                      <w:lang w:val="en-US"/>
                    </w:rPr>
                    <w:t>Qual</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Type</w:t>
                  </w:r>
                </w:p>
                <w:p w:rsidR="00CE08DC" w:rsidRPr="004874D6" w:rsidRDefault="00CE08DC" w:rsidP="000212A0">
                  <w:pPr>
                    <w:autoSpaceDE w:val="0"/>
                    <w:autoSpaceDN w:val="0"/>
                    <w:adjustRightInd w:val="0"/>
                    <w:spacing w:before="0"/>
                    <w:rPr>
                      <w:rFonts w:ascii="Arial,Bold" w:hAnsi="Arial,Bold" w:cs="Arial,Bold"/>
                      <w:b/>
                      <w:bCs/>
                      <w:lang w:val="en-US"/>
                    </w:rPr>
                  </w:pPr>
                </w:p>
                <w:p w:rsidR="00CE08DC" w:rsidRPr="004874D6" w:rsidRDefault="00CE08DC" w:rsidP="000212A0">
                  <w:pPr>
                    <w:autoSpaceDE w:val="0"/>
                    <w:autoSpaceDN w:val="0"/>
                    <w:adjustRightInd w:val="0"/>
                    <w:spacing w:before="0"/>
                    <w:rPr>
                      <w:rFonts w:ascii="TimesNewRoman" w:hAnsi="TimesNewRoman" w:cs="TimesNewRoman"/>
                      <w:lang w:val="en-US"/>
                    </w:rPr>
                  </w:pP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MDC_PULS_RATE_NON_I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sidRPr="004874D6">
                    <w:rPr>
                      <w:rFonts w:ascii="Arial,Bold" w:hAnsi="Arial,Bold" w:cs="Arial,Bold"/>
                      <w:b/>
                      <w:bCs/>
                      <w:lang w:val="en-US"/>
                    </w:rPr>
                    <w:t xml:space="preserve"> </w:t>
                  </w:r>
                  <w:r>
                    <w:rPr>
                      <w:rFonts w:ascii="TimesNewRoman" w:hAnsi="TimesNewRoman" w:cs="TimesNewRoman"/>
                      <w:sz w:val="15"/>
                      <w:szCs w:val="15"/>
                      <w:lang w:val="en-US"/>
                    </w:rPr>
                    <w:t>MDC_PART_SCADA |</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MDC_PULS_RATE_NON_INV.</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Metric-Id</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28"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See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627"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c>
                <w:tcPr>
                  <w:tcW w:w="2163"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Attribute not initially present. If present</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follow IEEE Std 11073-20601.</w:t>
                  </w:r>
                </w:p>
                <w:p w:rsidR="00CE08DC" w:rsidRPr="004874D6" w:rsidRDefault="00CE08DC" w:rsidP="000212A0">
                  <w:pPr>
                    <w:autoSpaceDE w:val="0"/>
                    <w:autoSpaceDN w:val="0"/>
                    <w:adjustRightInd w:val="0"/>
                    <w:spacing w:before="0"/>
                    <w:rPr>
                      <w:rFonts w:ascii="Arial,Bold" w:hAnsi="Arial,Bold" w:cs="Arial,Bold"/>
                      <w:b/>
                      <w:bCs/>
                      <w:lang w:val="en-US"/>
                    </w:rPr>
                  </w:pPr>
                </w:p>
              </w:tc>
              <w:tc>
                <w:tcPr>
                  <w:tcW w:w="593" w:type="dxa"/>
                </w:tcPr>
                <w:p w:rsidR="00CE08DC" w:rsidRPr="004874D6" w:rsidRDefault="00CE08DC" w:rsidP="000212A0">
                  <w:pPr>
                    <w:autoSpaceDE w:val="0"/>
                    <w:autoSpaceDN w:val="0"/>
                    <w:adjustRightInd w:val="0"/>
                    <w:spacing w:before="0"/>
                    <w:rPr>
                      <w:rFonts w:ascii="Arial,Bold" w:hAnsi="Arial,Bold" w:cs="Arial,Bold"/>
                      <w:b/>
                      <w:bCs/>
                      <w:lang w:val="en-US"/>
                    </w:rPr>
                  </w:pPr>
                  <w:r>
                    <w:rPr>
                      <w:rFonts w:ascii="Arial,Bold" w:hAnsi="Arial,Bold" w:cs="Arial,Bold"/>
                      <w:b/>
                      <w:bCs/>
                      <w:lang w:val="en-US"/>
                    </w:rPr>
                    <w:t>M</w:t>
                  </w:r>
                </w:p>
              </w:tc>
            </w:tr>
            <w:tr w:rsidR="00CE08DC" w:rsidRPr="004874D6" w:rsidTr="000212A0">
              <w:tc>
                <w:tcPr>
                  <w:tcW w:w="1377"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Compound-Basic-</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Nu-Observed-Value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c>
                <w:tcPr>
                  <w:tcW w:w="2163" w:type="dxa"/>
                </w:tcPr>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Arial,Bold" w:hAnsi="Arial,Bold" w:cs="Arial,Bold"/>
                      <w:b/>
                      <w:bCs/>
                      <w:lang w:val="en-US"/>
                    </w:rPr>
                  </w:pPr>
                </w:p>
              </w:tc>
            </w:tr>
            <w:tr w:rsidR="00CE08DC" w:rsidRPr="004874D6" w:rsidTr="000212A0">
              <w:tc>
                <w:tcPr>
                  <w:tcW w:w="137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Unit-Code</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28" w:type="dxa"/>
                </w:tcPr>
                <w:p w:rsidR="00CE08DC" w:rsidRDefault="00CE08DC" w:rsidP="000212A0">
                  <w:pPr>
                    <w:autoSpaceDE w:val="0"/>
                    <w:autoSpaceDN w:val="0"/>
                    <w:adjustRightInd w:val="0"/>
                    <w:spacing w:before="0"/>
                    <w:rPr>
                      <w:rFonts w:ascii="TimesNewRoman" w:hAnsi="TimesNewRoman" w:cs="TimesNewRoman"/>
                      <w:sz w:val="15"/>
                      <w:szCs w:val="15"/>
                      <w:lang w:val="en-US"/>
                    </w:rPr>
                  </w:pPr>
                  <w:r>
                    <w:rPr>
                      <w:rFonts w:ascii="TimesNewRoman" w:hAnsi="TimesNewRoman" w:cs="TimesNewRoman"/>
                      <w:sz w:val="15"/>
                      <w:szCs w:val="15"/>
                      <w:lang w:val="en-US"/>
                    </w:rPr>
                    <w:t>MDC_DIM_BEAT_PER_MI</w:t>
                  </w:r>
                </w:p>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627"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2163" w:type="dxa"/>
                </w:tcPr>
                <w:p w:rsidR="00CE08DC" w:rsidRDefault="00CE08DC" w:rsidP="000212A0">
                  <w:pPr>
                    <w:autoSpaceDE w:val="0"/>
                    <w:autoSpaceDN w:val="0"/>
                    <w:adjustRightInd w:val="0"/>
                    <w:spacing w:before="0"/>
                    <w:rPr>
                      <w:rFonts w:ascii="TimesNewRoman" w:hAnsi="TimesNewRoman" w:cs="TimesNewRoman"/>
                      <w:lang w:val="en-US"/>
                    </w:rPr>
                  </w:pPr>
                  <w:r>
                    <w:rPr>
                      <w:rFonts w:ascii="TimesNewRoman" w:hAnsi="TimesNewRoman" w:cs="TimesNewRoman"/>
                      <w:sz w:val="15"/>
                      <w:szCs w:val="15"/>
                      <w:lang w:val="en-US"/>
                    </w:rPr>
                    <w:t>MDC_DIM_BEAT_PER_MIN.</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c>
                <w:tcPr>
                  <w:tcW w:w="593" w:type="dxa"/>
                </w:tcPr>
                <w:p w:rsidR="00CE08DC" w:rsidRPr="004874D6" w:rsidRDefault="00CE08DC" w:rsidP="000212A0">
                  <w:pPr>
                    <w:autoSpaceDE w:val="0"/>
                    <w:autoSpaceDN w:val="0"/>
                    <w:adjustRightInd w:val="0"/>
                    <w:spacing w:before="0"/>
                    <w:rPr>
                      <w:rFonts w:ascii="TimesNewRoman" w:hAnsi="TimesNewRoman" w:cs="TimesNewRoman"/>
                      <w:lang w:val="en-US"/>
                    </w:rPr>
                  </w:pPr>
                  <w:r w:rsidRPr="004874D6">
                    <w:rPr>
                      <w:rFonts w:ascii="TimesNewRoman" w:hAnsi="TimesNewRoman" w:cs="TimesNewRoman"/>
                      <w:sz w:val="16"/>
                      <w:szCs w:val="16"/>
                      <w:lang w:val="en-US"/>
                    </w:rPr>
                    <w:t>M</w:t>
                  </w:r>
                </w:p>
                <w:p w:rsidR="00CE08DC" w:rsidRPr="004874D6" w:rsidRDefault="00CE08DC" w:rsidP="000212A0">
                  <w:pPr>
                    <w:autoSpaceDE w:val="0"/>
                    <w:autoSpaceDN w:val="0"/>
                    <w:adjustRightInd w:val="0"/>
                    <w:spacing w:before="0"/>
                    <w:rPr>
                      <w:rFonts w:ascii="TimesNewRoman" w:hAnsi="TimesNewRoman" w:cs="TimesNewRoman"/>
                      <w:sz w:val="16"/>
                      <w:szCs w:val="16"/>
                      <w:lang w:val="en-US"/>
                    </w:rPr>
                  </w:pPr>
                </w:p>
              </w:tc>
            </w:tr>
          </w:tbl>
          <w:p w:rsidR="00CE08DC" w:rsidRDefault="00CE08DC" w:rsidP="000212A0">
            <w:pPr>
              <w:autoSpaceDE w:val="0"/>
              <w:autoSpaceDN w:val="0"/>
              <w:adjustRightInd w:val="0"/>
              <w:spacing w:before="0"/>
              <w:rPr>
                <w:rFonts w:ascii="Arial,Bold" w:hAnsi="Arial,Bold" w:cs="Arial,Bold"/>
                <w:b/>
                <w:bCs/>
                <w:lang w:val="en-US"/>
              </w:rPr>
            </w:pP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Pr="004E6A18"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BP-HSF-02.1</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w:t>
            </w:r>
            <w:r w:rsidRPr="003A70BC">
              <w:rPr>
                <w:rFonts w:eastAsia="MS Mincho"/>
                <w:highlight w:val="yellow"/>
                <w:lang w:eastAsia="ja-JP"/>
              </w:rPr>
              <w:t>pulse rate is reported</w:t>
            </w:r>
            <w:r>
              <w:rPr>
                <w:rFonts w:eastAsia="MS Mincho"/>
                <w:lang w:eastAsia="ja-JP"/>
              </w:rPr>
              <w:t xml:space="preserve">, the </w:t>
            </w:r>
            <w:r w:rsidRPr="003A70BC">
              <w:rPr>
                <w:rFonts w:eastAsia="MS Mincho"/>
                <w:lang w:eastAsia="ja-JP"/>
              </w:rPr>
              <w:t>Blood Pressure</w:t>
            </w:r>
            <w:r>
              <w:rPr>
                <w:rFonts w:eastAsia="MS Mincho"/>
                <w:lang w:eastAsia="ja-JP"/>
              </w:rPr>
              <w:t xml:space="preserve"> Plug-In SHALL report the value of the </w:t>
            </w:r>
            <w:r w:rsidRPr="003A70BC">
              <w:rPr>
                <w:rFonts w:eastAsia="MS Mincho"/>
                <w:highlight w:val="yellow"/>
                <w:lang w:eastAsia="ja-JP"/>
              </w:rPr>
              <w:t>TYPE</w:t>
            </w:r>
            <w:r>
              <w:rPr>
                <w:rFonts w:eastAsia="MS Mincho"/>
                <w:lang w:eastAsia="ja-JP"/>
              </w:rPr>
              <w:t xml:space="preserve"> attribute as a human readable string and as its 32-bit MDC code (combine the 16-bit and 16 bit code; partition:code). </w:t>
            </w:r>
            <w:r w:rsidRPr="00B5373F">
              <w:rPr>
                <w:rFonts w:eastAsia="MS Mincho"/>
                <w:i/>
                <w:lang w:eastAsia="ja-JP"/>
              </w:rPr>
              <w:t>[The TYPE attribute value for the Pulse Rate is fixed for all BP devices]</w:t>
            </w:r>
          </w:p>
          <w:p w:rsidR="00CE08DC" w:rsidRDefault="00CE08DC" w:rsidP="000212A0">
            <w:pPr>
              <w:pStyle w:val="TableRow"/>
              <w:rPr>
                <w:rFonts w:eastAsia="MS Mincho"/>
                <w:i/>
                <w:lang w:eastAsia="ja-JP"/>
              </w:rPr>
            </w:pPr>
          </w:p>
          <w:p w:rsidR="00CE08DC" w:rsidRPr="00A971C6" w:rsidRDefault="00CE08DC" w:rsidP="000212A0">
            <w:pPr>
              <w:pStyle w:val="TableRow"/>
              <w:rPr>
                <w:rFonts w:eastAsia="MS Mincho"/>
                <w:lang w:eastAsia="ja-JP"/>
              </w:rPr>
            </w:pPr>
            <w:r w:rsidRPr="003A70BC">
              <w:rPr>
                <w:rFonts w:eastAsia="MS Mincho"/>
                <w:lang w:eastAsia="ja-JP"/>
              </w:rPr>
              <w:t xml:space="preserve">Example: </w:t>
            </w:r>
            <w:r w:rsidRPr="00A971C6">
              <w:rPr>
                <w:rFonts w:eastAsia="MS Mincho"/>
                <w:lang w:eastAsia="ja-JP"/>
              </w:rPr>
              <w:t>String: “Pulse Rate”</w:t>
            </w:r>
          </w:p>
          <w:p w:rsidR="00CE08DC" w:rsidRPr="00A971C6" w:rsidRDefault="00CE08DC" w:rsidP="000212A0">
            <w:pPr>
              <w:pStyle w:val="TableRow"/>
              <w:rPr>
                <w:rFonts w:eastAsia="MS Mincho"/>
                <w:lang w:eastAsia="ja-JP"/>
              </w:rPr>
            </w:pPr>
            <w:r w:rsidRPr="00A971C6">
              <w:rPr>
                <w:rFonts w:eastAsia="MS Mincho"/>
                <w:lang w:eastAsia="ja-JP"/>
              </w:rPr>
              <w:t>Code: “149546”</w:t>
            </w:r>
          </w:p>
          <w:p w:rsidR="00CE08DC" w:rsidRPr="003A70BC" w:rsidRDefault="00CE08DC" w:rsidP="000212A0">
            <w:pPr>
              <w:pStyle w:val="TableRow"/>
              <w:rPr>
                <w:rFonts w:eastAsia="MS Mincho"/>
                <w:lang w:eastAsia="ja-JP"/>
              </w:rPr>
            </w:pPr>
            <w:r w:rsidRPr="00A971C6">
              <w:rPr>
                <w:rFonts w:eastAsia="MS Mincho"/>
                <w:lang w:eastAsia="ja-JP"/>
              </w:rPr>
              <w:t>[MDC_PULS_RATE_NON_INV]</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Default="00CE08DC" w:rsidP="000212A0">
            <w:pPr>
              <w:pStyle w:val="TableRow"/>
              <w:spacing w:before="0" w:after="0"/>
              <w:rPr>
                <w:rFonts w:eastAsia="MS Mincho"/>
                <w:lang w:eastAsia="ja-JP"/>
              </w:rPr>
            </w:pPr>
            <w:r>
              <w:rPr>
                <w:rFonts w:eastAsia="MS Mincho"/>
                <w:lang w:eastAsia="ja-JP"/>
              </w:rPr>
              <w:t>BP-HSF-02.2</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pulse rate is reported, the Blood Pressure Plug-In SHALL report the measurement time stamp as an HL7 </w:t>
            </w:r>
            <w:r w:rsidRPr="003A70BC">
              <w:rPr>
                <w:rFonts w:eastAsia="MS Mincho"/>
                <w:highlight w:val="yellow"/>
                <w:lang w:eastAsia="ja-JP"/>
              </w:rPr>
              <w:t>DTM time</w:t>
            </w:r>
            <w:r>
              <w:rPr>
                <w:rFonts w:eastAsia="MS Mincho"/>
                <w:lang w:eastAsia="ja-JP"/>
              </w:rPr>
              <w:t xml:space="preserve"> stamp as specified by HD-HLF-06 and HD-HLF-07.</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r>
              <w:rPr>
                <w:rFonts w:eastAsia="MS Mincho"/>
                <w:lang w:eastAsia="ja-JP"/>
              </w:rPr>
              <w:t xml:space="preserve">Example: </w:t>
            </w:r>
            <w:r w:rsidRPr="007343D5">
              <w:rPr>
                <w:rFonts w:eastAsia="MS Mincho"/>
                <w:sz w:val="16"/>
                <w:szCs w:val="16"/>
                <w:lang w:eastAsia="ja-JP"/>
              </w:rPr>
              <w:t>20150430045532.32-0400</w:t>
            </w: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t>BP-HSF-02.3</w:t>
            </w:r>
          </w:p>
        </w:tc>
        <w:tc>
          <w:tcPr>
            <w:tcW w:w="7627" w:type="dxa"/>
            <w:vAlign w:val="center"/>
          </w:tcPr>
          <w:p w:rsidR="00CE08DC" w:rsidRDefault="00CE08DC" w:rsidP="000212A0">
            <w:pPr>
              <w:pStyle w:val="TableRow"/>
              <w:rPr>
                <w:rFonts w:eastAsia="MS Mincho"/>
                <w:i/>
                <w:lang w:eastAsia="ja-JP"/>
              </w:rPr>
            </w:pPr>
            <w:r>
              <w:rPr>
                <w:rFonts w:eastAsia="MS Mincho"/>
                <w:lang w:eastAsia="ja-JP"/>
              </w:rPr>
              <w:t xml:space="preserve">If the pulse rate is reported, the Blood Pressure Plug-In SHALL report the value of the </w:t>
            </w:r>
            <w:r w:rsidRPr="00785ACB">
              <w:rPr>
                <w:rFonts w:eastAsia="MS Mincho"/>
                <w:highlight w:val="yellow"/>
                <w:lang w:eastAsia="ja-JP"/>
              </w:rPr>
              <w:t>Unit Code attribute</w:t>
            </w:r>
            <w:r>
              <w:rPr>
                <w:rFonts w:eastAsia="MS Mincho"/>
                <w:lang w:eastAsia="ja-JP"/>
              </w:rPr>
              <w:t xml:space="preserv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Pulse Rate is fixed for all BP devices]</w:t>
            </w:r>
          </w:p>
          <w:p w:rsidR="00CE08DC" w:rsidRDefault="00CE08DC" w:rsidP="000212A0">
            <w:pPr>
              <w:pStyle w:val="TableRow"/>
              <w:rPr>
                <w:rFonts w:eastAsia="MS Mincho"/>
                <w:i/>
                <w:lang w:eastAsia="ja-JP"/>
              </w:rPr>
            </w:pPr>
          </w:p>
          <w:p w:rsidR="00CE08DC" w:rsidRPr="00FE5DA9" w:rsidRDefault="00CE08DC" w:rsidP="000212A0">
            <w:pPr>
              <w:pStyle w:val="TableRow"/>
              <w:rPr>
                <w:rFonts w:eastAsia="MS Mincho"/>
                <w:sz w:val="16"/>
                <w:szCs w:val="16"/>
                <w:lang w:eastAsia="ja-JP"/>
              </w:rPr>
            </w:pPr>
            <w:r>
              <w:rPr>
                <w:rFonts w:eastAsia="MS Mincho"/>
                <w:i/>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E08DC" w:rsidRDefault="00CE08DC" w:rsidP="000212A0">
            <w:pPr>
              <w:pStyle w:val="TableRow"/>
              <w:rPr>
                <w:rFonts w:eastAsia="MS Mincho"/>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tc>
        <w:tc>
          <w:tcPr>
            <w:tcW w:w="1121" w:type="dxa"/>
            <w:vAlign w:val="center"/>
          </w:tcPr>
          <w:p w:rsidR="00CE08DC" w:rsidRPr="00112330" w:rsidRDefault="00CE08DC" w:rsidP="000212A0">
            <w:pPr>
              <w:pStyle w:val="TableRow"/>
              <w:rPr>
                <w:rFonts w:eastAsia="MS Mincho"/>
                <w:lang w:eastAsia="ja-JP"/>
              </w:rPr>
            </w:pPr>
            <w:r>
              <w:rPr>
                <w:rFonts w:eastAsia="MS Mincho"/>
                <w:lang w:eastAsia="ja-JP"/>
              </w:rPr>
              <w:t>1.0</w:t>
            </w:r>
          </w:p>
        </w:tc>
      </w:tr>
      <w:tr w:rsidR="00CE08DC" w:rsidRPr="00B123B5" w:rsidTr="000212A0">
        <w:trPr>
          <w:cantSplit/>
          <w:jc w:val="center"/>
        </w:trPr>
        <w:tc>
          <w:tcPr>
            <w:tcW w:w="1594" w:type="dxa"/>
            <w:vAlign w:val="center"/>
          </w:tcPr>
          <w:p w:rsidR="00CE08DC" w:rsidRPr="00112330" w:rsidRDefault="00CE08DC" w:rsidP="000212A0">
            <w:pPr>
              <w:pStyle w:val="TableRow"/>
              <w:spacing w:before="0" w:after="0"/>
              <w:rPr>
                <w:rFonts w:eastAsia="MS Mincho"/>
                <w:lang w:eastAsia="ja-JP"/>
              </w:rPr>
            </w:pPr>
            <w:r>
              <w:rPr>
                <w:rFonts w:eastAsia="MS Mincho"/>
                <w:lang w:eastAsia="ja-JP"/>
              </w:rPr>
              <w:lastRenderedPageBreak/>
              <w:t>BP-HSF-02.3</w:t>
            </w:r>
          </w:p>
        </w:tc>
        <w:tc>
          <w:tcPr>
            <w:tcW w:w="7627" w:type="dxa"/>
            <w:vAlign w:val="center"/>
          </w:tcPr>
          <w:p w:rsidR="00CE08DC" w:rsidRDefault="00CE08DC" w:rsidP="000212A0">
            <w:pPr>
              <w:pStyle w:val="TableRow"/>
              <w:rPr>
                <w:rFonts w:eastAsia="MS Mincho"/>
                <w:lang w:eastAsia="ja-JP"/>
              </w:rPr>
            </w:pPr>
            <w:r>
              <w:rPr>
                <w:rFonts w:eastAsia="MS Mincho"/>
                <w:lang w:eastAsia="ja-JP"/>
              </w:rPr>
              <w:t xml:space="preserve">If the </w:t>
            </w:r>
            <w:r w:rsidRPr="00785ACB">
              <w:rPr>
                <w:rFonts w:eastAsia="MS Mincho"/>
                <w:highlight w:val="yellow"/>
                <w:lang w:eastAsia="ja-JP"/>
              </w:rPr>
              <w:t>pulse rate is reported</w:t>
            </w:r>
            <w:r>
              <w:rPr>
                <w:rFonts w:eastAsia="MS Mincho"/>
                <w:lang w:eastAsia="ja-JP"/>
              </w:rPr>
              <w:t>, the Blood Pressure Plug-In SHALL report the value reported from the appropriate *-</w:t>
            </w:r>
            <w:r w:rsidRPr="002A6AFE">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Blood Pressure Plug-In maps to an MDER FLOAT.)</w:t>
            </w:r>
          </w:p>
          <w:p w:rsidR="00CE08DC" w:rsidRDefault="00CE08DC" w:rsidP="000212A0">
            <w:pPr>
              <w:pStyle w:val="TableRow"/>
              <w:rPr>
                <w:rFonts w:eastAsia="MS Mincho"/>
                <w:lang w:eastAsia="ja-JP"/>
              </w:rPr>
            </w:pPr>
          </w:p>
          <w:p w:rsidR="00CE08DC" w:rsidRPr="00FE5DA9" w:rsidRDefault="00CE08DC" w:rsidP="000212A0">
            <w:pPr>
              <w:pStyle w:val="TableRow"/>
              <w:rPr>
                <w:rFonts w:eastAsia="MS Mincho"/>
                <w:sz w:val="16"/>
                <w:szCs w:val="16"/>
                <w:lang w:eastAsia="ja-JP"/>
              </w:rPr>
            </w:pPr>
            <w:r>
              <w:rPr>
                <w:rFonts w:eastAsia="MS Mincho"/>
                <w:lang w:eastAsia="ja-JP"/>
              </w:rPr>
              <w:t xml:space="preserve">Example: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43</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0000002B</w:t>
            </w:r>
            <w:r w:rsidRPr="00FE5DA9">
              <w:rPr>
                <w:rFonts w:eastAsia="MS Mincho"/>
                <w:sz w:val="16"/>
                <w:szCs w:val="16"/>
                <w:lang w:eastAsia="ja-JP"/>
              </w:rPr>
              <w:t>”</w:t>
            </w:r>
          </w:p>
          <w:p w:rsidR="00CE08DC" w:rsidRDefault="00CE08DC" w:rsidP="000212A0">
            <w:pPr>
              <w:pStyle w:val="TableRow"/>
              <w:rPr>
                <w:rFonts w:eastAsia="MS Mincho"/>
                <w:lang w:eastAsia="ja-JP"/>
              </w:rPr>
            </w:pPr>
          </w:p>
          <w:p w:rsidR="00CE08DC" w:rsidRDefault="00CE08DC" w:rsidP="000212A0">
            <w:pPr>
              <w:pStyle w:val="TableRow"/>
              <w:rPr>
                <w:rFonts w:eastAsia="MS Mincho"/>
                <w:lang w:eastAsia="ja-JP"/>
              </w:rPr>
            </w:pPr>
          </w:p>
        </w:tc>
        <w:tc>
          <w:tcPr>
            <w:tcW w:w="1121" w:type="dxa"/>
            <w:vAlign w:val="center"/>
          </w:tcPr>
          <w:p w:rsidR="00CE08DC" w:rsidRDefault="00CE08DC" w:rsidP="000212A0">
            <w:pPr>
              <w:pStyle w:val="TableRow"/>
              <w:rPr>
                <w:rFonts w:eastAsia="MS Mincho"/>
                <w:lang w:eastAsia="ja-JP"/>
              </w:rPr>
            </w:pPr>
            <w:r>
              <w:rPr>
                <w:rFonts w:eastAsia="MS Mincho"/>
                <w:lang w:eastAsia="ja-JP"/>
              </w:rPr>
              <w:t>1.0</w:t>
            </w:r>
          </w:p>
        </w:tc>
      </w:tr>
    </w:tbl>
    <w:p w:rsidR="00CE08DC" w:rsidRDefault="00CE08DC" w:rsidP="00CE08DC"/>
    <w:p w:rsidR="00CE08DC" w:rsidRPr="00631A27" w:rsidRDefault="00CE08DC" w:rsidP="00CE08DC">
      <w:pPr>
        <w:rPr>
          <w:sz w:val="24"/>
          <w:szCs w:val="24"/>
        </w:rPr>
      </w:pPr>
      <w:r w:rsidRPr="002A6AFE">
        <w:rPr>
          <w:sz w:val="24"/>
          <w:szCs w:val="24"/>
        </w:rPr>
        <w:t xml:space="preserve">Editor Note: </w:t>
      </w:r>
      <w:r w:rsidRPr="00631A27">
        <w:rPr>
          <w:sz w:val="24"/>
          <w:szCs w:val="24"/>
          <w:highlight w:val="yellow"/>
        </w:rPr>
        <w:t>Blood Pressure report</w:t>
      </w:r>
      <w:r w:rsidRPr="00631A27">
        <w:rPr>
          <w:sz w:val="24"/>
          <w:szCs w:val="24"/>
        </w:rPr>
        <w:t xml:space="preserve"> (note: we report the diastolic pressure and the mean of the diastolic) </w:t>
      </w:r>
    </w:p>
    <w:p w:rsidR="00CE08DC" w:rsidRPr="00631A27" w:rsidRDefault="00CE08DC" w:rsidP="00CE08DC">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Tr="000212A0">
        <w:tc>
          <w:tcPr>
            <w:tcW w:w="3438" w:type="dxa"/>
          </w:tcPr>
          <w:p w:rsidR="00CE08DC" w:rsidRPr="001E4C6B" w:rsidRDefault="00CE08DC" w:rsidP="000212A0">
            <w:pPr>
              <w:rPr>
                <w:sz w:val="24"/>
                <w:szCs w:val="24"/>
              </w:rPr>
            </w:pPr>
            <w:r w:rsidRPr="001E4C6B">
              <w:rPr>
                <w:sz w:val="24"/>
                <w:szCs w:val="24"/>
              </w:rPr>
              <w:t>Type as String: “Non invasive blood pressure”</w:t>
            </w:r>
          </w:p>
          <w:p w:rsidR="00CE08DC" w:rsidRPr="001E4C6B" w:rsidRDefault="00CE08DC" w:rsidP="000212A0">
            <w:pPr>
              <w:rPr>
                <w:sz w:val="24"/>
                <w:szCs w:val="24"/>
              </w:rPr>
            </w:pPr>
            <w:r w:rsidRPr="001E4C6B">
              <w:rPr>
                <w:sz w:val="24"/>
                <w:szCs w:val="24"/>
              </w:rPr>
              <w:t>Type as Code: “150020”</w:t>
            </w:r>
          </w:p>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c>
          <w:tcPr>
            <w:tcW w:w="2700" w:type="dxa"/>
          </w:tcPr>
          <w:p w:rsidR="00CE08DC" w:rsidRPr="001E4C6B" w:rsidRDefault="00CE08DC" w:rsidP="000212A0">
            <w:pPr>
              <w:rPr>
                <w:sz w:val="24"/>
                <w:szCs w:val="24"/>
              </w:rPr>
            </w:pP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systolic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“150021”</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sz w:val="24"/>
                <w:szCs w:val="24"/>
              </w:rPr>
              <w:t xml:space="preserve">Value as </w:t>
            </w:r>
            <w:r w:rsidRPr="001E4C6B">
              <w:rPr>
                <w:rFonts w:eastAsia="MS Mincho"/>
                <w:sz w:val="24"/>
                <w:szCs w:val="24"/>
              </w:rPr>
              <w:t>string: “</w:t>
            </w:r>
            <w:r w:rsidRPr="001E4C6B">
              <w:rPr>
                <w:rFonts w:eastAsia="MS Mincho"/>
                <w:sz w:val="24"/>
                <w:szCs w:val="24"/>
                <w:highlight w:val="yellow"/>
              </w:rPr>
              <w:t>108”</w:t>
            </w:r>
          </w:p>
          <w:p w:rsidR="00CE08DC" w:rsidRDefault="00CE08DC" w:rsidP="000212A0">
            <w:pPr>
              <w:pStyle w:val="TableRow"/>
              <w:rPr>
                <w:rFonts w:eastAsia="MS Mincho"/>
                <w:sz w:val="24"/>
                <w:szCs w:val="24"/>
              </w:rPr>
            </w:pPr>
            <w:r w:rsidRPr="001E4C6B">
              <w:rPr>
                <w:rFonts w:eastAsia="MS Mincho"/>
                <w:sz w:val="24"/>
                <w:szCs w:val="24"/>
              </w:rPr>
              <w:t>Value as FLOAT: “0000006C”</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Default="00CE08DC" w:rsidP="000212A0">
            <w:pPr>
              <w:pStyle w:val="TableRow"/>
              <w:rPr>
                <w:rFonts w:eastAsia="MS Mincho"/>
                <w:sz w:val="16"/>
                <w:szCs w:val="16"/>
                <w:lang w:eastAsia="ja-JP"/>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p w:rsidR="00CE08DC" w:rsidRPr="001E4C6B" w:rsidRDefault="00CE08DC" w:rsidP="000212A0">
            <w:pPr>
              <w:pStyle w:val="TableRow"/>
              <w:rPr>
                <w:sz w:val="24"/>
                <w:szCs w:val="24"/>
              </w:rPr>
            </w:pPr>
            <w:r>
              <w:rPr>
                <w:rFonts w:ascii="Helvetica" w:hAnsi="Helvetica"/>
                <w:color w:val="000000"/>
                <w:sz w:val="21"/>
                <w:szCs w:val="21"/>
                <w:shd w:val="clear" w:color="auto" w:fill="E1F2E0"/>
              </w:rPr>
              <w:t>millimetres of mercury"</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“150022”</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rFonts w:eastAsia="MS Mincho"/>
                <w:sz w:val="24"/>
                <w:szCs w:val="24"/>
              </w:rPr>
            </w:pPr>
            <w:r w:rsidRPr="001E4C6B">
              <w:rPr>
                <w:rFonts w:eastAsia="MS Mincho"/>
                <w:sz w:val="24"/>
                <w:szCs w:val="24"/>
              </w:rPr>
              <w:t>Value as FLOAT: “0000003F”</w:t>
            </w:r>
          </w:p>
          <w:p w:rsidR="00CE08DC" w:rsidRPr="001E4C6B" w:rsidRDefault="00CE08DC" w:rsidP="000212A0">
            <w:pPr>
              <w:pStyle w:val="TableRow"/>
              <w:rPr>
                <w:sz w:val="24"/>
                <w:szCs w:val="24"/>
              </w:rPr>
            </w:pP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r w:rsidRPr="00FE5DA9">
              <w:rPr>
                <w:rFonts w:eastAsia="MS Mincho"/>
                <w:sz w:val="16"/>
                <w:szCs w:val="16"/>
                <w:lang w:eastAsia="ja-JP"/>
              </w:rPr>
              <w:t>”</w:t>
            </w:r>
          </w:p>
        </w:tc>
      </w:tr>
      <w:tr w:rsidR="00CE08DC" w:rsidRPr="001E4C6B" w:rsidTr="000212A0">
        <w:tc>
          <w:tcPr>
            <w:tcW w:w="3438" w:type="dxa"/>
          </w:tcPr>
          <w:p w:rsidR="00CE08DC" w:rsidRPr="001E4C6B" w:rsidRDefault="00CE08DC" w:rsidP="000212A0">
            <w:pPr>
              <w:pStyle w:val="TableRow"/>
              <w:rPr>
                <w:rFonts w:eastAsia="MS Mincho"/>
                <w:sz w:val="24"/>
                <w:szCs w:val="24"/>
              </w:rPr>
            </w:pPr>
            <w:r w:rsidRPr="001E4C6B">
              <w:rPr>
                <w:rFonts w:eastAsia="MS Mincho"/>
                <w:sz w:val="24"/>
                <w:szCs w:val="24"/>
              </w:rPr>
              <w:t>Type as String: “</w:t>
            </w:r>
            <w:r w:rsidRPr="001E4C6B">
              <w:rPr>
                <w:rFonts w:eastAsia="MS Mincho"/>
                <w:sz w:val="24"/>
                <w:szCs w:val="24"/>
                <w:highlight w:val="yellow"/>
              </w:rPr>
              <w:t>diastolic</w:t>
            </w:r>
            <w:r w:rsidRPr="001E4C6B">
              <w:rPr>
                <w:rFonts w:eastAsia="MS Mincho"/>
                <w:sz w:val="24"/>
                <w:szCs w:val="24"/>
              </w:rPr>
              <w:t>”</w:t>
            </w:r>
          </w:p>
          <w:p w:rsidR="00CE08DC" w:rsidRPr="001E4C6B" w:rsidRDefault="00CE08DC" w:rsidP="000212A0">
            <w:pPr>
              <w:pStyle w:val="TableRow"/>
              <w:rPr>
                <w:rFonts w:eastAsia="MS Mincho"/>
                <w:sz w:val="24"/>
                <w:szCs w:val="24"/>
              </w:rPr>
            </w:pPr>
            <w:r w:rsidRPr="001E4C6B">
              <w:rPr>
                <w:rFonts w:eastAsia="MS Mincho"/>
                <w:sz w:val="24"/>
                <w:szCs w:val="24"/>
              </w:rPr>
              <w:t>Type as Code: “150023”</w:t>
            </w:r>
          </w:p>
          <w:p w:rsidR="00CE08DC" w:rsidRPr="001E4C6B" w:rsidRDefault="00CE08DC" w:rsidP="000212A0">
            <w:pPr>
              <w:rPr>
                <w:sz w:val="24"/>
                <w:szCs w:val="24"/>
              </w:rPr>
            </w:pPr>
          </w:p>
        </w:tc>
        <w:tc>
          <w:tcPr>
            <w:tcW w:w="3510" w:type="dxa"/>
          </w:tcPr>
          <w:p w:rsidR="00CE08DC" w:rsidRPr="001E4C6B" w:rsidRDefault="00CE08DC" w:rsidP="000212A0">
            <w:pPr>
              <w:pStyle w:val="TableRow"/>
              <w:rPr>
                <w:rFonts w:eastAsia="MS Mincho"/>
                <w:sz w:val="24"/>
                <w:szCs w:val="24"/>
              </w:rPr>
            </w:pPr>
            <w:r w:rsidRPr="001E4C6B">
              <w:rPr>
                <w:rFonts w:eastAsia="MS Mincho"/>
                <w:sz w:val="24"/>
                <w:szCs w:val="24"/>
              </w:rPr>
              <w:t>Value as String: “</w:t>
            </w:r>
            <w:r w:rsidRPr="001E4C6B">
              <w:rPr>
                <w:rFonts w:eastAsia="MS Mincho"/>
                <w:sz w:val="24"/>
                <w:szCs w:val="24"/>
                <w:highlight w:val="yellow"/>
              </w:rPr>
              <w:t>63”</w:t>
            </w:r>
          </w:p>
          <w:p w:rsidR="00CE08DC" w:rsidRPr="001E4C6B" w:rsidRDefault="00CE08DC" w:rsidP="000212A0">
            <w:pPr>
              <w:pStyle w:val="TableRow"/>
              <w:rPr>
                <w:sz w:val="24"/>
                <w:szCs w:val="24"/>
              </w:rPr>
            </w:pPr>
            <w:r w:rsidRPr="001E4C6B">
              <w:rPr>
                <w:rFonts w:eastAsia="MS Mincho"/>
                <w:sz w:val="24"/>
                <w:szCs w:val="24"/>
              </w:rPr>
              <w:t>Value as FLOAT:  “00000055</w:t>
            </w:r>
          </w:p>
        </w:tc>
        <w:tc>
          <w:tcPr>
            <w:tcW w:w="2700" w:type="dxa"/>
          </w:tcPr>
          <w:p w:rsidR="00CE08DC" w:rsidRDefault="00CE08DC" w:rsidP="000212A0">
            <w:pPr>
              <w:pStyle w:val="TableRow"/>
              <w:rPr>
                <w:rFonts w:eastAsia="MS Mincho"/>
                <w:sz w:val="16"/>
                <w:szCs w:val="16"/>
                <w:lang w:eastAsia="ja-JP"/>
              </w:rPr>
            </w:pPr>
            <w:r w:rsidRPr="002A6AFE">
              <w:rPr>
                <w:sz w:val="24"/>
                <w:szCs w:val="24"/>
              </w:rPr>
              <w:t>Units as string</w:t>
            </w:r>
            <w:r>
              <w:rPr>
                <w:sz w:val="24"/>
                <w:szCs w:val="24"/>
              </w:rPr>
              <w:t xml:space="preserv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mm/Hg</w:t>
            </w:r>
            <w:r w:rsidRPr="00FE5DA9">
              <w:rPr>
                <w:rFonts w:eastAsia="MS Mincho"/>
                <w:sz w:val="16"/>
                <w:szCs w:val="16"/>
                <w:lang w:eastAsia="ja-JP"/>
              </w:rPr>
              <w:t>”</w:t>
            </w:r>
          </w:p>
          <w:p w:rsidR="00CE08DC" w:rsidRPr="001E4C6B" w:rsidRDefault="00CE08DC" w:rsidP="000212A0">
            <w:pPr>
              <w:pStyle w:val="TableRow"/>
              <w:rPr>
                <w:sz w:val="24"/>
                <w:szCs w:val="24"/>
              </w:rPr>
            </w:pPr>
            <w:r w:rsidRPr="002A6AFE">
              <w:rPr>
                <w:sz w:val="24"/>
                <w:szCs w:val="24"/>
              </w:rPr>
              <w:t>Units as code</w:t>
            </w:r>
            <w:r>
              <w:rPr>
                <w:sz w:val="24"/>
                <w:szCs w:val="24"/>
              </w:rPr>
              <w:t xml:space="preserve">” </w:t>
            </w:r>
            <w:r w:rsidRPr="00FE5DA9">
              <w:rPr>
                <w:rFonts w:eastAsia="MS Mincho"/>
                <w:sz w:val="16"/>
                <w:szCs w:val="16"/>
                <w:lang w:eastAsia="ja-JP"/>
              </w:rPr>
              <w:t>“</w:t>
            </w:r>
            <w:r w:rsidRPr="007343D5">
              <w:rPr>
                <w:rFonts w:eastAsia="MS Mincho"/>
                <w:sz w:val="16"/>
                <w:szCs w:val="16"/>
                <w:lang w:eastAsia="ja-JP"/>
              </w:rPr>
              <w:t>266016</w:t>
            </w:r>
          </w:p>
        </w:tc>
      </w:tr>
      <w:tr w:rsidR="00CE08DC" w:rsidRPr="001E4C6B" w:rsidTr="000212A0">
        <w:tc>
          <w:tcPr>
            <w:tcW w:w="343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1E4C6B" w:rsidRDefault="00CE08DC" w:rsidP="000212A0">
            <w:pPr>
              <w:pStyle w:val="TableRow"/>
              <w:rPr>
                <w:rFonts w:eastAsia="MS Mincho"/>
                <w:sz w:val="24"/>
                <w:szCs w:val="24"/>
              </w:rPr>
            </w:pPr>
            <w:r w:rsidRPr="001E4C6B">
              <w:rPr>
                <w:rFonts w:eastAsia="MS Mincho"/>
                <w:sz w:val="24"/>
                <w:szCs w:val="24"/>
              </w:rPr>
              <w:t>“</w:t>
            </w:r>
            <w:r w:rsidRPr="001E4C6B">
              <w:rPr>
                <w:sz w:val="24"/>
                <w:szCs w:val="24"/>
                <w:highlight w:val="yellow"/>
              </w:rPr>
              <w:t>20150504135813.22-0400”</w:t>
            </w:r>
          </w:p>
        </w:tc>
        <w:tc>
          <w:tcPr>
            <w:tcW w:w="3510" w:type="dxa"/>
          </w:tcPr>
          <w:p w:rsidR="00CE08DC" w:rsidRPr="001E4C6B" w:rsidRDefault="00CE08DC" w:rsidP="000212A0">
            <w:pPr>
              <w:pStyle w:val="TableRow"/>
              <w:rPr>
                <w:rFonts w:eastAsia="MS Mincho"/>
                <w:sz w:val="24"/>
                <w:szCs w:val="24"/>
              </w:rPr>
            </w:pPr>
          </w:p>
        </w:tc>
        <w:tc>
          <w:tcPr>
            <w:tcW w:w="2700" w:type="dxa"/>
          </w:tcPr>
          <w:p w:rsidR="00CE08DC" w:rsidRPr="001E4C6B" w:rsidRDefault="00CE08DC" w:rsidP="000212A0">
            <w:pPr>
              <w:pStyle w:val="TableRow"/>
              <w:rPr>
                <w:rFonts w:eastAsia="MS Mincho"/>
                <w:sz w:val="24"/>
                <w:szCs w:val="24"/>
              </w:rPr>
            </w:pPr>
          </w:p>
        </w:tc>
      </w:tr>
    </w:tbl>
    <w:p w:rsidR="00CE08DC" w:rsidRPr="002A6AFE" w:rsidRDefault="00CE08DC" w:rsidP="00CE08DC">
      <w:pPr>
        <w:rPr>
          <w:sz w:val="24"/>
          <w:szCs w:val="24"/>
        </w:rPr>
      </w:pPr>
    </w:p>
    <w:p w:rsidR="00CE08DC" w:rsidRPr="002A6AFE" w:rsidRDefault="00CE08DC" w:rsidP="00CE08DC">
      <w:pPr>
        <w:pBdr>
          <w:bottom w:val="single" w:sz="6" w:space="1" w:color="auto"/>
        </w:pBd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rPr>
          <w:sz w:val="24"/>
          <w:szCs w:val="24"/>
        </w:rPr>
      </w:pPr>
    </w:p>
    <w:p w:rsidR="00CE08DC" w:rsidRDefault="00CE08DC" w:rsidP="00CE08DC">
      <w:pPr>
        <w:pStyle w:val="TableRow"/>
        <w:rPr>
          <w:sz w:val="24"/>
          <w:szCs w:val="24"/>
        </w:rPr>
      </w:pPr>
      <w:r>
        <w:rPr>
          <w:sz w:val="24"/>
          <w:szCs w:val="24"/>
        </w:rPr>
        <w:t xml:space="preserve">Note: </w:t>
      </w:r>
      <w:r w:rsidRPr="00631A27">
        <w:rPr>
          <w:sz w:val="24"/>
          <w:szCs w:val="24"/>
          <w:highlight w:val="yellow"/>
        </w:rPr>
        <w:t>Pulse Rate if present</w:t>
      </w:r>
      <w:r w:rsidRPr="00631A27">
        <w:rPr>
          <w:sz w:val="24"/>
          <w:szCs w:val="24"/>
        </w:rPr>
        <w:t xml:space="preserve"> </w:t>
      </w:r>
    </w:p>
    <w:p w:rsidR="00CE08DC" w:rsidRDefault="00CE08DC" w:rsidP="00CE08DC">
      <w:pPr>
        <w:pStyle w:val="TableRow"/>
        <w:rPr>
          <w:sz w:val="24"/>
          <w:szCs w:val="24"/>
        </w:rPr>
      </w:pPr>
    </w:p>
    <w:p w:rsidR="00CE08DC" w:rsidRPr="00631A27" w:rsidRDefault="00CE08DC" w:rsidP="00CE08DC">
      <w:pPr>
        <w:pStyle w:val="TableRow"/>
        <w:rPr>
          <w:sz w:val="24"/>
          <w:szCs w:val="24"/>
        </w:rPr>
      </w:pPr>
      <w:r w:rsidRPr="002A6AFE">
        <w:rPr>
          <w:sz w:val="24"/>
          <w:szCs w:val="24"/>
        </w:rPr>
        <w:lastRenderedPageBreak/>
        <w:t xml:space="preserve">Editor Note: </w:t>
      </w:r>
      <w:r w:rsidRPr="00631A27">
        <w:rPr>
          <w:sz w:val="24"/>
          <w:szCs w:val="24"/>
        </w:rPr>
        <w:t xml:space="preserve">Blood Pressure report (note: we report the diastolic pressure and the mean of the diastolic) </w:t>
      </w:r>
    </w:p>
    <w:p w:rsidR="00CE08DC" w:rsidRPr="00631A27" w:rsidRDefault="00CE08DC" w:rsidP="00CE08DC">
      <w:pPr>
        <w:pStyle w:val="TableRow"/>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Tr="000212A0">
        <w:tc>
          <w:tcPr>
            <w:tcW w:w="3168" w:type="dxa"/>
          </w:tcPr>
          <w:p w:rsidR="00CE08DC" w:rsidRPr="00A971C6" w:rsidRDefault="00CE08DC" w:rsidP="000212A0">
            <w:pPr>
              <w:pStyle w:val="TableRow"/>
              <w:rPr>
                <w:rFonts w:eastAsia="MS Mincho"/>
                <w:lang w:eastAsia="ja-JP"/>
              </w:rPr>
            </w:pPr>
            <w:r w:rsidRPr="001E4C6B">
              <w:rPr>
                <w:sz w:val="24"/>
                <w:szCs w:val="24"/>
              </w:rPr>
              <w:t xml:space="preserve">Type as String: </w:t>
            </w:r>
            <w:r w:rsidRPr="00A971C6">
              <w:rPr>
                <w:rFonts w:eastAsia="MS Mincho"/>
                <w:lang w:eastAsia="ja-JP"/>
              </w:rPr>
              <w:t xml:space="preserve"> “Pulse Rate”</w:t>
            </w:r>
          </w:p>
          <w:p w:rsidR="00CE08DC" w:rsidRPr="00A971C6" w:rsidRDefault="00CE08DC" w:rsidP="000212A0">
            <w:pPr>
              <w:pStyle w:val="TableRow"/>
              <w:rPr>
                <w:rFonts w:eastAsia="MS Mincho"/>
                <w:lang w:eastAsia="ja-JP"/>
              </w:rPr>
            </w:pPr>
            <w:r w:rsidRPr="001E4C6B">
              <w:rPr>
                <w:sz w:val="24"/>
                <w:szCs w:val="24"/>
              </w:rPr>
              <w:t xml:space="preserve">Type as Code: </w:t>
            </w:r>
            <w:r w:rsidRPr="00A971C6">
              <w:rPr>
                <w:rFonts w:eastAsia="MS Mincho"/>
                <w:lang w:eastAsia="ja-JP"/>
              </w:rPr>
              <w:t>Code: “149546”</w:t>
            </w:r>
          </w:p>
          <w:p w:rsidR="00CE08DC" w:rsidRPr="001E4C6B" w:rsidRDefault="00CE08DC" w:rsidP="000212A0">
            <w:pPr>
              <w:rPr>
                <w:sz w:val="24"/>
                <w:szCs w:val="24"/>
              </w:rPr>
            </w:pPr>
            <w:r w:rsidRPr="001E4C6B">
              <w:rPr>
                <w:sz w:val="24"/>
                <w:szCs w:val="24"/>
              </w:rPr>
              <w:t xml:space="preserve"> </w:t>
            </w:r>
          </w:p>
          <w:p w:rsidR="00CE08DC" w:rsidRPr="001E4C6B" w:rsidRDefault="00CE08DC" w:rsidP="000212A0">
            <w:pPr>
              <w:pStyle w:val="TableRow"/>
              <w:rPr>
                <w:sz w:val="24"/>
                <w:szCs w:val="24"/>
              </w:rPr>
            </w:pPr>
          </w:p>
        </w:tc>
        <w:tc>
          <w:tcPr>
            <w:tcW w:w="3420" w:type="dxa"/>
          </w:tcPr>
          <w:p w:rsidR="00CE08DC" w:rsidRPr="00A971C6" w:rsidRDefault="00CE08DC" w:rsidP="000212A0">
            <w:pPr>
              <w:pStyle w:val="TableRow"/>
              <w:rPr>
                <w:sz w:val="24"/>
                <w:szCs w:val="24"/>
              </w:rPr>
            </w:pPr>
            <w:r w:rsidRPr="001E4C6B">
              <w:rPr>
                <w:sz w:val="24"/>
                <w:szCs w:val="24"/>
              </w:rPr>
              <w:t xml:space="preserve">Value as </w:t>
            </w:r>
            <w:r w:rsidRPr="00A971C6">
              <w:rPr>
                <w:sz w:val="24"/>
                <w:szCs w:val="24"/>
              </w:rPr>
              <w:t>string:  “43”</w:t>
            </w:r>
          </w:p>
          <w:p w:rsidR="00CE08DC" w:rsidRPr="00A971C6" w:rsidRDefault="00CE08DC" w:rsidP="000212A0">
            <w:pPr>
              <w:pStyle w:val="TableRow"/>
              <w:rPr>
                <w:sz w:val="24"/>
                <w:szCs w:val="24"/>
              </w:rPr>
            </w:pPr>
            <w:r w:rsidRPr="00A971C6">
              <w:rPr>
                <w:sz w:val="24"/>
                <w:szCs w:val="24"/>
              </w:rPr>
              <w:t>Value as FLOAT : “0000002B”</w:t>
            </w:r>
          </w:p>
          <w:p w:rsidR="00CE08DC" w:rsidRPr="001E4C6B" w:rsidRDefault="00CE08DC" w:rsidP="000212A0">
            <w:pPr>
              <w:rPr>
                <w:sz w:val="24"/>
                <w:szCs w:val="24"/>
              </w:rPr>
            </w:pPr>
          </w:p>
        </w:tc>
        <w:tc>
          <w:tcPr>
            <w:tcW w:w="3510" w:type="dxa"/>
          </w:tcPr>
          <w:p w:rsidR="00CE08DC" w:rsidRPr="00A971C6" w:rsidRDefault="00CE08DC" w:rsidP="000212A0">
            <w:pPr>
              <w:pStyle w:val="TableRow"/>
              <w:rPr>
                <w:sz w:val="24"/>
                <w:szCs w:val="24"/>
              </w:rPr>
            </w:pPr>
            <w:r w:rsidRPr="002A6AFE">
              <w:rPr>
                <w:sz w:val="24"/>
                <w:szCs w:val="24"/>
              </w:rPr>
              <w:t>Units as string</w:t>
            </w:r>
            <w:r>
              <w:rPr>
                <w:sz w:val="24"/>
                <w:szCs w:val="24"/>
              </w:rPr>
              <w:t xml:space="preserve"> </w:t>
            </w:r>
            <w:r w:rsidRPr="00A971C6">
              <w:rPr>
                <w:sz w:val="24"/>
                <w:szCs w:val="24"/>
              </w:rPr>
              <w:t>: “beats per min”</w:t>
            </w:r>
          </w:p>
          <w:p w:rsidR="00CE08DC" w:rsidRPr="00A971C6" w:rsidRDefault="00CE08DC" w:rsidP="000212A0">
            <w:pPr>
              <w:pStyle w:val="TableRow"/>
              <w:rPr>
                <w:sz w:val="24"/>
                <w:szCs w:val="24"/>
              </w:rPr>
            </w:pPr>
            <w:r w:rsidRPr="002A6AFE">
              <w:rPr>
                <w:sz w:val="24"/>
                <w:szCs w:val="24"/>
              </w:rPr>
              <w:t>Units as code</w:t>
            </w:r>
            <w:r>
              <w:rPr>
                <w:sz w:val="24"/>
                <w:szCs w:val="24"/>
              </w:rPr>
              <w:t xml:space="preserve">: </w:t>
            </w:r>
            <w:r w:rsidRPr="00A971C6">
              <w:rPr>
                <w:sz w:val="24"/>
                <w:szCs w:val="24"/>
              </w:rPr>
              <w:t>“264864”</w:t>
            </w:r>
          </w:p>
          <w:p w:rsidR="00CE08DC" w:rsidRPr="001E4C6B" w:rsidRDefault="00CE08DC" w:rsidP="000212A0">
            <w:pPr>
              <w:pStyle w:val="TableRow"/>
              <w:rPr>
                <w:sz w:val="24"/>
                <w:szCs w:val="24"/>
              </w:rPr>
            </w:pPr>
          </w:p>
        </w:tc>
      </w:tr>
      <w:tr w:rsidR="00CE08DC" w:rsidRPr="001E4C6B" w:rsidTr="000212A0">
        <w:tc>
          <w:tcPr>
            <w:tcW w:w="3168" w:type="dxa"/>
          </w:tcPr>
          <w:p w:rsidR="00CE08DC" w:rsidRPr="001E4C6B" w:rsidRDefault="00CE08DC" w:rsidP="000212A0">
            <w:pPr>
              <w:rPr>
                <w:sz w:val="24"/>
                <w:szCs w:val="24"/>
              </w:rPr>
            </w:pPr>
            <w:r w:rsidRPr="001E4C6B">
              <w:rPr>
                <w:sz w:val="24"/>
                <w:szCs w:val="24"/>
              </w:rPr>
              <w:t>Type as String:</w:t>
            </w:r>
          </w:p>
          <w:p w:rsidR="00CE08DC" w:rsidRPr="001E4C6B" w:rsidRDefault="00CE08DC" w:rsidP="000212A0">
            <w:pPr>
              <w:rPr>
                <w:sz w:val="24"/>
                <w:szCs w:val="24"/>
              </w:rPr>
            </w:pPr>
            <w:r w:rsidRPr="001E4C6B">
              <w:rPr>
                <w:sz w:val="24"/>
                <w:szCs w:val="24"/>
              </w:rPr>
              <w:t>“Timestamp”</w:t>
            </w:r>
          </w:p>
          <w:p w:rsidR="00CE08DC" w:rsidRPr="001E4C6B" w:rsidRDefault="00CE08DC" w:rsidP="000212A0">
            <w:pPr>
              <w:pStyle w:val="TableRow"/>
              <w:rPr>
                <w:rFonts w:eastAsia="MS Mincho"/>
                <w:sz w:val="24"/>
                <w:szCs w:val="24"/>
              </w:rPr>
            </w:pPr>
            <w:r w:rsidRPr="001E4C6B">
              <w:rPr>
                <w:rFonts w:eastAsia="MS Mincho"/>
                <w:sz w:val="24"/>
                <w:szCs w:val="24"/>
              </w:rPr>
              <w:t xml:space="preserve">Value as String </w:t>
            </w:r>
          </w:p>
          <w:p w:rsidR="00CE08DC" w:rsidRPr="00A971C6" w:rsidRDefault="00CE08DC" w:rsidP="000212A0">
            <w:pPr>
              <w:pStyle w:val="TableRow"/>
              <w:rPr>
                <w:sz w:val="24"/>
                <w:szCs w:val="24"/>
              </w:rPr>
            </w:pPr>
            <w:r w:rsidRPr="001E4C6B">
              <w:rPr>
                <w:rFonts w:eastAsia="MS Mincho"/>
                <w:sz w:val="24"/>
                <w:szCs w:val="24"/>
              </w:rPr>
              <w:t>“</w:t>
            </w:r>
            <w:r w:rsidRPr="001E4C6B">
              <w:rPr>
                <w:sz w:val="24"/>
                <w:szCs w:val="24"/>
                <w:highlight w:val="yellow"/>
              </w:rPr>
              <w:t>20150504135813.22-0400</w:t>
            </w:r>
          </w:p>
        </w:tc>
        <w:tc>
          <w:tcPr>
            <w:tcW w:w="3420" w:type="dxa"/>
          </w:tcPr>
          <w:p w:rsidR="00CE08DC" w:rsidRPr="001E4C6B" w:rsidRDefault="00CE08DC" w:rsidP="000212A0">
            <w:pPr>
              <w:rPr>
                <w:sz w:val="24"/>
                <w:szCs w:val="24"/>
              </w:rPr>
            </w:pPr>
          </w:p>
        </w:tc>
        <w:tc>
          <w:tcPr>
            <w:tcW w:w="3510" w:type="dxa"/>
          </w:tcPr>
          <w:p w:rsidR="00CE08DC" w:rsidRPr="001E4C6B" w:rsidRDefault="00CE08DC" w:rsidP="000212A0">
            <w:pPr>
              <w:rPr>
                <w:sz w:val="24"/>
                <w:szCs w:val="24"/>
              </w:rPr>
            </w:pPr>
          </w:p>
        </w:tc>
      </w:tr>
    </w:tbl>
    <w:p w:rsidR="00CE08DC" w:rsidRDefault="00CE08DC" w:rsidP="00CE08DC">
      <w:pPr>
        <w:rPr>
          <w:sz w:val="24"/>
          <w:szCs w:val="24"/>
        </w:rPr>
      </w:pPr>
    </w:p>
    <w:p w:rsidR="00B67B04" w:rsidRDefault="00B67B04" w:rsidP="00B67B04">
      <w:pPr>
        <w:pStyle w:val="Heading2"/>
        <w:rPr>
          <w:lang w:eastAsia="ja-JP"/>
        </w:rPr>
      </w:pPr>
      <w:bookmarkStart w:id="67" w:name="_Toc427949830"/>
      <w:r>
        <w:rPr>
          <w:lang w:eastAsia="ja-JP"/>
        </w:rPr>
        <w:t>Glucometer Specific Functional Requirements</w:t>
      </w:r>
      <w:bookmarkEnd w:id="67"/>
    </w:p>
    <w:p w:rsidR="00B67B04" w:rsidRPr="003C3F2B" w:rsidRDefault="00B67B04" w:rsidP="00B67B04">
      <w:pPr>
        <w:pStyle w:val="Caption"/>
        <w:jc w:val="left"/>
        <w:rPr>
          <w:rFonts w:eastAsia="MS Mincho"/>
          <w:b w:val="0"/>
          <w:lang w:eastAsia="ja-JP"/>
        </w:rPr>
      </w:pPr>
      <w:r w:rsidRPr="00C139D4">
        <w:rPr>
          <w:b w:val="0"/>
        </w:rPr>
        <w:t>The following requirements</w:t>
      </w:r>
      <w:r>
        <w:rPr>
          <w:b w:val="0"/>
        </w:rPr>
        <w: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t>
      </w:r>
    </w:p>
    <w:p w:rsidR="00B67B04" w:rsidRDefault="00E51CF4" w:rsidP="00B67B04">
      <w:pPr>
        <w:rPr>
          <w:lang w:eastAsia="ja-JP"/>
        </w:rPr>
      </w:pPr>
      <w:r>
        <w:rPr>
          <w:noProof/>
          <w:lang w:val="en-US"/>
        </w:rPr>
        <mc:AlternateContent>
          <mc:Choice Requires="wps">
            <w:drawing>
              <wp:inline distT="0" distB="0" distL="0" distR="0" wp14:anchorId="1AAF81D5" wp14:editId="5A14988D">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B67B04">
                            <w:pPr>
                              <w:rPr>
                                <w:b/>
                                <w:color w:val="385623"/>
                                <w:lang w:eastAsia="ja-JP"/>
                              </w:rPr>
                            </w:pPr>
                            <w:r w:rsidRPr="0025350D">
                              <w:rPr>
                                <w:b/>
                                <w:color w:val="385623"/>
                                <w:lang w:eastAsia="ja-JP"/>
                              </w:rPr>
                              <w:t>Editor's note:</w:t>
                            </w:r>
                          </w:p>
                          <w:p w:rsidR="000212A0" w:rsidRPr="007869DE" w:rsidRDefault="000212A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AAF81D5"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0212A0" w:rsidRPr="007869DE" w:rsidRDefault="000212A0" w:rsidP="00B67B04">
                      <w:pPr>
                        <w:rPr>
                          <w:b/>
                          <w:color w:val="385623"/>
                          <w:lang w:eastAsia="ja-JP"/>
                        </w:rPr>
                      </w:pPr>
                      <w:r w:rsidRPr="0025350D">
                        <w:rPr>
                          <w:b/>
                          <w:color w:val="385623"/>
                          <w:lang w:eastAsia="ja-JP"/>
                        </w:rPr>
                        <w:t>Editor's note:</w:t>
                      </w:r>
                    </w:p>
                    <w:p w:rsidR="000212A0" w:rsidRPr="007869DE" w:rsidRDefault="000212A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B67B04" w:rsidRDefault="00B67B04" w:rsidP="00B67B04">
      <w:pPr>
        <w:rPr>
          <w:lang w:eastAsia="ja-JP"/>
        </w:rPr>
      </w:pPr>
      <w:r>
        <w:rPr>
          <w:lang w:eastAsia="ja-JP"/>
        </w:rPr>
        <w: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t>
      </w:r>
    </w:p>
    <w:p w:rsidR="00B67B04" w:rsidRDefault="00B67B04" w:rsidP="00B67B04">
      <w:pPr>
        <w:rPr>
          <w:lang w:eastAsia="ja-JP"/>
        </w:rPr>
      </w:pPr>
      <w:r>
        <w:rPr>
          <w:lang w:eastAsia="ja-JP"/>
        </w:rPr>
        <w: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t>
      </w:r>
      <w:r w:rsidRPr="00277218">
        <w:rPr>
          <w:color w:val="000000"/>
          <w:shd w:val="clear" w:color="auto" w:fill="FFFFFF"/>
        </w:rPr>
        <w:t xml:space="preserve">glycated </w:t>
      </w:r>
      <w:r>
        <w:rPr>
          <w:color w:val="000000"/>
          <w:shd w:val="clear" w:color="auto" w:fill="FFFFFF"/>
        </w:rPr>
        <w:t>h</w:t>
      </w:r>
      <w:r w:rsidRPr="00277218">
        <w:rPr>
          <w:color w:val="000000"/>
          <w:shd w:val="clear" w:color="auto" w:fill="FFFFFF"/>
        </w:rPr>
        <w:t>emoglobin</w:t>
      </w:r>
      <w:r>
        <w:rPr>
          <w:rFonts w:ascii="Helvetica" w:hAnsi="Helvetica" w:cs="Helvetica"/>
          <w:color w:val="000000"/>
          <w:shd w:val="clear" w:color="auto" w:fill="FFFFFF"/>
        </w:rPr>
        <w:t>)</w:t>
      </w:r>
      <w:r>
        <w:rPr>
          <w:lang w:eastAsia="ja-JP"/>
        </w:rPr>
        <w: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B67B04" w:rsidRPr="003C3F2B" w:rsidRDefault="00B67B04" w:rsidP="00B67B04">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Tr="000212A0">
        <w:trPr>
          <w:cantSplit/>
          <w:tblHeader/>
          <w:jc w:val="center"/>
        </w:trPr>
        <w:tc>
          <w:tcPr>
            <w:tcW w:w="1594" w:type="dxa"/>
            <w:shd w:val="clear" w:color="auto" w:fill="CCFFCC"/>
          </w:tcPr>
          <w:p w:rsidR="00B67B04" w:rsidRPr="00B123B5" w:rsidRDefault="00B67B04" w:rsidP="000212A0">
            <w:pPr>
              <w:pStyle w:val="TableHead"/>
              <w:rPr>
                <w:sz w:val="20"/>
              </w:rPr>
            </w:pPr>
            <w:r w:rsidRPr="00B123B5">
              <w:rPr>
                <w:sz w:val="20"/>
              </w:rPr>
              <w:t>Label</w:t>
            </w:r>
          </w:p>
        </w:tc>
        <w:tc>
          <w:tcPr>
            <w:tcW w:w="7398" w:type="dxa"/>
            <w:shd w:val="clear" w:color="auto" w:fill="CCFFCC"/>
            <w:vAlign w:val="center"/>
          </w:tcPr>
          <w:p w:rsidR="00B67B04" w:rsidRPr="00B123B5" w:rsidRDefault="00B67B04" w:rsidP="000212A0">
            <w:pPr>
              <w:pStyle w:val="TableHead"/>
              <w:rPr>
                <w:sz w:val="20"/>
              </w:rPr>
            </w:pPr>
            <w:r w:rsidRPr="00B123B5">
              <w:rPr>
                <w:sz w:val="20"/>
              </w:rPr>
              <w:t>Description</w:t>
            </w:r>
          </w:p>
        </w:tc>
        <w:tc>
          <w:tcPr>
            <w:tcW w:w="1251" w:type="dxa"/>
            <w:shd w:val="clear" w:color="auto" w:fill="CCFFCC"/>
            <w:vAlign w:val="center"/>
          </w:tcPr>
          <w:p w:rsidR="00B67B04" w:rsidRDefault="00B67B04" w:rsidP="000212A0">
            <w:r>
              <w:t xml:space="preserve">Release </w:t>
            </w:r>
          </w:p>
          <w:p w:rsidR="00B67B04" w:rsidRPr="00B123B5" w:rsidRDefault="00B67B04" w:rsidP="000212A0">
            <w:pPr>
              <w:pStyle w:val="TableHead"/>
              <w:rPr>
                <w:sz w:val="20"/>
              </w:rPr>
            </w:pPr>
          </w:p>
        </w:tc>
      </w:tr>
      <w:tr w:rsidR="00B67B04" w:rsidRPr="00B123B5" w:rsidTr="000212A0">
        <w:trPr>
          <w:cantSplit/>
          <w:jc w:val="center"/>
        </w:trPr>
        <w:tc>
          <w:tcPr>
            <w:tcW w:w="1594" w:type="dxa"/>
            <w:vAlign w:val="center"/>
          </w:tcPr>
          <w:p w:rsidR="00B67B04" w:rsidRDefault="00B67B04" w:rsidP="000212A0">
            <w:pPr>
              <w:pStyle w:val="TableRow"/>
              <w:spacing w:before="0" w:after="0"/>
            </w:pPr>
            <w:r>
              <w:t>GL-HSF-00</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pPr>
            <w: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D23564">
              <w:rPr>
                <w:rFonts w:eastAsia="MS Mincho"/>
                <w:highlight w:val="yellow"/>
                <w:lang w:eastAsia="ja-JP"/>
              </w:rPr>
              <w:t>Glucose concentration and Glucose Control Solution objects</w:t>
            </w:r>
            <w:r>
              <w:rPr>
                <w:rFonts w:eastAsia="MS Mincho"/>
                <w:lang w:eastAsia="ja-JP"/>
              </w:rPr>
              <w:t xml:space="preserve"> as defined in IEEE 11073 10417 Tables 6, 7 and 12. (Note that the measurements reported by the Glucose concentration and Glucose control solution objects are identical except for the TYPE value.)</w:t>
            </w:r>
          </w:p>
          <w:p w:rsidR="00B67B04" w:rsidRDefault="00E51CF4" w:rsidP="000212A0">
            <w:pPr>
              <w:pStyle w:val="TableRow"/>
              <w:rPr>
                <w:rFonts w:eastAsia="MS Mincho"/>
                <w:lang w:eastAsia="ja-JP"/>
              </w:rPr>
            </w:pPr>
            <w:r>
              <w:rPr>
                <w:rFonts w:eastAsia="MS Mincho"/>
                <w:noProof/>
                <w:lang w:val="en-US"/>
              </w:rPr>
              <w:drawing>
                <wp:inline distT="0" distB="0" distL="0" distR="0" wp14:anchorId="632D40B2" wp14:editId="5A17E6F2">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p>
          <w:p w:rsidR="00B67B04" w:rsidRDefault="00B67B04" w:rsidP="000212A0">
            <w:pPr>
              <w:autoSpaceDE w:val="0"/>
              <w:autoSpaceDN w:val="0"/>
              <w:adjustRightInd w:val="0"/>
              <w:spacing w:before="0"/>
              <w:rPr>
                <w:rFonts w:ascii="Arial,Bold" w:hAnsi="Arial,Bold" w:cs="Arial,Bold"/>
                <w:b/>
                <w:bCs/>
                <w:lang w:val="en-US"/>
              </w:rPr>
            </w:pPr>
          </w:p>
          <w:p w:rsidR="00B67B04" w:rsidRDefault="00E51CF4" w:rsidP="000212A0">
            <w:pPr>
              <w:autoSpaceDE w:val="0"/>
              <w:autoSpaceDN w:val="0"/>
              <w:adjustRightInd w:val="0"/>
              <w:spacing w:before="0"/>
              <w:rPr>
                <w:lang w:eastAsia="ja-JP"/>
              </w:rPr>
            </w:pPr>
            <w:r>
              <w:rPr>
                <w:noProof/>
                <w:lang w:val="en-US"/>
              </w:rPr>
              <w:drawing>
                <wp:inline distT="0" distB="0" distL="0" distR="0" wp14:anchorId="6203BC89" wp14:editId="4464BFD1">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lang w:eastAsia="ja-JP"/>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autoSpaceDE w:val="0"/>
              <w:autoSpaceDN w:val="0"/>
              <w:adjustRightInd w:val="0"/>
              <w:spacing w:before="0"/>
              <w:rPr>
                <w:rFonts w:ascii="Arial,Bold" w:hAnsi="Arial,Bold" w:cs="Arial,Bold"/>
                <w:b/>
                <w:bCs/>
                <w:lang w:val="en-US"/>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p>
          <w:p w:rsidR="00B67B04" w:rsidRPr="00B1611E"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lastRenderedPageBreak/>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FD7CC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These type values indicate the </w:t>
            </w:r>
            <w:r w:rsidRPr="0059169A">
              <w:rPr>
                <w:rFonts w:eastAsia="MS Mincho"/>
                <w:highlight w:val="yellow"/>
                <w:lang w:eastAsia="ja-JP"/>
              </w:rPr>
              <w:t>concentration measured</w:t>
            </w:r>
            <w:r>
              <w:rPr>
                <w:rFonts w:eastAsia="MS Mincho"/>
                <w:lang w:eastAsia="ja-JP"/>
              </w:rPr>
              <w:t xml:space="preserve"> in the medium; plasma, whole blood, arterial plasma, control solution, venous plasma, etc..</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7D5E67" w:rsidRDefault="00B67B04" w:rsidP="000212A0">
            <w:pPr>
              <w:pStyle w:val="TableRow"/>
              <w:rPr>
                <w:rFonts w:eastAsia="MS Mincho"/>
                <w:lang w:eastAsia="ja-JP"/>
              </w:rPr>
            </w:pPr>
            <w:r w:rsidRPr="007D5E67">
              <w:rPr>
                <w:rFonts w:eastAsia="MS Mincho"/>
                <w:lang w:eastAsia="ja-JP"/>
              </w:rPr>
              <w:t>String: “Glucose concentration”</w:t>
            </w:r>
          </w:p>
          <w:p w:rsidR="00B67B04" w:rsidRPr="007D5E67" w:rsidRDefault="00B67B04" w:rsidP="000212A0">
            <w:pPr>
              <w:pStyle w:val="TableRow"/>
              <w:rPr>
                <w:rFonts w:eastAsia="MS Mincho"/>
                <w:lang w:eastAsia="ja-JP"/>
              </w:rPr>
            </w:pPr>
            <w:r w:rsidRPr="007D5E67">
              <w:rPr>
                <w:rFonts w:eastAsia="MS Mincho"/>
                <w:lang w:eastAsia="ja-JP"/>
              </w:rPr>
              <w:t>Code: “160368”</w:t>
            </w:r>
          </w:p>
          <w:p w:rsidR="00B67B04" w:rsidRDefault="00B67B04" w:rsidP="000212A0">
            <w:pPr>
              <w:pStyle w:val="TableRow"/>
              <w:rPr>
                <w:rFonts w:eastAsia="MS Mincho"/>
                <w:lang w:eastAsia="ja-JP"/>
              </w:rPr>
            </w:pPr>
            <w:r w:rsidRPr="007D5E67">
              <w:rPr>
                <w:rFonts w:eastAsia="MS Mincho"/>
                <w:lang w:eastAsia="ja-JP"/>
              </w:rPr>
              <w:t>[MDC_CONC_GLU_UNDETERMINED_PLASMA]</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398" w:type="dxa"/>
            <w:vAlign w:val="center"/>
          </w:tcPr>
          <w:p w:rsidR="00B67B04" w:rsidRDefault="00B67B04" w:rsidP="000212A0">
            <w:pPr>
              <w:pStyle w:val="TableRow"/>
              <w:rPr>
                <w:rFonts w:eastAsia="MS Mincho"/>
                <w:lang w:eastAsia="ja-JP"/>
              </w:rPr>
            </w:pPr>
            <w:r>
              <w:rPr>
                <w:rFonts w:eastAsia="MS Mincho"/>
                <w:lang w:eastAsia="ja-JP"/>
              </w:rPr>
              <w:t>The Glucose Plug-In SHALL report the concentration value reported from the appropriate *-</w:t>
            </w:r>
            <w:r w:rsidRPr="006F0F45">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Example</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106</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0000006A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 of the </w:t>
            </w:r>
            <w:r w:rsidRPr="00515467">
              <w:rPr>
                <w:rFonts w:eastAsia="MS Mincho"/>
                <w:highlight w:val="yellow"/>
                <w:lang w:eastAsia="ja-JP"/>
              </w:rPr>
              <w:t>Unit</w:t>
            </w:r>
            <w:r>
              <w:rPr>
                <w:rFonts w:eastAsia="MS Mincho"/>
                <w:lang w:eastAsia="ja-JP"/>
              </w:rPr>
              <w:t xml:space="preserve"> Code attribute as a human readable string and as its 32-bit MDC code (combine the 16-bit bit partition code which is always 4 with the 16-bit code partition:code or 4:code).</w:t>
            </w:r>
          </w:p>
          <w:p w:rsidR="00B67B04" w:rsidRDefault="00B67B04" w:rsidP="000212A0">
            <w:r>
              <w:t>MDC_DIM_MILLI_G_PER_DL     Glucose Unit Value Unit Description  “  mg/dL “</w:t>
            </w:r>
          </w:p>
          <w:p w:rsidR="00B67B04" w:rsidRPr="002A6AFE" w:rsidRDefault="00B67B04" w:rsidP="000212A0">
            <w:pPr>
              <w:rPr>
                <w:sz w:val="24"/>
                <w:szCs w:val="24"/>
              </w:rPr>
            </w:pPr>
            <w:r>
              <w:t>MDC_DIM_MILLI_MOLE_PER_L   Glucose Unit Value Unit Description  “ mmol/L”</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mg/dl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w:t>
            </w:r>
            <w:r>
              <w:rPr>
                <w:rFonts w:eastAsia="MS Mincho"/>
                <w:sz w:val="16"/>
                <w:szCs w:val="16"/>
                <w:lang w:eastAsia="ja-JP"/>
              </w:rPr>
              <w:t>27</w:t>
            </w:r>
            <w:r w:rsidRPr="007343D5">
              <w:rPr>
                <w:rFonts w:eastAsia="MS Mincho"/>
                <w:sz w:val="16"/>
                <w:szCs w:val="16"/>
                <w:lang w:eastAsia="ja-JP"/>
              </w:rPr>
              <w:t>4</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Pr>
                <w:rFonts w:eastAsia="MS Mincho"/>
                <w:sz w:val="16"/>
                <w:szCs w:val="16"/>
                <w:lang w:eastAsia="ja-JP"/>
              </w:rPr>
              <w:t>[</w:t>
            </w:r>
            <w:r w:rsidRPr="000B2CD7">
              <w:rPr>
                <w:rFonts w:eastAsia="MS Mincho"/>
                <w:sz w:val="16"/>
                <w:szCs w:val="16"/>
                <w:lang w:eastAsia="ja-JP"/>
              </w:rPr>
              <w:t>MDC_DIM_MILLI_G_PER_DL</w:t>
            </w:r>
            <w:r>
              <w:rPr>
                <w:rFonts w:eastAsia="MS Mincho"/>
                <w:sz w:val="16"/>
                <w:szCs w:val="16"/>
                <w:lang w:eastAsia="ja-JP"/>
              </w:rPr>
              <w:t>]</w:t>
            </w:r>
          </w:p>
          <w:p w:rsidR="00B67B04" w:rsidRDefault="00B67B04" w:rsidP="000212A0">
            <w:pPr>
              <w:pStyle w:val="TableRow"/>
              <w:rPr>
                <w:rFonts w:eastAsia="MS Mincho"/>
                <w:lang w:eastAsia="ja-JP"/>
              </w:rPr>
            </w:pPr>
          </w:p>
        </w:tc>
        <w:tc>
          <w:tcPr>
            <w:tcW w:w="1251" w:type="dxa"/>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vAlign w:val="center"/>
          </w:tcPr>
          <w:p w:rsidR="00B67B04" w:rsidRDefault="00B67B04" w:rsidP="000212A0">
            <w:pPr>
              <w:pStyle w:val="TableRow"/>
              <w:spacing w:before="0" w:after="0"/>
              <w:rPr>
                <w:rFonts w:eastAsia="MS Mincho"/>
                <w:lang w:eastAsia="ja-JP"/>
              </w:rPr>
            </w:pPr>
            <w:r>
              <w:rPr>
                <w:rFonts w:eastAsia="MS Mincho"/>
                <w:lang w:eastAsia="ja-JP"/>
              </w:rPr>
              <w:t>GL-HSF-01.4</w:t>
            </w:r>
          </w:p>
        </w:tc>
        <w:tc>
          <w:tcPr>
            <w:tcW w:w="7398" w:type="dxa"/>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2A6AFE">
              <w:rPr>
                <w:sz w:val="24"/>
                <w:szCs w:val="24"/>
              </w:rPr>
              <w:t>Timestamp:</w:t>
            </w:r>
            <w:r>
              <w:rPr>
                <w:sz w:val="24"/>
                <w:szCs w:val="24"/>
              </w:rPr>
              <w:t xml:space="preserve"> </w:t>
            </w:r>
            <w:r w:rsidRPr="00D50D1D">
              <w:rPr>
                <w:sz w:val="24"/>
                <w:szCs w:val="24"/>
              </w:rPr>
              <w:t>20150422080512.00-0400</w:t>
            </w:r>
          </w:p>
          <w:p w:rsidR="00B67B04" w:rsidRDefault="00B67B04" w:rsidP="000212A0">
            <w:pPr>
              <w:pStyle w:val="TableRow"/>
              <w:rPr>
                <w:rFonts w:eastAsia="MS Mincho"/>
                <w:lang w:eastAsia="ja-JP"/>
              </w:rPr>
            </w:pPr>
          </w:p>
        </w:tc>
        <w:tc>
          <w:tcPr>
            <w:tcW w:w="1251" w:type="dxa"/>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9169A">
              <w:rPr>
                <w:rFonts w:eastAsia="MS Mincho"/>
                <w:highlight w:val="yellow"/>
                <w:lang w:eastAsia="ja-JP"/>
              </w:rPr>
              <w:t>HbA1c</w:t>
            </w:r>
            <w:r>
              <w:rPr>
                <w:rFonts w:eastAsia="MS Mincho"/>
                <w:lang w:eastAsia="ja-JP"/>
              </w:rPr>
              <w:t xml:space="preserve"> </w:t>
            </w:r>
            <w:r w:rsidRPr="009E1181">
              <w:rPr>
                <w:rFonts w:eastAsia="MS Mincho"/>
                <w:highlight w:val="yellow"/>
                <w:lang w:eastAsia="ja-JP"/>
              </w:rPr>
              <w:t>object as defined in IEEE</w:t>
            </w:r>
            <w:r>
              <w:rPr>
                <w:rFonts w:eastAsia="MS Mincho"/>
                <w:lang w:eastAsia="ja-JP"/>
              </w:rPr>
              <w:t xml:space="preserve"> 11073 10417 Tables 6 and 8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681F8BEA" wp14:editId="1D478BCB">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B5373F">
              <w:rPr>
                <w:rFonts w:eastAsia="MS Mincho"/>
                <w:i/>
                <w:lang w:eastAsia="ja-JP"/>
              </w:rPr>
              <w:t xml:space="preserve">[The TYPE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HbA1c level</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pStyle w:val="TableRow"/>
              <w:rPr>
                <w:rFonts w:eastAsia="MS Mincho"/>
                <w:i/>
                <w:lang w:eastAsia="ja-JP"/>
              </w:rPr>
            </w:pPr>
            <w:r>
              <w:rPr>
                <w:rFonts w:eastAsia="MS Mincho"/>
                <w:sz w:val="16"/>
                <w:szCs w:val="16"/>
                <w:lang w:eastAsia="ja-JP"/>
              </w:rPr>
              <w:t>[</w:t>
            </w:r>
            <w:r w:rsidRPr="000B2CD7">
              <w:rPr>
                <w:rFonts w:eastAsia="MS Mincho"/>
                <w:sz w:val="16"/>
                <w:szCs w:val="16"/>
                <w:lang w:eastAsia="ja-JP"/>
              </w:rPr>
              <w:t>MDC_CONC_HBA1C</w:t>
            </w:r>
            <w:r>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an HbA1c measurement, the Glucose Plug-In SHALL report the value reported from the appropriate *-</w:t>
            </w:r>
            <w:r w:rsidRPr="00BE5C4C">
              <w:rPr>
                <w:rFonts w:eastAsia="MS Mincho"/>
                <w:highlight w:val="yellow"/>
                <w:lang w:eastAsia="ja-JP"/>
              </w:rPr>
              <w:t>Nu-Observed</w:t>
            </w:r>
            <w:r>
              <w:rPr>
                <w:rFonts w:eastAsia="MS Mincho"/>
                <w:lang w:eastAsia="ja-JP"/>
              </w:rPr>
              <w:t>-Val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4.2</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2.3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an HbA1c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B5373F">
              <w:rPr>
                <w:rFonts w:eastAsia="MS Mincho"/>
                <w:i/>
                <w:lang w:eastAsia="ja-JP"/>
              </w:rPr>
              <w:t xml:space="preserve">[The </w:t>
            </w:r>
            <w:r>
              <w:rPr>
                <w:rFonts w:eastAsia="MS Mincho"/>
                <w:i/>
                <w:lang w:eastAsia="ja-JP"/>
              </w:rPr>
              <w:t>Unit code</w:t>
            </w:r>
            <w:r w:rsidRPr="00B5373F">
              <w:rPr>
                <w:rFonts w:eastAsia="MS Mincho"/>
                <w:i/>
                <w:lang w:eastAsia="ja-JP"/>
              </w:rPr>
              <w:t xml:space="preserve"> attribute value for the </w:t>
            </w:r>
            <w:r>
              <w:rPr>
                <w:rFonts w:eastAsia="MS Mincho"/>
                <w:i/>
                <w:lang w:eastAsia="ja-JP"/>
              </w:rPr>
              <w:t>HbA1c</w:t>
            </w:r>
            <w:r w:rsidRPr="00B5373F">
              <w:rPr>
                <w:rFonts w:eastAsia="MS Mincho"/>
                <w:i/>
                <w:lang w:eastAsia="ja-JP"/>
              </w:rPr>
              <w:t xml:space="preserve"> is fixed for all </w:t>
            </w:r>
            <w:r>
              <w:rPr>
                <w:rFonts w:eastAsia="MS Mincho"/>
                <w:i/>
                <w:lang w:eastAsia="ja-JP"/>
              </w:rPr>
              <w:t>Glucometer</w:t>
            </w:r>
            <w:r w:rsidRPr="00B5373F">
              <w:rPr>
                <w:rFonts w:eastAsia="MS Mincho"/>
                <w:i/>
                <w:lang w:eastAsia="ja-JP"/>
              </w:rPr>
              <w:t xml:space="preserve">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GL-HSF-02.4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an HbA1c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w:t>
            </w:r>
            <w:r w:rsidRPr="00BE5C4C">
              <w:rPr>
                <w:rFonts w:eastAsia="MS Mincho"/>
                <w:highlight w:val="yellow"/>
                <w:lang w:eastAsia="ja-JP"/>
              </w:rPr>
              <w:t>values as stated</w:t>
            </w:r>
            <w:r>
              <w:rPr>
                <w:rFonts w:eastAsia="MS Mincho"/>
                <w:lang w:eastAsia="ja-JP"/>
              </w:rPr>
              <w:t xml:space="preserve"> in these guidelines for the equivalent of the </w:t>
            </w:r>
            <w:r w:rsidRPr="00297CFB">
              <w:rPr>
                <w:rFonts w:eastAsia="MS Mincho"/>
                <w:highlight w:val="yellow"/>
                <w:lang w:eastAsia="ja-JP"/>
              </w:rPr>
              <w:t>Context exercise</w:t>
            </w:r>
            <w:r>
              <w:rPr>
                <w:rFonts w:eastAsia="MS Mincho"/>
                <w:lang w:eastAsia="ja-JP"/>
              </w:rPr>
              <w:t xml:space="preserve"> object as defined in IEEE 11073 10417 Tables 6 and 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5CCAA0EB" wp14:editId="648C3DB9">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8713C8">
              <w:rPr>
                <w:rFonts w:eastAsia="MS Mincho"/>
                <w:highlight w:val="yellow"/>
                <w:lang w:eastAsia="ja-JP"/>
              </w:rPr>
              <w:t>context exercise</w:t>
            </w:r>
            <w:r>
              <w:rPr>
                <w:rFonts w:eastAsia="MS Mincho"/>
                <w:lang w:eastAsia="ja-JP"/>
              </w:rPr>
              <w:t xml:space="preserve"> measurement (which is a measure of the exercise intensity), the Glucose Plug-In SHALL report the value of the </w:t>
            </w:r>
            <w:r w:rsidRPr="00BE5C4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Exercise</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sidRPr="008713C8">
              <w:rPr>
                <w:rFonts w:eastAsia="MS Mincho"/>
                <w:highlight w:val="yellow"/>
                <w:lang w:eastAsia="ja-JP"/>
              </w:rPr>
              <w:t>context exercise</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0B2CD7">
              <w:rPr>
                <w:rFonts w:eastAsia="MS Mincho"/>
                <w:sz w:val="16"/>
                <w:szCs w:val="16"/>
                <w:lang w:eastAsia="ja-JP"/>
              </w:rPr>
              <w:t>160220</w:t>
            </w:r>
            <w:r w:rsidRPr="00FE5DA9">
              <w:rPr>
                <w:rFonts w:eastAsia="MS Mincho"/>
                <w:sz w:val="16"/>
                <w:szCs w:val="16"/>
                <w:lang w:eastAsia="ja-JP"/>
              </w:rPr>
              <w:t>”</w:t>
            </w:r>
          </w:p>
          <w:p w:rsidR="00B67B04" w:rsidRDefault="00B67B04" w:rsidP="000212A0">
            <w:pPr>
              <w:autoSpaceDE w:val="0"/>
              <w:autoSpaceDN w:val="0"/>
              <w:adjustRightInd w:val="0"/>
              <w:spacing w:before="0"/>
              <w:rPr>
                <w:rFonts w:ascii="TimesNewRoman" w:hAnsi="TimesNewRoman" w:cs="TimesNewRoman"/>
                <w:lang w:val="en-US"/>
              </w:rPr>
            </w:pPr>
            <w:r>
              <w:rPr>
                <w:rFonts w:ascii="TimesNewRoman" w:hAnsi="TimesNewRoman" w:cs="TimesNewRoman"/>
                <w:sz w:val="18"/>
                <w:szCs w:val="18"/>
                <w:lang w:val="en-US"/>
              </w:rPr>
              <w:t>{MDC_PART_PHD_DM,MDC_CTXT_GLU_EXERCISE}.</w:t>
            </w:r>
          </w:p>
          <w:p w:rsidR="00B67B04" w:rsidRPr="00297CFB" w:rsidRDefault="00B67B04" w:rsidP="000212A0">
            <w:pPr>
              <w:pStyle w:val="TableRow"/>
              <w:rPr>
                <w:rFonts w:eastAsia="MS Mincho"/>
                <w:lang w:eastAsia="ja-JP"/>
              </w:rPr>
            </w:pPr>
            <w:r w:rsidRPr="00297CFB">
              <w:rPr>
                <w:rFonts w:eastAsia="MS Mincho"/>
                <w:lang w:eastAsia="ja-JP"/>
              </w:rPr>
              <w:t xml:space="preserv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exercise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50</w:t>
            </w:r>
            <w:r w:rsidRPr="00FE5DA9">
              <w:rPr>
                <w:rFonts w:eastAsia="MS Mincho"/>
                <w:sz w:val="16"/>
                <w:szCs w:val="16"/>
                <w:lang w:eastAsia="ja-JP"/>
              </w:rPr>
              <w:t>”</w:t>
            </w:r>
          </w:p>
          <w:p w:rsidR="00B67B04" w:rsidRDefault="00B67B04"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FF00002A</w:t>
            </w:r>
            <w:r w:rsidRPr="00FE5DA9">
              <w:rPr>
                <w:rFonts w:eastAsia="MS Mincho"/>
                <w:sz w:val="16"/>
                <w:szCs w:val="16"/>
                <w:lang w:eastAsia="ja-JP"/>
              </w:rPr>
              <w: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3.3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exercise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FE5DA9" w:rsidRDefault="00B67B04"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3710B7">
              <w:rPr>
                <w:rFonts w:eastAsia="MS Mincho"/>
                <w:sz w:val="16"/>
                <w:szCs w:val="16"/>
                <w:lang w:eastAsia="ja-JP"/>
              </w:rPr>
              <w:t>262688</w:t>
            </w:r>
            <w:r w:rsidRPr="00FE5DA9">
              <w:rPr>
                <w:rFonts w:eastAsia="MS Mincho"/>
                <w:sz w:val="16"/>
                <w:szCs w:val="16"/>
                <w:lang w:eastAsia="ja-JP"/>
              </w:rPr>
              <w:t>”</w:t>
            </w:r>
          </w:p>
          <w:p w:rsidR="00B67B04" w:rsidRDefault="00B67B04" w:rsidP="000212A0">
            <w:pPr>
              <w:pStyle w:val="TableRow"/>
              <w:rPr>
                <w:rFonts w:eastAsia="MS Mincho"/>
                <w:sz w:val="16"/>
                <w:szCs w:val="16"/>
                <w:lang w:eastAsia="ja-JP"/>
              </w:rPr>
            </w:pPr>
            <w:r w:rsidRPr="00B62D2D">
              <w:rPr>
                <w:rFonts w:eastAsia="MS Mincho"/>
                <w:sz w:val="16"/>
                <w:szCs w:val="16"/>
                <w:lang w:eastAsia="ja-JP"/>
              </w:rPr>
              <w:t>[MDC_DIM_</w:t>
            </w:r>
            <w:r>
              <w:rPr>
                <w:rFonts w:eastAsia="MS Mincho"/>
                <w:sz w:val="16"/>
                <w:szCs w:val="16"/>
                <w:lang w:eastAsia="ja-JP"/>
              </w:rPr>
              <w:t>PERCENT</w:t>
            </w:r>
            <w:r w:rsidRPr="00B62D2D">
              <w:rPr>
                <w:rFonts w:eastAsia="MS Mincho"/>
                <w:sz w:val="16"/>
                <w:szCs w:val="16"/>
                <w:lang w:eastAsia="ja-JP"/>
              </w:rPr>
              <w:t>]</w:t>
            </w:r>
          </w:p>
          <w:p w:rsidR="00B67B04" w:rsidRPr="00BE5C4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GL-HSF-03.4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exercise measurement, the Glucose Plug-In SHALL report the measurement time stamp as an </w:t>
            </w:r>
            <w:r w:rsidRPr="00BE5C4C">
              <w:rPr>
                <w:rFonts w:eastAsia="MS Mincho"/>
                <w:highlight w:val="yellow"/>
                <w:lang w:eastAsia="ja-JP"/>
              </w:rPr>
              <w:t>HL7 DTM</w:t>
            </w:r>
            <w:r>
              <w:rPr>
                <w:rFonts w:eastAsia="MS Mincho"/>
                <w:lang w:eastAsia="ja-JP"/>
              </w:rPr>
              <w:t xml:space="preserve"> time stamp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2A6AFE">
              <w:rPr>
                <w:sz w:val="24"/>
                <w:szCs w:val="24"/>
              </w:rPr>
              <w:t>Timestamp:</w:t>
            </w:r>
            <w:r w:rsidRPr="0059169A">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575178">
              <w:rPr>
                <w:rFonts w:eastAsia="MS Mincho"/>
                <w:highlight w:val="yellow"/>
                <w:lang w:eastAsia="ja-JP"/>
              </w:rPr>
              <w:t>Context medication</w:t>
            </w:r>
            <w:r>
              <w:rPr>
                <w:rFonts w:eastAsia="MS Mincho"/>
                <w:lang w:eastAsia="ja-JP"/>
              </w:rPr>
              <w:t xml:space="preserve"> object as defined in IEEE 11073 10417 Tables 6 and 10 if the device reports such a measurement.</w:t>
            </w:r>
          </w:p>
          <w:p w:rsidR="00B67B04" w:rsidRDefault="00B67B04" w:rsidP="000212A0">
            <w:pPr>
              <w:pStyle w:val="TableRow"/>
              <w:rPr>
                <w:rFonts w:eastAsia="MS Mincho"/>
                <w:lang w:eastAsia="ja-JP"/>
              </w:rPr>
            </w:pPr>
          </w:p>
          <w:p w:rsidR="00B67B04" w:rsidRDefault="00E51CF4" w:rsidP="000212A0">
            <w:pPr>
              <w:pStyle w:val="TableRow"/>
              <w:rPr>
                <w:rFonts w:eastAsia="MS Mincho"/>
                <w:lang w:eastAsia="ja-JP"/>
              </w:rPr>
            </w:pPr>
            <w:r>
              <w:rPr>
                <w:rFonts w:eastAsia="MS Mincho"/>
                <w:noProof/>
                <w:lang w:val="en-US"/>
              </w:rPr>
              <w:drawing>
                <wp:inline distT="0" distB="0" distL="0" distR="0" wp14:anchorId="7328C0B0" wp14:editId="7D752202">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F82A57">
              <w:rPr>
                <w:rFonts w:eastAsia="MS Mincho"/>
                <w:highlight w:val="yellow"/>
                <w:lang w:eastAsia="ja-JP"/>
              </w:rPr>
              <w:t>TYPE</w:t>
            </w:r>
            <w:r>
              <w:rPr>
                <w:rFonts w:eastAsia="MS Mincho"/>
                <w:lang w:eastAsia="ja-JP"/>
              </w:rPr>
              <w:t>* attribute as a human readable string and as its 32-bit MDC code (combine the 16-bit partition and 16 bit code; partition:code). *If the Metric Id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lang w:eastAsia="ja-JP"/>
              </w:rPr>
            </w:pPr>
            <w:r w:rsidRPr="0059169A">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“context medication”</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Pr="0059169A" w:rsidRDefault="00B67B04" w:rsidP="000212A0">
            <w:pPr>
              <w:pStyle w:val="TableRow"/>
              <w:rPr>
                <w:rFonts w:eastAsia="MS Mincho"/>
                <w:lang w:eastAsia="ja-JP"/>
              </w:rPr>
            </w:pPr>
            <w:r w:rsidRPr="0059169A">
              <w:rPr>
                <w:rFonts w:eastAsia="MS Mincho"/>
                <w:lang w:eastAsia="ja-JP"/>
              </w:rPr>
              <w:t>{MDC_PART_PHD_DM, MDC_CTXT_MEDICATION}.</w:t>
            </w:r>
          </w:p>
          <w:p w:rsidR="00B67B04" w:rsidRPr="007D5E67" w:rsidRDefault="00B67B04" w:rsidP="000212A0">
            <w:pPr>
              <w:pStyle w:val="TableRow"/>
              <w:rPr>
                <w:rFonts w:eastAsia="MS Mincho"/>
                <w:highlight w:val="yellow"/>
                <w:lang w:eastAsia="ja-JP"/>
              </w:rPr>
            </w:pPr>
            <w:r w:rsidRPr="007D5E67">
              <w:rPr>
                <w:rFonts w:eastAsia="MS Mincho"/>
                <w:highlight w:val="yellow"/>
                <w:lang w:eastAsia="ja-JP"/>
              </w:rPr>
              <w:t xml:space="preserve"> </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value reported from the appropriate *-</w:t>
            </w:r>
            <w:r w:rsidRPr="00BE5C4C">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“10”</w:t>
            </w:r>
          </w:p>
          <w:p w:rsidR="00B67B04" w:rsidRDefault="00B67B04" w:rsidP="000212A0">
            <w:pPr>
              <w:pStyle w:val="TableRow"/>
              <w:rPr>
                <w:rFonts w:eastAsia="MS Mincho"/>
                <w:lang w:eastAsia="ja-JP"/>
              </w:rPr>
            </w:pPr>
            <w:r w:rsidRPr="0059169A">
              <w:rPr>
                <w:rFonts w:eastAsia="MS Mincho"/>
                <w:lang w:eastAsia="ja-JP"/>
              </w:rPr>
              <w:t>MDER FLOAT: “FF00002A</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4.3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medication measurement, the Glucose Plug-In SHALL report the value of the </w:t>
            </w:r>
            <w:r w:rsidRPr="00BE5C4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B67B04" w:rsidRDefault="00B67B04" w:rsidP="000212A0">
            <w:pPr>
              <w:pStyle w:val="TableRow"/>
              <w:rPr>
                <w:rFonts w:eastAsia="MS Mincho"/>
                <w:lang w:eastAsia="ja-JP"/>
              </w:rPr>
            </w:pPr>
          </w:p>
          <w:p w:rsidR="00B67B04" w:rsidRDefault="00B67B04" w:rsidP="000212A0">
            <w:r>
              <w:t xml:space="preserve">MDC_DIM_MILLI_G_PER_DL     </w:t>
            </w:r>
            <w:r w:rsidRPr="0059169A">
              <w:rPr>
                <w:highlight w:val="yellow"/>
              </w:rPr>
              <w:t>Glucose Unit Value Unit Description</w:t>
            </w:r>
            <w:r>
              <w:t xml:space="preserve">  “  mg/dL “</w:t>
            </w:r>
          </w:p>
          <w:p w:rsidR="00B67B04" w:rsidRPr="002A6AFE" w:rsidRDefault="00B67B04" w:rsidP="000212A0">
            <w:pPr>
              <w:rPr>
                <w:sz w:val="24"/>
                <w:szCs w:val="24"/>
              </w:rPr>
            </w:pPr>
            <w:r>
              <w:t xml:space="preserve">MDC_DIM_MILLI_MOLE_PER_L   </w:t>
            </w:r>
            <w:r w:rsidRPr="0059169A">
              <w:rPr>
                <w:highlight w:val="yellow"/>
              </w:rPr>
              <w:t>Glucose Unit Value Unit Description</w:t>
            </w:r>
            <w:r>
              <w:t xml:space="preserve">  “ mmol/L”</w:t>
            </w:r>
          </w:p>
          <w:p w:rsidR="00B67B04" w:rsidRDefault="00B67B04" w:rsidP="000212A0">
            <w:pPr>
              <w:pStyle w:val="TableRow"/>
              <w:rPr>
                <w:rFonts w:eastAsia="MS Mincho"/>
                <w:lang w:eastAsia="ja-JP"/>
              </w:rPr>
            </w:pPr>
          </w:p>
          <w:p w:rsidR="00B67B04" w:rsidRDefault="00B67B04" w:rsidP="000212A0">
            <w:pPr>
              <w:pStyle w:val="TableRow"/>
            </w:pPr>
            <w:r>
              <w:t xml:space="preserve">MDC_DIM_MILLI_G </w:t>
            </w:r>
          </w:p>
          <w:p w:rsidR="00B67B04" w:rsidRDefault="00B67B04" w:rsidP="000212A0">
            <w:pPr>
              <w:pStyle w:val="TableRow"/>
              <w:rPr>
                <w:rFonts w:eastAsia="MS Mincho"/>
                <w:lang w:eastAsia="ja-JP"/>
              </w:rPr>
            </w:pPr>
            <w:r>
              <w:t>OR MDC_DIM_MILLI_L</w:t>
            </w:r>
          </w:p>
          <w:p w:rsidR="00B67B04" w:rsidRDefault="00B67B04" w:rsidP="000212A0">
            <w:pPr>
              <w:pStyle w:val="TableRow"/>
              <w:rPr>
                <w:rFonts w:eastAsia="MS Mincho"/>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  mg/dL “</w:t>
            </w:r>
          </w:p>
          <w:p w:rsidR="00B67B04" w:rsidRPr="0059169A" w:rsidRDefault="00B67B04" w:rsidP="000212A0">
            <w:pPr>
              <w:pStyle w:val="TableRow"/>
              <w:rPr>
                <w:rFonts w:eastAsia="MS Mincho"/>
                <w:lang w:eastAsia="ja-JP"/>
              </w:rPr>
            </w:pPr>
            <w:r w:rsidRPr="0059169A">
              <w:rPr>
                <w:rFonts w:eastAsia="MS Mincho"/>
                <w:lang w:eastAsia="ja-JP"/>
              </w:rPr>
              <w:t>Code: “160220”</w:t>
            </w:r>
          </w:p>
          <w:p w:rsidR="00B67B04" w:rsidRDefault="00B67B04" w:rsidP="000212A0">
            <w:pPr>
              <w:pStyle w:val="TableRow"/>
              <w:rPr>
                <w:rFonts w:eastAsia="MS Mincho"/>
                <w:lang w:eastAsia="ja-JP"/>
              </w:rPr>
            </w:pPr>
          </w:p>
          <w:p w:rsidR="00B67B04" w:rsidRPr="0059169A" w:rsidRDefault="00B67B04" w:rsidP="000212A0">
            <w:pPr>
              <w:pStyle w:val="TableRow"/>
              <w:rPr>
                <w:rFonts w:eastAsia="MS Mincho"/>
                <w:highlight w:val="cyan"/>
                <w:lang w:eastAsia="ja-JP"/>
              </w:rPr>
            </w:pPr>
            <w:r w:rsidRPr="0059169A">
              <w:rPr>
                <w:rFonts w:eastAsia="MS Mincho"/>
                <w:highlight w:val="cyan"/>
                <w:lang w:eastAsia="ja-JP"/>
              </w:rPr>
              <w:t xml:space="preserve">Note: </w:t>
            </w:r>
          </w:p>
          <w:p w:rsidR="00B67B04" w:rsidRDefault="00B67B04" w:rsidP="000212A0">
            <w:pPr>
              <w:pStyle w:val="TableRow"/>
              <w:rPr>
                <w:rFonts w:eastAsia="MS Mincho"/>
                <w:lang w:eastAsia="ja-JP"/>
              </w:rPr>
            </w:pPr>
            <w:r w:rsidRPr="0059169A">
              <w:rPr>
                <w:rStyle w:val="Strong"/>
                <w:rFonts w:ascii="Arial" w:hAnsi="Arial" w:cs="Arial"/>
                <w:color w:val="000000"/>
                <w:highlight w:val="cyan"/>
                <w:shd w:val="clear" w:color="auto" w:fill="FFFFFF"/>
              </w:rPr>
              <w:t>Diabetapedia definition</w:t>
            </w:r>
            <w:r w:rsidRPr="0059169A">
              <w:rPr>
                <w:rFonts w:ascii="Arial" w:hAnsi="Arial" w:cs="Arial"/>
                <w:color w:val="000000"/>
                <w:highlight w:val="cyan"/>
                <w:shd w:val="clear" w:color="auto" w:fill="FFFFFF"/>
              </w:rPr>
              <w:t>: Milligrams per deciliter, a unit of measure that shows the concentration of a substance in a specific amount of fluid. In the United States, blood glucose test results are reported as mg/dL. Medical journals and other countries use millimoles per liter (mmol/L). To convert to mg/dL from mmol/L, multiply mmol/L by 18. Example: 10 mmol/L, 18 = 180 mg/dL.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GL-HSF-04.4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medication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59169A">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C</w:t>
            </w:r>
            <w:r w:rsidRPr="00F82A57">
              <w:rPr>
                <w:rFonts w:eastAsia="MS Mincho"/>
                <w:highlight w:val="yellow"/>
                <w:lang w:eastAsia="ja-JP"/>
              </w:rPr>
              <w:t>arbohydrates object</w:t>
            </w:r>
            <w:r>
              <w:rPr>
                <w:rFonts w:eastAsia="MS Mincho"/>
                <w:lang w:eastAsia="ja-JP"/>
              </w:rPr>
              <w:t xml:space="preserve"> as defined in IEEE 11073 10417 Tables 6 and 11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1A6B385" wp14:editId="4341B47B">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carbohydrates measurement, the Glucose Plug-In SHALL report the value of the </w:t>
            </w:r>
            <w:r w:rsidRPr="002214B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*If the </w:t>
            </w:r>
            <w:r w:rsidRPr="002214BD">
              <w:rPr>
                <w:rFonts w:eastAsia="MS Mincho"/>
                <w:highlight w:val="yellow"/>
                <w:lang w:eastAsia="ja-JP"/>
              </w:rPr>
              <w:t>Metric Id</w:t>
            </w:r>
            <w:r>
              <w:rPr>
                <w:rFonts w:eastAsia="MS Mincho"/>
                <w:lang w:eastAsia="ja-JP"/>
              </w:rPr>
              <w:t xml:space="preserve"> is used the Glucose Plug-In SHALL replace the code value with this value and if the Metric-Id-partition is present the partition value SHALL be replaced with this value.</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“Breakfast Carbohydrates”</w:t>
            </w:r>
          </w:p>
          <w:p w:rsidR="00B67B04" w:rsidRPr="0059169A" w:rsidRDefault="00B67B04" w:rsidP="000212A0">
            <w:pPr>
              <w:pStyle w:val="TableRow"/>
              <w:rPr>
                <w:rFonts w:eastAsia="MS Mincho"/>
                <w:lang w:eastAsia="ja-JP"/>
              </w:rPr>
            </w:pPr>
            <w:r w:rsidRPr="0059169A">
              <w:rPr>
                <w:rFonts w:eastAsia="MS Mincho"/>
                <w:lang w:eastAsia="ja-JP"/>
              </w:rPr>
              <w:t>Code: “8417768”</w:t>
            </w:r>
          </w:p>
          <w:p w:rsidR="00B67B04" w:rsidRDefault="00B67B04" w:rsidP="000212A0">
            <w:pPr>
              <w:pStyle w:val="TableRow"/>
              <w:rPr>
                <w:rFonts w:eastAsia="MS Mincho"/>
                <w:lang w:eastAsia="ja-JP"/>
              </w:rPr>
            </w:pPr>
            <w:r w:rsidRPr="0059169A">
              <w:rPr>
                <w:rFonts w:eastAsia="MS Mincho"/>
                <w:lang w:eastAsia="ja-JP"/>
              </w:rPr>
              <w:t>[MDC_CTXT_GLU_CARB_BREAKFAST]</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value reported from the appropriate *-</w:t>
            </w:r>
            <w:r w:rsidRPr="00F82A57">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Glucose Plug-In maps to an MDER FLOAT.)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“32”</w:t>
            </w:r>
          </w:p>
          <w:p w:rsidR="00B67B04" w:rsidRDefault="00B67B04" w:rsidP="000212A0">
            <w:pPr>
              <w:pStyle w:val="TableRow"/>
              <w:rPr>
                <w:rFonts w:eastAsia="MS Mincho"/>
                <w:lang w:eastAsia="ja-JP"/>
              </w:rPr>
            </w:pPr>
            <w:r w:rsidRPr="0059169A">
              <w:rPr>
                <w:rFonts w:eastAsia="MS Mincho"/>
                <w:lang w:eastAsia="ja-JP"/>
              </w:rPr>
              <w:t>MDER FLOAT: “00000020”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5.3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carbohydrates measurement</w:t>
            </w:r>
            <w:r>
              <w:rPr>
                <w:rFonts w:eastAsia="MS Mincho"/>
                <w:lang w:eastAsia="ja-JP"/>
              </w:rPr>
              <w:t xml:space="preserve">, the Glucose Plug-In SHALL report the value of the </w:t>
            </w:r>
            <w:r w:rsidRPr="0078659C">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w:t>
            </w:r>
            <w:r w:rsidRPr="00273868">
              <w:rPr>
                <w:rFonts w:eastAsia="MS Mincho"/>
                <w:i/>
                <w:lang w:eastAsia="ja-JP"/>
              </w:rPr>
              <w:t>[The Unit code attribute value for the a context exercise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59169A" w:rsidRDefault="00B67B04" w:rsidP="000212A0">
            <w:pPr>
              <w:pStyle w:val="TableRow"/>
              <w:rPr>
                <w:rFonts w:eastAsia="MS Mincho"/>
                <w:lang w:eastAsia="ja-JP"/>
              </w:rPr>
            </w:pPr>
            <w:r w:rsidRPr="0059169A">
              <w:rPr>
                <w:rFonts w:eastAsia="MS Mincho"/>
                <w:lang w:eastAsia="ja-JP"/>
              </w:rPr>
              <w:t>String: “g”</w:t>
            </w:r>
          </w:p>
          <w:p w:rsidR="00B67B04" w:rsidRPr="0059169A" w:rsidRDefault="00B67B04" w:rsidP="000212A0">
            <w:pPr>
              <w:pStyle w:val="TableRow"/>
              <w:rPr>
                <w:rFonts w:eastAsia="MS Mincho"/>
                <w:lang w:eastAsia="ja-JP"/>
              </w:rPr>
            </w:pPr>
            <w:r w:rsidRPr="0059169A">
              <w:rPr>
                <w:rFonts w:eastAsia="MS Mincho"/>
                <w:lang w:eastAsia="ja-JP"/>
              </w:rPr>
              <w:t>Code: “263908”</w:t>
            </w:r>
          </w:p>
          <w:p w:rsidR="00B67B04" w:rsidRPr="00F82A57" w:rsidRDefault="00B67B04" w:rsidP="000212A0">
            <w:pPr>
              <w:pStyle w:val="TableRow"/>
              <w:rPr>
                <w:rFonts w:eastAsia="MS Mincho"/>
                <w:lang w:eastAsia="ja-JP"/>
              </w:rPr>
            </w:pPr>
            <w:r w:rsidRPr="0059169A">
              <w:rPr>
                <w:rFonts w:eastAsia="MS Mincho"/>
                <w:lang w:eastAsia="ja-JP"/>
              </w:rPr>
              <w:t>[MDC_DIM_G]</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lastRenderedPageBreak/>
              <w:t>GL-HSF-05.4</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If the device reports a context carbohydrates measurement, the Glucose Plug-In SHALL report the measurement time stamp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Context Meal object</w:t>
            </w:r>
            <w:r>
              <w:rPr>
                <w:rFonts w:eastAsia="MS Mincho"/>
                <w:lang w:eastAsia="ja-JP"/>
              </w:rPr>
              <w:t xml:space="preserve"> as defined in IEEE 11073 10417 Tables 13 and 16 if the device reports such a measurement.</w:t>
            </w:r>
          </w:p>
          <w:p w:rsidR="00B67B04" w:rsidRDefault="00B67B04" w:rsidP="000212A0">
            <w:pPr>
              <w:pStyle w:val="TableRow"/>
              <w:rPr>
                <w:rFonts w:eastAsia="MS Mincho"/>
                <w:lang w:eastAsia="ja-JP"/>
              </w:rPr>
            </w:pP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4AB5B13E" wp14:editId="375D7A34">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w:t>
            </w:r>
            <w:r w:rsidRPr="00F82A57">
              <w:rPr>
                <w:rFonts w:eastAsia="MS Mincho"/>
                <w:highlight w:val="yellow"/>
                <w:lang w:eastAsia="ja-JP"/>
              </w:rPr>
              <w:t>context meal measurement</w:t>
            </w:r>
            <w:r>
              <w:rPr>
                <w:rFonts w:eastAsia="MS Mincho"/>
                <w:lang w:eastAsia="ja-JP"/>
              </w:rPr>
              <w:t xml:space="preserve">, the Glucose Plug-In SHALL report the value of the TYPE attribute as a human readable string and as its 32-bit MDC code (combine the 16-bit partition and 16 bit code; partition:code). </w:t>
            </w:r>
            <w:r w:rsidRPr="00273868">
              <w:rPr>
                <w:rFonts w:eastAsia="MS Mincho"/>
                <w:i/>
                <w:lang w:eastAsia="ja-JP"/>
              </w:rPr>
              <w:t xml:space="preserve">[The TYPE attribute value for the </w:t>
            </w:r>
            <w:r>
              <w:rPr>
                <w:rFonts w:eastAsia="MS Mincho"/>
                <w:i/>
                <w:lang w:eastAsia="ja-JP"/>
              </w:rPr>
              <w:t>Context Meal</w:t>
            </w:r>
            <w:r w:rsidRPr="00273868">
              <w:rPr>
                <w:rFonts w:eastAsia="MS Mincho"/>
                <w:i/>
                <w:lang w:eastAsia="ja-JP"/>
              </w:rPr>
              <w:t xml:space="preserve"> is fixed for all Glucometer devices]</w:t>
            </w:r>
          </w:p>
          <w:p w:rsidR="00B67B04" w:rsidRDefault="00B67B04" w:rsidP="000212A0">
            <w:pPr>
              <w:pStyle w:val="TableRow"/>
              <w:rPr>
                <w:rFonts w:eastAsia="MS Mincho"/>
                <w:i/>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Meal”</w:t>
            </w:r>
          </w:p>
          <w:p w:rsidR="00B67B04" w:rsidRPr="00005548" w:rsidRDefault="00B67B04" w:rsidP="000212A0">
            <w:pPr>
              <w:pStyle w:val="TableRow"/>
              <w:rPr>
                <w:rFonts w:eastAsia="MS Mincho"/>
                <w:lang w:eastAsia="ja-JP"/>
              </w:rPr>
            </w:pPr>
            <w:r w:rsidRPr="00005548">
              <w:rPr>
                <w:rFonts w:eastAsia="MS Mincho"/>
                <w:lang w:eastAsia="ja-JP"/>
              </w:rPr>
              <w:t>Code: “8417864”</w:t>
            </w:r>
          </w:p>
          <w:p w:rsidR="00B67B04" w:rsidRDefault="00B67B04" w:rsidP="000212A0">
            <w:pPr>
              <w:pStyle w:val="TableRow"/>
              <w:rPr>
                <w:rFonts w:eastAsia="MS Mincho"/>
                <w:lang w:eastAsia="ja-JP"/>
              </w:rPr>
            </w:pPr>
            <w:r w:rsidRPr="00005548">
              <w:rPr>
                <w:rFonts w:eastAsia="MS Mincho"/>
                <w:lang w:eastAsia="ja-JP"/>
              </w:rPr>
              <w:t>[MDC_CTXT_GLU_MEAL]</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6.2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“Casual”</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r w:rsidRPr="00005548">
              <w:rPr>
                <w:rFonts w:eastAsia="MS Mincho"/>
                <w:lang w:eastAsia="ja-JP"/>
              </w:rPr>
              <w:t>[MDC_CTXT_GLU_MEAL_CASUAL]</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GL-HSF-06.3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meal value,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B2CD7">
              <w:rPr>
                <w:rFonts w:eastAsia="MS Mincho"/>
                <w:sz w:val="16"/>
                <w:szCs w:val="16"/>
                <w:lang w:eastAsia="ja-JP"/>
              </w:rPr>
              <w:t xml:space="preserv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RDefault="00B67B04" w:rsidP="000212A0">
            <w:pPr>
              <w:pStyle w:val="TableRow"/>
              <w:rPr>
                <w:rFonts w:eastAsia="MS Mincho"/>
                <w:sz w:val="16"/>
                <w:szCs w:val="16"/>
                <w:lang w:eastAsia="ja-JP"/>
              </w:rPr>
            </w:pPr>
            <w:r>
              <w:rPr>
                <w:rFonts w:eastAsia="MS Mincho"/>
                <w:sz w:val="16"/>
                <w:szCs w:val="16"/>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78659C">
              <w:rPr>
                <w:rFonts w:eastAsia="MS Mincho"/>
                <w:highlight w:val="yellow"/>
                <w:lang w:eastAsia="ja-JP"/>
              </w:rPr>
              <w:t xml:space="preserve">Context Sample Location </w:t>
            </w:r>
            <w:r w:rsidRPr="0078659C">
              <w:rPr>
                <w:rFonts w:eastAsia="MS Mincho"/>
                <w:lang w:eastAsia="ja-JP"/>
              </w:rPr>
              <w:t>object a</w:t>
            </w:r>
            <w:r>
              <w:rPr>
                <w:rFonts w:eastAsia="MS Mincho"/>
                <w:lang w:eastAsia="ja-JP"/>
              </w:rPr>
              <w:t>s defined in IEEE 11073 10417 Tables 13 and 17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1825FF33" wp14:editId="04BC06FF">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sample location measurement, the Glucose Plug-In SHALL report the value of the </w:t>
            </w:r>
            <w:r w:rsidRPr="0078659C">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Sample Location</w:t>
            </w:r>
            <w:r>
              <w:rPr>
                <w:rFonts w:eastAsia="MS Mincho"/>
                <w:lang w:eastAsia="ja-JP"/>
              </w:rPr>
              <w:t>”</w:t>
            </w:r>
          </w:p>
          <w:p w:rsidR="00B67B04" w:rsidRPr="0078659C"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7.2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value reported from the </w:t>
            </w:r>
            <w:r w:rsidRPr="0078659C">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“Finger”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GL-HSF-07.3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sample location measurement, the Glucose Plug-In SHALL report the measurement </w:t>
            </w:r>
            <w:r w:rsidRPr="00F25F0A">
              <w:rPr>
                <w:rFonts w:eastAsia="MS Mincho"/>
                <w:highlight w:val="yellow"/>
                <w:lang w:eastAsia="ja-JP"/>
              </w:rPr>
              <w:t>time stamp</w:t>
            </w:r>
            <w:r>
              <w:rPr>
                <w:rFonts w:eastAsia="MS Mincho"/>
                <w:lang w:eastAsia="ja-JP"/>
              </w:rPr>
              <w:t xml:space="preserve"> as an HL7 DTM time stamp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sz w:val="24"/>
                <w:szCs w:val="24"/>
              </w:rPr>
            </w:pPr>
            <w:r w:rsidRPr="002A6AFE">
              <w:rPr>
                <w:sz w:val="24"/>
                <w:szCs w:val="24"/>
              </w:rPr>
              <w:t>Timestamp:</w:t>
            </w:r>
            <w:r w:rsidRPr="00005548">
              <w:rPr>
                <w:sz w:val="24"/>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Tester</w:t>
            </w:r>
            <w:r>
              <w:rPr>
                <w:rFonts w:eastAsia="MS Mincho"/>
                <w:lang w:eastAsia="ja-JP"/>
              </w:rPr>
              <w:t xml:space="preserve"> object as defined in IEEE 11073 10417 Tables 13 and 18 if the device reports such a measurement.</w:t>
            </w:r>
          </w:p>
          <w:p w:rsidR="00B67B04" w:rsidRPr="00B1611E" w:rsidRDefault="00E51CF4" w:rsidP="000212A0">
            <w:pPr>
              <w:pStyle w:val="TableRow"/>
              <w:rPr>
                <w:rFonts w:eastAsia="MS Mincho"/>
                <w:lang w:eastAsia="ja-JP"/>
              </w:rPr>
            </w:pPr>
            <w:r>
              <w:rPr>
                <w:rFonts w:eastAsia="MS Mincho"/>
                <w:noProof/>
                <w:lang w:val="en-US"/>
              </w:rPr>
              <w:drawing>
                <wp:inline distT="0" distB="0" distL="0" distR="0" wp14:anchorId="3C651258" wp14:editId="0C7D8C2B">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tester measurement, the Glucose Plug-In SHALL report the value of the </w:t>
            </w:r>
            <w:r w:rsidRPr="000326E6">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“Context Tester</w:t>
            </w:r>
            <w:r>
              <w:rPr>
                <w:rFonts w:eastAsia="MS Mincho"/>
                <w:lang w:eastAsia="ja-JP"/>
              </w:rPr>
              <w:t>”</w:t>
            </w:r>
          </w:p>
          <w:p w:rsidR="00B67B04" w:rsidRPr="001305BA" w:rsidRDefault="00B67B04" w:rsidP="000212A0">
            <w:pPr>
              <w:pStyle w:val="TableRow"/>
              <w:rPr>
                <w:rFonts w:eastAsia="MS Mincho"/>
                <w:lang w:eastAsia="ja-JP"/>
              </w:rPr>
            </w:pPr>
            <w:r>
              <w:rPr>
                <w:rFonts w:eastAsia="MS Mincho"/>
                <w:lang w:eastAsia="ja-JP"/>
              </w:rPr>
              <w:t>Code: “???”</w:t>
            </w: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8.2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value reported from the </w:t>
            </w:r>
            <w:r w:rsidRPr="001305BA">
              <w:rPr>
                <w:rFonts w:eastAsia="MS Mincho"/>
                <w:highlight w:val="yellow"/>
                <w:lang w:eastAsia="ja-JP"/>
              </w:rPr>
              <w:t>Enum-Observed-Value-Simple-OID</w:t>
            </w:r>
            <w:r>
              <w:rPr>
                <w:rFonts w:eastAsia="MS Mincho"/>
                <w:lang w:eastAsia="ja-JP"/>
              </w:rPr>
              <w:t xml:space="preserve">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sz w:val="16"/>
                <w:szCs w:val="16"/>
                <w:highlight w:val="yellow"/>
                <w:lang w:eastAsia="ja-JP"/>
              </w:rPr>
            </w:pPr>
          </w:p>
          <w:p w:rsidR="00B67B04" w:rsidRDefault="00B67B04" w:rsidP="000212A0">
            <w:pPr>
              <w:pStyle w:val="TableRow"/>
              <w:rPr>
                <w:rFonts w:eastAsia="MS Mincho"/>
                <w:sz w:val="16"/>
                <w:szCs w:val="16"/>
                <w:highlight w:val="yellow"/>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“Self”</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GL-HSF-08.3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tester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Default="00B67B04" w:rsidP="000212A0">
            <w:pPr>
              <w:pStyle w:val="TableRow"/>
              <w:rPr>
                <w:rFonts w:eastAsia="MS Mincho"/>
                <w:lang w:eastAsia="ja-JP"/>
              </w:rPr>
            </w:pPr>
            <w:r w:rsidRPr="007D5E67">
              <w:rPr>
                <w:rFonts w:eastAsia="MS Mincho"/>
                <w:lang w:eastAsia="ja-JP"/>
              </w:rPr>
              <w:t xml:space="preserve">Example: </w:t>
            </w:r>
            <w:r w:rsidRPr="002A6AFE">
              <w:rPr>
                <w:sz w:val="24"/>
                <w:szCs w:val="24"/>
              </w:rPr>
              <w:t>Timestamp:</w:t>
            </w:r>
            <w:r w:rsidRPr="00D50D1D">
              <w:rPr>
                <w:sz w:val="22"/>
                <w:szCs w:val="24"/>
              </w:rPr>
              <w:t>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The Glucose Plug-In SHALL report the values as stated in these guidelines for the equivalent of the </w:t>
            </w:r>
            <w:r w:rsidRPr="001305BA">
              <w:rPr>
                <w:rFonts w:eastAsia="MS Mincho"/>
                <w:highlight w:val="yellow"/>
                <w:lang w:eastAsia="ja-JP"/>
              </w:rPr>
              <w:t>Context Health</w:t>
            </w:r>
            <w:r>
              <w:rPr>
                <w:rFonts w:eastAsia="MS Mincho"/>
                <w:lang w:eastAsia="ja-JP"/>
              </w:rPr>
              <w:t xml:space="preserve"> object as defined in IEEE 11073 10417 Tables 13 and 19 if the device reports such a measurement.</w:t>
            </w:r>
          </w:p>
          <w:p w:rsidR="00B67B04" w:rsidRDefault="00E51CF4" w:rsidP="000212A0">
            <w:pPr>
              <w:pStyle w:val="TableRow"/>
              <w:rPr>
                <w:rFonts w:eastAsia="MS Mincho"/>
                <w:lang w:eastAsia="ja-JP"/>
              </w:rPr>
            </w:pPr>
            <w:r>
              <w:rPr>
                <w:rFonts w:eastAsia="MS Mincho"/>
                <w:noProof/>
                <w:lang w:val="en-US"/>
              </w:rPr>
              <w:drawing>
                <wp:inline distT="0" distB="0" distL="0" distR="0" wp14:anchorId="47770B10" wp14:editId="3CF03C8E">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p>
          <w:p w:rsidR="00B67B04" w:rsidRPr="00B1611E"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9.1</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i/>
                <w:lang w:eastAsia="ja-JP"/>
              </w:rPr>
            </w:pPr>
            <w:r>
              <w:rPr>
                <w:rFonts w:eastAsia="MS Mincho"/>
                <w:lang w:eastAsia="ja-JP"/>
              </w:rPr>
              <w:t xml:space="preserve">If the device reports a context health measurement, the Glucose Plug-In SHALL report the value of the </w:t>
            </w:r>
            <w:r w:rsidRPr="00F25F0A">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62545C">
              <w:rPr>
                <w:rFonts w:eastAsia="MS Mincho"/>
                <w:i/>
                <w:lang w:eastAsia="ja-JP"/>
              </w:rPr>
              <w:t>[The TYPE attribute value for the Context Meal is fixed for all Glucometer devices]</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String “Context Health</w:t>
            </w:r>
            <w:r>
              <w:rPr>
                <w:rFonts w:eastAsia="MS Mincho"/>
                <w:lang w:eastAsia="ja-JP"/>
              </w:rPr>
              <w:t>”</w:t>
            </w:r>
          </w:p>
          <w:p w:rsidR="00B67B04" w:rsidRPr="00005548" w:rsidRDefault="00B67B04" w:rsidP="000212A0">
            <w:pPr>
              <w:pStyle w:val="TableRow"/>
              <w:rPr>
                <w:rFonts w:eastAsia="MS Mincho"/>
                <w:lang w:eastAsia="ja-JP"/>
              </w:rPr>
            </w:pPr>
            <w:r>
              <w:rPr>
                <w:rFonts w:eastAsia="MS Mincho"/>
                <w:lang w:eastAsia="ja-JP"/>
              </w:rPr>
              <w:t>Code: “</w:t>
            </w:r>
            <w:r w:rsidRPr="00005548">
              <w:rPr>
                <w:rFonts w:eastAsia="MS Mincho"/>
                <w:lang w:eastAsia="ja-JP"/>
              </w:rPr>
              <w:t>8417880”</w:t>
            </w:r>
          </w:p>
          <w:p w:rsidR="00B67B04" w:rsidRPr="001305BA"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spacing w:before="0" w:after="0"/>
              <w:rPr>
                <w:rFonts w:eastAsia="MS Mincho"/>
                <w:lang w:eastAsia="ja-JP"/>
              </w:rPr>
            </w:pPr>
            <w:r>
              <w:rPr>
                <w:rFonts w:eastAsia="MS Mincho"/>
                <w:lang w:eastAsia="ja-JP"/>
              </w:rPr>
              <w:lastRenderedPageBreak/>
              <w:t>GL</w:t>
            </w:r>
            <w:r w:rsidRPr="00112330">
              <w:rPr>
                <w:rFonts w:eastAsia="MS Mincho" w:hint="eastAsia"/>
                <w:lang w:eastAsia="ja-JP"/>
              </w:rPr>
              <w:t>-</w:t>
            </w:r>
            <w:r w:rsidRPr="001849AE">
              <w:rPr>
                <w:rFonts w:eastAsia="MS Mincho"/>
                <w:lang w:eastAsia="ja-JP"/>
              </w:rPr>
              <w:t>HSF</w:t>
            </w:r>
            <w:r w:rsidRPr="00112330">
              <w:rPr>
                <w:rFonts w:eastAsia="MS Mincho" w:hint="eastAsia"/>
                <w:lang w:eastAsia="ja-JP"/>
              </w:rPr>
              <w:t>-0</w:t>
            </w:r>
            <w:r>
              <w:rPr>
                <w:rFonts w:eastAsia="MS Mincho"/>
                <w:lang w:eastAsia="ja-JP"/>
              </w:rPr>
              <w:t>9.2</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value reported from the </w:t>
            </w:r>
            <w:r w:rsidRPr="00F25F0A">
              <w:rPr>
                <w:rFonts w:eastAsia="MS Mincho"/>
                <w:highlight w:val="yellow"/>
                <w:lang w:eastAsia="ja-JP"/>
              </w:rPr>
              <w:t>Enum-Observed-Value</w:t>
            </w:r>
            <w:r>
              <w:rPr>
                <w:rFonts w:eastAsia="MS Mincho"/>
                <w:lang w:eastAsia="ja-JP"/>
              </w:rPr>
              <w:t>-Simple-OID as a human readable string and as its 32-bit MDC code; combine the 16-bit partition and 16 bit code; partition:code. (Note there is no unit code associated with this measurement.)</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Pr="00005548" w:rsidRDefault="00B67B04" w:rsidP="000212A0">
            <w:pPr>
              <w:pStyle w:val="TableRow"/>
              <w:rPr>
                <w:rFonts w:eastAsia="MS Mincho"/>
                <w:lang w:eastAsia="ja-JP"/>
              </w:rPr>
            </w:pPr>
            <w:r w:rsidRPr="00005548">
              <w:rPr>
                <w:rFonts w:eastAsia="MS Mincho"/>
                <w:lang w:eastAsia="ja-JP"/>
              </w:rPr>
              <w:t>String: “Minor”</w:t>
            </w:r>
          </w:p>
          <w:p w:rsidR="00B67B04" w:rsidRPr="00005548" w:rsidRDefault="00B67B04" w:rsidP="000212A0">
            <w:pPr>
              <w:pStyle w:val="TableRow"/>
              <w:rPr>
                <w:rFonts w:eastAsia="MS Mincho"/>
                <w:lang w:eastAsia="ja-JP"/>
              </w:rPr>
            </w:pPr>
            <w:r w:rsidRPr="00005548">
              <w:rPr>
                <w:rFonts w:eastAsia="MS Mincho"/>
                <w:lang w:eastAsia="ja-JP"/>
              </w:rPr>
              <w:t>Code: “8417880”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r w:rsidR="00B67B04"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spacing w:before="0" w:after="0"/>
              <w:rPr>
                <w:rFonts w:eastAsia="MS Mincho"/>
                <w:lang w:eastAsia="ja-JP"/>
              </w:rPr>
            </w:pPr>
            <w:r>
              <w:rPr>
                <w:rFonts w:eastAsia="MS Mincho"/>
                <w:lang w:eastAsia="ja-JP"/>
              </w:rPr>
              <w:t>GL-HSF-09.3</w:t>
            </w:r>
          </w:p>
        </w:tc>
        <w:tc>
          <w:tcPr>
            <w:tcW w:w="7398" w:type="dxa"/>
            <w:tcBorders>
              <w:top w:val="single" w:sz="4" w:space="0" w:color="auto"/>
              <w:left w:val="single" w:sz="4" w:space="0" w:color="auto"/>
              <w:bottom w:val="single" w:sz="4" w:space="0" w:color="auto"/>
              <w:right w:val="single" w:sz="4" w:space="0" w:color="auto"/>
            </w:tcBorders>
            <w:vAlign w:val="center"/>
          </w:tcPr>
          <w:p w:rsidR="00B67B04" w:rsidRDefault="00B67B04" w:rsidP="000212A0">
            <w:pPr>
              <w:pStyle w:val="TableRow"/>
              <w:rPr>
                <w:rFonts w:eastAsia="MS Mincho"/>
                <w:lang w:eastAsia="ja-JP"/>
              </w:rPr>
            </w:pPr>
            <w:r>
              <w:rPr>
                <w:rFonts w:eastAsia="MS Mincho"/>
                <w:lang w:eastAsia="ja-JP"/>
              </w:rPr>
              <w:t xml:space="preserve">If the device reports a context health measurement, the Glucose Plug-In SHALL report the measurement time stamp as an HL7 DTM </w:t>
            </w:r>
            <w:r w:rsidRPr="00F25F0A">
              <w:rPr>
                <w:rFonts w:eastAsia="MS Mincho"/>
                <w:highlight w:val="yellow"/>
                <w:lang w:eastAsia="ja-JP"/>
              </w:rPr>
              <w:t>time stamp</w:t>
            </w:r>
            <w:r>
              <w:rPr>
                <w:rFonts w:eastAsia="MS Mincho"/>
                <w:lang w:eastAsia="ja-JP"/>
              </w:rPr>
              <w:t xml:space="preserve"> as specified by HD-HLF-06 and HD-HLF-07.</w:t>
            </w:r>
          </w:p>
          <w:p w:rsidR="00B67B04" w:rsidRDefault="00B67B04" w:rsidP="000212A0">
            <w:pPr>
              <w:pStyle w:val="TableRow"/>
              <w:rPr>
                <w:rFonts w:eastAsia="MS Mincho"/>
                <w:lang w:eastAsia="ja-JP"/>
              </w:rPr>
            </w:pPr>
          </w:p>
          <w:p w:rsidR="00B67B04" w:rsidRPr="007D5E67" w:rsidRDefault="00B67B04" w:rsidP="000212A0">
            <w:pPr>
              <w:pStyle w:val="TableRow"/>
              <w:rPr>
                <w:rFonts w:eastAsia="MS Mincho"/>
                <w:lang w:eastAsia="ja-JP"/>
              </w:rPr>
            </w:pPr>
            <w:r w:rsidRPr="007D5E67">
              <w:rPr>
                <w:rFonts w:eastAsia="MS Mincho"/>
                <w:lang w:eastAsia="ja-JP"/>
              </w:rPr>
              <w:t xml:space="preserve">Example: </w:t>
            </w:r>
          </w:p>
          <w:p w:rsidR="00B67B04" w:rsidRDefault="00B67B04" w:rsidP="000212A0">
            <w:pPr>
              <w:pStyle w:val="TableRow"/>
              <w:rPr>
                <w:rFonts w:eastAsia="MS Mincho"/>
                <w:lang w:eastAsia="ja-JP"/>
              </w:rPr>
            </w:pPr>
            <w:r w:rsidRPr="00005548">
              <w:rPr>
                <w:rFonts w:eastAsia="MS Mincho"/>
                <w:lang w:eastAsia="ja-JP"/>
              </w:rPr>
              <w:t>Timestamp:20150422080512.00-0400</w:t>
            </w:r>
          </w:p>
          <w:p w:rsidR="00B67B04" w:rsidRDefault="00B67B04" w:rsidP="000212A0">
            <w:pPr>
              <w:pStyle w:val="TableRow"/>
              <w:rPr>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RDefault="00B67B04" w:rsidP="000212A0">
            <w:pPr>
              <w:pStyle w:val="TableRow"/>
              <w:rPr>
                <w:rFonts w:eastAsia="MS Mincho"/>
                <w:lang w:eastAsia="ja-JP"/>
              </w:rPr>
            </w:pPr>
            <w:r>
              <w:rPr>
                <w:rFonts w:eastAsia="MS Mincho"/>
                <w:lang w:eastAsia="ja-JP"/>
              </w:rPr>
              <w:t>1.0</w:t>
            </w: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 xml:space="preserve">Glucose concentration </w:t>
      </w:r>
      <w:r w:rsidRPr="00631A27">
        <w:rPr>
          <w:sz w:val="24"/>
          <w:szCs w:val="24"/>
        </w:rPr>
        <w:t xml:space="preserve"> </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“Glucose concentration”</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“160368”</w:t>
            </w:r>
          </w:p>
        </w:tc>
        <w:tc>
          <w:tcPr>
            <w:tcW w:w="2610" w:type="dxa"/>
          </w:tcPr>
          <w:p w:rsidR="00B67B04" w:rsidRPr="00F25F0A" w:rsidRDefault="00B67B04" w:rsidP="000212A0">
            <w:pPr>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t>Type as String: “106”</w:t>
            </w:r>
          </w:p>
          <w:p w:rsidR="00B67B04" w:rsidRPr="00F25F0A" w:rsidRDefault="00B67B04" w:rsidP="00B67B04">
            <w:pPr>
              <w:pStyle w:val="TableRow"/>
              <w:rPr>
                <w:sz w:val="24"/>
                <w:szCs w:val="24"/>
              </w:rPr>
            </w:pPr>
            <w:r w:rsidRPr="00F25F0A">
              <w:rPr>
                <w:sz w:val="24"/>
                <w:szCs w:val="24"/>
              </w:rPr>
              <w:t>MDER FLOAT: “0000006A”</w:t>
            </w:r>
          </w:p>
        </w:tc>
        <w:tc>
          <w:tcPr>
            <w:tcW w:w="261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Pr="00631A27" w:rsidRDefault="00B67B04" w:rsidP="00B67B04">
      <w:pPr>
        <w:rPr>
          <w:sz w:val="24"/>
          <w:szCs w:val="24"/>
        </w:rPr>
      </w:pPr>
      <w:r w:rsidRPr="002A6AFE">
        <w:rPr>
          <w:sz w:val="24"/>
          <w:szCs w:val="24"/>
        </w:rPr>
        <w:t xml:space="preserve">Editor Note:  </w:t>
      </w:r>
      <w:r w:rsidRPr="00D23564">
        <w:rPr>
          <w:highlight w:val="yellow"/>
          <w:lang w:eastAsia="ja-JP"/>
        </w:rPr>
        <w:t>Glucose Control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Tr="000212A0">
        <w:tc>
          <w:tcPr>
            <w:tcW w:w="4248" w:type="dxa"/>
          </w:tcPr>
          <w:p w:rsidR="00B67B04" w:rsidRPr="00470520" w:rsidRDefault="00B67B04" w:rsidP="000212A0">
            <w:pPr>
              <w:pStyle w:val="TableRow"/>
              <w:rPr>
                <w:sz w:val="24"/>
                <w:szCs w:val="24"/>
              </w:rPr>
            </w:pPr>
            <w:r w:rsidRPr="001E4C6B">
              <w:rPr>
                <w:sz w:val="24"/>
                <w:szCs w:val="24"/>
              </w:rPr>
              <w:t xml:space="preserve">Type as String: </w:t>
            </w:r>
            <w:r w:rsidRPr="00F25F0A">
              <w:rPr>
                <w:sz w:val="24"/>
                <w:szCs w:val="24"/>
              </w:rPr>
              <w:t>“HbA1c level”</w:t>
            </w:r>
            <w:r w:rsidRPr="00470520">
              <w:rPr>
                <w:sz w:val="24"/>
                <w:szCs w:val="24"/>
              </w:rPr>
              <w:t xml:space="preserve">  </w:t>
            </w:r>
          </w:p>
          <w:p w:rsidR="00B67B04" w:rsidRPr="00F25F0A" w:rsidRDefault="00B67B04" w:rsidP="00B67B04">
            <w:pPr>
              <w:pStyle w:val="TableRow"/>
              <w:rPr>
                <w:sz w:val="24"/>
                <w:szCs w:val="24"/>
              </w:rPr>
            </w:pPr>
            <w:r w:rsidRPr="001E4C6B">
              <w:rPr>
                <w:sz w:val="24"/>
                <w:szCs w:val="24"/>
              </w:rPr>
              <w:t xml:space="preserve">Type as Code: </w:t>
            </w:r>
            <w:r w:rsidRPr="00470520">
              <w:rPr>
                <w:sz w:val="24"/>
                <w:szCs w:val="24"/>
              </w:rPr>
              <w:t xml:space="preserve"> </w:t>
            </w:r>
            <w:r w:rsidRPr="00F25F0A">
              <w:rPr>
                <w:sz w:val="24"/>
                <w:szCs w:val="24"/>
              </w:rPr>
              <w:t>“160220”</w:t>
            </w:r>
          </w:p>
        </w:tc>
        <w:tc>
          <w:tcPr>
            <w:tcW w:w="2700" w:type="dxa"/>
          </w:tcPr>
          <w:p w:rsidR="00B67B04" w:rsidRPr="00F25F0A" w:rsidRDefault="00B67B04" w:rsidP="00B67B04">
            <w:pPr>
              <w:pStyle w:val="TableRow"/>
              <w:rPr>
                <w:sz w:val="24"/>
                <w:szCs w:val="24"/>
              </w:rPr>
            </w:pPr>
          </w:p>
        </w:tc>
      </w:tr>
      <w:tr w:rsidR="00B67B04" w:rsidRPr="001E4C6B" w:rsidTr="000212A0">
        <w:tc>
          <w:tcPr>
            <w:tcW w:w="4248" w:type="dxa"/>
          </w:tcPr>
          <w:p w:rsidR="00B67B04" w:rsidRPr="00F25F0A" w:rsidRDefault="00B67B04" w:rsidP="000212A0">
            <w:pPr>
              <w:pStyle w:val="TableRow"/>
              <w:rPr>
                <w:sz w:val="24"/>
                <w:szCs w:val="24"/>
              </w:rPr>
            </w:pPr>
            <w:r w:rsidRPr="00F25F0A">
              <w:rPr>
                <w:sz w:val="24"/>
                <w:szCs w:val="24"/>
              </w:rPr>
              <w:t>Type as String: “4.2”</w:t>
            </w:r>
          </w:p>
          <w:p w:rsidR="00B67B04" w:rsidRPr="00F25F0A" w:rsidRDefault="00B67B04" w:rsidP="00B67B04">
            <w:pPr>
              <w:pStyle w:val="TableRow"/>
              <w:rPr>
                <w:sz w:val="24"/>
                <w:szCs w:val="24"/>
              </w:rPr>
            </w:pPr>
            <w:r w:rsidRPr="00F25F0A">
              <w:rPr>
                <w:sz w:val="24"/>
                <w:szCs w:val="24"/>
              </w:rPr>
              <w:t>MDER FLOAT: “FF00002A”</w:t>
            </w:r>
          </w:p>
        </w:tc>
        <w:tc>
          <w:tcPr>
            <w:tcW w:w="2700" w:type="dxa"/>
          </w:tcPr>
          <w:p w:rsidR="00B67B04" w:rsidRPr="00BE1BCC"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“mg/dl”</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BE1BCC">
              <w:rPr>
                <w:sz w:val="24"/>
                <w:szCs w:val="24"/>
              </w:rPr>
              <w:t>“264274”</w:t>
            </w:r>
          </w:p>
          <w:p w:rsidR="00B67B04" w:rsidRPr="001E4C6B" w:rsidRDefault="00B67B04" w:rsidP="000212A0">
            <w:pPr>
              <w:pStyle w:val="TableRow"/>
              <w:rPr>
                <w:sz w:val="24"/>
                <w:szCs w:val="24"/>
              </w:rPr>
            </w:pPr>
          </w:p>
        </w:tc>
      </w:tr>
      <w:tr w:rsidR="00B67B04" w:rsidRPr="001E4C6B" w:rsidTr="000212A0">
        <w:tc>
          <w:tcPr>
            <w:tcW w:w="4248" w:type="dxa"/>
          </w:tcPr>
          <w:p w:rsidR="00B67B04" w:rsidRPr="001E4C6B" w:rsidRDefault="00B67B04" w:rsidP="000212A0">
            <w:pPr>
              <w:rPr>
                <w:sz w:val="24"/>
                <w:szCs w:val="24"/>
              </w:rPr>
            </w:pPr>
            <w:r>
              <w:rPr>
                <w:sz w:val="24"/>
                <w:szCs w:val="24"/>
              </w:rPr>
              <w:t xml:space="preserve">Timestamp: </w:t>
            </w:r>
            <w:r w:rsidRPr="001E4C6B">
              <w:rPr>
                <w:sz w:val="24"/>
                <w:szCs w:val="24"/>
              </w:rPr>
              <w:t xml:space="preserve"> “</w:t>
            </w:r>
            <w:r w:rsidRPr="00005548">
              <w:rPr>
                <w:sz w:val="24"/>
                <w:szCs w:val="24"/>
              </w:rPr>
              <w:t>20150504135813.22-0400”</w:t>
            </w:r>
          </w:p>
        </w:tc>
        <w:tc>
          <w:tcPr>
            <w:tcW w:w="270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297CFB">
        <w:rPr>
          <w:highlight w:val="yellow"/>
          <w:lang w:eastAsia="ja-JP"/>
        </w:rPr>
        <w:t>Context exercise</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Tr="000212A0">
        <w:tc>
          <w:tcPr>
            <w:tcW w:w="4338" w:type="dxa"/>
          </w:tcPr>
          <w:p w:rsidR="00B67B04" w:rsidRPr="00F25F0A" w:rsidRDefault="00B67B04" w:rsidP="000212A0">
            <w:pPr>
              <w:pStyle w:val="TableRow"/>
              <w:rPr>
                <w:sz w:val="24"/>
                <w:szCs w:val="24"/>
              </w:rPr>
            </w:pPr>
            <w:r w:rsidRPr="001E4C6B">
              <w:rPr>
                <w:sz w:val="24"/>
                <w:szCs w:val="24"/>
              </w:rPr>
              <w:t xml:space="preserve">Type as String: </w:t>
            </w:r>
            <w:r w:rsidRPr="00F25F0A">
              <w:rPr>
                <w:sz w:val="24"/>
                <w:szCs w:val="24"/>
              </w:rPr>
              <w:t>“context exercise”</w:t>
            </w:r>
          </w:p>
          <w:p w:rsidR="00B67B04" w:rsidRPr="00F25F0A" w:rsidRDefault="00B67B04" w:rsidP="00B67B04">
            <w:pPr>
              <w:pStyle w:val="TableRow"/>
              <w:rPr>
                <w:sz w:val="24"/>
                <w:szCs w:val="24"/>
              </w:rPr>
            </w:pPr>
            <w:r w:rsidRPr="001E4C6B">
              <w:rPr>
                <w:sz w:val="24"/>
                <w:szCs w:val="24"/>
              </w:rPr>
              <w:t xml:space="preserve">Type as Code: </w:t>
            </w:r>
            <w:r w:rsidRPr="00F25F0A">
              <w:rPr>
                <w:sz w:val="24"/>
                <w:szCs w:val="24"/>
              </w:rPr>
              <w:t xml:space="preserve"> “160220”</w:t>
            </w:r>
          </w:p>
          <w:p w:rsidR="00B67B04" w:rsidRPr="00F25F0A" w:rsidRDefault="00B67B04" w:rsidP="000212A0">
            <w:pPr>
              <w:rPr>
                <w:sz w:val="24"/>
                <w:szCs w:val="24"/>
              </w:rPr>
            </w:pPr>
          </w:p>
        </w:tc>
        <w:tc>
          <w:tcPr>
            <w:tcW w:w="2610" w:type="dxa"/>
          </w:tcPr>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sidRPr="00F25F0A">
              <w:rPr>
                <w:sz w:val="24"/>
                <w:szCs w:val="24"/>
              </w:rPr>
              <w:lastRenderedPageBreak/>
              <w:t>Type as String: “50”</w:t>
            </w:r>
          </w:p>
          <w:p w:rsidR="00B67B04" w:rsidRPr="00F25F0A" w:rsidRDefault="00B67B04" w:rsidP="00B67B04">
            <w:pPr>
              <w:pStyle w:val="TableRow"/>
              <w:rPr>
                <w:sz w:val="24"/>
                <w:szCs w:val="24"/>
              </w:rPr>
            </w:pPr>
            <w:r w:rsidRPr="00F25F0A">
              <w:rPr>
                <w:sz w:val="24"/>
                <w:szCs w:val="24"/>
              </w:rPr>
              <w:t>MDER FLOAT: “FF00002A”</w:t>
            </w:r>
          </w:p>
        </w:tc>
        <w:tc>
          <w:tcPr>
            <w:tcW w:w="261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w:t>
            </w:r>
          </w:p>
          <w:p w:rsidR="00B67B04" w:rsidRPr="00F25F0A" w:rsidRDefault="00B67B04" w:rsidP="000212A0">
            <w:pPr>
              <w:pStyle w:val="TableRow"/>
              <w:rPr>
                <w:sz w:val="24"/>
                <w:szCs w:val="24"/>
              </w:rPr>
            </w:pPr>
            <w:r w:rsidRPr="002A6AFE">
              <w:rPr>
                <w:sz w:val="24"/>
                <w:szCs w:val="24"/>
              </w:rPr>
              <w:t>Units as code</w:t>
            </w:r>
            <w:r>
              <w:rPr>
                <w:sz w:val="24"/>
                <w:szCs w:val="24"/>
              </w:rPr>
              <w:t xml:space="preserve"> </w:t>
            </w:r>
            <w:r w:rsidRPr="00F25F0A">
              <w:rPr>
                <w:sz w:val="24"/>
                <w:szCs w:val="24"/>
              </w:rPr>
              <w:t>Code: “262688”</w:t>
            </w:r>
          </w:p>
          <w:p w:rsidR="00B67B04" w:rsidRPr="001E4C6B" w:rsidRDefault="00B67B04" w:rsidP="000212A0">
            <w:pPr>
              <w:pStyle w:val="TableRow"/>
              <w:rPr>
                <w:sz w:val="24"/>
                <w:szCs w:val="24"/>
              </w:rPr>
            </w:pPr>
          </w:p>
        </w:tc>
      </w:tr>
      <w:tr w:rsidR="00B67B04" w:rsidRPr="001E4C6B" w:rsidTr="000212A0">
        <w:tc>
          <w:tcPr>
            <w:tcW w:w="4338" w:type="dxa"/>
          </w:tcPr>
          <w:p w:rsidR="00B67B04" w:rsidRPr="00F25F0A" w:rsidRDefault="00B67B04" w:rsidP="000212A0">
            <w:pPr>
              <w:pStyle w:val="TableRow"/>
              <w:rPr>
                <w:sz w:val="24"/>
                <w:szCs w:val="24"/>
              </w:rPr>
            </w:pPr>
            <w:r>
              <w:rPr>
                <w:sz w:val="24"/>
                <w:szCs w:val="24"/>
              </w:rPr>
              <w:t xml:space="preserve">Timestamp: </w:t>
            </w:r>
            <w:r w:rsidRPr="00F25F0A">
              <w:rPr>
                <w:sz w:val="24"/>
                <w:szCs w:val="24"/>
              </w:rPr>
              <w:t xml:space="preserve"> “</w:t>
            </w:r>
            <w:r w:rsidRPr="00005548">
              <w:rPr>
                <w:sz w:val="24"/>
                <w:szCs w:val="24"/>
              </w:rPr>
              <w:t>20150504135813.22-0400”</w:t>
            </w:r>
          </w:p>
        </w:tc>
        <w:tc>
          <w:tcPr>
            <w:tcW w:w="261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F25F0A">
        <w:rPr>
          <w:sz w:val="24"/>
          <w:szCs w:val="24"/>
          <w:highlight w:val="yellow"/>
        </w:rPr>
        <w:t>Context medication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“context medication”</w:t>
            </w:r>
          </w:p>
          <w:p w:rsidR="00B67B04" w:rsidRPr="00F25F0A" w:rsidRDefault="00B67B04" w:rsidP="00B67B04">
            <w:pPr>
              <w:pStyle w:val="TableRow"/>
              <w:rPr>
                <w:sz w:val="24"/>
                <w:szCs w:val="24"/>
              </w:rPr>
            </w:pPr>
            <w:r w:rsidRPr="00005548">
              <w:rPr>
                <w:sz w:val="24"/>
                <w:szCs w:val="24"/>
              </w:rPr>
              <w:t xml:space="preserve">Type as Code: </w:t>
            </w:r>
            <w:r w:rsidRPr="00F25F0A">
              <w:rPr>
                <w:sz w:val="24"/>
                <w:szCs w:val="24"/>
              </w:rPr>
              <w:t xml:space="preserve"> “160220”</w:t>
            </w:r>
          </w:p>
        </w:tc>
        <w:tc>
          <w:tcPr>
            <w:tcW w:w="2520" w:type="dxa"/>
          </w:tcPr>
          <w:p w:rsidR="00B67B04" w:rsidRPr="00F25F0A" w:rsidRDefault="00B67B04" w:rsidP="000212A0">
            <w:pPr>
              <w:pStyle w:val="TableRow"/>
              <w:rPr>
                <w:sz w:val="24"/>
                <w:szCs w:val="24"/>
              </w:rPr>
            </w:pPr>
          </w:p>
          <w:p w:rsidR="00B67B04" w:rsidRPr="001E4C6B" w:rsidRDefault="00B67B04" w:rsidP="000212A0">
            <w:pPr>
              <w:pStyle w:val="TableRow"/>
              <w:rPr>
                <w:sz w:val="24"/>
                <w:szCs w:val="24"/>
              </w:rPr>
            </w:pPr>
            <w:r w:rsidRPr="00F25F0A">
              <w:rPr>
                <w:sz w:val="24"/>
                <w:szCs w:val="24"/>
              </w:rPr>
              <w:t xml:space="preserve"> </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“10”</w:t>
            </w:r>
          </w:p>
          <w:p w:rsidR="00B67B04" w:rsidRPr="00F25F0A" w:rsidRDefault="00B67B04" w:rsidP="00B67B04">
            <w:pPr>
              <w:pStyle w:val="TableRow"/>
              <w:rPr>
                <w:sz w:val="24"/>
                <w:szCs w:val="24"/>
              </w:rPr>
            </w:pPr>
            <w:r w:rsidRPr="00F25F0A">
              <w:rPr>
                <w:sz w:val="24"/>
                <w:szCs w:val="24"/>
              </w:rPr>
              <w:t>MDER FLOAT: “FF00002A”</w:t>
            </w:r>
          </w:p>
        </w:tc>
        <w:tc>
          <w:tcPr>
            <w:tcW w:w="252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mg/dL “</w:t>
            </w:r>
          </w:p>
          <w:p w:rsidR="00B67B04" w:rsidRPr="00F25F0A" w:rsidRDefault="00B67B04" w:rsidP="000212A0">
            <w:pPr>
              <w:pStyle w:val="TableRow"/>
              <w:rPr>
                <w:sz w:val="24"/>
                <w:szCs w:val="24"/>
              </w:rPr>
            </w:pPr>
            <w:r w:rsidRPr="002A6AFE">
              <w:rPr>
                <w:sz w:val="24"/>
                <w:szCs w:val="24"/>
              </w:rPr>
              <w:t>Units as code</w:t>
            </w:r>
            <w:r w:rsidRPr="00F25F0A">
              <w:rPr>
                <w:sz w:val="24"/>
                <w:szCs w:val="24"/>
              </w:rPr>
              <w:t>: “160220”</w:t>
            </w:r>
          </w:p>
          <w:p w:rsidR="00B67B04" w:rsidRPr="001E4C6B" w:rsidRDefault="00B67B04" w:rsidP="000212A0">
            <w:pPr>
              <w:pStyle w:val="TableRow"/>
              <w:rPr>
                <w:sz w:val="24"/>
                <w:szCs w:val="24"/>
              </w:rPr>
            </w:pPr>
          </w:p>
        </w:tc>
      </w:tr>
      <w:tr w:rsidR="00B67B04" w:rsidRPr="001E4C6B" w:rsidTr="000212A0">
        <w:tc>
          <w:tcPr>
            <w:tcW w:w="4428" w:type="dxa"/>
          </w:tcPr>
          <w:p w:rsidR="00B67B04" w:rsidRPr="001E4C6B" w:rsidRDefault="00B67B04" w:rsidP="000212A0">
            <w:pPr>
              <w:pStyle w:val="TableRow"/>
              <w:rPr>
                <w:rFonts w:eastAsia="MS Mincho"/>
                <w:sz w:val="24"/>
                <w:szCs w:val="24"/>
              </w:rPr>
            </w:pPr>
            <w:r w:rsidRPr="00005548">
              <w:rPr>
                <w:sz w:val="24"/>
                <w:szCs w:val="24"/>
              </w:rPr>
              <w:t xml:space="preserve">Timestamp: </w:t>
            </w:r>
            <w:r w:rsidRPr="00005548">
              <w:rPr>
                <w:rFonts w:eastAsia="MS Mincho"/>
                <w:sz w:val="24"/>
                <w:szCs w:val="24"/>
              </w:rPr>
              <w:t xml:space="preserve"> “</w:t>
            </w:r>
            <w:r w:rsidRPr="00005548">
              <w:rPr>
                <w:sz w:val="24"/>
                <w:szCs w:val="24"/>
              </w:rPr>
              <w:t>20150504135813.22-0400”</w:t>
            </w:r>
          </w:p>
        </w:tc>
        <w:tc>
          <w:tcPr>
            <w:tcW w:w="2520" w:type="dxa"/>
          </w:tcPr>
          <w:p w:rsidR="00B67B04" w:rsidRPr="001E4C6B" w:rsidRDefault="00B67B04" w:rsidP="000212A0">
            <w:pPr>
              <w:pStyle w:val="TableRow"/>
              <w:rPr>
                <w:rFonts w:eastAsia="MS Mincho"/>
                <w:sz w:val="24"/>
                <w:szCs w:val="24"/>
              </w:rPr>
            </w:pPr>
          </w:p>
        </w:tc>
      </w:tr>
    </w:tbl>
    <w:p w:rsidR="00B67B04" w:rsidRDefault="00B67B04" w:rsidP="00B67B04">
      <w:pPr>
        <w:rPr>
          <w:sz w:val="24"/>
          <w:szCs w:val="24"/>
        </w:rPr>
      </w:pPr>
    </w:p>
    <w:p w:rsidR="00B67B04" w:rsidRDefault="00B67B04" w:rsidP="00B67B04">
      <w:pPr>
        <w:rPr>
          <w:sz w:val="24"/>
          <w:szCs w:val="24"/>
        </w:rPr>
      </w:pPr>
      <w:r w:rsidRPr="002A6AFE">
        <w:rPr>
          <w:sz w:val="24"/>
          <w:szCs w:val="24"/>
        </w:rPr>
        <w:t xml:space="preserve">Editor Note: </w:t>
      </w:r>
      <w:r w:rsidRPr="0078659C">
        <w:rPr>
          <w:highlight w:val="yellow"/>
          <w:lang w:eastAsia="ja-JP"/>
        </w:rPr>
        <w:t>Context C</w:t>
      </w:r>
      <w:r w:rsidRPr="00F82A57">
        <w:rPr>
          <w:highlight w:val="yellow"/>
          <w:lang w:eastAsia="ja-JP"/>
        </w:rPr>
        <w:t>arbohydrates</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Type as String: </w:t>
            </w:r>
            <w:r w:rsidRPr="00F25F0A">
              <w:rPr>
                <w:sz w:val="24"/>
                <w:szCs w:val="24"/>
              </w:rPr>
              <w:t>“Breakfast Carbohydrates”</w:t>
            </w:r>
          </w:p>
          <w:p w:rsidR="00B67B04" w:rsidRPr="00F25F0A" w:rsidRDefault="00B67B04" w:rsidP="00B67B04">
            <w:pPr>
              <w:pStyle w:val="TableRow"/>
              <w:rPr>
                <w:sz w:val="24"/>
                <w:szCs w:val="24"/>
              </w:rPr>
            </w:pPr>
            <w:r w:rsidRPr="00005548">
              <w:rPr>
                <w:sz w:val="24"/>
                <w:szCs w:val="24"/>
              </w:rPr>
              <w:t xml:space="preserve">Type as Code: </w:t>
            </w:r>
            <w:r>
              <w:rPr>
                <w:sz w:val="24"/>
                <w:szCs w:val="24"/>
              </w:rPr>
              <w:t xml:space="preserve"> “8417768”</w:t>
            </w:r>
          </w:p>
        </w:tc>
        <w:tc>
          <w:tcPr>
            <w:tcW w:w="2250" w:type="dxa"/>
          </w:tcPr>
          <w:p w:rsidR="00B67B04" w:rsidRPr="00F25F0A" w:rsidRDefault="00B67B04" w:rsidP="000212A0">
            <w:pPr>
              <w:pStyle w:val="TableRow"/>
              <w:rPr>
                <w:sz w:val="24"/>
                <w:szCs w:val="24"/>
              </w:rPr>
            </w:pPr>
          </w:p>
          <w:p w:rsidR="00B67B04" w:rsidRPr="00F25F0A" w:rsidRDefault="00B67B04" w:rsidP="000212A0">
            <w:pPr>
              <w:pStyle w:val="TableRow"/>
              <w:rPr>
                <w:sz w:val="24"/>
                <w:szCs w:val="24"/>
              </w:rPr>
            </w:pPr>
          </w:p>
          <w:p w:rsidR="00B67B04" w:rsidRPr="001E4C6B" w:rsidRDefault="00B67B04" w:rsidP="000212A0">
            <w:pPr>
              <w:pStyle w:val="TableRow"/>
              <w:rPr>
                <w:sz w:val="24"/>
                <w:szCs w:val="24"/>
              </w:rPr>
            </w:pPr>
          </w:p>
        </w:tc>
      </w:tr>
      <w:tr w:rsidR="00B67B04" w:rsidRPr="001E4C6B" w:rsidTr="000212A0">
        <w:tc>
          <w:tcPr>
            <w:tcW w:w="4698" w:type="dxa"/>
          </w:tcPr>
          <w:p w:rsidR="00B67B04" w:rsidRPr="00F25F0A" w:rsidRDefault="00B67B04" w:rsidP="000212A0">
            <w:pPr>
              <w:pStyle w:val="TableRow"/>
              <w:rPr>
                <w:sz w:val="24"/>
                <w:szCs w:val="24"/>
              </w:rPr>
            </w:pPr>
            <w:r w:rsidRPr="00F25F0A">
              <w:rPr>
                <w:sz w:val="24"/>
                <w:szCs w:val="24"/>
              </w:rPr>
              <w:t>Type as String: “32”</w:t>
            </w:r>
          </w:p>
          <w:p w:rsidR="00B67B04" w:rsidRPr="00F25F0A" w:rsidRDefault="00B67B04" w:rsidP="00B67B04">
            <w:pPr>
              <w:pStyle w:val="TableRow"/>
              <w:rPr>
                <w:sz w:val="24"/>
                <w:szCs w:val="24"/>
              </w:rPr>
            </w:pPr>
            <w:r w:rsidRPr="00F25F0A">
              <w:rPr>
                <w:sz w:val="24"/>
                <w:szCs w:val="24"/>
              </w:rPr>
              <w:t>MDER FLOAT: “00000020”</w:t>
            </w:r>
          </w:p>
        </w:tc>
        <w:tc>
          <w:tcPr>
            <w:tcW w:w="2250" w:type="dxa"/>
          </w:tcPr>
          <w:p w:rsidR="00B67B04" w:rsidRPr="00F25F0A" w:rsidRDefault="00B67B04" w:rsidP="000212A0">
            <w:pPr>
              <w:pStyle w:val="TableRow"/>
              <w:rPr>
                <w:sz w:val="24"/>
                <w:szCs w:val="24"/>
              </w:rPr>
            </w:pPr>
            <w:r w:rsidRPr="002A6AFE">
              <w:rPr>
                <w:sz w:val="24"/>
                <w:szCs w:val="24"/>
              </w:rPr>
              <w:t>Units as string</w:t>
            </w:r>
            <w:r>
              <w:rPr>
                <w:sz w:val="24"/>
                <w:szCs w:val="24"/>
              </w:rPr>
              <w:t xml:space="preserve"> </w:t>
            </w:r>
            <w:r w:rsidRPr="00BE1BCC">
              <w:rPr>
                <w:sz w:val="24"/>
                <w:szCs w:val="24"/>
              </w:rPr>
              <w:t xml:space="preserve">: </w:t>
            </w:r>
            <w:r w:rsidRPr="00F25F0A">
              <w:rPr>
                <w:sz w:val="24"/>
                <w:szCs w:val="24"/>
              </w:rPr>
              <w:t>: “g”</w:t>
            </w:r>
          </w:p>
          <w:p w:rsidR="00B67B04" w:rsidRPr="001E4C6B" w:rsidRDefault="00B67B04" w:rsidP="00B67B04">
            <w:pPr>
              <w:spacing w:before="20" w:after="20"/>
              <w:rPr>
                <w:sz w:val="24"/>
                <w:szCs w:val="24"/>
              </w:rPr>
            </w:pPr>
            <w:r w:rsidRPr="002A6AFE">
              <w:rPr>
                <w:sz w:val="24"/>
                <w:szCs w:val="24"/>
              </w:rPr>
              <w:t>Units as code</w:t>
            </w:r>
            <w:r w:rsidRPr="00F25F0A">
              <w:rPr>
                <w:sz w:val="24"/>
                <w:szCs w:val="24"/>
              </w:rPr>
              <w:t>: “263908”</w:t>
            </w:r>
          </w:p>
        </w:tc>
      </w:tr>
      <w:tr w:rsidR="00B67B04" w:rsidRPr="001E4C6B" w:rsidTr="000212A0">
        <w:tc>
          <w:tcPr>
            <w:tcW w:w="469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c>
          <w:tcPr>
            <w:tcW w:w="2250" w:type="dxa"/>
          </w:tcPr>
          <w:p w:rsidR="00B67B04" w:rsidRPr="00F25F0A" w:rsidRDefault="00B67B04" w:rsidP="000212A0">
            <w:pPr>
              <w:pStyle w:val="TableRow"/>
              <w:rPr>
                <w:sz w:val="24"/>
                <w:szCs w:val="24"/>
              </w:rPr>
            </w:pPr>
          </w:p>
        </w:tc>
      </w:tr>
    </w:tbl>
    <w:p w:rsidR="00B67B04" w:rsidRDefault="00B67B04" w:rsidP="00B67B04">
      <w:pPr>
        <w:rPr>
          <w:sz w:val="24"/>
          <w:szCs w:val="24"/>
        </w:rPr>
      </w:pPr>
    </w:p>
    <w:p w:rsidR="00B67B04" w:rsidRDefault="00B67B04" w:rsidP="00B67B04">
      <w:pPr>
        <w:rPr>
          <w:lang w:eastAsia="ja-JP"/>
        </w:rPr>
      </w:pPr>
      <w:r w:rsidRPr="002A6AFE">
        <w:rPr>
          <w:sz w:val="24"/>
          <w:szCs w:val="24"/>
        </w:rPr>
        <w:t xml:space="preserve">Editor Note: </w:t>
      </w:r>
      <w:r w:rsidRPr="0078659C">
        <w:rPr>
          <w:highlight w:val="yellow"/>
          <w:lang w:eastAsia="ja-JP"/>
        </w:rPr>
        <w:t>Context Meal object</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Type as String</w:t>
            </w:r>
            <w:r w:rsidRPr="00005548">
              <w:rPr>
                <w:sz w:val="24"/>
                <w:szCs w:val="24"/>
              </w:rPr>
              <w:t xml:space="preserve">: </w:t>
            </w:r>
            <w:r w:rsidRPr="00F25F0A">
              <w:rPr>
                <w:sz w:val="24"/>
                <w:szCs w:val="24"/>
              </w:rPr>
              <w:t>“Context Meal ”</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“8417864”</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“Casual”</w:t>
            </w:r>
          </w:p>
          <w:p w:rsidR="00B67B04" w:rsidRPr="00F25F0A" w:rsidRDefault="00B67B04" w:rsidP="00B67B04">
            <w:pPr>
              <w:pStyle w:val="TableRow"/>
              <w:rPr>
                <w:sz w:val="24"/>
                <w:szCs w:val="24"/>
              </w:rPr>
            </w:pPr>
            <w:r w:rsidRPr="002A6AFE">
              <w:rPr>
                <w:sz w:val="24"/>
                <w:szCs w:val="24"/>
              </w:rPr>
              <w:t>Units as code</w:t>
            </w:r>
            <w:r w:rsidRPr="00F25F0A">
              <w:rPr>
                <w:sz w:val="24"/>
                <w:szCs w:val="24"/>
              </w:rPr>
              <w:t>: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F25F0A">
        <w:rPr>
          <w:sz w:val="24"/>
          <w:szCs w:val="24"/>
          <w:highlight w:val="yellow"/>
        </w:rPr>
        <w:t>Context Sample Location</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Pr="000326E6" w:rsidRDefault="00B67B04" w:rsidP="000212A0">
            <w:pPr>
              <w:pStyle w:val="TableRow"/>
              <w:rPr>
                <w:sz w:val="24"/>
                <w:szCs w:val="24"/>
              </w:rPr>
            </w:pPr>
            <w:r w:rsidRPr="001E4C6B">
              <w:rPr>
                <w:sz w:val="24"/>
                <w:szCs w:val="24"/>
              </w:rPr>
              <w:lastRenderedPageBreak/>
              <w:t xml:space="preserve">Type as String: </w:t>
            </w:r>
            <w:r w:rsidRPr="000326E6">
              <w:rPr>
                <w:sz w:val="24"/>
                <w:szCs w:val="24"/>
              </w:rPr>
              <w:t>“</w:t>
            </w:r>
            <w:r w:rsidRPr="00F25F0A">
              <w:rPr>
                <w:sz w:val="24"/>
                <w:szCs w:val="24"/>
              </w:rPr>
              <w:t>Context Sample Location</w:t>
            </w:r>
            <w:r w:rsidRPr="00005548">
              <w:rPr>
                <w:sz w:val="24"/>
                <w:szCs w:val="24"/>
              </w:rPr>
              <w:t>”</w:t>
            </w:r>
          </w:p>
          <w:p w:rsidR="00B67B04" w:rsidRPr="00F25F0A" w:rsidRDefault="00B67B04" w:rsidP="00B67B04">
            <w:pPr>
              <w:pStyle w:val="TableRow"/>
              <w:rPr>
                <w:sz w:val="24"/>
                <w:szCs w:val="24"/>
              </w:rPr>
            </w:pPr>
            <w:r w:rsidRPr="001E4C6B">
              <w:rPr>
                <w:sz w:val="24"/>
                <w:szCs w:val="24"/>
              </w:rPr>
              <w:t xml:space="preserve">Type as Code: </w:t>
            </w:r>
            <w:r>
              <w:rPr>
                <w:sz w:val="24"/>
                <w:szCs w:val="24"/>
              </w:rPr>
              <w:t xml:space="preserve"> “8417768”</w:t>
            </w:r>
          </w:p>
        </w:tc>
      </w:tr>
      <w:tr w:rsidR="00B67B04" w:rsidRPr="001E4C6B" w:rsidTr="000212A0">
        <w:tc>
          <w:tcPr>
            <w:tcW w:w="4428" w:type="dxa"/>
          </w:tcPr>
          <w:p w:rsidR="00B67B04" w:rsidRPr="00F25F0A" w:rsidRDefault="00B67B04" w:rsidP="000212A0">
            <w:pPr>
              <w:pStyle w:val="TableRow"/>
              <w:rPr>
                <w:sz w:val="24"/>
                <w:szCs w:val="24"/>
              </w:rPr>
            </w:pPr>
            <w:r w:rsidRPr="00F25F0A">
              <w:rPr>
                <w:sz w:val="24"/>
                <w:szCs w:val="24"/>
              </w:rPr>
              <w:t>Type as String: : “Finger”</w:t>
            </w:r>
          </w:p>
          <w:p w:rsidR="00B67B04" w:rsidRPr="00F25F0A" w:rsidRDefault="00B67B04" w:rsidP="00B67B04">
            <w:pPr>
              <w:pStyle w:val="TableRow"/>
              <w:rPr>
                <w:sz w:val="24"/>
                <w:szCs w:val="24"/>
              </w:rPr>
            </w:pPr>
            <w:r w:rsidRPr="00F25F0A">
              <w:rPr>
                <w:sz w:val="24"/>
                <w:szCs w:val="24"/>
              </w:rPr>
              <w:t>Units as code: “8417880”</w:t>
            </w:r>
          </w:p>
        </w:tc>
      </w:tr>
      <w:tr w:rsidR="00B67B04" w:rsidRPr="001E4C6B" w:rsidTr="000212A0">
        <w:tc>
          <w:tcPr>
            <w:tcW w:w="4428" w:type="dxa"/>
          </w:tcPr>
          <w:p w:rsidR="00B67B04" w:rsidRPr="00F25F0A" w:rsidRDefault="00B67B04" w:rsidP="000212A0">
            <w:pPr>
              <w:pStyle w:val="TableRow"/>
              <w:rPr>
                <w:sz w:val="24"/>
                <w:szCs w:val="24"/>
              </w:rPr>
            </w:pPr>
            <w:r w:rsidRPr="00005548">
              <w:rPr>
                <w:sz w:val="24"/>
                <w:szCs w:val="24"/>
              </w:rPr>
              <w:t xml:space="preserve">Timestamp: </w:t>
            </w:r>
            <w:r w:rsidRPr="00F25F0A">
              <w:rPr>
                <w:sz w:val="24"/>
                <w:szCs w:val="24"/>
              </w:rPr>
              <w:t xml:space="preserve"> “</w:t>
            </w:r>
            <w:r w:rsidRPr="00005548">
              <w:rPr>
                <w:sz w:val="24"/>
                <w:szCs w:val="24"/>
              </w:rPr>
              <w:t>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Tester</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Tester”</w:t>
            </w:r>
          </w:p>
          <w:p w:rsidR="00B67B04" w:rsidRPr="00F25F0A" w:rsidRDefault="00B67B04" w:rsidP="00B67B04">
            <w:pPr>
              <w:pStyle w:val="TableRow"/>
              <w:rPr>
                <w:sz w:val="24"/>
                <w:szCs w:val="24"/>
              </w:rPr>
            </w:pPr>
            <w:r w:rsidRPr="001E4C6B">
              <w:rPr>
                <w:sz w:val="24"/>
                <w:szCs w:val="24"/>
              </w:rPr>
              <w:t xml:space="preserve">Type as Code: </w:t>
            </w:r>
            <w:r w:rsidRPr="000326E6">
              <w:rPr>
                <w:sz w:val="24"/>
                <w:szCs w:val="24"/>
              </w:rPr>
              <w:t xml:space="preserve"> “8417768”</w:t>
            </w:r>
          </w:p>
        </w:tc>
      </w:tr>
      <w:tr w:rsidR="00B67B04" w:rsidRPr="001E4C6B" w:rsidTr="000212A0">
        <w:tc>
          <w:tcPr>
            <w:tcW w:w="4428" w:type="dxa"/>
          </w:tcPr>
          <w:p w:rsidR="00B67B04" w:rsidRPr="00005548" w:rsidRDefault="00B67B04" w:rsidP="000212A0">
            <w:pPr>
              <w:pStyle w:val="TableRow"/>
              <w:rPr>
                <w:sz w:val="24"/>
                <w:szCs w:val="24"/>
              </w:rPr>
            </w:pPr>
            <w:r w:rsidRPr="00005548">
              <w:rPr>
                <w:sz w:val="24"/>
                <w:szCs w:val="24"/>
              </w:rPr>
              <w:t>Type as String: “Self”</w:t>
            </w:r>
          </w:p>
          <w:p w:rsidR="00B67B04" w:rsidRPr="00F25F0A" w:rsidRDefault="00B67B04" w:rsidP="00B67B04">
            <w:pPr>
              <w:pStyle w:val="TableRow"/>
              <w:rPr>
                <w:sz w:val="24"/>
                <w:szCs w:val="24"/>
              </w:rPr>
            </w:pPr>
            <w:r w:rsidRPr="002A6AFE">
              <w:rPr>
                <w:sz w:val="24"/>
                <w:szCs w:val="24"/>
              </w:rPr>
              <w:t>Units as code</w:t>
            </w:r>
            <w:r w:rsidRPr="00005548">
              <w:rPr>
                <w:sz w:val="24"/>
                <w:szCs w:val="24"/>
              </w:rPr>
              <w:t>: “8417880”</w:t>
            </w:r>
          </w:p>
        </w:tc>
      </w:tr>
      <w:tr w:rsidR="00B67B04" w:rsidRPr="001E4C6B" w:rsidTr="000212A0">
        <w:tc>
          <w:tcPr>
            <w:tcW w:w="4428" w:type="dxa"/>
          </w:tcPr>
          <w:p w:rsidR="00B67B04" w:rsidRPr="00005548"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Default="00B67B04" w:rsidP="00B67B04">
      <w:pPr>
        <w:rPr>
          <w:lang w:eastAsia="ja-JP"/>
        </w:rPr>
      </w:pPr>
    </w:p>
    <w:p w:rsidR="00B67B04" w:rsidRDefault="00B67B04" w:rsidP="00B67B04">
      <w:pPr>
        <w:rPr>
          <w:sz w:val="24"/>
          <w:szCs w:val="24"/>
        </w:rPr>
      </w:pPr>
      <w:r w:rsidRPr="002A6AFE">
        <w:rPr>
          <w:sz w:val="24"/>
          <w:szCs w:val="24"/>
        </w:rPr>
        <w:t xml:space="preserve">Editor Note: </w:t>
      </w:r>
      <w:r w:rsidRPr="0078659C">
        <w:rPr>
          <w:highlight w:val="yellow"/>
          <w:lang w:eastAsia="ja-JP"/>
        </w:rPr>
        <w:t xml:space="preserve"> </w:t>
      </w:r>
      <w:r w:rsidRPr="001305BA">
        <w:rPr>
          <w:highlight w:val="yellow"/>
          <w:lang w:eastAsia="ja-JP"/>
        </w:rPr>
        <w:t>Context Health</w:t>
      </w:r>
    </w:p>
    <w:p w:rsidR="00B67B04" w:rsidRPr="00631A27" w:rsidRDefault="00B67B04" w:rsidP="00B67B04">
      <w:pPr>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Tr="000212A0">
        <w:tc>
          <w:tcPr>
            <w:tcW w:w="4428" w:type="dxa"/>
          </w:tcPr>
          <w:p w:rsidR="00B67B04" w:rsidRDefault="00B67B04" w:rsidP="000212A0">
            <w:pPr>
              <w:pStyle w:val="TableRow"/>
              <w:rPr>
                <w:sz w:val="24"/>
                <w:szCs w:val="24"/>
              </w:rPr>
            </w:pPr>
            <w:r w:rsidRPr="001E4C6B">
              <w:rPr>
                <w:sz w:val="24"/>
                <w:szCs w:val="24"/>
              </w:rPr>
              <w:t xml:space="preserve">Type as String: </w:t>
            </w:r>
            <w:r w:rsidRPr="00005548">
              <w:rPr>
                <w:sz w:val="24"/>
                <w:szCs w:val="24"/>
              </w:rPr>
              <w:t>“Context Health”</w:t>
            </w:r>
          </w:p>
          <w:p w:rsidR="00B67B04" w:rsidRPr="001E4C6B" w:rsidRDefault="00B67B04" w:rsidP="00B67B04">
            <w:pPr>
              <w:spacing w:before="20" w:after="20"/>
              <w:rPr>
                <w:sz w:val="24"/>
                <w:szCs w:val="24"/>
              </w:rPr>
            </w:pPr>
            <w:r w:rsidRPr="001E4C6B">
              <w:rPr>
                <w:sz w:val="24"/>
                <w:szCs w:val="24"/>
              </w:rPr>
              <w:t xml:space="preserve">Type as Code: </w:t>
            </w:r>
            <w:r w:rsidRPr="000326E6">
              <w:rPr>
                <w:sz w:val="24"/>
                <w:szCs w:val="24"/>
              </w:rPr>
              <w:t xml:space="preserve"> </w:t>
            </w:r>
            <w:r w:rsidRPr="00005548">
              <w:rPr>
                <w:sz w:val="24"/>
                <w:szCs w:val="24"/>
              </w:rPr>
              <w:t>“8417880”</w:t>
            </w:r>
          </w:p>
        </w:tc>
      </w:tr>
      <w:tr w:rsidR="00B67B04" w:rsidRPr="00F25F0A" w:rsidTr="000212A0">
        <w:tc>
          <w:tcPr>
            <w:tcW w:w="4428" w:type="dxa"/>
          </w:tcPr>
          <w:p w:rsidR="00B67B04" w:rsidRPr="00005548" w:rsidRDefault="00B67B04" w:rsidP="000212A0">
            <w:pPr>
              <w:pStyle w:val="TableRow"/>
              <w:rPr>
                <w:sz w:val="24"/>
                <w:szCs w:val="24"/>
              </w:rPr>
            </w:pPr>
            <w:r w:rsidRPr="00005548">
              <w:rPr>
                <w:sz w:val="24"/>
                <w:szCs w:val="24"/>
              </w:rPr>
              <w:t>Type as String: “Minor”</w:t>
            </w:r>
          </w:p>
          <w:p w:rsidR="00B67B04" w:rsidRPr="001E4C6B" w:rsidRDefault="00B67B04" w:rsidP="00B67B04">
            <w:pPr>
              <w:spacing w:before="20" w:after="20"/>
              <w:rPr>
                <w:sz w:val="24"/>
                <w:szCs w:val="24"/>
              </w:rPr>
            </w:pPr>
            <w:r w:rsidRPr="002A6AFE">
              <w:rPr>
                <w:sz w:val="24"/>
                <w:szCs w:val="24"/>
              </w:rPr>
              <w:t>Units as code</w:t>
            </w:r>
            <w:r w:rsidRPr="00005548">
              <w:rPr>
                <w:sz w:val="24"/>
                <w:szCs w:val="24"/>
              </w:rPr>
              <w:t>: “8417880”</w:t>
            </w:r>
          </w:p>
        </w:tc>
      </w:tr>
      <w:tr w:rsidR="00B67B04" w:rsidRPr="00F25F0A" w:rsidTr="000212A0">
        <w:tc>
          <w:tcPr>
            <w:tcW w:w="4428" w:type="dxa"/>
          </w:tcPr>
          <w:p w:rsidR="00B67B04" w:rsidRPr="00F25F0A" w:rsidRDefault="00B67B04" w:rsidP="000212A0">
            <w:pPr>
              <w:pStyle w:val="TableRow"/>
              <w:rPr>
                <w:sz w:val="24"/>
                <w:szCs w:val="24"/>
              </w:rPr>
            </w:pPr>
            <w:r>
              <w:rPr>
                <w:sz w:val="24"/>
                <w:szCs w:val="24"/>
              </w:rPr>
              <w:t xml:space="preserve">Timestamp: </w:t>
            </w:r>
            <w:r w:rsidRPr="00005548">
              <w:rPr>
                <w:sz w:val="24"/>
                <w:szCs w:val="24"/>
              </w:rPr>
              <w:t xml:space="preserve"> “20150504135813.22-0400”</w:t>
            </w:r>
          </w:p>
        </w:tc>
      </w:tr>
    </w:tbl>
    <w:p w:rsidR="00B67B04" w:rsidRPr="00F25F0A" w:rsidRDefault="00B67B04" w:rsidP="00B67B04">
      <w:pPr>
        <w:pStyle w:val="TableRow"/>
        <w:rPr>
          <w:sz w:val="24"/>
          <w:szCs w:val="24"/>
        </w:rPr>
      </w:pPr>
    </w:p>
    <w:p w:rsidR="00C50F26" w:rsidRDefault="00C50F26" w:rsidP="00C50F26">
      <w:pPr>
        <w:pStyle w:val="Heading2"/>
        <w:rPr>
          <w:lang w:eastAsia="ja-JP"/>
        </w:rPr>
      </w:pPr>
      <w:bookmarkStart w:id="68" w:name="_Toc427949831"/>
      <w:r>
        <w:rPr>
          <w:lang w:eastAsia="ja-JP"/>
        </w:rPr>
        <w:t>Heart Rate / Electrocardiogram Specific Functional Requirements</w:t>
      </w:r>
      <w:bookmarkEnd w:id="68"/>
    </w:p>
    <w:p w:rsidR="00C50F26" w:rsidRPr="003C3F2B" w:rsidRDefault="00C50F26" w:rsidP="00C50F26">
      <w:pPr>
        <w:pStyle w:val="Caption"/>
        <w:jc w:val="left"/>
        <w:rPr>
          <w:rFonts w:eastAsia="MS Mincho"/>
          <w:b w:val="0"/>
          <w:lang w:eastAsia="ja-JP"/>
        </w:rPr>
      </w:pPr>
      <w:r w:rsidRPr="00C139D4">
        <w:rPr>
          <w:b w:val="0"/>
        </w:rPr>
        <w:t>The following requirements</w:t>
      </w:r>
      <w:r>
        <w:rPr>
          <w:b w:val="0"/>
        </w:rPr>
        <w:t xml:space="preserve"> outline the heart rate specific set of options that Heart Rate Plug-Ins implement. The Heart Rate Plug-In technical specifications will address the necessary functions for support of these options. This device would typically stream measurements.</w:t>
      </w:r>
    </w:p>
    <w:p w:rsidR="00C50F26" w:rsidRDefault="00E51CF4" w:rsidP="00C50F26">
      <w:pPr>
        <w:rPr>
          <w:lang w:eastAsia="ja-JP"/>
        </w:rPr>
      </w:pPr>
      <w:r>
        <w:rPr>
          <w:noProof/>
          <w:lang w:val="en-US"/>
        </w:rPr>
        <mc:AlternateContent>
          <mc:Choice Requires="wps">
            <w:drawing>
              <wp:inline distT="0" distB="0" distL="0" distR="0" wp14:anchorId="674FE1F5" wp14:editId="7E9C740E">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212A0" w:rsidRPr="007869DE" w:rsidRDefault="000212A0" w:rsidP="00C50F26">
                            <w:pPr>
                              <w:rPr>
                                <w:b/>
                                <w:color w:val="385623"/>
                                <w:lang w:eastAsia="ja-JP"/>
                              </w:rPr>
                            </w:pPr>
                            <w:r w:rsidRPr="0025350D">
                              <w:rPr>
                                <w:b/>
                                <w:color w:val="385623"/>
                                <w:lang w:eastAsia="ja-JP"/>
                              </w:rPr>
                              <w:t>Editor's note:</w:t>
                            </w:r>
                          </w:p>
                          <w:p w:rsidR="000212A0" w:rsidRPr="007869DE" w:rsidRDefault="000212A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674FE1F5"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0212A0" w:rsidRPr="007869DE" w:rsidRDefault="000212A0" w:rsidP="00C50F26">
                      <w:pPr>
                        <w:rPr>
                          <w:b/>
                          <w:color w:val="385623"/>
                          <w:lang w:eastAsia="ja-JP"/>
                        </w:rPr>
                      </w:pPr>
                      <w:r w:rsidRPr="0025350D">
                        <w:rPr>
                          <w:b/>
                          <w:color w:val="385623"/>
                          <w:lang w:eastAsia="ja-JP"/>
                        </w:rPr>
                        <w:t>Editor's note:</w:t>
                      </w:r>
                    </w:p>
                    <w:p w:rsidR="000212A0" w:rsidRPr="007869DE" w:rsidRDefault="000212A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p>
    <w:p w:rsidR="00C50F26" w:rsidRDefault="00C50F26" w:rsidP="00C50F26">
      <w:pPr>
        <w:rPr>
          <w:lang w:eastAsia="ja-JP"/>
        </w:rPr>
      </w:pPr>
      <w:r>
        <w:rPr>
          <w:lang w:eastAsia="ja-JP"/>
        </w:rPr>
        <w: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t>
      </w:r>
    </w:p>
    <w:p w:rsidR="00C50F26" w:rsidRDefault="00C50F26" w:rsidP="00C50F26">
      <w:pPr>
        <w:rPr>
          <w:lang w:eastAsia="ja-JP"/>
        </w:rPr>
      </w:pPr>
      <w:r>
        <w:rPr>
          <w:lang w:eastAsia="ja-JP"/>
        </w:rPr>
        <w:t xml:space="preserve">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w:t>
      </w:r>
      <w:r>
        <w:rPr>
          <w:lang w:eastAsia="ja-JP"/>
        </w:rPr>
        <w:lastRenderedPageBreak/>
        <w:t>of sub profiles. The heart rate Plug-In defined here only supports the Heart Rate sub profile of the IEEE ECG specialization. Other sub profiles of the IEEE ECG specialization are not required to support the Heart Rate measurement.</w:t>
      </w:r>
    </w:p>
    <w:p w:rsidR="00C50F26" w:rsidRDefault="00C50F26" w:rsidP="00C50F26">
      <w:pPr>
        <w:rPr>
          <w:lang w:eastAsia="ja-JP"/>
        </w:rPr>
      </w:pPr>
      <w:r>
        <w:rPr>
          <w:lang w:eastAsia="ja-JP"/>
        </w:rPr>
        <w: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t>
      </w:r>
    </w:p>
    <w:p w:rsidR="00C50F26" w:rsidRPr="003C3F2B" w:rsidRDefault="00C50F26" w:rsidP="00C50F26">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Tr="000212A0">
        <w:trPr>
          <w:cantSplit/>
          <w:tblHeader/>
          <w:jc w:val="center"/>
        </w:trPr>
        <w:tc>
          <w:tcPr>
            <w:tcW w:w="1594" w:type="dxa"/>
            <w:shd w:val="clear" w:color="auto" w:fill="CCFFCC"/>
          </w:tcPr>
          <w:p w:rsidR="00C50F26" w:rsidRPr="00B123B5" w:rsidRDefault="00C50F26" w:rsidP="000212A0">
            <w:pPr>
              <w:pStyle w:val="TableHead"/>
              <w:rPr>
                <w:sz w:val="20"/>
              </w:rPr>
            </w:pPr>
            <w:r w:rsidRPr="00B123B5">
              <w:rPr>
                <w:sz w:val="20"/>
              </w:rPr>
              <w:t>Label</w:t>
            </w:r>
          </w:p>
        </w:tc>
        <w:tc>
          <w:tcPr>
            <w:tcW w:w="5769" w:type="dxa"/>
            <w:shd w:val="clear" w:color="auto" w:fill="CCFFCC"/>
            <w:vAlign w:val="center"/>
          </w:tcPr>
          <w:p w:rsidR="00C50F26" w:rsidRPr="00B123B5" w:rsidRDefault="00C50F26" w:rsidP="000212A0">
            <w:pPr>
              <w:pStyle w:val="TableHead"/>
              <w:rPr>
                <w:sz w:val="20"/>
              </w:rPr>
            </w:pPr>
            <w:r w:rsidRPr="00B123B5">
              <w:rPr>
                <w:sz w:val="20"/>
              </w:rPr>
              <w:t>Description</w:t>
            </w:r>
          </w:p>
        </w:tc>
        <w:tc>
          <w:tcPr>
            <w:tcW w:w="2502" w:type="dxa"/>
            <w:shd w:val="clear" w:color="auto" w:fill="CCFFCC"/>
            <w:vAlign w:val="center"/>
          </w:tcPr>
          <w:p w:rsidR="00C50F26" w:rsidRPr="00B123B5" w:rsidRDefault="00C50F26" w:rsidP="000212A0">
            <w:pPr>
              <w:pStyle w:val="TableHead"/>
              <w:rPr>
                <w:sz w:val="20"/>
              </w:rPr>
            </w:pPr>
            <w:r>
              <w:t>Release</w:t>
            </w:r>
          </w:p>
        </w:tc>
      </w:tr>
      <w:tr w:rsidR="00C50F26" w:rsidRPr="00B123B5" w:rsidTr="000212A0">
        <w:trPr>
          <w:cantSplit/>
          <w:jc w:val="center"/>
        </w:trPr>
        <w:tc>
          <w:tcPr>
            <w:tcW w:w="1594" w:type="dxa"/>
            <w:vAlign w:val="center"/>
          </w:tcPr>
          <w:p w:rsidR="00C50F26" w:rsidRDefault="00C50F26" w:rsidP="000212A0">
            <w:pPr>
              <w:pStyle w:val="TableRow"/>
              <w:spacing w:before="0" w:after="0"/>
            </w:pPr>
            <w:r>
              <w:t>HR-HSF-00</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Plug-In SHALL provide values as both strings (human consumption) and MDC codes for detailed understanding and machine processing). </w:t>
            </w:r>
          </w:p>
          <w:p w:rsidR="00C50F26" w:rsidRDefault="00C50F26" w:rsidP="000212A0">
            <w:pPr>
              <w:pStyle w:val="TableRow"/>
              <w:rPr>
                <w:rFonts w:eastAsia="MS Mincho"/>
                <w:lang w:eastAsia="ja-JP"/>
              </w:rPr>
            </w:pPr>
          </w:p>
        </w:tc>
        <w:tc>
          <w:tcPr>
            <w:tcW w:w="2502" w:type="dxa"/>
            <w:vAlign w:val="center"/>
          </w:tcPr>
          <w:p w:rsidR="00C50F26" w:rsidRDefault="00C50F26" w:rsidP="000212A0">
            <w:pPr>
              <w:pStyle w:val="TableRow"/>
            </w:pPr>
            <w: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C4520">
              <w:rPr>
                <w:rFonts w:eastAsia="MS Mincho"/>
                <w:highlight w:val="yellow"/>
                <w:lang w:eastAsia="ja-JP"/>
              </w:rPr>
              <w:t>Heart Rate object</w:t>
            </w:r>
            <w:r>
              <w:rPr>
                <w:rFonts w:eastAsia="MS Mincho"/>
                <w:lang w:eastAsia="ja-JP"/>
              </w:rPr>
              <w:t xml:space="preserve"> as defined in IEEE 11073 10406 Table 6.</w:t>
            </w:r>
          </w:p>
          <w:p w:rsidR="00C50F26" w:rsidRDefault="00E51CF4" w:rsidP="000212A0">
            <w:pPr>
              <w:pStyle w:val="TableRow"/>
              <w:rPr>
                <w:rFonts w:eastAsia="MS Mincho"/>
                <w:lang w:eastAsia="ja-JP"/>
              </w:rPr>
            </w:pPr>
            <w:r>
              <w:rPr>
                <w:rFonts w:eastAsia="MS Mincho"/>
                <w:noProof/>
                <w:lang w:val="en-US"/>
              </w:rPr>
              <w:drawing>
                <wp:inline distT="0" distB="0" distL="0" distR="0" wp14:anchorId="531D272F" wp14:editId="207517B5">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471B483B" wp14:editId="7CAED23A">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9C3F042" wp14:editId="4CE4F11D">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B0192"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 of the </w:t>
            </w:r>
            <w:r w:rsidRPr="00BB0192">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Heart rate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147842</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MDC_ECG_HEART_RATE</w:t>
            </w:r>
            <w:r>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 reported from the appropriate *-</w:t>
            </w:r>
            <w:r w:rsidRPr="00BB0192">
              <w:rPr>
                <w:rFonts w:eastAsia="MS Mincho"/>
                <w:highlight w:val="yellow"/>
                <w:lang w:eastAsia="ja-JP"/>
              </w:rPr>
              <w:t>Nu-Observed-Val</w:t>
            </w:r>
            <w:r>
              <w:rPr>
                <w:rFonts w:eastAsia="MS Mincho"/>
                <w:lang w:eastAsia="ja-JP"/>
              </w:rPr>
              <w:t xml:space="preserve"> attribute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Example:</w:t>
            </w:r>
          </w:p>
          <w:p w:rsidR="00C50F26" w:rsidRPr="00FE5DA9" w:rsidRDefault="00C50F26" w:rsidP="000212A0">
            <w:pPr>
              <w:pStyle w:val="TableRow"/>
              <w:rPr>
                <w:rFonts w:eastAsia="MS Mincho"/>
                <w:sz w:val="16"/>
                <w:szCs w:val="16"/>
                <w:lang w:eastAsia="ja-JP"/>
              </w:rPr>
            </w:pPr>
            <w:r>
              <w:rPr>
                <w:rFonts w:eastAsia="MS Mincho"/>
                <w:lang w:eastAsia="ja-JP"/>
              </w:rPr>
              <w:t xml:space="preserve"> </w:t>
            </w: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75</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0000002D</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5769" w:type="dxa"/>
            <w:vAlign w:val="center"/>
          </w:tcPr>
          <w:p w:rsidR="00C50F26" w:rsidRDefault="00C50F26" w:rsidP="000212A0">
            <w:pPr>
              <w:pStyle w:val="TableRow"/>
              <w:rPr>
                <w:rFonts w:eastAsia="MS Mincho"/>
                <w:i/>
                <w:lang w:eastAsia="ja-JP"/>
              </w:rPr>
            </w:pPr>
            <w:r>
              <w:rPr>
                <w:rFonts w:eastAsia="MS Mincho"/>
                <w:lang w:eastAsia="ja-JP"/>
              </w:rPr>
              <w:t xml:space="preserve">The Heart Rate Plug-In SHALL report the value of the Unit Code attribute as a human readable string and as its 32-bit MDC code (combine the 16-bit bit partition code which is always 4 with the 16-bit code partition:code or 4:code). </w:t>
            </w:r>
            <w:r w:rsidRPr="00195560">
              <w:rPr>
                <w:rFonts w:eastAsia="MS Mincho"/>
                <w:i/>
                <w:lang w:eastAsia="ja-JP"/>
              </w:rPr>
              <w:t>[The Unit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beats per min</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7343D5">
              <w:rPr>
                <w:rFonts w:eastAsia="MS Mincho"/>
                <w:sz w:val="16"/>
                <w:szCs w:val="16"/>
                <w:lang w:eastAsia="ja-JP"/>
              </w:rPr>
              <w:t>264864</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Pr>
                <w:rFonts w:eastAsia="MS Mincho"/>
                <w:sz w:val="16"/>
                <w:szCs w:val="16"/>
                <w:lang w:eastAsia="ja-JP"/>
              </w:rPr>
              <w:t>[</w:t>
            </w:r>
            <w:r w:rsidRPr="007343D5">
              <w:rPr>
                <w:rFonts w:eastAsia="MS Mincho"/>
                <w:sz w:val="16"/>
                <w:szCs w:val="16"/>
                <w:lang w:eastAsia="ja-JP"/>
              </w:rPr>
              <w:t>MDC_DIM_</w:t>
            </w:r>
            <w:r>
              <w:rPr>
                <w:rFonts w:eastAsia="MS Mincho"/>
                <w:sz w:val="16"/>
                <w:szCs w:val="16"/>
                <w:lang w:eastAsia="ja-JP"/>
              </w:rPr>
              <w:t>BEAT_PER_MIN]</w:t>
            </w:r>
          </w:p>
          <w:p w:rsidR="00C50F26" w:rsidRPr="00BB0192"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HR-HSF-01.4</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measurement time stamp as an HL7 DTM time stamp as specified by HD-HLF-06 and HD-HLF-07. (Note that Bluetooth Low Energy heart rate monitors do not report any time stamp.)</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w:t>
            </w:r>
          </w:p>
        </w:tc>
        <w:tc>
          <w:tcPr>
            <w:tcW w:w="5769" w:type="dxa"/>
            <w:vAlign w:val="center"/>
          </w:tcPr>
          <w:p w:rsidR="00C50F26" w:rsidRDefault="00C50F26" w:rsidP="000212A0">
            <w:pPr>
              <w:pStyle w:val="TableRow"/>
              <w:rPr>
                <w:rFonts w:eastAsia="MS Mincho"/>
                <w:lang w:eastAsia="ja-JP"/>
              </w:rPr>
            </w:pPr>
            <w:r>
              <w:rPr>
                <w:rFonts w:eastAsia="MS Mincho"/>
                <w:lang w:eastAsia="ja-JP"/>
              </w:rPr>
              <w:t>The Heart Rate Plug-In SHALL report the values as stated in these guidelines for the equivalent of the RR interval object as defined in IEEE 11073 10406 Table 7 if the device supports the measurement.</w:t>
            </w:r>
          </w:p>
          <w:p w:rsidR="00C50F26" w:rsidRDefault="00E51CF4" w:rsidP="000212A0">
            <w:pPr>
              <w:pStyle w:val="TableRow"/>
              <w:rPr>
                <w:rFonts w:eastAsia="MS Mincho"/>
                <w:lang w:eastAsia="ja-JP"/>
              </w:rPr>
            </w:pPr>
            <w:r>
              <w:rPr>
                <w:rFonts w:eastAsia="MS Mincho"/>
                <w:noProof/>
                <w:lang w:val="en-US"/>
              </w:rPr>
              <w:drawing>
                <wp:inline distT="0" distB="0" distL="0" distR="0" wp14:anchorId="0602B6E9" wp14:editId="312FC629">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10D1F19B" wp14:editId="612E9190">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52931B60" wp14:editId="708E1873">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p>
          <w:p w:rsidR="00C50F26" w:rsidRPr="00B1611E" w:rsidRDefault="00C50F26" w:rsidP="000212A0">
            <w:pPr>
              <w:pStyle w:val="TableRow"/>
              <w:rPr>
                <w:rFonts w:eastAsia="MS Mincho"/>
                <w:lang w:eastAsia="ja-JP"/>
              </w:rPr>
            </w:pPr>
          </w:p>
        </w:tc>
        <w:tc>
          <w:tcPr>
            <w:tcW w:w="2502" w:type="dxa"/>
            <w:vAlign w:val="center"/>
          </w:tcPr>
          <w:p w:rsidR="00C50F26" w:rsidRPr="00112330" w:rsidRDefault="00C50F26" w:rsidP="000212A0">
            <w:pPr>
              <w:pStyle w:val="TableRow"/>
              <w:rPr>
                <w:rFonts w:eastAsia="MS Mincho"/>
                <w:lang w:eastAsia="ja-JP"/>
              </w:rPr>
            </w:pPr>
          </w:p>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2.1</w:t>
            </w:r>
          </w:p>
        </w:tc>
        <w:tc>
          <w:tcPr>
            <w:tcW w:w="5769" w:type="dxa"/>
            <w:vAlign w:val="center"/>
          </w:tcPr>
          <w:p w:rsidR="00C50F26" w:rsidRDefault="00C50F26" w:rsidP="000212A0">
            <w:pPr>
              <w:pStyle w:val="TableRow"/>
              <w:rPr>
                <w:rFonts w:eastAsia="MS Mincho"/>
                <w:i/>
                <w:lang w:eastAsia="ja-JP"/>
              </w:rPr>
            </w:pPr>
            <w:r>
              <w:rPr>
                <w:rFonts w:eastAsia="MS Mincho"/>
                <w:lang w:eastAsia="ja-JP"/>
              </w:rPr>
              <w:t>If the device supports RR interval measurements, the Heart Rate Plug-In SHALL report the value of th</w:t>
            </w:r>
            <w:r w:rsidRPr="00C205ED">
              <w:rPr>
                <w:rFonts w:eastAsia="MS Mincho"/>
                <w:highlight w:val="yellow"/>
                <w:lang w:eastAsia="ja-JP"/>
              </w:rPr>
              <w:t>e TYPE</w:t>
            </w:r>
            <w:r>
              <w:rPr>
                <w:rFonts w:eastAsia="MS Mincho"/>
                <w:lang w:eastAsia="ja-JP"/>
              </w:rPr>
              <w:t xml:space="preserve"> attribute as a human readable string and as its 32-bit MDC code (combine the 16-bit partition and 16 bit code; partition:code). </w:t>
            </w:r>
            <w:r w:rsidRPr="00195560">
              <w:rPr>
                <w:rFonts w:eastAsia="MS Mincho"/>
                <w:i/>
                <w:lang w:eastAsia="ja-JP"/>
              </w:rPr>
              <w:t xml:space="preserve">[The </w:t>
            </w:r>
            <w:r>
              <w:rPr>
                <w:rFonts w:eastAsia="MS Mincho"/>
                <w:i/>
                <w:lang w:eastAsia="ja-JP"/>
              </w:rPr>
              <w:t>TYPE</w:t>
            </w:r>
            <w:r w:rsidRPr="00195560">
              <w:rPr>
                <w:rFonts w:eastAsia="MS Mincho"/>
                <w:i/>
                <w:lang w:eastAsia="ja-JP"/>
              </w:rPr>
              <w:t xml:space="preserve"> code attribute value for the Heart Rate object is fixed for all heart rate devices.]</w:t>
            </w:r>
          </w:p>
          <w:p w:rsidR="00C50F26" w:rsidRDefault="00C50F26" w:rsidP="000212A0">
            <w:pPr>
              <w:pStyle w:val="TableRow"/>
              <w:rPr>
                <w:rFonts w:eastAsia="MS Mincho"/>
                <w:i/>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RR interval</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147240</w:t>
            </w:r>
            <w:r w:rsidRPr="00FE5DA9">
              <w:rPr>
                <w:rFonts w:eastAsia="MS Mincho"/>
                <w:sz w:val="16"/>
                <w:szCs w:val="16"/>
                <w:lang w:eastAsia="ja-JP"/>
              </w:rPr>
              <w:t>”</w:t>
            </w:r>
          </w:p>
          <w:p w:rsidR="00C50F26" w:rsidRPr="00C205ED" w:rsidRDefault="00C50F26" w:rsidP="000212A0">
            <w:pPr>
              <w:pStyle w:val="TableRow"/>
              <w:rPr>
                <w:rFonts w:eastAsia="MS Mincho"/>
                <w:lang w:eastAsia="ja-JP"/>
              </w:rPr>
            </w:pPr>
            <w:r>
              <w:rPr>
                <w:rFonts w:eastAsia="MS Mincho"/>
                <w:sz w:val="16"/>
                <w:szCs w:val="16"/>
                <w:lang w:eastAsia="ja-JP"/>
              </w:rPr>
              <w:t>[</w:t>
            </w:r>
            <w:r w:rsidRPr="00E15CCE">
              <w:rPr>
                <w:rFonts w:eastAsia="MS Mincho"/>
                <w:sz w:val="16"/>
                <w:szCs w:val="16"/>
                <w:lang w:eastAsia="ja-JP"/>
              </w:rPr>
              <w:t>MDC_ECG_TIME_PD_RR_GL</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2.2</w:t>
            </w:r>
          </w:p>
        </w:tc>
        <w:tc>
          <w:tcPr>
            <w:tcW w:w="5769" w:type="dxa"/>
            <w:vAlign w:val="center"/>
          </w:tcPr>
          <w:p w:rsidR="00C50F26" w:rsidRDefault="00C50F26" w:rsidP="000212A0">
            <w:pPr>
              <w:pStyle w:val="TableRow"/>
              <w:rPr>
                <w:rFonts w:eastAsia="MS Mincho"/>
                <w:lang w:eastAsia="ja-JP"/>
              </w:rPr>
            </w:pPr>
            <w:r>
              <w:rPr>
                <w:rFonts w:eastAsia="MS Mincho"/>
                <w:lang w:eastAsia="ja-JP"/>
              </w:rPr>
              <w:t>If the device supports RR interval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1365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00000555</w:t>
            </w:r>
            <w:r w:rsidRPr="00FE5DA9">
              <w:rPr>
                <w:rFonts w:eastAsia="MS Mincho"/>
                <w:sz w:val="16"/>
                <w:szCs w:val="16"/>
                <w:lang w:eastAsia="ja-JP"/>
              </w:rPr>
              <w:t>”</w:t>
            </w:r>
          </w:p>
        </w:tc>
        <w:tc>
          <w:tcPr>
            <w:tcW w:w="2502" w:type="dxa"/>
            <w:vAlign w:val="center"/>
          </w:tcPr>
          <w:p w:rsidR="00C50F26" w:rsidRPr="00912E56" w:rsidRDefault="00C50F26" w:rsidP="000212A0">
            <w:pPr>
              <w:pStyle w:val="TableRow"/>
              <w:rPr>
                <w:rFonts w:eastAsia="MS Mincho"/>
                <w:sz w:val="16"/>
                <w:szCs w:val="16"/>
                <w:lang w:eastAsia="ja-JP"/>
              </w:rPr>
            </w:pPr>
            <w:r>
              <w:rPr>
                <w:rFonts w:eastAsia="MS Mincho"/>
                <w:sz w:val="16"/>
                <w:szCs w:val="16"/>
                <w:lang w:eastAsia="ja-JP"/>
              </w:rPr>
              <w:t>1.0</w:t>
            </w:r>
          </w:p>
        </w:tc>
      </w:tr>
      <w:tr w:rsidR="00C50F26" w:rsidRPr="00B123B5" w:rsidTr="000212A0">
        <w:trPr>
          <w:cantSplit/>
          <w:jc w:val="center"/>
        </w:trPr>
        <w:tc>
          <w:tcPr>
            <w:tcW w:w="1594" w:type="dxa"/>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2.3</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w:t>
            </w:r>
            <w:r w:rsidRPr="00C205ED">
              <w:rPr>
                <w:rFonts w:eastAsia="MS Mincho"/>
                <w:highlight w:val="yellow"/>
                <w:lang w:eastAsia="ja-JP"/>
              </w:rPr>
              <w:t>RR interval measurements</w:t>
            </w:r>
            <w:r>
              <w:rPr>
                <w:rFonts w:eastAsia="MS Mincho"/>
                <w:lang w:eastAsia="ja-JP"/>
              </w:rPr>
              <w:t xml:space="preserve">,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 The Unit code SHALL be in milliseconds (</w:t>
            </w:r>
            <w:r>
              <w:rPr>
                <w:rFonts w:ascii="TimesNewRoman" w:hAnsi="TimesNewRoman" w:cs="TimesNewRoman"/>
                <w:sz w:val="18"/>
                <w:szCs w:val="18"/>
                <w:lang w:val="en-US"/>
              </w:rPr>
              <w:t>MDC_DIM_MILLI_SEC</w:t>
            </w:r>
            <w:r>
              <w:rPr>
                <w:rFonts w:eastAsia="MS Mincho"/>
                <w:lang w:eastAsia="ja-JP"/>
              </w:rPr>
              <w:t>) and not in ‘ticks’.</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ms</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sidRPr="00912E56">
              <w:rPr>
                <w:rFonts w:eastAsia="MS Mincho"/>
                <w:sz w:val="16"/>
                <w:szCs w:val="16"/>
                <w:lang w:eastAsia="ja-JP"/>
              </w:rPr>
              <w:t>264338</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w:t>
            </w:r>
            <w:r w:rsidRPr="00912E56">
              <w:rPr>
                <w:rFonts w:eastAsia="MS Mincho"/>
                <w:sz w:val="16"/>
                <w:szCs w:val="16"/>
                <w:lang w:eastAsia="ja-JP"/>
              </w:rPr>
              <w:t>MDC_DIM_MILLI_SEC</w:t>
            </w:r>
            <w:r>
              <w:rPr>
                <w:rFonts w:eastAsia="MS Mincho"/>
                <w:sz w:val="16"/>
                <w:szCs w:val="16"/>
                <w:lang w:eastAsia="ja-JP"/>
              </w:rPr>
              <w:t>]</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vAlign w:val="center"/>
          </w:tcPr>
          <w:p w:rsidR="00C50F26" w:rsidRDefault="00C50F26" w:rsidP="000212A0">
            <w:pPr>
              <w:pStyle w:val="TableRow"/>
              <w:rPr>
                <w:rFonts w:eastAsia="MS Mincho"/>
                <w:lang w:eastAsia="ja-JP"/>
              </w:rPr>
            </w:pPr>
            <w:r>
              <w:rPr>
                <w:rFonts w:eastAsia="MS Mincho"/>
                <w:lang w:eastAsia="ja-JP"/>
              </w:rPr>
              <w: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t>
            </w:r>
          </w:p>
          <w:p w:rsidR="00C50F26" w:rsidRDefault="00C50F26" w:rsidP="000212A0">
            <w:pPr>
              <w:pStyle w:val="TableRow"/>
              <w:rPr>
                <w:rFonts w:eastAsia="MS Mincho"/>
                <w:lang w:eastAsia="ja-JP"/>
              </w:rPr>
            </w:pP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tc>
        <w:tc>
          <w:tcPr>
            <w:tcW w:w="2502" w:type="dxa"/>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The Heart Rate Plug-In SHALL report the values as stated in these guidelines for the equivalent of the </w:t>
            </w:r>
            <w:r w:rsidRPr="00E13C1E">
              <w:rPr>
                <w:rFonts w:eastAsia="MS Mincho"/>
                <w:highlight w:val="yellow"/>
                <w:lang w:eastAsia="ja-JP"/>
              </w:rPr>
              <w:t>energy expended</w:t>
            </w:r>
            <w:r>
              <w:rPr>
                <w:rFonts w:eastAsia="MS Mincho"/>
                <w:lang w:eastAsia="ja-JP"/>
              </w:rPr>
              <w:t xml:space="preserve"> object as defined in IEEE 11073 10441 Table x if the device supports the measurement. IEEE ECG devices will not support this measurement.</w:t>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164CE72B" wp14:editId="1F4D2BF9">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p>
          <w:p w:rsidR="00C50F26" w:rsidRDefault="00E51CF4" w:rsidP="000212A0">
            <w:pPr>
              <w:pStyle w:val="TableRow"/>
              <w:rPr>
                <w:rFonts w:eastAsia="MS Mincho"/>
                <w:lang w:eastAsia="ja-JP"/>
              </w:rPr>
            </w:pPr>
            <w:r>
              <w:rPr>
                <w:rFonts w:eastAsia="MS Mincho"/>
                <w:noProof/>
                <w:lang w:val="en-US"/>
              </w:rPr>
              <w:drawing>
                <wp:inline distT="0" distB="0" distL="0" distR="0" wp14:anchorId="6E9CB0A4" wp14:editId="0C3184D5">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p>
          <w:p w:rsidR="00C50F26" w:rsidRDefault="00C50F26" w:rsidP="000212A0">
            <w:pPr>
              <w:pStyle w:val="TableRow"/>
              <w:rPr>
                <w:rFonts w:eastAsia="MS Mincho"/>
                <w:lang w:eastAsia="ja-JP"/>
              </w:rPr>
            </w:pPr>
          </w:p>
          <w:p w:rsidR="00C50F26" w:rsidRDefault="00E51CF4" w:rsidP="000212A0">
            <w:pPr>
              <w:pStyle w:val="TableRow"/>
              <w:rPr>
                <w:rFonts w:eastAsia="MS Mincho"/>
                <w:lang w:eastAsia="ja-JP"/>
              </w:rPr>
            </w:pPr>
            <w:r>
              <w:rPr>
                <w:rFonts w:eastAsia="MS Mincho"/>
                <w:noProof/>
                <w:lang w:val="en-US"/>
              </w:rPr>
              <w:drawing>
                <wp:inline distT="0" distB="0" distL="0" distR="0" wp14:anchorId="62C19F97" wp14:editId="3914573F">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p>
          <w:p w:rsidR="00C50F26" w:rsidRPr="00B1611E" w:rsidRDefault="00E51CF4" w:rsidP="000212A0">
            <w:pPr>
              <w:pStyle w:val="TableRow"/>
              <w:rPr>
                <w:rFonts w:eastAsia="MS Mincho"/>
                <w:lang w:eastAsia="ja-JP"/>
              </w:rPr>
            </w:pPr>
            <w:r>
              <w:rPr>
                <w:rFonts w:eastAsia="MS Mincho"/>
                <w:noProof/>
                <w:lang w:val="en-US"/>
              </w:rPr>
              <w:drawing>
                <wp:inline distT="0" distB="0" distL="0" distR="0" wp14:anchorId="5C63DB3C" wp14:editId="7DDE7458">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lastRenderedPageBreak/>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2.1</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i/>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TYPE</w:t>
            </w:r>
            <w:r>
              <w:rPr>
                <w:rFonts w:eastAsia="MS Mincho"/>
                <w:lang w:eastAsia="ja-JP"/>
              </w:rPr>
              <w:t xml:space="preserve"> attribute as a human readable string and as its 32-bit MDC code (combine the 16-bit partition and 16 bit code; partition:code). </w:t>
            </w:r>
            <w:r w:rsidRPr="007C3921">
              <w:rPr>
                <w:rFonts w:eastAsia="MS Mincho"/>
                <w:i/>
                <w:lang w:eastAsia="ja-JP"/>
              </w:rPr>
              <w:t xml:space="preserve">[The TYPE code attribute value for the </w:t>
            </w:r>
            <w:r>
              <w:rPr>
                <w:rFonts w:eastAsia="MS Mincho"/>
                <w:i/>
                <w:lang w:eastAsia="ja-JP"/>
              </w:rPr>
              <w:t>Energy Expended</w:t>
            </w:r>
            <w:r w:rsidRPr="007C3921">
              <w:rPr>
                <w:rFonts w:eastAsia="MS Mincho"/>
                <w:i/>
                <w:lang w:eastAsia="ja-JP"/>
              </w:rPr>
              <w:t xml:space="preserve"> object is fixed]</w:t>
            </w:r>
          </w:p>
          <w:p w:rsidR="00C50F26" w:rsidRDefault="00C50F26" w:rsidP="000212A0">
            <w:pPr>
              <w:pStyle w:val="TableRow"/>
              <w:rPr>
                <w:rFonts w:eastAsia="MS Mincho"/>
                <w:i/>
                <w:lang w:eastAsia="ja-JP"/>
              </w:rPr>
            </w:pPr>
          </w:p>
          <w:p w:rsidR="00C50F26" w:rsidRDefault="00C50F26" w:rsidP="000212A0">
            <w:pPr>
              <w:pStyle w:val="TableRow"/>
              <w:rPr>
                <w:rFonts w:eastAsia="MS Mincho"/>
                <w:i/>
                <w:lang w:eastAsia="ja-JP"/>
              </w:rPr>
            </w:pPr>
            <w:r>
              <w:rPr>
                <w:rFonts w:eastAsia="MS Mincho"/>
                <w:i/>
                <w:lang w:eastAsia="ja-JP"/>
              </w:rPr>
              <w:t xml:space="preserve">Example: </w:t>
            </w:r>
          </w:p>
          <w:p w:rsidR="00C50F26" w:rsidRDefault="00C50F26" w:rsidP="000212A0">
            <w:pPr>
              <w:pStyle w:val="TableRow"/>
              <w:rPr>
                <w:rFonts w:eastAsia="MS Mincho"/>
                <w:lang w:eastAsia="ja-JP"/>
              </w:rPr>
            </w:pPr>
            <w:r>
              <w:rPr>
                <w:rFonts w:eastAsia="MS Mincho"/>
                <w:i/>
                <w:lang w:eastAsia="ja-JP"/>
              </w:rPr>
              <w:t xml:space="preserve">String” </w:t>
            </w:r>
            <w:r>
              <w:rPr>
                <w:rFonts w:eastAsia="MS Mincho"/>
                <w:lang w:eastAsia="ja-JP"/>
              </w:rPr>
              <w:t>energy expended”</w:t>
            </w:r>
          </w:p>
          <w:p w:rsidR="00C50F26" w:rsidRDefault="00C50F26" w:rsidP="000212A0">
            <w:pPr>
              <w:pStyle w:val="TableRow"/>
              <w:rPr>
                <w:rFonts w:eastAsia="MS Mincho"/>
                <w:lang w:eastAsia="ja-JP"/>
              </w:rPr>
            </w:pPr>
            <w:r>
              <w:rPr>
                <w:rFonts w:eastAsia="MS Mincho"/>
                <w:lang w:eastAsia="ja-JP"/>
              </w:rPr>
              <w:t>Code: “????”</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2.2</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value reported from the appropriate *-</w:t>
            </w:r>
            <w:r w:rsidRPr="00C205ED">
              <w:rPr>
                <w:rFonts w:eastAsia="MS Mincho"/>
                <w:highlight w:val="yellow"/>
                <w:lang w:eastAsia="ja-JP"/>
              </w:rPr>
              <w:t>Nu-Observed-Val attribute</w:t>
            </w:r>
            <w:r>
              <w:rPr>
                <w:rFonts w:eastAsia="MS Mincho"/>
                <w:lang w:eastAsia="ja-JP"/>
              </w:rPr>
              <w:t xml:space="preserve"> as an MDER FLOAT and as string with appropriate precision as derived from the MDER encoded FLOAT. (Note that IEEE devices will report this value typically as an MDER SFLOAT which the Heart Rate Plug-In maps to an MDER FLOAT.)</w:t>
            </w:r>
          </w:p>
          <w:p w:rsidR="00C50F26" w:rsidRDefault="00C50F26" w:rsidP="000212A0">
            <w:pPr>
              <w:pStyle w:val="TableRow"/>
              <w:rPr>
                <w:rFonts w:eastAsia="MS Mincho"/>
                <w:lang w:eastAsia="ja-JP"/>
              </w:rPr>
            </w:pPr>
            <w:r>
              <w:rPr>
                <w:rFonts w:eastAsia="MS Mincho"/>
                <w:lang w:eastAsia="ja-JP"/>
              </w:rPr>
              <w:t xml:space="preserve">Example: </w:t>
            </w:r>
          </w:p>
          <w:p w:rsidR="00C50F26" w:rsidRPr="00FE5DA9" w:rsidRDefault="00C50F26" w:rsidP="000212A0">
            <w:pPr>
              <w:pStyle w:val="TableRow"/>
              <w:rPr>
                <w:rFonts w:eastAsia="MS Mincho"/>
                <w:sz w:val="16"/>
                <w:szCs w:val="16"/>
                <w:lang w:eastAsia="ja-JP"/>
              </w:rPr>
            </w:pPr>
            <w:r w:rsidRPr="00FE5DA9">
              <w:rPr>
                <w:rFonts w:eastAsia="MS Mincho"/>
                <w:sz w:val="16"/>
                <w:szCs w:val="16"/>
                <w:lang w:eastAsia="ja-JP"/>
              </w:rPr>
              <w:t>String: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5</w:t>
            </w:r>
            <w:r w:rsidRPr="00FE5DA9">
              <w:rPr>
                <w:rFonts w:eastAsia="MS Mincho"/>
                <w:sz w:val="16"/>
                <w:szCs w:val="16"/>
                <w:lang w:eastAsia="ja-JP"/>
              </w:rPr>
              <w:t>”</w:t>
            </w:r>
          </w:p>
          <w:p w:rsidR="00C50F26" w:rsidRDefault="00C50F26" w:rsidP="000212A0">
            <w:pPr>
              <w:pStyle w:val="TableRow"/>
              <w:rPr>
                <w:rFonts w:eastAsia="MS Mincho"/>
                <w:lang w:eastAsia="ja-JP"/>
              </w:rPr>
            </w:pPr>
            <w:r>
              <w:rPr>
                <w:rFonts w:eastAsia="MS Mincho"/>
                <w:sz w:val="16"/>
                <w:szCs w:val="16"/>
                <w:lang w:eastAsia="ja-JP"/>
              </w:rPr>
              <w:t>MDER FLOAT</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00000005</w:t>
            </w:r>
            <w:r w:rsidRPr="00FE5DA9">
              <w:rPr>
                <w:rFonts w:eastAsia="MS Mincho"/>
                <w:sz w:val="16"/>
                <w:szCs w:val="16"/>
                <w:lang w:eastAsia="ja-JP"/>
              </w:rPr>
              <w:t>”</w:t>
            </w: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spacing w:before="0" w:after="0"/>
              <w:rPr>
                <w:rFonts w:eastAsia="MS Mincho"/>
                <w:lang w:eastAsia="ja-JP"/>
              </w:rPr>
            </w:pPr>
            <w:r>
              <w:rPr>
                <w:rFonts w:eastAsia="MS Mincho"/>
                <w:lang w:eastAsia="ja-JP"/>
              </w:rPr>
              <w:t>HR</w:t>
            </w:r>
            <w:r w:rsidRPr="00112330">
              <w:rPr>
                <w:rFonts w:eastAsia="MS Mincho" w:hint="eastAsia"/>
                <w:lang w:eastAsia="ja-JP"/>
              </w:rPr>
              <w:t>-</w:t>
            </w:r>
            <w:r w:rsidRPr="00663190">
              <w:rPr>
                <w:rFonts w:eastAsia="MS Mincho"/>
                <w:lang w:eastAsia="ja-JP"/>
              </w:rPr>
              <w:t>HSF</w:t>
            </w:r>
            <w:r w:rsidRPr="00112330">
              <w:rPr>
                <w:rFonts w:eastAsia="MS Mincho" w:hint="eastAsia"/>
                <w:lang w:eastAsia="ja-JP"/>
              </w:rPr>
              <w:t>-0</w:t>
            </w:r>
            <w:r>
              <w:rPr>
                <w:rFonts w:eastAsia="MS Mincho"/>
                <w:lang w:eastAsia="ja-JP"/>
              </w:rPr>
              <w:t>2.3</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 xml:space="preserve">If the device supports energy expended measurements, the Heart Rate Plug-In SHALL report the value of the </w:t>
            </w:r>
            <w:r w:rsidRPr="00C205ED">
              <w:rPr>
                <w:rFonts w:eastAsia="MS Mincho"/>
                <w:highlight w:val="yellow"/>
                <w:lang w:eastAsia="ja-JP"/>
              </w:rPr>
              <w:t>Unit Code</w:t>
            </w:r>
            <w:r>
              <w:rPr>
                <w:rFonts w:eastAsia="MS Mincho"/>
                <w:lang w:eastAsia="ja-JP"/>
              </w:rPr>
              <w:t xml:space="preserve"> attribute as a human readable string and as its 32-bit MDC code (combine the 16-bit bit partition code which is always 4 with the 16-bit code partition:code or 4:code).</w:t>
            </w:r>
          </w:p>
          <w:p w:rsidR="00C50F26" w:rsidRDefault="00C50F26" w:rsidP="000212A0">
            <w:pPr>
              <w:pStyle w:val="TableRow"/>
              <w:rPr>
                <w:rFonts w:eastAsia="MS Mincho"/>
                <w:sz w:val="16"/>
                <w:szCs w:val="16"/>
                <w:lang w:eastAsia="ja-JP"/>
              </w:rPr>
            </w:pPr>
            <w:r>
              <w:rPr>
                <w:rFonts w:eastAsia="MS Mincho"/>
                <w:sz w:val="16"/>
                <w:szCs w:val="16"/>
                <w:lang w:eastAsia="ja-JP"/>
              </w:rPr>
              <w:t xml:space="preserve">Example: </w:t>
            </w:r>
          </w:p>
          <w:p w:rsidR="00C50F26" w:rsidRPr="00FE5DA9" w:rsidRDefault="00C50F26" w:rsidP="000212A0">
            <w:pPr>
              <w:pStyle w:val="TableRow"/>
              <w:rPr>
                <w:rFonts w:eastAsia="MS Mincho"/>
                <w:sz w:val="16"/>
                <w:szCs w:val="16"/>
                <w:lang w:eastAsia="ja-JP"/>
              </w:rPr>
            </w:pPr>
            <w:r>
              <w:rPr>
                <w:rFonts w:eastAsia="MS Mincho"/>
                <w:sz w:val="16"/>
                <w:szCs w:val="16"/>
                <w:lang w:eastAsia="ja-JP"/>
              </w:rPr>
              <w:t>Str</w:t>
            </w:r>
            <w:r w:rsidRPr="00FE5DA9">
              <w:rPr>
                <w:rFonts w:eastAsia="MS Mincho"/>
                <w:sz w:val="16"/>
                <w:szCs w:val="16"/>
                <w:lang w:eastAsia="ja-JP"/>
              </w:rPr>
              <w:t>ing:</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Calories per time</w:t>
            </w:r>
            <w:r w:rsidRPr="00FE5DA9">
              <w:rPr>
                <w:rFonts w:eastAsia="MS Mincho"/>
                <w:sz w:val="16"/>
                <w:szCs w:val="16"/>
                <w:lang w:eastAsia="ja-JP"/>
              </w:rPr>
              <w:t>”</w:t>
            </w:r>
          </w:p>
          <w:p w:rsidR="00C50F26" w:rsidRDefault="00C50F26" w:rsidP="000212A0">
            <w:pPr>
              <w:pStyle w:val="TableRow"/>
              <w:rPr>
                <w:rFonts w:eastAsia="MS Mincho"/>
                <w:sz w:val="16"/>
                <w:szCs w:val="16"/>
                <w:lang w:eastAsia="ja-JP"/>
              </w:rPr>
            </w:pPr>
            <w:r w:rsidRPr="00FE5DA9">
              <w:rPr>
                <w:rFonts w:eastAsia="MS Mincho"/>
                <w:sz w:val="16"/>
                <w:szCs w:val="16"/>
                <w:lang w:eastAsia="ja-JP"/>
              </w:rPr>
              <w:t>Code:</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r w:rsidR="00C50F26" w:rsidRPr="00B123B5" w:rsidTr="000212A0">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spacing w:before="0" w:after="0"/>
              <w:rPr>
                <w:rFonts w:eastAsia="MS Mincho"/>
                <w:lang w:eastAsia="ja-JP"/>
              </w:rPr>
            </w:pPr>
            <w:r>
              <w:rPr>
                <w:rFonts w:eastAsia="MS Mincho"/>
                <w:lang w:eastAsia="ja-JP"/>
              </w:rPr>
              <w:t>HR-HSF-02.4</w:t>
            </w:r>
          </w:p>
        </w:tc>
        <w:tc>
          <w:tcPr>
            <w:tcW w:w="5769" w:type="dxa"/>
            <w:tcBorders>
              <w:top w:val="single" w:sz="4" w:space="0" w:color="auto"/>
              <w:left w:val="single" w:sz="4" w:space="0" w:color="auto"/>
              <w:bottom w:val="single" w:sz="4" w:space="0" w:color="auto"/>
              <w:right w:val="single" w:sz="4" w:space="0" w:color="auto"/>
            </w:tcBorders>
            <w:vAlign w:val="center"/>
          </w:tcPr>
          <w:p w:rsidR="00C50F26" w:rsidRDefault="00C50F26" w:rsidP="000212A0">
            <w:pPr>
              <w:pStyle w:val="TableRow"/>
              <w:rPr>
                <w:rFonts w:eastAsia="MS Mincho"/>
                <w:lang w:eastAsia="ja-JP"/>
              </w:rPr>
            </w:pPr>
            <w:r>
              <w:rPr>
                <w:rFonts w:eastAsia="MS Mincho"/>
                <w:lang w:eastAsia="ja-JP"/>
              </w:rPr>
              <w:t>If the device supports energy expended measurements, the Heart Rate Plug-In SHALL report the measurement time stamp as an HL7 DTM time stamp as specified by HD-HLF-06 and HD-HLF-07.</w:t>
            </w:r>
          </w:p>
          <w:p w:rsidR="00C50F26" w:rsidRDefault="00C50F26" w:rsidP="000212A0">
            <w:pPr>
              <w:pStyle w:val="TableRow"/>
              <w:rPr>
                <w:rFonts w:eastAsia="MS Mincho"/>
                <w:lang w:eastAsia="ja-JP"/>
              </w:rPr>
            </w:pPr>
            <w:r>
              <w:rPr>
                <w:rFonts w:eastAsia="MS Mincho"/>
                <w:lang w:eastAsia="ja-JP"/>
              </w:rPr>
              <w:t xml:space="preserve">Example: </w:t>
            </w:r>
          </w:p>
          <w:p w:rsidR="00C50F26" w:rsidRDefault="00C50F26" w:rsidP="000212A0">
            <w:pPr>
              <w:pStyle w:val="TableRow"/>
              <w:rPr>
                <w:rFonts w:eastAsia="MS Mincho"/>
                <w:lang w:eastAsia="ja-JP"/>
              </w:rPr>
            </w:pPr>
            <w:r>
              <w:rPr>
                <w:rFonts w:eastAsia="MS Mincho"/>
                <w:lang w:eastAsia="ja-JP"/>
              </w:rPr>
              <w:t xml:space="preserve">Timestamp: </w:t>
            </w:r>
            <w:r w:rsidRPr="007343D5">
              <w:rPr>
                <w:rFonts w:eastAsia="MS Mincho"/>
                <w:sz w:val="16"/>
                <w:szCs w:val="16"/>
                <w:lang w:eastAsia="ja-JP"/>
              </w:rPr>
              <w:t>20150</w:t>
            </w:r>
            <w:r>
              <w:rPr>
                <w:rFonts w:eastAsia="MS Mincho"/>
                <w:sz w:val="16"/>
                <w:szCs w:val="16"/>
                <w:lang w:eastAsia="ja-JP"/>
              </w:rPr>
              <w:t>506164232.00</w:t>
            </w:r>
            <w:r w:rsidRPr="007343D5">
              <w:rPr>
                <w:rFonts w:eastAsia="MS Mincho"/>
                <w:sz w:val="16"/>
                <w:szCs w:val="16"/>
                <w:lang w:eastAsia="ja-JP"/>
              </w:rPr>
              <w:t>-0400</w:t>
            </w:r>
          </w:p>
          <w:p w:rsidR="00C50F26" w:rsidRDefault="00C50F26" w:rsidP="000212A0">
            <w:pPr>
              <w:pStyle w:val="TableRow"/>
              <w:rPr>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RDefault="00C50F26" w:rsidP="000212A0">
            <w:pPr>
              <w:pStyle w:val="TableRow"/>
              <w:rPr>
                <w:rFonts w:eastAsia="MS Mincho"/>
                <w:lang w:eastAsia="ja-JP"/>
              </w:rPr>
            </w:pPr>
            <w:r>
              <w:rPr>
                <w:rFonts w:eastAsia="MS Mincho"/>
                <w:lang w:eastAsia="ja-JP"/>
              </w:rPr>
              <w:t>1.0</w:t>
            </w:r>
          </w:p>
        </w:tc>
      </w:tr>
    </w:tbl>
    <w:p w:rsidR="00C50F26" w:rsidRDefault="00C50F26" w:rsidP="00C50F26">
      <w:pPr>
        <w:rPr>
          <w:lang w:eastAsia="ja-JP"/>
        </w:rPr>
      </w:pPr>
    </w:p>
    <w:p w:rsidR="00C50F26" w:rsidRPr="00631A27" w:rsidRDefault="00C50F26" w:rsidP="00C50F26">
      <w:pPr>
        <w:rPr>
          <w:sz w:val="24"/>
          <w:szCs w:val="24"/>
        </w:rPr>
      </w:pPr>
      <w:r w:rsidRPr="002A6AFE">
        <w:rPr>
          <w:sz w:val="24"/>
          <w:szCs w:val="24"/>
        </w:rPr>
        <w:t xml:space="preserve">Editor Note:  </w:t>
      </w:r>
      <w:r w:rsidRPr="00EC4520">
        <w:rPr>
          <w:sz w:val="24"/>
          <w:szCs w:val="24"/>
        </w:rPr>
        <w:t>Heart rate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Tr="000212A0">
        <w:tc>
          <w:tcPr>
            <w:tcW w:w="3438" w:type="dxa"/>
          </w:tcPr>
          <w:p w:rsidR="00C50F26" w:rsidRPr="00C50F26" w:rsidRDefault="00C50F26" w:rsidP="000212A0">
            <w:pPr>
              <w:pStyle w:val="TableRow"/>
              <w:rPr>
                <w:rFonts w:eastAsia="MS Mincho"/>
                <w:sz w:val="24"/>
                <w:szCs w:val="24"/>
              </w:rPr>
            </w:pPr>
            <w:r w:rsidRPr="001E4C6B">
              <w:rPr>
                <w:sz w:val="24"/>
                <w:szCs w:val="24"/>
              </w:rPr>
              <w:t xml:space="preserve">Type as String: </w:t>
            </w:r>
            <w:r w:rsidRPr="00C50F26">
              <w:rPr>
                <w:rFonts w:eastAsia="MS Mincho"/>
                <w:sz w:val="24"/>
                <w:szCs w:val="24"/>
              </w:rPr>
              <w:t xml:space="preserve">“Heart rate”   </w:t>
            </w:r>
          </w:p>
          <w:p w:rsidR="00C50F26" w:rsidRPr="001E4C6B" w:rsidRDefault="00C50F26" w:rsidP="00C50F26">
            <w:pPr>
              <w:pStyle w:val="TableRow"/>
              <w:rPr>
                <w:sz w:val="24"/>
                <w:szCs w:val="24"/>
              </w:rPr>
            </w:pPr>
            <w:r w:rsidRPr="00C50F26">
              <w:rPr>
                <w:rFonts w:eastAsia="MS Mincho"/>
                <w:sz w:val="24"/>
                <w:szCs w:val="24"/>
              </w:rPr>
              <w:t>Type as Code: : “147842”</w:t>
            </w:r>
            <w:r w:rsidRPr="00470520">
              <w:rPr>
                <w:sz w:val="24"/>
                <w:szCs w:val="24"/>
              </w:rPr>
              <w:t xml:space="preserve"> </w:t>
            </w:r>
          </w:p>
        </w:tc>
        <w:tc>
          <w:tcPr>
            <w:tcW w:w="351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3438" w:type="dxa"/>
          </w:tcPr>
          <w:p w:rsidR="00C50F26" w:rsidRPr="00E13C1E" w:rsidRDefault="00C50F26" w:rsidP="000212A0">
            <w:pPr>
              <w:pStyle w:val="TableRow"/>
              <w:rPr>
                <w:rFonts w:eastAsia="MS Mincho"/>
                <w:sz w:val="24"/>
                <w:szCs w:val="24"/>
              </w:rPr>
            </w:pPr>
            <w:r w:rsidRPr="001E4C6B">
              <w:rPr>
                <w:rFonts w:eastAsia="MS Mincho"/>
                <w:sz w:val="24"/>
                <w:szCs w:val="24"/>
              </w:rPr>
              <w:t xml:space="preserve">Type as String: </w:t>
            </w:r>
            <w:r w:rsidRPr="00E13C1E">
              <w:rPr>
                <w:rFonts w:eastAsia="MS Mincho"/>
                <w:sz w:val="24"/>
                <w:szCs w:val="24"/>
              </w:rPr>
              <w:t xml:space="preserve"> “75”</w:t>
            </w:r>
          </w:p>
          <w:p w:rsidR="00C50F26" w:rsidRDefault="00C50F26" w:rsidP="000212A0">
            <w:pPr>
              <w:pStyle w:val="TableRow"/>
              <w:rPr>
                <w:rFonts w:eastAsia="MS Mincho"/>
                <w:sz w:val="16"/>
                <w:szCs w:val="16"/>
                <w:lang w:eastAsia="ja-JP"/>
              </w:rPr>
            </w:pPr>
            <w:r w:rsidRPr="00E13C1E">
              <w:rPr>
                <w:rFonts w:eastAsia="MS Mincho"/>
                <w:sz w:val="24"/>
                <w:szCs w:val="24"/>
              </w:rPr>
              <w:t>MDER FLOAT: “0000002D”</w:t>
            </w:r>
            <w:r w:rsidRPr="00FE5DA9">
              <w:rPr>
                <w:rFonts w:eastAsia="MS Mincho"/>
                <w:sz w:val="16"/>
                <w:szCs w:val="16"/>
                <w:lang w:eastAsia="ja-JP"/>
              </w:rPr>
              <w:t xml:space="preserve"> </w:t>
            </w:r>
          </w:p>
          <w:p w:rsidR="00C50F26" w:rsidRPr="001E4C6B" w:rsidRDefault="00C50F26" w:rsidP="000212A0">
            <w:pPr>
              <w:pStyle w:val="TableRow"/>
              <w:rPr>
                <w:sz w:val="24"/>
                <w:szCs w:val="24"/>
              </w:rPr>
            </w:pPr>
          </w:p>
        </w:tc>
        <w:tc>
          <w:tcPr>
            <w:tcW w:w="351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beats per min</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sidRPr="00E13C1E">
              <w:rPr>
                <w:sz w:val="24"/>
                <w:szCs w:val="24"/>
              </w:rPr>
              <w:t>264864</w:t>
            </w:r>
            <w:r w:rsidRPr="00BE1BCC">
              <w:rPr>
                <w:sz w:val="24"/>
                <w:szCs w:val="24"/>
              </w:rPr>
              <w:t>”</w:t>
            </w:r>
          </w:p>
        </w:tc>
      </w:tr>
      <w:tr w:rsidR="00C50F26" w:rsidRPr="001E4C6B" w:rsidTr="000212A0">
        <w:tc>
          <w:tcPr>
            <w:tcW w:w="3438" w:type="dxa"/>
          </w:tcPr>
          <w:p w:rsidR="00C50F26" w:rsidRPr="001E4C6B" w:rsidRDefault="00C50F26" w:rsidP="000212A0">
            <w:pPr>
              <w:pStyle w:val="TableRow"/>
              <w:rPr>
                <w:rFonts w:eastAsia="MS Mincho"/>
                <w:sz w:val="24"/>
                <w:szCs w:val="24"/>
              </w:rPr>
            </w:pPr>
            <w:r>
              <w:rPr>
                <w:sz w:val="24"/>
                <w:szCs w:val="24"/>
              </w:rPr>
              <w:t>T</w:t>
            </w:r>
            <w:r w:rsidRPr="001E4C6B">
              <w:rPr>
                <w:sz w:val="24"/>
                <w:szCs w:val="24"/>
              </w:rPr>
              <w:t>imestamp</w:t>
            </w:r>
            <w:r>
              <w:rPr>
                <w:sz w:val="24"/>
                <w:szCs w:val="24"/>
              </w:rPr>
              <w:t xml:space="preserve">: </w:t>
            </w:r>
            <w:r w:rsidRPr="001E4C6B">
              <w:rPr>
                <w:rFonts w:eastAsia="MS Mincho"/>
                <w:sz w:val="24"/>
                <w:szCs w:val="24"/>
              </w:rPr>
              <w:t>“</w:t>
            </w:r>
            <w:r w:rsidRPr="00C50F26">
              <w:rPr>
                <w:sz w:val="24"/>
                <w:szCs w:val="24"/>
              </w:rPr>
              <w:t>20150504135813.22-0400”</w:t>
            </w:r>
          </w:p>
        </w:tc>
        <w:tc>
          <w:tcPr>
            <w:tcW w:w="3510" w:type="dxa"/>
          </w:tcPr>
          <w:p w:rsidR="00C50F26" w:rsidRPr="001E4C6B" w:rsidRDefault="00C50F26" w:rsidP="000212A0">
            <w:pPr>
              <w:pStyle w:val="TableRow"/>
              <w:rPr>
                <w:rFonts w:eastAsia="MS Mincho"/>
                <w:sz w:val="24"/>
                <w:szCs w:val="24"/>
              </w:rPr>
            </w:pPr>
          </w:p>
        </w:tc>
      </w:tr>
    </w:tbl>
    <w:p w:rsidR="00C50F26" w:rsidRDefault="00C50F26" w:rsidP="00C50F26">
      <w:pPr>
        <w:rPr>
          <w:sz w:val="24"/>
          <w:szCs w:val="24"/>
        </w:rPr>
      </w:pPr>
    </w:p>
    <w:p w:rsidR="00C50F26" w:rsidRPr="00631A27" w:rsidRDefault="00C50F26" w:rsidP="00C50F26">
      <w:pPr>
        <w:rPr>
          <w:sz w:val="24"/>
          <w:szCs w:val="24"/>
        </w:rPr>
      </w:pPr>
      <w:r w:rsidRPr="002A6AFE">
        <w:rPr>
          <w:sz w:val="24"/>
          <w:szCs w:val="24"/>
        </w:rPr>
        <w:t xml:space="preserve">Editor Note:  </w:t>
      </w:r>
      <w:r w:rsidRPr="00E13C1E">
        <w:rPr>
          <w:sz w:val="24"/>
          <w:szCs w:val="24"/>
        </w:rPr>
        <w:t>Energy Expended</w:t>
      </w:r>
      <w:r w:rsidRPr="00EC4520">
        <w:rPr>
          <w:sz w:val="24"/>
          <w:szCs w:val="24"/>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Tr="000212A0">
        <w:tc>
          <w:tcPr>
            <w:tcW w:w="4338" w:type="dxa"/>
          </w:tcPr>
          <w:p w:rsidR="00C50F26" w:rsidRPr="00470520" w:rsidRDefault="00C50F26" w:rsidP="000212A0">
            <w:pPr>
              <w:pStyle w:val="TableRow"/>
              <w:rPr>
                <w:sz w:val="24"/>
                <w:szCs w:val="24"/>
              </w:rPr>
            </w:pPr>
            <w:r w:rsidRPr="001E4C6B">
              <w:rPr>
                <w:sz w:val="24"/>
                <w:szCs w:val="24"/>
              </w:rPr>
              <w:t xml:space="preserve">Type as String: </w:t>
            </w:r>
            <w:r w:rsidRPr="00FE5DA9">
              <w:rPr>
                <w:rFonts w:eastAsia="MS Mincho"/>
                <w:sz w:val="16"/>
                <w:szCs w:val="16"/>
                <w:lang w:eastAsia="ja-JP"/>
              </w:rPr>
              <w:t>“</w:t>
            </w:r>
            <w:r>
              <w:rPr>
                <w:rFonts w:eastAsia="MS Mincho"/>
                <w:lang w:eastAsia="ja-JP"/>
              </w:rPr>
              <w:t>energy expended</w:t>
            </w:r>
            <w:r w:rsidRPr="00FE5DA9">
              <w:rPr>
                <w:rFonts w:eastAsia="MS Mincho"/>
                <w:sz w:val="16"/>
                <w:szCs w:val="16"/>
                <w:lang w:eastAsia="ja-JP"/>
              </w:rPr>
              <w:t xml:space="preserve">” </w:t>
            </w:r>
            <w:r w:rsidRPr="00470520">
              <w:rPr>
                <w:sz w:val="24"/>
                <w:szCs w:val="24"/>
              </w:rPr>
              <w:t xml:space="preserve">  </w:t>
            </w:r>
          </w:p>
          <w:p w:rsidR="00C50F26" w:rsidRPr="001E4C6B" w:rsidRDefault="00C50F26" w:rsidP="00C50F26">
            <w:pPr>
              <w:pStyle w:val="TableRow"/>
              <w:rPr>
                <w:sz w:val="24"/>
                <w:szCs w:val="24"/>
              </w:rPr>
            </w:pPr>
            <w:r w:rsidRPr="001E4C6B">
              <w:rPr>
                <w:sz w:val="24"/>
                <w:szCs w:val="24"/>
              </w:rPr>
              <w:t xml:space="preserve">Type as Code: </w:t>
            </w:r>
            <w:r w:rsidRPr="00FE5DA9">
              <w:rPr>
                <w:rFonts w:eastAsia="MS Mincho"/>
                <w:sz w:val="16"/>
                <w:szCs w:val="16"/>
                <w:lang w:eastAsia="ja-JP"/>
              </w:rPr>
              <w:t>:</w:t>
            </w:r>
            <w:r>
              <w:rPr>
                <w:rFonts w:eastAsia="MS Mincho"/>
                <w:sz w:val="16"/>
                <w:szCs w:val="16"/>
                <w:lang w:eastAsia="ja-JP"/>
              </w:rPr>
              <w:t xml:space="preserve"> </w:t>
            </w:r>
            <w:r w:rsidRPr="00FE5DA9">
              <w:rPr>
                <w:rFonts w:eastAsia="MS Mincho"/>
                <w:sz w:val="16"/>
                <w:szCs w:val="16"/>
                <w:lang w:eastAsia="ja-JP"/>
              </w:rPr>
              <w:t>“</w:t>
            </w:r>
            <w:r>
              <w:rPr>
                <w:rFonts w:eastAsia="MS Mincho"/>
                <w:sz w:val="16"/>
                <w:szCs w:val="16"/>
                <w:lang w:eastAsia="ja-JP"/>
              </w:rPr>
              <w:t>????</w:t>
            </w:r>
            <w:r w:rsidRPr="00FE5DA9">
              <w:rPr>
                <w:rFonts w:eastAsia="MS Mincho"/>
                <w:sz w:val="16"/>
                <w:szCs w:val="16"/>
                <w:lang w:eastAsia="ja-JP"/>
              </w:rPr>
              <w:t>”</w:t>
            </w:r>
            <w:r w:rsidRPr="00470520">
              <w:rPr>
                <w:sz w:val="24"/>
                <w:szCs w:val="24"/>
              </w:rPr>
              <w:t xml:space="preserve"> </w:t>
            </w:r>
          </w:p>
        </w:tc>
        <w:tc>
          <w:tcPr>
            <w:tcW w:w="3150" w:type="dxa"/>
          </w:tcPr>
          <w:p w:rsidR="00C50F26" w:rsidRDefault="00C50F26" w:rsidP="000212A0">
            <w:pPr>
              <w:pStyle w:val="TableRow"/>
              <w:rPr>
                <w:rFonts w:eastAsia="MS Mincho"/>
                <w:lang w:eastAsia="ja-JP"/>
              </w:rPr>
            </w:pPr>
            <w:r>
              <w:rPr>
                <w:rFonts w:eastAsia="MS Mincho"/>
                <w:sz w:val="16"/>
                <w:szCs w:val="16"/>
                <w:lang w:eastAsia="ja-JP"/>
              </w:rPr>
              <w:t xml:space="preserve"> </w:t>
            </w:r>
          </w:p>
          <w:p w:rsidR="00C50F26" w:rsidRPr="001E4C6B" w:rsidRDefault="00C50F26" w:rsidP="000212A0">
            <w:pPr>
              <w:rPr>
                <w:sz w:val="24"/>
                <w:szCs w:val="24"/>
              </w:rPr>
            </w:pPr>
          </w:p>
        </w:tc>
      </w:tr>
      <w:tr w:rsidR="00C50F26" w:rsidRPr="001E4C6B" w:rsidTr="000212A0">
        <w:tc>
          <w:tcPr>
            <w:tcW w:w="4338" w:type="dxa"/>
          </w:tcPr>
          <w:p w:rsidR="00C50F26" w:rsidRPr="00E13C1E" w:rsidRDefault="00C50F26" w:rsidP="000212A0">
            <w:pPr>
              <w:pStyle w:val="TableRow"/>
              <w:rPr>
                <w:rFonts w:eastAsia="MS Mincho"/>
                <w:sz w:val="24"/>
                <w:szCs w:val="24"/>
              </w:rPr>
            </w:pPr>
            <w:r w:rsidRPr="001E4C6B">
              <w:rPr>
                <w:rFonts w:eastAsia="MS Mincho"/>
                <w:sz w:val="24"/>
                <w:szCs w:val="24"/>
              </w:rPr>
              <w:lastRenderedPageBreak/>
              <w:t xml:space="preserve">Type as String: </w:t>
            </w:r>
            <w:r w:rsidRPr="00E13C1E">
              <w:rPr>
                <w:rFonts w:eastAsia="MS Mincho"/>
                <w:sz w:val="24"/>
                <w:szCs w:val="24"/>
              </w:rPr>
              <w:t xml:space="preserve"> “</w:t>
            </w:r>
            <w:r>
              <w:rPr>
                <w:rFonts w:eastAsia="MS Mincho"/>
                <w:sz w:val="24"/>
                <w:szCs w:val="24"/>
              </w:rPr>
              <w:t>5</w:t>
            </w:r>
            <w:r w:rsidRPr="00E13C1E">
              <w:rPr>
                <w:rFonts w:eastAsia="MS Mincho"/>
                <w:sz w:val="24"/>
                <w:szCs w:val="24"/>
              </w:rPr>
              <w:t>”</w:t>
            </w:r>
          </w:p>
          <w:p w:rsidR="00C50F26" w:rsidRDefault="00C50F26" w:rsidP="000212A0">
            <w:pPr>
              <w:pStyle w:val="TableRow"/>
              <w:rPr>
                <w:rFonts w:eastAsia="MS Mincho"/>
                <w:sz w:val="16"/>
                <w:szCs w:val="16"/>
                <w:lang w:eastAsia="ja-JP"/>
              </w:rPr>
            </w:pPr>
            <w:r w:rsidRPr="00E13C1E">
              <w:rPr>
                <w:rFonts w:eastAsia="MS Mincho"/>
                <w:sz w:val="24"/>
                <w:szCs w:val="24"/>
              </w:rPr>
              <w:t>MDER FLOAT: “000000</w:t>
            </w:r>
            <w:r>
              <w:rPr>
                <w:rFonts w:eastAsia="MS Mincho"/>
                <w:sz w:val="24"/>
                <w:szCs w:val="24"/>
              </w:rPr>
              <w:t>05</w:t>
            </w:r>
            <w:r w:rsidRPr="00E13C1E">
              <w:rPr>
                <w:rFonts w:eastAsia="MS Mincho"/>
                <w:sz w:val="24"/>
                <w:szCs w:val="24"/>
              </w:rPr>
              <w:t>”</w:t>
            </w:r>
          </w:p>
          <w:p w:rsidR="00C50F26" w:rsidRPr="001E4C6B" w:rsidRDefault="00C50F26" w:rsidP="000212A0">
            <w:pPr>
              <w:pStyle w:val="TableRow"/>
              <w:rPr>
                <w:sz w:val="24"/>
                <w:szCs w:val="24"/>
              </w:rPr>
            </w:pPr>
          </w:p>
        </w:tc>
        <w:tc>
          <w:tcPr>
            <w:tcW w:w="3150" w:type="dxa"/>
          </w:tcPr>
          <w:p w:rsidR="00C50F26" w:rsidRPr="00BE1BCC" w:rsidRDefault="00C50F26" w:rsidP="000212A0">
            <w:pPr>
              <w:pStyle w:val="TableRow"/>
              <w:rPr>
                <w:sz w:val="24"/>
                <w:szCs w:val="24"/>
              </w:rPr>
            </w:pPr>
            <w:r w:rsidRPr="002A6AFE">
              <w:rPr>
                <w:sz w:val="24"/>
                <w:szCs w:val="24"/>
              </w:rPr>
              <w:t>Units as string</w:t>
            </w:r>
            <w:r>
              <w:rPr>
                <w:sz w:val="24"/>
                <w:szCs w:val="24"/>
              </w:rPr>
              <w:t xml:space="preserve"> </w:t>
            </w:r>
            <w:r w:rsidRPr="00BE1BCC">
              <w:rPr>
                <w:sz w:val="24"/>
                <w:szCs w:val="24"/>
              </w:rPr>
              <w:t>: “</w:t>
            </w:r>
            <w:r w:rsidRPr="00E13C1E">
              <w:rPr>
                <w:sz w:val="24"/>
                <w:szCs w:val="24"/>
              </w:rPr>
              <w:t>Calories per time</w:t>
            </w:r>
            <w:r w:rsidRPr="00BE1BCC">
              <w:rPr>
                <w:sz w:val="24"/>
                <w:szCs w:val="24"/>
              </w:rPr>
              <w:t>”</w:t>
            </w:r>
          </w:p>
          <w:p w:rsidR="00C50F26" w:rsidRPr="001E4C6B" w:rsidRDefault="00C50F26" w:rsidP="00C50F26">
            <w:pPr>
              <w:pStyle w:val="TableRow"/>
              <w:rPr>
                <w:sz w:val="24"/>
                <w:szCs w:val="24"/>
              </w:rPr>
            </w:pPr>
            <w:r w:rsidRPr="002A6AFE">
              <w:rPr>
                <w:sz w:val="24"/>
                <w:szCs w:val="24"/>
              </w:rPr>
              <w:t>Units as code</w:t>
            </w:r>
            <w:r>
              <w:rPr>
                <w:sz w:val="24"/>
                <w:szCs w:val="24"/>
              </w:rPr>
              <w:t xml:space="preserve"> </w:t>
            </w:r>
            <w:r w:rsidRPr="00BE1BCC">
              <w:rPr>
                <w:sz w:val="24"/>
                <w:szCs w:val="24"/>
              </w:rPr>
              <w:t>“</w:t>
            </w:r>
            <w:r>
              <w:rPr>
                <w:sz w:val="24"/>
                <w:szCs w:val="24"/>
              </w:rPr>
              <w:t>??????</w:t>
            </w:r>
            <w:r w:rsidRPr="00BE1BCC">
              <w:rPr>
                <w:sz w:val="24"/>
                <w:szCs w:val="24"/>
              </w:rPr>
              <w:t>”</w:t>
            </w:r>
          </w:p>
        </w:tc>
      </w:tr>
      <w:tr w:rsidR="00C50F26" w:rsidRPr="001E4C6B" w:rsidTr="000212A0">
        <w:tc>
          <w:tcPr>
            <w:tcW w:w="4338" w:type="dxa"/>
          </w:tcPr>
          <w:p w:rsidR="00C50F26" w:rsidRPr="001E4C6B" w:rsidRDefault="00C50F26" w:rsidP="000212A0">
            <w:pPr>
              <w:rPr>
                <w:sz w:val="24"/>
                <w:szCs w:val="24"/>
              </w:rPr>
            </w:pPr>
            <w:r>
              <w:rPr>
                <w:sz w:val="24"/>
                <w:szCs w:val="24"/>
              </w:rPr>
              <w:t>T</w:t>
            </w:r>
            <w:r w:rsidRPr="001E4C6B">
              <w:rPr>
                <w:sz w:val="24"/>
                <w:szCs w:val="24"/>
              </w:rPr>
              <w:t>imestamp</w:t>
            </w:r>
            <w:r>
              <w:rPr>
                <w:sz w:val="24"/>
                <w:szCs w:val="24"/>
              </w:rPr>
              <w:t xml:space="preserve">: </w:t>
            </w:r>
            <w:r w:rsidRPr="00C50F26">
              <w:rPr>
                <w:sz w:val="24"/>
                <w:szCs w:val="24"/>
              </w:rPr>
              <w:t>“20150504135813.22-0400”</w:t>
            </w:r>
          </w:p>
        </w:tc>
        <w:tc>
          <w:tcPr>
            <w:tcW w:w="3150" w:type="dxa"/>
          </w:tcPr>
          <w:p w:rsidR="00C50F26" w:rsidRPr="001E4C6B" w:rsidRDefault="00C50F26" w:rsidP="000212A0">
            <w:pPr>
              <w:pStyle w:val="TableRow"/>
              <w:rPr>
                <w:rFonts w:eastAsia="MS Mincho"/>
                <w:sz w:val="24"/>
                <w:szCs w:val="24"/>
              </w:rPr>
            </w:pPr>
          </w:p>
        </w:tc>
      </w:tr>
    </w:tbl>
    <w:p w:rsidR="00C50F26" w:rsidRPr="00F36CC4" w:rsidRDefault="00C50F26" w:rsidP="00C50F26">
      <w:pPr>
        <w:rPr>
          <w:lang w:eastAsia="ja-JP"/>
        </w:rPr>
      </w:pPr>
    </w:p>
    <w:p w:rsidR="00C50F26" w:rsidRPr="00413EBA" w:rsidRDefault="00C50F26" w:rsidP="00C50F26">
      <w:pPr>
        <w:rPr>
          <w:lang w:val="en-US" w:eastAsia="ja-JP"/>
        </w:rPr>
      </w:pPr>
    </w:p>
    <w:p w:rsidR="00CA2755" w:rsidRPr="000613CD" w:rsidRDefault="00CA2755" w:rsidP="00CA2755">
      <w:pPr>
        <w:rPr>
          <w:lang w:val="en-US" w:eastAsia="ja-JP"/>
        </w:rPr>
      </w:pPr>
    </w:p>
    <w:p w:rsidR="00E0550D" w:rsidRPr="00E0550D" w:rsidRDefault="00E0550D" w:rsidP="00E0550D"/>
    <w:p w:rsidR="00BE6A6E" w:rsidRPr="00BE6A6E" w:rsidRDefault="00BE6A6E" w:rsidP="00BE6A6E"/>
    <w:p w:rsidR="008538E3" w:rsidRPr="008538E3" w:rsidRDefault="008538E3" w:rsidP="008538E3">
      <w:bookmarkStart w:id="69" w:name="_Toc18142920"/>
    </w:p>
    <w:p w:rsidR="001572F3" w:rsidRDefault="001572F3" w:rsidP="006114EE">
      <w:pPr>
        <w:pStyle w:val="Heading4"/>
      </w:pPr>
      <w:bookmarkStart w:id="70" w:name="_Toc306587891"/>
      <w:r>
        <w:t>Data Integrity</w:t>
      </w:r>
      <w:bookmarkEnd w:id="70"/>
      <w:r w:rsidR="006114EE" w:rsidRPr="006114EE">
        <w:t xml:space="preserve">: </w:t>
      </w:r>
      <w:r w:rsidR="00DC43D4">
        <w:t>DWAPI-PCH</w:t>
      </w:r>
    </w:p>
    <w:p w:rsidR="00B80362" w:rsidRPr="00B80362" w:rsidRDefault="00B80362" w:rsidP="00B80362"/>
    <w:p w:rsidR="001572F3" w:rsidRDefault="001572F3" w:rsidP="001572F3">
      <w:pPr>
        <w:pStyle w:val="Heading4"/>
        <w:tabs>
          <w:tab w:val="clear" w:pos="9634"/>
          <w:tab w:val="right" w:pos="10080"/>
        </w:tabs>
      </w:pPr>
      <w:bookmarkStart w:id="71" w:name="_Toc306587892"/>
      <w:r>
        <w:t>Confidentiality</w:t>
      </w:r>
      <w:bookmarkEnd w:id="71"/>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72" w:name="_Toc292974254"/>
      <w:bookmarkStart w:id="73" w:name="_Toc306587899"/>
      <w:bookmarkStart w:id="74" w:name="_Toc56839764"/>
      <w:bookmarkStart w:id="75" w:name="_Toc90106599"/>
      <w:bookmarkStart w:id="76" w:name="_Toc211749331"/>
      <w:bookmarkStart w:id="77" w:name="_Toc427949832"/>
      <w:bookmarkEnd w:id="45"/>
      <w:bookmarkEnd w:id="46"/>
      <w:bookmarkEnd w:id="69"/>
      <w:r>
        <w:lastRenderedPageBreak/>
        <w:t>Architectural Model</w:t>
      </w:r>
      <w:bookmarkEnd w:id="77"/>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Pr="00C84D6E" w:rsidRDefault="004A670B" w:rsidP="004A670B">
      <w:pPr>
        <w:rPr>
          <w:lang w:eastAsia="ja-JP"/>
        </w:rPr>
      </w:pPr>
    </w:p>
    <w:p w:rsidR="004A670B" w:rsidRDefault="004A670B" w:rsidP="004A670B">
      <w:pPr>
        <w:pStyle w:val="Heading2"/>
        <w:tabs>
          <w:tab w:val="clear" w:pos="9634"/>
          <w:tab w:val="right" w:pos="10080"/>
        </w:tabs>
      </w:pPr>
      <w:bookmarkStart w:id="78" w:name="_Toc427949833"/>
      <w:r>
        <w:t>Architectural Diagram</w:t>
      </w:r>
      <w:bookmarkEnd w:id="78"/>
    </w:p>
    <w:p w:rsidR="004A670B" w:rsidRDefault="004A670B" w:rsidP="004A670B">
      <w:pPr>
        <w:rPr>
          <w:lang w:eastAsia="ja-JP"/>
        </w:rPr>
      </w:pPr>
    </w:p>
    <w:p w:rsidR="004A670B" w:rsidRDefault="004A670B" w:rsidP="004A670B">
      <w:pPr>
        <w:pStyle w:val="Heading3"/>
        <w:spacing w:before="60" w:after="120"/>
        <w:rPr>
          <w:lang w:eastAsia="ja-JP"/>
        </w:rPr>
      </w:pPr>
      <w:bookmarkStart w:id="79" w:name="_Toc427949834"/>
      <w:r>
        <w:rPr>
          <w:rFonts w:hint="eastAsia"/>
          <w:lang w:eastAsia="ja-JP"/>
        </w:rPr>
        <w:t>GotAPI Framework Summary</w:t>
      </w:r>
      <w:bookmarkEnd w:id="79"/>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Pr="00A4195E" w:rsidRDefault="004A670B" w:rsidP="004A670B">
      <w:pPr>
        <w:rPr>
          <w:lang w:eastAsia="ja-JP"/>
        </w:rPr>
      </w:pPr>
      <w:r>
        <w:rPr>
          <w:lang w:eastAsia="ja-JP"/>
        </w:rPr>
        <w:t>When an application sends an API request on the GotAPI-1 Interface, the GotAPI Server passes it to the Plug-In using the GotAPI-4 Interface.</w:t>
      </w:r>
    </w:p>
    <w:p w:rsidR="004A670B" w:rsidRDefault="004A670B" w:rsidP="004A670B">
      <w:pPr>
        <w:jc w:val="center"/>
        <w:rPr>
          <w:lang w:eastAsia="ja-JP"/>
        </w:rPr>
      </w:pPr>
      <w:r>
        <w:rPr>
          <w:noProof/>
          <w:lang w:val="en-US"/>
        </w:rPr>
        <w:drawing>
          <wp:inline distT="0" distB="0" distL="0" distR="0" wp14:anchorId="5A225538" wp14:editId="722C2BEB">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p>
    <w:p w:rsidR="004A670B" w:rsidRDefault="004A670B" w:rsidP="004A670B">
      <w:pPr>
        <w:pStyle w:val="Caption"/>
        <w:tabs>
          <w:tab w:val="left" w:pos="1680"/>
          <w:tab w:val="left" w:pos="2771"/>
          <w:tab w:val="center" w:pos="5040"/>
        </w:tabs>
      </w:pPr>
      <w:bookmarkStart w:id="80" w:name="_Toc336824482"/>
      <w:r>
        <w:t xml:space="preserve">Figure </w:t>
      </w:r>
      <w:r>
        <w:rPr>
          <w:rFonts w:eastAsia="MS Mincho" w:hint="eastAsia"/>
          <w:lang w:eastAsia="ja-JP"/>
        </w:rPr>
        <w:t>3</w:t>
      </w:r>
      <w:r>
        <w:t xml:space="preserve">: </w:t>
      </w:r>
      <w:bookmarkEnd w:id="80"/>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4A670B" w:rsidRDefault="004A670B" w:rsidP="004A670B">
      <w:pPr>
        <w:rPr>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 </w:t>
      </w:r>
    </w:p>
    <w:p w:rsidR="004A670B" w:rsidRDefault="004A670B" w:rsidP="004A670B">
      <w:pPr>
        <w:rPr>
          <w:lang w:eastAsia="ja-JP"/>
        </w:rPr>
      </w:pPr>
    </w:p>
    <w:p w:rsidR="004A670B" w:rsidRDefault="004A670B" w:rsidP="004A670B">
      <w:pPr>
        <w:pStyle w:val="Heading3"/>
        <w:spacing w:before="60" w:after="120"/>
        <w:rPr>
          <w:lang w:eastAsia="ja-JP"/>
        </w:rPr>
      </w:pPr>
      <w:bookmarkStart w:id="81" w:name="_Toc427949835"/>
      <w:r>
        <w:rPr>
          <w:rFonts w:hint="eastAsia"/>
          <w:lang w:eastAsia="ja-JP"/>
        </w:rPr>
        <w:lastRenderedPageBreak/>
        <w:t>GotAPI Framework and IEEE 11073 Healthcare Devices</w:t>
      </w:r>
      <w:bookmarkEnd w:id="81"/>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IEEE 11073 healthcare devices work together using Extension Plug-Ins. </w:t>
      </w:r>
      <w:r w:rsidRPr="00CE761C">
        <w:rPr>
          <w:rFonts w:hint="eastAsia"/>
          <w:lang w:eastAsia="ja-JP"/>
        </w:rPr>
        <w:t xml:space="preserve">The following diagram shows the basic flow of </w:t>
      </w:r>
      <w:r>
        <w:rPr>
          <w:rFonts w:hint="eastAsia"/>
          <w:lang w:eastAsia="ja-JP"/>
        </w:rPr>
        <w:t>DWAPI-PCH</w:t>
      </w:r>
      <w:r w:rsidRPr="00CE761C">
        <w:rPr>
          <w:rFonts w:hint="eastAsia"/>
          <w:lang w:eastAsia="ja-JP"/>
        </w:rPr>
        <w:t>.</w:t>
      </w:r>
      <w:r>
        <w:rPr>
          <w:rFonts w:hint="eastAsia"/>
          <w:lang w:eastAsia="ja-JP"/>
        </w:rPr>
        <w:t xml:space="preserve"> </w:t>
      </w:r>
    </w:p>
    <w:p w:rsidR="004A670B" w:rsidRPr="00CE761C" w:rsidRDefault="004A670B" w:rsidP="004A670B">
      <w:pPr>
        <w:rPr>
          <w:lang w:eastAsia="ja-JP"/>
        </w:rPr>
      </w:pPr>
      <w:r w:rsidRPr="00CE761C">
        <w:rPr>
          <w:rFonts w:hint="eastAsia"/>
          <w:lang w:eastAsia="ja-JP"/>
        </w:rPr>
        <w:t xml:space="preserve">Under the GotAPI framework, the Plug-In implements web-based APIs, </w:t>
      </w:r>
      <w:r>
        <w:rPr>
          <w:rFonts w:hint="eastAsia"/>
          <w:lang w:eastAsia="ja-JP"/>
        </w:rPr>
        <w:t>DWAPI-PCH</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by IEEE 11073. The Plug-In with the Manager communicates with </w:t>
      </w:r>
      <w:r>
        <w:rPr>
          <w:rFonts w:hint="eastAsia"/>
          <w:lang w:eastAsia="ja-JP"/>
        </w:rPr>
        <w:t xml:space="preserve">IEEE 11073 </w:t>
      </w:r>
      <w:r w:rsidRPr="00CE761C">
        <w:rPr>
          <w:lang w:eastAsia="ja-JP"/>
        </w:rPr>
        <w:t>healthcare</w:t>
      </w:r>
      <w:r w:rsidRPr="00CE761C">
        <w:rPr>
          <w:rFonts w:hint="eastAsia"/>
          <w:lang w:eastAsia="ja-JP"/>
        </w:rPr>
        <w:t xml:space="preserve"> devices that implements Agent and Sensor</w:t>
      </w:r>
      <w:r>
        <w:rPr>
          <w:rFonts w:hint="eastAsia"/>
          <w:lang w:eastAsia="ja-JP"/>
        </w:rPr>
        <w:t xml:space="preserve"> through some media such as Bluetooth or WIFI</w:t>
      </w:r>
      <w:r w:rsidRPr="00CE761C">
        <w:rPr>
          <w:rFonts w:hint="eastAsia"/>
          <w:lang w:eastAsia="ja-JP"/>
        </w:rPr>
        <w:t>.  IEEE 11073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DWAPI-PCH</w:t>
      </w:r>
      <w:r w:rsidRPr="00CE761C">
        <w:rPr>
          <w:rFonts w:hint="eastAsia"/>
          <w:lang w:eastAsia="ja-JP"/>
        </w:rPr>
        <w:t xml:space="preserve"> to be exposed in the web-based APIs to applications through the GotAPI framework. </w:t>
      </w:r>
      <w:r>
        <w:rPr>
          <w:rFonts w:hint="eastAsia"/>
          <w:lang w:eastAsia="ja-JP"/>
        </w:rPr>
        <w:t>The Plug-In makes such data available to applications through DWAPI-PCH consistently under the GotAPI framework.</w:t>
      </w:r>
    </w:p>
    <w:p w:rsidR="004A670B" w:rsidRPr="00CE761C" w:rsidRDefault="004A670B" w:rsidP="004A670B">
      <w:pPr>
        <w:jc w:val="center"/>
        <w:rPr>
          <w:lang w:eastAsia="ja-JP"/>
        </w:rPr>
      </w:pPr>
      <w:r>
        <w:rPr>
          <w:noProof/>
          <w:lang w:val="en-US"/>
        </w:rPr>
        <w:drawing>
          <wp:inline distT="0" distB="0" distL="0" distR="0" wp14:anchorId="239DC9C3" wp14:editId="77520D30">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3">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p>
    <w:p w:rsidR="004A670B" w:rsidRPr="00BA70FA" w:rsidRDefault="004A670B" w:rsidP="004A670B">
      <w:pPr>
        <w:pStyle w:val="Caption"/>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DWAPI-PCH Basic data flows</w:t>
      </w:r>
    </w:p>
    <w:p w:rsidR="004A670B" w:rsidRPr="00281CA1" w:rsidRDefault="004A670B" w:rsidP="004A670B"/>
    <w:p w:rsidR="004A670B" w:rsidRDefault="004A670B" w:rsidP="004A670B">
      <w:pPr>
        <w:pStyle w:val="Heading2"/>
        <w:tabs>
          <w:tab w:val="clear" w:pos="9634"/>
          <w:tab w:val="right" w:pos="10080"/>
        </w:tabs>
      </w:pPr>
      <w:bookmarkStart w:id="82" w:name="_Toc427949836"/>
      <w:r>
        <w:t>Functional Components and Interfaces/reference points definition</w:t>
      </w:r>
      <w:bookmarkEnd w:id="82"/>
    </w:p>
    <w:p w:rsidR="004A670B" w:rsidRDefault="004A670B" w:rsidP="004A670B">
      <w:pPr>
        <w:rPr>
          <w:lang w:eastAsia="ja-JP"/>
        </w:rPr>
      </w:pPr>
      <w:r>
        <w:rPr>
          <w:rFonts w:hint="eastAsia"/>
          <w:lang w:eastAsia="ja-JP"/>
        </w:rPr>
        <w:t xml:space="preserve">DWAPI-PCH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r>
        <w:rPr>
          <w:lang w:eastAsia="ja-JP"/>
        </w:rPr>
        <w:t xml:space="preserve">1) The Service Discovery API enables applications to obtain information of Plug-Ins and IEEE </w:t>
      </w:r>
      <w:r>
        <w:rPr>
          <w:rFonts w:hint="eastAsia"/>
          <w:lang w:eastAsia="ja-JP"/>
        </w:rPr>
        <w:t>11073</w:t>
      </w:r>
      <w:r>
        <w:rPr>
          <w:lang w:eastAsia="ja-JP"/>
        </w:rPr>
        <w:t xml:space="preserve"> devices available. </w:t>
      </w:r>
    </w:p>
    <w:p w:rsidR="004A670B" w:rsidRDefault="004A670B" w:rsidP="004A670B">
      <w:pPr>
        <w:rPr>
          <w:lang w:eastAsia="ja-JP"/>
        </w:rPr>
      </w:pPr>
      <w:r>
        <w:rPr>
          <w:lang w:eastAsia="ja-JP"/>
        </w:rPr>
        <w:t xml:space="preserve">2) The One-shot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4A670B">
      <w:pPr>
        <w:rPr>
          <w:lang w:eastAsia="ja-JP"/>
        </w:rPr>
      </w:pPr>
      <w:r>
        <w:rPr>
          <w:lang w:eastAsia="ja-JP"/>
        </w:rPr>
        <w:t>3) The asynchronous messaging API enables applications to listen to asynchronous messages from the targeted device via the relevant Plug-In.</w:t>
      </w:r>
    </w:p>
    <w:p w:rsidR="004A670B" w:rsidRDefault="004A670B" w:rsidP="004A670B">
      <w:pPr>
        <w:rPr>
          <w:lang w:eastAsia="ja-JP"/>
        </w:rPr>
      </w:pPr>
    </w:p>
    <w:p w:rsidR="004A670B" w:rsidRDefault="004A670B" w:rsidP="004A670B">
      <w:pPr>
        <w:pStyle w:val="Heading3"/>
        <w:spacing w:before="60" w:after="120"/>
        <w:rPr>
          <w:lang w:eastAsia="ja-JP"/>
        </w:rPr>
      </w:pPr>
      <w:bookmarkStart w:id="83" w:name="_Toc427949837"/>
      <w:r>
        <w:rPr>
          <w:lang w:eastAsia="ja-JP"/>
        </w:rPr>
        <w:t>Service Discovery API</w:t>
      </w:r>
      <w:bookmarkEnd w:id="83"/>
    </w:p>
    <w:p w:rsidR="004A670B" w:rsidRDefault="004A670B" w:rsidP="004A670B">
      <w:pPr>
        <w:rPr>
          <w:lang w:eastAsia="ja-JP"/>
        </w:rPr>
      </w:pPr>
      <w:r>
        <w:rPr>
          <w:rFonts w:hint="eastAsia"/>
          <w:lang w:eastAsia="ja-JP"/>
        </w:rPr>
        <w:t>Service Discovery API specification adheres to that of GotAPI 1.1.</w:t>
      </w:r>
    </w:p>
    <w:p w:rsidR="004A670B" w:rsidRDefault="004A670B" w:rsidP="004A670B">
      <w:pPr>
        <w:rPr>
          <w:lang w:val="en-US"/>
        </w:rPr>
      </w:pPr>
      <w:r>
        <w:rPr>
          <w:rFonts w:hint="eastAsia"/>
          <w:lang w:eastAsia="ja-JP"/>
        </w:rPr>
        <w:lastRenderedPageBreak/>
        <w:t>As defined by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Pr>
          <w:rFonts w:hint="eastAsia"/>
          <w:lang w:eastAsia="ja-JP"/>
        </w:rPr>
        <w:t xml:space="preserve"> shown in Fig. 5.</w:t>
      </w:r>
    </w:p>
    <w:p w:rsidR="004A670B" w:rsidRDefault="004A670B" w:rsidP="004A670B">
      <w:pPr>
        <w:rPr>
          <w:lang w:val="en-US" w:eastAsia="ja-JP"/>
        </w:rPr>
      </w:pPr>
      <w:r>
        <w:rPr>
          <w:noProof/>
          <w:lang w:val="en-US"/>
        </w:rPr>
        <w:drawing>
          <wp:inline distT="0" distB="0" distL="0" distR="0" wp14:anchorId="21D0D1FE" wp14:editId="6314B1F2">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p>
    <w:p w:rsidR="004A670B" w:rsidRDefault="004A670B" w:rsidP="004A670B">
      <w:pPr>
        <w:pStyle w:val="Caption"/>
        <w:rPr>
          <w:lang w:val="en-US" w:eastAsia="ja-JP"/>
        </w:rPr>
      </w:pPr>
      <w:r>
        <w:rPr>
          <w:rFonts w:hint="eastAsia"/>
          <w:lang w:val="en-US" w:eastAsia="ja-JP"/>
        </w:rPr>
        <w:t>Figure</w:t>
      </w:r>
      <w:r>
        <w:rPr>
          <w:rFonts w:eastAsiaTheme="minorEastAsia" w:hint="eastAsia"/>
          <w:lang w:val="en-US" w:eastAsia="ja-JP"/>
        </w:rPr>
        <w:t xml:space="preserve"> 5</w:t>
      </w:r>
      <w:r>
        <w:rPr>
          <w:rFonts w:hint="eastAsia"/>
          <w:lang w:val="en-US" w:eastAsia="ja-JP"/>
        </w:rPr>
        <w:t>: Message flow of the Service Discovery</w:t>
      </w:r>
    </w:p>
    <w:p w:rsidR="004A670B" w:rsidRDefault="004A670B" w:rsidP="004A670B">
      <w:pPr>
        <w:rPr>
          <w:lang w:eastAsia="ja-JP"/>
        </w:rPr>
      </w:pPr>
      <w:r>
        <w:rPr>
          <w:rFonts w:hint="eastAsia"/>
          <w:lang w:eastAsia="ja-JP"/>
        </w:rPr>
        <w:t>The specific data in the message flows labelled (4) in the figure above are defined by the Plug-In that implements Manager functionality of IEEE 11073 and is communicating with healthcare devices.</w:t>
      </w:r>
    </w:p>
    <w:p w:rsidR="004A670B" w:rsidRDefault="004A670B" w:rsidP="004A670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4A670B" w:rsidRPr="00AA4580" w:rsidRDefault="004A670B" w:rsidP="004A670B">
      <w:pPr>
        <w:rPr>
          <w:lang w:val="en-US" w:eastAsia="ja-JP"/>
        </w:rPr>
      </w:pPr>
    </w:p>
    <w:p w:rsidR="004A670B" w:rsidRDefault="004A670B" w:rsidP="004A670B">
      <w:pPr>
        <w:pStyle w:val="Heading3"/>
        <w:spacing w:before="60" w:after="120"/>
        <w:rPr>
          <w:lang w:eastAsia="ja-JP"/>
        </w:rPr>
      </w:pPr>
      <w:bookmarkStart w:id="84" w:name="_Toc427949838"/>
      <w:r>
        <w:rPr>
          <w:rFonts w:hint="eastAsia"/>
          <w:lang w:eastAsia="ja-JP"/>
        </w:rPr>
        <w:t>One-shot</w:t>
      </w:r>
      <w:r>
        <w:rPr>
          <w:lang w:eastAsia="ja-JP"/>
        </w:rPr>
        <w:t xml:space="preserve"> measuring</w:t>
      </w:r>
      <w:r>
        <w:rPr>
          <w:rFonts w:hint="eastAsia"/>
          <w:lang w:eastAsia="ja-JP"/>
        </w:rPr>
        <w:t xml:space="preserve"> API</w:t>
      </w:r>
      <w:bookmarkEnd w:id="84"/>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4A670B" w:rsidRDefault="004A670B" w:rsidP="004A670B">
      <w:pPr>
        <w:rPr>
          <w:lang w:eastAsia="ja-JP"/>
        </w:rPr>
      </w:pPr>
      <w:r>
        <w:rPr>
          <w:noProof/>
          <w:lang w:val="en-US"/>
        </w:rPr>
        <w:lastRenderedPageBreak/>
        <w:drawing>
          <wp:inline distT="0" distB="0" distL="0" distR="0" wp14:anchorId="2BFB855B" wp14:editId="6B37B1DF">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6</w:t>
      </w:r>
      <w:r>
        <w:rPr>
          <w:rFonts w:hint="eastAsia"/>
          <w:lang w:eastAsia="ja-JP"/>
        </w:rPr>
        <w:t>: Message flow of the One-shot measuring API</w:t>
      </w:r>
    </w:p>
    <w:p w:rsidR="004A670B" w:rsidRPr="00AA502E" w:rsidRDefault="004A670B" w:rsidP="004A670B">
      <w:pPr>
        <w:numPr>
          <w:ilvl w:val="0"/>
          <w:numId w:val="28"/>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8"/>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4A670B" w:rsidRDefault="004A670B" w:rsidP="004A670B">
      <w:pPr>
        <w:numPr>
          <w:ilvl w:val="0"/>
          <w:numId w:val="28"/>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4A670B" w:rsidRDefault="004A670B" w:rsidP="004A670B">
      <w:pPr>
        <w:numPr>
          <w:ilvl w:val="0"/>
          <w:numId w:val="28"/>
        </w:numPr>
        <w:rPr>
          <w:lang w:eastAsia="ja-JP"/>
        </w:rPr>
      </w:pPr>
      <w:r>
        <w:rPr>
          <w:lang w:eastAsia="ja-JP"/>
        </w:rPr>
        <w:t>The GotAPI Server runs the Plug-In Approval procedure if needed, which is defined in the GotAPI 1.1 specification.</w:t>
      </w:r>
    </w:p>
    <w:p w:rsidR="004A670B" w:rsidRDefault="004A670B" w:rsidP="004A670B">
      <w:pPr>
        <w:numPr>
          <w:ilvl w:val="0"/>
          <w:numId w:val="28"/>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0B15C4" w:rsidRDefault="004A670B" w:rsidP="004A670B">
      <w:pPr>
        <w:numPr>
          <w:ilvl w:val="0"/>
          <w:numId w:val="28"/>
        </w:numPr>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4A670B" w:rsidRPr="00AA502E" w:rsidRDefault="004A670B" w:rsidP="004A670B">
      <w:pPr>
        <w:numPr>
          <w:ilvl w:val="0"/>
          <w:numId w:val="28"/>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8"/>
        </w:numPr>
        <w:rPr>
          <w:lang w:eastAsia="ja-JP"/>
        </w:rPr>
      </w:pPr>
      <w:r w:rsidRPr="000B15C4">
        <w:rPr>
          <w:i/>
          <w:lang w:eastAsia="ja-JP"/>
        </w:rPr>
        <w:t>Label (</w:t>
      </w:r>
      <w:r>
        <w:rPr>
          <w:i/>
          <w:lang w:eastAsia="ja-JP"/>
        </w:rPr>
        <w:t>4</w:t>
      </w:r>
      <w:r w:rsidRPr="000B15C4">
        <w:rPr>
          <w:i/>
          <w:lang w:eastAsia="ja-JP"/>
        </w:rPr>
        <w:t>)</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4A670B" w:rsidRPr="005B51F4" w:rsidRDefault="004A670B" w:rsidP="004A670B">
      <w:pPr>
        <w:rPr>
          <w:lang w:eastAsia="ja-JP"/>
        </w:rPr>
      </w:pPr>
    </w:p>
    <w:p w:rsidR="004A670B" w:rsidRDefault="004A670B" w:rsidP="004A670B">
      <w:pPr>
        <w:rPr>
          <w:lang w:eastAsia="ja-JP"/>
        </w:rPr>
      </w:pPr>
      <w:r>
        <w:rPr>
          <w:rFonts w:hint="eastAsia"/>
          <w:lang w:eastAsia="ja-JP"/>
        </w:rPr>
        <w:t xml:space="preserve">The overall message flows to obtain data by sending HTTP request and response over the GotAPI-1 Interface SHALL adhere to the specifications defined in GotAPI 1.1. </w:t>
      </w:r>
    </w:p>
    <w:p w:rsidR="004A670B" w:rsidRDefault="004A670B" w:rsidP="004A670B">
      <w:pPr>
        <w:rPr>
          <w:lang w:eastAsia="ja-JP"/>
        </w:rPr>
      </w:pPr>
      <w:r>
        <w:rPr>
          <w:rFonts w:hint="eastAsia"/>
          <w:lang w:eastAsia="ja-JP"/>
        </w:rPr>
        <w:t>The specific data in the message flows labelled (3) and (4) in the figure above are defined by the Plug-In that implements Manager functionality of IEEE 11073 and is communicating with healthcare devices.</w:t>
      </w:r>
    </w:p>
    <w:p w:rsidR="004A670B" w:rsidRPr="000C05C0" w:rsidRDefault="004A670B" w:rsidP="004A670B">
      <w:pPr>
        <w:rPr>
          <w:lang w:eastAsia="ja-JP"/>
        </w:rPr>
      </w:pPr>
      <w:r>
        <w:rPr>
          <w:lang w:eastAsia="ja-JP"/>
        </w:rPr>
        <w:t xml:space="preserve"> </w:t>
      </w:r>
    </w:p>
    <w:p w:rsidR="004A670B" w:rsidRPr="00812729" w:rsidRDefault="004A670B" w:rsidP="004A670B">
      <w:pPr>
        <w:rPr>
          <w:lang w:eastAsia="ja-JP"/>
        </w:rPr>
      </w:pPr>
    </w:p>
    <w:p w:rsidR="004A670B" w:rsidRDefault="004A670B" w:rsidP="004A670B">
      <w:pPr>
        <w:pStyle w:val="Heading3"/>
        <w:spacing w:before="60" w:after="120"/>
        <w:rPr>
          <w:lang w:eastAsia="ja-JP"/>
        </w:rPr>
      </w:pPr>
      <w:bookmarkStart w:id="85" w:name="_Toc427949839"/>
      <w:r>
        <w:rPr>
          <w:rFonts w:hint="eastAsia"/>
          <w:lang w:eastAsia="ja-JP"/>
        </w:rPr>
        <w:t>Asynchronous messaging API</w:t>
      </w:r>
      <w:bookmarkEnd w:id="85"/>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4A670B" w:rsidRPr="000F3C5E" w:rsidRDefault="004A670B" w:rsidP="004A670B">
      <w:pPr>
        <w:rPr>
          <w:lang w:eastAsia="ja-JP"/>
        </w:rPr>
      </w:pPr>
      <w:r>
        <w:rPr>
          <w:lang w:eastAsia="ja-JP"/>
        </w:rPr>
        <w:t xml:space="preserve">This </w:t>
      </w:r>
      <w:r w:rsidRPr="000D0602">
        <w:rPr>
          <w:lang w:eastAsia="ja-JP"/>
        </w:rPr>
        <w:t xml:space="preserve">API </w:t>
      </w:r>
      <w:r>
        <w:rPr>
          <w:lang w:eastAsia="ja-JP"/>
        </w:rPr>
        <w:t xml:space="preserve">uses WebSocket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4A670B" w:rsidRDefault="004A670B" w:rsidP="004A670B">
      <w:pPr>
        <w:rPr>
          <w:lang w:eastAsia="ja-JP"/>
        </w:rPr>
      </w:pPr>
      <w:r>
        <w:rPr>
          <w:noProof/>
          <w:lang w:val="en-US"/>
        </w:rPr>
        <w:lastRenderedPageBreak/>
        <w:drawing>
          <wp:inline distT="0" distB="0" distL="0" distR="0" wp14:anchorId="52AFB298" wp14:editId="3963515A">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p>
    <w:p w:rsidR="004A670B" w:rsidRDefault="004A670B" w:rsidP="004A670B">
      <w:pPr>
        <w:rPr>
          <w:lang w:eastAsia="ja-JP"/>
        </w:rPr>
      </w:pPr>
      <w:r>
        <w:rPr>
          <w:noProof/>
          <w:lang w:val="en-US"/>
        </w:rPr>
        <w:drawing>
          <wp:inline distT="0" distB="0" distL="0" distR="0" wp14:anchorId="3234C542" wp14:editId="2D804D78">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p>
    <w:p w:rsidR="004A670B" w:rsidRDefault="004A670B" w:rsidP="004A670B">
      <w:pPr>
        <w:pStyle w:val="Caption"/>
        <w:rPr>
          <w:lang w:eastAsia="ja-JP"/>
        </w:rPr>
      </w:pPr>
      <w:r>
        <w:rPr>
          <w:rFonts w:hint="eastAsia"/>
          <w:lang w:eastAsia="ja-JP"/>
        </w:rPr>
        <w:t>Figure</w:t>
      </w:r>
      <w:r>
        <w:rPr>
          <w:rFonts w:eastAsiaTheme="minorEastAsia" w:hint="eastAsia"/>
          <w:lang w:eastAsia="ja-JP"/>
        </w:rPr>
        <w:t xml:space="preserve"> 7</w:t>
      </w:r>
      <w:r>
        <w:rPr>
          <w:rFonts w:hint="eastAsia"/>
          <w:lang w:eastAsia="ja-JP"/>
        </w:rPr>
        <w:t xml:space="preserve">: </w:t>
      </w:r>
      <w:r>
        <w:rPr>
          <w:lang w:eastAsia="ja-JP"/>
        </w:rPr>
        <w:t>Message Flow of the Asynchronous messaging API</w:t>
      </w:r>
    </w:p>
    <w:p w:rsidR="004A670B" w:rsidRPr="00352AF0" w:rsidRDefault="004A670B" w:rsidP="004A670B">
      <w:pPr>
        <w:rPr>
          <w:lang w:eastAsia="ja-JP"/>
        </w:rPr>
      </w:pPr>
    </w:p>
    <w:p w:rsidR="004A670B" w:rsidRPr="00AA502E" w:rsidRDefault="004A670B" w:rsidP="004A670B">
      <w:pPr>
        <w:numPr>
          <w:ilvl w:val="0"/>
          <w:numId w:val="29"/>
        </w:numPr>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4A670B" w:rsidRPr="00AA502E" w:rsidRDefault="004A670B" w:rsidP="004A670B">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4A670B" w:rsidRDefault="004A670B" w:rsidP="004A670B">
      <w:pPr>
        <w:numPr>
          <w:ilvl w:val="0"/>
          <w:numId w:val="29"/>
        </w:numPr>
        <w:rPr>
          <w:lang w:eastAsia="ja-JP"/>
        </w:rPr>
      </w:pPr>
      <w:r w:rsidRPr="000B15C4">
        <w:rPr>
          <w:i/>
          <w:lang w:eastAsia="ja-JP"/>
        </w:rPr>
        <w:lastRenderedPageBreak/>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4A670B" w:rsidRDefault="004A670B" w:rsidP="004A670B">
      <w:pPr>
        <w:numPr>
          <w:ilvl w:val="0"/>
          <w:numId w:val="29"/>
        </w:numPr>
        <w:rPr>
          <w:lang w:eastAsia="ja-JP"/>
        </w:rPr>
      </w:pPr>
      <w:r>
        <w:rPr>
          <w:lang w:eastAsia="ja-JP"/>
        </w:rPr>
        <w:t>The GotAPI Server runs the Plug-In Approval procedure if needed, which is defined in the GotAPI 1.1 specification.</w:t>
      </w:r>
    </w:p>
    <w:p w:rsidR="004A670B" w:rsidRPr="000B15C4" w:rsidRDefault="004A670B" w:rsidP="004A670B">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4A670B" w:rsidRPr="00AA502E" w:rsidRDefault="004A670B" w:rsidP="004A670B">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4A670B" w:rsidRDefault="004A670B" w:rsidP="004A670B">
      <w:pPr>
        <w:numPr>
          <w:ilvl w:val="0"/>
          <w:numId w:val="29"/>
        </w:numPr>
        <w:rPr>
          <w:lang w:eastAsia="ja-JP"/>
        </w:rPr>
      </w:pPr>
      <w:r w:rsidRPr="000B15C4">
        <w:rPr>
          <w:i/>
          <w:lang w:eastAsia="ja-JP"/>
        </w:rPr>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4A670B" w:rsidRDefault="004A670B" w:rsidP="004A670B">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r>
        <w:rPr>
          <w:rFonts w:hint="eastAsia"/>
          <w:lang w:eastAsia="ja-JP"/>
        </w:rPr>
        <w:t xml:space="preserve"> yet</w:t>
      </w:r>
      <w:r>
        <w:rPr>
          <w:lang w:eastAsia="ja-JP"/>
        </w:rPr>
        <w:t>.</w:t>
      </w:r>
    </w:p>
    <w:p w:rsidR="004A670B" w:rsidRDefault="004A670B" w:rsidP="004A670B">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xml:space="preserve">: As the WebSocket connection has been established, the application sends the access token to the GotAPI Server through the WebSocket connection. The access token is </w:t>
      </w:r>
      <w:r>
        <w:rPr>
          <w:rFonts w:hint="eastAsia"/>
          <w:lang w:eastAsia="ja-JP"/>
        </w:rPr>
        <w:t>a</w:t>
      </w:r>
      <w:r>
        <w:rPr>
          <w:lang w:eastAsia="ja-JP"/>
        </w:rPr>
        <w:t xml:space="preserve"> token which the application obtained from the GotAPI Auth Server when the application was authorized by the GotAPI Auth Server.</w:t>
      </w:r>
    </w:p>
    <w:p w:rsidR="004A670B" w:rsidRDefault="004A670B" w:rsidP="004A670B">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4A670B" w:rsidRDefault="004A670B" w:rsidP="004A670B">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"EVENT".</w:t>
      </w:r>
    </w:p>
    <w:p w:rsidR="004A670B" w:rsidRDefault="004A670B" w:rsidP="004A670B">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4A670B" w:rsidRDefault="004A670B" w:rsidP="004A670B">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4A670B" w:rsidRDefault="004A670B" w:rsidP="004A670B">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4A670B" w:rsidRDefault="004A670B" w:rsidP="004A670B">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4A670B" w:rsidRPr="00AA502E" w:rsidRDefault="004A670B" w:rsidP="004A670B">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4A670B" w:rsidRDefault="004A670B" w:rsidP="004A670B">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GotAPI 1.1, </w:t>
      </w:r>
      <w:r>
        <w:rPr>
          <w:lang w:eastAsia="ja-JP"/>
        </w:rPr>
        <w:t>the</w:t>
      </w:r>
      <w:r>
        <w:rPr>
          <w:rFonts w:hint="eastAsia"/>
          <w:lang w:eastAsia="ja-JP"/>
        </w:rPr>
        <w:t xml:space="preserve"> application is permitted to establish a WebSocket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4A670B" w:rsidRDefault="004A670B" w:rsidP="004A670B">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GotAPI 1.1. </w:t>
      </w:r>
    </w:p>
    <w:p w:rsidR="004A670B" w:rsidRDefault="004A670B" w:rsidP="004A670B">
      <w:pPr>
        <w:rPr>
          <w:lang w:eastAsia="ja-JP"/>
        </w:rPr>
      </w:pPr>
      <w:r>
        <w:rPr>
          <w:rFonts w:hint="eastAsia"/>
          <w:lang w:eastAsia="ja-JP"/>
        </w:rPr>
        <w:t xml:space="preserve">The specific data in the message flows labelled (1) to (13) in the figure above are defined by the Plug-In that implements Manager </w:t>
      </w:r>
      <w:r w:rsidR="00BF15F6">
        <w:rPr>
          <w:lang w:eastAsia="ja-JP"/>
        </w:rPr>
        <w:t>Functionality</w:t>
      </w:r>
      <w:r>
        <w:rPr>
          <w:rFonts w:hint="eastAsia"/>
          <w:lang w:eastAsia="ja-JP"/>
        </w:rPr>
        <w:t xml:space="preserve"> of IEEE 11073 and is communicating with healthcare devices.</w:t>
      </w:r>
    </w:p>
    <w:p w:rsidR="004A670B" w:rsidRPr="004F7E8B" w:rsidRDefault="004A670B" w:rsidP="004A670B">
      <w:pPr>
        <w:rPr>
          <w:lang w:eastAsia="ja-JP"/>
        </w:rPr>
      </w:pPr>
    </w:p>
    <w:p w:rsidR="004A670B" w:rsidRPr="00F91C36" w:rsidRDefault="004A670B" w:rsidP="004A670B">
      <w:pPr>
        <w:rPr>
          <w:lang w:eastAsia="ja-JP"/>
        </w:rPr>
      </w:pPr>
    </w:p>
    <w:p w:rsidR="004A670B" w:rsidRDefault="004A670B" w:rsidP="004A670B">
      <w:pPr>
        <w:pStyle w:val="Heading2"/>
        <w:tabs>
          <w:tab w:val="clear" w:pos="9634"/>
          <w:tab w:val="right" w:pos="10080"/>
        </w:tabs>
      </w:pPr>
      <w:bookmarkStart w:id="86" w:name="_Toc427949840"/>
      <w:r>
        <w:t>Security Considerations</w:t>
      </w:r>
      <w:bookmarkEnd w:id="86"/>
    </w:p>
    <w:p w:rsidR="004A670B" w:rsidRDefault="004A670B" w:rsidP="004A670B">
      <w:pPr>
        <w:rPr>
          <w:lang w:eastAsia="ja-JP"/>
        </w:rPr>
      </w:pPr>
      <w:r>
        <w:rPr>
          <w:rFonts w:hint="eastAsia"/>
          <w:lang w:eastAsia="ja-JP"/>
        </w:rPr>
        <w:t>This specification SHALL adhere to all the security requirements that are defined in GotAPI 1.1.</w:t>
      </w:r>
    </w:p>
    <w:p w:rsidR="004A670B" w:rsidRDefault="004A670B" w:rsidP="004A670B">
      <w:pPr>
        <w:rPr>
          <w:lang w:eastAsia="ja-JP"/>
        </w:rPr>
      </w:pPr>
      <w:r>
        <w:rPr>
          <w:rFonts w:hint="eastAsia"/>
          <w:lang w:eastAsia="ja-JP"/>
        </w:rPr>
        <w:t xml:space="preserve">The GotAPI 1.1 specification </w:t>
      </w:r>
      <w:r>
        <w:rPr>
          <w:lang w:eastAsia="ja-JP"/>
        </w:rPr>
        <w:t>considers every security risks</w:t>
      </w:r>
      <w:r>
        <w:rPr>
          <w:rFonts w:hint="eastAsia"/>
          <w:lang w:eastAsia="ja-JP"/>
        </w:rPr>
        <w:t xml:space="preserve"> and implements necessary counter </w:t>
      </w:r>
      <w:r>
        <w:rPr>
          <w:lang w:eastAsia="ja-JP"/>
        </w:rPr>
        <w:t>measure</w:t>
      </w:r>
      <w:r>
        <w:rPr>
          <w:rFonts w:hint="eastAsia"/>
          <w:lang w:eastAsia="ja-JP"/>
        </w:rPr>
        <w:t>s for them.</w:t>
      </w:r>
      <w:r>
        <w:rPr>
          <w:rFonts w:hint="eastAsia"/>
          <w:lang w:eastAsia="ja-JP"/>
        </w:rPr>
        <w:t xml:space="preserve">　</w:t>
      </w:r>
      <w:r>
        <w:rPr>
          <w:rFonts w:hint="eastAsia"/>
          <w:lang w:eastAsia="ja-JP"/>
        </w:rPr>
        <w:t>For example:</w:t>
      </w:r>
    </w:p>
    <w:p w:rsidR="004A670B" w:rsidRDefault="004A670B" w:rsidP="004A670B">
      <w:pPr>
        <w:numPr>
          <w:ilvl w:val="0"/>
          <w:numId w:val="30"/>
        </w:numPr>
        <w:spacing w:after="0"/>
        <w:rPr>
          <w:lang w:eastAsia="ja-JP"/>
        </w:rPr>
      </w:pPr>
      <w:r>
        <w:rPr>
          <w:rFonts w:hint="eastAsia"/>
          <w:lang w:eastAsia="ja-JP"/>
        </w:rPr>
        <w:t>The GotAPI 1.1 has a</w:t>
      </w:r>
      <w:r>
        <w:rPr>
          <w:lang w:eastAsia="ja-JP"/>
        </w:rPr>
        <w:t>n</w:t>
      </w:r>
      <w:r>
        <w:rPr>
          <w:rFonts w:hint="eastAsia"/>
          <w:lang w:eastAsia="ja-JP"/>
        </w:rPr>
        <w:t xml:space="preserve"> </w:t>
      </w:r>
      <w:r>
        <w:rPr>
          <w:lang w:eastAsia="ja-JP"/>
        </w:rPr>
        <w:t>application-</w:t>
      </w:r>
      <w:r>
        <w:rPr>
          <w:rFonts w:hint="eastAsia"/>
          <w:lang w:eastAsia="ja-JP"/>
        </w:rPr>
        <w:t>authorization mechanism</w:t>
      </w:r>
      <w:r>
        <w:rPr>
          <w:lang w:eastAsia="ja-JP"/>
        </w:rPr>
        <w:t xml:space="preserve">. Applications can't access the APIs without user permissions. Besides, when applications access devices via Plug-Ins, the relevant Plug-In </w:t>
      </w:r>
      <w:r>
        <w:rPr>
          <w:rFonts w:hint="eastAsia"/>
          <w:lang w:eastAsia="ja-JP"/>
        </w:rPr>
        <w:t>obtains</w:t>
      </w:r>
      <w:r>
        <w:rPr>
          <w:lang w:eastAsia="ja-JP"/>
        </w:rPr>
        <w:t xml:space="preserve"> a permission from the user.</w:t>
      </w:r>
    </w:p>
    <w:p w:rsidR="004A670B" w:rsidRDefault="004A670B" w:rsidP="004A670B">
      <w:pPr>
        <w:numPr>
          <w:ilvl w:val="0"/>
          <w:numId w:val="30"/>
        </w:numPr>
        <w:spacing w:after="0"/>
        <w:rPr>
          <w:lang w:eastAsia="ja-JP"/>
        </w:rPr>
      </w:pPr>
      <w:r>
        <w:rPr>
          <w:rFonts w:hint="eastAsia"/>
          <w:lang w:eastAsia="ja-JP"/>
        </w:rPr>
        <w:lastRenderedPageBreak/>
        <w:t xml:space="preserve">The GotAPI 1.1 has an HMAC server authentication mechanism. </w:t>
      </w:r>
      <w:r>
        <w:rPr>
          <w:lang w:eastAsia="ja-JP"/>
        </w:rPr>
        <w:t xml:space="preserve">Applications are able to </w:t>
      </w:r>
      <w:r>
        <w:rPr>
          <w:rFonts w:hint="eastAsia"/>
          <w:lang w:eastAsia="ja-JP"/>
        </w:rPr>
        <w:t>detect</w:t>
      </w:r>
      <w:r>
        <w:rPr>
          <w:lang w:eastAsia="ja-JP"/>
        </w:rPr>
        <w:t xml:space="preserve"> if the GotAPI Server is spoofed.</w:t>
      </w:r>
    </w:p>
    <w:p w:rsidR="004A670B" w:rsidRPr="00956C27" w:rsidRDefault="004A670B" w:rsidP="004A670B">
      <w:pPr>
        <w:rPr>
          <w:lang w:eastAsia="ja-JP"/>
        </w:rPr>
      </w:pPr>
      <w:r>
        <w:rPr>
          <w:lang w:eastAsia="ja-JP"/>
        </w:rPr>
        <w:t>See the section "7.3 Security Considerations" in the GotAPI 1.1 specification for the details of the security considerations of the GotAPI 1.1.</w:t>
      </w:r>
    </w:p>
    <w:p w:rsidR="004A670B" w:rsidRDefault="004A670B" w:rsidP="00405320">
      <w:pPr>
        <w:pStyle w:val="Heading1"/>
        <w:numPr>
          <w:ilvl w:val="0"/>
          <w:numId w:val="0"/>
        </w:numPr>
        <w:tabs>
          <w:tab w:val="clear" w:pos="9634"/>
          <w:tab w:val="right" w:pos="10080"/>
        </w:tabs>
        <w:spacing w:after="120"/>
      </w:pPr>
    </w:p>
    <w:bookmarkEnd w:id="72"/>
    <w:bookmarkEnd w:id="73"/>
    <w:bookmarkEnd w:id="74"/>
    <w:bookmarkEnd w:id="75"/>
    <w:bookmarkEnd w:id="76"/>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RDefault="00E51CF4">
      <w:pPr>
        <w:pStyle w:val="Figure"/>
      </w:pPr>
      <w:r>
        <w:rPr>
          <w:noProof/>
          <w:lang w:val="en-US"/>
        </w:rPr>
        <mc:AlternateContent>
          <mc:Choice Requires="wps">
            <w:drawing>
              <wp:inline distT="0" distB="0" distL="0" distR="0" wp14:anchorId="42E973FE" wp14:editId="1113BB88">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p>
    <w:p w:rsidR="00651D13" w:rsidRPr="00D17312" w:rsidRDefault="00651D13">
      <w:pPr>
        <w:pStyle w:val="Caption"/>
      </w:pPr>
      <w:bookmarkStart w:id="87" w:name="_Toc242841338"/>
      <w:bookmarkStart w:id="88" w:name="_Toc288128972"/>
      <w:bookmarkStart w:id="89" w:name="_Toc409338046"/>
      <w:r w:rsidRPr="00D17312">
        <w:t xml:space="preserve">Figure </w:t>
      </w:r>
      <w:r w:rsidR="001B27A3">
        <w:fldChar w:fldCharType="begin"/>
      </w:r>
      <w:r w:rsidR="001B27A3">
        <w:instrText xml:space="preserve"> SEQ Figure \* ARABIC </w:instrText>
      </w:r>
      <w:r w:rsidR="001B27A3">
        <w:fldChar w:fldCharType="separate"/>
      </w:r>
      <w:r w:rsidR="00134E9C">
        <w:rPr>
          <w:noProof/>
        </w:rPr>
        <w:t>1</w:t>
      </w:r>
      <w:r w:rsidR="001B27A3">
        <w:rPr>
          <w:noProof/>
        </w:rPr>
        <w:fldChar w:fldCharType="end"/>
      </w:r>
      <w:r w:rsidRPr="00D17312">
        <w:t>: Example Figure</w:t>
      </w:r>
      <w:bookmarkEnd w:id="87"/>
      <w:bookmarkEnd w:id="88"/>
      <w:bookmarkEnd w:id="89"/>
    </w:p>
    <w:p w:rsidR="00651D13" w:rsidRPr="00D17312" w:rsidRDefault="00651D13"/>
    <w:p w:rsidR="0043648D" w:rsidRPr="00D17312" w:rsidRDefault="0043648D" w:rsidP="004A670B">
      <w:pPr>
        <w:pStyle w:val="CommentText"/>
      </w:pPr>
      <w:r w:rsidRPr="00D17312">
        <w:t xml:space="preserve">in for the specific </w:t>
      </w:r>
      <w:r w:rsidR="00E104F9" w:rsidRPr="00D17312">
        <w:t>release</w:t>
      </w:r>
      <w:r w:rsidRPr="00D17312">
        <w:t>.</w:t>
      </w:r>
    </w:p>
    <w:p w:rsidR="0043648D" w:rsidRDefault="0043648D" w:rsidP="0043648D">
      <w:pPr>
        <w:pStyle w:val="CommentText"/>
      </w:pPr>
      <w:r w:rsidRPr="00D17312">
        <w:t>DELETE THIS COMMENT &gt;&gt;</w:t>
      </w:r>
    </w:p>
    <w:p w:rsidR="001572F3" w:rsidRPr="001572F3" w:rsidRDefault="001572F3" w:rsidP="001572F3"/>
    <w:p w:rsidR="0043648D" w:rsidRPr="00D17312" w:rsidRDefault="0043648D" w:rsidP="00405320">
      <w:pPr>
        <w:pStyle w:val="CommentText"/>
      </w:pPr>
    </w:p>
    <w:p w:rsidR="00651D13" w:rsidRPr="00D17312" w:rsidRDefault="00651D13">
      <w:pPr>
        <w:pStyle w:val="App1"/>
      </w:pPr>
      <w:bookmarkStart w:id="90" w:name="_Toc427949841"/>
      <w:bookmarkStart w:id="91" w:name="_Toc427949842"/>
      <w:bookmarkStart w:id="92" w:name="_Toc427949843"/>
      <w:bookmarkStart w:id="93" w:name="_Toc306587913"/>
      <w:bookmarkStart w:id="94" w:name="_Toc427949844"/>
      <w:bookmarkEnd w:id="90"/>
      <w:bookmarkEnd w:id="91"/>
      <w:bookmarkEnd w:id="92"/>
      <w:r w:rsidRPr="00D17312">
        <w:lastRenderedPageBreak/>
        <w:t>Change History</w:t>
      </w:r>
      <w:r w:rsidRPr="00D17312">
        <w:tab/>
        <w:t>(Informative)</w:t>
      </w:r>
      <w:bookmarkEnd w:id="47"/>
      <w:bookmarkEnd w:id="48"/>
      <w:bookmarkEnd w:id="93"/>
      <w:bookmarkEnd w:id="94"/>
    </w:p>
    <w:p w:rsidR="00651D13" w:rsidRPr="00D17312" w:rsidRDefault="00651D13">
      <w:pPr>
        <w:pStyle w:val="App2"/>
      </w:pPr>
      <w:bookmarkStart w:id="95" w:name="_Toc44724972"/>
      <w:bookmarkStart w:id="96" w:name="_Toc51147388"/>
      <w:bookmarkStart w:id="97" w:name="_Toc51149242"/>
      <w:bookmarkStart w:id="98" w:name="_Toc306587914"/>
      <w:bookmarkStart w:id="99" w:name="_Toc427949845"/>
      <w:r w:rsidRPr="00D17312">
        <w:t>Approved Version History</w:t>
      </w:r>
      <w:bookmarkEnd w:id="95"/>
      <w:bookmarkEnd w:id="96"/>
      <w:bookmarkEnd w:id="97"/>
      <w:bookmarkEnd w:id="98"/>
      <w:bookmarkEnd w:id="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100" w:name="_Toc44724973"/>
      <w:bookmarkStart w:id="101" w:name="_Toc51147389"/>
      <w:bookmarkStart w:id="102" w:name="_Toc51149243"/>
      <w:bookmarkStart w:id="103" w:name="_Toc306587915"/>
      <w:bookmarkStart w:id="104" w:name="_Toc427949846"/>
      <w:r w:rsidRPr="00D17312">
        <w:t xml:space="preserve">Draft/Candidate Version </w:t>
      </w:r>
      <w:r w:rsidR="00E858FC" w:rsidRPr="00D17312">
        <w:t>1.0</w:t>
      </w:r>
      <w:r w:rsidRPr="00D17312">
        <w:t xml:space="preserve"> History</w:t>
      </w:r>
      <w:bookmarkEnd w:id="100"/>
      <w:bookmarkEnd w:id="101"/>
      <w:bookmarkEnd w:id="102"/>
      <w:bookmarkEnd w:id="103"/>
      <w:bookmarkEnd w:id="104"/>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405320">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01101D" w:rsidRPr="00D17312" w:rsidTr="00405320">
        <w:trPr>
          <w:cantSplit/>
          <w:jc w:val="center"/>
        </w:trPr>
        <w:tc>
          <w:tcPr>
            <w:tcW w:w="2975" w:type="dxa"/>
            <w:vMerge w:val="restart"/>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
          <w:p w:rsidR="0001101D" w:rsidRPr="006560A5" w:rsidRDefault="00B96019" w:rsidP="009F2425">
            <w:pPr>
              <w:pStyle w:val="TableRow"/>
              <w:rPr>
                <w:sz w:val="16"/>
              </w:rPr>
            </w:pPr>
            <w:r>
              <w:rPr>
                <w:sz w:val="16"/>
              </w:rPr>
              <w:t>25 Jan 201</w:t>
            </w:r>
            <w:r w:rsidR="005C4DF7">
              <w:rPr>
                <w:sz w:val="16"/>
              </w:rPr>
              <w:t>5</w:t>
            </w:r>
          </w:p>
        </w:tc>
        <w:tc>
          <w:tcPr>
            <w:tcW w:w="1000" w:type="dxa"/>
          </w:tcPr>
          <w:p w:rsidR="0001101D" w:rsidRPr="006560A5" w:rsidRDefault="0001101D" w:rsidP="006871D5">
            <w:pPr>
              <w:pStyle w:val="TableRow"/>
              <w:rPr>
                <w:sz w:val="16"/>
              </w:rPr>
            </w:pPr>
            <w:r w:rsidRPr="006560A5">
              <w:rPr>
                <w:sz w:val="16"/>
              </w:rPr>
              <w:t>All</w:t>
            </w:r>
          </w:p>
        </w:tc>
        <w:tc>
          <w:tcPr>
            <w:tcW w:w="4864" w:type="dxa"/>
          </w:tcPr>
          <w:p w:rsidR="0001101D" w:rsidRPr="006560A5" w:rsidRDefault="00B96019">
            <w:pPr>
              <w:pStyle w:val="TableRow"/>
              <w:rPr>
                <w:sz w:val="16"/>
              </w:rPr>
            </w:pPr>
            <w:r>
              <w:rPr>
                <w:sz w:val="16"/>
              </w:rPr>
              <w:t>Initial baseline document.</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Pr="00D17312" w:rsidRDefault="00630E2D">
            <w:pPr>
              <w:pStyle w:val="TableRow"/>
              <w:rPr>
                <w:sz w:val="16"/>
              </w:rPr>
            </w:pPr>
            <w:r>
              <w:rPr>
                <w:sz w:val="16"/>
              </w:rPr>
              <w:t>22 May 2015</w:t>
            </w:r>
          </w:p>
        </w:tc>
        <w:tc>
          <w:tcPr>
            <w:tcW w:w="1000" w:type="dxa"/>
          </w:tcPr>
          <w:p w:rsidR="0001101D" w:rsidRPr="00D17312" w:rsidRDefault="00630E2D">
            <w:pPr>
              <w:pStyle w:val="TableRow"/>
              <w:rPr>
                <w:sz w:val="16"/>
              </w:rPr>
            </w:pPr>
            <w:r>
              <w:rPr>
                <w:sz w:val="16"/>
              </w:rPr>
              <w:t xml:space="preserve">6 </w:t>
            </w:r>
          </w:p>
        </w:tc>
        <w:tc>
          <w:tcPr>
            <w:tcW w:w="4864" w:type="dxa"/>
          </w:tcPr>
          <w:p w:rsidR="00263073" w:rsidRDefault="00630E2D">
            <w:pPr>
              <w:rPr>
                <w:sz w:val="16"/>
                <w:lang w:val="it-IT"/>
              </w:rPr>
            </w:pPr>
            <w:r>
              <w:t xml:space="preserve">Added sections 6.1, 6.2 and 6.3 </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65765" w:rsidP="00761326">
            <w:pPr>
              <w:pStyle w:val="TableRow"/>
              <w:rPr>
                <w:sz w:val="16"/>
              </w:rPr>
            </w:pPr>
            <w:r>
              <w:rPr>
                <w:sz w:val="16"/>
              </w:rPr>
              <w:t>13 June 2015</w:t>
            </w:r>
          </w:p>
        </w:tc>
        <w:tc>
          <w:tcPr>
            <w:tcW w:w="1000" w:type="dxa"/>
          </w:tcPr>
          <w:p w:rsidR="0001101D" w:rsidRDefault="00B65765">
            <w:pPr>
              <w:pStyle w:val="TableRow"/>
              <w:rPr>
                <w:sz w:val="16"/>
              </w:rPr>
            </w:pPr>
            <w:r>
              <w:rPr>
                <w:sz w:val="16"/>
              </w:rPr>
              <w:t>6</w:t>
            </w:r>
          </w:p>
        </w:tc>
        <w:tc>
          <w:tcPr>
            <w:tcW w:w="4864" w:type="dxa"/>
          </w:tcPr>
          <w:p w:rsidR="00761326" w:rsidRDefault="00B65765" w:rsidP="00EE42B1">
            <w:pPr>
              <w:pStyle w:val="TableRow"/>
              <w:rPr>
                <w:sz w:val="16"/>
                <w:lang w:val="it-IT"/>
              </w:rPr>
            </w:pPr>
            <w:r>
              <w:rPr>
                <w:sz w:val="16"/>
                <w:lang w:val="it-IT"/>
              </w:rPr>
              <w:t>Added sections 6.4. 6.5.6.6, 6.7 and updated sectons 6.2 and 6.3</w:t>
            </w:r>
          </w:p>
        </w:tc>
      </w:tr>
      <w:tr w:rsidR="0001101D" w:rsidRPr="00B80A8C" w:rsidTr="00405320">
        <w:trPr>
          <w:cantSplit/>
          <w:jc w:val="center"/>
        </w:trPr>
        <w:tc>
          <w:tcPr>
            <w:tcW w:w="2975" w:type="dxa"/>
            <w:vMerge/>
          </w:tcPr>
          <w:p w:rsidR="0001101D" w:rsidRPr="00D9793D" w:rsidRDefault="0001101D">
            <w:pPr>
              <w:pStyle w:val="TableRow"/>
              <w:rPr>
                <w:sz w:val="16"/>
                <w:lang w:val="it-IT"/>
              </w:rPr>
            </w:pPr>
          </w:p>
        </w:tc>
        <w:tc>
          <w:tcPr>
            <w:tcW w:w="1250" w:type="dxa"/>
          </w:tcPr>
          <w:p w:rsidR="0001101D" w:rsidRDefault="00BF15F6">
            <w:pPr>
              <w:pStyle w:val="TableRow"/>
              <w:rPr>
                <w:sz w:val="16"/>
              </w:rPr>
            </w:pPr>
            <w:r>
              <w:rPr>
                <w:sz w:val="16"/>
              </w:rPr>
              <w:t>21 August 2015</w:t>
            </w:r>
          </w:p>
        </w:tc>
        <w:tc>
          <w:tcPr>
            <w:tcW w:w="1000" w:type="dxa"/>
          </w:tcPr>
          <w:p w:rsidR="0001101D" w:rsidRDefault="00BF15F6">
            <w:pPr>
              <w:pStyle w:val="TableRow"/>
              <w:rPr>
                <w:sz w:val="16"/>
              </w:rPr>
            </w:pPr>
            <w:r>
              <w:rPr>
                <w:sz w:val="16"/>
              </w:rPr>
              <w:t>All</w:t>
            </w:r>
          </w:p>
        </w:tc>
        <w:tc>
          <w:tcPr>
            <w:tcW w:w="4864" w:type="dxa"/>
          </w:tcPr>
          <w:p w:rsidR="00B1086B" w:rsidRDefault="00BF15F6" w:rsidP="00B1086B">
            <w:pPr>
              <w:pStyle w:val="TableRow"/>
              <w:rPr>
                <w:sz w:val="16"/>
                <w:lang w:val="it-IT"/>
              </w:rPr>
            </w:pPr>
            <w:r>
              <w:rPr>
                <w:sz w:val="16"/>
                <w:lang w:val="it-IT"/>
              </w:rPr>
              <w:t xml:space="preserve">Added section 7, 6.1, update section 4. </w:t>
            </w:r>
          </w:p>
        </w:tc>
      </w:tr>
      <w:tr w:rsidR="00066EE1" w:rsidRPr="00B80A8C" w:rsidTr="00405320">
        <w:trPr>
          <w:cantSplit/>
          <w:jc w:val="center"/>
        </w:trPr>
        <w:tc>
          <w:tcPr>
            <w:tcW w:w="2975" w:type="dxa"/>
            <w:vMerge/>
          </w:tcPr>
          <w:p w:rsidR="00066EE1" w:rsidRPr="00D9793D" w:rsidRDefault="00066EE1">
            <w:pPr>
              <w:pStyle w:val="TableRow"/>
              <w:rPr>
                <w:sz w:val="16"/>
                <w:lang w:val="it-IT"/>
              </w:rPr>
            </w:pPr>
          </w:p>
        </w:tc>
        <w:tc>
          <w:tcPr>
            <w:tcW w:w="1250" w:type="dxa"/>
          </w:tcPr>
          <w:p w:rsidR="00066EE1" w:rsidRDefault="00066EE1">
            <w:pPr>
              <w:pStyle w:val="TableRow"/>
              <w:rPr>
                <w:sz w:val="16"/>
              </w:rPr>
            </w:pPr>
          </w:p>
        </w:tc>
        <w:tc>
          <w:tcPr>
            <w:tcW w:w="1000" w:type="dxa"/>
          </w:tcPr>
          <w:p w:rsidR="00066EE1" w:rsidRDefault="00066EE1" w:rsidP="0021566D">
            <w:pPr>
              <w:pStyle w:val="TableRow"/>
              <w:rPr>
                <w:sz w:val="16"/>
              </w:rPr>
            </w:pPr>
          </w:p>
        </w:tc>
        <w:tc>
          <w:tcPr>
            <w:tcW w:w="4864" w:type="dxa"/>
          </w:tcPr>
          <w:p w:rsidR="00066EE1" w:rsidRDefault="00066EE1" w:rsidP="00EE42B1">
            <w:pPr>
              <w:pStyle w:val="TableRow"/>
              <w:rPr>
                <w:sz w:val="16"/>
                <w:lang w:val="it-IT"/>
              </w:rPr>
            </w:pPr>
          </w:p>
        </w:tc>
      </w:tr>
    </w:tbl>
    <w:p w:rsidR="00E6157C" w:rsidRPr="00D17312" w:rsidRDefault="00E6157C" w:rsidP="00E6157C">
      <w:pPr>
        <w:pStyle w:val="App1"/>
        <w:rPr>
          <w:lang w:eastAsia="zh-CN"/>
        </w:rPr>
      </w:pPr>
      <w:bookmarkStart w:id="105" w:name="_Toc306587923"/>
      <w:bookmarkStart w:id="106" w:name="_Toc84123007"/>
      <w:bookmarkStart w:id="107" w:name="_Toc51147390"/>
      <w:bookmarkStart w:id="108" w:name="_Toc51149244"/>
      <w:bookmarkStart w:id="109" w:name="_Toc427949847"/>
      <w:r w:rsidRPr="00D17312">
        <w:rPr>
          <w:lang w:eastAsia="zh-CN"/>
        </w:rPr>
        <w:lastRenderedPageBreak/>
        <w:t xml:space="preserve">Call Flows </w:t>
      </w:r>
      <w:r w:rsidRPr="00D17312">
        <w:rPr>
          <w:lang w:eastAsia="zh-CN"/>
        </w:rPr>
        <w:tab/>
        <w:t xml:space="preserve">  (Informative)</w:t>
      </w:r>
      <w:bookmarkEnd w:id="105"/>
      <w:bookmarkEnd w:id="109"/>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110" w:name="_Toc306587924"/>
      <w:bookmarkStart w:id="111" w:name="_Toc427949848"/>
      <w:r w:rsidRPr="00D17312">
        <w:lastRenderedPageBreak/>
        <w:t>Static Conformance Requirements</w:t>
      </w:r>
      <w:r w:rsidRPr="00D17312">
        <w:tab/>
        <w:t>(Normative)</w:t>
      </w:r>
      <w:bookmarkEnd w:id="106"/>
      <w:bookmarkEnd w:id="110"/>
      <w:bookmarkEnd w:id="111"/>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112" w:name="_Ref23929440"/>
      <w:bookmarkStart w:id="113" w:name="_Toc201729085"/>
      <w:bookmarkStart w:id="114" w:name="_Toc306587925"/>
      <w:bookmarkStart w:id="115" w:name="_Toc84123008"/>
      <w:bookmarkStart w:id="116" w:name="_Toc427949849"/>
      <w:r w:rsidRPr="00D17312">
        <w:t xml:space="preserve">ERDEF for </w:t>
      </w:r>
      <w:r w:rsidR="009C32D7">
        <w:t>Device WebAPI</w:t>
      </w:r>
      <w:r w:rsidR="00B96019">
        <w:t xml:space="preserve"> 1.0</w:t>
      </w:r>
      <w:r w:rsidRPr="00D17312">
        <w:t xml:space="preserve"> - Client Requirements</w:t>
      </w:r>
      <w:bookmarkEnd w:id="112"/>
      <w:bookmarkEnd w:id="113"/>
      <w:bookmarkEnd w:id="114"/>
      <w:bookmarkEnd w:id="116"/>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keepNext/>
      </w:pPr>
      <w:bookmarkStart w:id="117" w:name="_Toc165867191"/>
      <w:bookmarkStart w:id="118"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117"/>
      <w:bookmarkEnd w:id="118"/>
    </w:p>
    <w:p w:rsidR="00C4095E" w:rsidRPr="00D17312" w:rsidRDefault="00C4095E" w:rsidP="00C4095E"/>
    <w:p w:rsidR="00C4095E" w:rsidRPr="00D17312" w:rsidRDefault="00C4095E" w:rsidP="00C4095E">
      <w:pPr>
        <w:pStyle w:val="App2"/>
      </w:pPr>
      <w:bookmarkStart w:id="119" w:name="_Ref21868458"/>
      <w:bookmarkStart w:id="120" w:name="_Toc201729086"/>
      <w:bookmarkStart w:id="121" w:name="_Toc306587926"/>
      <w:bookmarkStart w:id="122" w:name="_Toc427949850"/>
      <w:r w:rsidRPr="00D17312">
        <w:t xml:space="preserve">ERDEF for </w:t>
      </w:r>
      <w:r w:rsidR="00B96019">
        <w:t>GotAPI 1.0</w:t>
      </w:r>
      <w:r w:rsidRPr="00D17312">
        <w:t xml:space="preserve"> - Server Requirements</w:t>
      </w:r>
      <w:bookmarkEnd w:id="119"/>
      <w:bookmarkEnd w:id="120"/>
      <w:bookmarkEnd w:id="121"/>
      <w:bookmarkEnd w:id="122"/>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Caption"/>
      </w:pPr>
      <w:bookmarkStart w:id="123" w:name="_Toc165867192"/>
      <w:bookmarkStart w:id="124"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r w:rsidR="0079209F">
        <w:t>GotAPI 1.0</w:t>
      </w:r>
      <w:r w:rsidRPr="00D17312">
        <w:t xml:space="preserve"> Server-side Requirements</w:t>
      </w:r>
      <w:bookmarkEnd w:id="123"/>
      <w:bookmarkEnd w:id="124"/>
    </w:p>
    <w:p w:rsidR="005C4DF7" w:rsidRDefault="005C4DF7" w:rsidP="005C4DF7">
      <w:pPr>
        <w:pStyle w:val="App2"/>
        <w:numPr>
          <w:ilvl w:val="0"/>
          <w:numId w:val="0"/>
        </w:numPr>
      </w:pPr>
      <w:bookmarkStart w:id="125" w:name="_Toc84123009"/>
      <w:bookmarkStart w:id="126" w:name="_Toc306587928"/>
      <w:bookmarkEnd w:id="115"/>
    </w:p>
    <w:p w:rsidR="005C4DF7" w:rsidRDefault="005C4DF7" w:rsidP="005C4DF7">
      <w:pPr>
        <w:pStyle w:val="App1"/>
        <w:numPr>
          <w:ilvl w:val="0"/>
          <w:numId w:val="0"/>
        </w:numPr>
      </w:pPr>
      <w:bookmarkStart w:id="127" w:name="_Toc306587929"/>
      <w:bookmarkEnd w:id="125"/>
      <w:bookmarkEnd w:id="126"/>
    </w:p>
    <w:p w:rsidR="00651D13" w:rsidRPr="00D17312" w:rsidRDefault="00651D13" w:rsidP="005C4DF7">
      <w:pPr>
        <w:pStyle w:val="App1"/>
        <w:numPr>
          <w:ilvl w:val="0"/>
          <w:numId w:val="0"/>
        </w:numPr>
      </w:pPr>
      <w:bookmarkStart w:id="128" w:name="_Toc427949851"/>
      <w:r w:rsidRPr="00D17312">
        <w:lastRenderedPageBreak/>
        <w:t>&lt;Additional Information&gt;</w:t>
      </w:r>
      <w:bookmarkEnd w:id="107"/>
      <w:bookmarkEnd w:id="108"/>
      <w:bookmarkEnd w:id="127"/>
      <w:bookmarkEnd w:id="128"/>
    </w:p>
    <w:p w:rsidR="00651D13" w:rsidRPr="00D17312" w:rsidRDefault="00651D13">
      <w:pPr>
        <w:pStyle w:val="CommentText"/>
      </w:pPr>
      <w:bookmarkStart w:id="129"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CommentText"/>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CommentText"/>
      </w:pPr>
      <w:r w:rsidRPr="00D17312">
        <w:t>DELETE THIS COMMENT</w:t>
      </w:r>
    </w:p>
    <w:p w:rsidR="00651D13" w:rsidRPr="00D17312" w:rsidRDefault="00651D13">
      <w:pPr>
        <w:pStyle w:val="App2"/>
      </w:pPr>
      <w:bookmarkStart w:id="130" w:name="_Toc306587930"/>
      <w:bookmarkStart w:id="131" w:name="_Toc427949852"/>
      <w:r w:rsidRPr="00D17312">
        <w:t>App Headers</w:t>
      </w:r>
      <w:bookmarkEnd w:id="129"/>
      <w:bookmarkEnd w:id="130"/>
      <w:bookmarkEnd w:id="131"/>
    </w:p>
    <w:p w:rsidR="00651D13" w:rsidRPr="00D17312" w:rsidRDefault="00651D13">
      <w:r w:rsidRPr="00D17312">
        <w:t>&lt;More text&gt;</w:t>
      </w:r>
    </w:p>
    <w:p w:rsidR="00651D13" w:rsidRPr="00D17312" w:rsidRDefault="00651D13">
      <w:pPr>
        <w:pStyle w:val="App3"/>
      </w:pPr>
      <w:bookmarkStart w:id="132" w:name="_Toc61141536"/>
      <w:bookmarkStart w:id="133" w:name="_Toc306587931"/>
      <w:bookmarkStart w:id="134" w:name="_Toc427949853"/>
      <w:r w:rsidRPr="00D17312">
        <w:t>More Headers</w:t>
      </w:r>
      <w:bookmarkEnd w:id="132"/>
      <w:bookmarkEnd w:id="133"/>
      <w:bookmarkEnd w:id="134"/>
    </w:p>
    <w:p w:rsidR="00651D13" w:rsidRPr="00D17312" w:rsidRDefault="00651D13">
      <w:r w:rsidRPr="00D17312">
        <w:t>&lt;More text&gt;</w:t>
      </w:r>
    </w:p>
    <w:p w:rsidR="00651D13" w:rsidRPr="00D17312" w:rsidRDefault="002B4219">
      <w:pPr>
        <w:pStyle w:val="App4"/>
      </w:pPr>
      <w:bookmarkStart w:id="135" w:name="_Toc306587932"/>
      <w:r w:rsidRPr="00D17312">
        <w:t xml:space="preserve">Even </w:t>
      </w:r>
      <w:r w:rsidR="00651D13" w:rsidRPr="00D17312">
        <w:t>More Headers</w:t>
      </w:r>
      <w:bookmarkEnd w:id="135"/>
    </w:p>
    <w:p w:rsidR="00651D13" w:rsidRPr="00D17312" w:rsidRDefault="00651D13">
      <w:r w:rsidRPr="00D17312">
        <w:t>&lt;More text&gt;</w:t>
      </w:r>
    </w:p>
    <w:p w:rsidR="00D64E58" w:rsidRDefault="009C32D7" w:rsidP="00D64E58">
      <w:pPr>
        <w:pStyle w:val="App1"/>
        <w:rPr>
          <w:szCs w:val="36"/>
          <w:lang w:val="sv-SE" w:eastAsia="zh-CN"/>
        </w:rPr>
      </w:pPr>
      <w:bookmarkStart w:id="136" w:name="_Toc306587933"/>
      <w:bookmarkStart w:id="137" w:name="_Toc427949854"/>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136"/>
      <w:bookmarkEnd w:id="137"/>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138" w:name="_Toc427949855"/>
      <w:r w:rsidRPr="00CE761C">
        <w:rPr>
          <w:rFonts w:eastAsia="MS Mincho" w:hint="eastAsia"/>
          <w:szCs w:val="36"/>
          <w:lang w:val="sv-SE" w:eastAsia="ja-JP"/>
        </w:rPr>
        <w:lastRenderedPageBreak/>
        <w:t>List of IEEE 11073 specifications</w:t>
      </w:r>
      <w:bookmarkEnd w:id="138"/>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Urine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Aponea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58"/>
      <w:footerReference w:type="default" r:id="rId59"/>
      <w:footerReference w:type="first" r:id="rId60"/>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011F" w:rsidRDefault="0044011F">
      <w:r>
        <w:separator/>
      </w:r>
    </w:p>
  </w:endnote>
  <w:endnote w:type="continuationSeparator" w:id="0">
    <w:p w:rsidR="0044011F" w:rsidRDefault="00440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Arial,Bold">
    <w:altName w:val="Times New Roman"/>
    <w:charset w:val="00"/>
    <w:family w:val="auto"/>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Default="000212A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Pr="006661B9" w:rsidRDefault="000212A0">
    <w:pPr>
      <w:pStyle w:val="Footer"/>
      <w:pBdr>
        <w:top w:val="single" w:sz="4" w:space="1" w:color="auto"/>
      </w:pBdr>
      <w:tabs>
        <w:tab w:val="right" w:pos="10080"/>
      </w:tabs>
      <w:spacing w:before="120"/>
      <w:rPr>
        <w:bCs/>
        <w:color w:val="969696"/>
        <w:sz w:val="20"/>
      </w:rPr>
    </w:pPr>
    <w:bookmarkStart w:id="139" w:name="FootText1"/>
    <w:r>
      <w:rPr>
        <w:bCs/>
        <w:color w:val="000000"/>
      </w:rPr>
      <w:sym w:font="Symbol" w:char="F0D3"/>
    </w:r>
    <w:r>
      <w:rPr>
        <w:bCs/>
        <w:color w:val="000000"/>
      </w:rPr>
      <w:t xml:space="preserve"> 2014 Open Mobile Alliance Ltd.  All Rights Reserved.</w:t>
    </w:r>
    <w:bookmarkEnd w:id="139"/>
    <w:r>
      <w:rPr>
        <w:bCs/>
        <w:color w:val="000000"/>
        <w:sz w:val="16"/>
      </w:rPr>
      <w:br/>
    </w:r>
    <w:bookmarkStart w:id="140"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41" w:name="TemplateName"/>
    <w:r>
      <w:rPr>
        <w:rFonts w:cs="Arial"/>
        <w:color w:val="969696"/>
        <w:sz w:val="10"/>
        <w:szCs w:val="10"/>
      </w:rPr>
      <w:t>[OMA-Template-CombinedRelease-20140101</w:t>
    </w:r>
    <w:r w:rsidRPr="006661B9">
      <w:rPr>
        <w:rFonts w:cs="Arial"/>
        <w:color w:val="969696"/>
        <w:sz w:val="10"/>
        <w:szCs w:val="10"/>
      </w:rPr>
      <w:t>-I]</w:t>
    </w:r>
    <w:bookmarkEnd w:id="140"/>
    <w:bookmarkEnd w:id="14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011F" w:rsidRDefault="0044011F">
      <w:r>
        <w:separator/>
      </w:r>
    </w:p>
  </w:footnote>
  <w:footnote w:type="continuationSeparator" w:id="0">
    <w:p w:rsidR="0044011F" w:rsidRDefault="004401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12A0" w:rsidRPr="00B20324" w:rsidRDefault="000212A0">
    <w:pPr>
      <w:pStyle w:val="Header"/>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405320">
      <w:rPr>
        <w:noProof/>
        <w:lang w:val="nb-NO"/>
      </w:rPr>
      <w:t>75</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405320">
      <w:rPr>
        <w:noProof/>
        <w:lang w:val="nb-NO"/>
      </w:rPr>
      <w:t>81</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5"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3"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7"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18"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21"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27"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3"/>
  </w:num>
  <w:num w:numId="2">
    <w:abstractNumId w:val="10"/>
  </w:num>
  <w:num w:numId="3">
    <w:abstractNumId w:val="24"/>
  </w:num>
  <w:num w:numId="4">
    <w:abstractNumId w:val="21"/>
  </w:num>
  <w:num w:numId="5">
    <w:abstractNumId w:val="5"/>
  </w:num>
  <w:num w:numId="6">
    <w:abstractNumId w:val="9"/>
  </w:num>
  <w:num w:numId="7">
    <w:abstractNumId w:val="14"/>
  </w:num>
  <w:num w:numId="8">
    <w:abstractNumId w:val="7"/>
  </w:num>
  <w:num w:numId="9">
    <w:abstractNumId w:val="11"/>
  </w:num>
  <w:num w:numId="10">
    <w:abstractNumId w:val="26"/>
  </w:num>
  <w:num w:numId="11">
    <w:abstractNumId w:val="25"/>
  </w:num>
  <w:num w:numId="12">
    <w:abstractNumId w:val="0"/>
  </w:num>
  <w:num w:numId="13">
    <w:abstractNumId w:val="20"/>
  </w:num>
  <w:num w:numId="14">
    <w:abstractNumId w:val="2"/>
  </w:num>
  <w:num w:numId="15">
    <w:abstractNumId w:val="1"/>
  </w:num>
  <w:num w:numId="16">
    <w:abstractNumId w:val="17"/>
  </w:num>
  <w:num w:numId="17">
    <w:abstractNumId w:val="26"/>
  </w:num>
  <w:num w:numId="18">
    <w:abstractNumId w:val="12"/>
  </w:num>
  <w:num w:numId="19">
    <w:abstractNumId w:val="10"/>
  </w:num>
  <w:num w:numId="20">
    <w:abstractNumId w:val="23"/>
  </w:num>
  <w:num w:numId="21">
    <w:abstractNumId w:val="6"/>
  </w:num>
  <w:num w:numId="22">
    <w:abstractNumId w:val="4"/>
  </w:num>
  <w:num w:numId="23">
    <w:abstractNumId w:val="16"/>
  </w:num>
  <w:num w:numId="24">
    <w:abstractNumId w:val="13"/>
  </w:num>
  <w:num w:numId="25">
    <w:abstractNumId w:val="8"/>
  </w:num>
  <w:num w:numId="26">
    <w:abstractNumId w:val="18"/>
  </w:num>
  <w:num w:numId="27">
    <w:abstractNumId w:val="19"/>
  </w:num>
  <w:num w:numId="28">
    <w:abstractNumId w:val="27"/>
  </w:num>
  <w:num w:numId="29">
    <w:abstractNumId w:val="15"/>
  </w:num>
  <w:num w:numId="30">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7D26"/>
    <w:rsid w:val="00040CB4"/>
    <w:rsid w:val="0004593D"/>
    <w:rsid w:val="000479B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F2B76"/>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D5034"/>
    <w:rsid w:val="003D55B3"/>
    <w:rsid w:val="003D7476"/>
    <w:rsid w:val="003E00EE"/>
    <w:rsid w:val="003E2C98"/>
    <w:rsid w:val="003E56B7"/>
    <w:rsid w:val="003F0A2B"/>
    <w:rsid w:val="003F1180"/>
    <w:rsid w:val="003F266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37BC"/>
    <w:rsid w:val="006958A9"/>
    <w:rsid w:val="006972A6"/>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1315"/>
    <w:rsid w:val="006F4FA2"/>
    <w:rsid w:val="00703CB6"/>
    <w:rsid w:val="00704AB0"/>
    <w:rsid w:val="007068F2"/>
    <w:rsid w:val="00713861"/>
    <w:rsid w:val="00716F55"/>
    <w:rsid w:val="00720EC8"/>
    <w:rsid w:val="00721797"/>
    <w:rsid w:val="00721FDA"/>
    <w:rsid w:val="00724212"/>
    <w:rsid w:val="00727916"/>
    <w:rsid w:val="00736FB2"/>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609EA"/>
    <w:rsid w:val="00860E97"/>
    <w:rsid w:val="008665E4"/>
    <w:rsid w:val="00873A7F"/>
    <w:rsid w:val="00892017"/>
    <w:rsid w:val="008955FC"/>
    <w:rsid w:val="008B0A6A"/>
    <w:rsid w:val="008B5B7F"/>
    <w:rsid w:val="008C39BB"/>
    <w:rsid w:val="008C5648"/>
    <w:rsid w:val="008D28B1"/>
    <w:rsid w:val="008E0B8B"/>
    <w:rsid w:val="008E1248"/>
    <w:rsid w:val="008E43D4"/>
    <w:rsid w:val="008F2E98"/>
    <w:rsid w:val="008F3901"/>
    <w:rsid w:val="008F6C58"/>
    <w:rsid w:val="00900130"/>
    <w:rsid w:val="009005EF"/>
    <w:rsid w:val="00900B27"/>
    <w:rsid w:val="00900FA4"/>
    <w:rsid w:val="00901284"/>
    <w:rsid w:val="00910D68"/>
    <w:rsid w:val="00912C81"/>
    <w:rsid w:val="00916279"/>
    <w:rsid w:val="00916C37"/>
    <w:rsid w:val="0092460B"/>
    <w:rsid w:val="00925BE9"/>
    <w:rsid w:val="00931814"/>
    <w:rsid w:val="00934AA9"/>
    <w:rsid w:val="009366DB"/>
    <w:rsid w:val="009373AC"/>
    <w:rsid w:val="0094022F"/>
    <w:rsid w:val="0094582F"/>
    <w:rsid w:val="009565DA"/>
    <w:rsid w:val="00957488"/>
    <w:rsid w:val="009601DE"/>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D1331"/>
    <w:rsid w:val="00BD183C"/>
    <w:rsid w:val="00BD1B61"/>
    <w:rsid w:val="00BD2703"/>
    <w:rsid w:val="00BD2E9C"/>
    <w:rsid w:val="00BD4849"/>
    <w:rsid w:val="00BD7AE4"/>
    <w:rsid w:val="00BE59F9"/>
    <w:rsid w:val="00BE5E12"/>
    <w:rsid w:val="00BE6A6E"/>
    <w:rsid w:val="00BE7579"/>
    <w:rsid w:val="00BF0D82"/>
    <w:rsid w:val="00BF15F6"/>
    <w:rsid w:val="00BF5434"/>
    <w:rsid w:val="00BF6859"/>
    <w:rsid w:val="00C0105E"/>
    <w:rsid w:val="00C01236"/>
    <w:rsid w:val="00C029B5"/>
    <w:rsid w:val="00C0793C"/>
    <w:rsid w:val="00C07DC3"/>
    <w:rsid w:val="00C11B1B"/>
    <w:rsid w:val="00C12201"/>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5E35"/>
    <w:rsid w:val="00C80512"/>
    <w:rsid w:val="00C84492"/>
    <w:rsid w:val="00C848E6"/>
    <w:rsid w:val="00C939D8"/>
    <w:rsid w:val="00C962AB"/>
    <w:rsid w:val="00CA2755"/>
    <w:rsid w:val="00CA3099"/>
    <w:rsid w:val="00CB00F6"/>
    <w:rsid w:val="00CB212D"/>
    <w:rsid w:val="00CB3A36"/>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97B91"/>
    <w:rsid w:val="00EA1AAC"/>
    <w:rsid w:val="00EB31C1"/>
    <w:rsid w:val="00EC1748"/>
    <w:rsid w:val="00EC3A8F"/>
    <w:rsid w:val="00EC435C"/>
    <w:rsid w:val="00EC4F11"/>
    <w:rsid w:val="00ED3656"/>
    <w:rsid w:val="00ED41C0"/>
    <w:rsid w:val="00ED4D95"/>
    <w:rsid w:val="00EE2C31"/>
    <w:rsid w:val="00EE42B1"/>
    <w:rsid w:val="00F07048"/>
    <w:rsid w:val="00F07FBE"/>
    <w:rsid w:val="00F1681A"/>
    <w:rsid w:val="00F172B4"/>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74523"/>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basedOn w:val="DefaultParagraphFont"/>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basedOn w:val="DefaultParagraphFont"/>
    <w:uiPriority w:val="22"/>
    <w:qFormat/>
    <w:rsid w:val="00B67B04"/>
    <w:rPr>
      <w:b/>
      <w:bCs/>
    </w:rPr>
  </w:style>
  <w:style w:type="paragraph" w:styleId="Revision">
    <w:name w:val="Revision"/>
    <w:hidden/>
    <w:uiPriority w:val="99"/>
    <w:semiHidden/>
    <w:rsid w:val="004A670B"/>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ev.w3.org/html5/websockets/"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openmobileallianc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fontTable" Target="fontTable.xml"/><Relationship Id="rId10" Type="http://schemas.openxmlformats.org/officeDocument/2006/relationships/hyperlink" Target="http://www.openmobilealliance.org/ipr.html" TargetMode="External"/><Relationship Id="rId19" Type="http://schemas.openxmlformats.org/officeDocument/2006/relationships/hyperlink" Target="http://www.openmobilealliance.org/tech/omna.aspx"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tools.ietf.org/search/rfc2616"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23E1B9-E07E-4856-AF9C-77AEA72B5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17003</Words>
  <Characters>96923</Characters>
  <Application>Microsoft Office Word</Application>
  <DocSecurity>0</DocSecurity>
  <Lines>807</Lines>
  <Paragraphs>227</Paragraphs>
  <ScaleCrop>false</ScaleCrop>
  <HeadingPairs>
    <vt:vector size="6" baseType="variant">
      <vt:variant>
        <vt:lpstr>Title</vt:lpstr>
      </vt:variant>
      <vt:variant>
        <vt:i4>1</vt:i4>
      </vt:variant>
      <vt:variant>
        <vt:lpstr>タイトル</vt:lpstr>
      </vt:variant>
      <vt:variant>
        <vt:i4>1</vt:i4>
      </vt:variant>
      <vt:variant>
        <vt:lpstr>Titolo</vt:lpstr>
      </vt:variant>
      <vt:variant>
        <vt:i4>1</vt:i4>
      </vt:variant>
    </vt:vector>
  </HeadingPairs>
  <TitlesOfParts>
    <vt:vector size="3" baseType="lpstr">
      <vt:lpstr>OMA Template</vt:lpstr>
      <vt:lpstr>OMA Template</vt:lpstr>
      <vt:lpstr>OMA Template</vt:lpstr>
    </vt:vector>
  </TitlesOfParts>
  <Company>OMA</Company>
  <LinksUpToDate>false</LinksUpToDate>
  <CharactersWithSpaces>113699</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Hameed, Alan</cp:lastModifiedBy>
  <cp:revision>3</cp:revision>
  <cp:lastPrinted>2009-09-22T19:15:00Z</cp:lastPrinted>
  <dcterms:created xsi:type="dcterms:W3CDTF">2015-08-22T00:53:00Z</dcterms:created>
  <dcterms:modified xsi:type="dcterms:W3CDTF">2015-08-22T00:53:00Z</dcterms:modified>
</cp:coreProperties>
</file>