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C5" w:rsidRPr="00C00082" w:rsidRDefault="00C175C5">
      <w:pPr>
        <w:rPr>
          <w:sz w:val="24"/>
          <w:szCs w:val="24"/>
        </w:rPr>
      </w:pPr>
    </w:p>
    <w:p w:rsidR="001B72F8" w:rsidRPr="00C00082" w:rsidRDefault="001B72F8">
      <w:pPr>
        <w:rPr>
          <w:sz w:val="24"/>
          <w:szCs w:val="24"/>
        </w:rPr>
      </w:pPr>
    </w:p>
    <w:p w:rsidR="001B72F8" w:rsidRPr="00C00082" w:rsidRDefault="001B72F8" w:rsidP="001B72F8">
      <w:pPr>
        <w:jc w:val="center"/>
        <w:rPr>
          <w:sz w:val="28"/>
          <w:szCs w:val="24"/>
        </w:rPr>
      </w:pPr>
      <w:r w:rsidRPr="00C00082">
        <w:rPr>
          <w:b/>
          <w:sz w:val="28"/>
          <w:szCs w:val="24"/>
        </w:rPr>
        <w:t>M</w:t>
      </w:r>
      <w:r w:rsidRPr="00C00082">
        <w:rPr>
          <w:sz w:val="28"/>
          <w:szCs w:val="24"/>
        </w:rPr>
        <w:t xml:space="preserve">emorandum </w:t>
      </w:r>
      <w:r w:rsidRPr="00C00082">
        <w:rPr>
          <w:b/>
          <w:sz w:val="28"/>
          <w:szCs w:val="24"/>
        </w:rPr>
        <w:t>o</w:t>
      </w:r>
      <w:r w:rsidRPr="00C00082">
        <w:rPr>
          <w:sz w:val="28"/>
          <w:szCs w:val="24"/>
        </w:rPr>
        <w:t xml:space="preserve">f </w:t>
      </w:r>
      <w:r w:rsidRPr="00C00082">
        <w:rPr>
          <w:b/>
          <w:sz w:val="28"/>
          <w:szCs w:val="24"/>
        </w:rPr>
        <w:t>U</w:t>
      </w:r>
      <w:r w:rsidRPr="00C00082">
        <w:rPr>
          <w:sz w:val="28"/>
          <w:szCs w:val="24"/>
        </w:rPr>
        <w:t>nderstanding</w:t>
      </w:r>
    </w:p>
    <w:p w:rsidR="00950AFF" w:rsidRPr="00C00082" w:rsidRDefault="00950AFF" w:rsidP="001B72F8">
      <w:pPr>
        <w:jc w:val="center"/>
        <w:rPr>
          <w:sz w:val="24"/>
          <w:szCs w:val="24"/>
        </w:rPr>
      </w:pPr>
    </w:p>
    <w:p w:rsidR="00950AFF" w:rsidRPr="00C00082" w:rsidRDefault="00950AFF" w:rsidP="00C00082">
      <w:pPr>
        <w:pStyle w:val="Heading1"/>
      </w:pPr>
      <w:r w:rsidRPr="00C00082">
        <w:t>Purpose</w:t>
      </w:r>
    </w:p>
    <w:p w:rsidR="005732FA" w:rsidRPr="00C00082" w:rsidRDefault="00C00082" w:rsidP="00C00082">
      <w:pPr>
        <w:ind w:left="720"/>
        <w:rPr>
          <w:sz w:val="24"/>
          <w:szCs w:val="24"/>
        </w:rPr>
      </w:pPr>
      <w:r w:rsidRPr="00C00082">
        <w:rPr>
          <w:sz w:val="24"/>
          <w:szCs w:val="24"/>
        </w:rPr>
        <w:t xml:space="preserve">IPSO Alliance, ETSI and OMA </w:t>
      </w:r>
      <w:r w:rsidR="00335364">
        <w:rPr>
          <w:sz w:val="24"/>
          <w:szCs w:val="24"/>
        </w:rPr>
        <w:t xml:space="preserve">have </w:t>
      </w:r>
      <w:r w:rsidRPr="00C00082">
        <w:rPr>
          <w:sz w:val="24"/>
          <w:szCs w:val="24"/>
        </w:rPr>
        <w:t xml:space="preserve">agreed to collaborate in organizing a test event in Las Vegas, </w:t>
      </w:r>
      <w:r>
        <w:rPr>
          <w:sz w:val="24"/>
          <w:szCs w:val="24"/>
        </w:rPr>
        <w:t>NV</w:t>
      </w:r>
      <w:r w:rsidRPr="00C00082">
        <w:rPr>
          <w:sz w:val="24"/>
          <w:szCs w:val="24"/>
        </w:rPr>
        <w:t>, 18th – 22</w:t>
      </w:r>
      <w:r w:rsidRPr="00C00082">
        <w:rPr>
          <w:sz w:val="24"/>
          <w:szCs w:val="24"/>
          <w:vertAlign w:val="superscript"/>
        </w:rPr>
        <w:t>nd</w:t>
      </w:r>
      <w:r w:rsidRPr="00C00082">
        <w:rPr>
          <w:sz w:val="24"/>
          <w:szCs w:val="24"/>
        </w:rPr>
        <w:t xml:space="preserve"> November 2013.</w:t>
      </w:r>
      <w:r>
        <w:rPr>
          <w:sz w:val="24"/>
          <w:szCs w:val="24"/>
        </w:rPr>
        <w:t xml:space="preserve"> </w:t>
      </w:r>
      <w:r w:rsidR="00C86BDF" w:rsidRPr="00C00082">
        <w:rPr>
          <w:sz w:val="24"/>
          <w:szCs w:val="24"/>
        </w:rPr>
        <w:t>This document explains the terms for the cooperation be</w:t>
      </w:r>
      <w:r>
        <w:rPr>
          <w:sz w:val="24"/>
          <w:szCs w:val="24"/>
        </w:rPr>
        <w:t xml:space="preserve">tween: IPSO Alliance, ETSI and </w:t>
      </w:r>
      <w:r w:rsidR="00C86BDF" w:rsidRPr="00C00082">
        <w:rPr>
          <w:sz w:val="24"/>
          <w:szCs w:val="24"/>
        </w:rPr>
        <w:t>OMA in or</w:t>
      </w:r>
      <w:r w:rsidR="00335364">
        <w:rPr>
          <w:sz w:val="24"/>
          <w:szCs w:val="24"/>
        </w:rPr>
        <w:t>ganizing this</w:t>
      </w:r>
      <w:r w:rsidR="00C86BDF" w:rsidRPr="00C00082">
        <w:rPr>
          <w:sz w:val="24"/>
          <w:szCs w:val="24"/>
        </w:rPr>
        <w:t xml:space="preserve"> test event.</w:t>
      </w:r>
      <w:r>
        <w:rPr>
          <w:sz w:val="24"/>
          <w:szCs w:val="24"/>
        </w:rPr>
        <w:t xml:space="preserve"> The f</w:t>
      </w:r>
      <w:r w:rsidR="005732FA" w:rsidRPr="00C00082">
        <w:rPr>
          <w:sz w:val="24"/>
          <w:szCs w:val="24"/>
        </w:rPr>
        <w:t>ocus of the event</w:t>
      </w:r>
      <w:r w:rsidR="00651D8C" w:rsidRPr="00C00082">
        <w:rPr>
          <w:sz w:val="24"/>
          <w:szCs w:val="24"/>
        </w:rPr>
        <w:t xml:space="preserve"> is</w:t>
      </w:r>
      <w:r>
        <w:rPr>
          <w:sz w:val="24"/>
          <w:szCs w:val="24"/>
        </w:rPr>
        <w:t xml:space="preserve"> to</w:t>
      </w:r>
      <w:r w:rsidR="005732FA" w:rsidRPr="00C00082">
        <w:rPr>
          <w:sz w:val="24"/>
          <w:szCs w:val="24"/>
        </w:rPr>
        <w:t xml:space="preserve"> test </w:t>
      </w:r>
      <w:proofErr w:type="spellStart"/>
      <w:r w:rsidR="005732FA" w:rsidRPr="00C00082">
        <w:rPr>
          <w:sz w:val="24"/>
          <w:szCs w:val="24"/>
        </w:rPr>
        <w:t>CoAP</w:t>
      </w:r>
      <w:proofErr w:type="spellEnd"/>
      <w:r w:rsidR="005732FA" w:rsidRPr="00C00082">
        <w:rPr>
          <w:sz w:val="24"/>
          <w:szCs w:val="24"/>
        </w:rPr>
        <w:t xml:space="preserve"> and</w:t>
      </w:r>
      <w:r w:rsidR="001502AC">
        <w:rPr>
          <w:sz w:val="24"/>
          <w:szCs w:val="24"/>
        </w:rPr>
        <w:t xml:space="preserve"> OMA</w:t>
      </w:r>
      <w:bookmarkStart w:id="0" w:name="_GoBack"/>
      <w:bookmarkEnd w:id="0"/>
      <w:r w:rsidR="005732FA" w:rsidRPr="00C00082">
        <w:rPr>
          <w:sz w:val="24"/>
          <w:szCs w:val="24"/>
        </w:rPr>
        <w:t xml:space="preserve"> Lightweight M2M protocols.</w:t>
      </w:r>
    </w:p>
    <w:p w:rsidR="00950AFF" w:rsidRPr="00C00082" w:rsidRDefault="00C00082" w:rsidP="00C00082">
      <w:pPr>
        <w:pStyle w:val="Heading1"/>
      </w:pPr>
      <w:r>
        <w:t>Scope</w:t>
      </w:r>
    </w:p>
    <w:p w:rsidR="00651D8C" w:rsidRPr="00C00082" w:rsidRDefault="00C86BDF" w:rsidP="00C00082">
      <w:pPr>
        <w:ind w:left="720"/>
        <w:rPr>
          <w:sz w:val="24"/>
          <w:szCs w:val="24"/>
        </w:rPr>
      </w:pPr>
      <w:r w:rsidRPr="00C00082">
        <w:rPr>
          <w:sz w:val="24"/>
          <w:szCs w:val="24"/>
        </w:rPr>
        <w:t>Services</w:t>
      </w:r>
      <w:r w:rsidR="00651D8C" w:rsidRPr="00C00082">
        <w:rPr>
          <w:sz w:val="24"/>
          <w:szCs w:val="24"/>
        </w:rPr>
        <w:t xml:space="preserve"> to test</w:t>
      </w:r>
      <w:r w:rsidR="00C00082">
        <w:rPr>
          <w:sz w:val="24"/>
          <w:szCs w:val="24"/>
        </w:rPr>
        <w:t xml:space="preserve"> include</w:t>
      </w:r>
      <w:r w:rsidR="00651D8C" w:rsidRPr="00C00082">
        <w:rPr>
          <w:sz w:val="24"/>
          <w:szCs w:val="24"/>
        </w:rPr>
        <w:t>:</w:t>
      </w:r>
    </w:p>
    <w:p w:rsidR="00C86BDF" w:rsidRPr="00C00082" w:rsidRDefault="00C86BDF" w:rsidP="00C86BDF">
      <w:pPr>
        <w:pStyle w:val="ListParagraph"/>
        <w:numPr>
          <w:ilvl w:val="1"/>
          <w:numId w:val="3"/>
        </w:numPr>
        <w:spacing w:after="0" w:line="240" w:lineRule="auto"/>
        <w:contextualSpacing w:val="0"/>
        <w:rPr>
          <w:sz w:val="24"/>
          <w:szCs w:val="24"/>
          <w:lang w:val="en-US"/>
        </w:rPr>
      </w:pPr>
      <w:r w:rsidRPr="00C00082">
        <w:rPr>
          <w:sz w:val="24"/>
          <w:szCs w:val="24"/>
          <w:lang w:val="en-US"/>
        </w:rPr>
        <w:t xml:space="preserve">TS 103 104 : </w:t>
      </w:r>
      <w:bookmarkStart w:id="1" w:name="Title2"/>
      <w:r w:rsidRPr="00C00082">
        <w:rPr>
          <w:sz w:val="24"/>
          <w:szCs w:val="24"/>
          <w:lang w:val="en-US"/>
        </w:rPr>
        <w:t xml:space="preserve">Interoperability Test Specification for </w:t>
      </w:r>
      <w:proofErr w:type="spellStart"/>
      <w:r w:rsidRPr="00C00082">
        <w:rPr>
          <w:sz w:val="24"/>
          <w:szCs w:val="24"/>
          <w:lang w:val="en-US"/>
        </w:rPr>
        <w:t>CoAP</w:t>
      </w:r>
      <w:proofErr w:type="spellEnd"/>
      <w:r w:rsidRPr="00C00082">
        <w:rPr>
          <w:sz w:val="24"/>
          <w:szCs w:val="24"/>
          <w:lang w:val="en-US"/>
        </w:rPr>
        <w:t xml:space="preserve"> Binding of ETSI M2M Primitives</w:t>
      </w:r>
      <w:bookmarkEnd w:id="1"/>
    </w:p>
    <w:p w:rsidR="00C86BDF" w:rsidRPr="00C00082" w:rsidRDefault="00C86BDF" w:rsidP="00C86BDF">
      <w:pPr>
        <w:pStyle w:val="ListParagraph"/>
        <w:numPr>
          <w:ilvl w:val="1"/>
          <w:numId w:val="3"/>
        </w:numPr>
        <w:spacing w:after="0" w:line="240" w:lineRule="auto"/>
        <w:contextualSpacing w:val="0"/>
        <w:rPr>
          <w:sz w:val="24"/>
          <w:szCs w:val="24"/>
          <w:lang w:val="en-US"/>
        </w:rPr>
      </w:pPr>
      <w:r w:rsidRPr="00C00082">
        <w:rPr>
          <w:sz w:val="24"/>
          <w:szCs w:val="24"/>
          <w:lang w:val="en-US"/>
        </w:rPr>
        <w:t>TS 103 092 : OMA DM compatible Management Objects for ETSI M2M</w:t>
      </w:r>
    </w:p>
    <w:p w:rsidR="00C86BDF" w:rsidRPr="00C00082" w:rsidRDefault="00C86BDF" w:rsidP="00C86BDF">
      <w:pPr>
        <w:pStyle w:val="ListParagraph"/>
        <w:numPr>
          <w:ilvl w:val="1"/>
          <w:numId w:val="3"/>
        </w:numPr>
        <w:spacing w:after="0" w:line="240" w:lineRule="auto"/>
        <w:contextualSpacing w:val="0"/>
        <w:rPr>
          <w:sz w:val="24"/>
          <w:szCs w:val="24"/>
          <w:lang w:val="en-US"/>
        </w:rPr>
      </w:pPr>
      <w:r w:rsidRPr="00C00082">
        <w:rPr>
          <w:sz w:val="24"/>
          <w:szCs w:val="24"/>
          <w:lang w:val="en-US"/>
        </w:rPr>
        <w:t xml:space="preserve">TS 102 690: M2M Functional architecture </w:t>
      </w:r>
    </w:p>
    <w:p w:rsidR="00C86BDF" w:rsidRPr="00C00082" w:rsidRDefault="00C86BDF" w:rsidP="00C86BDF">
      <w:pPr>
        <w:pStyle w:val="ListParagraph"/>
        <w:numPr>
          <w:ilvl w:val="1"/>
          <w:numId w:val="3"/>
        </w:numPr>
        <w:spacing w:after="0" w:line="240" w:lineRule="auto"/>
        <w:contextualSpacing w:val="0"/>
        <w:rPr>
          <w:sz w:val="24"/>
          <w:szCs w:val="24"/>
          <w:lang w:val="en-US"/>
        </w:rPr>
      </w:pPr>
      <w:r w:rsidRPr="00C00082">
        <w:rPr>
          <w:sz w:val="24"/>
          <w:szCs w:val="24"/>
          <w:lang w:val="en-US"/>
        </w:rPr>
        <w:t xml:space="preserve">TS 102 921: M2M Interface ( Annex D is about </w:t>
      </w:r>
      <w:proofErr w:type="spellStart"/>
      <w:r w:rsidRPr="00C00082">
        <w:rPr>
          <w:sz w:val="24"/>
          <w:szCs w:val="24"/>
          <w:lang w:val="en-US"/>
        </w:rPr>
        <w:t>CoAP</w:t>
      </w:r>
      <w:proofErr w:type="spellEnd"/>
      <w:r w:rsidRPr="00C00082">
        <w:rPr>
          <w:sz w:val="24"/>
          <w:szCs w:val="24"/>
          <w:lang w:val="en-US"/>
        </w:rPr>
        <w:t xml:space="preserve"> Binding)</w:t>
      </w:r>
    </w:p>
    <w:p w:rsidR="00C86BDF" w:rsidRPr="00C00082" w:rsidRDefault="00C86BDF" w:rsidP="00C86BD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cs="Verdana"/>
          <w:color w:val="282828"/>
          <w:sz w:val="24"/>
          <w:szCs w:val="24"/>
        </w:rPr>
      </w:pPr>
      <w:r w:rsidRPr="00C00082">
        <w:rPr>
          <w:rFonts w:cs="Times New Roman"/>
          <w:color w:val="000000"/>
          <w:sz w:val="24"/>
          <w:szCs w:val="24"/>
        </w:rPr>
        <w:t>OMA-ERP-LightweightM2M-V1_0</w:t>
      </w:r>
    </w:p>
    <w:p w:rsidR="00C86BDF" w:rsidRPr="00C00082" w:rsidRDefault="00C86BDF" w:rsidP="00C86BDF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cs="Verdana"/>
          <w:color w:val="282828"/>
          <w:sz w:val="24"/>
          <w:szCs w:val="24"/>
        </w:rPr>
      </w:pPr>
      <w:r w:rsidRPr="00C00082">
        <w:rPr>
          <w:rFonts w:cs="Times New Roman"/>
          <w:color w:val="000000"/>
          <w:sz w:val="24"/>
          <w:szCs w:val="24"/>
        </w:rPr>
        <w:t>OMA-ETS-LightweightM2M-V1_0</w:t>
      </w:r>
    </w:p>
    <w:p w:rsidR="00C86BDF" w:rsidRPr="00C00082" w:rsidRDefault="00C86BDF" w:rsidP="00C00082">
      <w:pPr>
        <w:pStyle w:val="Heading1"/>
      </w:pPr>
      <w:r w:rsidRPr="00C00082">
        <w:t xml:space="preserve">Common Registration </w:t>
      </w:r>
    </w:p>
    <w:p w:rsidR="00C86BDF" w:rsidRPr="00C00082" w:rsidRDefault="00C00082" w:rsidP="00C00082">
      <w:pPr>
        <w:ind w:left="720"/>
        <w:rPr>
          <w:sz w:val="24"/>
          <w:szCs w:val="24"/>
        </w:rPr>
      </w:pPr>
      <w:r>
        <w:rPr>
          <w:sz w:val="24"/>
          <w:szCs w:val="24"/>
        </w:rPr>
        <w:t>There will be a common, s</w:t>
      </w:r>
      <w:r w:rsidR="00C86BDF" w:rsidRPr="00C00082">
        <w:rPr>
          <w:sz w:val="24"/>
          <w:szCs w:val="24"/>
        </w:rPr>
        <w:t>ingle registration webpage for the event</w:t>
      </w:r>
    </w:p>
    <w:p w:rsidR="00C86BDF" w:rsidRPr="00C00082" w:rsidRDefault="00C86BDF" w:rsidP="00C86BD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00082">
        <w:rPr>
          <w:sz w:val="24"/>
          <w:szCs w:val="24"/>
        </w:rPr>
        <w:t xml:space="preserve">ETSI will provide its </w:t>
      </w:r>
      <w:proofErr w:type="spellStart"/>
      <w:r w:rsidRPr="00C00082">
        <w:rPr>
          <w:sz w:val="24"/>
          <w:szCs w:val="24"/>
        </w:rPr>
        <w:t>PlugTest</w:t>
      </w:r>
      <w:proofErr w:type="spellEnd"/>
      <w:r w:rsidRPr="00C00082">
        <w:rPr>
          <w:sz w:val="24"/>
          <w:szCs w:val="24"/>
        </w:rPr>
        <w:t xml:space="preserve"> registration platform</w:t>
      </w:r>
    </w:p>
    <w:p w:rsidR="00C86BDF" w:rsidRDefault="00C86BDF" w:rsidP="00C86BD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00082">
        <w:rPr>
          <w:sz w:val="24"/>
          <w:szCs w:val="24"/>
        </w:rPr>
        <w:t xml:space="preserve">There will be a common invitation letter, </w:t>
      </w:r>
      <w:r w:rsidR="00C00082">
        <w:rPr>
          <w:sz w:val="24"/>
          <w:szCs w:val="24"/>
        </w:rPr>
        <w:t>event description and</w:t>
      </w:r>
      <w:r w:rsidRPr="00C00082">
        <w:rPr>
          <w:sz w:val="24"/>
          <w:szCs w:val="24"/>
        </w:rPr>
        <w:t xml:space="preserve"> link for registration</w:t>
      </w:r>
    </w:p>
    <w:p w:rsidR="00C00082" w:rsidRPr="00C00082" w:rsidRDefault="00C00082" w:rsidP="00C00082">
      <w:pPr>
        <w:pStyle w:val="Heading1"/>
      </w:pPr>
      <w:r>
        <w:t>Promotion</w:t>
      </w:r>
    </w:p>
    <w:p w:rsidR="00C86BDF" w:rsidRPr="00C00082" w:rsidRDefault="00C86BDF" w:rsidP="00C86BD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00082">
        <w:rPr>
          <w:sz w:val="24"/>
          <w:szCs w:val="24"/>
        </w:rPr>
        <w:t xml:space="preserve">Each organization will </w:t>
      </w:r>
      <w:r w:rsidR="00C00082">
        <w:rPr>
          <w:sz w:val="24"/>
          <w:szCs w:val="24"/>
        </w:rPr>
        <w:t>provide</w:t>
      </w:r>
      <w:r w:rsidRPr="00C00082">
        <w:rPr>
          <w:sz w:val="24"/>
          <w:szCs w:val="24"/>
        </w:rPr>
        <w:t xml:space="preserve"> its own promotional material</w:t>
      </w:r>
      <w:r w:rsidR="00C00082">
        <w:rPr>
          <w:sz w:val="24"/>
          <w:szCs w:val="24"/>
        </w:rPr>
        <w:t xml:space="preserve"> including emails to its own mailing lists</w:t>
      </w:r>
    </w:p>
    <w:p w:rsidR="00C86BDF" w:rsidRPr="00C00082" w:rsidRDefault="00C86BDF" w:rsidP="00C86BDF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C00082">
        <w:rPr>
          <w:sz w:val="24"/>
          <w:szCs w:val="24"/>
        </w:rPr>
        <w:t>Press releases should have common approval</w:t>
      </w:r>
    </w:p>
    <w:p w:rsidR="00C86BDF" w:rsidRPr="00C00082" w:rsidRDefault="00C86BDF" w:rsidP="00C00082">
      <w:pPr>
        <w:pStyle w:val="Heading1"/>
      </w:pPr>
      <w:r w:rsidRPr="00C00082">
        <w:lastRenderedPageBreak/>
        <w:t>Attendance Criteria</w:t>
      </w:r>
    </w:p>
    <w:p w:rsidR="00C86BDF" w:rsidRPr="00C00082" w:rsidRDefault="00C00082" w:rsidP="00C86BD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This is a p</w:t>
      </w:r>
      <w:r w:rsidR="00C86BDF" w:rsidRPr="00C00082">
        <w:rPr>
          <w:sz w:val="24"/>
          <w:szCs w:val="24"/>
        </w:rPr>
        <w:t>ublic event, no affiliation to any of the three organizations is required</w:t>
      </w:r>
    </w:p>
    <w:p w:rsidR="00C86BDF" w:rsidRPr="00C00082" w:rsidRDefault="00C86BDF" w:rsidP="00C86BDF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00082">
        <w:rPr>
          <w:sz w:val="24"/>
          <w:szCs w:val="24"/>
        </w:rPr>
        <w:t>Participants will have to sign a Non-Disclosure-Agreement. This document will be agreed by the three organizations.</w:t>
      </w:r>
    </w:p>
    <w:p w:rsidR="00C86BDF" w:rsidRPr="00C00082" w:rsidRDefault="00C86BDF" w:rsidP="00C00082">
      <w:pPr>
        <w:pStyle w:val="Heading1"/>
      </w:pPr>
      <w:r w:rsidRPr="00C00082">
        <w:t>Collection of Results and Attendance Certification</w:t>
      </w:r>
    </w:p>
    <w:p w:rsidR="00C86BDF" w:rsidRPr="00C00082" w:rsidRDefault="001A3C73" w:rsidP="001A3C73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00082">
        <w:rPr>
          <w:sz w:val="24"/>
          <w:szCs w:val="24"/>
        </w:rPr>
        <w:t xml:space="preserve">ETSI will provide its online tool to capture test results in real time. The tool will create anonymous reports. </w:t>
      </w:r>
    </w:p>
    <w:p w:rsidR="001A3C73" w:rsidRPr="00C00082" w:rsidRDefault="001A3C73" w:rsidP="001A3C73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C00082">
        <w:rPr>
          <w:sz w:val="24"/>
          <w:szCs w:val="24"/>
        </w:rPr>
        <w:t>An Attendance Certificate will be available to those companies participating in the event.</w:t>
      </w:r>
    </w:p>
    <w:p w:rsidR="001A3C73" w:rsidRPr="00C00082" w:rsidRDefault="001A3C73" w:rsidP="00C00082">
      <w:pPr>
        <w:pStyle w:val="Heading1"/>
      </w:pPr>
      <w:r w:rsidRPr="00C00082">
        <w:t>Problem Reports</w:t>
      </w:r>
    </w:p>
    <w:p w:rsidR="001A3C73" w:rsidRPr="00C00082" w:rsidRDefault="001A3C73" w:rsidP="001A3C73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00082">
        <w:rPr>
          <w:sz w:val="24"/>
          <w:szCs w:val="24"/>
        </w:rPr>
        <w:t>The emphasis of this event is to identify the consistency of the specifications under test.</w:t>
      </w:r>
    </w:p>
    <w:p w:rsidR="001A3C73" w:rsidRPr="00C00082" w:rsidRDefault="001A3C73" w:rsidP="001A3C73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C00082">
        <w:rPr>
          <w:sz w:val="24"/>
          <w:szCs w:val="24"/>
        </w:rPr>
        <w:t>Technical feedback will be run at the end of every worki</w:t>
      </w:r>
      <w:r w:rsidR="00C00082">
        <w:rPr>
          <w:sz w:val="24"/>
          <w:szCs w:val="24"/>
        </w:rPr>
        <w:t>ng day. The aim of this meeting</w:t>
      </w:r>
      <w:r w:rsidRPr="00C00082">
        <w:rPr>
          <w:sz w:val="24"/>
          <w:szCs w:val="24"/>
        </w:rPr>
        <w:t xml:space="preserve"> is to </w:t>
      </w:r>
      <w:r w:rsidR="00C00082">
        <w:rPr>
          <w:sz w:val="24"/>
          <w:szCs w:val="24"/>
        </w:rPr>
        <w:t>identify possible problems and notify</w:t>
      </w:r>
      <w:r w:rsidRPr="00C00082">
        <w:rPr>
          <w:sz w:val="24"/>
          <w:szCs w:val="24"/>
        </w:rPr>
        <w:t xml:space="preserve"> the corresponding technical organizations.</w:t>
      </w:r>
    </w:p>
    <w:p w:rsidR="001A3C73" w:rsidRPr="00C00082" w:rsidRDefault="001A3C73" w:rsidP="007C7703">
      <w:pPr>
        <w:pStyle w:val="Heading1"/>
      </w:pPr>
      <w:r w:rsidRPr="00C00082">
        <w:t>Registration fees</w:t>
      </w:r>
    </w:p>
    <w:p w:rsidR="001A3C73" w:rsidRPr="00C00082" w:rsidRDefault="001A3C73" w:rsidP="001A3C73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This event will be free of charge.</w:t>
      </w:r>
    </w:p>
    <w:p w:rsidR="001A3C73" w:rsidRPr="00C00082" w:rsidRDefault="007C7703" w:rsidP="007C7703">
      <w:pPr>
        <w:pStyle w:val="Heading1"/>
        <w:rPr>
          <w:rFonts w:asciiTheme="minorHAnsi" w:hAnsiTheme="minorHAnsi"/>
        </w:rPr>
      </w:pPr>
      <w:r>
        <w:t>Areas of Responsibility</w:t>
      </w:r>
    </w:p>
    <w:p w:rsidR="001A3C73" w:rsidRPr="00C00082" w:rsidRDefault="001A3C73" w:rsidP="007C7703">
      <w:pPr>
        <w:pStyle w:val="Heading2"/>
      </w:pPr>
      <w:r w:rsidRPr="00C00082">
        <w:t>ETSI will provide:</w:t>
      </w:r>
    </w:p>
    <w:p w:rsidR="001A3C73" w:rsidRPr="00C00082" w:rsidRDefault="001A3C73" w:rsidP="001A3C73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Technical experts to assist with the preparation and execution of the test sessions</w:t>
      </w:r>
    </w:p>
    <w:p w:rsidR="001A3C73" w:rsidRDefault="007C7703" w:rsidP="007C7703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Event m</w:t>
      </w:r>
      <w:r w:rsidR="00D7145F" w:rsidRPr="00C00082">
        <w:rPr>
          <w:sz w:val="24"/>
          <w:szCs w:val="24"/>
        </w:rPr>
        <w:t>arketing effort</w:t>
      </w:r>
    </w:p>
    <w:p w:rsidR="007C7703" w:rsidRDefault="007C7703" w:rsidP="007C7703">
      <w:pPr>
        <w:pStyle w:val="ListParagraph"/>
        <w:numPr>
          <w:ilvl w:val="0"/>
          <w:numId w:val="8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PlugTest</w:t>
      </w:r>
      <w:proofErr w:type="spellEnd"/>
      <w:r>
        <w:rPr>
          <w:sz w:val="24"/>
          <w:szCs w:val="24"/>
        </w:rPr>
        <w:t xml:space="preserve"> registration platform</w:t>
      </w:r>
    </w:p>
    <w:p w:rsidR="007C7703" w:rsidRPr="007C7703" w:rsidRDefault="007C7703" w:rsidP="007C7703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Online tool for capturing results in real time</w:t>
      </w:r>
    </w:p>
    <w:p w:rsidR="001A3C73" w:rsidRPr="00C00082" w:rsidRDefault="001A3C73" w:rsidP="001A3C73">
      <w:pPr>
        <w:pStyle w:val="ListParagraph"/>
        <w:rPr>
          <w:sz w:val="24"/>
          <w:szCs w:val="24"/>
        </w:rPr>
      </w:pPr>
    </w:p>
    <w:p w:rsidR="001A3C73" w:rsidRPr="00C00082" w:rsidRDefault="001A3C73" w:rsidP="007C7703">
      <w:pPr>
        <w:pStyle w:val="Heading2"/>
      </w:pPr>
      <w:r w:rsidRPr="00C00082">
        <w:t xml:space="preserve">OMA </w:t>
      </w:r>
      <w:r w:rsidR="00D7145F" w:rsidRPr="00C00082">
        <w:t>will provide:</w:t>
      </w:r>
    </w:p>
    <w:p w:rsidR="00333022" w:rsidRPr="00C00082" w:rsidRDefault="00333022" w:rsidP="00333022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Technical experts to assist with the preparation and execution of the test sessions. (Trusted Zone).</w:t>
      </w:r>
    </w:p>
    <w:p w:rsidR="00333022" w:rsidRPr="00C00082" w:rsidRDefault="00333022" w:rsidP="00333022">
      <w:pPr>
        <w:pStyle w:val="ListParagraph"/>
        <w:numPr>
          <w:ilvl w:val="1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Problem Reporting tool</w:t>
      </w:r>
    </w:p>
    <w:p w:rsidR="00333022" w:rsidRPr="00C00082" w:rsidRDefault="00333022" w:rsidP="00333022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lastRenderedPageBreak/>
        <w:t>Logistics:</w:t>
      </w:r>
    </w:p>
    <w:p w:rsidR="00333022" w:rsidRPr="00C00082" w:rsidRDefault="007C7703" w:rsidP="00333022">
      <w:pPr>
        <w:pStyle w:val="ListParagraph"/>
        <w:numPr>
          <w:ilvl w:val="1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Allocation of </w:t>
      </w:r>
      <w:r w:rsidR="00333022" w:rsidRPr="00C00082">
        <w:rPr>
          <w:sz w:val="24"/>
          <w:szCs w:val="24"/>
        </w:rPr>
        <w:t>meeting room</w:t>
      </w:r>
      <w:r>
        <w:rPr>
          <w:sz w:val="24"/>
          <w:szCs w:val="24"/>
        </w:rPr>
        <w:t>(s)</w:t>
      </w:r>
    </w:p>
    <w:p w:rsidR="00333022" w:rsidRPr="00C00082" w:rsidRDefault="00333022" w:rsidP="00333022">
      <w:pPr>
        <w:pStyle w:val="ListParagraph"/>
        <w:numPr>
          <w:ilvl w:val="1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Organize food &amp; beverage</w:t>
      </w:r>
    </w:p>
    <w:p w:rsidR="00333022" w:rsidRPr="00C00082" w:rsidRDefault="00333022" w:rsidP="00333022">
      <w:pPr>
        <w:pStyle w:val="ListParagraph"/>
        <w:numPr>
          <w:ilvl w:val="1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Hotel reservation</w:t>
      </w:r>
      <w:r w:rsidR="007C7703">
        <w:rPr>
          <w:sz w:val="24"/>
          <w:szCs w:val="24"/>
        </w:rPr>
        <w:t>s for</w:t>
      </w:r>
      <w:r w:rsidRPr="00C00082">
        <w:rPr>
          <w:sz w:val="24"/>
          <w:szCs w:val="24"/>
        </w:rPr>
        <w:t xml:space="preserve"> test participants</w:t>
      </w:r>
    </w:p>
    <w:p w:rsidR="00333022" w:rsidRPr="00C00082" w:rsidRDefault="00333022" w:rsidP="00333022">
      <w:pPr>
        <w:pStyle w:val="ListParagraph"/>
        <w:numPr>
          <w:ilvl w:val="1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IT infrastructure:</w:t>
      </w:r>
    </w:p>
    <w:p w:rsidR="00333022" w:rsidRPr="00C00082" w:rsidRDefault="00333022" w:rsidP="00333022">
      <w:pPr>
        <w:pStyle w:val="ListParagraph"/>
        <w:numPr>
          <w:ilvl w:val="2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Internet connection</w:t>
      </w:r>
    </w:p>
    <w:p w:rsidR="00333022" w:rsidRPr="00C00082" w:rsidRDefault="00333022" w:rsidP="00333022">
      <w:pPr>
        <w:pStyle w:val="ListParagraph"/>
        <w:numPr>
          <w:ilvl w:val="2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 xml:space="preserve">Private LAN (firewall, server, switches, Ethernet cables, </w:t>
      </w:r>
      <w:proofErr w:type="spellStart"/>
      <w:r w:rsidRPr="00C00082">
        <w:rPr>
          <w:sz w:val="24"/>
          <w:szCs w:val="24"/>
        </w:rPr>
        <w:t>etc</w:t>
      </w:r>
      <w:proofErr w:type="spellEnd"/>
      <w:r w:rsidRPr="00C00082">
        <w:rPr>
          <w:sz w:val="24"/>
          <w:szCs w:val="24"/>
        </w:rPr>
        <w:t>)</w:t>
      </w:r>
    </w:p>
    <w:p w:rsidR="00333022" w:rsidRPr="00C00082" w:rsidRDefault="00333022" w:rsidP="00333022">
      <w:pPr>
        <w:pStyle w:val="ListParagraph"/>
        <w:numPr>
          <w:ilvl w:val="3"/>
          <w:numId w:val="8"/>
        </w:numPr>
        <w:rPr>
          <w:sz w:val="24"/>
          <w:szCs w:val="24"/>
        </w:rPr>
      </w:pPr>
      <w:r w:rsidRPr="00C00082">
        <w:rPr>
          <w:sz w:val="24"/>
          <w:szCs w:val="24"/>
        </w:rPr>
        <w:t>IP V6 and IP V4 networks</w:t>
      </w:r>
    </w:p>
    <w:p w:rsidR="00333022" w:rsidRPr="00C00082" w:rsidRDefault="00333022" w:rsidP="00333022">
      <w:pPr>
        <w:pStyle w:val="ListParagraph"/>
        <w:numPr>
          <w:ilvl w:val="2"/>
          <w:numId w:val="8"/>
        </w:numPr>
        <w:rPr>
          <w:sz w:val="24"/>
          <w:szCs w:val="24"/>
        </w:rPr>
      </w:pPr>
      <w:proofErr w:type="spellStart"/>
      <w:r w:rsidRPr="00C00082">
        <w:rPr>
          <w:sz w:val="24"/>
          <w:szCs w:val="24"/>
        </w:rPr>
        <w:t>WiFi</w:t>
      </w:r>
      <w:proofErr w:type="spellEnd"/>
      <w:r w:rsidRPr="00C00082">
        <w:rPr>
          <w:sz w:val="24"/>
          <w:szCs w:val="24"/>
        </w:rPr>
        <w:t xml:space="preserve"> network</w:t>
      </w:r>
    </w:p>
    <w:p w:rsidR="00333022" w:rsidRPr="00C00082" w:rsidRDefault="007C7703" w:rsidP="0033302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Event m</w:t>
      </w:r>
      <w:r w:rsidR="00D7145F" w:rsidRPr="00C00082">
        <w:rPr>
          <w:sz w:val="24"/>
          <w:szCs w:val="24"/>
        </w:rPr>
        <w:t>arketing effort</w:t>
      </w:r>
    </w:p>
    <w:p w:rsidR="001A3C73" w:rsidRPr="00C00082" w:rsidRDefault="001A3C73" w:rsidP="001A3C73">
      <w:pPr>
        <w:rPr>
          <w:sz w:val="24"/>
          <w:szCs w:val="24"/>
        </w:rPr>
      </w:pPr>
    </w:p>
    <w:p w:rsidR="001A3C73" w:rsidRPr="00C00082" w:rsidRDefault="001A3C73" w:rsidP="007C7703">
      <w:pPr>
        <w:pStyle w:val="Heading2"/>
      </w:pPr>
      <w:r w:rsidRPr="00C00082">
        <w:t>IPSO</w:t>
      </w:r>
      <w:r w:rsidR="00D7145F" w:rsidRPr="00C00082">
        <w:t xml:space="preserve"> will provide:</w:t>
      </w:r>
    </w:p>
    <w:p w:rsidR="00D7145F" w:rsidRPr="00C00082" w:rsidRDefault="007C7703" w:rsidP="00D7145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Event m</w:t>
      </w:r>
      <w:r w:rsidR="00D7145F" w:rsidRPr="00C00082">
        <w:rPr>
          <w:sz w:val="24"/>
          <w:szCs w:val="24"/>
        </w:rPr>
        <w:t>arketing effort</w:t>
      </w:r>
    </w:p>
    <w:p w:rsidR="00335364" w:rsidRDefault="00335364" w:rsidP="00704D3E">
      <w:pPr>
        <w:pStyle w:val="Heading1"/>
      </w:pPr>
    </w:p>
    <w:p w:rsidR="00D7145F" w:rsidRPr="00C00082" w:rsidRDefault="00704D3E" w:rsidP="00704D3E">
      <w:pPr>
        <w:pStyle w:val="Heading1"/>
      </w:pPr>
      <w:r>
        <w:t>Signatures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B5B41" w:rsidRPr="00C00082" w:rsidTr="001B5B41">
        <w:tc>
          <w:tcPr>
            <w:tcW w:w="3080" w:type="dxa"/>
          </w:tcPr>
          <w:p w:rsidR="001B5B41" w:rsidRDefault="001B5B41" w:rsidP="00950AFF">
            <w:pPr>
              <w:rPr>
                <w:sz w:val="24"/>
                <w:szCs w:val="24"/>
              </w:rPr>
            </w:pPr>
            <w:r w:rsidRPr="00C00082">
              <w:rPr>
                <w:sz w:val="24"/>
                <w:szCs w:val="24"/>
              </w:rPr>
              <w:t xml:space="preserve">ETSI </w:t>
            </w:r>
          </w:p>
          <w:p w:rsidR="00704D3E" w:rsidRDefault="00704D3E" w:rsidP="00950AFF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704D3E" w:rsidRDefault="00704D3E" w:rsidP="00950AFF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704D3E" w:rsidRDefault="00704D3E" w:rsidP="00950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</w:p>
          <w:p w:rsidR="00704D3E" w:rsidRPr="00C00082" w:rsidRDefault="00704D3E" w:rsidP="00950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Date____________________</w:t>
            </w:r>
          </w:p>
        </w:tc>
        <w:tc>
          <w:tcPr>
            <w:tcW w:w="3081" w:type="dxa"/>
          </w:tcPr>
          <w:p w:rsidR="001B5B41" w:rsidRDefault="001B5B41" w:rsidP="00950AFF">
            <w:pPr>
              <w:rPr>
                <w:sz w:val="24"/>
                <w:szCs w:val="24"/>
              </w:rPr>
            </w:pPr>
            <w:r w:rsidRPr="00C00082">
              <w:rPr>
                <w:sz w:val="24"/>
                <w:szCs w:val="24"/>
              </w:rPr>
              <w:t>IPSO Alliance</w:t>
            </w:r>
          </w:p>
          <w:p w:rsidR="00704D3E" w:rsidRDefault="00704D3E" w:rsidP="00950AFF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704D3E" w:rsidRDefault="00704D3E" w:rsidP="00950AFF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704D3E" w:rsidRDefault="00704D3E" w:rsidP="00950AFF">
            <w:pPr>
              <w:rPr>
                <w:sz w:val="24"/>
                <w:szCs w:val="24"/>
              </w:rPr>
            </w:pPr>
          </w:p>
          <w:p w:rsidR="00704D3E" w:rsidRPr="00C00082" w:rsidRDefault="00704D3E" w:rsidP="00950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Date:___________________</w:t>
            </w:r>
          </w:p>
        </w:tc>
        <w:tc>
          <w:tcPr>
            <w:tcW w:w="3081" w:type="dxa"/>
          </w:tcPr>
          <w:p w:rsidR="001B5B41" w:rsidRDefault="001B5B41" w:rsidP="00950AFF">
            <w:pPr>
              <w:rPr>
                <w:sz w:val="24"/>
                <w:szCs w:val="24"/>
              </w:rPr>
            </w:pPr>
            <w:r w:rsidRPr="00C00082">
              <w:rPr>
                <w:sz w:val="24"/>
                <w:szCs w:val="24"/>
              </w:rPr>
              <w:t>Open Mobile Alliance</w:t>
            </w:r>
          </w:p>
          <w:p w:rsidR="00704D3E" w:rsidRDefault="00704D3E" w:rsidP="00950AFF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704D3E" w:rsidRDefault="00704D3E" w:rsidP="00950AFF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704D3E" w:rsidRDefault="00704D3E" w:rsidP="00950AFF">
            <w:pPr>
              <w:rPr>
                <w:sz w:val="24"/>
                <w:szCs w:val="24"/>
              </w:rPr>
            </w:pPr>
          </w:p>
          <w:p w:rsidR="00704D3E" w:rsidRDefault="00704D3E" w:rsidP="00950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 __________________</w:t>
            </w:r>
          </w:p>
          <w:p w:rsidR="00704D3E" w:rsidRPr="00C00082" w:rsidRDefault="00704D3E" w:rsidP="00950AFF">
            <w:pPr>
              <w:rPr>
                <w:sz w:val="24"/>
                <w:szCs w:val="24"/>
              </w:rPr>
            </w:pPr>
          </w:p>
        </w:tc>
      </w:tr>
      <w:tr w:rsidR="001B5B41" w:rsidRPr="00C00082" w:rsidTr="001B5B41">
        <w:tc>
          <w:tcPr>
            <w:tcW w:w="3080" w:type="dxa"/>
          </w:tcPr>
          <w:p w:rsidR="001B5B41" w:rsidRPr="00C00082" w:rsidRDefault="001B5B41" w:rsidP="00950AFF">
            <w:pPr>
              <w:rPr>
                <w:sz w:val="24"/>
                <w:szCs w:val="24"/>
              </w:rPr>
            </w:pPr>
          </w:p>
        </w:tc>
        <w:tc>
          <w:tcPr>
            <w:tcW w:w="3081" w:type="dxa"/>
          </w:tcPr>
          <w:p w:rsidR="001B5B41" w:rsidRPr="00C00082" w:rsidRDefault="001B5B41" w:rsidP="00950AFF">
            <w:pPr>
              <w:rPr>
                <w:sz w:val="24"/>
                <w:szCs w:val="24"/>
              </w:rPr>
            </w:pPr>
          </w:p>
        </w:tc>
        <w:tc>
          <w:tcPr>
            <w:tcW w:w="3081" w:type="dxa"/>
          </w:tcPr>
          <w:p w:rsidR="001B5B41" w:rsidRPr="00C00082" w:rsidRDefault="001B5B41" w:rsidP="00950AFF">
            <w:pPr>
              <w:rPr>
                <w:sz w:val="24"/>
                <w:szCs w:val="24"/>
              </w:rPr>
            </w:pPr>
          </w:p>
        </w:tc>
      </w:tr>
    </w:tbl>
    <w:p w:rsidR="00950AFF" w:rsidRPr="00C00082" w:rsidRDefault="00950AFF" w:rsidP="00950AFF">
      <w:pPr>
        <w:rPr>
          <w:sz w:val="24"/>
          <w:szCs w:val="24"/>
        </w:rPr>
      </w:pPr>
    </w:p>
    <w:sectPr w:rsidR="00950AFF" w:rsidRPr="00C0008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EF" w:rsidRDefault="008C48EF" w:rsidP="001B72F8">
      <w:pPr>
        <w:spacing w:after="0" w:line="240" w:lineRule="auto"/>
      </w:pPr>
      <w:r>
        <w:separator/>
      </w:r>
    </w:p>
  </w:endnote>
  <w:endnote w:type="continuationSeparator" w:id="0">
    <w:p w:rsidR="008C48EF" w:rsidRDefault="008C48EF" w:rsidP="001B7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703" w:rsidRDefault="007C7703" w:rsidP="00C00082">
    <w:pPr>
      <w:pStyle w:val="Header"/>
    </w:pPr>
    <w:proofErr w:type="spellStart"/>
    <w:r>
      <w:rPr>
        <w:color w:val="808080" w:themeColor="background1" w:themeShade="80"/>
        <w:spacing w:val="60"/>
      </w:rPr>
      <w:t>MoU</w:t>
    </w:r>
    <w:proofErr w:type="spellEnd"/>
    <w:r w:rsidRPr="001B72F8">
      <w:rPr>
        <w:color w:val="808080" w:themeColor="background1" w:themeShade="80"/>
        <w:spacing w:val="60"/>
      </w:rPr>
      <w:ptab w:relativeTo="margin" w:alignment="center" w:leader="none"/>
    </w:r>
    <w:r>
      <w:rPr>
        <w:color w:val="808080" w:themeColor="background1" w:themeShade="80"/>
        <w:spacing w:val="60"/>
      </w:rPr>
      <w:t>Page</w:t>
    </w:r>
    <w:r w:rsidRPr="001B72F8">
      <w:rPr>
        <w:color w:val="808080" w:themeColor="background1" w:themeShade="80"/>
        <w:spacing w:val="60"/>
      </w:rPr>
      <w:fldChar w:fldCharType="begin"/>
    </w:r>
    <w:r w:rsidRPr="001B72F8">
      <w:rPr>
        <w:color w:val="808080" w:themeColor="background1" w:themeShade="80"/>
        <w:spacing w:val="60"/>
      </w:rPr>
      <w:instrText xml:space="preserve"> PAGE   \* MERGEFORMAT </w:instrText>
    </w:r>
    <w:r w:rsidRPr="001B72F8">
      <w:rPr>
        <w:color w:val="808080" w:themeColor="background1" w:themeShade="80"/>
        <w:spacing w:val="60"/>
      </w:rPr>
      <w:fldChar w:fldCharType="separate"/>
    </w:r>
    <w:r w:rsidR="001502AC" w:rsidRPr="001502AC">
      <w:rPr>
        <w:b/>
        <w:bCs/>
        <w:noProof/>
        <w:color w:val="808080" w:themeColor="background1" w:themeShade="80"/>
        <w:spacing w:val="60"/>
      </w:rPr>
      <w:t>3</w:t>
    </w:r>
    <w:r w:rsidRPr="001B72F8">
      <w:rPr>
        <w:b/>
        <w:bCs/>
        <w:noProof/>
        <w:color w:val="808080" w:themeColor="background1" w:themeShade="80"/>
        <w:spacing w:val="60"/>
      </w:rPr>
      <w:fldChar w:fldCharType="end"/>
    </w:r>
    <w:r w:rsidRPr="001B72F8">
      <w:rPr>
        <w:color w:val="808080" w:themeColor="background1" w:themeShade="80"/>
        <w:spacing w:val="60"/>
      </w:rPr>
      <w:ptab w:relativeTo="margin" w:alignment="right" w:leader="none"/>
    </w:r>
    <w:r>
      <w:rPr>
        <w:color w:val="808080" w:themeColor="background1" w:themeShade="80"/>
        <w:spacing w:val="60"/>
      </w:rPr>
      <w:t>v1.0</w:t>
    </w:r>
  </w:p>
  <w:p w:rsidR="007C7703" w:rsidRDefault="007C77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EF" w:rsidRDefault="008C48EF" w:rsidP="001B72F8">
      <w:pPr>
        <w:spacing w:after="0" w:line="240" w:lineRule="auto"/>
      </w:pPr>
      <w:r>
        <w:separator/>
      </w:r>
    </w:p>
  </w:footnote>
  <w:footnote w:type="continuationSeparator" w:id="0">
    <w:p w:rsidR="008C48EF" w:rsidRDefault="008C48EF" w:rsidP="001B7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703" w:rsidRDefault="007C7703" w:rsidP="00C00082">
    <w:pPr>
      <w:jc w:val="cent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9D47BC0" wp14:editId="279C38B7">
          <wp:simplePos x="0" y="0"/>
          <wp:positionH relativeFrom="column">
            <wp:posOffset>457201</wp:posOffset>
          </wp:positionH>
          <wp:positionV relativeFrom="paragraph">
            <wp:posOffset>312420</wp:posOffset>
          </wp:positionV>
          <wp:extent cx="1416050" cy="750868"/>
          <wp:effectExtent l="0" t="0" r="6350" b="1143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MA-logo-Taglin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6650" cy="7511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7703" w:rsidRDefault="007C7703" w:rsidP="00C00082">
    <w:pPr>
      <w:jc w:val="center"/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F3879C1" wp14:editId="24A3C093">
          <wp:simplePos x="0" y="0"/>
          <wp:positionH relativeFrom="column">
            <wp:posOffset>4000500</wp:posOffset>
          </wp:positionH>
          <wp:positionV relativeFrom="paragraph">
            <wp:posOffset>141605</wp:posOffset>
          </wp:positionV>
          <wp:extent cx="1280795" cy="511810"/>
          <wp:effectExtent l="0" t="0" r="0" b="0"/>
          <wp:wrapNone/>
          <wp:docPr id="2" name="Picture 2" descr="ETSI-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TSI-H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795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1122CC"/>
        <w:lang w:eastAsia="en-GB"/>
      </w:rPr>
      <w:drawing>
        <wp:inline distT="0" distB="0" distL="0" distR="0" wp14:anchorId="391F8A9D" wp14:editId="0A158041">
          <wp:extent cx="1087179" cy="616464"/>
          <wp:effectExtent l="0" t="0" r="5080" b="0"/>
          <wp:docPr id="3" name="Picture 3" descr="https://encrypted-tbn1.gstatic.com/images?q=tbn:ANd9GcQa7DQGqToXlU5pFj6TMxTYB8PNINoJcq-5RLBJSXXXYo3A-e2Q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_hi" descr="https://encrypted-tbn1.gstatic.com/images?q=tbn:ANd9GcQa7DQGqToXlU5pFj6TMxTYB8PNINoJcq-5RLBJSXXXYo3A-e2Q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758" cy="616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7703" w:rsidRDefault="007C7703" w:rsidP="00C00082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4F3D"/>
    <w:multiLevelType w:val="hybridMultilevel"/>
    <w:tmpl w:val="1810A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29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670045D"/>
    <w:multiLevelType w:val="hybridMultilevel"/>
    <w:tmpl w:val="32DE0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92918"/>
    <w:multiLevelType w:val="hybridMultilevel"/>
    <w:tmpl w:val="2F484B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4F34EF"/>
    <w:multiLevelType w:val="hybridMultilevel"/>
    <w:tmpl w:val="03A07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97268F"/>
    <w:multiLevelType w:val="hybridMultilevel"/>
    <w:tmpl w:val="E2384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94A85"/>
    <w:multiLevelType w:val="hybridMultilevel"/>
    <w:tmpl w:val="1480E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043C21"/>
    <w:multiLevelType w:val="hybridMultilevel"/>
    <w:tmpl w:val="17A695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F7D5170"/>
    <w:multiLevelType w:val="hybridMultilevel"/>
    <w:tmpl w:val="F99A3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44287"/>
    <w:multiLevelType w:val="hybridMultilevel"/>
    <w:tmpl w:val="6CE036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F8"/>
    <w:rsid w:val="001502AC"/>
    <w:rsid w:val="001A3C73"/>
    <w:rsid w:val="001B5B41"/>
    <w:rsid w:val="001B72F8"/>
    <w:rsid w:val="00281D93"/>
    <w:rsid w:val="00333022"/>
    <w:rsid w:val="00335364"/>
    <w:rsid w:val="004A0878"/>
    <w:rsid w:val="005732FA"/>
    <w:rsid w:val="00651D8C"/>
    <w:rsid w:val="00704D3E"/>
    <w:rsid w:val="007C7703"/>
    <w:rsid w:val="00841F0A"/>
    <w:rsid w:val="008C48EF"/>
    <w:rsid w:val="00950AFF"/>
    <w:rsid w:val="00C00082"/>
    <w:rsid w:val="00C175C5"/>
    <w:rsid w:val="00C86BDF"/>
    <w:rsid w:val="00D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0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0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2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2F8"/>
  </w:style>
  <w:style w:type="paragraph" w:styleId="Footer">
    <w:name w:val="footer"/>
    <w:basedOn w:val="Normal"/>
    <w:link w:val="FooterChar"/>
    <w:uiPriority w:val="99"/>
    <w:unhideWhenUsed/>
    <w:rsid w:val="001B72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2F8"/>
  </w:style>
  <w:style w:type="paragraph" w:styleId="BalloonText">
    <w:name w:val="Balloon Text"/>
    <w:basedOn w:val="Normal"/>
    <w:link w:val="BalloonTextChar"/>
    <w:uiPriority w:val="99"/>
    <w:semiHidden/>
    <w:unhideWhenUsed/>
    <w:rsid w:val="001B7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2F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0AFF"/>
    <w:pPr>
      <w:ind w:left="720"/>
      <w:contextualSpacing/>
    </w:pPr>
  </w:style>
  <w:style w:type="table" w:styleId="TableGrid">
    <w:name w:val="Table Grid"/>
    <w:basedOn w:val="TableNormal"/>
    <w:uiPriority w:val="59"/>
    <w:rsid w:val="001B5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0008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00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0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0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2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2F8"/>
  </w:style>
  <w:style w:type="paragraph" w:styleId="Footer">
    <w:name w:val="footer"/>
    <w:basedOn w:val="Normal"/>
    <w:link w:val="FooterChar"/>
    <w:uiPriority w:val="99"/>
    <w:unhideWhenUsed/>
    <w:rsid w:val="001B72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2F8"/>
  </w:style>
  <w:style w:type="paragraph" w:styleId="BalloonText">
    <w:name w:val="Balloon Text"/>
    <w:basedOn w:val="Normal"/>
    <w:link w:val="BalloonTextChar"/>
    <w:uiPriority w:val="99"/>
    <w:semiHidden/>
    <w:unhideWhenUsed/>
    <w:rsid w:val="001B7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2F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0AFF"/>
    <w:pPr>
      <w:ind w:left="720"/>
      <w:contextualSpacing/>
    </w:pPr>
  </w:style>
  <w:style w:type="table" w:styleId="TableGrid">
    <w:name w:val="Table Grid"/>
    <w:basedOn w:val="TableNormal"/>
    <w:uiPriority w:val="59"/>
    <w:rsid w:val="001B5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0008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00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co.uk/imgres?imgurl=http://www.etsi.org/images/articles/ipso.jpg&amp;imgrefurl=http://www.etsi.org/news-events/news/390-news-release-17-april-2012&amp;h=236&amp;w=418&amp;sz=37&amp;tbnid=qx75Uvm9cd3bLM:&amp;tbnh=72&amp;tbnw=128&amp;zoom=1&amp;usg=__jpGQSE42sVElUhBHwFvscm4lXrc=&amp;docid=MgGBbbWqDu0JKM&amp;hl=en&amp;sa=X&amp;ei=oBADUsiZCYjYyQGfuIH4DQ&amp;ved=0CEcQ9QEwAw&amp;dur=1509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Joaquin</dc:creator>
  <cp:lastModifiedBy>Joaquin</cp:lastModifiedBy>
  <cp:revision>2</cp:revision>
  <dcterms:created xsi:type="dcterms:W3CDTF">2013-08-12T04:22:00Z</dcterms:created>
  <dcterms:modified xsi:type="dcterms:W3CDTF">2013-08-12T04:22:00Z</dcterms:modified>
</cp:coreProperties>
</file>